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9F3FA4" w14:textId="380EE9D3" w:rsidR="00787B0A" w:rsidRDefault="00000000">
      <w:pPr>
        <w:spacing w:after="0"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Escala de actitudes hacia las personas mayores como aprendices y usuarias de tecnologías: evidencias psicométricas</w:t>
      </w:r>
    </w:p>
    <w:p w14:paraId="28653978" w14:textId="77777777" w:rsidR="004351B3" w:rsidRDefault="004351B3">
      <w:pPr>
        <w:spacing w:after="0" w:line="240" w:lineRule="auto"/>
        <w:jc w:val="center"/>
        <w:rPr>
          <w:rFonts w:ascii="Times New Roman" w:eastAsia="Times New Roman" w:hAnsi="Times New Roman" w:cs="Times New Roman"/>
          <w:sz w:val="36"/>
          <w:szCs w:val="36"/>
        </w:rPr>
      </w:pPr>
    </w:p>
    <w:p w14:paraId="7F7578E9" w14:textId="085B33D2" w:rsidR="004351B3" w:rsidRPr="00E446D2" w:rsidRDefault="004351B3">
      <w:pPr>
        <w:spacing w:after="0" w:line="240" w:lineRule="auto"/>
        <w:jc w:val="center"/>
        <w:rPr>
          <w:rFonts w:ascii="Times New Roman" w:eastAsia="Times New Roman" w:hAnsi="Times New Roman" w:cs="Times New Roman"/>
          <w:b/>
          <w:bCs/>
          <w:sz w:val="24"/>
          <w:szCs w:val="24"/>
          <w:lang w:val="en-US"/>
        </w:rPr>
      </w:pPr>
      <w:r w:rsidRPr="00E446D2">
        <w:rPr>
          <w:rFonts w:ascii="Times New Roman" w:eastAsia="Times New Roman" w:hAnsi="Times New Roman" w:cs="Times New Roman"/>
          <w:b/>
          <w:bCs/>
          <w:sz w:val="24"/>
          <w:szCs w:val="24"/>
          <w:lang w:val="en-US"/>
        </w:rPr>
        <w:t xml:space="preserve">Attitudes to older people as technology learners and </w:t>
      </w:r>
      <w:r w:rsidR="00E446D2" w:rsidRPr="00E446D2">
        <w:rPr>
          <w:rFonts w:ascii="Times New Roman" w:eastAsia="Times New Roman" w:hAnsi="Times New Roman" w:cs="Times New Roman"/>
          <w:b/>
          <w:bCs/>
          <w:sz w:val="24"/>
          <w:szCs w:val="24"/>
          <w:lang w:val="en-US"/>
        </w:rPr>
        <w:t>users’</w:t>
      </w:r>
      <w:r w:rsidRPr="00E446D2">
        <w:rPr>
          <w:rFonts w:ascii="Times New Roman" w:eastAsia="Times New Roman" w:hAnsi="Times New Roman" w:cs="Times New Roman"/>
          <w:b/>
          <w:bCs/>
          <w:sz w:val="24"/>
          <w:szCs w:val="24"/>
          <w:lang w:val="en-US"/>
        </w:rPr>
        <w:t xml:space="preserve"> scale: psychometric properties</w:t>
      </w:r>
    </w:p>
    <w:p w14:paraId="0159499A" w14:textId="77777777" w:rsidR="00787B0A" w:rsidRPr="004351B3" w:rsidRDefault="00787B0A">
      <w:pPr>
        <w:spacing w:after="0" w:line="240" w:lineRule="auto"/>
        <w:jc w:val="center"/>
        <w:rPr>
          <w:rFonts w:ascii="Times New Roman" w:eastAsia="Times New Roman" w:hAnsi="Times New Roman" w:cs="Times New Roman"/>
          <w:b/>
          <w:sz w:val="24"/>
          <w:szCs w:val="24"/>
          <w:lang w:val="en-US"/>
        </w:rPr>
      </w:pPr>
    </w:p>
    <w:p w14:paraId="5969564F" w14:textId="77777777" w:rsidR="00787B0A" w:rsidRDefault="00000000">
      <w:pPr>
        <w:spacing w:after="0" w:line="240" w:lineRule="auto"/>
        <w:jc w:val="center"/>
        <w:rPr>
          <w:rFonts w:ascii="Times New Roman" w:eastAsia="Times New Roman" w:hAnsi="Times New Roman" w:cs="Times New Roman"/>
          <w:color w:val="0000FF"/>
          <w:sz w:val="24"/>
          <w:szCs w:val="24"/>
          <w:u w:val="single"/>
        </w:rPr>
      </w:pPr>
      <w:bookmarkStart w:id="0" w:name="_heading=h.gjdgxs" w:colFirst="0" w:colLast="0"/>
      <w:bookmarkEnd w:id="0"/>
      <w:r>
        <w:rPr>
          <w:rFonts w:ascii="Times New Roman" w:eastAsia="Times New Roman" w:hAnsi="Times New Roman" w:cs="Times New Roman"/>
          <w:b/>
          <w:sz w:val="24"/>
          <w:szCs w:val="24"/>
        </w:rPr>
        <w:t xml:space="preserve">María Dolores Castro-Rojas </w:t>
      </w:r>
      <w:r>
        <w:rPr>
          <w:rFonts w:ascii="Times New Roman" w:eastAsia="Times New Roman" w:hAnsi="Times New Roman" w:cs="Times New Roman"/>
          <w:b/>
          <w:sz w:val="24"/>
          <w:szCs w:val="24"/>
          <w:vertAlign w:val="superscript"/>
        </w:rPr>
        <w:t>*,</w:t>
      </w:r>
      <w:r>
        <w:rPr>
          <w:rFonts w:ascii="Times New Roman" w:eastAsia="Times New Roman" w:hAnsi="Times New Roman" w:cs="Times New Roman"/>
          <w:sz w:val="24"/>
          <w:szCs w:val="24"/>
          <w:vertAlign w:val="superscript"/>
        </w:rPr>
        <w:t>1,2,</w:t>
      </w:r>
      <w:r>
        <w:rPr>
          <w:rFonts w:ascii="Times New Roman" w:eastAsia="Times New Roman" w:hAnsi="Times New Roman" w:cs="Times New Roman"/>
          <w:sz w:val="24"/>
          <w:szCs w:val="24"/>
        </w:rPr>
        <w:t xml:space="preserve"> </w:t>
      </w:r>
      <w:hyperlink r:id="rId7">
        <w:r>
          <w:rPr>
            <w:rFonts w:ascii="Times New Roman" w:eastAsia="Times New Roman" w:hAnsi="Times New Roman" w:cs="Times New Roman"/>
            <w:color w:val="0000FF"/>
            <w:sz w:val="24"/>
            <w:szCs w:val="24"/>
            <w:u w:val="single"/>
          </w:rPr>
          <w:t>maría.castrorojas@ucr.ac.cr</w:t>
        </w:r>
      </w:hyperlink>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Orcid</w:t>
      </w:r>
      <w:proofErr w:type="spellEnd"/>
      <w:r>
        <w:rPr>
          <w:rFonts w:ascii="Times New Roman" w:eastAsia="Times New Roman" w:hAnsi="Times New Roman" w:cs="Times New Roman"/>
          <w:sz w:val="24"/>
          <w:szCs w:val="24"/>
        </w:rPr>
        <w:t xml:space="preserve"> ID: </w:t>
      </w:r>
      <w:hyperlink r:id="rId8">
        <w:r>
          <w:rPr>
            <w:rFonts w:ascii="Times New Roman" w:eastAsia="Times New Roman" w:hAnsi="Times New Roman" w:cs="Times New Roman"/>
            <w:color w:val="0000FF"/>
            <w:sz w:val="24"/>
            <w:szCs w:val="24"/>
            <w:u w:val="single"/>
          </w:rPr>
          <w:t>https://orcid.org/0000-0002-3553-9204</w:t>
        </w:r>
      </w:hyperlink>
    </w:p>
    <w:p w14:paraId="39210BD6" w14:textId="6EBCE023" w:rsidR="00787B0A" w:rsidRPr="0092351C" w:rsidRDefault="00000000">
      <w:pPr>
        <w:spacing w:after="0" w:line="240" w:lineRule="auto"/>
        <w:jc w:val="center"/>
        <w:rPr>
          <w:rFonts w:ascii="Times New Roman" w:eastAsia="Times New Roman" w:hAnsi="Times New Roman" w:cs="Times New Roman"/>
          <w:sz w:val="24"/>
          <w:szCs w:val="24"/>
          <w:lang w:val="it-IT"/>
        </w:rPr>
      </w:pPr>
      <w:r w:rsidRPr="0092351C">
        <w:rPr>
          <w:rFonts w:ascii="Times New Roman" w:eastAsia="Times New Roman" w:hAnsi="Times New Roman" w:cs="Times New Roman"/>
          <w:b/>
          <w:sz w:val="24"/>
          <w:szCs w:val="24"/>
          <w:lang w:val="it-IT"/>
        </w:rPr>
        <w:t>Vanessa Smith-Castro</w:t>
      </w:r>
      <w:r w:rsidRPr="0092351C">
        <w:rPr>
          <w:rFonts w:ascii="Times New Roman" w:eastAsia="Times New Roman" w:hAnsi="Times New Roman" w:cs="Times New Roman"/>
          <w:sz w:val="24"/>
          <w:szCs w:val="24"/>
          <w:lang w:val="it-IT"/>
        </w:rPr>
        <w:t xml:space="preserve">) </w:t>
      </w:r>
      <w:proofErr w:type="gramStart"/>
      <w:r w:rsidRPr="0092351C">
        <w:rPr>
          <w:rFonts w:ascii="Times New Roman" w:eastAsia="Times New Roman" w:hAnsi="Times New Roman" w:cs="Times New Roman"/>
          <w:sz w:val="24"/>
          <w:szCs w:val="24"/>
          <w:vertAlign w:val="superscript"/>
          <w:lang w:val="it-IT"/>
        </w:rPr>
        <w:t xml:space="preserve">1 </w:t>
      </w:r>
      <w:r w:rsidRPr="0092351C">
        <w:rPr>
          <w:rFonts w:ascii="Times New Roman" w:eastAsia="Times New Roman" w:hAnsi="Times New Roman" w:cs="Times New Roman"/>
          <w:sz w:val="24"/>
          <w:szCs w:val="24"/>
          <w:lang w:val="it-IT"/>
        </w:rPr>
        <w:t>,</w:t>
      </w:r>
      <w:proofErr w:type="gramEnd"/>
      <w:r w:rsidRPr="0092351C">
        <w:rPr>
          <w:rFonts w:ascii="Times New Roman" w:eastAsia="Times New Roman" w:hAnsi="Times New Roman" w:cs="Times New Roman"/>
          <w:sz w:val="24"/>
          <w:szCs w:val="24"/>
          <w:lang w:val="it-IT"/>
        </w:rPr>
        <w:t xml:space="preserve"> </w:t>
      </w:r>
      <w:hyperlink r:id="rId9" w:history="1">
        <w:r w:rsidR="00E446D2" w:rsidRPr="0092351C">
          <w:rPr>
            <w:rStyle w:val="Hipervnculo"/>
            <w:rFonts w:ascii="Times New Roman" w:eastAsia="Times New Roman" w:hAnsi="Times New Roman" w:cs="Times New Roman"/>
            <w:sz w:val="24"/>
            <w:szCs w:val="24"/>
            <w:lang w:val="it-IT"/>
          </w:rPr>
          <w:t>vanessa.smith@ucr.ac.cr</w:t>
        </w:r>
      </w:hyperlink>
      <w:r w:rsidRPr="0092351C">
        <w:rPr>
          <w:rFonts w:ascii="Times New Roman" w:eastAsia="Times New Roman" w:hAnsi="Times New Roman" w:cs="Times New Roman"/>
          <w:sz w:val="24"/>
          <w:szCs w:val="24"/>
          <w:lang w:val="it-IT"/>
        </w:rPr>
        <w:t xml:space="preserve">, </w:t>
      </w:r>
      <w:proofErr w:type="spellStart"/>
      <w:r w:rsidRPr="0092351C">
        <w:rPr>
          <w:rFonts w:ascii="Times New Roman" w:eastAsia="Times New Roman" w:hAnsi="Times New Roman" w:cs="Times New Roman"/>
          <w:sz w:val="24"/>
          <w:szCs w:val="24"/>
          <w:lang w:val="it-IT"/>
        </w:rPr>
        <w:t>Orcid</w:t>
      </w:r>
      <w:proofErr w:type="spellEnd"/>
      <w:r w:rsidRPr="0092351C">
        <w:rPr>
          <w:rFonts w:ascii="Times New Roman" w:eastAsia="Times New Roman" w:hAnsi="Times New Roman" w:cs="Times New Roman"/>
          <w:sz w:val="24"/>
          <w:szCs w:val="24"/>
          <w:lang w:val="it-IT"/>
        </w:rPr>
        <w:t xml:space="preserve"> ID: </w:t>
      </w:r>
      <w:hyperlink r:id="rId10" w:history="1">
        <w:r w:rsidR="00A72B51" w:rsidRPr="0092351C">
          <w:rPr>
            <w:rStyle w:val="Hipervnculo"/>
            <w:rFonts w:ascii="Times New Roman" w:eastAsia="Times New Roman" w:hAnsi="Times New Roman" w:cs="Times New Roman"/>
            <w:sz w:val="24"/>
            <w:szCs w:val="24"/>
            <w:lang w:val="it-IT"/>
          </w:rPr>
          <w:t>https://orcid.org/0000-0001-6348-4223</w:t>
        </w:r>
      </w:hyperlink>
      <w:r w:rsidRPr="0092351C">
        <w:rPr>
          <w:rFonts w:ascii="Times New Roman" w:eastAsia="Times New Roman" w:hAnsi="Times New Roman" w:cs="Times New Roman"/>
          <w:sz w:val="24"/>
          <w:szCs w:val="24"/>
          <w:lang w:val="it-IT"/>
        </w:rPr>
        <w:t xml:space="preserve"> </w:t>
      </w:r>
    </w:p>
    <w:p w14:paraId="43CFEEB4" w14:textId="77777777" w:rsidR="00787B0A" w:rsidRPr="0092351C" w:rsidRDefault="00787B0A">
      <w:pPr>
        <w:spacing w:after="0" w:line="240" w:lineRule="auto"/>
        <w:jc w:val="center"/>
        <w:rPr>
          <w:rFonts w:ascii="Times New Roman" w:eastAsia="Times New Roman" w:hAnsi="Times New Roman" w:cs="Times New Roman"/>
          <w:b/>
          <w:sz w:val="20"/>
          <w:szCs w:val="20"/>
          <w:lang w:val="it-IT"/>
        </w:rPr>
      </w:pPr>
    </w:p>
    <w:p w14:paraId="338F7CDA" w14:textId="77777777" w:rsidR="00787B0A" w:rsidRPr="0092351C" w:rsidRDefault="00787B0A">
      <w:pPr>
        <w:spacing w:after="0" w:line="240" w:lineRule="auto"/>
        <w:rPr>
          <w:rFonts w:ascii="Times New Roman" w:eastAsia="Times New Roman" w:hAnsi="Times New Roman" w:cs="Times New Roman"/>
          <w:b/>
          <w:lang w:val="it-IT"/>
        </w:rPr>
      </w:pPr>
    </w:p>
    <w:p w14:paraId="22B573AA" w14:textId="77777777" w:rsidR="00787B0A" w:rsidRPr="00E446D2" w:rsidRDefault="00000000">
      <w:pPr>
        <w:spacing w:after="0" w:line="240" w:lineRule="auto"/>
        <w:jc w:val="center"/>
        <w:rPr>
          <w:rFonts w:ascii="Times New Roman" w:eastAsia="Times New Roman" w:hAnsi="Times New Roman" w:cs="Times New Roman"/>
        </w:rPr>
      </w:pPr>
      <w:r w:rsidRPr="00E446D2">
        <w:rPr>
          <w:rFonts w:ascii="Times New Roman" w:eastAsia="Times New Roman" w:hAnsi="Times New Roman" w:cs="Times New Roman"/>
          <w:b/>
        </w:rPr>
        <w:t xml:space="preserve">Resumen </w:t>
      </w:r>
    </w:p>
    <w:p w14:paraId="26230AA4" w14:textId="78065759" w:rsidR="00787B0A" w:rsidRPr="00E446D2" w:rsidRDefault="00000000">
      <w:pPr>
        <w:spacing w:before="240" w:after="240" w:line="240" w:lineRule="auto"/>
        <w:jc w:val="both"/>
        <w:rPr>
          <w:rFonts w:ascii="Times New Roman" w:eastAsia="Times New Roman" w:hAnsi="Times New Roman" w:cs="Times New Roman"/>
        </w:rPr>
      </w:pPr>
      <w:r w:rsidRPr="00E446D2">
        <w:rPr>
          <w:rFonts w:ascii="Times New Roman" w:eastAsia="Times New Roman" w:hAnsi="Times New Roman" w:cs="Times New Roman"/>
          <w:b/>
        </w:rPr>
        <w:t>[Objetivo]</w:t>
      </w:r>
      <w:r w:rsidRPr="00E446D2">
        <w:rPr>
          <w:rFonts w:ascii="Times New Roman" w:eastAsia="Times New Roman" w:hAnsi="Times New Roman" w:cs="Times New Roman"/>
        </w:rPr>
        <w:t xml:space="preserve"> Desarrollar y validar una escala psicométrica para evaluar las actitudes de la población general hacia </w:t>
      </w:r>
      <w:r w:rsidR="00E446D2">
        <w:rPr>
          <w:rFonts w:ascii="Times New Roman" w:eastAsia="Times New Roman" w:hAnsi="Times New Roman" w:cs="Times New Roman"/>
        </w:rPr>
        <w:t>las</w:t>
      </w:r>
      <w:r w:rsidRPr="00E446D2">
        <w:rPr>
          <w:rFonts w:ascii="Times New Roman" w:eastAsia="Times New Roman" w:hAnsi="Times New Roman" w:cs="Times New Roman"/>
        </w:rPr>
        <w:t xml:space="preserve"> </w:t>
      </w:r>
      <w:r w:rsidR="00E446D2">
        <w:rPr>
          <w:rFonts w:ascii="Times New Roman" w:eastAsia="Times New Roman" w:hAnsi="Times New Roman" w:cs="Times New Roman"/>
        </w:rPr>
        <w:t>personas m</w:t>
      </w:r>
      <w:r w:rsidRPr="00E446D2">
        <w:rPr>
          <w:rFonts w:ascii="Times New Roman" w:eastAsia="Times New Roman" w:hAnsi="Times New Roman" w:cs="Times New Roman"/>
        </w:rPr>
        <w:t>ayores como aprendices y usuari</w:t>
      </w:r>
      <w:r w:rsidR="00E446D2">
        <w:rPr>
          <w:rFonts w:ascii="Times New Roman" w:eastAsia="Times New Roman" w:hAnsi="Times New Roman" w:cs="Times New Roman"/>
        </w:rPr>
        <w:t>a</w:t>
      </w:r>
      <w:r w:rsidRPr="00E446D2">
        <w:rPr>
          <w:rFonts w:ascii="Times New Roman" w:eastAsia="Times New Roman" w:hAnsi="Times New Roman" w:cs="Times New Roman"/>
        </w:rPr>
        <w:t xml:space="preserve">s de las Tecnologías de la Información y la Comunicación (la escala PAMTIC). </w:t>
      </w:r>
      <w:r w:rsidRPr="00E446D2">
        <w:rPr>
          <w:rFonts w:ascii="Times New Roman" w:eastAsia="Times New Roman" w:hAnsi="Times New Roman" w:cs="Times New Roman"/>
          <w:b/>
        </w:rPr>
        <w:t>[Metodología]</w:t>
      </w:r>
      <w:r w:rsidRPr="00E446D2">
        <w:rPr>
          <w:rFonts w:ascii="Times New Roman" w:eastAsia="Times New Roman" w:hAnsi="Times New Roman" w:cs="Times New Roman"/>
        </w:rPr>
        <w:t xml:space="preserve"> Se construyó una versión preliminar de la escala a partir de una revisión sistemática de la literatura. En el Estudio 1, la versión inicial fue revisada por expertos y mediante entrevistas cognitivas. En el Estudio 2 se aplicó la PAMTIC y las escalas de validación en formato digital a 196 personas con edades comprendidas entre 18 y 85 años. Se realizaron análisis factoriales exploratorios</w:t>
      </w:r>
      <w:r w:rsidR="00E446D2">
        <w:rPr>
          <w:rFonts w:ascii="Times New Roman" w:eastAsia="Times New Roman" w:hAnsi="Times New Roman" w:cs="Times New Roman"/>
        </w:rPr>
        <w:t xml:space="preserve"> </w:t>
      </w:r>
      <w:r w:rsidR="0092351C">
        <w:rPr>
          <w:rFonts w:ascii="Times New Roman" w:eastAsia="Times New Roman" w:hAnsi="Times New Roman" w:cs="Times New Roman"/>
        </w:rPr>
        <w:t xml:space="preserve">(AFE) </w:t>
      </w:r>
      <w:r w:rsidR="00E446D2">
        <w:rPr>
          <w:rFonts w:ascii="Times New Roman" w:eastAsia="Times New Roman" w:hAnsi="Times New Roman" w:cs="Times New Roman"/>
        </w:rPr>
        <w:t>y</w:t>
      </w:r>
      <w:r w:rsidRPr="00E446D2">
        <w:rPr>
          <w:rFonts w:ascii="Times New Roman" w:eastAsia="Times New Roman" w:hAnsi="Times New Roman" w:cs="Times New Roman"/>
        </w:rPr>
        <w:t xml:space="preserve"> pruebas de confiabilidad y validez. En los estudios 3 y 4 se aplicó la versión final de la escala y las escalas de validación en formato impreso y digital a 1041 personas con edades entre 18 y 82 años. En los Estudios 3 y 4 se realizaron análisis factoriales confirmatorios (</w:t>
      </w:r>
      <w:r w:rsidR="0092351C">
        <w:rPr>
          <w:rFonts w:ascii="Times New Roman" w:eastAsia="Times New Roman" w:hAnsi="Times New Roman" w:cs="Times New Roman"/>
        </w:rPr>
        <w:t>AFC</w:t>
      </w:r>
      <w:r w:rsidRPr="00E446D2">
        <w:rPr>
          <w:rFonts w:ascii="Times New Roman" w:eastAsia="Times New Roman" w:hAnsi="Times New Roman" w:cs="Times New Roman"/>
        </w:rPr>
        <w:t>)</w:t>
      </w:r>
      <w:r w:rsidR="00E446D2">
        <w:rPr>
          <w:rFonts w:ascii="Times New Roman" w:eastAsia="Times New Roman" w:hAnsi="Times New Roman" w:cs="Times New Roman"/>
        </w:rPr>
        <w:t xml:space="preserve"> y</w:t>
      </w:r>
      <w:r w:rsidRPr="00E446D2">
        <w:rPr>
          <w:rFonts w:ascii="Times New Roman" w:eastAsia="Times New Roman" w:hAnsi="Times New Roman" w:cs="Times New Roman"/>
        </w:rPr>
        <w:t xml:space="preserve"> pruebas de confiabilidad y validez.</w:t>
      </w:r>
      <w:r w:rsidRPr="00E446D2">
        <w:rPr>
          <w:rFonts w:ascii="Times New Roman" w:eastAsia="Times New Roman" w:hAnsi="Times New Roman" w:cs="Times New Roman"/>
          <w:b/>
        </w:rPr>
        <w:t xml:space="preserve"> [Resultados]</w:t>
      </w:r>
      <w:r w:rsidRPr="00E446D2">
        <w:rPr>
          <w:rFonts w:ascii="Times New Roman" w:eastAsia="Times New Roman" w:hAnsi="Times New Roman" w:cs="Times New Roman"/>
        </w:rPr>
        <w:t xml:space="preserve"> El </w:t>
      </w:r>
      <w:r w:rsidR="0092351C">
        <w:rPr>
          <w:rFonts w:ascii="Times New Roman" w:eastAsia="Times New Roman" w:hAnsi="Times New Roman" w:cs="Times New Roman"/>
        </w:rPr>
        <w:t xml:space="preserve">AFE </w:t>
      </w:r>
      <w:r w:rsidRPr="00E446D2">
        <w:rPr>
          <w:rFonts w:ascii="Times New Roman" w:eastAsia="Times New Roman" w:hAnsi="Times New Roman" w:cs="Times New Roman"/>
        </w:rPr>
        <w:t xml:space="preserve">arrojó seis factores que mostraron buenos coeficientes de consistencia interna entre .80 y .88. </w:t>
      </w:r>
      <w:r w:rsidR="0092351C">
        <w:rPr>
          <w:rFonts w:ascii="Times New Roman" w:eastAsia="Times New Roman" w:hAnsi="Times New Roman" w:cs="Times New Roman"/>
        </w:rPr>
        <w:t>El</w:t>
      </w:r>
      <w:r w:rsidRPr="00E446D2">
        <w:rPr>
          <w:rFonts w:ascii="Times New Roman" w:eastAsia="Times New Roman" w:hAnsi="Times New Roman" w:cs="Times New Roman"/>
        </w:rPr>
        <w:t xml:space="preserve"> </w:t>
      </w:r>
      <w:r w:rsidR="0092351C">
        <w:rPr>
          <w:rFonts w:ascii="Times New Roman" w:eastAsia="Times New Roman" w:hAnsi="Times New Roman" w:cs="Times New Roman"/>
        </w:rPr>
        <w:t xml:space="preserve">AFC </w:t>
      </w:r>
      <w:r w:rsidRPr="00E446D2">
        <w:rPr>
          <w:rFonts w:ascii="Times New Roman" w:eastAsia="Times New Roman" w:hAnsi="Times New Roman" w:cs="Times New Roman"/>
        </w:rPr>
        <w:t xml:space="preserve">confirmaron la estructura de seis factores e indicaron un buen ajuste del modelo multidimensional a los datos. Las correlaciones entre el PAMTIC y las escalas de validación proporcionaron evidencia de validez convergente. </w:t>
      </w:r>
      <w:r w:rsidRPr="00E446D2">
        <w:rPr>
          <w:rFonts w:ascii="Times New Roman" w:eastAsia="Times New Roman" w:hAnsi="Times New Roman" w:cs="Times New Roman"/>
          <w:b/>
        </w:rPr>
        <w:t>[Conclusiones]</w:t>
      </w:r>
      <w:r w:rsidRPr="00E446D2">
        <w:rPr>
          <w:rFonts w:ascii="Times New Roman" w:eastAsia="Times New Roman" w:hAnsi="Times New Roman" w:cs="Times New Roman"/>
        </w:rPr>
        <w:t xml:space="preserve"> La PAMTIC tiene propiedades psicométricas satisfactorias para medir las actitudes hacia las personas mayores como </w:t>
      </w:r>
      <w:r w:rsidR="00910F61" w:rsidRPr="00E446D2">
        <w:rPr>
          <w:rFonts w:ascii="Times New Roman" w:eastAsia="Times New Roman" w:hAnsi="Times New Roman" w:cs="Times New Roman"/>
        </w:rPr>
        <w:t>aprendices</w:t>
      </w:r>
      <w:r w:rsidRPr="00E446D2">
        <w:rPr>
          <w:rFonts w:ascii="Times New Roman" w:eastAsia="Times New Roman" w:hAnsi="Times New Roman" w:cs="Times New Roman"/>
        </w:rPr>
        <w:t xml:space="preserve"> y usuari</w:t>
      </w:r>
      <w:r w:rsidR="00910F61" w:rsidRPr="00E446D2">
        <w:rPr>
          <w:rFonts w:ascii="Times New Roman" w:eastAsia="Times New Roman" w:hAnsi="Times New Roman" w:cs="Times New Roman"/>
        </w:rPr>
        <w:t>a</w:t>
      </w:r>
      <w:r w:rsidRPr="00E446D2">
        <w:rPr>
          <w:rFonts w:ascii="Times New Roman" w:eastAsia="Times New Roman" w:hAnsi="Times New Roman" w:cs="Times New Roman"/>
        </w:rPr>
        <w:t>s de las Tecnologías de la Información y la Comunicación de forma fiable y válida.</w:t>
      </w:r>
    </w:p>
    <w:p w14:paraId="295BECCD" w14:textId="754660A1" w:rsidR="00787B0A" w:rsidRPr="00E446D2" w:rsidRDefault="00000000">
      <w:pPr>
        <w:spacing w:after="0" w:line="240" w:lineRule="auto"/>
        <w:jc w:val="both"/>
        <w:rPr>
          <w:rFonts w:ascii="Times New Roman" w:eastAsia="Times New Roman" w:hAnsi="Times New Roman" w:cs="Times New Roman"/>
        </w:rPr>
      </w:pPr>
      <w:r w:rsidRPr="00E446D2">
        <w:rPr>
          <w:rFonts w:ascii="Times New Roman" w:eastAsia="Times New Roman" w:hAnsi="Times New Roman" w:cs="Times New Roman"/>
          <w:b/>
        </w:rPr>
        <w:t>Palabras clave</w:t>
      </w:r>
      <w:r w:rsidRPr="00E446D2">
        <w:rPr>
          <w:rFonts w:ascii="Times New Roman" w:eastAsia="Times New Roman" w:hAnsi="Times New Roman" w:cs="Times New Roman"/>
        </w:rPr>
        <w:t xml:space="preserve">: </w:t>
      </w:r>
      <w:r w:rsidR="004351B3" w:rsidRPr="00E446D2">
        <w:rPr>
          <w:rFonts w:ascii="Times New Roman" w:eastAsia="Times New Roman" w:hAnsi="Times New Roman" w:cs="Times New Roman"/>
        </w:rPr>
        <w:t>“</w:t>
      </w:r>
      <w:r w:rsidRPr="00E446D2">
        <w:rPr>
          <w:rFonts w:ascii="Times New Roman" w:eastAsia="Times New Roman" w:hAnsi="Times New Roman" w:cs="Times New Roman"/>
        </w:rPr>
        <w:t>personas adultas mayores</w:t>
      </w:r>
      <w:r w:rsidR="004351B3" w:rsidRPr="00E446D2">
        <w:rPr>
          <w:rFonts w:ascii="Times New Roman" w:eastAsia="Times New Roman" w:hAnsi="Times New Roman" w:cs="Times New Roman"/>
        </w:rPr>
        <w:t>”,</w:t>
      </w:r>
      <w:r w:rsidRPr="00E446D2">
        <w:rPr>
          <w:rFonts w:ascii="Times New Roman" w:eastAsia="Times New Roman" w:hAnsi="Times New Roman" w:cs="Times New Roman"/>
        </w:rPr>
        <w:t xml:space="preserve"> </w:t>
      </w:r>
      <w:r w:rsidR="004351B3" w:rsidRPr="00E446D2">
        <w:rPr>
          <w:rFonts w:ascii="Times New Roman" w:eastAsia="Times New Roman" w:hAnsi="Times New Roman" w:cs="Times New Roman"/>
        </w:rPr>
        <w:t>“T</w:t>
      </w:r>
      <w:r w:rsidRPr="00E446D2">
        <w:rPr>
          <w:rFonts w:ascii="Times New Roman" w:eastAsia="Times New Roman" w:hAnsi="Times New Roman" w:cs="Times New Roman"/>
        </w:rPr>
        <w:t xml:space="preserve">ecnologías de la </w:t>
      </w:r>
      <w:r w:rsidR="004351B3" w:rsidRPr="00E446D2">
        <w:rPr>
          <w:rFonts w:ascii="Times New Roman" w:eastAsia="Times New Roman" w:hAnsi="Times New Roman" w:cs="Times New Roman"/>
        </w:rPr>
        <w:t>I</w:t>
      </w:r>
      <w:r w:rsidRPr="00E446D2">
        <w:rPr>
          <w:rFonts w:ascii="Times New Roman" w:eastAsia="Times New Roman" w:hAnsi="Times New Roman" w:cs="Times New Roman"/>
        </w:rPr>
        <w:t xml:space="preserve">nformación y la </w:t>
      </w:r>
      <w:r w:rsidR="004351B3" w:rsidRPr="00E446D2">
        <w:rPr>
          <w:rFonts w:ascii="Times New Roman" w:eastAsia="Times New Roman" w:hAnsi="Times New Roman" w:cs="Times New Roman"/>
        </w:rPr>
        <w:t>C</w:t>
      </w:r>
      <w:r w:rsidRPr="00E446D2">
        <w:rPr>
          <w:rFonts w:ascii="Times New Roman" w:eastAsia="Times New Roman" w:hAnsi="Times New Roman" w:cs="Times New Roman"/>
        </w:rPr>
        <w:t>omunicación</w:t>
      </w:r>
      <w:r w:rsidR="004351B3" w:rsidRPr="00E446D2">
        <w:rPr>
          <w:rFonts w:ascii="Times New Roman" w:eastAsia="Times New Roman" w:hAnsi="Times New Roman" w:cs="Times New Roman"/>
        </w:rPr>
        <w:t>”,</w:t>
      </w:r>
      <w:r w:rsidRPr="00E446D2">
        <w:rPr>
          <w:rFonts w:ascii="Times New Roman" w:eastAsia="Times New Roman" w:hAnsi="Times New Roman" w:cs="Times New Roman"/>
        </w:rPr>
        <w:t xml:space="preserve"> </w:t>
      </w:r>
      <w:r w:rsidR="004351B3" w:rsidRPr="00E446D2">
        <w:rPr>
          <w:rFonts w:ascii="Times New Roman" w:eastAsia="Times New Roman" w:hAnsi="Times New Roman" w:cs="Times New Roman"/>
        </w:rPr>
        <w:t>“</w:t>
      </w:r>
      <w:r w:rsidRPr="00E446D2">
        <w:rPr>
          <w:rFonts w:ascii="Times New Roman" w:eastAsia="Times New Roman" w:hAnsi="Times New Roman" w:cs="Times New Roman"/>
        </w:rPr>
        <w:t>actitudes</w:t>
      </w:r>
      <w:r w:rsidR="004351B3" w:rsidRPr="00E446D2">
        <w:rPr>
          <w:rFonts w:ascii="Times New Roman" w:eastAsia="Times New Roman" w:hAnsi="Times New Roman" w:cs="Times New Roman"/>
        </w:rPr>
        <w:t>”,</w:t>
      </w:r>
      <w:r w:rsidRPr="00E446D2">
        <w:rPr>
          <w:rFonts w:ascii="Times New Roman" w:eastAsia="Times New Roman" w:hAnsi="Times New Roman" w:cs="Times New Roman"/>
        </w:rPr>
        <w:t xml:space="preserve"> </w:t>
      </w:r>
      <w:r w:rsidR="004351B3" w:rsidRPr="00E446D2">
        <w:rPr>
          <w:rFonts w:ascii="Times New Roman" w:eastAsia="Times New Roman" w:hAnsi="Times New Roman" w:cs="Times New Roman"/>
        </w:rPr>
        <w:t>“</w:t>
      </w:r>
      <w:r w:rsidRPr="00E446D2">
        <w:rPr>
          <w:rFonts w:ascii="Times New Roman" w:eastAsia="Times New Roman" w:hAnsi="Times New Roman" w:cs="Times New Roman"/>
        </w:rPr>
        <w:t>inclusión digital</w:t>
      </w:r>
      <w:r w:rsidR="004351B3" w:rsidRPr="00E446D2">
        <w:rPr>
          <w:rFonts w:ascii="Times New Roman" w:eastAsia="Times New Roman" w:hAnsi="Times New Roman" w:cs="Times New Roman"/>
        </w:rPr>
        <w:t>”,</w:t>
      </w:r>
      <w:r w:rsidRPr="00E446D2">
        <w:rPr>
          <w:rFonts w:ascii="Times New Roman" w:eastAsia="Times New Roman" w:hAnsi="Times New Roman" w:cs="Times New Roman"/>
        </w:rPr>
        <w:t xml:space="preserve"> </w:t>
      </w:r>
      <w:r w:rsidR="004351B3" w:rsidRPr="00E446D2">
        <w:rPr>
          <w:rFonts w:ascii="Times New Roman" w:eastAsia="Times New Roman" w:hAnsi="Times New Roman" w:cs="Times New Roman"/>
        </w:rPr>
        <w:t>“</w:t>
      </w:r>
      <w:r w:rsidRPr="00E446D2">
        <w:rPr>
          <w:rFonts w:ascii="Times New Roman" w:eastAsia="Times New Roman" w:hAnsi="Times New Roman" w:cs="Times New Roman"/>
        </w:rPr>
        <w:t>envejecimiento saludable</w:t>
      </w:r>
      <w:r w:rsidR="004351B3" w:rsidRPr="00E446D2">
        <w:rPr>
          <w:rFonts w:ascii="Times New Roman" w:eastAsia="Times New Roman" w:hAnsi="Times New Roman" w:cs="Times New Roman"/>
        </w:rPr>
        <w:t>”,</w:t>
      </w:r>
      <w:r w:rsidRPr="00E446D2">
        <w:rPr>
          <w:rFonts w:ascii="Times New Roman" w:eastAsia="Times New Roman" w:hAnsi="Times New Roman" w:cs="Times New Roman"/>
        </w:rPr>
        <w:t xml:space="preserve"> </w:t>
      </w:r>
      <w:r w:rsidR="004351B3" w:rsidRPr="00E446D2">
        <w:rPr>
          <w:rFonts w:ascii="Times New Roman" w:eastAsia="Times New Roman" w:hAnsi="Times New Roman" w:cs="Times New Roman"/>
        </w:rPr>
        <w:t>“</w:t>
      </w:r>
      <w:r w:rsidRPr="00E446D2">
        <w:rPr>
          <w:rFonts w:ascii="Times New Roman" w:eastAsia="Times New Roman" w:hAnsi="Times New Roman" w:cs="Times New Roman"/>
        </w:rPr>
        <w:t>psicometría</w:t>
      </w:r>
      <w:r w:rsidR="004351B3" w:rsidRPr="00E446D2">
        <w:rPr>
          <w:rFonts w:ascii="Times New Roman" w:eastAsia="Times New Roman" w:hAnsi="Times New Roman" w:cs="Times New Roman"/>
        </w:rPr>
        <w:t>”</w:t>
      </w:r>
    </w:p>
    <w:p w14:paraId="4698494B" w14:textId="77777777" w:rsidR="00787B0A" w:rsidRPr="00E446D2" w:rsidRDefault="00787B0A">
      <w:pPr>
        <w:spacing w:after="0" w:line="240" w:lineRule="auto"/>
        <w:jc w:val="both"/>
        <w:rPr>
          <w:rFonts w:ascii="Times New Roman" w:eastAsia="Times New Roman" w:hAnsi="Times New Roman" w:cs="Times New Roman"/>
        </w:rPr>
      </w:pPr>
    </w:p>
    <w:p w14:paraId="5B408D66" w14:textId="4C1E035B" w:rsidR="00787B0A" w:rsidRPr="00E446D2" w:rsidRDefault="00000000">
      <w:pPr>
        <w:spacing w:after="0" w:line="240" w:lineRule="auto"/>
        <w:jc w:val="both"/>
        <w:rPr>
          <w:rFonts w:ascii="Times New Roman" w:eastAsia="Times New Roman" w:hAnsi="Times New Roman" w:cs="Times New Roman"/>
          <w:lang w:val="en-US"/>
        </w:rPr>
      </w:pPr>
      <w:r w:rsidRPr="00E446D2">
        <w:rPr>
          <w:rFonts w:ascii="Times New Roman" w:eastAsia="Times New Roman" w:hAnsi="Times New Roman" w:cs="Times New Roman"/>
          <w:b/>
          <w:lang w:val="en-US"/>
        </w:rPr>
        <w:t xml:space="preserve">[Objective] </w:t>
      </w:r>
      <w:r w:rsidRPr="00E446D2">
        <w:rPr>
          <w:rFonts w:ascii="Times New Roman" w:eastAsia="Times New Roman" w:hAnsi="Times New Roman" w:cs="Times New Roman"/>
          <w:lang w:val="en-US"/>
        </w:rPr>
        <w:t xml:space="preserve">To develop and validate a psychometric scale to assess the general population's attitudes towards Older Adults as learners and users of Information and Communication Technologies (the PAMTIC scale). </w:t>
      </w:r>
      <w:r w:rsidRPr="00E446D2">
        <w:rPr>
          <w:rFonts w:ascii="Times New Roman" w:eastAsia="Times New Roman" w:hAnsi="Times New Roman" w:cs="Times New Roman"/>
          <w:b/>
          <w:lang w:val="en-US"/>
        </w:rPr>
        <w:t>[Methodology]</w:t>
      </w:r>
      <w:r w:rsidRPr="00E446D2">
        <w:rPr>
          <w:rFonts w:ascii="Times New Roman" w:eastAsia="Times New Roman" w:hAnsi="Times New Roman" w:cs="Times New Roman"/>
          <w:lang w:val="en-US"/>
        </w:rPr>
        <w:t xml:space="preserve"> A preliminary version of the scale was built based on a systematic review of the literature. In Study 1, the initial version was reviewed by experts, and by cognitive interviews.  In Study 2, the PAMTIC and the validation scales were applied in digital format to 196 people aged between 18 and 85 years. Exploratory factor analysis</w:t>
      </w:r>
      <w:r w:rsidR="0092351C">
        <w:rPr>
          <w:rFonts w:ascii="Times New Roman" w:eastAsia="Times New Roman" w:hAnsi="Times New Roman" w:cs="Times New Roman"/>
          <w:lang w:val="en-US"/>
        </w:rPr>
        <w:t xml:space="preserve"> (EFA)</w:t>
      </w:r>
      <w:r w:rsidRPr="00E446D2">
        <w:rPr>
          <w:rFonts w:ascii="Times New Roman" w:eastAsia="Times New Roman" w:hAnsi="Times New Roman" w:cs="Times New Roman"/>
          <w:lang w:val="en-US"/>
        </w:rPr>
        <w:t xml:space="preserve">, reliability and validity tests were performed. In studies 3 and 4, the final version of the scale and the validation scales in print and digital format were applied to 1041 people aged between 18 and 82 years. In Studies 3 and 4, confirmatory factor analysis (CFA), reliability and validity tests were performed. </w:t>
      </w:r>
      <w:r w:rsidRPr="00E446D2">
        <w:rPr>
          <w:rFonts w:ascii="Times New Roman" w:eastAsia="Times New Roman" w:hAnsi="Times New Roman" w:cs="Times New Roman"/>
          <w:b/>
          <w:lang w:val="en-US"/>
        </w:rPr>
        <w:t>[Results]</w:t>
      </w:r>
      <w:r w:rsidRPr="00E446D2">
        <w:rPr>
          <w:rFonts w:ascii="Times New Roman" w:eastAsia="Times New Roman" w:hAnsi="Times New Roman" w:cs="Times New Roman"/>
          <w:lang w:val="en-US"/>
        </w:rPr>
        <w:t xml:space="preserve"> </w:t>
      </w:r>
      <w:r w:rsidR="0092351C">
        <w:rPr>
          <w:rFonts w:ascii="Times New Roman" w:eastAsia="Times New Roman" w:hAnsi="Times New Roman" w:cs="Times New Roman"/>
          <w:lang w:val="en-US"/>
        </w:rPr>
        <w:t>The EFA</w:t>
      </w:r>
      <w:r w:rsidRPr="00E446D2">
        <w:rPr>
          <w:rFonts w:ascii="Times New Roman" w:eastAsia="Times New Roman" w:hAnsi="Times New Roman" w:cs="Times New Roman"/>
          <w:lang w:val="en-US"/>
        </w:rPr>
        <w:t xml:space="preserve"> resulted in six factors that showed good internal consistency coefficients between .80 and .88. The </w:t>
      </w:r>
      <w:r w:rsidRPr="00E446D2">
        <w:rPr>
          <w:rFonts w:ascii="Times New Roman" w:eastAsia="Times New Roman" w:hAnsi="Times New Roman" w:cs="Times New Roman"/>
          <w:lang w:val="en-US"/>
        </w:rPr>
        <w:lastRenderedPageBreak/>
        <w:t>CFA supported the six-factor structure and indicated a good fit of the multidimensional model to the data.</w:t>
      </w:r>
      <w:r w:rsidR="00E446D2" w:rsidRPr="00E446D2">
        <w:rPr>
          <w:rFonts w:ascii="Times New Roman" w:eastAsia="Times New Roman" w:hAnsi="Times New Roman" w:cs="Times New Roman"/>
          <w:lang w:val="en-US"/>
        </w:rPr>
        <w:t xml:space="preserve"> </w:t>
      </w:r>
      <w:r w:rsidRPr="00E446D2">
        <w:rPr>
          <w:rFonts w:ascii="Times New Roman" w:eastAsia="Times New Roman" w:hAnsi="Times New Roman" w:cs="Times New Roman"/>
          <w:lang w:val="en-US"/>
        </w:rPr>
        <w:t xml:space="preserve">Correlations between the PAMTIC and the validation scales provided convergent validity evidence. </w:t>
      </w:r>
      <w:r w:rsidRPr="00E446D2">
        <w:rPr>
          <w:rFonts w:ascii="Times New Roman" w:eastAsia="Times New Roman" w:hAnsi="Times New Roman" w:cs="Times New Roman"/>
          <w:b/>
          <w:lang w:val="en-US"/>
        </w:rPr>
        <w:t>[Conclusions]</w:t>
      </w:r>
      <w:r w:rsidRPr="00E446D2">
        <w:rPr>
          <w:rFonts w:ascii="Times New Roman" w:eastAsia="Times New Roman" w:hAnsi="Times New Roman" w:cs="Times New Roman"/>
          <w:lang w:val="en-US"/>
        </w:rPr>
        <w:t xml:space="preserve"> The PAMTIC has adequate psychometric properties to measure attitudes towards elderly people as </w:t>
      </w:r>
      <w:r w:rsidR="004351B3" w:rsidRPr="00E446D2">
        <w:rPr>
          <w:rFonts w:ascii="Times New Roman" w:eastAsia="Times New Roman" w:hAnsi="Times New Roman" w:cs="Times New Roman"/>
          <w:lang w:val="en-US"/>
        </w:rPr>
        <w:t>learners</w:t>
      </w:r>
      <w:r w:rsidRPr="00E446D2">
        <w:rPr>
          <w:rFonts w:ascii="Times New Roman" w:eastAsia="Times New Roman" w:hAnsi="Times New Roman" w:cs="Times New Roman"/>
          <w:lang w:val="en-US"/>
        </w:rPr>
        <w:t xml:space="preserve"> and users of Information and </w:t>
      </w:r>
      <w:r w:rsidR="004351B3" w:rsidRPr="00E446D2">
        <w:rPr>
          <w:rFonts w:ascii="Times New Roman" w:eastAsia="Times New Roman" w:hAnsi="Times New Roman" w:cs="Times New Roman"/>
          <w:lang w:val="en-US"/>
        </w:rPr>
        <w:t>Communication</w:t>
      </w:r>
      <w:r w:rsidRPr="00E446D2">
        <w:rPr>
          <w:rFonts w:ascii="Times New Roman" w:eastAsia="Times New Roman" w:hAnsi="Times New Roman" w:cs="Times New Roman"/>
          <w:lang w:val="en-US"/>
        </w:rPr>
        <w:t xml:space="preserve"> Technologies reliably and validly.</w:t>
      </w:r>
    </w:p>
    <w:p w14:paraId="567D6303" w14:textId="77777777" w:rsidR="00787B0A" w:rsidRPr="00E446D2" w:rsidRDefault="00787B0A">
      <w:pPr>
        <w:spacing w:after="0" w:line="240" w:lineRule="auto"/>
        <w:jc w:val="both"/>
        <w:rPr>
          <w:rFonts w:ascii="Times New Roman" w:eastAsia="Times New Roman" w:hAnsi="Times New Roman" w:cs="Times New Roman"/>
          <w:lang w:val="en-US"/>
        </w:rPr>
      </w:pPr>
    </w:p>
    <w:p w14:paraId="234C4594" w14:textId="26F3458A" w:rsidR="00787B0A" w:rsidRPr="00E446D2" w:rsidRDefault="00000000">
      <w:pPr>
        <w:spacing w:after="0" w:line="240" w:lineRule="auto"/>
        <w:jc w:val="both"/>
        <w:rPr>
          <w:rFonts w:ascii="Times New Roman" w:eastAsia="Times New Roman" w:hAnsi="Times New Roman" w:cs="Times New Roman"/>
          <w:lang w:val="en-US"/>
        </w:rPr>
      </w:pPr>
      <w:r w:rsidRPr="00E446D2">
        <w:rPr>
          <w:rFonts w:ascii="Times New Roman" w:eastAsia="Times New Roman" w:hAnsi="Times New Roman" w:cs="Times New Roman"/>
          <w:b/>
          <w:lang w:val="en-US"/>
        </w:rPr>
        <w:t xml:space="preserve">Keywords: </w:t>
      </w:r>
      <w:r w:rsidR="004351B3" w:rsidRPr="00E446D2">
        <w:rPr>
          <w:rFonts w:ascii="Times New Roman" w:eastAsia="Times New Roman" w:hAnsi="Times New Roman" w:cs="Times New Roman"/>
          <w:lang w:val="en-US"/>
        </w:rPr>
        <w:t>“</w:t>
      </w:r>
      <w:r w:rsidRPr="00E446D2">
        <w:rPr>
          <w:rFonts w:ascii="Times New Roman" w:eastAsia="Times New Roman" w:hAnsi="Times New Roman" w:cs="Times New Roman"/>
          <w:lang w:val="en-US"/>
        </w:rPr>
        <w:t>older adults</w:t>
      </w:r>
      <w:r w:rsidR="004351B3" w:rsidRPr="00E446D2">
        <w:rPr>
          <w:rFonts w:ascii="Times New Roman" w:eastAsia="Times New Roman" w:hAnsi="Times New Roman" w:cs="Times New Roman"/>
          <w:lang w:val="en-US"/>
        </w:rPr>
        <w:t>”,</w:t>
      </w:r>
      <w:r w:rsidRPr="00E446D2">
        <w:rPr>
          <w:rFonts w:ascii="Times New Roman" w:eastAsia="Times New Roman" w:hAnsi="Times New Roman" w:cs="Times New Roman"/>
          <w:lang w:val="en-US"/>
        </w:rPr>
        <w:t xml:space="preserve"> </w:t>
      </w:r>
      <w:r w:rsidR="004351B3" w:rsidRPr="00E446D2">
        <w:rPr>
          <w:rFonts w:ascii="Times New Roman" w:eastAsia="Times New Roman" w:hAnsi="Times New Roman" w:cs="Times New Roman"/>
          <w:lang w:val="en-US"/>
        </w:rPr>
        <w:t>“In</w:t>
      </w:r>
      <w:r w:rsidRPr="00E446D2">
        <w:rPr>
          <w:rFonts w:ascii="Times New Roman" w:eastAsia="Times New Roman" w:hAnsi="Times New Roman" w:cs="Times New Roman"/>
          <w:lang w:val="en-US"/>
        </w:rPr>
        <w:t xml:space="preserve">formation and </w:t>
      </w:r>
      <w:r w:rsidR="004351B3" w:rsidRPr="00E446D2">
        <w:rPr>
          <w:rFonts w:ascii="Times New Roman" w:eastAsia="Times New Roman" w:hAnsi="Times New Roman" w:cs="Times New Roman"/>
          <w:lang w:val="en-US"/>
        </w:rPr>
        <w:t>C</w:t>
      </w:r>
      <w:r w:rsidRPr="00E446D2">
        <w:rPr>
          <w:rFonts w:ascii="Times New Roman" w:eastAsia="Times New Roman" w:hAnsi="Times New Roman" w:cs="Times New Roman"/>
          <w:lang w:val="en-US"/>
        </w:rPr>
        <w:t xml:space="preserve">ommunication </w:t>
      </w:r>
      <w:r w:rsidR="004351B3" w:rsidRPr="00E446D2">
        <w:rPr>
          <w:rFonts w:ascii="Times New Roman" w:eastAsia="Times New Roman" w:hAnsi="Times New Roman" w:cs="Times New Roman"/>
          <w:lang w:val="en-US"/>
        </w:rPr>
        <w:t>T</w:t>
      </w:r>
      <w:r w:rsidRPr="00E446D2">
        <w:rPr>
          <w:rFonts w:ascii="Times New Roman" w:eastAsia="Times New Roman" w:hAnsi="Times New Roman" w:cs="Times New Roman"/>
          <w:lang w:val="en-US"/>
        </w:rPr>
        <w:t>echnologies</w:t>
      </w:r>
      <w:r w:rsidR="004351B3" w:rsidRPr="00E446D2">
        <w:rPr>
          <w:rFonts w:ascii="Times New Roman" w:eastAsia="Times New Roman" w:hAnsi="Times New Roman" w:cs="Times New Roman"/>
          <w:lang w:val="en-US"/>
        </w:rPr>
        <w:t>”,</w:t>
      </w:r>
      <w:r w:rsidRPr="00E446D2">
        <w:rPr>
          <w:rFonts w:ascii="Times New Roman" w:eastAsia="Times New Roman" w:hAnsi="Times New Roman" w:cs="Times New Roman"/>
          <w:lang w:val="en-US"/>
        </w:rPr>
        <w:t xml:space="preserve"> </w:t>
      </w:r>
      <w:r w:rsidR="004351B3" w:rsidRPr="00E446D2">
        <w:rPr>
          <w:rFonts w:ascii="Times New Roman" w:eastAsia="Times New Roman" w:hAnsi="Times New Roman" w:cs="Times New Roman"/>
          <w:lang w:val="en-US"/>
        </w:rPr>
        <w:t>“</w:t>
      </w:r>
      <w:r w:rsidRPr="00E446D2">
        <w:rPr>
          <w:rFonts w:ascii="Times New Roman" w:eastAsia="Times New Roman" w:hAnsi="Times New Roman" w:cs="Times New Roman"/>
          <w:lang w:val="en-US"/>
        </w:rPr>
        <w:t>attitudes</w:t>
      </w:r>
      <w:r w:rsidR="004351B3" w:rsidRPr="00E446D2">
        <w:rPr>
          <w:rFonts w:ascii="Times New Roman" w:eastAsia="Times New Roman" w:hAnsi="Times New Roman" w:cs="Times New Roman"/>
          <w:lang w:val="en-US"/>
        </w:rPr>
        <w:t>”,</w:t>
      </w:r>
      <w:r w:rsidRPr="00E446D2">
        <w:rPr>
          <w:rFonts w:ascii="Times New Roman" w:eastAsia="Times New Roman" w:hAnsi="Times New Roman" w:cs="Times New Roman"/>
          <w:lang w:val="en-US"/>
        </w:rPr>
        <w:t xml:space="preserve"> </w:t>
      </w:r>
      <w:r w:rsidR="004351B3" w:rsidRPr="00E446D2">
        <w:rPr>
          <w:rFonts w:ascii="Times New Roman" w:eastAsia="Times New Roman" w:hAnsi="Times New Roman" w:cs="Times New Roman"/>
          <w:lang w:val="en-US"/>
        </w:rPr>
        <w:t>“</w:t>
      </w:r>
      <w:r w:rsidRPr="00E446D2">
        <w:rPr>
          <w:rFonts w:ascii="Times New Roman" w:eastAsia="Times New Roman" w:hAnsi="Times New Roman" w:cs="Times New Roman"/>
          <w:lang w:val="en-US"/>
        </w:rPr>
        <w:t>digital inclusion</w:t>
      </w:r>
      <w:r w:rsidR="004351B3" w:rsidRPr="00E446D2">
        <w:rPr>
          <w:rFonts w:ascii="Times New Roman" w:eastAsia="Times New Roman" w:hAnsi="Times New Roman" w:cs="Times New Roman"/>
          <w:lang w:val="en-US"/>
        </w:rPr>
        <w:t>”</w:t>
      </w:r>
      <w:r w:rsidRPr="00E446D2">
        <w:rPr>
          <w:rFonts w:ascii="Times New Roman" w:eastAsia="Times New Roman" w:hAnsi="Times New Roman" w:cs="Times New Roman"/>
          <w:lang w:val="en-US"/>
        </w:rPr>
        <w:t xml:space="preserve">, </w:t>
      </w:r>
      <w:r w:rsidR="004351B3" w:rsidRPr="00E446D2">
        <w:rPr>
          <w:rFonts w:ascii="Times New Roman" w:eastAsia="Times New Roman" w:hAnsi="Times New Roman" w:cs="Times New Roman"/>
          <w:lang w:val="en-US"/>
        </w:rPr>
        <w:t>“</w:t>
      </w:r>
      <w:r w:rsidRPr="00E446D2">
        <w:rPr>
          <w:rFonts w:ascii="Times New Roman" w:eastAsia="Times New Roman" w:hAnsi="Times New Roman" w:cs="Times New Roman"/>
          <w:lang w:val="en-US"/>
        </w:rPr>
        <w:t>healthy aging</w:t>
      </w:r>
      <w:r w:rsidR="004351B3" w:rsidRPr="00E446D2">
        <w:rPr>
          <w:rFonts w:ascii="Times New Roman" w:eastAsia="Times New Roman" w:hAnsi="Times New Roman" w:cs="Times New Roman"/>
          <w:lang w:val="en-US"/>
        </w:rPr>
        <w:t>”</w:t>
      </w:r>
      <w:r w:rsidRPr="00E446D2">
        <w:rPr>
          <w:rFonts w:ascii="Times New Roman" w:eastAsia="Times New Roman" w:hAnsi="Times New Roman" w:cs="Times New Roman"/>
          <w:lang w:val="en-US"/>
        </w:rPr>
        <w:t xml:space="preserve">, </w:t>
      </w:r>
      <w:r w:rsidR="004351B3" w:rsidRPr="00E446D2">
        <w:rPr>
          <w:rFonts w:ascii="Times New Roman" w:eastAsia="Times New Roman" w:hAnsi="Times New Roman" w:cs="Times New Roman"/>
          <w:lang w:val="en-US"/>
        </w:rPr>
        <w:t>“</w:t>
      </w:r>
      <w:r w:rsidRPr="00E446D2">
        <w:rPr>
          <w:rFonts w:ascii="Times New Roman" w:eastAsia="Times New Roman" w:hAnsi="Times New Roman" w:cs="Times New Roman"/>
          <w:lang w:val="en-US"/>
        </w:rPr>
        <w:t>psychometrics</w:t>
      </w:r>
      <w:r w:rsidR="004351B3" w:rsidRPr="00E446D2">
        <w:rPr>
          <w:rFonts w:ascii="Times New Roman" w:eastAsia="Times New Roman" w:hAnsi="Times New Roman" w:cs="Times New Roman"/>
          <w:lang w:val="en-US"/>
        </w:rPr>
        <w:t>”</w:t>
      </w:r>
    </w:p>
    <w:p w14:paraId="4016104A" w14:textId="77777777" w:rsidR="00787B0A" w:rsidRPr="00910F61" w:rsidRDefault="00787B0A">
      <w:pPr>
        <w:spacing w:after="0" w:line="240" w:lineRule="auto"/>
        <w:jc w:val="center"/>
        <w:rPr>
          <w:rFonts w:ascii="Times New Roman" w:eastAsia="Times New Roman" w:hAnsi="Times New Roman" w:cs="Times New Roman"/>
          <w:b/>
          <w:lang w:val="en-US"/>
        </w:rPr>
      </w:pPr>
    </w:p>
    <w:p w14:paraId="297BB256" w14:textId="77777777" w:rsidR="00787B0A" w:rsidRPr="0092351C"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lang w:val="en-US"/>
        </w:rPr>
      </w:pPr>
      <w:proofErr w:type="spellStart"/>
      <w:r w:rsidRPr="0092351C">
        <w:rPr>
          <w:rFonts w:ascii="Times New Roman" w:eastAsia="Times New Roman" w:hAnsi="Times New Roman" w:cs="Times New Roman"/>
          <w:b/>
          <w:sz w:val="28"/>
          <w:szCs w:val="28"/>
          <w:lang w:val="en-US"/>
        </w:rPr>
        <w:t>Introducción</w:t>
      </w:r>
      <w:proofErr w:type="spellEnd"/>
      <w:r w:rsidRPr="0092351C">
        <w:rPr>
          <w:rFonts w:ascii="Times New Roman" w:eastAsia="Times New Roman" w:hAnsi="Times New Roman" w:cs="Times New Roman"/>
          <w:b/>
          <w:sz w:val="28"/>
          <w:szCs w:val="28"/>
          <w:lang w:val="en-US"/>
        </w:rPr>
        <w:t xml:space="preserve"> </w:t>
      </w:r>
    </w:p>
    <w:p w14:paraId="097563B7" w14:textId="77777777" w:rsidR="00787B0A" w:rsidRPr="0092351C" w:rsidRDefault="00787B0A" w:rsidP="00FA241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left="708" w:hanging="708"/>
        <w:jc w:val="both"/>
        <w:rPr>
          <w:rFonts w:ascii="Times New Roman" w:eastAsia="Times New Roman" w:hAnsi="Times New Roman" w:cs="Times New Roman"/>
          <w:b/>
          <w:sz w:val="28"/>
          <w:szCs w:val="28"/>
          <w:lang w:val="en-US"/>
        </w:rPr>
      </w:pPr>
    </w:p>
    <w:p w14:paraId="777F081E" w14:textId="36DDEDC6"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envejecimiento saludable es definido por la OMS (2015) como el proceso de mantener la capacidad funcional para continuar realizando aquellas actividades que resulten significativas y satisfactorias durante el proceso de envejecimiento y la vejez. </w:t>
      </w:r>
      <w:r w:rsidR="00FA241A">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a capacidad funcional refiere tanto a las capacidades intrínsecas (capacidades físicas y capacidades mentales) como a las características del ambiente en el cual se envejece. </w:t>
      </w:r>
    </w:p>
    <w:p w14:paraId="5F676048" w14:textId="03263D0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dispositivos y aplicaciones de las Tecnologías de la Información y la Comunicación (TIC) pueden apoyar procesos de envejecimiento saludable (OMS, 2015) al potenciar el mantenimiento de la capacidad funcional y/o revertir, detener o ralentizar su deterioro</w:t>
      </w:r>
      <w:r w:rsidR="00C37487">
        <w:rPr>
          <w:rFonts w:ascii="Times New Roman" w:eastAsia="Times New Roman" w:hAnsi="Times New Roman" w:cs="Times New Roman"/>
          <w:sz w:val="24"/>
          <w:szCs w:val="24"/>
        </w:rPr>
        <w:t>. Las TIC pueden facilitar</w:t>
      </w:r>
      <w:r>
        <w:rPr>
          <w:rFonts w:ascii="Times New Roman" w:eastAsia="Times New Roman" w:hAnsi="Times New Roman" w:cs="Times New Roman"/>
          <w:sz w:val="24"/>
          <w:szCs w:val="24"/>
        </w:rPr>
        <w:t xml:space="preserve"> el cuidado de la salud, la estimulación y el entrenamiento cognitivo, </w:t>
      </w:r>
      <w:r w:rsidR="00C37487">
        <w:rPr>
          <w:rFonts w:ascii="Times New Roman" w:eastAsia="Times New Roman" w:hAnsi="Times New Roman" w:cs="Times New Roman"/>
          <w:sz w:val="24"/>
          <w:szCs w:val="24"/>
        </w:rPr>
        <w:t xml:space="preserve">las </w:t>
      </w:r>
      <w:r>
        <w:rPr>
          <w:rFonts w:ascii="Times New Roman" w:eastAsia="Times New Roman" w:hAnsi="Times New Roman" w:cs="Times New Roman"/>
          <w:sz w:val="24"/>
          <w:szCs w:val="24"/>
        </w:rPr>
        <w:t>actividades de recreación</w:t>
      </w:r>
      <w:r w:rsidR="00C37487">
        <w:rPr>
          <w:rFonts w:ascii="Times New Roman" w:eastAsia="Times New Roman" w:hAnsi="Times New Roman" w:cs="Times New Roman"/>
          <w:sz w:val="24"/>
          <w:szCs w:val="24"/>
        </w:rPr>
        <w:t xml:space="preserve">, la </w:t>
      </w:r>
      <w:r>
        <w:rPr>
          <w:rFonts w:ascii="Times New Roman" w:eastAsia="Times New Roman" w:hAnsi="Times New Roman" w:cs="Times New Roman"/>
          <w:sz w:val="24"/>
          <w:szCs w:val="24"/>
        </w:rPr>
        <w:t>participación social, la creación de redes sociales, la mejora en el bienestar subjetivo y</w:t>
      </w:r>
      <w:r w:rsidR="00C37487">
        <w:rPr>
          <w:rFonts w:ascii="Times New Roman" w:eastAsia="Times New Roman" w:hAnsi="Times New Roman" w:cs="Times New Roman"/>
          <w:sz w:val="24"/>
          <w:szCs w:val="24"/>
        </w:rPr>
        <w:t xml:space="preserve"> las</w:t>
      </w:r>
      <w:r>
        <w:rPr>
          <w:rFonts w:ascii="Times New Roman" w:eastAsia="Times New Roman" w:hAnsi="Times New Roman" w:cs="Times New Roman"/>
          <w:sz w:val="24"/>
          <w:szCs w:val="24"/>
        </w:rPr>
        <w:t xml:space="preserve"> oportunidades de aprendizaje durante toda la vida (Diaz-L</w:t>
      </w:r>
      <w:r w:rsidR="0014577D">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pez et al., 2016; </w:t>
      </w:r>
      <w:proofErr w:type="spellStart"/>
      <w:r>
        <w:rPr>
          <w:rFonts w:ascii="Times New Roman" w:eastAsia="Times New Roman" w:hAnsi="Times New Roman" w:cs="Times New Roman"/>
          <w:sz w:val="24"/>
          <w:szCs w:val="24"/>
        </w:rPr>
        <w:t>Halmdienst</w:t>
      </w:r>
      <w:proofErr w:type="spellEnd"/>
      <w:r>
        <w:rPr>
          <w:rFonts w:ascii="Times New Roman" w:eastAsia="Times New Roman" w:hAnsi="Times New Roman" w:cs="Times New Roman"/>
          <w:sz w:val="24"/>
          <w:szCs w:val="24"/>
        </w:rPr>
        <w:t xml:space="preserve"> et al., 2019; </w:t>
      </w:r>
      <w:proofErr w:type="spellStart"/>
      <w:r>
        <w:rPr>
          <w:rFonts w:ascii="Times New Roman" w:eastAsia="Times New Roman" w:hAnsi="Times New Roman" w:cs="Times New Roman"/>
          <w:sz w:val="24"/>
          <w:szCs w:val="24"/>
        </w:rPr>
        <w:t>Mitzner</w:t>
      </w:r>
      <w:proofErr w:type="spellEnd"/>
      <w:r>
        <w:rPr>
          <w:rFonts w:ascii="Times New Roman" w:eastAsia="Times New Roman" w:hAnsi="Times New Roman" w:cs="Times New Roman"/>
          <w:sz w:val="24"/>
          <w:szCs w:val="24"/>
        </w:rPr>
        <w:t xml:space="preserve"> et al., 2019; Morrison &amp; </w:t>
      </w:r>
      <w:proofErr w:type="spellStart"/>
      <w:r>
        <w:rPr>
          <w:rFonts w:ascii="Times New Roman" w:eastAsia="Times New Roman" w:hAnsi="Times New Roman" w:cs="Times New Roman"/>
          <w:sz w:val="24"/>
          <w:szCs w:val="24"/>
        </w:rPr>
        <w:t>McCutheon</w:t>
      </w:r>
      <w:proofErr w:type="spellEnd"/>
      <w:r>
        <w:rPr>
          <w:rFonts w:ascii="Times New Roman" w:eastAsia="Times New Roman" w:hAnsi="Times New Roman" w:cs="Times New Roman"/>
          <w:sz w:val="24"/>
          <w:szCs w:val="24"/>
        </w:rPr>
        <w:t xml:space="preserve">, 2019; </w:t>
      </w:r>
      <w:proofErr w:type="spellStart"/>
      <w:r>
        <w:rPr>
          <w:rFonts w:ascii="Times New Roman" w:eastAsia="Times New Roman" w:hAnsi="Times New Roman" w:cs="Times New Roman"/>
          <w:sz w:val="24"/>
          <w:szCs w:val="24"/>
        </w:rPr>
        <w:t>Ryd</w:t>
      </w:r>
      <w:proofErr w:type="spellEnd"/>
      <w:r>
        <w:rPr>
          <w:rFonts w:ascii="Times New Roman" w:eastAsia="Times New Roman" w:hAnsi="Times New Roman" w:cs="Times New Roman"/>
          <w:sz w:val="24"/>
          <w:szCs w:val="24"/>
        </w:rPr>
        <w:t xml:space="preserve"> et al., 2018; </w:t>
      </w:r>
      <w:proofErr w:type="spellStart"/>
      <w:r>
        <w:rPr>
          <w:rFonts w:ascii="Times New Roman" w:eastAsia="Times New Roman" w:hAnsi="Times New Roman" w:cs="Times New Roman"/>
          <w:sz w:val="24"/>
          <w:szCs w:val="24"/>
        </w:rPr>
        <w:t>Vulpe</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Crăciun</w:t>
      </w:r>
      <w:proofErr w:type="spellEnd"/>
      <w:r>
        <w:rPr>
          <w:rFonts w:ascii="Times New Roman" w:eastAsia="Times New Roman" w:hAnsi="Times New Roman" w:cs="Times New Roman"/>
          <w:sz w:val="24"/>
          <w:szCs w:val="24"/>
        </w:rPr>
        <w:t xml:space="preserve">, 2020). </w:t>
      </w:r>
    </w:p>
    <w:p w14:paraId="1BE58DE3" w14:textId="39886774"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 embargo, a nivel global las P</w:t>
      </w:r>
      <w:r w:rsidR="00C37487">
        <w:rPr>
          <w:rFonts w:ascii="Times New Roman" w:eastAsia="Times New Roman" w:hAnsi="Times New Roman" w:cs="Times New Roman"/>
          <w:sz w:val="24"/>
          <w:szCs w:val="24"/>
        </w:rPr>
        <w:t xml:space="preserve">ersonas </w:t>
      </w:r>
      <w:r>
        <w:rPr>
          <w:rFonts w:ascii="Times New Roman" w:eastAsia="Times New Roman" w:hAnsi="Times New Roman" w:cs="Times New Roman"/>
          <w:sz w:val="24"/>
          <w:szCs w:val="24"/>
        </w:rPr>
        <w:t>A</w:t>
      </w:r>
      <w:r w:rsidR="00C37487">
        <w:rPr>
          <w:rFonts w:ascii="Times New Roman" w:eastAsia="Times New Roman" w:hAnsi="Times New Roman" w:cs="Times New Roman"/>
          <w:sz w:val="24"/>
          <w:szCs w:val="24"/>
        </w:rPr>
        <w:t xml:space="preserve">dultas </w:t>
      </w:r>
      <w:r>
        <w:rPr>
          <w:rFonts w:ascii="Times New Roman" w:eastAsia="Times New Roman" w:hAnsi="Times New Roman" w:cs="Times New Roman"/>
          <w:sz w:val="24"/>
          <w:szCs w:val="24"/>
        </w:rPr>
        <w:t>M</w:t>
      </w:r>
      <w:r w:rsidR="00C37487">
        <w:rPr>
          <w:rFonts w:ascii="Times New Roman" w:eastAsia="Times New Roman" w:hAnsi="Times New Roman" w:cs="Times New Roman"/>
          <w:sz w:val="24"/>
          <w:szCs w:val="24"/>
        </w:rPr>
        <w:t>ayores (PAM)</w:t>
      </w:r>
      <w:r>
        <w:rPr>
          <w:rFonts w:ascii="Times New Roman" w:eastAsia="Times New Roman" w:hAnsi="Times New Roman" w:cs="Times New Roman"/>
          <w:sz w:val="24"/>
          <w:szCs w:val="24"/>
        </w:rPr>
        <w:t xml:space="preserve"> tienen menos acceso y habilidades en el uso de las TIC en relación con las poblaciones más jóvenes. En la Unión Europea en el 2019 el 43% de las personas entre 65 y 74 años no había usado Internet en los tres meses previos a la encuesta y únicamente el 16 % de personas entre los 55 y 64 años y el 7% entre los 64 y 75 años reportó tener habilidades digitales básicas (Eurostat, 2020). En Costa Rica según el INEC (202</w:t>
      </w:r>
      <w:r w:rsidR="006E788B">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 el 76.30% de las personas mayores de 60 años reportó contar con Internet en su hogar, (en contraste con cifras superiores al 95% de la población entre 18 y 59 años), únicamente el 60.9% del grupo de mayores de 60 años reportó haber utilizado Internet en los últimos tres meses. Por su parte, el PROSIC (2018) indicó que la brecha digital para personas mayores fue la más grande y la más constante en el periodo entre 2010 y 2017. </w:t>
      </w:r>
    </w:p>
    <w:p w14:paraId="50810E3D" w14:textId="7E68CF92" w:rsidR="00787B0A" w:rsidRDefault="00BD162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Existen diversos factores estructurales que obstaculizan el aprendizaje y uso de las TIC por parte de la población adulta mayor, entre ellos: ingreso, nivel de educación, género, edad, ubicación geográfica y discapacidad (PROSIC, 2010). Además, se han identificado otros factores como la resistencia a aprender sobre las TIC y utilizarlas debido a experiencias de aprendizaje negativas en el pasado (las personas mayores perciben que los profesores/facilitadores jóvenes no tienen paciencia cuando les enseñan) y apoyo inadecuado o falta de apoyo por parte de familiares y amigos para el aprendizaje (Castro-Rojas, et al., 2018; Castro-Rojas, 2021; Coto, et al., 2017; PROSIC, 2010).  Otro aspecto que limita el aprendizaje y uso de las TIC por parte de  PAM es que la  investigación y la implementación de intervenciones se han focalizado tradicionalmente en la relación entre usuario PAM - dispositivos TIC sin considerar el conjunto social en el cual se insertan las personas mayores tanto a nivel general (</w:t>
      </w:r>
      <w:r w:rsidR="0014577D">
        <w:rPr>
          <w:rFonts w:ascii="Times New Roman" w:eastAsia="Times New Roman" w:hAnsi="Times New Roman" w:cs="Times New Roman"/>
          <w:sz w:val="24"/>
          <w:szCs w:val="24"/>
        </w:rPr>
        <w:t>sociedades</w:t>
      </w:r>
      <w:r>
        <w:rPr>
          <w:rFonts w:ascii="Times New Roman" w:eastAsia="Times New Roman" w:hAnsi="Times New Roman" w:cs="Times New Roman"/>
          <w:sz w:val="24"/>
          <w:szCs w:val="24"/>
        </w:rPr>
        <w:t xml:space="preserve">, instituciones, comunidades) como a nivel particular </w:t>
      </w:r>
      <w:r>
        <w:rPr>
          <w:rFonts w:ascii="Times New Roman" w:eastAsia="Times New Roman" w:hAnsi="Times New Roman" w:cs="Times New Roman"/>
          <w:sz w:val="24"/>
          <w:szCs w:val="24"/>
        </w:rPr>
        <w:lastRenderedPageBreak/>
        <w:t>(barrios, amistades, familias) por lo que se ha dejado de lado el papel que las sociedades deben asumir para la inclusión digital de las PAM.</w:t>
      </w:r>
    </w:p>
    <w:p w14:paraId="020C0CA9" w14:textId="2592292E"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evidencia señala que las emociones de miedo y vergüenza en personas mayores durante procesos de aprendizaje TIC se asocian con actitudes derogatorias y estereotipos negativos sobre </w:t>
      </w:r>
      <w:r w:rsidR="00F7323A">
        <w:rPr>
          <w:rFonts w:ascii="Times New Roman" w:eastAsia="Times New Roman" w:hAnsi="Times New Roman" w:cs="Times New Roman"/>
          <w:sz w:val="24"/>
          <w:szCs w:val="24"/>
        </w:rPr>
        <w:t>la población mayor</w:t>
      </w:r>
      <w:r>
        <w:rPr>
          <w:rFonts w:ascii="Times New Roman" w:eastAsia="Times New Roman" w:hAnsi="Times New Roman" w:cs="Times New Roman"/>
          <w:sz w:val="24"/>
          <w:szCs w:val="24"/>
        </w:rPr>
        <w:t xml:space="preserve"> y sus capacidades para aprender a utilizar las TIC. Asimismo, los aspectos anteriores se asocian con la falta de apoyo (o apoyo inapropiado) para el aprendizaje de las TIC (Castro-Rojas, 2021).</w:t>
      </w:r>
    </w:p>
    <w:p w14:paraId="234E625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sabe que las actitudes sociales se pueden comprender como disposiciones a reaccionar de forma favorable o desfavorable hacia un objeto, un evento o una experiencia social o personal (</w:t>
      </w:r>
      <w:proofErr w:type="spellStart"/>
      <w:r>
        <w:rPr>
          <w:rFonts w:ascii="Times New Roman" w:eastAsia="Times New Roman" w:hAnsi="Times New Roman" w:cs="Times New Roman"/>
          <w:sz w:val="24"/>
          <w:szCs w:val="24"/>
        </w:rPr>
        <w:t>Eagly</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Chaiken</w:t>
      </w:r>
      <w:proofErr w:type="spellEnd"/>
      <w:r>
        <w:rPr>
          <w:rFonts w:ascii="Times New Roman" w:eastAsia="Times New Roman" w:hAnsi="Times New Roman" w:cs="Times New Roman"/>
          <w:sz w:val="24"/>
          <w:szCs w:val="24"/>
        </w:rPr>
        <w:t xml:space="preserve"> 1993). Así pues, las actitudes se consideran impulsoras del comportamiento al marcar tendencias de respuestas ante ciertos estímulos. Inicialmente las actitudes se definían ampliamente incluyendo componentes cognitivos, afectivos, motivacionales y de comportamiento (Allport, 1935). Sin embargo, en la actualidad las actitudes se conciben principalmente como juicios evaluativos sobre un objeto actitudinal en particular y tienen que ver con la experiencia subjetiva y social de las personas. En este caso, las actitudes hacia las PAM en general y hacia las PAM como aprendices y usuarias TIC en particular podrían determinar los esfuerzos y recursos que la sociedad costarricense ofrece para apoyar los procesos de aprendizaje y uso de las TIC por parte de personas mayores.  </w:t>
      </w:r>
    </w:p>
    <w:p w14:paraId="111FB798" w14:textId="2236E294"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Utilizando el método de </w:t>
      </w:r>
      <w:r w:rsidR="0014577D">
        <w:rPr>
          <w:rFonts w:ascii="Times New Roman" w:eastAsia="Times New Roman" w:hAnsi="Times New Roman" w:cs="Times New Roman"/>
          <w:sz w:val="24"/>
          <w:szCs w:val="24"/>
        </w:rPr>
        <w:t>auto reporte</w:t>
      </w:r>
      <w:r>
        <w:rPr>
          <w:rFonts w:ascii="Times New Roman" w:eastAsia="Times New Roman" w:hAnsi="Times New Roman" w:cs="Times New Roman"/>
          <w:sz w:val="24"/>
          <w:szCs w:val="24"/>
        </w:rPr>
        <w:t xml:space="preserve"> mediante escalas tipos Likert (1932) se elaboró la Escala de actitudes hacia las personas mayores como aprendices y usuarias TIC (PAMTIC). La escala se sometió a diversos procesos con el fin de aportar evidencias sobre la confiabilidad y validez de las interpretaciones que emergen de su aplicación (</w:t>
      </w:r>
      <w:proofErr w:type="spellStart"/>
      <w:r>
        <w:rPr>
          <w:rFonts w:ascii="Times New Roman" w:eastAsia="Times New Roman" w:hAnsi="Times New Roman" w:cs="Times New Roman"/>
          <w:sz w:val="24"/>
          <w:szCs w:val="24"/>
        </w:rPr>
        <w:t>Messick</w:t>
      </w:r>
      <w:proofErr w:type="spellEnd"/>
      <w:r>
        <w:rPr>
          <w:rFonts w:ascii="Times New Roman" w:eastAsia="Times New Roman" w:hAnsi="Times New Roman" w:cs="Times New Roman"/>
          <w:sz w:val="24"/>
          <w:szCs w:val="24"/>
        </w:rPr>
        <w:t>, 1995). En este documento se reportan los resultados de cuatro estudios independientes que dan cuenta de a) la evaluación por parte de jueces expertos y a través de entrevistas cognitivas de una versión preliminar de la escala; b) los resultados de la estructura factorial e indicadores de confiabilidad y validez de la medida en una prueba piloto</w:t>
      </w:r>
      <w:r w:rsidR="00C852C3">
        <w:rPr>
          <w:rFonts w:ascii="Times New Roman" w:eastAsia="Times New Roman" w:hAnsi="Times New Roman" w:cs="Times New Roman"/>
          <w:sz w:val="24"/>
          <w:szCs w:val="24"/>
        </w:rPr>
        <w:t xml:space="preserve"> con 196 participantes</w:t>
      </w:r>
      <w:r>
        <w:rPr>
          <w:rFonts w:ascii="Times New Roman" w:eastAsia="Times New Roman" w:hAnsi="Times New Roman" w:cs="Times New Roman"/>
          <w:sz w:val="24"/>
          <w:szCs w:val="24"/>
        </w:rPr>
        <w:t xml:space="preserve">, c) la replicación de la estructura factorial mediante un enfoque confirmatorio y análisis de confiabilidad y validez en una muestra de 548 participantes que respondió la escala en formato impreso y d) la validación de la estructura factorial y análisis de confiabilidad y validez en una muestra de </w:t>
      </w:r>
      <w:r w:rsidR="00C852C3">
        <w:rPr>
          <w:rFonts w:ascii="Times New Roman" w:eastAsia="Times New Roman" w:hAnsi="Times New Roman" w:cs="Times New Roman"/>
          <w:sz w:val="24"/>
          <w:szCs w:val="24"/>
        </w:rPr>
        <w:t>493</w:t>
      </w:r>
      <w:r>
        <w:rPr>
          <w:rFonts w:ascii="Times New Roman" w:eastAsia="Times New Roman" w:hAnsi="Times New Roman" w:cs="Times New Roman"/>
          <w:sz w:val="24"/>
          <w:szCs w:val="24"/>
        </w:rPr>
        <w:t xml:space="preserve"> participantes que respondió la escala en formato digital.</w:t>
      </w:r>
    </w:p>
    <w:p w14:paraId="4D91B7A1" w14:textId="77777777" w:rsidR="00573B10"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Debido al envejecimiento demográfico y la alta tecnologización de las sociedades modernas el desarrollo de herramientas para evaluar la adopción y uso de nuevas tecnologías por parte de las personas mayores es de alta prioridad (</w:t>
      </w:r>
      <w:proofErr w:type="spellStart"/>
      <w:r>
        <w:rPr>
          <w:rFonts w:ascii="Times New Roman" w:eastAsia="Times New Roman" w:hAnsi="Times New Roman" w:cs="Times New Roman"/>
          <w:sz w:val="24"/>
          <w:szCs w:val="24"/>
        </w:rPr>
        <w:t>Anderberg</w:t>
      </w:r>
      <w:proofErr w:type="spellEnd"/>
      <w:r>
        <w:rPr>
          <w:rFonts w:ascii="Times New Roman" w:eastAsia="Times New Roman" w:hAnsi="Times New Roman" w:cs="Times New Roman"/>
          <w:sz w:val="24"/>
          <w:szCs w:val="24"/>
        </w:rPr>
        <w:t>, 2019). Sabemos que el entorno social en general y las redes sociales más cercanas como familia, amistades, docentes y pares podría ser un factor subyacente que influencia de manera previa en forma positiva o negativa el nivel de interés, aceptación y uso de las TIC en las personas mayores. Con la creación de la Escala PAMTIC se espera contribuir a la comprensión de las barreras y facilitadores socioculturales del acceso a las TIC por parte de las PAM.</w:t>
      </w:r>
    </w:p>
    <w:p w14:paraId="221CA8D6" w14:textId="08571F5D"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buscó la creación de una medida corta y simple que pueda ser utilizada por el público general. Los resultados de la aplicación de esta medida pueden ser útiles para orientar la política pública y planes de acción para la inclusión digital de las PAM. También pueden ser de utilidad para evaluar las intervenciones y programas educativos con TIC dirigidos a esa población.</w:t>
      </w:r>
    </w:p>
    <w:p w14:paraId="4085D89B"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69D39B5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Metodología </w:t>
      </w:r>
    </w:p>
    <w:p w14:paraId="75FBE538"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p>
    <w:p w14:paraId="5B959C83" w14:textId="116BCDC4" w:rsidR="00787B0A" w:rsidRDefault="00211A28">
      <w:pPr>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lastRenderedPageBreak/>
        <w:t xml:space="preserve">Se trata de un estudio instrumental en el cual se analizan las propiedades psicométricas de instrumentos de medida psicológicos, ya sea de nuevos </w:t>
      </w:r>
      <w:proofErr w:type="spellStart"/>
      <w:r>
        <w:rPr>
          <w:rFonts w:ascii="Times New Roman" w:eastAsia="Times New Roman" w:hAnsi="Times New Roman" w:cs="Times New Roman"/>
          <w:sz w:val="24"/>
          <w:szCs w:val="24"/>
          <w:highlight w:val="white"/>
        </w:rPr>
        <w:t>tests</w:t>
      </w:r>
      <w:proofErr w:type="spellEnd"/>
      <w:r>
        <w:rPr>
          <w:rFonts w:ascii="Times New Roman" w:eastAsia="Times New Roman" w:hAnsi="Times New Roman" w:cs="Times New Roman"/>
          <w:sz w:val="24"/>
          <w:szCs w:val="24"/>
          <w:highlight w:val="white"/>
        </w:rPr>
        <w:t xml:space="preserve">, o de la traducción y adaptación de </w:t>
      </w:r>
      <w:proofErr w:type="spellStart"/>
      <w:r>
        <w:rPr>
          <w:rFonts w:ascii="Times New Roman" w:eastAsia="Times New Roman" w:hAnsi="Times New Roman" w:cs="Times New Roman"/>
          <w:sz w:val="24"/>
          <w:szCs w:val="24"/>
          <w:highlight w:val="white"/>
        </w:rPr>
        <w:t>tests</w:t>
      </w:r>
      <w:proofErr w:type="spellEnd"/>
      <w:r>
        <w:rPr>
          <w:rFonts w:ascii="Times New Roman" w:eastAsia="Times New Roman" w:hAnsi="Times New Roman" w:cs="Times New Roman"/>
          <w:sz w:val="24"/>
          <w:szCs w:val="24"/>
          <w:highlight w:val="white"/>
        </w:rPr>
        <w:t xml:space="preserve"> ya existentes (Ato et al., 2013). </w:t>
      </w:r>
      <w:r>
        <w:rPr>
          <w:rFonts w:ascii="Times New Roman" w:eastAsia="Times New Roman" w:hAnsi="Times New Roman" w:cs="Times New Roman"/>
          <w:sz w:val="24"/>
          <w:szCs w:val="24"/>
        </w:rPr>
        <w:t xml:space="preserve">Para el diseño de la versión final de la escala se llevaron a cabo cuatro estudios, los cuales se detallan a continuación: </w:t>
      </w:r>
    </w:p>
    <w:p w14:paraId="15A24182"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0CB7CBA1"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Estudio 1 Elaboración de la escala, validación con jueces expertos y entrevistas cognitivas (enero-julio 2021):</w:t>
      </w:r>
    </w:p>
    <w:p w14:paraId="020BAA32"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p>
    <w:p w14:paraId="148CF75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Evaluación de personas expertas.</w:t>
      </w:r>
    </w:p>
    <w:p w14:paraId="7EF885E9"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1F36484A" w14:textId="6AB8C356"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Participantes: Con base en una revisión de la literatura se elaboró una versión preliminar de la escala con 107 ítems, la cual se envió a 4 personas expertas en la temática</w:t>
      </w:r>
      <w:r w:rsidR="00E261A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investigadoras, docentes o encargadas de programas educativos para personas mayores. </w:t>
      </w:r>
    </w:p>
    <w:p w14:paraId="472B48F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Instrumentos de recolección de datos: Mediante un formulario en línea las personas expertas evaluaron la pertinencia, claridad y redacción de cada ítem con la siguiente escala: 1 Mala, 2 regular y 3 Buena. Además, se les solicitó cualquier sugerencia pertinente para mejorar la calidad de cada ítem. </w:t>
      </w:r>
    </w:p>
    <w:p w14:paraId="7CE77CC6"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Procedimiento de análisis de datos: las respuestas de las personas evaluadoras fueron conjuntadas en un matriz de análisis. Cada sugerencia de mejora fue evaluada por el equipo investigador y se incluyeron aquellas consideradas pertinentes. </w:t>
      </w:r>
    </w:p>
    <w:p w14:paraId="57AABEF3"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4C6C5667"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Entrevistas cognitivas </w:t>
      </w:r>
    </w:p>
    <w:p w14:paraId="733B9D5C"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5110BA7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Participantes: Nueve mujeres y siete varones entre los 18 y 80 años. </w:t>
      </w:r>
    </w:p>
    <w:p w14:paraId="785BBB93" w14:textId="5E28634D"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Instrumentos de recolección de datos: Entrevistas cognitivas semiestructuradas. Se le solicitó a las personas participantes responder la escala diseñada y las escalas de validación (ver detalle en la descripción del estudio 2) en voz alta y se les interrogó </w:t>
      </w:r>
      <w:r w:rsidR="00E261A9">
        <w:rPr>
          <w:rFonts w:ascii="Times New Roman" w:eastAsia="Times New Roman" w:hAnsi="Times New Roman" w:cs="Times New Roman"/>
          <w:sz w:val="24"/>
          <w:szCs w:val="24"/>
        </w:rPr>
        <w:t>sobre aspectos</w:t>
      </w:r>
      <w:r>
        <w:rPr>
          <w:rFonts w:ascii="Times New Roman" w:eastAsia="Times New Roman" w:hAnsi="Times New Roman" w:cs="Times New Roman"/>
          <w:sz w:val="24"/>
          <w:szCs w:val="24"/>
        </w:rPr>
        <w:t xml:space="preserve"> que intervienen en el proceso de contestar las preguntas (</w:t>
      </w:r>
      <w:proofErr w:type="spellStart"/>
      <w:r>
        <w:rPr>
          <w:rFonts w:ascii="Times New Roman" w:eastAsia="Times New Roman" w:hAnsi="Times New Roman" w:cs="Times New Roman"/>
          <w:sz w:val="24"/>
          <w:szCs w:val="24"/>
        </w:rPr>
        <w:t>Tourangeau</w:t>
      </w:r>
      <w:proofErr w:type="spellEnd"/>
      <w:r>
        <w:rPr>
          <w:rFonts w:ascii="Times New Roman" w:eastAsia="Times New Roman" w:hAnsi="Times New Roman" w:cs="Times New Roman"/>
          <w:sz w:val="24"/>
          <w:szCs w:val="24"/>
        </w:rPr>
        <w:t>, 1984). Algunas preguntas</w:t>
      </w:r>
      <w:r w:rsidR="00E261A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fueron “¿</w:t>
      </w:r>
      <w:r w:rsidR="00560336">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odría repetirme con sus propias palabras la instrucción que acaba de leer?” o “¿Existen en este párrafo palabras que son raras, que tienen más de un sentido o son de difícil comprensión?”. En cuanto a la escala de respuesta se consultó: “¿Se comprende bien lo que debe realizar?” o “¿Me podría explicar con sus propias palabras qué es lo que se debe hacer?” </w:t>
      </w:r>
    </w:p>
    <w:p w14:paraId="64CC0EC8" w14:textId="6E1706D5"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Procedimiento de análisis de datos: las entrevistas fueron grabadas en audio </w:t>
      </w:r>
      <w:r w:rsidR="00560336">
        <w:rPr>
          <w:rFonts w:ascii="Times New Roman" w:eastAsia="Times New Roman" w:hAnsi="Times New Roman" w:cs="Times New Roman"/>
          <w:sz w:val="24"/>
          <w:szCs w:val="24"/>
        </w:rPr>
        <w:t>y transcritas</w:t>
      </w:r>
      <w:r>
        <w:rPr>
          <w:rFonts w:ascii="Times New Roman" w:eastAsia="Times New Roman" w:hAnsi="Times New Roman" w:cs="Times New Roman"/>
          <w:sz w:val="24"/>
          <w:szCs w:val="24"/>
        </w:rPr>
        <w:t xml:space="preserve">. Posteriormente se elaboró una matriz que incluyó los problemas de comprensión, observaciones y sugerencias de mejora para cada ítem, si las había. Con base en esa información el equipo de investigación elaboró una nueva versión de los ítems que lo requerían. Finalmente, se obtuvo una versión preliminar de la </w:t>
      </w:r>
      <w:r w:rsidR="00560336">
        <w:rPr>
          <w:rFonts w:ascii="Times New Roman" w:eastAsia="Times New Roman" w:hAnsi="Times New Roman" w:cs="Times New Roman"/>
          <w:sz w:val="24"/>
          <w:szCs w:val="24"/>
        </w:rPr>
        <w:t>e</w:t>
      </w:r>
      <w:r>
        <w:rPr>
          <w:rFonts w:ascii="Times New Roman" w:eastAsia="Times New Roman" w:hAnsi="Times New Roman" w:cs="Times New Roman"/>
          <w:sz w:val="24"/>
          <w:szCs w:val="24"/>
        </w:rPr>
        <w:t>scala PAMTIC.</w:t>
      </w:r>
    </w:p>
    <w:p w14:paraId="03600293"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154F74CE" w14:textId="0D70EB1F"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Estudio </w:t>
      </w:r>
      <w:r w:rsidR="00560336">
        <w:rPr>
          <w:rFonts w:ascii="Times New Roman" w:eastAsia="Times New Roman" w:hAnsi="Times New Roman" w:cs="Times New Roman"/>
          <w:b/>
          <w:sz w:val="24"/>
          <w:szCs w:val="24"/>
        </w:rPr>
        <w:t>2 Prueba</w:t>
      </w:r>
      <w:r>
        <w:rPr>
          <w:rFonts w:ascii="Times New Roman" w:eastAsia="Times New Roman" w:hAnsi="Times New Roman" w:cs="Times New Roman"/>
          <w:b/>
          <w:sz w:val="24"/>
          <w:szCs w:val="24"/>
        </w:rPr>
        <w:t xml:space="preserve"> piloto formulario en línea (agosto-diciembre 2021)</w:t>
      </w:r>
    </w:p>
    <w:p w14:paraId="2440CD8B"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p>
    <w:p w14:paraId="651A04A4" w14:textId="2B083776"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highlight w:val="green"/>
        </w:rPr>
      </w:pPr>
      <w:r>
        <w:rPr>
          <w:rFonts w:ascii="Times New Roman" w:eastAsia="Times New Roman" w:hAnsi="Times New Roman" w:cs="Times New Roman"/>
          <w:sz w:val="24"/>
          <w:szCs w:val="24"/>
        </w:rPr>
        <w:t xml:space="preserve">Participantes: 196 personas con edades entre los 18 y 85 años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 52.89 años,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=19.85. El 74</w:t>
      </w:r>
      <w:r w:rsidR="0014577D">
        <w:rPr>
          <w:rFonts w:ascii="Times New Roman" w:eastAsia="Times New Roman" w:hAnsi="Times New Roman" w:cs="Times New Roman"/>
          <w:sz w:val="24"/>
          <w:szCs w:val="24"/>
        </w:rPr>
        <w:t>% mujeres</w:t>
      </w:r>
      <w:r>
        <w:rPr>
          <w:rFonts w:ascii="Times New Roman" w:eastAsia="Times New Roman" w:hAnsi="Times New Roman" w:cs="Times New Roman"/>
          <w:sz w:val="24"/>
          <w:szCs w:val="24"/>
        </w:rPr>
        <w:t xml:space="preserve"> (145) y el 23.5% varones, el restante 2.5% prefirió no responder</w:t>
      </w:r>
      <w:r w:rsidR="0056033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La descripción</w:t>
      </w:r>
      <w:r w:rsidR="00560336">
        <w:rPr>
          <w:rFonts w:ascii="Times New Roman" w:eastAsia="Times New Roman" w:hAnsi="Times New Roman" w:cs="Times New Roman"/>
          <w:sz w:val="24"/>
          <w:szCs w:val="24"/>
        </w:rPr>
        <w:t xml:space="preserve"> detallada</w:t>
      </w:r>
      <w:r>
        <w:rPr>
          <w:rFonts w:ascii="Times New Roman" w:eastAsia="Times New Roman" w:hAnsi="Times New Roman" w:cs="Times New Roman"/>
          <w:sz w:val="24"/>
          <w:szCs w:val="24"/>
        </w:rPr>
        <w:t xml:space="preserve"> de las personas participantes se muestra en la sección de resultados.</w:t>
      </w:r>
    </w:p>
    <w:p w14:paraId="1C386A06" w14:textId="6060C9B8" w:rsidR="00787B0A" w:rsidRDefault="0056033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Instrumentos de recolección de datos: Formulario en línea utilizando la plataforma </w:t>
      </w:r>
      <w:proofErr w:type="spellStart"/>
      <w:r>
        <w:rPr>
          <w:rFonts w:ascii="Times New Roman" w:eastAsia="Times New Roman" w:hAnsi="Times New Roman" w:cs="Times New Roman"/>
          <w:sz w:val="24"/>
          <w:szCs w:val="24"/>
        </w:rPr>
        <w:t>Lime</w:t>
      </w:r>
      <w:r w:rsidR="0014577D">
        <w:rPr>
          <w:rFonts w:ascii="Times New Roman" w:eastAsia="Times New Roman" w:hAnsi="Times New Roman" w:cs="Times New Roman"/>
          <w:sz w:val="24"/>
          <w:szCs w:val="24"/>
        </w:rPr>
        <w:t>S</w:t>
      </w:r>
      <w:r>
        <w:rPr>
          <w:rFonts w:ascii="Times New Roman" w:eastAsia="Times New Roman" w:hAnsi="Times New Roman" w:cs="Times New Roman"/>
          <w:sz w:val="24"/>
          <w:szCs w:val="24"/>
        </w:rPr>
        <w:t>urvey</w:t>
      </w:r>
      <w:proofErr w:type="spellEnd"/>
      <w:r>
        <w:rPr>
          <w:rFonts w:ascii="Times New Roman" w:eastAsia="Times New Roman" w:hAnsi="Times New Roman" w:cs="Times New Roman"/>
          <w:sz w:val="24"/>
          <w:szCs w:val="24"/>
        </w:rPr>
        <w:t xml:space="preserve">. Las personas participantes completaron los siguientes instrumentos: </w:t>
      </w:r>
    </w:p>
    <w:p w14:paraId="3B482266"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595C8210" w14:textId="37F3C913"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Escala de actitudes hacia las Personas Mayores como aprendices y usuarias TIC (PAMTIC):  una escala </w:t>
      </w:r>
      <w:r w:rsidR="00560336">
        <w:rPr>
          <w:rFonts w:ascii="Times New Roman" w:eastAsia="Times New Roman" w:hAnsi="Times New Roman" w:cs="Times New Roman"/>
          <w:sz w:val="24"/>
          <w:szCs w:val="24"/>
        </w:rPr>
        <w:t>L</w:t>
      </w:r>
      <w:r>
        <w:rPr>
          <w:rFonts w:ascii="Times New Roman" w:eastAsia="Times New Roman" w:hAnsi="Times New Roman" w:cs="Times New Roman"/>
          <w:sz w:val="24"/>
          <w:szCs w:val="24"/>
        </w:rPr>
        <w:t>ikert con 107 ítems que incluían ideas sobre las competencias</w:t>
      </w:r>
      <w:r w:rsidR="0056033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 las PAM para aprender a usar las TIC, los beneficios y la utilidad que tiene para las PAM el aprender  y usar TIC,  los recursos, como dispositivos y apoyo familiar con los que cuentan/o carecen las PAM para aprender y usar TIC, estereotipos sobre las PAM y las TIC y los obstáculos y barreras para el aprendizaje y uso de TIC por parte de personas mayores. Cada ítem presentaba una escala de respuesta para mostrar el grado de acuerdo con cada afirmación, de 1 (completamente en desacuerdo) a 5 (Completamente de acuerdo).</w:t>
      </w:r>
    </w:p>
    <w:p w14:paraId="287D3822" w14:textId="192490AD"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Escala de actitudes hacia las personas mayores (versión de </w:t>
      </w:r>
      <w:proofErr w:type="spellStart"/>
      <w:r>
        <w:rPr>
          <w:rFonts w:ascii="Times New Roman" w:eastAsia="Times New Roman" w:hAnsi="Times New Roman" w:cs="Times New Roman"/>
          <w:sz w:val="24"/>
          <w:szCs w:val="24"/>
        </w:rPr>
        <w:t>Kiliç</w:t>
      </w:r>
      <w:proofErr w:type="spellEnd"/>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Adibelli</w:t>
      </w:r>
      <w:proofErr w:type="spellEnd"/>
      <w:r>
        <w:rPr>
          <w:rFonts w:ascii="Times New Roman" w:eastAsia="Times New Roman" w:hAnsi="Times New Roman" w:cs="Times New Roman"/>
          <w:sz w:val="24"/>
          <w:szCs w:val="24"/>
        </w:rPr>
        <w:t xml:space="preserve">, 2011): </w:t>
      </w:r>
      <w:r w:rsidR="0014577D">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scala tipo Likert de 26 ítems que incluye 2 subescalas una asociada a “actitudes positivas hacia las personas mayores” y otra a “actitudes negativas hacia las personas mayores”. Se utilizó una escala de </w:t>
      </w:r>
      <w:r w:rsidR="000326CA">
        <w:rPr>
          <w:rFonts w:ascii="Times New Roman" w:eastAsia="Times New Roman" w:hAnsi="Times New Roman" w:cs="Times New Roman"/>
          <w:sz w:val="24"/>
          <w:szCs w:val="24"/>
        </w:rPr>
        <w:t>respuesta</w:t>
      </w:r>
      <w:r>
        <w:rPr>
          <w:rFonts w:ascii="Times New Roman" w:eastAsia="Times New Roman" w:hAnsi="Times New Roman" w:cs="Times New Roman"/>
          <w:sz w:val="24"/>
          <w:szCs w:val="24"/>
        </w:rPr>
        <w:t xml:space="preserve"> de 1 (completamente en desacuerdo) a 5 (completamente de acuerdo</w:t>
      </w:r>
      <w:r w:rsidR="000326C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La versión utilizada corresponde a una adaptación al contexto costarricense realizada para el presente estudio que estuvo conformada por 18 ítems distribuidos en dos subescalas que miden actitudes negativas hacia las personas mayores (10 ítems, α=.83) y actitudes positivas (8 ítems, α=.76). </w:t>
      </w:r>
    </w:p>
    <w:p w14:paraId="1B90751E" w14:textId="1010E85B"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Escala de Calidez y Habilidad (versión adaptada para población costarricense Smith y Pérez, 2007): Es una escala de ocho ítems que evalúa  la atribución de adjetivos en dos dimensiones estereotípicas: a) la “calidez”, que refiere a la asignación de características positivas, es decir, la buena intención que se le atribuye a los grupos y a sus miembros y b)  la “habilidad” la cual describe la capacidad y el poder que se le atribuye a los grupos y a sus miembros para llevar a cabo tales intenciones. Cada subescala consta de cuatro ítems (α =  .88 y α=.80 para la subescala de calid</w:t>
      </w:r>
      <w:r w:rsidR="000326CA">
        <w:rPr>
          <w:rFonts w:ascii="Times New Roman" w:eastAsia="Times New Roman" w:hAnsi="Times New Roman" w:cs="Times New Roman"/>
          <w:sz w:val="24"/>
          <w:szCs w:val="24"/>
        </w:rPr>
        <w:t xml:space="preserve">ez </w:t>
      </w:r>
      <w:r>
        <w:rPr>
          <w:rFonts w:ascii="Times New Roman" w:eastAsia="Times New Roman" w:hAnsi="Times New Roman" w:cs="Times New Roman"/>
          <w:sz w:val="24"/>
          <w:szCs w:val="24"/>
        </w:rPr>
        <w:t>y habilidad, respectivamente). Se utilizó una escala de respuesta</w:t>
      </w:r>
      <w:r w:rsidR="000326CA">
        <w:rPr>
          <w:rFonts w:ascii="Times New Roman" w:eastAsia="Times New Roman" w:hAnsi="Times New Roman" w:cs="Times New Roman"/>
          <w:sz w:val="24"/>
          <w:szCs w:val="24"/>
        </w:rPr>
        <w:t xml:space="preserve"> de</w:t>
      </w:r>
      <w:r>
        <w:rPr>
          <w:rFonts w:ascii="Times New Roman" w:eastAsia="Times New Roman" w:hAnsi="Times New Roman" w:cs="Times New Roman"/>
          <w:sz w:val="24"/>
          <w:szCs w:val="24"/>
        </w:rPr>
        <w:t xml:space="preserve"> 1 (poco) a 5 (mucho). </w:t>
      </w:r>
    </w:p>
    <w:p w14:paraId="16E6154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Procedimiento: El protocolo de investigación se divulgó en línea por medio de redes sociales (Facebook, WhatsApp y listas de distribución de correo electrónico), las personas fueron invitadas a participar de manera anónima y voluntaria. </w:t>
      </w:r>
    </w:p>
    <w:p w14:paraId="623D787E" w14:textId="445E87CB"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Estrategia de análisis de datos: Los datos recolectados se sistematizaron y analizaron utilizando el programa SPSS v. 26. Para la PAMTIC se realizó un análisis de factores exploratorio </w:t>
      </w:r>
      <w:r w:rsidR="0092351C">
        <w:rPr>
          <w:rFonts w:ascii="Times New Roman" w:eastAsia="Times New Roman" w:hAnsi="Times New Roman" w:cs="Times New Roman"/>
          <w:sz w:val="24"/>
          <w:szCs w:val="24"/>
        </w:rPr>
        <w:t xml:space="preserve">(AFE) </w:t>
      </w:r>
      <w:r>
        <w:rPr>
          <w:rFonts w:ascii="Times New Roman" w:eastAsia="Times New Roman" w:hAnsi="Times New Roman" w:cs="Times New Roman"/>
          <w:sz w:val="24"/>
          <w:szCs w:val="24"/>
        </w:rPr>
        <w:t xml:space="preserve">para identificar ítems altamente relacionados (cargas factoriales mayores a .4 en valor absoluto) y agrupar factores. El método de extracción fue de Eje Principal con rotación </w:t>
      </w:r>
      <w:proofErr w:type="spellStart"/>
      <w:r>
        <w:rPr>
          <w:rFonts w:ascii="Times New Roman" w:eastAsia="Times New Roman" w:hAnsi="Times New Roman" w:cs="Times New Roman"/>
          <w:sz w:val="24"/>
          <w:szCs w:val="24"/>
        </w:rPr>
        <w:t>Promax</w:t>
      </w:r>
      <w:proofErr w:type="spellEnd"/>
      <w:r>
        <w:rPr>
          <w:rFonts w:ascii="Times New Roman" w:eastAsia="Times New Roman" w:hAnsi="Times New Roman" w:cs="Times New Roman"/>
          <w:sz w:val="24"/>
          <w:szCs w:val="24"/>
        </w:rPr>
        <w:t xml:space="preserve"> y normalización Kaiser. Una vez extraídos los factores, los reactivos de cada uno de ellos fueron sometidos a un análisis de consistencia</w:t>
      </w:r>
      <w:r w:rsidR="000326C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Alfa de Cronbach y análisis de ítems a través de las correlaciones ítem-total. Adicionalmente se calcularon las medias y desviaciones estándar de las subescalas obtenidas.  Finalmente, se analizaron las correlaciones simples de las subescalas del nuevo instrumento con las escalas de validación. </w:t>
      </w:r>
    </w:p>
    <w:p w14:paraId="6B44654B"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39EEE130" w14:textId="4F1112BA"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Estudio 3 Formulario </w:t>
      </w:r>
      <w:r w:rsidR="007368B9">
        <w:rPr>
          <w:rFonts w:ascii="Times New Roman" w:eastAsia="Times New Roman" w:hAnsi="Times New Roman" w:cs="Times New Roman"/>
          <w:b/>
          <w:sz w:val="24"/>
          <w:szCs w:val="24"/>
        </w:rPr>
        <w:t>auto aplicado</w:t>
      </w:r>
      <w:r>
        <w:rPr>
          <w:rFonts w:ascii="Times New Roman" w:eastAsia="Times New Roman" w:hAnsi="Times New Roman" w:cs="Times New Roman"/>
          <w:b/>
          <w:sz w:val="24"/>
          <w:szCs w:val="24"/>
        </w:rPr>
        <w:t xml:space="preserve"> en papel y lápiz (agosto-diciembre 2022)</w:t>
      </w:r>
    </w:p>
    <w:p w14:paraId="1C41BA7E"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p>
    <w:p w14:paraId="209C3543" w14:textId="78DBE7AB"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highlight w:val="green"/>
        </w:rPr>
      </w:pPr>
      <w:r>
        <w:rPr>
          <w:rFonts w:ascii="Times New Roman" w:eastAsia="Times New Roman" w:hAnsi="Times New Roman" w:cs="Times New Roman"/>
          <w:sz w:val="24"/>
          <w:szCs w:val="24"/>
        </w:rPr>
        <w:t>Participantes: 548 personas, 314 mujeres (57.3%) y 227 varones (41.4%). La descripción de las personas participantes se muestra en la sección de resultados.</w:t>
      </w:r>
    </w:p>
    <w:p w14:paraId="4F98F7AD" w14:textId="73AE9398"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Instrumentos de recolección de datos. Formulario auto</w:t>
      </w:r>
      <w:r w:rsidR="006526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aplicado en papel y lápiz. Las personas participantes completaron los siguientes instrumentos:</w:t>
      </w:r>
    </w:p>
    <w:p w14:paraId="73186BF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Escala PAMTIC: Se aplicó una versión reducida de la medida descrita anteriormente. Los resultados psicométricos se presentan más adelante. </w:t>
      </w:r>
    </w:p>
    <w:p w14:paraId="0AF22AC3"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075F3A7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Escala de actitudes hacia las personas mayores: Se utilizó la misma escala descrita en el Estudio 2 (Actitudes negativas α = .76, Actitudes positivas α = .76).</w:t>
      </w:r>
    </w:p>
    <w:p w14:paraId="50BFB9C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Escala de Calidez y Habilidad. Se utilizaron las mismas escalas descritas en el estudio anterior (Calidez α = .76, Habilidad α = .73).</w:t>
      </w:r>
    </w:p>
    <w:p w14:paraId="2D16DF7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Procedimiento: Las personas fueron contactadas por miembros del equipo de investigación en los espacios públicos dentro y alrededor de la Universidad de Costa Rica. </w:t>
      </w:r>
    </w:p>
    <w:p w14:paraId="3C434762" w14:textId="119B5D02"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Estrategia de análisis: Para corroborar la estructura factorial de 6 dimensiones de la escala PAMTIC, se realizó un Análisis Factorial Confirmatorio (</w:t>
      </w:r>
      <w:r w:rsidR="0092351C">
        <w:rPr>
          <w:rFonts w:ascii="Times New Roman" w:eastAsia="Times New Roman" w:hAnsi="Times New Roman" w:cs="Times New Roman"/>
          <w:sz w:val="24"/>
          <w:szCs w:val="24"/>
        </w:rPr>
        <w:t>AFC</w:t>
      </w:r>
      <w:r>
        <w:rPr>
          <w:rFonts w:ascii="Times New Roman" w:eastAsia="Times New Roman" w:hAnsi="Times New Roman" w:cs="Times New Roman"/>
          <w:sz w:val="24"/>
          <w:szCs w:val="24"/>
        </w:rPr>
        <w:t>) utilizando el software JAMOVI 2.3.21.0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jamovi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project</w:t>
      </w:r>
      <w:proofErr w:type="spellEnd"/>
      <w:r>
        <w:rPr>
          <w:rFonts w:ascii="Times New Roman" w:eastAsia="Times New Roman" w:hAnsi="Times New Roman" w:cs="Times New Roman"/>
          <w:sz w:val="24"/>
          <w:szCs w:val="24"/>
        </w:rPr>
        <w:t>, 2023). Las estimaciones de los parámetros se calcularon utilizando el método de máxima verosimilitud (ML). El ajuste del modelo se evaluó utilizando los criterios convencionales: el estadístico de Bondad de Ajuste Chi-Cuadrado (χ</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el índice de ajuste comparativo (CFI), el Cuadrado Medio Residual Estandarizado (SRMR) y el Error Cuadrático Medio de Aproximación (RMSEA) con su respectivo intervalo de confianza. Generalmente un modelo se ajusta bien a los datos, si el χ</w:t>
      </w:r>
      <w:r>
        <w:rPr>
          <w:rFonts w:ascii="Times New Roman" w:eastAsia="Times New Roman" w:hAnsi="Times New Roman" w:cs="Times New Roman"/>
          <w:sz w:val="24"/>
          <w:szCs w:val="24"/>
          <w:vertAlign w:val="superscript"/>
        </w:rPr>
        <w:t xml:space="preserve">2 </w:t>
      </w:r>
      <w:r>
        <w:rPr>
          <w:rFonts w:ascii="Times New Roman" w:eastAsia="Times New Roman" w:hAnsi="Times New Roman" w:cs="Times New Roman"/>
          <w:sz w:val="24"/>
          <w:szCs w:val="24"/>
        </w:rPr>
        <w:t>es pequeño y no significativo, los valores de CFI están por encima de .90 y los valores de SRMR y RMSEA están por debajo de .10 (Maruyama, 2008). Con muestras grandes, como en el presente estudio, es probable que se obtenga un valor significativo de χ</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incluso ante pequeñas desviaciones de los datos. Por lo tanto, χ</w:t>
      </w:r>
      <w:r>
        <w:rPr>
          <w:rFonts w:ascii="Times New Roman" w:eastAsia="Times New Roman" w:hAnsi="Times New Roman" w:cs="Times New Roman"/>
          <w:sz w:val="24"/>
          <w:szCs w:val="24"/>
          <w:vertAlign w:val="superscript"/>
        </w:rPr>
        <w:t xml:space="preserve">2 </w:t>
      </w:r>
      <w:r>
        <w:rPr>
          <w:rFonts w:ascii="Times New Roman" w:eastAsia="Times New Roman" w:hAnsi="Times New Roman" w:cs="Times New Roman"/>
          <w:sz w:val="24"/>
          <w:szCs w:val="24"/>
        </w:rPr>
        <w:t xml:space="preserve">se usará aquí más como guía y menos como regla. También se examinó la significancia estadística de las cargas factoriales (a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&lt; .05). Después del CFA, se examinó la consistencia interna de las subescalas utilizando el coeficiente Alfa de Cronbach y las correlaciones ítem-total. Posteriormente, se calcularon los promedios y desviaciones estándar de las puntuaciones de cada subescala Finalmente, se examinó la validez convergente calculando las correlaciones </w:t>
      </w:r>
      <w:proofErr w:type="spellStart"/>
      <w:r>
        <w:rPr>
          <w:rFonts w:ascii="Times New Roman" w:eastAsia="Times New Roman" w:hAnsi="Times New Roman" w:cs="Times New Roman"/>
          <w:sz w:val="24"/>
          <w:szCs w:val="24"/>
        </w:rPr>
        <w:t>bivariadas</w:t>
      </w:r>
      <w:proofErr w:type="spellEnd"/>
      <w:r>
        <w:rPr>
          <w:rFonts w:ascii="Times New Roman" w:eastAsia="Times New Roman" w:hAnsi="Times New Roman" w:cs="Times New Roman"/>
          <w:sz w:val="24"/>
          <w:szCs w:val="24"/>
        </w:rPr>
        <w:t xml:space="preserve"> entre la PAMTIC y las escalas de validación. </w:t>
      </w:r>
    </w:p>
    <w:p w14:paraId="7C163DF5"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4"/>
          <w:szCs w:val="24"/>
        </w:rPr>
      </w:pPr>
    </w:p>
    <w:p w14:paraId="7C53EB84" w14:textId="39D69EAC"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Estudio 4 Formulario en </w:t>
      </w:r>
      <w:r w:rsidR="006526BF">
        <w:rPr>
          <w:rFonts w:ascii="Times New Roman" w:eastAsia="Times New Roman" w:hAnsi="Times New Roman" w:cs="Times New Roman"/>
          <w:b/>
          <w:sz w:val="24"/>
          <w:szCs w:val="24"/>
        </w:rPr>
        <w:t>línea</w:t>
      </w:r>
      <w:r>
        <w:rPr>
          <w:rFonts w:ascii="Times New Roman" w:eastAsia="Times New Roman" w:hAnsi="Times New Roman" w:cs="Times New Roman"/>
          <w:b/>
          <w:sz w:val="24"/>
          <w:szCs w:val="24"/>
        </w:rPr>
        <w:t xml:space="preserve"> (agosto-diciembre 2022)</w:t>
      </w:r>
    </w:p>
    <w:p w14:paraId="3A7F2F8C" w14:textId="764CBF0B"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highlight w:val="green"/>
        </w:rPr>
      </w:pPr>
      <w:r>
        <w:rPr>
          <w:rFonts w:ascii="Times New Roman" w:eastAsia="Times New Roman" w:hAnsi="Times New Roman" w:cs="Times New Roman"/>
          <w:sz w:val="24"/>
          <w:szCs w:val="24"/>
        </w:rPr>
        <w:t>Participantes: 493 personas, 285 (57.80%) como mujer</w:t>
      </w:r>
      <w:r w:rsidR="006526BF">
        <w:rPr>
          <w:rFonts w:ascii="Times New Roman" w:eastAsia="Times New Roman" w:hAnsi="Times New Roman" w:cs="Times New Roman"/>
          <w:sz w:val="24"/>
          <w:szCs w:val="24"/>
        </w:rPr>
        <w:t>es</w:t>
      </w:r>
      <w:r>
        <w:rPr>
          <w:rFonts w:ascii="Times New Roman" w:eastAsia="Times New Roman" w:hAnsi="Times New Roman" w:cs="Times New Roman"/>
          <w:sz w:val="24"/>
          <w:szCs w:val="24"/>
        </w:rPr>
        <w:t xml:space="preserve"> y 205 (41.60%) varones, </w:t>
      </w:r>
      <w:r w:rsidR="006526BF">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0.60</w:t>
      </w:r>
      <w:r w:rsidR="006526BF">
        <w:rPr>
          <w:rFonts w:ascii="Times New Roman" w:eastAsia="Times New Roman" w:hAnsi="Times New Roman" w:cs="Times New Roman"/>
          <w:sz w:val="24"/>
          <w:szCs w:val="24"/>
        </w:rPr>
        <w:t>% otro</w:t>
      </w:r>
      <w:r>
        <w:rPr>
          <w:rFonts w:ascii="Times New Roman" w:eastAsia="Times New Roman" w:hAnsi="Times New Roman" w:cs="Times New Roman"/>
          <w:sz w:val="24"/>
          <w:szCs w:val="24"/>
        </w:rPr>
        <w:t xml:space="preserve"> género. La descripción </w:t>
      </w:r>
      <w:r w:rsidR="006526BF">
        <w:rPr>
          <w:rFonts w:ascii="Times New Roman" w:eastAsia="Times New Roman" w:hAnsi="Times New Roman" w:cs="Times New Roman"/>
          <w:sz w:val="24"/>
          <w:szCs w:val="24"/>
        </w:rPr>
        <w:t>detallada</w:t>
      </w:r>
      <w:r>
        <w:rPr>
          <w:rFonts w:ascii="Times New Roman" w:eastAsia="Times New Roman" w:hAnsi="Times New Roman" w:cs="Times New Roman"/>
          <w:sz w:val="24"/>
          <w:szCs w:val="24"/>
        </w:rPr>
        <w:t xml:space="preserve"> se muestra en la sección de resultados.</w:t>
      </w:r>
    </w:p>
    <w:p w14:paraId="613C06E7" w14:textId="27BA4200"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Instrumentos de recolección de datos: Formulario en línea utilizando la plataforma </w:t>
      </w:r>
      <w:proofErr w:type="spellStart"/>
      <w:r>
        <w:rPr>
          <w:rFonts w:ascii="Times New Roman" w:eastAsia="Times New Roman" w:hAnsi="Times New Roman" w:cs="Times New Roman"/>
          <w:sz w:val="24"/>
          <w:szCs w:val="24"/>
        </w:rPr>
        <w:t>Lime</w:t>
      </w:r>
      <w:r w:rsidR="006526BF">
        <w:rPr>
          <w:rFonts w:ascii="Times New Roman" w:eastAsia="Times New Roman" w:hAnsi="Times New Roman" w:cs="Times New Roman"/>
          <w:sz w:val="24"/>
          <w:szCs w:val="24"/>
        </w:rPr>
        <w:t>S</w:t>
      </w:r>
      <w:r>
        <w:rPr>
          <w:rFonts w:ascii="Times New Roman" w:eastAsia="Times New Roman" w:hAnsi="Times New Roman" w:cs="Times New Roman"/>
          <w:sz w:val="24"/>
          <w:szCs w:val="24"/>
        </w:rPr>
        <w:t>urvey</w:t>
      </w:r>
      <w:proofErr w:type="spellEnd"/>
      <w:r>
        <w:rPr>
          <w:rFonts w:ascii="Times New Roman" w:eastAsia="Times New Roman" w:hAnsi="Times New Roman" w:cs="Times New Roman"/>
          <w:sz w:val="24"/>
          <w:szCs w:val="24"/>
        </w:rPr>
        <w:t>. Las personas participantes completaron los siguientes instrumentos:</w:t>
      </w:r>
    </w:p>
    <w:p w14:paraId="2D8EE7E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Escala PMTIC: Se utilizó la misma versión de la escala del Estudio 3.</w:t>
      </w:r>
    </w:p>
    <w:p w14:paraId="0B50AF5C" w14:textId="47A140D0"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Escala de actitudes hacia las personas mayores: Se utilizó la misma escala descrita en los </w:t>
      </w:r>
      <w:r w:rsidR="006526BF">
        <w:rPr>
          <w:rFonts w:ascii="Times New Roman" w:eastAsia="Times New Roman" w:hAnsi="Times New Roman" w:cs="Times New Roman"/>
          <w:sz w:val="24"/>
          <w:szCs w:val="24"/>
        </w:rPr>
        <w:t>Estudios 2</w:t>
      </w:r>
      <w:r>
        <w:rPr>
          <w:rFonts w:ascii="Times New Roman" w:eastAsia="Times New Roman" w:hAnsi="Times New Roman" w:cs="Times New Roman"/>
          <w:sz w:val="24"/>
          <w:szCs w:val="24"/>
        </w:rPr>
        <w:t xml:space="preserve"> y 3  (Actitudes negativas α = .79, Actitudes positivas α = .76).</w:t>
      </w:r>
    </w:p>
    <w:p w14:paraId="69A85ADC" w14:textId="0E797DA9"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Escala de Calidez y Habilidad. Se utilizaron las mismas escalas descritas en los </w:t>
      </w:r>
      <w:r w:rsidR="006526BF">
        <w:rPr>
          <w:rFonts w:ascii="Times New Roman" w:eastAsia="Times New Roman" w:hAnsi="Times New Roman" w:cs="Times New Roman"/>
          <w:sz w:val="24"/>
          <w:szCs w:val="24"/>
        </w:rPr>
        <w:t>Estudios 2</w:t>
      </w:r>
      <w:r>
        <w:rPr>
          <w:rFonts w:ascii="Times New Roman" w:eastAsia="Times New Roman" w:hAnsi="Times New Roman" w:cs="Times New Roman"/>
          <w:sz w:val="24"/>
          <w:szCs w:val="24"/>
        </w:rPr>
        <w:t xml:space="preserve"> y 3  (Calidez α = .86, Habilidad α = .82).</w:t>
      </w:r>
    </w:p>
    <w:p w14:paraId="2F080F68"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Procedimiento: se utilizó la misma estrategia de divulgación del Estudio 2.   </w:t>
      </w:r>
    </w:p>
    <w:p w14:paraId="3E14C28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Estrategia de análisis. Se siguió la misma estrategia utilizada en el Estudio 3.</w:t>
      </w:r>
    </w:p>
    <w:p w14:paraId="3D77F157"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3D725BD7"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Análisis y resultados </w:t>
      </w:r>
    </w:p>
    <w:p w14:paraId="673A1AA6"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p>
    <w:p w14:paraId="3B1D407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Estudio 1 Elaboración de la escala, validación con jueces expertos y entrevistas cognitivas (enero-julio 2021)</w:t>
      </w:r>
    </w:p>
    <w:p w14:paraId="6C3E5610"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p>
    <w:p w14:paraId="334C38E7" w14:textId="605E5516"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observaciones de las personas expertas fueron analizadas mediante una matriz de evaluación en la que se incluyó cada ítem y los puntajes obtenidos en pertinencia, claridad y </w:t>
      </w:r>
      <w:r w:rsidR="006526BF">
        <w:rPr>
          <w:rFonts w:ascii="Times New Roman" w:eastAsia="Times New Roman" w:hAnsi="Times New Roman" w:cs="Times New Roman"/>
          <w:sz w:val="24"/>
          <w:szCs w:val="24"/>
        </w:rPr>
        <w:lastRenderedPageBreak/>
        <w:t>redacción,</w:t>
      </w:r>
      <w:r>
        <w:rPr>
          <w:rFonts w:ascii="Times New Roman" w:eastAsia="Times New Roman" w:hAnsi="Times New Roman" w:cs="Times New Roman"/>
          <w:sz w:val="24"/>
          <w:szCs w:val="24"/>
        </w:rPr>
        <w:t xml:space="preserve"> así como los comentarios y/o sugerencias de mejora. Se incluyeron las mejoras pertinentes y se obtuvo una versión preliminar de la Escala PAMTIC.</w:t>
      </w:r>
    </w:p>
    <w:p w14:paraId="56D702E8" w14:textId="65AC0368"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personas participantes en las entrevistas cognitivas fueron seleccionadas de manera </w:t>
      </w:r>
      <w:r w:rsidR="006526BF">
        <w:rPr>
          <w:rFonts w:ascii="Times New Roman" w:eastAsia="Times New Roman" w:hAnsi="Times New Roman" w:cs="Times New Roman"/>
          <w:sz w:val="24"/>
          <w:szCs w:val="24"/>
        </w:rPr>
        <w:t>intencional con</w:t>
      </w:r>
      <w:r>
        <w:rPr>
          <w:rFonts w:ascii="Times New Roman" w:eastAsia="Times New Roman" w:hAnsi="Times New Roman" w:cs="Times New Roman"/>
          <w:sz w:val="24"/>
          <w:szCs w:val="24"/>
        </w:rPr>
        <w:t xml:space="preserve"> variabilidad en sexo, edad, lugar de residencia y nivel educativo en busca de que los ítems fueran adecuados para una población amplia y diversa. </w:t>
      </w:r>
      <w:r w:rsidR="006526BF">
        <w:rPr>
          <w:rFonts w:ascii="Times New Roman" w:eastAsia="Times New Roman" w:hAnsi="Times New Roman" w:cs="Times New Roman"/>
          <w:sz w:val="24"/>
          <w:szCs w:val="24"/>
        </w:rPr>
        <w:t>Participaron nueve</w:t>
      </w:r>
      <w:r>
        <w:rPr>
          <w:rFonts w:ascii="Times New Roman" w:eastAsia="Times New Roman" w:hAnsi="Times New Roman" w:cs="Times New Roman"/>
          <w:sz w:val="24"/>
          <w:szCs w:val="24"/>
        </w:rPr>
        <w:t xml:space="preserve"> mujeres y siete varones con edades entre los 18 y 80 años, con una media de edad de M=55.68, DE=22.72. </w:t>
      </w:r>
      <w:r w:rsidR="006526BF">
        <w:rPr>
          <w:rFonts w:ascii="Times New Roman" w:eastAsia="Times New Roman" w:hAnsi="Times New Roman" w:cs="Times New Roman"/>
          <w:sz w:val="24"/>
          <w:szCs w:val="24"/>
        </w:rPr>
        <w:t>Dos</w:t>
      </w:r>
      <w:r>
        <w:rPr>
          <w:rFonts w:ascii="Times New Roman" w:eastAsia="Times New Roman" w:hAnsi="Times New Roman" w:cs="Times New Roman"/>
          <w:sz w:val="24"/>
          <w:szCs w:val="24"/>
        </w:rPr>
        <w:t xml:space="preserve"> personas residían en lugares predominantemente urbanos, 1 en un lugar rural y 13 en lugares urbanos. </w:t>
      </w:r>
      <w:r w:rsidR="003A285E">
        <w:rPr>
          <w:rFonts w:ascii="Times New Roman" w:eastAsia="Times New Roman" w:hAnsi="Times New Roman" w:cs="Times New Roman"/>
          <w:sz w:val="24"/>
          <w:szCs w:val="24"/>
        </w:rPr>
        <w:t>Dos participantes</w:t>
      </w:r>
      <w:r>
        <w:rPr>
          <w:rFonts w:ascii="Times New Roman" w:eastAsia="Times New Roman" w:hAnsi="Times New Roman" w:cs="Times New Roman"/>
          <w:sz w:val="24"/>
          <w:szCs w:val="24"/>
        </w:rPr>
        <w:t xml:space="preserve"> contaban con primaria completa, 1 con educación técnica, 6 con </w:t>
      </w:r>
      <w:r w:rsidR="003A285E">
        <w:rPr>
          <w:rFonts w:ascii="Times New Roman" w:eastAsia="Times New Roman" w:hAnsi="Times New Roman" w:cs="Times New Roman"/>
          <w:sz w:val="24"/>
          <w:szCs w:val="24"/>
        </w:rPr>
        <w:t>universidad</w:t>
      </w:r>
      <w:r>
        <w:rPr>
          <w:rFonts w:ascii="Times New Roman" w:eastAsia="Times New Roman" w:hAnsi="Times New Roman" w:cs="Times New Roman"/>
          <w:sz w:val="24"/>
          <w:szCs w:val="24"/>
        </w:rPr>
        <w:t xml:space="preserve"> completa y 7 </w:t>
      </w:r>
      <w:r w:rsidR="003A285E">
        <w:rPr>
          <w:rFonts w:ascii="Times New Roman" w:eastAsia="Times New Roman" w:hAnsi="Times New Roman" w:cs="Times New Roman"/>
          <w:sz w:val="24"/>
          <w:szCs w:val="24"/>
        </w:rPr>
        <w:t>con universidad</w:t>
      </w:r>
      <w:r>
        <w:rPr>
          <w:rFonts w:ascii="Times New Roman" w:eastAsia="Times New Roman" w:hAnsi="Times New Roman" w:cs="Times New Roman"/>
          <w:sz w:val="24"/>
          <w:szCs w:val="24"/>
        </w:rPr>
        <w:t xml:space="preserve"> incompleta. </w:t>
      </w:r>
    </w:p>
    <w:p w14:paraId="11974F95" w14:textId="3EE474A8" w:rsidR="00787B0A" w:rsidRDefault="003A285E">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evidenciaron problemas de comprensión y/o sugerencias de mejora para 11 ítems y se elaboró una versión mejorada del ítem cuando fue necesario. A continuación, se presenta un ejemplo del análisis de los ítems: </w:t>
      </w:r>
    </w:p>
    <w:p w14:paraId="207D78A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Ítem: </w:t>
      </w:r>
      <w:r>
        <w:rPr>
          <w:rFonts w:ascii="Times New Roman" w:eastAsia="Times New Roman" w:hAnsi="Times New Roman" w:cs="Times New Roman"/>
          <w:sz w:val="24"/>
          <w:szCs w:val="24"/>
        </w:rPr>
        <w:t>Las personas mayores son muy perseverantes para aprender a usar las TIC</w:t>
      </w:r>
    </w:p>
    <w:p w14:paraId="691AB0CF" w14:textId="4B52B920"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Comentario:</w:t>
      </w:r>
      <w:r>
        <w:rPr>
          <w:rFonts w:ascii="Times New Roman" w:eastAsia="Times New Roman" w:hAnsi="Times New Roman" w:cs="Times New Roman"/>
          <w:sz w:val="24"/>
          <w:szCs w:val="24"/>
        </w:rPr>
        <w:t xml:space="preserve"> “perseverante” puede tener una connotación negativa, por ejemplo, lo relacionan con la “terquedad”. Algunas personas también lo entendieron como lo contrario; es decir, percibieron “perseverantes” como personas que se “cansan”.</w:t>
      </w:r>
    </w:p>
    <w:p w14:paraId="3FFDEC4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Ítem mejorado:</w:t>
      </w:r>
      <w:r>
        <w:rPr>
          <w:rFonts w:ascii="Times New Roman" w:eastAsia="Times New Roman" w:hAnsi="Times New Roman" w:cs="Times New Roman"/>
          <w:sz w:val="24"/>
          <w:szCs w:val="24"/>
        </w:rPr>
        <w:t xml:space="preserve"> Las personas mayores no se dan por vencidas para aprender a usar las TIC.</w:t>
      </w:r>
    </w:p>
    <w:p w14:paraId="0B5D91D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procedimiento se realizó, cuando fue necesario, para los ítems de la escala PAMTIC y para los ítems de las escalas de validación. </w:t>
      </w:r>
    </w:p>
    <w:p w14:paraId="1FB1CF16"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036245E1" w14:textId="6E6D5ECC"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Estudio </w:t>
      </w:r>
      <w:r w:rsidR="003A285E">
        <w:rPr>
          <w:rFonts w:ascii="Times New Roman" w:eastAsia="Times New Roman" w:hAnsi="Times New Roman" w:cs="Times New Roman"/>
          <w:b/>
          <w:sz w:val="24"/>
          <w:szCs w:val="24"/>
        </w:rPr>
        <w:t>2 Prueba</w:t>
      </w:r>
      <w:r>
        <w:rPr>
          <w:rFonts w:ascii="Times New Roman" w:eastAsia="Times New Roman" w:hAnsi="Times New Roman" w:cs="Times New Roman"/>
          <w:b/>
          <w:sz w:val="24"/>
          <w:szCs w:val="24"/>
        </w:rPr>
        <w:t xml:space="preserve"> piloto formulario en </w:t>
      </w:r>
      <w:r w:rsidR="003A285E">
        <w:rPr>
          <w:rFonts w:ascii="Times New Roman" w:eastAsia="Times New Roman" w:hAnsi="Times New Roman" w:cs="Times New Roman"/>
          <w:b/>
          <w:sz w:val="24"/>
          <w:szCs w:val="24"/>
        </w:rPr>
        <w:t>línea</w:t>
      </w:r>
      <w:r>
        <w:rPr>
          <w:rFonts w:ascii="Times New Roman" w:eastAsia="Times New Roman" w:hAnsi="Times New Roman" w:cs="Times New Roman"/>
          <w:b/>
          <w:sz w:val="24"/>
          <w:szCs w:val="24"/>
        </w:rPr>
        <w:t xml:space="preserve"> (agosto-diciembre 2021)</w:t>
      </w:r>
    </w:p>
    <w:p w14:paraId="6C1F75C5"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p>
    <w:p w14:paraId="0DF5E6C7" w14:textId="31305C86" w:rsidR="00787B0A" w:rsidRDefault="00AA5B2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características sociodemográficas de la muestra se observan en la </w:t>
      </w:r>
      <w:r w:rsidRPr="00AA5B2F">
        <w:rPr>
          <w:rFonts w:ascii="Times New Roman" w:eastAsia="Times New Roman" w:hAnsi="Times New Roman" w:cs="Times New Roman"/>
          <w:sz w:val="24"/>
          <w:szCs w:val="24"/>
        </w:rPr>
        <w:t>Tabla 1.</w:t>
      </w:r>
      <w:r>
        <w:rPr>
          <w:rFonts w:ascii="Times New Roman" w:eastAsia="Times New Roman" w:hAnsi="Times New Roman" w:cs="Times New Roman"/>
          <w:sz w:val="24"/>
          <w:szCs w:val="24"/>
        </w:rPr>
        <w:t xml:space="preserve"> La aplicación de la primera versión de la escala se realizó en 196 personas con edades comprendidas entre los 18 y 85 años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=52.89 años,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=19.85. El 74% fueron mujeres, y el 23.5% varones, el restante 2.5% prefirió no responder. La mayor parte de la muestra reportó estar soltera 38.3% mientras el 34.7% casada, el resto se distribuye entre personas viudas, separadas, divorciadas o en unión libre. El 88.3% contaba con algún estudio universitario. El 18.88% de las personas participantes reportaron no tener ningún ingreso propio, mientras el 33.67% reportó un ingreso superior al millón de colones mensuales, lo que equivale a 2.000 USD lo que en Costa Rica se considera el ingreso promedio para un hogar, mientras el ingreso promedio para hogares en pobreza equivale a 450 USD (INEC, 202</w:t>
      </w:r>
      <w:r w:rsidR="003167F0">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w:t>
      </w:r>
    </w:p>
    <w:p w14:paraId="2DA31C76"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6587AF3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sidRPr="003167F0">
        <w:rPr>
          <w:rFonts w:ascii="Times New Roman" w:eastAsia="Times New Roman" w:hAnsi="Times New Roman" w:cs="Times New Roman"/>
          <w:sz w:val="24"/>
          <w:szCs w:val="24"/>
        </w:rPr>
        <w:t>Tabla 1</w:t>
      </w:r>
    </w:p>
    <w:p w14:paraId="215A7EDE"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27C1DDF8" w14:textId="77777777" w:rsidR="00787B0A" w:rsidRPr="003167F0"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i/>
          <w:iCs/>
          <w:sz w:val="24"/>
          <w:szCs w:val="24"/>
        </w:rPr>
      </w:pPr>
      <w:r w:rsidRPr="003167F0">
        <w:rPr>
          <w:rFonts w:ascii="Times New Roman" w:eastAsia="Times New Roman" w:hAnsi="Times New Roman" w:cs="Times New Roman"/>
          <w:i/>
          <w:iCs/>
          <w:sz w:val="24"/>
          <w:szCs w:val="24"/>
        </w:rPr>
        <w:t>Características sociodemográficas de las personas participantes. Estudio 2</w:t>
      </w:r>
    </w:p>
    <w:tbl>
      <w:tblPr>
        <w:tblStyle w:val="ac"/>
        <w:tblW w:w="5625" w:type="dxa"/>
        <w:jc w:val="center"/>
        <w:tblInd w:w="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2940"/>
        <w:gridCol w:w="1170"/>
        <w:gridCol w:w="1515"/>
      </w:tblGrid>
      <w:tr w:rsidR="00787B0A" w14:paraId="7EDD8BDD" w14:textId="77777777">
        <w:trPr>
          <w:jc w:val="center"/>
        </w:trPr>
        <w:tc>
          <w:tcPr>
            <w:tcW w:w="2940" w:type="dxa"/>
            <w:tcBorders>
              <w:top w:val="single" w:sz="4" w:space="0" w:color="000000"/>
              <w:bottom w:val="single" w:sz="4" w:space="0" w:color="000000"/>
            </w:tcBorders>
          </w:tcPr>
          <w:p w14:paraId="23163F88"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p>
        </w:tc>
        <w:tc>
          <w:tcPr>
            <w:tcW w:w="1170" w:type="dxa"/>
            <w:tcBorders>
              <w:top w:val="single" w:sz="4" w:space="0" w:color="000000"/>
              <w:bottom w:val="single" w:sz="4" w:space="0" w:color="000000"/>
            </w:tcBorders>
          </w:tcPr>
          <w:p w14:paraId="27901867"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Cantidad</w:t>
            </w:r>
          </w:p>
        </w:tc>
        <w:tc>
          <w:tcPr>
            <w:tcW w:w="1515" w:type="dxa"/>
            <w:tcBorders>
              <w:top w:val="single" w:sz="4" w:space="0" w:color="000000"/>
              <w:bottom w:val="single" w:sz="4" w:space="0" w:color="000000"/>
            </w:tcBorders>
          </w:tcPr>
          <w:p w14:paraId="5E04F2A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Porcentaje</w:t>
            </w:r>
          </w:p>
        </w:tc>
      </w:tr>
      <w:tr w:rsidR="00787B0A" w14:paraId="686E7421" w14:textId="77777777">
        <w:trPr>
          <w:jc w:val="center"/>
        </w:trPr>
        <w:tc>
          <w:tcPr>
            <w:tcW w:w="2940" w:type="dxa"/>
            <w:tcBorders>
              <w:top w:val="single" w:sz="4" w:space="0" w:color="000000"/>
            </w:tcBorders>
          </w:tcPr>
          <w:p w14:paraId="144B9B0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Sexo</w:t>
            </w:r>
          </w:p>
        </w:tc>
        <w:tc>
          <w:tcPr>
            <w:tcW w:w="1170" w:type="dxa"/>
            <w:tcBorders>
              <w:top w:val="single" w:sz="4" w:space="0" w:color="000000"/>
            </w:tcBorders>
          </w:tcPr>
          <w:p w14:paraId="3386BA80"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c>
          <w:tcPr>
            <w:tcW w:w="1515" w:type="dxa"/>
            <w:tcBorders>
              <w:top w:val="single" w:sz="4" w:space="0" w:color="000000"/>
            </w:tcBorders>
          </w:tcPr>
          <w:p w14:paraId="52AD965E"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r>
      <w:tr w:rsidR="00787B0A" w14:paraId="6664C160" w14:textId="77777777">
        <w:trPr>
          <w:jc w:val="center"/>
        </w:trPr>
        <w:tc>
          <w:tcPr>
            <w:tcW w:w="2940" w:type="dxa"/>
          </w:tcPr>
          <w:p w14:paraId="706A09F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Mujer</w:t>
            </w:r>
          </w:p>
        </w:tc>
        <w:tc>
          <w:tcPr>
            <w:tcW w:w="1170" w:type="dxa"/>
          </w:tcPr>
          <w:p w14:paraId="2F0D9C8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145</w:t>
            </w:r>
          </w:p>
        </w:tc>
        <w:tc>
          <w:tcPr>
            <w:tcW w:w="1515" w:type="dxa"/>
          </w:tcPr>
          <w:p w14:paraId="383BBA3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74</w:t>
            </w:r>
          </w:p>
        </w:tc>
      </w:tr>
      <w:tr w:rsidR="00787B0A" w14:paraId="3E6846DE" w14:textId="77777777">
        <w:trPr>
          <w:jc w:val="center"/>
        </w:trPr>
        <w:tc>
          <w:tcPr>
            <w:tcW w:w="2940" w:type="dxa"/>
          </w:tcPr>
          <w:p w14:paraId="425B6C7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Hombre  </w:t>
            </w:r>
          </w:p>
        </w:tc>
        <w:tc>
          <w:tcPr>
            <w:tcW w:w="1170" w:type="dxa"/>
          </w:tcPr>
          <w:p w14:paraId="485C32D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c>
          <w:tcPr>
            <w:tcW w:w="1515" w:type="dxa"/>
          </w:tcPr>
          <w:p w14:paraId="1416813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23.50</w:t>
            </w:r>
          </w:p>
        </w:tc>
      </w:tr>
      <w:tr w:rsidR="00787B0A" w14:paraId="73ECE131" w14:textId="77777777">
        <w:trPr>
          <w:jc w:val="center"/>
        </w:trPr>
        <w:tc>
          <w:tcPr>
            <w:tcW w:w="2940" w:type="dxa"/>
          </w:tcPr>
          <w:p w14:paraId="4173805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Otro</w:t>
            </w:r>
          </w:p>
        </w:tc>
        <w:tc>
          <w:tcPr>
            <w:tcW w:w="1170" w:type="dxa"/>
          </w:tcPr>
          <w:p w14:paraId="070FBE0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515" w:type="dxa"/>
          </w:tcPr>
          <w:p w14:paraId="01FA21B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2.50</w:t>
            </w:r>
          </w:p>
        </w:tc>
      </w:tr>
      <w:tr w:rsidR="00787B0A" w14:paraId="62CAD58C" w14:textId="77777777">
        <w:trPr>
          <w:jc w:val="center"/>
        </w:trPr>
        <w:tc>
          <w:tcPr>
            <w:tcW w:w="2940" w:type="dxa"/>
          </w:tcPr>
          <w:p w14:paraId="618801F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Edad en años</w:t>
            </w:r>
          </w:p>
        </w:tc>
        <w:tc>
          <w:tcPr>
            <w:tcW w:w="1170" w:type="dxa"/>
          </w:tcPr>
          <w:p w14:paraId="39C090E3"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c>
          <w:tcPr>
            <w:tcW w:w="1515" w:type="dxa"/>
          </w:tcPr>
          <w:p w14:paraId="2B832FBB"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r>
      <w:tr w:rsidR="00787B0A" w14:paraId="226A1271" w14:textId="77777777">
        <w:trPr>
          <w:jc w:val="center"/>
        </w:trPr>
        <w:tc>
          <w:tcPr>
            <w:tcW w:w="2940" w:type="dxa"/>
          </w:tcPr>
          <w:p w14:paraId="1A6F5A0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18 a 30 </w:t>
            </w:r>
          </w:p>
        </w:tc>
        <w:tc>
          <w:tcPr>
            <w:tcW w:w="1170" w:type="dxa"/>
          </w:tcPr>
          <w:p w14:paraId="3CDE06F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51</w:t>
            </w:r>
          </w:p>
        </w:tc>
        <w:tc>
          <w:tcPr>
            <w:tcW w:w="1515" w:type="dxa"/>
          </w:tcPr>
          <w:p w14:paraId="2CBE7A64"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p>
        </w:tc>
      </w:tr>
      <w:tr w:rsidR="00787B0A" w14:paraId="0FD46DCC" w14:textId="77777777">
        <w:trPr>
          <w:jc w:val="center"/>
        </w:trPr>
        <w:tc>
          <w:tcPr>
            <w:tcW w:w="2940" w:type="dxa"/>
          </w:tcPr>
          <w:p w14:paraId="5A5230C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 a 40</w:t>
            </w:r>
          </w:p>
        </w:tc>
        <w:tc>
          <w:tcPr>
            <w:tcW w:w="1170" w:type="dxa"/>
          </w:tcPr>
          <w:p w14:paraId="1E26E158"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515" w:type="dxa"/>
          </w:tcPr>
          <w:p w14:paraId="549FC1A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3.60</w:t>
            </w:r>
          </w:p>
        </w:tc>
      </w:tr>
      <w:tr w:rsidR="00787B0A" w14:paraId="3768FE3F" w14:textId="77777777">
        <w:trPr>
          <w:jc w:val="center"/>
        </w:trPr>
        <w:tc>
          <w:tcPr>
            <w:tcW w:w="2940" w:type="dxa"/>
          </w:tcPr>
          <w:p w14:paraId="6384EDF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 a 50</w:t>
            </w:r>
          </w:p>
        </w:tc>
        <w:tc>
          <w:tcPr>
            <w:tcW w:w="1170" w:type="dxa"/>
          </w:tcPr>
          <w:p w14:paraId="7DA937A6"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515" w:type="dxa"/>
          </w:tcPr>
          <w:p w14:paraId="5FC8DA3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3.10</w:t>
            </w:r>
          </w:p>
        </w:tc>
      </w:tr>
      <w:tr w:rsidR="00787B0A" w14:paraId="7E55E1AE" w14:textId="77777777">
        <w:trPr>
          <w:jc w:val="center"/>
        </w:trPr>
        <w:tc>
          <w:tcPr>
            <w:tcW w:w="2940" w:type="dxa"/>
          </w:tcPr>
          <w:p w14:paraId="51EE978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51 a 60</w:t>
            </w:r>
          </w:p>
        </w:tc>
        <w:tc>
          <w:tcPr>
            <w:tcW w:w="1170" w:type="dxa"/>
          </w:tcPr>
          <w:p w14:paraId="4938957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1515" w:type="dxa"/>
          </w:tcPr>
          <w:p w14:paraId="1ACB24F7"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12.20</w:t>
            </w:r>
          </w:p>
        </w:tc>
      </w:tr>
      <w:tr w:rsidR="00787B0A" w14:paraId="634ABE72" w14:textId="77777777">
        <w:trPr>
          <w:jc w:val="center"/>
        </w:trPr>
        <w:tc>
          <w:tcPr>
            <w:tcW w:w="2940" w:type="dxa"/>
          </w:tcPr>
          <w:p w14:paraId="3FBFDB21"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 a 70</w:t>
            </w:r>
          </w:p>
        </w:tc>
        <w:tc>
          <w:tcPr>
            <w:tcW w:w="1170" w:type="dxa"/>
          </w:tcPr>
          <w:p w14:paraId="3E4651D6"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83</w:t>
            </w:r>
          </w:p>
        </w:tc>
        <w:tc>
          <w:tcPr>
            <w:tcW w:w="1515" w:type="dxa"/>
          </w:tcPr>
          <w:p w14:paraId="2ABE583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42.30</w:t>
            </w:r>
          </w:p>
        </w:tc>
      </w:tr>
      <w:tr w:rsidR="00787B0A" w14:paraId="58E8146A" w14:textId="77777777">
        <w:trPr>
          <w:jc w:val="center"/>
        </w:trPr>
        <w:tc>
          <w:tcPr>
            <w:tcW w:w="2940" w:type="dxa"/>
          </w:tcPr>
          <w:p w14:paraId="4579096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71 y más</w:t>
            </w:r>
          </w:p>
        </w:tc>
        <w:tc>
          <w:tcPr>
            <w:tcW w:w="1170" w:type="dxa"/>
          </w:tcPr>
          <w:p w14:paraId="4F6ACD7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1515" w:type="dxa"/>
          </w:tcPr>
          <w:p w14:paraId="4F5A5E7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12.80</w:t>
            </w:r>
          </w:p>
        </w:tc>
      </w:tr>
      <w:tr w:rsidR="00787B0A" w14:paraId="49840F0D" w14:textId="77777777">
        <w:trPr>
          <w:jc w:val="center"/>
        </w:trPr>
        <w:tc>
          <w:tcPr>
            <w:tcW w:w="2940" w:type="dxa"/>
          </w:tcPr>
          <w:p w14:paraId="5A63FE06"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Educación</w:t>
            </w:r>
          </w:p>
        </w:tc>
        <w:tc>
          <w:tcPr>
            <w:tcW w:w="1170" w:type="dxa"/>
          </w:tcPr>
          <w:p w14:paraId="49150C03"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c>
          <w:tcPr>
            <w:tcW w:w="1515" w:type="dxa"/>
          </w:tcPr>
          <w:p w14:paraId="477AB524"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r>
      <w:tr w:rsidR="00787B0A" w14:paraId="76D9BB16" w14:textId="77777777">
        <w:trPr>
          <w:jc w:val="center"/>
        </w:trPr>
        <w:tc>
          <w:tcPr>
            <w:tcW w:w="2940" w:type="dxa"/>
          </w:tcPr>
          <w:p w14:paraId="6A4251E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Primaria completa </w:t>
            </w:r>
          </w:p>
        </w:tc>
        <w:tc>
          <w:tcPr>
            <w:tcW w:w="1170" w:type="dxa"/>
          </w:tcPr>
          <w:p w14:paraId="0D4D894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15" w:type="dxa"/>
          </w:tcPr>
          <w:p w14:paraId="72991C2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0.50</w:t>
            </w:r>
          </w:p>
        </w:tc>
      </w:tr>
      <w:tr w:rsidR="00787B0A" w14:paraId="22900C79" w14:textId="77777777">
        <w:trPr>
          <w:jc w:val="center"/>
        </w:trPr>
        <w:tc>
          <w:tcPr>
            <w:tcW w:w="2940" w:type="dxa"/>
          </w:tcPr>
          <w:p w14:paraId="19EB40B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Secundaria incompleta</w:t>
            </w:r>
          </w:p>
        </w:tc>
        <w:tc>
          <w:tcPr>
            <w:tcW w:w="1170" w:type="dxa"/>
          </w:tcPr>
          <w:p w14:paraId="711F7557"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15" w:type="dxa"/>
          </w:tcPr>
          <w:p w14:paraId="5EE56CE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0.50</w:t>
            </w:r>
          </w:p>
        </w:tc>
      </w:tr>
      <w:tr w:rsidR="00787B0A" w14:paraId="5A1D32F8" w14:textId="77777777">
        <w:trPr>
          <w:jc w:val="center"/>
        </w:trPr>
        <w:tc>
          <w:tcPr>
            <w:tcW w:w="2940" w:type="dxa"/>
          </w:tcPr>
          <w:p w14:paraId="0B3B5208"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Secundaria completa</w:t>
            </w:r>
          </w:p>
        </w:tc>
        <w:tc>
          <w:tcPr>
            <w:tcW w:w="1170" w:type="dxa"/>
          </w:tcPr>
          <w:p w14:paraId="7DC6A8B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515" w:type="dxa"/>
          </w:tcPr>
          <w:p w14:paraId="49443E77"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6.10</w:t>
            </w:r>
          </w:p>
        </w:tc>
      </w:tr>
      <w:tr w:rsidR="00787B0A" w14:paraId="142F5210" w14:textId="77777777">
        <w:trPr>
          <w:jc w:val="center"/>
        </w:trPr>
        <w:tc>
          <w:tcPr>
            <w:tcW w:w="2940" w:type="dxa"/>
          </w:tcPr>
          <w:p w14:paraId="2D3948D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Educación técnica</w:t>
            </w:r>
          </w:p>
        </w:tc>
        <w:tc>
          <w:tcPr>
            <w:tcW w:w="1170" w:type="dxa"/>
          </w:tcPr>
          <w:p w14:paraId="09ABED1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515" w:type="dxa"/>
          </w:tcPr>
          <w:p w14:paraId="23B28F47"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4.60</w:t>
            </w:r>
          </w:p>
        </w:tc>
      </w:tr>
      <w:tr w:rsidR="00787B0A" w14:paraId="364C1247" w14:textId="77777777">
        <w:trPr>
          <w:jc w:val="center"/>
        </w:trPr>
        <w:tc>
          <w:tcPr>
            <w:tcW w:w="2940" w:type="dxa"/>
          </w:tcPr>
          <w:p w14:paraId="766BFD4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incompleta</w:t>
            </w:r>
          </w:p>
        </w:tc>
        <w:tc>
          <w:tcPr>
            <w:tcW w:w="1170" w:type="dxa"/>
          </w:tcPr>
          <w:p w14:paraId="27E0D2A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515" w:type="dxa"/>
          </w:tcPr>
          <w:p w14:paraId="76FF2C1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28.10</w:t>
            </w:r>
          </w:p>
        </w:tc>
      </w:tr>
      <w:tr w:rsidR="00787B0A" w14:paraId="61934FB3" w14:textId="77777777">
        <w:trPr>
          <w:jc w:val="center"/>
        </w:trPr>
        <w:tc>
          <w:tcPr>
            <w:tcW w:w="2940" w:type="dxa"/>
          </w:tcPr>
          <w:p w14:paraId="1F65FB0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completa</w:t>
            </w:r>
          </w:p>
        </w:tc>
        <w:tc>
          <w:tcPr>
            <w:tcW w:w="1170" w:type="dxa"/>
          </w:tcPr>
          <w:p w14:paraId="265CB941"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w:t>
            </w:r>
          </w:p>
        </w:tc>
        <w:tc>
          <w:tcPr>
            <w:tcW w:w="1515" w:type="dxa"/>
          </w:tcPr>
          <w:p w14:paraId="4E3BA77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56.10</w:t>
            </w:r>
          </w:p>
        </w:tc>
      </w:tr>
      <w:tr w:rsidR="00787B0A" w14:paraId="6A66105A" w14:textId="77777777">
        <w:trPr>
          <w:jc w:val="center"/>
        </w:trPr>
        <w:tc>
          <w:tcPr>
            <w:tcW w:w="2940" w:type="dxa"/>
          </w:tcPr>
          <w:p w14:paraId="6B6561F6"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Posgrado </w:t>
            </w:r>
          </w:p>
        </w:tc>
        <w:tc>
          <w:tcPr>
            <w:tcW w:w="1170" w:type="dxa"/>
          </w:tcPr>
          <w:p w14:paraId="2B6C15B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515" w:type="dxa"/>
          </w:tcPr>
          <w:p w14:paraId="6C894D44"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4.10</w:t>
            </w:r>
          </w:p>
        </w:tc>
      </w:tr>
    </w:tbl>
    <w:p w14:paraId="688E4733"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354E6F0E"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1D074BC6" w14:textId="756291D9"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resultados de los análisis psicométricos se presentan en la </w:t>
      </w:r>
      <w:r w:rsidRPr="003167F0">
        <w:rPr>
          <w:rFonts w:ascii="Times New Roman" w:eastAsia="Times New Roman" w:hAnsi="Times New Roman" w:cs="Times New Roman"/>
          <w:sz w:val="24"/>
          <w:szCs w:val="24"/>
        </w:rPr>
        <w:t>Tabla 2.</w:t>
      </w:r>
      <w:r>
        <w:rPr>
          <w:rFonts w:ascii="Times New Roman" w:eastAsia="Times New Roman" w:hAnsi="Times New Roman" w:cs="Times New Roman"/>
          <w:sz w:val="24"/>
          <w:szCs w:val="24"/>
        </w:rPr>
        <w:t xml:space="preserve"> El </w:t>
      </w:r>
      <w:r w:rsidR="0092351C">
        <w:rPr>
          <w:rFonts w:ascii="Times New Roman" w:eastAsia="Times New Roman" w:hAnsi="Times New Roman" w:cs="Times New Roman"/>
          <w:sz w:val="24"/>
          <w:szCs w:val="24"/>
        </w:rPr>
        <w:t xml:space="preserve">AFE </w:t>
      </w:r>
      <w:r>
        <w:rPr>
          <w:rFonts w:ascii="Times New Roman" w:eastAsia="Times New Roman" w:hAnsi="Times New Roman" w:cs="Times New Roman"/>
          <w:sz w:val="24"/>
          <w:szCs w:val="24"/>
        </w:rPr>
        <w:t>indicó la presencia de seis factores</w:t>
      </w:r>
      <w:r w:rsidR="003167F0">
        <w:rPr>
          <w:rFonts w:ascii="Times New Roman" w:eastAsia="Times New Roman" w:hAnsi="Times New Roman" w:cs="Times New Roman"/>
          <w:sz w:val="24"/>
          <w:szCs w:val="24"/>
        </w:rPr>
        <w:t xml:space="preserve"> conformados por 44 ítems</w:t>
      </w:r>
      <w:r>
        <w:rPr>
          <w:rFonts w:ascii="Times New Roman" w:eastAsia="Times New Roman" w:hAnsi="Times New Roman" w:cs="Times New Roman"/>
          <w:sz w:val="24"/>
          <w:szCs w:val="24"/>
        </w:rPr>
        <w:t xml:space="preserve">, que explican el 45.6% de la varianza total. El Factor 1, con un Valor Característico de 7.92, y una varianza explicada de 17.99, incluye los ítems relativos a los beneficios que obtienen las PAM al usar las TIC, con cargas factoriales superiores a .68, por lo </w:t>
      </w:r>
      <w:r w:rsidR="003167F0">
        <w:rPr>
          <w:rFonts w:ascii="Times New Roman" w:eastAsia="Times New Roman" w:hAnsi="Times New Roman" w:cs="Times New Roman"/>
          <w:sz w:val="24"/>
          <w:szCs w:val="24"/>
        </w:rPr>
        <w:t>tanto,</w:t>
      </w:r>
      <w:r>
        <w:rPr>
          <w:rFonts w:ascii="Times New Roman" w:eastAsia="Times New Roman" w:hAnsi="Times New Roman" w:cs="Times New Roman"/>
          <w:sz w:val="24"/>
          <w:szCs w:val="24"/>
        </w:rPr>
        <w:t xml:space="preserve"> este factor se denominó BENEFICIOS del uso de las TIC para las PAM. El Factor 2 con un Valor Característico de 3.98, y una varianza explicada de 9.05%, incluye los ítems relativos a las cualidades que tienen las PAM para el uso de las TIC (ej. prudencia, confianza, cuidado), con cargas factoriales superiores a .50. Por lo tanto</w:t>
      </w:r>
      <w:r w:rsidR="003167F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este factor se denominó CUALIDADES de las PAM en la interacción con TIC. El Factor 3, con un Valor Característico de 2.88 y una varianza explicada de 6.54%, incluye los ítems relativos al reconocimiento de que existen barreras estructurales que excluyen a </w:t>
      </w:r>
      <w:r w:rsidR="003167F0">
        <w:rPr>
          <w:rFonts w:ascii="Times New Roman" w:eastAsia="Times New Roman" w:hAnsi="Times New Roman" w:cs="Times New Roman"/>
          <w:sz w:val="24"/>
          <w:szCs w:val="24"/>
        </w:rPr>
        <w:t>las PAM</w:t>
      </w:r>
      <w:r>
        <w:rPr>
          <w:rFonts w:ascii="Times New Roman" w:eastAsia="Times New Roman" w:hAnsi="Times New Roman" w:cs="Times New Roman"/>
          <w:sz w:val="24"/>
          <w:szCs w:val="24"/>
        </w:rPr>
        <w:t xml:space="preserve"> del acceso a las TIC, con cargas factoriales superiores a .49, por lo que este factor se denominó reconocimiento de la EXCLUSIÓN DIGITAL de las PAM.  </w:t>
      </w:r>
    </w:p>
    <w:p w14:paraId="3BF29CAF"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6571B06D" w14:textId="4B257AFF"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Factor 4 presentó un Valor Característico de 2.32 y explicó un 5.26% de la varianza. Este factor incluye los ítems que expresan que las PAM tienen dificultades o son incapaces de usar las TIC adecuadamente, con cargas factoriales superiores a .47. Por lo tanto</w:t>
      </w:r>
      <w:r w:rsidR="003167F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este factor se denominó INCAPACIDAD de Las PAM para aprender y usar TIC. El Factor 5 presentó un Valor Característico de 1.63, y una varianza explicada de 3.71%, agrupó los ítems que describen los apoyos que dan las familias a las PAM para utilizar las TIC. Este factor con cargas factoriales superiores a .49 se denominó APOYO FAMILIAR para el aprendizaje y uso de TIC. Finalmente, el factor 6 con un Valor Característico de 1.36 y una varianza explicada de 3%, agrupó los ítems que reflejan la creencia de que las PAM poseen las capacidades necesarias para usar las TIC de manera adecuada. Este factor presentó cargas factoriales superiores a .56, por lo que se nombró CAPACIDADES de las PAM para aprendizaje y uso de las TIC.</w:t>
      </w:r>
    </w:p>
    <w:p w14:paraId="558A310B"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31885EF8"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 estos resultados se analizaron la consistencia interna y las correlaciones ítem-total de cada subescala. Como se puede observar los Alfas de las subescalas oscilaron entre .80 y .88 y todas las correlaciones ítem-total de los reactivos de cada escala oscilaron entre .34 y .75. En general las puntuaciones medias de las subescalas se ubican entre 2.21 y 4.69 puntos en una escala de 1 a 5 siendo las subescalas de BENEFICIOS y CAPACIDADES las que reciben más apoyo en esta muestra.</w:t>
      </w:r>
    </w:p>
    <w:p w14:paraId="57B0201E"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1ACCF871"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4463BCD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Cs/>
          <w:sz w:val="24"/>
          <w:szCs w:val="24"/>
        </w:rPr>
      </w:pPr>
      <w:r w:rsidRPr="003167F0">
        <w:rPr>
          <w:rFonts w:ascii="Times New Roman" w:eastAsia="Times New Roman" w:hAnsi="Times New Roman" w:cs="Times New Roman"/>
          <w:bCs/>
          <w:sz w:val="24"/>
          <w:szCs w:val="24"/>
        </w:rPr>
        <w:t>Tabla 2</w:t>
      </w:r>
    </w:p>
    <w:p w14:paraId="452B55BB" w14:textId="77777777" w:rsidR="003167F0" w:rsidRPr="003167F0" w:rsidRDefault="003167F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Cs/>
          <w:sz w:val="24"/>
          <w:szCs w:val="24"/>
        </w:rPr>
      </w:pPr>
    </w:p>
    <w:p w14:paraId="4150BAB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Análisis de factores exploratorio y estadísticas descriptivas para los factores finales de la Escala PAMTIC. Estudio 2</w:t>
      </w:r>
    </w:p>
    <w:tbl>
      <w:tblPr>
        <w:tblStyle w:val="ad"/>
        <w:tblW w:w="10935" w:type="dxa"/>
        <w:tblInd w:w="-825" w:type="dxa"/>
        <w:tblBorders>
          <w:top w:val="single" w:sz="4" w:space="0" w:color="000000"/>
          <w:bottom w:val="single" w:sz="4" w:space="0" w:color="000000"/>
        </w:tblBorders>
        <w:tblLayout w:type="fixed"/>
        <w:tblLook w:val="0400" w:firstRow="0" w:lastRow="0" w:firstColumn="0" w:lastColumn="0" w:noHBand="0" w:noVBand="1"/>
      </w:tblPr>
      <w:tblGrid>
        <w:gridCol w:w="3945"/>
        <w:gridCol w:w="705"/>
        <w:gridCol w:w="705"/>
        <w:gridCol w:w="570"/>
        <w:gridCol w:w="570"/>
        <w:gridCol w:w="210"/>
        <w:gridCol w:w="105"/>
        <w:gridCol w:w="765"/>
        <w:gridCol w:w="255"/>
        <w:gridCol w:w="420"/>
        <w:gridCol w:w="225"/>
        <w:gridCol w:w="495"/>
        <w:gridCol w:w="180"/>
        <w:gridCol w:w="690"/>
        <w:gridCol w:w="135"/>
        <w:gridCol w:w="960"/>
      </w:tblGrid>
      <w:tr w:rsidR="00787B0A" w14:paraId="36F2FC1B" w14:textId="77777777">
        <w:trPr>
          <w:trHeight w:val="260"/>
        </w:trPr>
        <w:tc>
          <w:tcPr>
            <w:tcW w:w="3945" w:type="dxa"/>
            <w:tcBorders>
              <w:top w:val="single" w:sz="4" w:space="0" w:color="000000"/>
              <w:bottom w:val="nil"/>
            </w:tcBorders>
            <w:vAlign w:val="center"/>
          </w:tcPr>
          <w:p w14:paraId="51177E7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Factores</w:t>
            </w:r>
          </w:p>
        </w:tc>
        <w:tc>
          <w:tcPr>
            <w:tcW w:w="705" w:type="dxa"/>
            <w:tcBorders>
              <w:top w:val="single" w:sz="4" w:space="0" w:color="000000"/>
              <w:bottom w:val="nil"/>
            </w:tcBorders>
            <w:vAlign w:val="center"/>
          </w:tcPr>
          <w:p w14:paraId="0D5C0E87" w14:textId="77777777" w:rsidR="00787B0A" w:rsidRDefault="00787B0A">
            <w:pPr>
              <w:jc w:val="center"/>
              <w:rPr>
                <w:rFonts w:ascii="Times New Roman" w:eastAsia="Times New Roman" w:hAnsi="Times New Roman" w:cs="Times New Roman"/>
              </w:rPr>
            </w:pPr>
          </w:p>
        </w:tc>
        <w:tc>
          <w:tcPr>
            <w:tcW w:w="705" w:type="dxa"/>
            <w:tcBorders>
              <w:top w:val="single" w:sz="4" w:space="0" w:color="000000"/>
              <w:bottom w:val="nil"/>
            </w:tcBorders>
            <w:vAlign w:val="center"/>
          </w:tcPr>
          <w:p w14:paraId="1FA5FC5B" w14:textId="77777777" w:rsidR="00787B0A" w:rsidRDefault="00787B0A">
            <w:pPr>
              <w:jc w:val="center"/>
              <w:rPr>
                <w:rFonts w:ascii="Times New Roman" w:eastAsia="Times New Roman" w:hAnsi="Times New Roman" w:cs="Times New Roman"/>
              </w:rPr>
            </w:pPr>
          </w:p>
        </w:tc>
        <w:tc>
          <w:tcPr>
            <w:tcW w:w="570" w:type="dxa"/>
            <w:tcBorders>
              <w:top w:val="single" w:sz="4" w:space="0" w:color="000000"/>
              <w:bottom w:val="nil"/>
            </w:tcBorders>
            <w:vAlign w:val="center"/>
          </w:tcPr>
          <w:p w14:paraId="3DCEE216" w14:textId="77777777" w:rsidR="00787B0A" w:rsidRDefault="00787B0A">
            <w:pPr>
              <w:jc w:val="center"/>
              <w:rPr>
                <w:rFonts w:ascii="Times New Roman" w:eastAsia="Times New Roman" w:hAnsi="Times New Roman" w:cs="Times New Roman"/>
              </w:rPr>
            </w:pPr>
          </w:p>
        </w:tc>
        <w:tc>
          <w:tcPr>
            <w:tcW w:w="780" w:type="dxa"/>
            <w:gridSpan w:val="2"/>
            <w:tcBorders>
              <w:top w:val="single" w:sz="4" w:space="0" w:color="000000"/>
              <w:bottom w:val="nil"/>
            </w:tcBorders>
            <w:vAlign w:val="center"/>
          </w:tcPr>
          <w:p w14:paraId="44C4343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F1</w:t>
            </w:r>
          </w:p>
        </w:tc>
        <w:tc>
          <w:tcPr>
            <w:tcW w:w="1125" w:type="dxa"/>
            <w:gridSpan w:val="3"/>
            <w:tcBorders>
              <w:top w:val="single" w:sz="4" w:space="0" w:color="000000"/>
              <w:bottom w:val="nil"/>
            </w:tcBorders>
            <w:vAlign w:val="center"/>
          </w:tcPr>
          <w:p w14:paraId="3614141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F2</w:t>
            </w:r>
          </w:p>
        </w:tc>
        <w:tc>
          <w:tcPr>
            <w:tcW w:w="645" w:type="dxa"/>
            <w:gridSpan w:val="2"/>
            <w:tcBorders>
              <w:top w:val="single" w:sz="4" w:space="0" w:color="000000"/>
              <w:bottom w:val="nil"/>
            </w:tcBorders>
            <w:vAlign w:val="center"/>
          </w:tcPr>
          <w:p w14:paraId="3B53CF0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F3</w:t>
            </w:r>
          </w:p>
        </w:tc>
        <w:tc>
          <w:tcPr>
            <w:tcW w:w="675" w:type="dxa"/>
            <w:gridSpan w:val="2"/>
            <w:tcBorders>
              <w:top w:val="single" w:sz="4" w:space="0" w:color="000000"/>
              <w:bottom w:val="nil"/>
            </w:tcBorders>
            <w:vAlign w:val="center"/>
          </w:tcPr>
          <w:p w14:paraId="193B535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F4</w:t>
            </w:r>
          </w:p>
        </w:tc>
        <w:tc>
          <w:tcPr>
            <w:tcW w:w="690" w:type="dxa"/>
            <w:tcBorders>
              <w:top w:val="single" w:sz="4" w:space="0" w:color="000000"/>
              <w:bottom w:val="nil"/>
            </w:tcBorders>
            <w:vAlign w:val="center"/>
          </w:tcPr>
          <w:p w14:paraId="13F8B86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F5</w:t>
            </w:r>
          </w:p>
        </w:tc>
        <w:tc>
          <w:tcPr>
            <w:tcW w:w="1095" w:type="dxa"/>
            <w:gridSpan w:val="2"/>
            <w:tcBorders>
              <w:top w:val="single" w:sz="4" w:space="0" w:color="000000"/>
              <w:bottom w:val="nil"/>
            </w:tcBorders>
            <w:vAlign w:val="center"/>
          </w:tcPr>
          <w:p w14:paraId="47C6F6B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F6</w:t>
            </w:r>
          </w:p>
        </w:tc>
      </w:tr>
      <w:tr w:rsidR="00787B0A" w14:paraId="20AC989A" w14:textId="77777777">
        <w:trPr>
          <w:trHeight w:val="330"/>
        </w:trPr>
        <w:tc>
          <w:tcPr>
            <w:tcW w:w="3945" w:type="dxa"/>
            <w:tcBorders>
              <w:top w:val="nil"/>
              <w:bottom w:val="nil"/>
            </w:tcBorders>
            <w:vAlign w:val="center"/>
          </w:tcPr>
          <w:p w14:paraId="22BE71C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Valor característico</w:t>
            </w:r>
          </w:p>
        </w:tc>
        <w:tc>
          <w:tcPr>
            <w:tcW w:w="705" w:type="dxa"/>
            <w:tcBorders>
              <w:top w:val="nil"/>
              <w:bottom w:val="nil"/>
            </w:tcBorders>
            <w:vAlign w:val="center"/>
          </w:tcPr>
          <w:p w14:paraId="7F207EB7" w14:textId="77777777" w:rsidR="00787B0A" w:rsidRDefault="00787B0A">
            <w:pPr>
              <w:jc w:val="center"/>
              <w:rPr>
                <w:rFonts w:ascii="Times New Roman" w:eastAsia="Times New Roman" w:hAnsi="Times New Roman" w:cs="Times New Roman"/>
                <w:color w:val="010205"/>
              </w:rPr>
            </w:pPr>
          </w:p>
        </w:tc>
        <w:tc>
          <w:tcPr>
            <w:tcW w:w="705" w:type="dxa"/>
            <w:tcBorders>
              <w:top w:val="nil"/>
              <w:bottom w:val="nil"/>
            </w:tcBorders>
            <w:vAlign w:val="center"/>
          </w:tcPr>
          <w:p w14:paraId="1CAA29FE" w14:textId="77777777" w:rsidR="00787B0A" w:rsidRDefault="00787B0A">
            <w:pPr>
              <w:jc w:val="center"/>
              <w:rPr>
                <w:rFonts w:ascii="Times New Roman" w:eastAsia="Times New Roman" w:hAnsi="Times New Roman" w:cs="Times New Roman"/>
                <w:color w:val="010205"/>
              </w:rPr>
            </w:pPr>
          </w:p>
        </w:tc>
        <w:tc>
          <w:tcPr>
            <w:tcW w:w="570" w:type="dxa"/>
            <w:tcBorders>
              <w:top w:val="nil"/>
              <w:bottom w:val="nil"/>
            </w:tcBorders>
            <w:vAlign w:val="center"/>
          </w:tcPr>
          <w:p w14:paraId="4719C453" w14:textId="77777777" w:rsidR="00787B0A" w:rsidRDefault="00787B0A">
            <w:pPr>
              <w:jc w:val="center"/>
              <w:rPr>
                <w:rFonts w:ascii="Times New Roman" w:eastAsia="Times New Roman" w:hAnsi="Times New Roman" w:cs="Times New Roman"/>
                <w:color w:val="010205"/>
              </w:rPr>
            </w:pPr>
          </w:p>
        </w:tc>
        <w:tc>
          <w:tcPr>
            <w:tcW w:w="780" w:type="dxa"/>
            <w:gridSpan w:val="2"/>
            <w:tcBorders>
              <w:top w:val="nil"/>
              <w:bottom w:val="nil"/>
            </w:tcBorders>
            <w:vAlign w:val="center"/>
          </w:tcPr>
          <w:p w14:paraId="428D6FD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7.92</w:t>
            </w:r>
          </w:p>
        </w:tc>
        <w:tc>
          <w:tcPr>
            <w:tcW w:w="1125" w:type="dxa"/>
            <w:gridSpan w:val="3"/>
            <w:tcBorders>
              <w:top w:val="nil"/>
              <w:bottom w:val="nil"/>
            </w:tcBorders>
            <w:vAlign w:val="center"/>
          </w:tcPr>
          <w:p w14:paraId="4708036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3.98</w:t>
            </w:r>
          </w:p>
        </w:tc>
        <w:tc>
          <w:tcPr>
            <w:tcW w:w="645" w:type="dxa"/>
            <w:gridSpan w:val="2"/>
            <w:tcBorders>
              <w:top w:val="nil"/>
              <w:bottom w:val="nil"/>
            </w:tcBorders>
            <w:vAlign w:val="center"/>
          </w:tcPr>
          <w:p w14:paraId="1976D1F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2.88</w:t>
            </w:r>
          </w:p>
        </w:tc>
        <w:tc>
          <w:tcPr>
            <w:tcW w:w="675" w:type="dxa"/>
            <w:gridSpan w:val="2"/>
            <w:tcBorders>
              <w:top w:val="nil"/>
              <w:bottom w:val="nil"/>
            </w:tcBorders>
            <w:vAlign w:val="center"/>
          </w:tcPr>
          <w:p w14:paraId="7E61EB3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2.32</w:t>
            </w:r>
          </w:p>
        </w:tc>
        <w:tc>
          <w:tcPr>
            <w:tcW w:w="690" w:type="dxa"/>
            <w:tcBorders>
              <w:top w:val="nil"/>
              <w:bottom w:val="nil"/>
            </w:tcBorders>
            <w:vAlign w:val="center"/>
          </w:tcPr>
          <w:p w14:paraId="0D8A5C5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1.63</w:t>
            </w:r>
          </w:p>
        </w:tc>
        <w:tc>
          <w:tcPr>
            <w:tcW w:w="1095" w:type="dxa"/>
            <w:gridSpan w:val="2"/>
            <w:tcBorders>
              <w:top w:val="nil"/>
              <w:bottom w:val="nil"/>
            </w:tcBorders>
            <w:vAlign w:val="center"/>
          </w:tcPr>
          <w:p w14:paraId="1004BBF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1.36</w:t>
            </w:r>
          </w:p>
        </w:tc>
      </w:tr>
      <w:tr w:rsidR="00787B0A" w14:paraId="3D00E7A6" w14:textId="77777777">
        <w:trPr>
          <w:trHeight w:val="300"/>
        </w:trPr>
        <w:tc>
          <w:tcPr>
            <w:tcW w:w="3945" w:type="dxa"/>
            <w:tcBorders>
              <w:top w:val="nil"/>
              <w:bottom w:val="nil"/>
            </w:tcBorders>
            <w:vAlign w:val="center"/>
          </w:tcPr>
          <w:p w14:paraId="18670E8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Varianza explicada</w:t>
            </w:r>
          </w:p>
        </w:tc>
        <w:tc>
          <w:tcPr>
            <w:tcW w:w="705" w:type="dxa"/>
            <w:tcBorders>
              <w:top w:val="nil"/>
              <w:bottom w:val="nil"/>
            </w:tcBorders>
            <w:vAlign w:val="center"/>
          </w:tcPr>
          <w:p w14:paraId="44A649C8" w14:textId="77777777" w:rsidR="00787B0A" w:rsidRDefault="00787B0A">
            <w:pPr>
              <w:jc w:val="center"/>
              <w:rPr>
                <w:rFonts w:ascii="Times New Roman" w:eastAsia="Times New Roman" w:hAnsi="Times New Roman" w:cs="Times New Roman"/>
                <w:color w:val="010205"/>
              </w:rPr>
            </w:pPr>
          </w:p>
        </w:tc>
        <w:tc>
          <w:tcPr>
            <w:tcW w:w="705" w:type="dxa"/>
            <w:tcBorders>
              <w:top w:val="nil"/>
              <w:bottom w:val="nil"/>
            </w:tcBorders>
            <w:vAlign w:val="center"/>
          </w:tcPr>
          <w:p w14:paraId="3A696296" w14:textId="77777777" w:rsidR="00787B0A" w:rsidRDefault="00787B0A">
            <w:pPr>
              <w:jc w:val="center"/>
              <w:rPr>
                <w:rFonts w:ascii="Times New Roman" w:eastAsia="Times New Roman" w:hAnsi="Times New Roman" w:cs="Times New Roman"/>
                <w:color w:val="010205"/>
              </w:rPr>
            </w:pPr>
          </w:p>
        </w:tc>
        <w:tc>
          <w:tcPr>
            <w:tcW w:w="570" w:type="dxa"/>
            <w:tcBorders>
              <w:top w:val="nil"/>
              <w:bottom w:val="nil"/>
            </w:tcBorders>
            <w:vAlign w:val="center"/>
          </w:tcPr>
          <w:p w14:paraId="77F7E1AA" w14:textId="77777777" w:rsidR="00787B0A" w:rsidRDefault="00787B0A">
            <w:pPr>
              <w:jc w:val="center"/>
              <w:rPr>
                <w:rFonts w:ascii="Times New Roman" w:eastAsia="Times New Roman" w:hAnsi="Times New Roman" w:cs="Times New Roman"/>
                <w:color w:val="010205"/>
              </w:rPr>
            </w:pPr>
          </w:p>
        </w:tc>
        <w:tc>
          <w:tcPr>
            <w:tcW w:w="780" w:type="dxa"/>
            <w:gridSpan w:val="2"/>
            <w:tcBorders>
              <w:top w:val="nil"/>
              <w:bottom w:val="nil"/>
            </w:tcBorders>
            <w:vAlign w:val="center"/>
          </w:tcPr>
          <w:p w14:paraId="7B993A6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17.99</w:t>
            </w:r>
          </w:p>
        </w:tc>
        <w:tc>
          <w:tcPr>
            <w:tcW w:w="1125" w:type="dxa"/>
            <w:gridSpan w:val="3"/>
            <w:tcBorders>
              <w:top w:val="nil"/>
              <w:bottom w:val="nil"/>
            </w:tcBorders>
            <w:vAlign w:val="center"/>
          </w:tcPr>
          <w:p w14:paraId="4062872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9.05</w:t>
            </w:r>
          </w:p>
        </w:tc>
        <w:tc>
          <w:tcPr>
            <w:tcW w:w="645" w:type="dxa"/>
            <w:gridSpan w:val="2"/>
            <w:tcBorders>
              <w:top w:val="nil"/>
              <w:bottom w:val="nil"/>
            </w:tcBorders>
            <w:vAlign w:val="center"/>
          </w:tcPr>
          <w:p w14:paraId="1EE838F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6.54</w:t>
            </w:r>
          </w:p>
        </w:tc>
        <w:tc>
          <w:tcPr>
            <w:tcW w:w="675" w:type="dxa"/>
            <w:gridSpan w:val="2"/>
            <w:tcBorders>
              <w:top w:val="nil"/>
              <w:bottom w:val="nil"/>
            </w:tcBorders>
            <w:vAlign w:val="center"/>
          </w:tcPr>
          <w:p w14:paraId="4DDD317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5.26</w:t>
            </w:r>
          </w:p>
        </w:tc>
        <w:tc>
          <w:tcPr>
            <w:tcW w:w="690" w:type="dxa"/>
            <w:tcBorders>
              <w:top w:val="nil"/>
              <w:bottom w:val="nil"/>
            </w:tcBorders>
            <w:vAlign w:val="center"/>
          </w:tcPr>
          <w:p w14:paraId="39C0949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3.71</w:t>
            </w:r>
          </w:p>
        </w:tc>
        <w:tc>
          <w:tcPr>
            <w:tcW w:w="1095" w:type="dxa"/>
            <w:gridSpan w:val="2"/>
            <w:tcBorders>
              <w:top w:val="nil"/>
              <w:bottom w:val="nil"/>
            </w:tcBorders>
            <w:vAlign w:val="center"/>
          </w:tcPr>
          <w:p w14:paraId="2C11AC0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color w:val="010205"/>
              </w:rPr>
              <w:t>3.09</w:t>
            </w:r>
          </w:p>
        </w:tc>
      </w:tr>
      <w:tr w:rsidR="00787B0A" w14:paraId="1BAF2792" w14:textId="77777777">
        <w:trPr>
          <w:trHeight w:val="300"/>
        </w:trPr>
        <w:tc>
          <w:tcPr>
            <w:tcW w:w="3945" w:type="dxa"/>
            <w:tcBorders>
              <w:top w:val="nil"/>
              <w:bottom w:val="single" w:sz="4" w:space="0" w:color="000000"/>
            </w:tcBorders>
            <w:vAlign w:val="center"/>
          </w:tcPr>
          <w:p w14:paraId="66C3AF1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Alfa de Cronbach</w:t>
            </w:r>
          </w:p>
        </w:tc>
        <w:tc>
          <w:tcPr>
            <w:tcW w:w="705" w:type="dxa"/>
            <w:tcBorders>
              <w:top w:val="nil"/>
              <w:bottom w:val="single" w:sz="4" w:space="0" w:color="000000"/>
            </w:tcBorders>
            <w:vAlign w:val="center"/>
          </w:tcPr>
          <w:p w14:paraId="7C219CE9" w14:textId="77777777" w:rsidR="00787B0A" w:rsidRDefault="00787B0A">
            <w:pPr>
              <w:jc w:val="center"/>
              <w:rPr>
                <w:rFonts w:ascii="Times New Roman" w:eastAsia="Times New Roman" w:hAnsi="Times New Roman" w:cs="Times New Roman"/>
                <w:color w:val="010205"/>
              </w:rPr>
            </w:pPr>
          </w:p>
        </w:tc>
        <w:tc>
          <w:tcPr>
            <w:tcW w:w="705" w:type="dxa"/>
            <w:tcBorders>
              <w:top w:val="nil"/>
              <w:bottom w:val="single" w:sz="4" w:space="0" w:color="000000"/>
            </w:tcBorders>
            <w:vAlign w:val="center"/>
          </w:tcPr>
          <w:p w14:paraId="308D8B62" w14:textId="77777777" w:rsidR="00787B0A" w:rsidRDefault="00787B0A">
            <w:pPr>
              <w:jc w:val="center"/>
              <w:rPr>
                <w:rFonts w:ascii="Times New Roman" w:eastAsia="Times New Roman" w:hAnsi="Times New Roman" w:cs="Times New Roman"/>
                <w:color w:val="010205"/>
              </w:rPr>
            </w:pPr>
          </w:p>
        </w:tc>
        <w:tc>
          <w:tcPr>
            <w:tcW w:w="570" w:type="dxa"/>
            <w:tcBorders>
              <w:top w:val="nil"/>
              <w:bottom w:val="single" w:sz="4" w:space="0" w:color="000000"/>
            </w:tcBorders>
            <w:vAlign w:val="center"/>
          </w:tcPr>
          <w:p w14:paraId="41290871" w14:textId="77777777" w:rsidR="00787B0A" w:rsidRDefault="00787B0A">
            <w:pPr>
              <w:jc w:val="center"/>
              <w:rPr>
                <w:rFonts w:ascii="Times New Roman" w:eastAsia="Times New Roman" w:hAnsi="Times New Roman" w:cs="Times New Roman"/>
                <w:color w:val="010205"/>
              </w:rPr>
            </w:pPr>
          </w:p>
        </w:tc>
        <w:tc>
          <w:tcPr>
            <w:tcW w:w="885" w:type="dxa"/>
            <w:gridSpan w:val="3"/>
            <w:tcBorders>
              <w:top w:val="nil"/>
              <w:bottom w:val="single" w:sz="4" w:space="0" w:color="000000"/>
            </w:tcBorders>
            <w:vAlign w:val="center"/>
          </w:tcPr>
          <w:p w14:paraId="5E35A8B9" w14:textId="77777777" w:rsidR="00787B0A" w:rsidRDefault="00000000">
            <w:pPr>
              <w:jc w:val="center"/>
              <w:rPr>
                <w:rFonts w:ascii="Times New Roman" w:eastAsia="Times New Roman" w:hAnsi="Times New Roman" w:cs="Times New Roman"/>
                <w:color w:val="010205"/>
              </w:rPr>
            </w:pPr>
            <w:r>
              <w:rPr>
                <w:rFonts w:ascii="Times New Roman" w:eastAsia="Times New Roman" w:hAnsi="Times New Roman" w:cs="Times New Roman"/>
                <w:color w:val="010205"/>
              </w:rPr>
              <w:t>.88</w:t>
            </w:r>
          </w:p>
        </w:tc>
        <w:tc>
          <w:tcPr>
            <w:tcW w:w="765" w:type="dxa"/>
            <w:tcBorders>
              <w:top w:val="nil"/>
              <w:bottom w:val="single" w:sz="4" w:space="0" w:color="000000"/>
            </w:tcBorders>
            <w:vAlign w:val="center"/>
          </w:tcPr>
          <w:p w14:paraId="4B969A99" w14:textId="77777777" w:rsidR="00787B0A" w:rsidRDefault="00000000">
            <w:pPr>
              <w:widowControl w:val="0"/>
              <w:jc w:val="center"/>
              <w:rPr>
                <w:rFonts w:ascii="Times New Roman" w:eastAsia="Times New Roman" w:hAnsi="Times New Roman" w:cs="Times New Roman"/>
              </w:rPr>
            </w:pPr>
            <w:r>
              <w:rPr>
                <w:rFonts w:ascii="Times New Roman" w:eastAsia="Times New Roman" w:hAnsi="Times New Roman" w:cs="Times New Roman"/>
              </w:rPr>
              <w:t>.84</w:t>
            </w:r>
          </w:p>
        </w:tc>
        <w:tc>
          <w:tcPr>
            <w:tcW w:w="675" w:type="dxa"/>
            <w:gridSpan w:val="2"/>
            <w:tcBorders>
              <w:top w:val="nil"/>
              <w:bottom w:val="single" w:sz="4" w:space="0" w:color="000000"/>
            </w:tcBorders>
            <w:vAlign w:val="center"/>
          </w:tcPr>
          <w:p w14:paraId="6BB5ADCE" w14:textId="77777777" w:rsidR="00787B0A" w:rsidRDefault="00000000">
            <w:pPr>
              <w:jc w:val="center"/>
              <w:rPr>
                <w:rFonts w:ascii="Times New Roman" w:eastAsia="Times New Roman" w:hAnsi="Times New Roman" w:cs="Times New Roman"/>
                <w:color w:val="010205"/>
              </w:rPr>
            </w:pPr>
            <w:r>
              <w:rPr>
                <w:rFonts w:ascii="Times New Roman" w:eastAsia="Times New Roman" w:hAnsi="Times New Roman" w:cs="Times New Roman"/>
                <w:color w:val="010205"/>
              </w:rPr>
              <w:t>.80</w:t>
            </w:r>
          </w:p>
        </w:tc>
        <w:tc>
          <w:tcPr>
            <w:tcW w:w="720" w:type="dxa"/>
            <w:gridSpan w:val="2"/>
            <w:tcBorders>
              <w:top w:val="nil"/>
              <w:bottom w:val="single" w:sz="4" w:space="0" w:color="000000"/>
            </w:tcBorders>
            <w:vAlign w:val="center"/>
          </w:tcPr>
          <w:p w14:paraId="33D9A9F4" w14:textId="77777777" w:rsidR="00787B0A" w:rsidRDefault="00000000">
            <w:pPr>
              <w:jc w:val="center"/>
              <w:rPr>
                <w:rFonts w:ascii="Times New Roman" w:eastAsia="Times New Roman" w:hAnsi="Times New Roman" w:cs="Times New Roman"/>
                <w:color w:val="010205"/>
              </w:rPr>
            </w:pPr>
            <w:r>
              <w:rPr>
                <w:rFonts w:ascii="Times New Roman" w:eastAsia="Times New Roman" w:hAnsi="Times New Roman" w:cs="Times New Roman"/>
                <w:color w:val="010205"/>
              </w:rPr>
              <w:t>.85</w:t>
            </w:r>
          </w:p>
        </w:tc>
        <w:tc>
          <w:tcPr>
            <w:tcW w:w="1005" w:type="dxa"/>
            <w:gridSpan w:val="3"/>
            <w:tcBorders>
              <w:top w:val="nil"/>
              <w:bottom w:val="single" w:sz="4" w:space="0" w:color="000000"/>
            </w:tcBorders>
            <w:vAlign w:val="center"/>
          </w:tcPr>
          <w:p w14:paraId="4059C1B1" w14:textId="77777777" w:rsidR="00787B0A" w:rsidRDefault="00000000">
            <w:pPr>
              <w:jc w:val="center"/>
              <w:rPr>
                <w:rFonts w:ascii="Times New Roman" w:eastAsia="Times New Roman" w:hAnsi="Times New Roman" w:cs="Times New Roman"/>
                <w:color w:val="010205"/>
              </w:rPr>
            </w:pPr>
            <w:r>
              <w:rPr>
                <w:rFonts w:ascii="Times New Roman" w:eastAsia="Times New Roman" w:hAnsi="Times New Roman" w:cs="Times New Roman"/>
                <w:color w:val="010205"/>
              </w:rPr>
              <w:t>.86</w:t>
            </w:r>
          </w:p>
        </w:tc>
        <w:tc>
          <w:tcPr>
            <w:tcW w:w="960" w:type="dxa"/>
            <w:tcBorders>
              <w:top w:val="nil"/>
              <w:bottom w:val="single" w:sz="4" w:space="0" w:color="000000"/>
            </w:tcBorders>
            <w:vAlign w:val="center"/>
          </w:tcPr>
          <w:p w14:paraId="4E688B27" w14:textId="77777777" w:rsidR="00787B0A" w:rsidRDefault="00000000">
            <w:pPr>
              <w:jc w:val="center"/>
              <w:rPr>
                <w:rFonts w:ascii="Times New Roman" w:eastAsia="Times New Roman" w:hAnsi="Times New Roman" w:cs="Times New Roman"/>
                <w:color w:val="010205"/>
              </w:rPr>
            </w:pPr>
            <w:r>
              <w:rPr>
                <w:rFonts w:ascii="Times New Roman" w:eastAsia="Times New Roman" w:hAnsi="Times New Roman" w:cs="Times New Roman"/>
                <w:color w:val="010205"/>
              </w:rPr>
              <w:t>.80</w:t>
            </w:r>
          </w:p>
        </w:tc>
      </w:tr>
      <w:tr w:rsidR="00787B0A" w14:paraId="37B668AA" w14:textId="77777777">
        <w:trPr>
          <w:trHeight w:val="311"/>
        </w:trPr>
        <w:tc>
          <w:tcPr>
            <w:tcW w:w="3945" w:type="dxa"/>
            <w:tcBorders>
              <w:top w:val="nil"/>
              <w:bottom w:val="single" w:sz="4" w:space="0" w:color="000000"/>
            </w:tcBorders>
            <w:vAlign w:val="center"/>
          </w:tcPr>
          <w:p w14:paraId="298DBBB2" w14:textId="77777777" w:rsidR="00787B0A" w:rsidRDefault="00000000">
            <w:pPr>
              <w:jc w:val="center"/>
              <w:rPr>
                <w:rFonts w:ascii="Times New Roman" w:eastAsia="Times New Roman" w:hAnsi="Times New Roman" w:cs="Times New Roman"/>
                <w:highlight w:val="white"/>
              </w:rPr>
            </w:pPr>
            <w:r>
              <w:rPr>
                <w:rFonts w:ascii="Times New Roman" w:eastAsia="Times New Roman" w:hAnsi="Times New Roman" w:cs="Times New Roman"/>
                <w:i/>
                <w:highlight w:val="white"/>
              </w:rPr>
              <w:t>M</w:t>
            </w:r>
            <w:r>
              <w:rPr>
                <w:rFonts w:ascii="Times New Roman" w:eastAsia="Times New Roman" w:hAnsi="Times New Roman" w:cs="Times New Roman"/>
                <w:highlight w:val="white"/>
              </w:rPr>
              <w:t xml:space="preserve"> de la subescala</w:t>
            </w:r>
          </w:p>
        </w:tc>
        <w:tc>
          <w:tcPr>
            <w:tcW w:w="705" w:type="dxa"/>
            <w:tcBorders>
              <w:top w:val="nil"/>
              <w:bottom w:val="single" w:sz="4" w:space="0" w:color="000000"/>
            </w:tcBorders>
            <w:vAlign w:val="center"/>
          </w:tcPr>
          <w:p w14:paraId="3D666339" w14:textId="77777777" w:rsidR="00787B0A" w:rsidRDefault="00787B0A">
            <w:pPr>
              <w:jc w:val="center"/>
              <w:rPr>
                <w:rFonts w:ascii="Times New Roman" w:eastAsia="Times New Roman" w:hAnsi="Times New Roman" w:cs="Times New Roman"/>
                <w:color w:val="010205"/>
                <w:highlight w:val="white"/>
              </w:rPr>
            </w:pPr>
          </w:p>
        </w:tc>
        <w:tc>
          <w:tcPr>
            <w:tcW w:w="705" w:type="dxa"/>
            <w:tcBorders>
              <w:top w:val="nil"/>
              <w:bottom w:val="single" w:sz="4" w:space="0" w:color="000000"/>
            </w:tcBorders>
            <w:vAlign w:val="center"/>
          </w:tcPr>
          <w:p w14:paraId="1BF94718" w14:textId="77777777" w:rsidR="00787B0A" w:rsidRDefault="00787B0A">
            <w:pPr>
              <w:jc w:val="center"/>
              <w:rPr>
                <w:rFonts w:ascii="Times New Roman" w:eastAsia="Times New Roman" w:hAnsi="Times New Roman" w:cs="Times New Roman"/>
                <w:color w:val="010205"/>
                <w:highlight w:val="white"/>
              </w:rPr>
            </w:pPr>
          </w:p>
        </w:tc>
        <w:tc>
          <w:tcPr>
            <w:tcW w:w="570" w:type="dxa"/>
            <w:tcBorders>
              <w:top w:val="nil"/>
              <w:bottom w:val="single" w:sz="4" w:space="0" w:color="000000"/>
            </w:tcBorders>
            <w:vAlign w:val="center"/>
          </w:tcPr>
          <w:p w14:paraId="45291ED6" w14:textId="77777777" w:rsidR="00787B0A" w:rsidRDefault="00787B0A">
            <w:pPr>
              <w:jc w:val="center"/>
              <w:rPr>
                <w:rFonts w:ascii="Times New Roman" w:eastAsia="Times New Roman" w:hAnsi="Times New Roman" w:cs="Times New Roman"/>
                <w:color w:val="010205"/>
                <w:highlight w:val="white"/>
              </w:rPr>
            </w:pPr>
          </w:p>
        </w:tc>
        <w:tc>
          <w:tcPr>
            <w:tcW w:w="885" w:type="dxa"/>
            <w:gridSpan w:val="3"/>
            <w:tcBorders>
              <w:top w:val="nil"/>
              <w:bottom w:val="single" w:sz="4" w:space="0" w:color="000000"/>
            </w:tcBorders>
            <w:vAlign w:val="center"/>
          </w:tcPr>
          <w:p w14:paraId="5590DDA5" w14:textId="77777777" w:rsidR="00787B0A" w:rsidRDefault="00000000">
            <w:pPr>
              <w:jc w:val="center"/>
              <w:rPr>
                <w:rFonts w:ascii="Times New Roman" w:eastAsia="Times New Roman" w:hAnsi="Times New Roman" w:cs="Times New Roman"/>
                <w:color w:val="010205"/>
                <w:highlight w:val="white"/>
              </w:rPr>
            </w:pPr>
            <w:r>
              <w:rPr>
                <w:rFonts w:ascii="Times New Roman" w:eastAsia="Times New Roman" w:hAnsi="Times New Roman" w:cs="Times New Roman"/>
                <w:color w:val="010205"/>
                <w:highlight w:val="white"/>
              </w:rPr>
              <w:t>4.69</w:t>
            </w:r>
          </w:p>
        </w:tc>
        <w:tc>
          <w:tcPr>
            <w:tcW w:w="765" w:type="dxa"/>
            <w:tcBorders>
              <w:top w:val="nil"/>
              <w:bottom w:val="single" w:sz="4" w:space="0" w:color="000000"/>
            </w:tcBorders>
            <w:vAlign w:val="center"/>
          </w:tcPr>
          <w:p w14:paraId="3193DDFB" w14:textId="77777777" w:rsidR="00787B0A" w:rsidRDefault="00000000">
            <w:pPr>
              <w:widowControl w:val="0"/>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3.88</w:t>
            </w:r>
          </w:p>
        </w:tc>
        <w:tc>
          <w:tcPr>
            <w:tcW w:w="675" w:type="dxa"/>
            <w:gridSpan w:val="2"/>
            <w:tcBorders>
              <w:top w:val="nil"/>
              <w:bottom w:val="single" w:sz="4" w:space="0" w:color="000000"/>
            </w:tcBorders>
            <w:vAlign w:val="center"/>
          </w:tcPr>
          <w:p w14:paraId="10B7B443" w14:textId="77777777" w:rsidR="00787B0A" w:rsidRDefault="00000000">
            <w:pPr>
              <w:jc w:val="center"/>
              <w:rPr>
                <w:rFonts w:ascii="Times New Roman" w:eastAsia="Times New Roman" w:hAnsi="Times New Roman" w:cs="Times New Roman"/>
                <w:color w:val="010205"/>
                <w:highlight w:val="white"/>
              </w:rPr>
            </w:pPr>
            <w:r>
              <w:rPr>
                <w:rFonts w:ascii="Times New Roman" w:eastAsia="Times New Roman" w:hAnsi="Times New Roman" w:cs="Times New Roman"/>
                <w:color w:val="010205"/>
                <w:highlight w:val="white"/>
              </w:rPr>
              <w:t>3.96</w:t>
            </w:r>
          </w:p>
        </w:tc>
        <w:tc>
          <w:tcPr>
            <w:tcW w:w="720" w:type="dxa"/>
            <w:gridSpan w:val="2"/>
            <w:tcBorders>
              <w:top w:val="nil"/>
              <w:bottom w:val="single" w:sz="4" w:space="0" w:color="000000"/>
            </w:tcBorders>
            <w:vAlign w:val="center"/>
          </w:tcPr>
          <w:p w14:paraId="728B2C27" w14:textId="77777777" w:rsidR="00787B0A" w:rsidRDefault="00000000">
            <w:pPr>
              <w:jc w:val="center"/>
              <w:rPr>
                <w:rFonts w:ascii="Times New Roman" w:eastAsia="Times New Roman" w:hAnsi="Times New Roman" w:cs="Times New Roman"/>
                <w:color w:val="010205"/>
                <w:highlight w:val="white"/>
              </w:rPr>
            </w:pPr>
            <w:r>
              <w:rPr>
                <w:rFonts w:ascii="Times New Roman" w:eastAsia="Times New Roman" w:hAnsi="Times New Roman" w:cs="Times New Roman"/>
                <w:color w:val="010205"/>
                <w:highlight w:val="white"/>
              </w:rPr>
              <w:t>2.21</w:t>
            </w:r>
          </w:p>
        </w:tc>
        <w:tc>
          <w:tcPr>
            <w:tcW w:w="1005" w:type="dxa"/>
            <w:gridSpan w:val="3"/>
            <w:tcBorders>
              <w:top w:val="nil"/>
              <w:bottom w:val="single" w:sz="4" w:space="0" w:color="000000"/>
            </w:tcBorders>
            <w:vAlign w:val="center"/>
          </w:tcPr>
          <w:p w14:paraId="6029CEC0" w14:textId="77777777" w:rsidR="00787B0A" w:rsidRDefault="00000000">
            <w:pPr>
              <w:jc w:val="center"/>
              <w:rPr>
                <w:rFonts w:ascii="Times New Roman" w:eastAsia="Times New Roman" w:hAnsi="Times New Roman" w:cs="Times New Roman"/>
                <w:color w:val="010205"/>
                <w:highlight w:val="white"/>
              </w:rPr>
            </w:pPr>
            <w:r>
              <w:rPr>
                <w:rFonts w:ascii="Times New Roman" w:eastAsia="Times New Roman" w:hAnsi="Times New Roman" w:cs="Times New Roman"/>
                <w:color w:val="010205"/>
                <w:highlight w:val="white"/>
              </w:rPr>
              <w:t>3.30</w:t>
            </w:r>
          </w:p>
        </w:tc>
        <w:tc>
          <w:tcPr>
            <w:tcW w:w="960" w:type="dxa"/>
            <w:tcBorders>
              <w:top w:val="nil"/>
              <w:bottom w:val="single" w:sz="4" w:space="0" w:color="000000"/>
            </w:tcBorders>
            <w:vAlign w:val="center"/>
          </w:tcPr>
          <w:p w14:paraId="3EED7BE2" w14:textId="77777777" w:rsidR="00787B0A" w:rsidRDefault="00000000">
            <w:pPr>
              <w:jc w:val="center"/>
              <w:rPr>
                <w:rFonts w:ascii="Times New Roman" w:eastAsia="Times New Roman" w:hAnsi="Times New Roman" w:cs="Times New Roman"/>
                <w:color w:val="010205"/>
                <w:highlight w:val="white"/>
              </w:rPr>
            </w:pPr>
            <w:r>
              <w:rPr>
                <w:rFonts w:ascii="Times New Roman" w:eastAsia="Times New Roman" w:hAnsi="Times New Roman" w:cs="Times New Roman"/>
                <w:color w:val="010205"/>
                <w:highlight w:val="white"/>
              </w:rPr>
              <w:t>4.49</w:t>
            </w:r>
          </w:p>
        </w:tc>
      </w:tr>
      <w:tr w:rsidR="00787B0A" w14:paraId="2186957B" w14:textId="77777777">
        <w:trPr>
          <w:trHeight w:val="311"/>
        </w:trPr>
        <w:tc>
          <w:tcPr>
            <w:tcW w:w="3945" w:type="dxa"/>
            <w:tcBorders>
              <w:top w:val="nil"/>
              <w:bottom w:val="single" w:sz="4" w:space="0" w:color="000000"/>
            </w:tcBorders>
            <w:vAlign w:val="center"/>
          </w:tcPr>
          <w:p w14:paraId="6BDA1A3F" w14:textId="77777777" w:rsidR="00787B0A" w:rsidRDefault="00000000">
            <w:pPr>
              <w:jc w:val="center"/>
              <w:rPr>
                <w:rFonts w:ascii="Times New Roman" w:eastAsia="Times New Roman" w:hAnsi="Times New Roman" w:cs="Times New Roman"/>
                <w:highlight w:val="white"/>
              </w:rPr>
            </w:pPr>
            <w:r>
              <w:rPr>
                <w:rFonts w:ascii="Times New Roman" w:eastAsia="Times New Roman" w:hAnsi="Times New Roman" w:cs="Times New Roman"/>
                <w:i/>
                <w:highlight w:val="white"/>
              </w:rPr>
              <w:t>DE</w:t>
            </w:r>
            <w:r>
              <w:rPr>
                <w:rFonts w:ascii="Times New Roman" w:eastAsia="Times New Roman" w:hAnsi="Times New Roman" w:cs="Times New Roman"/>
                <w:highlight w:val="white"/>
              </w:rPr>
              <w:t xml:space="preserve"> </w:t>
            </w:r>
            <w:proofErr w:type="spellStart"/>
            <w:r>
              <w:rPr>
                <w:rFonts w:ascii="Times New Roman" w:eastAsia="Times New Roman" w:hAnsi="Times New Roman" w:cs="Times New Roman"/>
                <w:highlight w:val="white"/>
              </w:rPr>
              <w:t>de</w:t>
            </w:r>
            <w:proofErr w:type="spellEnd"/>
            <w:r>
              <w:rPr>
                <w:rFonts w:ascii="Times New Roman" w:eastAsia="Times New Roman" w:hAnsi="Times New Roman" w:cs="Times New Roman"/>
                <w:highlight w:val="white"/>
              </w:rPr>
              <w:t xml:space="preserve"> la Subescala</w:t>
            </w:r>
          </w:p>
        </w:tc>
        <w:tc>
          <w:tcPr>
            <w:tcW w:w="705" w:type="dxa"/>
            <w:tcBorders>
              <w:top w:val="nil"/>
              <w:bottom w:val="single" w:sz="4" w:space="0" w:color="000000"/>
            </w:tcBorders>
            <w:vAlign w:val="center"/>
          </w:tcPr>
          <w:p w14:paraId="292DD095" w14:textId="77777777" w:rsidR="00787B0A" w:rsidRDefault="00787B0A">
            <w:pPr>
              <w:jc w:val="center"/>
              <w:rPr>
                <w:rFonts w:ascii="Times New Roman" w:eastAsia="Times New Roman" w:hAnsi="Times New Roman" w:cs="Times New Roman"/>
                <w:color w:val="010205"/>
                <w:highlight w:val="white"/>
              </w:rPr>
            </w:pPr>
          </w:p>
        </w:tc>
        <w:tc>
          <w:tcPr>
            <w:tcW w:w="705" w:type="dxa"/>
            <w:tcBorders>
              <w:top w:val="nil"/>
              <w:bottom w:val="single" w:sz="4" w:space="0" w:color="000000"/>
            </w:tcBorders>
            <w:vAlign w:val="center"/>
          </w:tcPr>
          <w:p w14:paraId="5DA7BAF8" w14:textId="77777777" w:rsidR="00787B0A" w:rsidRDefault="00787B0A">
            <w:pPr>
              <w:jc w:val="center"/>
              <w:rPr>
                <w:rFonts w:ascii="Times New Roman" w:eastAsia="Times New Roman" w:hAnsi="Times New Roman" w:cs="Times New Roman"/>
                <w:color w:val="010205"/>
                <w:highlight w:val="white"/>
              </w:rPr>
            </w:pPr>
          </w:p>
        </w:tc>
        <w:tc>
          <w:tcPr>
            <w:tcW w:w="570" w:type="dxa"/>
            <w:tcBorders>
              <w:top w:val="nil"/>
              <w:bottom w:val="single" w:sz="4" w:space="0" w:color="000000"/>
            </w:tcBorders>
            <w:vAlign w:val="center"/>
          </w:tcPr>
          <w:p w14:paraId="06BCA9F1" w14:textId="77777777" w:rsidR="00787B0A" w:rsidRDefault="00787B0A">
            <w:pPr>
              <w:jc w:val="center"/>
              <w:rPr>
                <w:rFonts w:ascii="Times New Roman" w:eastAsia="Times New Roman" w:hAnsi="Times New Roman" w:cs="Times New Roman"/>
                <w:color w:val="010205"/>
                <w:highlight w:val="white"/>
              </w:rPr>
            </w:pPr>
          </w:p>
        </w:tc>
        <w:tc>
          <w:tcPr>
            <w:tcW w:w="885" w:type="dxa"/>
            <w:gridSpan w:val="3"/>
            <w:tcBorders>
              <w:top w:val="nil"/>
              <w:bottom w:val="single" w:sz="4" w:space="0" w:color="000000"/>
            </w:tcBorders>
            <w:vAlign w:val="center"/>
          </w:tcPr>
          <w:p w14:paraId="0ED040F8" w14:textId="77777777" w:rsidR="00787B0A" w:rsidRDefault="00000000">
            <w:pPr>
              <w:jc w:val="center"/>
              <w:rPr>
                <w:rFonts w:ascii="Times New Roman" w:eastAsia="Times New Roman" w:hAnsi="Times New Roman" w:cs="Times New Roman"/>
                <w:color w:val="010205"/>
                <w:highlight w:val="white"/>
              </w:rPr>
            </w:pPr>
            <w:r>
              <w:rPr>
                <w:rFonts w:ascii="Times New Roman" w:eastAsia="Times New Roman" w:hAnsi="Times New Roman" w:cs="Times New Roman"/>
                <w:color w:val="010205"/>
                <w:highlight w:val="white"/>
              </w:rPr>
              <w:t>0.47</w:t>
            </w:r>
          </w:p>
        </w:tc>
        <w:tc>
          <w:tcPr>
            <w:tcW w:w="765" w:type="dxa"/>
            <w:tcBorders>
              <w:top w:val="nil"/>
              <w:bottom w:val="single" w:sz="4" w:space="0" w:color="000000"/>
            </w:tcBorders>
            <w:vAlign w:val="center"/>
          </w:tcPr>
          <w:p w14:paraId="66592955" w14:textId="77777777" w:rsidR="00787B0A" w:rsidRDefault="00000000">
            <w:pPr>
              <w:widowControl w:val="0"/>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0.74</w:t>
            </w:r>
          </w:p>
        </w:tc>
        <w:tc>
          <w:tcPr>
            <w:tcW w:w="675" w:type="dxa"/>
            <w:gridSpan w:val="2"/>
            <w:tcBorders>
              <w:top w:val="nil"/>
              <w:bottom w:val="single" w:sz="4" w:space="0" w:color="000000"/>
            </w:tcBorders>
            <w:vAlign w:val="center"/>
          </w:tcPr>
          <w:p w14:paraId="05938769" w14:textId="77777777" w:rsidR="00787B0A" w:rsidRDefault="00000000">
            <w:pPr>
              <w:jc w:val="center"/>
              <w:rPr>
                <w:rFonts w:ascii="Times New Roman" w:eastAsia="Times New Roman" w:hAnsi="Times New Roman" w:cs="Times New Roman"/>
                <w:color w:val="010205"/>
                <w:highlight w:val="white"/>
              </w:rPr>
            </w:pPr>
            <w:r>
              <w:rPr>
                <w:rFonts w:ascii="Times New Roman" w:eastAsia="Times New Roman" w:hAnsi="Times New Roman" w:cs="Times New Roman"/>
                <w:color w:val="010205"/>
                <w:highlight w:val="white"/>
              </w:rPr>
              <w:t>0.69</w:t>
            </w:r>
          </w:p>
        </w:tc>
        <w:tc>
          <w:tcPr>
            <w:tcW w:w="720" w:type="dxa"/>
            <w:gridSpan w:val="2"/>
            <w:tcBorders>
              <w:top w:val="nil"/>
              <w:bottom w:val="single" w:sz="4" w:space="0" w:color="000000"/>
            </w:tcBorders>
            <w:vAlign w:val="center"/>
          </w:tcPr>
          <w:p w14:paraId="07BE7F58" w14:textId="77777777" w:rsidR="00787B0A" w:rsidRDefault="00000000">
            <w:pPr>
              <w:jc w:val="center"/>
              <w:rPr>
                <w:rFonts w:ascii="Times New Roman" w:eastAsia="Times New Roman" w:hAnsi="Times New Roman" w:cs="Times New Roman"/>
                <w:color w:val="010205"/>
                <w:highlight w:val="white"/>
              </w:rPr>
            </w:pPr>
            <w:r>
              <w:rPr>
                <w:rFonts w:ascii="Times New Roman" w:eastAsia="Times New Roman" w:hAnsi="Times New Roman" w:cs="Times New Roman"/>
                <w:color w:val="010205"/>
                <w:highlight w:val="white"/>
              </w:rPr>
              <w:t>0.88</w:t>
            </w:r>
          </w:p>
        </w:tc>
        <w:tc>
          <w:tcPr>
            <w:tcW w:w="1005" w:type="dxa"/>
            <w:gridSpan w:val="3"/>
            <w:tcBorders>
              <w:top w:val="nil"/>
              <w:bottom w:val="single" w:sz="4" w:space="0" w:color="000000"/>
            </w:tcBorders>
            <w:vAlign w:val="center"/>
          </w:tcPr>
          <w:p w14:paraId="32280F4A" w14:textId="77777777" w:rsidR="00787B0A" w:rsidRDefault="00000000">
            <w:pPr>
              <w:jc w:val="center"/>
              <w:rPr>
                <w:rFonts w:ascii="Times New Roman" w:eastAsia="Times New Roman" w:hAnsi="Times New Roman" w:cs="Times New Roman"/>
                <w:color w:val="010205"/>
                <w:highlight w:val="white"/>
              </w:rPr>
            </w:pPr>
            <w:r>
              <w:rPr>
                <w:rFonts w:ascii="Times New Roman" w:eastAsia="Times New Roman" w:hAnsi="Times New Roman" w:cs="Times New Roman"/>
                <w:color w:val="010205"/>
                <w:highlight w:val="white"/>
              </w:rPr>
              <w:t>0.81</w:t>
            </w:r>
          </w:p>
        </w:tc>
        <w:tc>
          <w:tcPr>
            <w:tcW w:w="960" w:type="dxa"/>
            <w:tcBorders>
              <w:top w:val="nil"/>
              <w:bottom w:val="single" w:sz="4" w:space="0" w:color="000000"/>
            </w:tcBorders>
            <w:vAlign w:val="center"/>
          </w:tcPr>
          <w:p w14:paraId="45DF45D3" w14:textId="77777777" w:rsidR="00787B0A" w:rsidRDefault="00000000">
            <w:pPr>
              <w:jc w:val="center"/>
              <w:rPr>
                <w:rFonts w:ascii="Times New Roman" w:eastAsia="Times New Roman" w:hAnsi="Times New Roman" w:cs="Times New Roman"/>
                <w:color w:val="010205"/>
                <w:highlight w:val="white"/>
              </w:rPr>
            </w:pPr>
            <w:r>
              <w:rPr>
                <w:rFonts w:ascii="Times New Roman" w:eastAsia="Times New Roman" w:hAnsi="Times New Roman" w:cs="Times New Roman"/>
                <w:color w:val="010205"/>
                <w:highlight w:val="white"/>
              </w:rPr>
              <w:t>0.54</w:t>
            </w:r>
          </w:p>
        </w:tc>
      </w:tr>
      <w:tr w:rsidR="00787B0A" w14:paraId="051AEE44" w14:textId="77777777">
        <w:trPr>
          <w:trHeight w:val="311"/>
        </w:trPr>
        <w:tc>
          <w:tcPr>
            <w:tcW w:w="3945" w:type="dxa"/>
            <w:tcBorders>
              <w:top w:val="single" w:sz="4" w:space="0" w:color="000000"/>
              <w:bottom w:val="single" w:sz="4" w:space="0" w:color="000000"/>
            </w:tcBorders>
            <w:vAlign w:val="center"/>
          </w:tcPr>
          <w:p w14:paraId="432163C1" w14:textId="4109C76E" w:rsidR="00787B0A" w:rsidRDefault="003167F0">
            <w:pPr>
              <w:jc w:val="center"/>
              <w:rPr>
                <w:rFonts w:ascii="Times New Roman" w:eastAsia="Times New Roman" w:hAnsi="Times New Roman" w:cs="Times New Roman"/>
              </w:rPr>
            </w:pPr>
            <w:r>
              <w:rPr>
                <w:rFonts w:ascii="Times New Roman" w:eastAsia="Times New Roman" w:hAnsi="Times New Roman" w:cs="Times New Roman"/>
              </w:rPr>
              <w:t>Ítems</w:t>
            </w:r>
          </w:p>
        </w:tc>
        <w:tc>
          <w:tcPr>
            <w:tcW w:w="705" w:type="dxa"/>
            <w:tcBorders>
              <w:top w:val="single" w:sz="4" w:space="0" w:color="000000"/>
              <w:bottom w:val="single" w:sz="4" w:space="0" w:color="000000"/>
            </w:tcBorders>
            <w:vAlign w:val="center"/>
          </w:tcPr>
          <w:p w14:paraId="72FCB54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M</w:t>
            </w:r>
          </w:p>
        </w:tc>
        <w:tc>
          <w:tcPr>
            <w:tcW w:w="705" w:type="dxa"/>
            <w:tcBorders>
              <w:top w:val="single" w:sz="4" w:space="0" w:color="000000"/>
              <w:bottom w:val="single" w:sz="4" w:space="0" w:color="000000"/>
            </w:tcBorders>
            <w:vAlign w:val="center"/>
          </w:tcPr>
          <w:p w14:paraId="63C47B8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DE</w:t>
            </w:r>
          </w:p>
        </w:tc>
        <w:tc>
          <w:tcPr>
            <w:tcW w:w="570" w:type="dxa"/>
            <w:tcBorders>
              <w:top w:val="single" w:sz="4" w:space="0" w:color="000000"/>
              <w:bottom w:val="single" w:sz="4" w:space="0" w:color="000000"/>
            </w:tcBorders>
            <w:vAlign w:val="center"/>
          </w:tcPr>
          <w:p w14:paraId="03C2DB9C" w14:textId="77777777" w:rsidR="00787B0A" w:rsidRDefault="00000000">
            <w:pPr>
              <w:jc w:val="center"/>
              <w:rPr>
                <w:rFonts w:ascii="Times New Roman" w:eastAsia="Times New Roman" w:hAnsi="Times New Roman" w:cs="Times New Roman"/>
              </w:rPr>
            </w:pPr>
            <w:proofErr w:type="spellStart"/>
            <w:r>
              <w:rPr>
                <w:rFonts w:ascii="Times New Roman" w:eastAsia="Times New Roman" w:hAnsi="Times New Roman" w:cs="Times New Roman"/>
              </w:rPr>
              <w:t>Rit</w:t>
            </w:r>
            <w:proofErr w:type="spellEnd"/>
          </w:p>
        </w:tc>
        <w:tc>
          <w:tcPr>
            <w:tcW w:w="5010" w:type="dxa"/>
            <w:gridSpan w:val="12"/>
            <w:tcBorders>
              <w:top w:val="single" w:sz="4" w:space="0" w:color="000000"/>
              <w:bottom w:val="single" w:sz="4" w:space="0" w:color="000000"/>
            </w:tcBorders>
            <w:vAlign w:val="center"/>
          </w:tcPr>
          <w:p w14:paraId="656F97A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Cargas factoriales</w:t>
            </w:r>
          </w:p>
        </w:tc>
      </w:tr>
      <w:tr w:rsidR="00787B0A" w14:paraId="66F61A58" w14:textId="77777777">
        <w:trPr>
          <w:trHeight w:val="240"/>
        </w:trPr>
        <w:tc>
          <w:tcPr>
            <w:tcW w:w="3945" w:type="dxa"/>
            <w:tcBorders>
              <w:top w:val="single" w:sz="4" w:space="0" w:color="000000"/>
            </w:tcBorders>
            <w:vAlign w:val="center"/>
          </w:tcPr>
          <w:p w14:paraId="75336A6F"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Usar las TIC ayuda a las personas mayores a mantenerse informadas sobre los acontecimientos actuales</w:t>
            </w:r>
          </w:p>
        </w:tc>
        <w:tc>
          <w:tcPr>
            <w:tcW w:w="705" w:type="dxa"/>
            <w:tcBorders>
              <w:top w:val="single" w:sz="4" w:space="0" w:color="000000"/>
            </w:tcBorders>
            <w:vAlign w:val="center"/>
          </w:tcPr>
          <w:p w14:paraId="50872C5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4.75</w:t>
            </w:r>
          </w:p>
        </w:tc>
        <w:tc>
          <w:tcPr>
            <w:tcW w:w="705" w:type="dxa"/>
            <w:tcBorders>
              <w:top w:val="single" w:sz="4" w:space="0" w:color="000000"/>
            </w:tcBorders>
            <w:vAlign w:val="center"/>
          </w:tcPr>
          <w:p w14:paraId="6CBC135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0.48</w:t>
            </w:r>
          </w:p>
        </w:tc>
        <w:tc>
          <w:tcPr>
            <w:tcW w:w="570" w:type="dxa"/>
            <w:tcBorders>
              <w:top w:val="single" w:sz="4" w:space="0" w:color="000000"/>
            </w:tcBorders>
            <w:vAlign w:val="center"/>
          </w:tcPr>
          <w:p w14:paraId="063ECA6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.75</w:t>
            </w:r>
          </w:p>
        </w:tc>
        <w:tc>
          <w:tcPr>
            <w:tcW w:w="570" w:type="dxa"/>
            <w:tcBorders>
              <w:top w:val="single" w:sz="4" w:space="0" w:color="000000"/>
            </w:tcBorders>
            <w:vAlign w:val="center"/>
          </w:tcPr>
          <w:p w14:paraId="31E6695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.83</w:t>
            </w:r>
          </w:p>
        </w:tc>
        <w:tc>
          <w:tcPr>
            <w:tcW w:w="1080" w:type="dxa"/>
            <w:gridSpan w:val="3"/>
            <w:tcBorders>
              <w:top w:val="single" w:sz="4" w:space="0" w:color="000000"/>
            </w:tcBorders>
            <w:vAlign w:val="center"/>
          </w:tcPr>
          <w:p w14:paraId="6F65003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tcBorders>
              <w:top w:val="single" w:sz="4" w:space="0" w:color="000000"/>
            </w:tcBorders>
            <w:vAlign w:val="center"/>
          </w:tcPr>
          <w:p w14:paraId="10C6C36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tcBorders>
              <w:top w:val="single" w:sz="4" w:space="0" w:color="000000"/>
            </w:tcBorders>
            <w:vAlign w:val="center"/>
          </w:tcPr>
          <w:p w14:paraId="34433CE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tcBorders>
              <w:top w:val="single" w:sz="4" w:space="0" w:color="000000"/>
            </w:tcBorders>
            <w:vAlign w:val="center"/>
          </w:tcPr>
          <w:p w14:paraId="1283644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xml:space="preserve">  </w:t>
            </w:r>
          </w:p>
        </w:tc>
        <w:tc>
          <w:tcPr>
            <w:tcW w:w="960" w:type="dxa"/>
            <w:tcBorders>
              <w:top w:val="single" w:sz="4" w:space="0" w:color="000000"/>
            </w:tcBorders>
            <w:vAlign w:val="center"/>
          </w:tcPr>
          <w:p w14:paraId="55A99CE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3D936385" w14:textId="77777777">
        <w:trPr>
          <w:trHeight w:val="240"/>
        </w:trPr>
        <w:tc>
          <w:tcPr>
            <w:tcW w:w="3945" w:type="dxa"/>
            <w:vAlign w:val="center"/>
          </w:tcPr>
          <w:p w14:paraId="0A5D918A"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El uso de las TIC facilita a las personas mayores compartir conocimientos y experiencias</w:t>
            </w:r>
          </w:p>
        </w:tc>
        <w:tc>
          <w:tcPr>
            <w:tcW w:w="705" w:type="dxa"/>
            <w:vAlign w:val="center"/>
          </w:tcPr>
          <w:p w14:paraId="42A5205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4.69</w:t>
            </w:r>
          </w:p>
        </w:tc>
        <w:tc>
          <w:tcPr>
            <w:tcW w:w="705" w:type="dxa"/>
            <w:vAlign w:val="center"/>
          </w:tcPr>
          <w:p w14:paraId="53D789B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0.61</w:t>
            </w:r>
          </w:p>
        </w:tc>
        <w:tc>
          <w:tcPr>
            <w:tcW w:w="570" w:type="dxa"/>
            <w:vAlign w:val="center"/>
          </w:tcPr>
          <w:p w14:paraId="0ECA397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.72</w:t>
            </w:r>
          </w:p>
        </w:tc>
        <w:tc>
          <w:tcPr>
            <w:tcW w:w="570" w:type="dxa"/>
            <w:vAlign w:val="center"/>
          </w:tcPr>
          <w:p w14:paraId="7F0AA4B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.80</w:t>
            </w:r>
          </w:p>
        </w:tc>
        <w:tc>
          <w:tcPr>
            <w:tcW w:w="1080" w:type="dxa"/>
            <w:gridSpan w:val="3"/>
            <w:vAlign w:val="center"/>
          </w:tcPr>
          <w:p w14:paraId="565D628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5798FC4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23121A1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087F9AF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2269529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3C8F4BFA" w14:textId="77777777">
        <w:trPr>
          <w:trHeight w:val="563"/>
        </w:trPr>
        <w:tc>
          <w:tcPr>
            <w:tcW w:w="3945" w:type="dxa"/>
            <w:vAlign w:val="center"/>
          </w:tcPr>
          <w:p w14:paraId="5A5DC346"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El Internet y las aplicaciones móviles permiten a las personas mayores estar en contacto con otras personas</w:t>
            </w:r>
          </w:p>
        </w:tc>
        <w:tc>
          <w:tcPr>
            <w:tcW w:w="705" w:type="dxa"/>
            <w:vAlign w:val="center"/>
          </w:tcPr>
          <w:p w14:paraId="5A194C1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4.76</w:t>
            </w:r>
          </w:p>
        </w:tc>
        <w:tc>
          <w:tcPr>
            <w:tcW w:w="705" w:type="dxa"/>
            <w:vAlign w:val="center"/>
          </w:tcPr>
          <w:p w14:paraId="1788EB4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0.54</w:t>
            </w:r>
          </w:p>
        </w:tc>
        <w:tc>
          <w:tcPr>
            <w:tcW w:w="570" w:type="dxa"/>
            <w:vAlign w:val="center"/>
          </w:tcPr>
          <w:p w14:paraId="7AB6728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.70</w:t>
            </w:r>
          </w:p>
        </w:tc>
        <w:tc>
          <w:tcPr>
            <w:tcW w:w="570" w:type="dxa"/>
            <w:vAlign w:val="center"/>
          </w:tcPr>
          <w:p w14:paraId="4454BBA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.76</w:t>
            </w:r>
          </w:p>
        </w:tc>
        <w:tc>
          <w:tcPr>
            <w:tcW w:w="1080" w:type="dxa"/>
            <w:gridSpan w:val="3"/>
            <w:vAlign w:val="center"/>
          </w:tcPr>
          <w:p w14:paraId="01AFAD0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4B8E3B6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2A892E3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6BBFD2D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3909806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2465956B" w14:textId="77777777">
        <w:trPr>
          <w:trHeight w:val="240"/>
        </w:trPr>
        <w:tc>
          <w:tcPr>
            <w:tcW w:w="3945" w:type="dxa"/>
            <w:vAlign w:val="center"/>
          </w:tcPr>
          <w:p w14:paraId="606292E1"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Cuando las personas mayores aprenden a utilizar las TIC pueden participar más fácilmente de las actividades sociales y culturales</w:t>
            </w:r>
          </w:p>
        </w:tc>
        <w:tc>
          <w:tcPr>
            <w:tcW w:w="705" w:type="dxa"/>
            <w:vAlign w:val="center"/>
          </w:tcPr>
          <w:p w14:paraId="40A9B28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4.53</w:t>
            </w:r>
          </w:p>
        </w:tc>
        <w:tc>
          <w:tcPr>
            <w:tcW w:w="705" w:type="dxa"/>
            <w:vAlign w:val="center"/>
          </w:tcPr>
          <w:p w14:paraId="4931E6D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0.81</w:t>
            </w:r>
          </w:p>
        </w:tc>
        <w:tc>
          <w:tcPr>
            <w:tcW w:w="570" w:type="dxa"/>
            <w:vAlign w:val="center"/>
          </w:tcPr>
          <w:p w14:paraId="1A728A9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.62</w:t>
            </w:r>
          </w:p>
        </w:tc>
        <w:tc>
          <w:tcPr>
            <w:tcW w:w="570" w:type="dxa"/>
            <w:vAlign w:val="center"/>
          </w:tcPr>
          <w:p w14:paraId="373CC38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.74</w:t>
            </w:r>
          </w:p>
        </w:tc>
        <w:tc>
          <w:tcPr>
            <w:tcW w:w="1080" w:type="dxa"/>
            <w:gridSpan w:val="3"/>
            <w:vAlign w:val="center"/>
          </w:tcPr>
          <w:p w14:paraId="31264D7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2575A66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2D7D28F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35994F0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55792AA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7EFDFA03" w14:textId="77777777">
        <w:trPr>
          <w:trHeight w:val="240"/>
        </w:trPr>
        <w:tc>
          <w:tcPr>
            <w:tcW w:w="3945" w:type="dxa"/>
            <w:vAlign w:val="center"/>
          </w:tcPr>
          <w:p w14:paraId="6821FA6B"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son capaces de usar las TIC para comunicarse con otras personas</w:t>
            </w:r>
          </w:p>
        </w:tc>
        <w:tc>
          <w:tcPr>
            <w:tcW w:w="705" w:type="dxa"/>
            <w:vAlign w:val="center"/>
          </w:tcPr>
          <w:p w14:paraId="7A90BED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4.77</w:t>
            </w:r>
          </w:p>
        </w:tc>
        <w:tc>
          <w:tcPr>
            <w:tcW w:w="705" w:type="dxa"/>
            <w:vAlign w:val="center"/>
          </w:tcPr>
          <w:p w14:paraId="1DF58A5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0.51</w:t>
            </w:r>
          </w:p>
        </w:tc>
        <w:tc>
          <w:tcPr>
            <w:tcW w:w="570" w:type="dxa"/>
            <w:vAlign w:val="center"/>
          </w:tcPr>
          <w:p w14:paraId="6FC8A51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.70</w:t>
            </w:r>
          </w:p>
        </w:tc>
        <w:tc>
          <w:tcPr>
            <w:tcW w:w="570" w:type="dxa"/>
            <w:vAlign w:val="center"/>
          </w:tcPr>
          <w:p w14:paraId="7F721E6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.73</w:t>
            </w:r>
          </w:p>
        </w:tc>
        <w:tc>
          <w:tcPr>
            <w:tcW w:w="1080" w:type="dxa"/>
            <w:gridSpan w:val="3"/>
            <w:vAlign w:val="center"/>
          </w:tcPr>
          <w:p w14:paraId="58050DF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54F6822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0FEB9A1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5C8407C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502A39F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396E7D3E" w14:textId="77777777">
        <w:trPr>
          <w:trHeight w:val="240"/>
        </w:trPr>
        <w:tc>
          <w:tcPr>
            <w:tcW w:w="3945" w:type="dxa"/>
            <w:vAlign w:val="center"/>
          </w:tcPr>
          <w:p w14:paraId="706D4404"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El aprendizaje de las TIC ayuda a las personas mayores a ejercitar su mente</w:t>
            </w:r>
          </w:p>
        </w:tc>
        <w:tc>
          <w:tcPr>
            <w:tcW w:w="705" w:type="dxa"/>
            <w:vAlign w:val="center"/>
          </w:tcPr>
          <w:p w14:paraId="2AD7424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4.69</w:t>
            </w:r>
          </w:p>
        </w:tc>
        <w:tc>
          <w:tcPr>
            <w:tcW w:w="705" w:type="dxa"/>
            <w:vAlign w:val="center"/>
          </w:tcPr>
          <w:p w14:paraId="1F160B7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0.62</w:t>
            </w:r>
          </w:p>
        </w:tc>
        <w:tc>
          <w:tcPr>
            <w:tcW w:w="570" w:type="dxa"/>
            <w:vAlign w:val="center"/>
          </w:tcPr>
          <w:p w14:paraId="2BC18E4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.66</w:t>
            </w:r>
          </w:p>
        </w:tc>
        <w:tc>
          <w:tcPr>
            <w:tcW w:w="570" w:type="dxa"/>
            <w:vAlign w:val="center"/>
          </w:tcPr>
          <w:p w14:paraId="3B7BCAF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.73</w:t>
            </w:r>
          </w:p>
        </w:tc>
        <w:tc>
          <w:tcPr>
            <w:tcW w:w="1080" w:type="dxa"/>
            <w:gridSpan w:val="3"/>
            <w:vAlign w:val="center"/>
          </w:tcPr>
          <w:p w14:paraId="1725BCF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1DCF572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364E491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7456780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344796B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1B82A209" w14:textId="77777777">
        <w:trPr>
          <w:trHeight w:val="240"/>
        </w:trPr>
        <w:tc>
          <w:tcPr>
            <w:tcW w:w="3945" w:type="dxa"/>
            <w:vAlign w:val="center"/>
          </w:tcPr>
          <w:p w14:paraId="5EC79048"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TIC facilitan a las personas mayores informarse sobre eventos en los que pueden participar para mantenerse activas</w:t>
            </w:r>
          </w:p>
        </w:tc>
        <w:tc>
          <w:tcPr>
            <w:tcW w:w="705" w:type="dxa"/>
            <w:vAlign w:val="center"/>
          </w:tcPr>
          <w:p w14:paraId="28F7156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4.74</w:t>
            </w:r>
          </w:p>
        </w:tc>
        <w:tc>
          <w:tcPr>
            <w:tcW w:w="705" w:type="dxa"/>
            <w:vAlign w:val="center"/>
          </w:tcPr>
          <w:p w14:paraId="29FD55A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0.52</w:t>
            </w:r>
          </w:p>
        </w:tc>
        <w:tc>
          <w:tcPr>
            <w:tcW w:w="570" w:type="dxa"/>
            <w:vAlign w:val="center"/>
          </w:tcPr>
          <w:p w14:paraId="76CADE5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.64</w:t>
            </w:r>
          </w:p>
        </w:tc>
        <w:tc>
          <w:tcPr>
            <w:tcW w:w="570" w:type="dxa"/>
            <w:vAlign w:val="center"/>
          </w:tcPr>
          <w:p w14:paraId="5FBFF20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.68</w:t>
            </w:r>
          </w:p>
        </w:tc>
        <w:tc>
          <w:tcPr>
            <w:tcW w:w="1080" w:type="dxa"/>
            <w:gridSpan w:val="3"/>
            <w:vAlign w:val="center"/>
          </w:tcPr>
          <w:p w14:paraId="61B4519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5DAB6C1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145EA4D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0DE5C67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42FA685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3EE9BCE2" w14:textId="77777777">
        <w:trPr>
          <w:trHeight w:val="240"/>
        </w:trPr>
        <w:tc>
          <w:tcPr>
            <w:tcW w:w="3945" w:type="dxa"/>
            <w:vAlign w:val="center"/>
          </w:tcPr>
          <w:p w14:paraId="7D8EFC79"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son cuidadosas al realizar trámites en Internet</w:t>
            </w:r>
          </w:p>
        </w:tc>
        <w:tc>
          <w:tcPr>
            <w:tcW w:w="705" w:type="dxa"/>
            <w:vAlign w:val="center"/>
          </w:tcPr>
          <w:p w14:paraId="7178998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3.62</w:t>
            </w:r>
          </w:p>
        </w:tc>
        <w:tc>
          <w:tcPr>
            <w:tcW w:w="705" w:type="dxa"/>
            <w:vAlign w:val="center"/>
          </w:tcPr>
          <w:p w14:paraId="3AA7B02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1.15</w:t>
            </w:r>
          </w:p>
        </w:tc>
        <w:tc>
          <w:tcPr>
            <w:tcW w:w="570" w:type="dxa"/>
            <w:vAlign w:val="center"/>
          </w:tcPr>
          <w:p w14:paraId="4E1CD03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.68</w:t>
            </w:r>
          </w:p>
        </w:tc>
        <w:tc>
          <w:tcPr>
            <w:tcW w:w="570" w:type="dxa"/>
            <w:vAlign w:val="center"/>
          </w:tcPr>
          <w:p w14:paraId="426C628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530C0C9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.76</w:t>
            </w:r>
          </w:p>
        </w:tc>
        <w:tc>
          <w:tcPr>
            <w:tcW w:w="675" w:type="dxa"/>
            <w:gridSpan w:val="2"/>
            <w:vAlign w:val="center"/>
          </w:tcPr>
          <w:p w14:paraId="104BBDE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44C0C72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32A49ED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706DC9F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131BC205" w14:textId="77777777">
        <w:trPr>
          <w:trHeight w:val="240"/>
        </w:trPr>
        <w:tc>
          <w:tcPr>
            <w:tcW w:w="3945" w:type="dxa"/>
            <w:vAlign w:val="center"/>
          </w:tcPr>
          <w:p w14:paraId="27FFEDC3"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son prudentes al usar las TIC</w:t>
            </w:r>
          </w:p>
        </w:tc>
        <w:tc>
          <w:tcPr>
            <w:tcW w:w="705" w:type="dxa"/>
            <w:vAlign w:val="center"/>
          </w:tcPr>
          <w:p w14:paraId="20512C8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3.76</w:t>
            </w:r>
          </w:p>
        </w:tc>
        <w:tc>
          <w:tcPr>
            <w:tcW w:w="705" w:type="dxa"/>
            <w:vAlign w:val="center"/>
          </w:tcPr>
          <w:p w14:paraId="6525227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1.06</w:t>
            </w:r>
          </w:p>
        </w:tc>
        <w:tc>
          <w:tcPr>
            <w:tcW w:w="570" w:type="dxa"/>
            <w:vAlign w:val="center"/>
          </w:tcPr>
          <w:p w14:paraId="5CA7DB4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.64</w:t>
            </w:r>
          </w:p>
        </w:tc>
        <w:tc>
          <w:tcPr>
            <w:tcW w:w="570" w:type="dxa"/>
            <w:vAlign w:val="center"/>
          </w:tcPr>
          <w:p w14:paraId="2E94783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10D53AD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.76</w:t>
            </w:r>
          </w:p>
        </w:tc>
        <w:tc>
          <w:tcPr>
            <w:tcW w:w="675" w:type="dxa"/>
            <w:gridSpan w:val="2"/>
            <w:vAlign w:val="center"/>
          </w:tcPr>
          <w:p w14:paraId="5F3E0D0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6A87EDE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7BBFE2D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0B6DECA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6B0BB6FC" w14:textId="77777777">
        <w:trPr>
          <w:trHeight w:val="240"/>
        </w:trPr>
        <w:tc>
          <w:tcPr>
            <w:tcW w:w="3945" w:type="dxa"/>
            <w:vAlign w:val="center"/>
          </w:tcPr>
          <w:p w14:paraId="2AEEF204"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son cuidadosas al usar los aparatos TIC</w:t>
            </w:r>
          </w:p>
        </w:tc>
        <w:tc>
          <w:tcPr>
            <w:tcW w:w="705" w:type="dxa"/>
            <w:vAlign w:val="center"/>
          </w:tcPr>
          <w:p w14:paraId="2BC73FC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3.93</w:t>
            </w:r>
          </w:p>
        </w:tc>
        <w:tc>
          <w:tcPr>
            <w:tcW w:w="705" w:type="dxa"/>
            <w:vAlign w:val="center"/>
          </w:tcPr>
          <w:p w14:paraId="15E64AE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0.98</w:t>
            </w:r>
          </w:p>
        </w:tc>
        <w:tc>
          <w:tcPr>
            <w:tcW w:w="570" w:type="dxa"/>
            <w:vAlign w:val="center"/>
          </w:tcPr>
          <w:p w14:paraId="3ED332D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.65</w:t>
            </w:r>
          </w:p>
        </w:tc>
        <w:tc>
          <w:tcPr>
            <w:tcW w:w="570" w:type="dxa"/>
            <w:vAlign w:val="center"/>
          </w:tcPr>
          <w:p w14:paraId="4752362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37F52E8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.66</w:t>
            </w:r>
          </w:p>
        </w:tc>
        <w:tc>
          <w:tcPr>
            <w:tcW w:w="675" w:type="dxa"/>
            <w:gridSpan w:val="2"/>
            <w:vAlign w:val="center"/>
          </w:tcPr>
          <w:p w14:paraId="54076E4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3C1F57B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1974D5D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323D0C4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1E93DD4C" w14:textId="77777777">
        <w:trPr>
          <w:trHeight w:val="240"/>
        </w:trPr>
        <w:tc>
          <w:tcPr>
            <w:tcW w:w="3945" w:type="dxa"/>
            <w:vAlign w:val="center"/>
          </w:tcPr>
          <w:p w14:paraId="3B77C32E"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no se dan por vencidas para aprender a usar las TIC</w:t>
            </w:r>
          </w:p>
        </w:tc>
        <w:tc>
          <w:tcPr>
            <w:tcW w:w="705" w:type="dxa"/>
            <w:vAlign w:val="center"/>
          </w:tcPr>
          <w:p w14:paraId="7C87894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3.78</w:t>
            </w:r>
          </w:p>
        </w:tc>
        <w:tc>
          <w:tcPr>
            <w:tcW w:w="705" w:type="dxa"/>
            <w:vAlign w:val="center"/>
          </w:tcPr>
          <w:p w14:paraId="76A9A91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1.17</w:t>
            </w:r>
          </w:p>
        </w:tc>
        <w:tc>
          <w:tcPr>
            <w:tcW w:w="570" w:type="dxa"/>
            <w:vAlign w:val="center"/>
          </w:tcPr>
          <w:p w14:paraId="65C93BA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.52</w:t>
            </w:r>
          </w:p>
        </w:tc>
        <w:tc>
          <w:tcPr>
            <w:tcW w:w="570" w:type="dxa"/>
            <w:vAlign w:val="center"/>
          </w:tcPr>
          <w:p w14:paraId="7402ADE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25D6DCF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.58</w:t>
            </w:r>
          </w:p>
        </w:tc>
        <w:tc>
          <w:tcPr>
            <w:tcW w:w="675" w:type="dxa"/>
            <w:gridSpan w:val="2"/>
            <w:vAlign w:val="center"/>
          </w:tcPr>
          <w:p w14:paraId="3EE7225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441CD85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21A55E8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6028F6E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1EADF817" w14:textId="77777777">
        <w:trPr>
          <w:trHeight w:val="240"/>
        </w:trPr>
        <w:tc>
          <w:tcPr>
            <w:tcW w:w="3945" w:type="dxa"/>
            <w:vAlign w:val="center"/>
          </w:tcPr>
          <w:p w14:paraId="299D71FF"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tienen confianza en su capacidad para aprender y utilizar las TIC</w:t>
            </w:r>
          </w:p>
        </w:tc>
        <w:tc>
          <w:tcPr>
            <w:tcW w:w="705" w:type="dxa"/>
            <w:vAlign w:val="center"/>
          </w:tcPr>
          <w:p w14:paraId="182AFEC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3.82</w:t>
            </w:r>
          </w:p>
        </w:tc>
        <w:tc>
          <w:tcPr>
            <w:tcW w:w="705" w:type="dxa"/>
            <w:vAlign w:val="center"/>
          </w:tcPr>
          <w:p w14:paraId="447C180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1.05</w:t>
            </w:r>
          </w:p>
        </w:tc>
        <w:tc>
          <w:tcPr>
            <w:tcW w:w="570" w:type="dxa"/>
            <w:vAlign w:val="center"/>
          </w:tcPr>
          <w:p w14:paraId="67B22C7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.53</w:t>
            </w:r>
          </w:p>
        </w:tc>
        <w:tc>
          <w:tcPr>
            <w:tcW w:w="570" w:type="dxa"/>
            <w:vAlign w:val="center"/>
          </w:tcPr>
          <w:p w14:paraId="3961ABD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730A880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.57</w:t>
            </w:r>
          </w:p>
        </w:tc>
        <w:tc>
          <w:tcPr>
            <w:tcW w:w="675" w:type="dxa"/>
            <w:gridSpan w:val="2"/>
            <w:vAlign w:val="center"/>
          </w:tcPr>
          <w:p w14:paraId="7610AF4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792249D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33774C0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02AC14F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128C9C1D" w14:textId="77777777">
        <w:trPr>
          <w:trHeight w:val="240"/>
        </w:trPr>
        <w:tc>
          <w:tcPr>
            <w:tcW w:w="3945" w:type="dxa"/>
            <w:vAlign w:val="center"/>
          </w:tcPr>
          <w:p w14:paraId="13135D75"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son muy comprometidas cuando se proponen aprender a usar las TIC</w:t>
            </w:r>
          </w:p>
        </w:tc>
        <w:tc>
          <w:tcPr>
            <w:tcW w:w="705" w:type="dxa"/>
            <w:vAlign w:val="center"/>
          </w:tcPr>
          <w:p w14:paraId="68F5067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4.21</w:t>
            </w:r>
          </w:p>
        </w:tc>
        <w:tc>
          <w:tcPr>
            <w:tcW w:w="705" w:type="dxa"/>
            <w:vAlign w:val="center"/>
          </w:tcPr>
          <w:p w14:paraId="1B06604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0.97</w:t>
            </w:r>
          </w:p>
        </w:tc>
        <w:tc>
          <w:tcPr>
            <w:tcW w:w="570" w:type="dxa"/>
            <w:vAlign w:val="center"/>
          </w:tcPr>
          <w:p w14:paraId="5EA80AC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.53</w:t>
            </w:r>
          </w:p>
        </w:tc>
        <w:tc>
          <w:tcPr>
            <w:tcW w:w="570" w:type="dxa"/>
            <w:vAlign w:val="center"/>
          </w:tcPr>
          <w:p w14:paraId="6FB1B08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0ECF300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.51</w:t>
            </w:r>
          </w:p>
        </w:tc>
        <w:tc>
          <w:tcPr>
            <w:tcW w:w="675" w:type="dxa"/>
            <w:gridSpan w:val="2"/>
            <w:vAlign w:val="center"/>
          </w:tcPr>
          <w:p w14:paraId="3D711F9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37D557B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0E92F75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3727F27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4754C9DB" w14:textId="77777777">
        <w:trPr>
          <w:trHeight w:val="240"/>
        </w:trPr>
        <w:tc>
          <w:tcPr>
            <w:tcW w:w="3945" w:type="dxa"/>
            <w:vAlign w:val="center"/>
          </w:tcPr>
          <w:p w14:paraId="374DCDD1"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lastRenderedPageBreak/>
              <w:t>A las personas mayores les motiva aprender a usar las TIC</w:t>
            </w:r>
          </w:p>
        </w:tc>
        <w:tc>
          <w:tcPr>
            <w:tcW w:w="705" w:type="dxa"/>
            <w:vAlign w:val="center"/>
          </w:tcPr>
          <w:p w14:paraId="3EDD972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4.08</w:t>
            </w:r>
          </w:p>
        </w:tc>
        <w:tc>
          <w:tcPr>
            <w:tcW w:w="705" w:type="dxa"/>
            <w:vAlign w:val="center"/>
          </w:tcPr>
          <w:p w14:paraId="55FB9C6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0.95</w:t>
            </w:r>
          </w:p>
        </w:tc>
        <w:tc>
          <w:tcPr>
            <w:tcW w:w="570" w:type="dxa"/>
            <w:vAlign w:val="center"/>
          </w:tcPr>
          <w:p w14:paraId="30AC56A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.58</w:t>
            </w:r>
          </w:p>
        </w:tc>
        <w:tc>
          <w:tcPr>
            <w:tcW w:w="570" w:type="dxa"/>
            <w:vAlign w:val="center"/>
          </w:tcPr>
          <w:p w14:paraId="5E858E8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44B9918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.50</w:t>
            </w:r>
          </w:p>
        </w:tc>
        <w:tc>
          <w:tcPr>
            <w:tcW w:w="675" w:type="dxa"/>
            <w:gridSpan w:val="2"/>
            <w:vAlign w:val="center"/>
          </w:tcPr>
          <w:p w14:paraId="1E11DD7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2E6AC34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50D23D7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2C8D647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34041E77" w14:textId="77777777">
        <w:trPr>
          <w:trHeight w:val="240"/>
        </w:trPr>
        <w:tc>
          <w:tcPr>
            <w:tcW w:w="3945" w:type="dxa"/>
            <w:vAlign w:val="center"/>
          </w:tcPr>
          <w:p w14:paraId="1AD0A41D"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Si hubiera más voluntad de parte de las instituciones las personas mayores usarían más las TIC para realizar sus trámites </w:t>
            </w:r>
          </w:p>
        </w:tc>
        <w:tc>
          <w:tcPr>
            <w:tcW w:w="705" w:type="dxa"/>
            <w:vAlign w:val="center"/>
          </w:tcPr>
          <w:p w14:paraId="51349FE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4.29</w:t>
            </w:r>
          </w:p>
        </w:tc>
        <w:tc>
          <w:tcPr>
            <w:tcW w:w="705" w:type="dxa"/>
            <w:vAlign w:val="center"/>
          </w:tcPr>
          <w:p w14:paraId="6AE884E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0.98</w:t>
            </w:r>
          </w:p>
        </w:tc>
        <w:tc>
          <w:tcPr>
            <w:tcW w:w="570" w:type="dxa"/>
            <w:vAlign w:val="center"/>
          </w:tcPr>
          <w:p w14:paraId="753EFC5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.54</w:t>
            </w:r>
          </w:p>
        </w:tc>
        <w:tc>
          <w:tcPr>
            <w:tcW w:w="570" w:type="dxa"/>
            <w:vAlign w:val="center"/>
          </w:tcPr>
          <w:p w14:paraId="0C63637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5BEB4ED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6D3CE8B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.69</w:t>
            </w:r>
          </w:p>
        </w:tc>
        <w:tc>
          <w:tcPr>
            <w:tcW w:w="720" w:type="dxa"/>
            <w:gridSpan w:val="2"/>
            <w:vAlign w:val="center"/>
          </w:tcPr>
          <w:p w14:paraId="54B9C24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755EDE0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5377BFC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7420E25A" w14:textId="77777777">
        <w:trPr>
          <w:trHeight w:val="240"/>
        </w:trPr>
        <w:tc>
          <w:tcPr>
            <w:tcW w:w="3945" w:type="dxa"/>
            <w:vAlign w:val="center"/>
          </w:tcPr>
          <w:p w14:paraId="1D117C6C"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 falta de ayuda de las instituciones en el uso de las TIC pone a las personas mayores en una situación de desventaja</w:t>
            </w:r>
          </w:p>
        </w:tc>
        <w:tc>
          <w:tcPr>
            <w:tcW w:w="705" w:type="dxa"/>
            <w:vAlign w:val="center"/>
          </w:tcPr>
          <w:p w14:paraId="42DEEFC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4.11</w:t>
            </w:r>
          </w:p>
        </w:tc>
        <w:tc>
          <w:tcPr>
            <w:tcW w:w="705" w:type="dxa"/>
            <w:vAlign w:val="center"/>
          </w:tcPr>
          <w:p w14:paraId="7DA0CBF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1.00</w:t>
            </w:r>
          </w:p>
        </w:tc>
        <w:tc>
          <w:tcPr>
            <w:tcW w:w="570" w:type="dxa"/>
            <w:vAlign w:val="center"/>
          </w:tcPr>
          <w:p w14:paraId="1CBE223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.60</w:t>
            </w:r>
          </w:p>
        </w:tc>
        <w:tc>
          <w:tcPr>
            <w:tcW w:w="570" w:type="dxa"/>
            <w:vAlign w:val="center"/>
          </w:tcPr>
          <w:p w14:paraId="4534781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08EF125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569EAE1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.66</w:t>
            </w:r>
          </w:p>
        </w:tc>
        <w:tc>
          <w:tcPr>
            <w:tcW w:w="720" w:type="dxa"/>
            <w:gridSpan w:val="2"/>
            <w:vAlign w:val="center"/>
          </w:tcPr>
          <w:p w14:paraId="20890A6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446038A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3A6948F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3C725013" w14:textId="77777777">
        <w:trPr>
          <w:trHeight w:val="240"/>
        </w:trPr>
        <w:tc>
          <w:tcPr>
            <w:tcW w:w="3945" w:type="dxa"/>
            <w:vAlign w:val="center"/>
          </w:tcPr>
          <w:p w14:paraId="2C98807F"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no cuentan con el suficiente apoyo para aprender a usar las TIC</w:t>
            </w:r>
          </w:p>
        </w:tc>
        <w:tc>
          <w:tcPr>
            <w:tcW w:w="705" w:type="dxa"/>
            <w:vAlign w:val="center"/>
          </w:tcPr>
          <w:p w14:paraId="71864DE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4.10</w:t>
            </w:r>
          </w:p>
        </w:tc>
        <w:tc>
          <w:tcPr>
            <w:tcW w:w="705" w:type="dxa"/>
            <w:vAlign w:val="center"/>
          </w:tcPr>
          <w:p w14:paraId="4867282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0.93</w:t>
            </w:r>
          </w:p>
        </w:tc>
        <w:tc>
          <w:tcPr>
            <w:tcW w:w="570" w:type="dxa"/>
            <w:vAlign w:val="center"/>
          </w:tcPr>
          <w:p w14:paraId="387C319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.58</w:t>
            </w:r>
          </w:p>
        </w:tc>
        <w:tc>
          <w:tcPr>
            <w:tcW w:w="570" w:type="dxa"/>
            <w:vAlign w:val="center"/>
          </w:tcPr>
          <w:p w14:paraId="0F883EE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78E13EB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742ED6E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.62</w:t>
            </w:r>
          </w:p>
        </w:tc>
        <w:tc>
          <w:tcPr>
            <w:tcW w:w="720" w:type="dxa"/>
            <w:gridSpan w:val="2"/>
            <w:vAlign w:val="center"/>
          </w:tcPr>
          <w:p w14:paraId="43F83F0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2595DB6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010F210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64BAD417" w14:textId="77777777">
        <w:trPr>
          <w:trHeight w:val="240"/>
        </w:trPr>
        <w:tc>
          <w:tcPr>
            <w:tcW w:w="3945" w:type="dxa"/>
            <w:vAlign w:val="center"/>
          </w:tcPr>
          <w:p w14:paraId="0876B688"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Si las personas mayores no están interesadas en usar las TIC es porque la sociedad no les ha dado la oportunidad de conocer su potencial</w:t>
            </w:r>
          </w:p>
        </w:tc>
        <w:tc>
          <w:tcPr>
            <w:tcW w:w="705" w:type="dxa"/>
            <w:vAlign w:val="center"/>
          </w:tcPr>
          <w:p w14:paraId="4D45453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3.75</w:t>
            </w:r>
          </w:p>
        </w:tc>
        <w:tc>
          <w:tcPr>
            <w:tcW w:w="705" w:type="dxa"/>
            <w:vAlign w:val="center"/>
          </w:tcPr>
          <w:p w14:paraId="757E1A1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1.22</w:t>
            </w:r>
          </w:p>
        </w:tc>
        <w:tc>
          <w:tcPr>
            <w:tcW w:w="570" w:type="dxa"/>
            <w:vAlign w:val="center"/>
          </w:tcPr>
          <w:p w14:paraId="01BBB18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.50</w:t>
            </w:r>
          </w:p>
        </w:tc>
        <w:tc>
          <w:tcPr>
            <w:tcW w:w="570" w:type="dxa"/>
            <w:vAlign w:val="center"/>
          </w:tcPr>
          <w:p w14:paraId="18968BD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627FA45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55D0FB1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.59</w:t>
            </w:r>
          </w:p>
        </w:tc>
        <w:tc>
          <w:tcPr>
            <w:tcW w:w="720" w:type="dxa"/>
            <w:gridSpan w:val="2"/>
            <w:vAlign w:val="center"/>
          </w:tcPr>
          <w:p w14:paraId="4D3D9ED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5004414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4E49151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461FA417" w14:textId="77777777">
        <w:trPr>
          <w:trHeight w:val="240"/>
        </w:trPr>
        <w:tc>
          <w:tcPr>
            <w:tcW w:w="3945" w:type="dxa"/>
            <w:vAlign w:val="center"/>
          </w:tcPr>
          <w:p w14:paraId="6E677428"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El Estado se preocupa por facilitar que las personas mayores aprendan a usar las TIC</w:t>
            </w:r>
          </w:p>
        </w:tc>
        <w:tc>
          <w:tcPr>
            <w:tcW w:w="705" w:type="dxa"/>
            <w:vAlign w:val="center"/>
          </w:tcPr>
          <w:p w14:paraId="11E021C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3.47</w:t>
            </w:r>
          </w:p>
        </w:tc>
        <w:tc>
          <w:tcPr>
            <w:tcW w:w="705" w:type="dxa"/>
            <w:vAlign w:val="center"/>
          </w:tcPr>
          <w:p w14:paraId="5E7BF9C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1.19</w:t>
            </w:r>
          </w:p>
        </w:tc>
        <w:tc>
          <w:tcPr>
            <w:tcW w:w="570" w:type="dxa"/>
            <w:vAlign w:val="center"/>
          </w:tcPr>
          <w:p w14:paraId="552AFDA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.51</w:t>
            </w:r>
          </w:p>
        </w:tc>
        <w:tc>
          <w:tcPr>
            <w:tcW w:w="570" w:type="dxa"/>
            <w:vAlign w:val="center"/>
          </w:tcPr>
          <w:p w14:paraId="6D518A6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6C37FEC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3B36760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-.57</w:t>
            </w:r>
          </w:p>
        </w:tc>
        <w:tc>
          <w:tcPr>
            <w:tcW w:w="720" w:type="dxa"/>
            <w:gridSpan w:val="2"/>
            <w:vAlign w:val="center"/>
          </w:tcPr>
          <w:p w14:paraId="3359F07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1C6BA30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6859550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53E66E15" w14:textId="77777777">
        <w:trPr>
          <w:trHeight w:val="240"/>
        </w:trPr>
        <w:tc>
          <w:tcPr>
            <w:tcW w:w="3945" w:type="dxa"/>
            <w:vAlign w:val="center"/>
          </w:tcPr>
          <w:p w14:paraId="46E6E930"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Hay pocos materiales educativos (libros, folletos, videos, otros) adecuados para apoyar a las personas mayores a aprender a usar las TIC</w:t>
            </w:r>
          </w:p>
        </w:tc>
        <w:tc>
          <w:tcPr>
            <w:tcW w:w="705" w:type="dxa"/>
            <w:vAlign w:val="center"/>
          </w:tcPr>
          <w:p w14:paraId="238CA05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3.71</w:t>
            </w:r>
          </w:p>
        </w:tc>
        <w:tc>
          <w:tcPr>
            <w:tcW w:w="705" w:type="dxa"/>
            <w:vAlign w:val="center"/>
          </w:tcPr>
          <w:p w14:paraId="64EF210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1.16</w:t>
            </w:r>
          </w:p>
        </w:tc>
        <w:tc>
          <w:tcPr>
            <w:tcW w:w="570" w:type="dxa"/>
            <w:vAlign w:val="center"/>
          </w:tcPr>
          <w:p w14:paraId="44D244E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.48</w:t>
            </w:r>
          </w:p>
        </w:tc>
        <w:tc>
          <w:tcPr>
            <w:tcW w:w="570" w:type="dxa"/>
            <w:vAlign w:val="center"/>
          </w:tcPr>
          <w:p w14:paraId="51AA69C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11A9981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323B9FA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.56</w:t>
            </w:r>
          </w:p>
        </w:tc>
        <w:tc>
          <w:tcPr>
            <w:tcW w:w="720" w:type="dxa"/>
            <w:gridSpan w:val="2"/>
            <w:vAlign w:val="center"/>
          </w:tcPr>
          <w:p w14:paraId="34690E4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3D55AB9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1AA5562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785DFDA6" w14:textId="77777777">
        <w:trPr>
          <w:trHeight w:val="240"/>
        </w:trPr>
        <w:tc>
          <w:tcPr>
            <w:tcW w:w="3945" w:type="dxa"/>
            <w:vAlign w:val="center"/>
          </w:tcPr>
          <w:p w14:paraId="4A19EEA6"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 sociedad le ofrece pocas oportunidades de aprender a usar las TIC a las personas mayores</w:t>
            </w:r>
          </w:p>
        </w:tc>
        <w:tc>
          <w:tcPr>
            <w:tcW w:w="705" w:type="dxa"/>
            <w:vAlign w:val="center"/>
          </w:tcPr>
          <w:p w14:paraId="5FE53A0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4.03</w:t>
            </w:r>
          </w:p>
        </w:tc>
        <w:tc>
          <w:tcPr>
            <w:tcW w:w="705" w:type="dxa"/>
            <w:vAlign w:val="center"/>
          </w:tcPr>
          <w:p w14:paraId="77F03C0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1.00</w:t>
            </w:r>
          </w:p>
        </w:tc>
        <w:tc>
          <w:tcPr>
            <w:tcW w:w="570" w:type="dxa"/>
            <w:vAlign w:val="center"/>
          </w:tcPr>
          <w:p w14:paraId="563C447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.45</w:t>
            </w:r>
          </w:p>
        </w:tc>
        <w:tc>
          <w:tcPr>
            <w:tcW w:w="570" w:type="dxa"/>
            <w:vAlign w:val="center"/>
          </w:tcPr>
          <w:p w14:paraId="611C6F2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1AE16C7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550B9CC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.52</w:t>
            </w:r>
          </w:p>
        </w:tc>
        <w:tc>
          <w:tcPr>
            <w:tcW w:w="720" w:type="dxa"/>
            <w:gridSpan w:val="2"/>
            <w:vAlign w:val="center"/>
          </w:tcPr>
          <w:p w14:paraId="398B307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2BCE8CA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2DF703E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35387FC3" w14:textId="77777777">
        <w:trPr>
          <w:trHeight w:val="240"/>
        </w:trPr>
        <w:tc>
          <w:tcPr>
            <w:tcW w:w="3945" w:type="dxa"/>
            <w:vAlign w:val="center"/>
          </w:tcPr>
          <w:p w14:paraId="48D8BABF"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El gobierno no hace lo suficiente para que las personas mayores tengan acceso a las TIC</w:t>
            </w:r>
          </w:p>
        </w:tc>
        <w:tc>
          <w:tcPr>
            <w:tcW w:w="705" w:type="dxa"/>
            <w:vAlign w:val="center"/>
          </w:tcPr>
          <w:p w14:paraId="3D810B8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4.20</w:t>
            </w:r>
          </w:p>
        </w:tc>
        <w:tc>
          <w:tcPr>
            <w:tcW w:w="705" w:type="dxa"/>
            <w:vAlign w:val="center"/>
          </w:tcPr>
          <w:p w14:paraId="1AA4013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1.03</w:t>
            </w:r>
          </w:p>
        </w:tc>
        <w:tc>
          <w:tcPr>
            <w:tcW w:w="570" w:type="dxa"/>
            <w:vAlign w:val="center"/>
          </w:tcPr>
          <w:p w14:paraId="20CFD6F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.48</w:t>
            </w:r>
          </w:p>
        </w:tc>
        <w:tc>
          <w:tcPr>
            <w:tcW w:w="570" w:type="dxa"/>
            <w:vAlign w:val="center"/>
          </w:tcPr>
          <w:p w14:paraId="6077048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50F62C8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0F16FD5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.49</w:t>
            </w:r>
          </w:p>
        </w:tc>
        <w:tc>
          <w:tcPr>
            <w:tcW w:w="720" w:type="dxa"/>
            <w:gridSpan w:val="2"/>
            <w:vAlign w:val="center"/>
          </w:tcPr>
          <w:p w14:paraId="0001418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4B3BB2D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4C495B1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1CE7E3D4" w14:textId="77777777">
        <w:trPr>
          <w:trHeight w:val="240"/>
        </w:trPr>
        <w:tc>
          <w:tcPr>
            <w:tcW w:w="3945" w:type="dxa"/>
            <w:vAlign w:val="center"/>
          </w:tcPr>
          <w:p w14:paraId="538A1FB9"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TIC son algo ajeno a la realidad de las personas mayores</w:t>
            </w:r>
          </w:p>
        </w:tc>
        <w:tc>
          <w:tcPr>
            <w:tcW w:w="705" w:type="dxa"/>
            <w:vAlign w:val="center"/>
          </w:tcPr>
          <w:p w14:paraId="74EFEBC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2.28</w:t>
            </w:r>
          </w:p>
        </w:tc>
        <w:tc>
          <w:tcPr>
            <w:tcW w:w="705" w:type="dxa"/>
            <w:vAlign w:val="center"/>
          </w:tcPr>
          <w:p w14:paraId="3334F68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1.31</w:t>
            </w:r>
          </w:p>
        </w:tc>
        <w:tc>
          <w:tcPr>
            <w:tcW w:w="570" w:type="dxa"/>
            <w:vAlign w:val="center"/>
          </w:tcPr>
          <w:p w14:paraId="11E26C9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.61</w:t>
            </w:r>
          </w:p>
        </w:tc>
        <w:tc>
          <w:tcPr>
            <w:tcW w:w="570" w:type="dxa"/>
            <w:vAlign w:val="center"/>
          </w:tcPr>
          <w:p w14:paraId="366CA4A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00F4DB8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4C95B8F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26E65C3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.66</w:t>
            </w:r>
          </w:p>
        </w:tc>
        <w:tc>
          <w:tcPr>
            <w:tcW w:w="1005" w:type="dxa"/>
            <w:gridSpan w:val="3"/>
            <w:vAlign w:val="center"/>
          </w:tcPr>
          <w:p w14:paraId="6E6C5F8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4E9A9F8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3F899391" w14:textId="77777777">
        <w:trPr>
          <w:trHeight w:val="240"/>
        </w:trPr>
        <w:tc>
          <w:tcPr>
            <w:tcW w:w="3945" w:type="dxa"/>
            <w:vAlign w:val="center"/>
          </w:tcPr>
          <w:p w14:paraId="071BFC4F"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pertenecen a una generación que no está preparada para utilizar las TIC</w:t>
            </w:r>
          </w:p>
        </w:tc>
        <w:tc>
          <w:tcPr>
            <w:tcW w:w="705" w:type="dxa"/>
            <w:vAlign w:val="center"/>
          </w:tcPr>
          <w:p w14:paraId="57AB105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2.45</w:t>
            </w:r>
          </w:p>
        </w:tc>
        <w:tc>
          <w:tcPr>
            <w:tcW w:w="705" w:type="dxa"/>
            <w:vAlign w:val="center"/>
          </w:tcPr>
          <w:p w14:paraId="589E581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1.41</w:t>
            </w:r>
          </w:p>
        </w:tc>
        <w:tc>
          <w:tcPr>
            <w:tcW w:w="570" w:type="dxa"/>
            <w:vAlign w:val="center"/>
          </w:tcPr>
          <w:p w14:paraId="4DA6EBB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.61</w:t>
            </w:r>
          </w:p>
        </w:tc>
        <w:tc>
          <w:tcPr>
            <w:tcW w:w="570" w:type="dxa"/>
            <w:vAlign w:val="center"/>
          </w:tcPr>
          <w:p w14:paraId="17AE62A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180BE5A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1B7625F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1E9B369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.65</w:t>
            </w:r>
          </w:p>
        </w:tc>
        <w:tc>
          <w:tcPr>
            <w:tcW w:w="1005" w:type="dxa"/>
            <w:gridSpan w:val="3"/>
            <w:vAlign w:val="center"/>
          </w:tcPr>
          <w:p w14:paraId="438A321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27B0AA7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799703F2" w14:textId="77777777">
        <w:trPr>
          <w:trHeight w:val="240"/>
        </w:trPr>
        <w:tc>
          <w:tcPr>
            <w:tcW w:w="3945" w:type="dxa"/>
            <w:vAlign w:val="center"/>
          </w:tcPr>
          <w:p w14:paraId="1BEEFBD1"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no son capaces mentalmente para aprender a usar las TIC de manera adecuada</w:t>
            </w:r>
          </w:p>
        </w:tc>
        <w:tc>
          <w:tcPr>
            <w:tcW w:w="705" w:type="dxa"/>
            <w:vAlign w:val="center"/>
          </w:tcPr>
          <w:p w14:paraId="3A3F481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1.84</w:t>
            </w:r>
          </w:p>
        </w:tc>
        <w:tc>
          <w:tcPr>
            <w:tcW w:w="705" w:type="dxa"/>
            <w:vAlign w:val="center"/>
          </w:tcPr>
          <w:p w14:paraId="28BE231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1.24</w:t>
            </w:r>
          </w:p>
        </w:tc>
        <w:tc>
          <w:tcPr>
            <w:tcW w:w="570" w:type="dxa"/>
            <w:vAlign w:val="center"/>
          </w:tcPr>
          <w:p w14:paraId="215485F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.61</w:t>
            </w:r>
          </w:p>
        </w:tc>
        <w:tc>
          <w:tcPr>
            <w:tcW w:w="570" w:type="dxa"/>
            <w:vAlign w:val="center"/>
          </w:tcPr>
          <w:p w14:paraId="42A51EF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53A0C9D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5A6BD8C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76673EE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.62</w:t>
            </w:r>
          </w:p>
        </w:tc>
        <w:tc>
          <w:tcPr>
            <w:tcW w:w="1005" w:type="dxa"/>
            <w:gridSpan w:val="3"/>
            <w:vAlign w:val="center"/>
          </w:tcPr>
          <w:p w14:paraId="71E5E9A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1C40B61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66DF0A38" w14:textId="77777777">
        <w:trPr>
          <w:trHeight w:val="240"/>
        </w:trPr>
        <w:tc>
          <w:tcPr>
            <w:tcW w:w="3945" w:type="dxa"/>
            <w:vAlign w:val="center"/>
          </w:tcPr>
          <w:p w14:paraId="317F4876"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TIC son para las personas jóvenes</w:t>
            </w:r>
          </w:p>
        </w:tc>
        <w:tc>
          <w:tcPr>
            <w:tcW w:w="705" w:type="dxa"/>
            <w:vAlign w:val="center"/>
          </w:tcPr>
          <w:p w14:paraId="7B0B9FE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1.64</w:t>
            </w:r>
          </w:p>
        </w:tc>
        <w:tc>
          <w:tcPr>
            <w:tcW w:w="705" w:type="dxa"/>
            <w:vAlign w:val="center"/>
          </w:tcPr>
          <w:p w14:paraId="0802FE6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1.19</w:t>
            </w:r>
          </w:p>
        </w:tc>
        <w:tc>
          <w:tcPr>
            <w:tcW w:w="570" w:type="dxa"/>
            <w:vAlign w:val="center"/>
          </w:tcPr>
          <w:p w14:paraId="75E644A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.53</w:t>
            </w:r>
          </w:p>
        </w:tc>
        <w:tc>
          <w:tcPr>
            <w:tcW w:w="570" w:type="dxa"/>
            <w:vAlign w:val="center"/>
          </w:tcPr>
          <w:p w14:paraId="1DE3A97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41E8C6B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1A1D4DA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7139B9D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.60</w:t>
            </w:r>
          </w:p>
        </w:tc>
        <w:tc>
          <w:tcPr>
            <w:tcW w:w="1005" w:type="dxa"/>
            <w:gridSpan w:val="3"/>
            <w:vAlign w:val="center"/>
          </w:tcPr>
          <w:p w14:paraId="4E9B5EB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398CBA9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339606F6" w14:textId="77777777">
        <w:trPr>
          <w:trHeight w:val="240"/>
        </w:trPr>
        <w:tc>
          <w:tcPr>
            <w:tcW w:w="3945" w:type="dxa"/>
            <w:vAlign w:val="center"/>
          </w:tcPr>
          <w:p w14:paraId="1597FE9B"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El uso de las TIC requiere de habilidades que las personas mayores ya no pueden aprender</w:t>
            </w:r>
          </w:p>
        </w:tc>
        <w:tc>
          <w:tcPr>
            <w:tcW w:w="705" w:type="dxa"/>
            <w:vAlign w:val="center"/>
          </w:tcPr>
          <w:p w14:paraId="030F483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2.09</w:t>
            </w:r>
          </w:p>
        </w:tc>
        <w:tc>
          <w:tcPr>
            <w:tcW w:w="705" w:type="dxa"/>
            <w:vAlign w:val="center"/>
          </w:tcPr>
          <w:p w14:paraId="7C53346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1.29</w:t>
            </w:r>
          </w:p>
        </w:tc>
        <w:tc>
          <w:tcPr>
            <w:tcW w:w="570" w:type="dxa"/>
            <w:vAlign w:val="center"/>
          </w:tcPr>
          <w:p w14:paraId="1F0D86D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.63</w:t>
            </w:r>
          </w:p>
        </w:tc>
        <w:tc>
          <w:tcPr>
            <w:tcW w:w="570" w:type="dxa"/>
            <w:vAlign w:val="center"/>
          </w:tcPr>
          <w:p w14:paraId="64FAE4F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082E78B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79D941D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1EC0CF7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.59</w:t>
            </w:r>
          </w:p>
        </w:tc>
        <w:tc>
          <w:tcPr>
            <w:tcW w:w="1005" w:type="dxa"/>
            <w:gridSpan w:val="3"/>
            <w:vAlign w:val="center"/>
          </w:tcPr>
          <w:p w14:paraId="65E4F9B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1C4C3B9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6FCBFE05" w14:textId="77777777">
        <w:trPr>
          <w:trHeight w:val="240"/>
        </w:trPr>
        <w:tc>
          <w:tcPr>
            <w:tcW w:w="3945" w:type="dxa"/>
            <w:vAlign w:val="center"/>
          </w:tcPr>
          <w:p w14:paraId="1D95EAAE"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Es mejor no exponer a las personas mayores a las TIC porque no sabemos las consecuencias negativas</w:t>
            </w:r>
          </w:p>
        </w:tc>
        <w:tc>
          <w:tcPr>
            <w:tcW w:w="705" w:type="dxa"/>
            <w:vAlign w:val="center"/>
          </w:tcPr>
          <w:p w14:paraId="1B58CA7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1.94</w:t>
            </w:r>
          </w:p>
        </w:tc>
        <w:tc>
          <w:tcPr>
            <w:tcW w:w="705" w:type="dxa"/>
            <w:vAlign w:val="center"/>
          </w:tcPr>
          <w:p w14:paraId="385CD68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1.20</w:t>
            </w:r>
          </w:p>
        </w:tc>
        <w:tc>
          <w:tcPr>
            <w:tcW w:w="570" w:type="dxa"/>
            <w:vAlign w:val="center"/>
          </w:tcPr>
          <w:p w14:paraId="5C9DFC7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.62</w:t>
            </w:r>
          </w:p>
        </w:tc>
        <w:tc>
          <w:tcPr>
            <w:tcW w:w="570" w:type="dxa"/>
            <w:vAlign w:val="center"/>
          </w:tcPr>
          <w:p w14:paraId="33EA2BE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39A3273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432545B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07EFA52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.56</w:t>
            </w:r>
          </w:p>
        </w:tc>
        <w:tc>
          <w:tcPr>
            <w:tcW w:w="1005" w:type="dxa"/>
            <w:gridSpan w:val="3"/>
            <w:vAlign w:val="center"/>
          </w:tcPr>
          <w:p w14:paraId="0F9F2A0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681B064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2B95DDCD" w14:textId="77777777">
        <w:trPr>
          <w:trHeight w:val="240"/>
        </w:trPr>
        <w:tc>
          <w:tcPr>
            <w:tcW w:w="3945" w:type="dxa"/>
            <w:vAlign w:val="center"/>
          </w:tcPr>
          <w:p w14:paraId="7FDD032B"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han perdido muchas de las habilidades que se necesitan para usar las TIC adecuadamente</w:t>
            </w:r>
          </w:p>
        </w:tc>
        <w:tc>
          <w:tcPr>
            <w:tcW w:w="705" w:type="dxa"/>
            <w:vAlign w:val="center"/>
          </w:tcPr>
          <w:p w14:paraId="5CCF847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2.54</w:t>
            </w:r>
          </w:p>
        </w:tc>
        <w:tc>
          <w:tcPr>
            <w:tcW w:w="705" w:type="dxa"/>
            <w:vAlign w:val="center"/>
          </w:tcPr>
          <w:p w14:paraId="201A1FE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1.28</w:t>
            </w:r>
          </w:p>
        </w:tc>
        <w:tc>
          <w:tcPr>
            <w:tcW w:w="570" w:type="dxa"/>
            <w:vAlign w:val="center"/>
          </w:tcPr>
          <w:p w14:paraId="2546A3C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.51</w:t>
            </w:r>
          </w:p>
        </w:tc>
        <w:tc>
          <w:tcPr>
            <w:tcW w:w="570" w:type="dxa"/>
            <w:vAlign w:val="center"/>
          </w:tcPr>
          <w:p w14:paraId="2204FDD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348B6CC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63D8432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7A948EC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.51</w:t>
            </w:r>
          </w:p>
        </w:tc>
        <w:tc>
          <w:tcPr>
            <w:tcW w:w="1005" w:type="dxa"/>
            <w:gridSpan w:val="3"/>
            <w:vAlign w:val="center"/>
          </w:tcPr>
          <w:p w14:paraId="3037165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4C6075D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-.31</w:t>
            </w:r>
          </w:p>
        </w:tc>
      </w:tr>
      <w:tr w:rsidR="00787B0A" w14:paraId="0D04617D" w14:textId="77777777">
        <w:trPr>
          <w:trHeight w:val="240"/>
        </w:trPr>
        <w:tc>
          <w:tcPr>
            <w:tcW w:w="3945" w:type="dxa"/>
            <w:vAlign w:val="center"/>
          </w:tcPr>
          <w:p w14:paraId="2F6ABE64"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A las personas mayores les resulta muy difícil utilizar correctamente las TIC</w:t>
            </w:r>
          </w:p>
        </w:tc>
        <w:tc>
          <w:tcPr>
            <w:tcW w:w="705" w:type="dxa"/>
            <w:vAlign w:val="center"/>
          </w:tcPr>
          <w:p w14:paraId="2D16CFA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2.93</w:t>
            </w:r>
          </w:p>
        </w:tc>
        <w:tc>
          <w:tcPr>
            <w:tcW w:w="705" w:type="dxa"/>
            <w:vAlign w:val="center"/>
          </w:tcPr>
          <w:p w14:paraId="5F2924E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1.26</w:t>
            </w:r>
          </w:p>
        </w:tc>
        <w:tc>
          <w:tcPr>
            <w:tcW w:w="570" w:type="dxa"/>
            <w:vAlign w:val="center"/>
          </w:tcPr>
          <w:p w14:paraId="487915E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.54</w:t>
            </w:r>
          </w:p>
        </w:tc>
        <w:tc>
          <w:tcPr>
            <w:tcW w:w="570" w:type="dxa"/>
            <w:vAlign w:val="center"/>
          </w:tcPr>
          <w:p w14:paraId="6849CE9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7286DC2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3AB9B77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01BF1EB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.47</w:t>
            </w:r>
          </w:p>
        </w:tc>
        <w:tc>
          <w:tcPr>
            <w:tcW w:w="1005" w:type="dxa"/>
            <w:gridSpan w:val="3"/>
            <w:vAlign w:val="center"/>
          </w:tcPr>
          <w:p w14:paraId="1C0A93A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960" w:type="dxa"/>
            <w:vAlign w:val="center"/>
          </w:tcPr>
          <w:p w14:paraId="5CCF051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0856F970" w14:textId="77777777">
        <w:trPr>
          <w:trHeight w:val="240"/>
        </w:trPr>
        <w:tc>
          <w:tcPr>
            <w:tcW w:w="3945" w:type="dxa"/>
            <w:vAlign w:val="center"/>
          </w:tcPr>
          <w:p w14:paraId="7C1CA91C"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lastRenderedPageBreak/>
              <w:t>Cuando las personas mayores cometen errores en el uso de las TIC sus familiares los consuelan y animan</w:t>
            </w:r>
          </w:p>
        </w:tc>
        <w:tc>
          <w:tcPr>
            <w:tcW w:w="705" w:type="dxa"/>
            <w:vAlign w:val="center"/>
          </w:tcPr>
          <w:p w14:paraId="729099E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3.10</w:t>
            </w:r>
          </w:p>
        </w:tc>
        <w:tc>
          <w:tcPr>
            <w:tcW w:w="705" w:type="dxa"/>
            <w:vAlign w:val="center"/>
          </w:tcPr>
          <w:p w14:paraId="306DCB3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1.04</w:t>
            </w:r>
          </w:p>
        </w:tc>
        <w:tc>
          <w:tcPr>
            <w:tcW w:w="570" w:type="dxa"/>
            <w:vAlign w:val="center"/>
          </w:tcPr>
          <w:p w14:paraId="7F1A377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.69</w:t>
            </w:r>
          </w:p>
        </w:tc>
        <w:tc>
          <w:tcPr>
            <w:tcW w:w="570" w:type="dxa"/>
            <w:vAlign w:val="center"/>
          </w:tcPr>
          <w:p w14:paraId="2BCF212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4436D8B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0724A34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2398702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2A1332B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.73</w:t>
            </w:r>
          </w:p>
        </w:tc>
        <w:tc>
          <w:tcPr>
            <w:tcW w:w="960" w:type="dxa"/>
            <w:vAlign w:val="center"/>
          </w:tcPr>
          <w:p w14:paraId="3D8DEA0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3F85EC87" w14:textId="77777777">
        <w:trPr>
          <w:trHeight w:val="240"/>
        </w:trPr>
        <w:tc>
          <w:tcPr>
            <w:tcW w:w="3945" w:type="dxa"/>
            <w:vAlign w:val="center"/>
          </w:tcPr>
          <w:p w14:paraId="0BAC05B2"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familias facilitan a las personas mayores el acceso a las TIC</w:t>
            </w:r>
          </w:p>
        </w:tc>
        <w:tc>
          <w:tcPr>
            <w:tcW w:w="705" w:type="dxa"/>
            <w:vAlign w:val="center"/>
          </w:tcPr>
          <w:p w14:paraId="6163467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3.34</w:t>
            </w:r>
          </w:p>
        </w:tc>
        <w:tc>
          <w:tcPr>
            <w:tcW w:w="705" w:type="dxa"/>
            <w:vAlign w:val="center"/>
          </w:tcPr>
          <w:p w14:paraId="38943EE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1.10</w:t>
            </w:r>
          </w:p>
        </w:tc>
        <w:tc>
          <w:tcPr>
            <w:tcW w:w="570" w:type="dxa"/>
            <w:vAlign w:val="center"/>
          </w:tcPr>
          <w:p w14:paraId="2A3D98F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.66</w:t>
            </w:r>
          </w:p>
        </w:tc>
        <w:tc>
          <w:tcPr>
            <w:tcW w:w="570" w:type="dxa"/>
            <w:vAlign w:val="center"/>
          </w:tcPr>
          <w:p w14:paraId="18229B1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02A4AD4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02975FA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043E00C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59B0EB7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.70</w:t>
            </w:r>
          </w:p>
        </w:tc>
        <w:tc>
          <w:tcPr>
            <w:tcW w:w="960" w:type="dxa"/>
            <w:vAlign w:val="center"/>
          </w:tcPr>
          <w:p w14:paraId="73452AC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672A67C3" w14:textId="77777777">
        <w:trPr>
          <w:trHeight w:val="240"/>
        </w:trPr>
        <w:tc>
          <w:tcPr>
            <w:tcW w:w="3945" w:type="dxa"/>
            <w:vAlign w:val="center"/>
          </w:tcPr>
          <w:p w14:paraId="0FCFDCB9"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reciben apoyo de sus familias para aprender a usar aparatos y aplicaciones TIC</w:t>
            </w:r>
          </w:p>
        </w:tc>
        <w:tc>
          <w:tcPr>
            <w:tcW w:w="705" w:type="dxa"/>
            <w:vAlign w:val="center"/>
          </w:tcPr>
          <w:p w14:paraId="34536B5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3.41</w:t>
            </w:r>
          </w:p>
        </w:tc>
        <w:tc>
          <w:tcPr>
            <w:tcW w:w="705" w:type="dxa"/>
            <w:vAlign w:val="center"/>
          </w:tcPr>
          <w:p w14:paraId="7F49C30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1.05</w:t>
            </w:r>
          </w:p>
        </w:tc>
        <w:tc>
          <w:tcPr>
            <w:tcW w:w="570" w:type="dxa"/>
            <w:vAlign w:val="center"/>
          </w:tcPr>
          <w:p w14:paraId="4BCC600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.62</w:t>
            </w:r>
          </w:p>
        </w:tc>
        <w:tc>
          <w:tcPr>
            <w:tcW w:w="570" w:type="dxa"/>
            <w:vAlign w:val="center"/>
          </w:tcPr>
          <w:p w14:paraId="7A8DB1A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28E5593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019B7AA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44BD27F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27B2292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.69</w:t>
            </w:r>
          </w:p>
        </w:tc>
        <w:tc>
          <w:tcPr>
            <w:tcW w:w="960" w:type="dxa"/>
            <w:vAlign w:val="center"/>
          </w:tcPr>
          <w:p w14:paraId="78E0E7D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76B709A5" w14:textId="77777777">
        <w:trPr>
          <w:trHeight w:val="240"/>
        </w:trPr>
        <w:tc>
          <w:tcPr>
            <w:tcW w:w="3945" w:type="dxa"/>
            <w:vAlign w:val="center"/>
          </w:tcPr>
          <w:p w14:paraId="60DB8312"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Cuando las personas mayores enfrentan problemas con aparatos y aplicaciones TIC sus familiares están allí para prestarles ayuda</w:t>
            </w:r>
          </w:p>
        </w:tc>
        <w:tc>
          <w:tcPr>
            <w:tcW w:w="705" w:type="dxa"/>
            <w:vAlign w:val="center"/>
          </w:tcPr>
          <w:p w14:paraId="6040449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3.16</w:t>
            </w:r>
          </w:p>
        </w:tc>
        <w:tc>
          <w:tcPr>
            <w:tcW w:w="705" w:type="dxa"/>
            <w:vAlign w:val="center"/>
          </w:tcPr>
          <w:p w14:paraId="1C93789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1.08</w:t>
            </w:r>
          </w:p>
        </w:tc>
        <w:tc>
          <w:tcPr>
            <w:tcW w:w="570" w:type="dxa"/>
            <w:vAlign w:val="center"/>
          </w:tcPr>
          <w:p w14:paraId="60872E9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.63</w:t>
            </w:r>
          </w:p>
        </w:tc>
        <w:tc>
          <w:tcPr>
            <w:tcW w:w="570" w:type="dxa"/>
            <w:vAlign w:val="center"/>
          </w:tcPr>
          <w:p w14:paraId="3D137E5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2FE1E85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089BB95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5922D12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27BE404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.66</w:t>
            </w:r>
          </w:p>
        </w:tc>
        <w:tc>
          <w:tcPr>
            <w:tcW w:w="960" w:type="dxa"/>
            <w:vAlign w:val="center"/>
          </w:tcPr>
          <w:p w14:paraId="48B584D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2E899B63" w14:textId="77777777">
        <w:trPr>
          <w:trHeight w:val="240"/>
        </w:trPr>
        <w:tc>
          <w:tcPr>
            <w:tcW w:w="3945" w:type="dxa"/>
            <w:vAlign w:val="center"/>
          </w:tcPr>
          <w:p w14:paraId="66F9E657"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Los más jóvenes de la familia apoyan a las personas mayores para usar las TIC</w:t>
            </w:r>
          </w:p>
        </w:tc>
        <w:tc>
          <w:tcPr>
            <w:tcW w:w="705" w:type="dxa"/>
            <w:vAlign w:val="center"/>
          </w:tcPr>
          <w:p w14:paraId="1C068AE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3.29</w:t>
            </w:r>
          </w:p>
        </w:tc>
        <w:tc>
          <w:tcPr>
            <w:tcW w:w="705" w:type="dxa"/>
            <w:vAlign w:val="center"/>
          </w:tcPr>
          <w:p w14:paraId="420C481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1.11</w:t>
            </w:r>
          </w:p>
        </w:tc>
        <w:tc>
          <w:tcPr>
            <w:tcW w:w="570" w:type="dxa"/>
            <w:vAlign w:val="center"/>
          </w:tcPr>
          <w:p w14:paraId="6C376C3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.60</w:t>
            </w:r>
          </w:p>
        </w:tc>
        <w:tc>
          <w:tcPr>
            <w:tcW w:w="570" w:type="dxa"/>
            <w:vAlign w:val="center"/>
          </w:tcPr>
          <w:p w14:paraId="253F07C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80" w:type="dxa"/>
            <w:gridSpan w:val="3"/>
            <w:vAlign w:val="center"/>
          </w:tcPr>
          <w:p w14:paraId="7E19D43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675" w:type="dxa"/>
            <w:gridSpan w:val="2"/>
            <w:vAlign w:val="center"/>
          </w:tcPr>
          <w:p w14:paraId="3FEF8FB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720" w:type="dxa"/>
            <w:gridSpan w:val="2"/>
            <w:vAlign w:val="center"/>
          </w:tcPr>
          <w:p w14:paraId="6469F10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c>
          <w:tcPr>
            <w:tcW w:w="1005" w:type="dxa"/>
            <w:gridSpan w:val="3"/>
            <w:vAlign w:val="center"/>
          </w:tcPr>
          <w:p w14:paraId="4F51135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.65</w:t>
            </w:r>
          </w:p>
        </w:tc>
        <w:tc>
          <w:tcPr>
            <w:tcW w:w="960" w:type="dxa"/>
            <w:vAlign w:val="center"/>
          </w:tcPr>
          <w:p w14:paraId="7460542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w:t>
            </w:r>
          </w:p>
        </w:tc>
      </w:tr>
      <w:tr w:rsidR="00787B0A" w14:paraId="0E0C7C55" w14:textId="77777777">
        <w:trPr>
          <w:trHeight w:val="240"/>
        </w:trPr>
        <w:tc>
          <w:tcPr>
            <w:tcW w:w="3945" w:type="dxa"/>
            <w:vAlign w:val="center"/>
          </w:tcPr>
          <w:p w14:paraId="701AED6B"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familias y personas cercanas motivan a las personas mayores para aprender a usar aparatos y aplicaciones TIC</w:t>
            </w:r>
          </w:p>
        </w:tc>
        <w:tc>
          <w:tcPr>
            <w:tcW w:w="705" w:type="dxa"/>
            <w:vAlign w:val="center"/>
          </w:tcPr>
          <w:p w14:paraId="5413148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3.30</w:t>
            </w:r>
            <w:r>
              <w:rPr>
                <w:rFonts w:ascii="Times New Roman" w:eastAsia="Times New Roman" w:hAnsi="Times New Roman" w:cs="Times New Roman"/>
              </w:rPr>
              <w:tab/>
            </w:r>
          </w:p>
        </w:tc>
        <w:tc>
          <w:tcPr>
            <w:tcW w:w="705" w:type="dxa"/>
            <w:vAlign w:val="center"/>
          </w:tcPr>
          <w:p w14:paraId="7B06BC2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1.10</w:t>
            </w:r>
          </w:p>
        </w:tc>
        <w:tc>
          <w:tcPr>
            <w:tcW w:w="570" w:type="dxa"/>
            <w:vAlign w:val="center"/>
          </w:tcPr>
          <w:p w14:paraId="4C6C365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.70</w:t>
            </w:r>
          </w:p>
        </w:tc>
        <w:tc>
          <w:tcPr>
            <w:tcW w:w="570" w:type="dxa"/>
            <w:vAlign w:val="center"/>
          </w:tcPr>
          <w:p w14:paraId="6E6CDD33" w14:textId="77777777" w:rsidR="00787B0A" w:rsidRDefault="00787B0A">
            <w:pPr>
              <w:jc w:val="center"/>
              <w:rPr>
                <w:rFonts w:ascii="Times New Roman" w:eastAsia="Times New Roman" w:hAnsi="Times New Roman" w:cs="Times New Roman"/>
              </w:rPr>
            </w:pPr>
          </w:p>
        </w:tc>
        <w:tc>
          <w:tcPr>
            <w:tcW w:w="1080" w:type="dxa"/>
            <w:gridSpan w:val="3"/>
            <w:vAlign w:val="center"/>
          </w:tcPr>
          <w:p w14:paraId="616EDF91" w14:textId="77777777" w:rsidR="00787B0A" w:rsidRDefault="00787B0A">
            <w:pPr>
              <w:jc w:val="center"/>
              <w:rPr>
                <w:rFonts w:ascii="Times New Roman" w:eastAsia="Times New Roman" w:hAnsi="Times New Roman" w:cs="Times New Roman"/>
              </w:rPr>
            </w:pPr>
          </w:p>
        </w:tc>
        <w:tc>
          <w:tcPr>
            <w:tcW w:w="675" w:type="dxa"/>
            <w:gridSpan w:val="2"/>
            <w:vAlign w:val="center"/>
          </w:tcPr>
          <w:p w14:paraId="7583A932" w14:textId="77777777" w:rsidR="00787B0A" w:rsidRDefault="00787B0A">
            <w:pPr>
              <w:jc w:val="center"/>
              <w:rPr>
                <w:rFonts w:ascii="Times New Roman" w:eastAsia="Times New Roman" w:hAnsi="Times New Roman" w:cs="Times New Roman"/>
              </w:rPr>
            </w:pPr>
          </w:p>
        </w:tc>
        <w:tc>
          <w:tcPr>
            <w:tcW w:w="720" w:type="dxa"/>
            <w:gridSpan w:val="2"/>
            <w:vAlign w:val="center"/>
          </w:tcPr>
          <w:p w14:paraId="56FED61A" w14:textId="77777777" w:rsidR="00787B0A" w:rsidRDefault="00787B0A">
            <w:pPr>
              <w:jc w:val="center"/>
              <w:rPr>
                <w:rFonts w:ascii="Times New Roman" w:eastAsia="Times New Roman" w:hAnsi="Times New Roman" w:cs="Times New Roman"/>
              </w:rPr>
            </w:pPr>
          </w:p>
        </w:tc>
        <w:tc>
          <w:tcPr>
            <w:tcW w:w="1005" w:type="dxa"/>
            <w:gridSpan w:val="3"/>
            <w:vAlign w:val="center"/>
          </w:tcPr>
          <w:p w14:paraId="096895D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.63</w:t>
            </w:r>
          </w:p>
        </w:tc>
        <w:tc>
          <w:tcPr>
            <w:tcW w:w="960" w:type="dxa"/>
            <w:vAlign w:val="center"/>
          </w:tcPr>
          <w:p w14:paraId="0C4A00C7" w14:textId="77777777" w:rsidR="00787B0A" w:rsidRDefault="00787B0A">
            <w:pPr>
              <w:jc w:val="center"/>
              <w:rPr>
                <w:rFonts w:ascii="Times New Roman" w:eastAsia="Times New Roman" w:hAnsi="Times New Roman" w:cs="Times New Roman"/>
              </w:rPr>
            </w:pPr>
          </w:p>
        </w:tc>
      </w:tr>
      <w:tr w:rsidR="00787B0A" w14:paraId="264C71EA" w14:textId="77777777">
        <w:trPr>
          <w:trHeight w:val="240"/>
        </w:trPr>
        <w:tc>
          <w:tcPr>
            <w:tcW w:w="3945" w:type="dxa"/>
            <w:vAlign w:val="center"/>
          </w:tcPr>
          <w:p w14:paraId="100A7889"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familias y personas cercanas tienen paciencia para apoyar a las personas mayores para aprender a utilizar las TIC</w:t>
            </w:r>
          </w:p>
        </w:tc>
        <w:tc>
          <w:tcPr>
            <w:tcW w:w="705" w:type="dxa"/>
            <w:vAlign w:val="center"/>
          </w:tcPr>
          <w:p w14:paraId="7CBEE75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3.46</w:t>
            </w:r>
          </w:p>
        </w:tc>
        <w:tc>
          <w:tcPr>
            <w:tcW w:w="705" w:type="dxa"/>
            <w:vAlign w:val="center"/>
          </w:tcPr>
          <w:p w14:paraId="42BD46E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1.22</w:t>
            </w:r>
          </w:p>
        </w:tc>
        <w:tc>
          <w:tcPr>
            <w:tcW w:w="570" w:type="dxa"/>
            <w:vAlign w:val="center"/>
          </w:tcPr>
          <w:p w14:paraId="7255C72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.51</w:t>
            </w:r>
          </w:p>
        </w:tc>
        <w:tc>
          <w:tcPr>
            <w:tcW w:w="570" w:type="dxa"/>
            <w:vAlign w:val="center"/>
          </w:tcPr>
          <w:p w14:paraId="5FC749E9" w14:textId="77777777" w:rsidR="00787B0A" w:rsidRDefault="00787B0A">
            <w:pPr>
              <w:jc w:val="center"/>
              <w:rPr>
                <w:rFonts w:ascii="Times New Roman" w:eastAsia="Times New Roman" w:hAnsi="Times New Roman" w:cs="Times New Roman"/>
              </w:rPr>
            </w:pPr>
          </w:p>
        </w:tc>
        <w:tc>
          <w:tcPr>
            <w:tcW w:w="1080" w:type="dxa"/>
            <w:gridSpan w:val="3"/>
            <w:vAlign w:val="center"/>
          </w:tcPr>
          <w:p w14:paraId="7B6B68F3" w14:textId="77777777" w:rsidR="00787B0A" w:rsidRDefault="00787B0A">
            <w:pPr>
              <w:jc w:val="center"/>
              <w:rPr>
                <w:rFonts w:ascii="Times New Roman" w:eastAsia="Times New Roman" w:hAnsi="Times New Roman" w:cs="Times New Roman"/>
              </w:rPr>
            </w:pPr>
          </w:p>
        </w:tc>
        <w:tc>
          <w:tcPr>
            <w:tcW w:w="675" w:type="dxa"/>
            <w:gridSpan w:val="2"/>
            <w:vAlign w:val="center"/>
          </w:tcPr>
          <w:p w14:paraId="62A63566" w14:textId="77777777" w:rsidR="00787B0A" w:rsidRDefault="00787B0A">
            <w:pPr>
              <w:jc w:val="center"/>
              <w:rPr>
                <w:rFonts w:ascii="Times New Roman" w:eastAsia="Times New Roman" w:hAnsi="Times New Roman" w:cs="Times New Roman"/>
              </w:rPr>
            </w:pPr>
          </w:p>
        </w:tc>
        <w:tc>
          <w:tcPr>
            <w:tcW w:w="720" w:type="dxa"/>
            <w:gridSpan w:val="2"/>
            <w:vAlign w:val="center"/>
          </w:tcPr>
          <w:p w14:paraId="1D5B8577" w14:textId="77777777" w:rsidR="00787B0A" w:rsidRDefault="00787B0A">
            <w:pPr>
              <w:jc w:val="center"/>
              <w:rPr>
                <w:rFonts w:ascii="Times New Roman" w:eastAsia="Times New Roman" w:hAnsi="Times New Roman" w:cs="Times New Roman"/>
              </w:rPr>
            </w:pPr>
          </w:p>
        </w:tc>
        <w:tc>
          <w:tcPr>
            <w:tcW w:w="1005" w:type="dxa"/>
            <w:gridSpan w:val="3"/>
            <w:vAlign w:val="center"/>
          </w:tcPr>
          <w:p w14:paraId="5B1BDFE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.49</w:t>
            </w:r>
          </w:p>
        </w:tc>
        <w:tc>
          <w:tcPr>
            <w:tcW w:w="960" w:type="dxa"/>
            <w:vAlign w:val="center"/>
          </w:tcPr>
          <w:p w14:paraId="576A5BB1" w14:textId="77777777" w:rsidR="00787B0A" w:rsidRDefault="00787B0A">
            <w:pPr>
              <w:jc w:val="center"/>
              <w:rPr>
                <w:rFonts w:ascii="Times New Roman" w:eastAsia="Times New Roman" w:hAnsi="Times New Roman" w:cs="Times New Roman"/>
              </w:rPr>
            </w:pPr>
          </w:p>
        </w:tc>
      </w:tr>
      <w:tr w:rsidR="00787B0A" w14:paraId="41489333" w14:textId="77777777">
        <w:trPr>
          <w:trHeight w:val="240"/>
        </w:trPr>
        <w:tc>
          <w:tcPr>
            <w:tcW w:w="3945" w:type="dxa"/>
            <w:vAlign w:val="center"/>
          </w:tcPr>
          <w:p w14:paraId="5DBAE4F7"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 xml:space="preserve">Todas las personas pueden aprender a utilizar aparatos y aplicaciones TIC sin importar su edad </w:t>
            </w:r>
          </w:p>
        </w:tc>
        <w:tc>
          <w:tcPr>
            <w:tcW w:w="705" w:type="dxa"/>
            <w:vAlign w:val="center"/>
          </w:tcPr>
          <w:p w14:paraId="65EEB21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4.64</w:t>
            </w:r>
          </w:p>
        </w:tc>
        <w:tc>
          <w:tcPr>
            <w:tcW w:w="705" w:type="dxa"/>
            <w:vAlign w:val="center"/>
          </w:tcPr>
          <w:p w14:paraId="11331EC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0.71</w:t>
            </w:r>
          </w:p>
        </w:tc>
        <w:tc>
          <w:tcPr>
            <w:tcW w:w="570" w:type="dxa"/>
            <w:vAlign w:val="center"/>
          </w:tcPr>
          <w:p w14:paraId="7131A7B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.58</w:t>
            </w:r>
          </w:p>
        </w:tc>
        <w:tc>
          <w:tcPr>
            <w:tcW w:w="570" w:type="dxa"/>
            <w:vAlign w:val="center"/>
          </w:tcPr>
          <w:p w14:paraId="18FCF4E0" w14:textId="77777777" w:rsidR="00787B0A" w:rsidRDefault="00787B0A">
            <w:pPr>
              <w:jc w:val="center"/>
              <w:rPr>
                <w:rFonts w:ascii="Times New Roman" w:eastAsia="Times New Roman" w:hAnsi="Times New Roman" w:cs="Times New Roman"/>
              </w:rPr>
            </w:pPr>
          </w:p>
        </w:tc>
        <w:tc>
          <w:tcPr>
            <w:tcW w:w="1080" w:type="dxa"/>
            <w:gridSpan w:val="3"/>
            <w:vAlign w:val="center"/>
          </w:tcPr>
          <w:p w14:paraId="3B4AE88D" w14:textId="77777777" w:rsidR="00787B0A" w:rsidRDefault="00787B0A">
            <w:pPr>
              <w:jc w:val="center"/>
              <w:rPr>
                <w:rFonts w:ascii="Times New Roman" w:eastAsia="Times New Roman" w:hAnsi="Times New Roman" w:cs="Times New Roman"/>
              </w:rPr>
            </w:pPr>
          </w:p>
        </w:tc>
        <w:tc>
          <w:tcPr>
            <w:tcW w:w="675" w:type="dxa"/>
            <w:gridSpan w:val="2"/>
            <w:vAlign w:val="center"/>
          </w:tcPr>
          <w:p w14:paraId="43C84562" w14:textId="77777777" w:rsidR="00787B0A" w:rsidRDefault="00787B0A">
            <w:pPr>
              <w:jc w:val="center"/>
              <w:rPr>
                <w:rFonts w:ascii="Times New Roman" w:eastAsia="Times New Roman" w:hAnsi="Times New Roman" w:cs="Times New Roman"/>
              </w:rPr>
            </w:pPr>
          </w:p>
        </w:tc>
        <w:tc>
          <w:tcPr>
            <w:tcW w:w="720" w:type="dxa"/>
            <w:gridSpan w:val="2"/>
            <w:vAlign w:val="center"/>
          </w:tcPr>
          <w:p w14:paraId="751AAA79" w14:textId="77777777" w:rsidR="00787B0A" w:rsidRDefault="00787B0A">
            <w:pPr>
              <w:jc w:val="center"/>
              <w:rPr>
                <w:rFonts w:ascii="Times New Roman" w:eastAsia="Times New Roman" w:hAnsi="Times New Roman" w:cs="Times New Roman"/>
              </w:rPr>
            </w:pPr>
          </w:p>
        </w:tc>
        <w:tc>
          <w:tcPr>
            <w:tcW w:w="1005" w:type="dxa"/>
            <w:gridSpan w:val="3"/>
            <w:vAlign w:val="center"/>
          </w:tcPr>
          <w:p w14:paraId="1B0AD70D" w14:textId="77777777" w:rsidR="00787B0A" w:rsidRDefault="00787B0A">
            <w:pPr>
              <w:jc w:val="center"/>
              <w:rPr>
                <w:rFonts w:ascii="Times New Roman" w:eastAsia="Times New Roman" w:hAnsi="Times New Roman" w:cs="Times New Roman"/>
              </w:rPr>
            </w:pPr>
          </w:p>
        </w:tc>
        <w:tc>
          <w:tcPr>
            <w:tcW w:w="960" w:type="dxa"/>
            <w:vAlign w:val="center"/>
          </w:tcPr>
          <w:p w14:paraId="09E8C13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.60</w:t>
            </w:r>
          </w:p>
        </w:tc>
      </w:tr>
      <w:tr w:rsidR="00787B0A" w14:paraId="04E02F48" w14:textId="77777777">
        <w:trPr>
          <w:trHeight w:val="240"/>
        </w:trPr>
        <w:tc>
          <w:tcPr>
            <w:tcW w:w="3945" w:type="dxa"/>
            <w:vAlign w:val="center"/>
          </w:tcPr>
          <w:p w14:paraId="1843E4EB"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tienen las habilidades mentales necesarias para usar las TIC</w:t>
            </w:r>
          </w:p>
        </w:tc>
        <w:tc>
          <w:tcPr>
            <w:tcW w:w="705" w:type="dxa"/>
            <w:vAlign w:val="center"/>
          </w:tcPr>
          <w:p w14:paraId="7FB1D99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4.42</w:t>
            </w:r>
          </w:p>
        </w:tc>
        <w:tc>
          <w:tcPr>
            <w:tcW w:w="705" w:type="dxa"/>
            <w:vAlign w:val="center"/>
          </w:tcPr>
          <w:p w14:paraId="64F58E5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0.83</w:t>
            </w:r>
          </w:p>
        </w:tc>
        <w:tc>
          <w:tcPr>
            <w:tcW w:w="570" w:type="dxa"/>
            <w:vAlign w:val="center"/>
          </w:tcPr>
          <w:p w14:paraId="3B62454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.58</w:t>
            </w:r>
          </w:p>
        </w:tc>
        <w:tc>
          <w:tcPr>
            <w:tcW w:w="570" w:type="dxa"/>
            <w:vAlign w:val="center"/>
          </w:tcPr>
          <w:p w14:paraId="44093619" w14:textId="77777777" w:rsidR="00787B0A" w:rsidRDefault="00787B0A">
            <w:pPr>
              <w:jc w:val="center"/>
              <w:rPr>
                <w:rFonts w:ascii="Times New Roman" w:eastAsia="Times New Roman" w:hAnsi="Times New Roman" w:cs="Times New Roman"/>
              </w:rPr>
            </w:pPr>
          </w:p>
        </w:tc>
        <w:tc>
          <w:tcPr>
            <w:tcW w:w="1080" w:type="dxa"/>
            <w:gridSpan w:val="3"/>
            <w:vAlign w:val="center"/>
          </w:tcPr>
          <w:p w14:paraId="306D2D7B" w14:textId="77777777" w:rsidR="00787B0A" w:rsidRDefault="00787B0A">
            <w:pPr>
              <w:jc w:val="center"/>
              <w:rPr>
                <w:rFonts w:ascii="Times New Roman" w:eastAsia="Times New Roman" w:hAnsi="Times New Roman" w:cs="Times New Roman"/>
              </w:rPr>
            </w:pPr>
          </w:p>
        </w:tc>
        <w:tc>
          <w:tcPr>
            <w:tcW w:w="675" w:type="dxa"/>
            <w:gridSpan w:val="2"/>
            <w:vAlign w:val="center"/>
          </w:tcPr>
          <w:p w14:paraId="67769DB3" w14:textId="77777777" w:rsidR="00787B0A" w:rsidRDefault="00787B0A">
            <w:pPr>
              <w:jc w:val="center"/>
              <w:rPr>
                <w:rFonts w:ascii="Times New Roman" w:eastAsia="Times New Roman" w:hAnsi="Times New Roman" w:cs="Times New Roman"/>
              </w:rPr>
            </w:pPr>
          </w:p>
        </w:tc>
        <w:tc>
          <w:tcPr>
            <w:tcW w:w="720" w:type="dxa"/>
            <w:gridSpan w:val="2"/>
            <w:vAlign w:val="center"/>
          </w:tcPr>
          <w:p w14:paraId="4C8CC9F2" w14:textId="77777777" w:rsidR="00787B0A" w:rsidRDefault="00787B0A">
            <w:pPr>
              <w:jc w:val="center"/>
              <w:rPr>
                <w:rFonts w:ascii="Times New Roman" w:eastAsia="Times New Roman" w:hAnsi="Times New Roman" w:cs="Times New Roman"/>
              </w:rPr>
            </w:pPr>
          </w:p>
        </w:tc>
        <w:tc>
          <w:tcPr>
            <w:tcW w:w="1005" w:type="dxa"/>
            <w:gridSpan w:val="3"/>
            <w:vAlign w:val="center"/>
          </w:tcPr>
          <w:p w14:paraId="502C34A9" w14:textId="77777777" w:rsidR="00787B0A" w:rsidRDefault="00787B0A">
            <w:pPr>
              <w:jc w:val="center"/>
              <w:rPr>
                <w:rFonts w:ascii="Times New Roman" w:eastAsia="Times New Roman" w:hAnsi="Times New Roman" w:cs="Times New Roman"/>
              </w:rPr>
            </w:pPr>
          </w:p>
        </w:tc>
        <w:tc>
          <w:tcPr>
            <w:tcW w:w="960" w:type="dxa"/>
            <w:vAlign w:val="center"/>
          </w:tcPr>
          <w:p w14:paraId="4AED18E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.58</w:t>
            </w:r>
          </w:p>
        </w:tc>
      </w:tr>
      <w:tr w:rsidR="00787B0A" w14:paraId="21DFF362" w14:textId="77777777">
        <w:trPr>
          <w:trHeight w:val="240"/>
        </w:trPr>
        <w:tc>
          <w:tcPr>
            <w:tcW w:w="3945" w:type="dxa"/>
            <w:vAlign w:val="center"/>
          </w:tcPr>
          <w:p w14:paraId="278291D5"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son capaces de llevar con éxito cursos para aprender a usar aparatos y aplicaciones TIC</w:t>
            </w:r>
          </w:p>
        </w:tc>
        <w:tc>
          <w:tcPr>
            <w:tcW w:w="705" w:type="dxa"/>
            <w:vAlign w:val="center"/>
          </w:tcPr>
          <w:p w14:paraId="5721667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4.63</w:t>
            </w:r>
          </w:p>
        </w:tc>
        <w:tc>
          <w:tcPr>
            <w:tcW w:w="705" w:type="dxa"/>
            <w:vAlign w:val="center"/>
          </w:tcPr>
          <w:p w14:paraId="3764545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0.71</w:t>
            </w:r>
          </w:p>
        </w:tc>
        <w:tc>
          <w:tcPr>
            <w:tcW w:w="570" w:type="dxa"/>
            <w:vAlign w:val="center"/>
          </w:tcPr>
          <w:p w14:paraId="1F03A20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.55</w:t>
            </w:r>
          </w:p>
        </w:tc>
        <w:tc>
          <w:tcPr>
            <w:tcW w:w="570" w:type="dxa"/>
            <w:vAlign w:val="center"/>
          </w:tcPr>
          <w:p w14:paraId="696B06D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.32</w:t>
            </w:r>
          </w:p>
        </w:tc>
        <w:tc>
          <w:tcPr>
            <w:tcW w:w="1080" w:type="dxa"/>
            <w:gridSpan w:val="3"/>
            <w:vAlign w:val="center"/>
          </w:tcPr>
          <w:p w14:paraId="49F3017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xml:space="preserve"> </w:t>
            </w:r>
          </w:p>
        </w:tc>
        <w:tc>
          <w:tcPr>
            <w:tcW w:w="675" w:type="dxa"/>
            <w:gridSpan w:val="2"/>
            <w:vAlign w:val="center"/>
          </w:tcPr>
          <w:p w14:paraId="0A8CCA8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xml:space="preserve"> </w:t>
            </w:r>
          </w:p>
        </w:tc>
        <w:tc>
          <w:tcPr>
            <w:tcW w:w="720" w:type="dxa"/>
            <w:gridSpan w:val="2"/>
            <w:vAlign w:val="center"/>
          </w:tcPr>
          <w:p w14:paraId="5642D77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xml:space="preserve"> </w:t>
            </w:r>
          </w:p>
        </w:tc>
        <w:tc>
          <w:tcPr>
            <w:tcW w:w="1005" w:type="dxa"/>
            <w:gridSpan w:val="3"/>
            <w:vAlign w:val="center"/>
          </w:tcPr>
          <w:p w14:paraId="5D50C71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xml:space="preserve"> </w:t>
            </w:r>
          </w:p>
        </w:tc>
        <w:tc>
          <w:tcPr>
            <w:tcW w:w="960" w:type="dxa"/>
            <w:vAlign w:val="center"/>
          </w:tcPr>
          <w:p w14:paraId="7EF1EB6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.56</w:t>
            </w:r>
          </w:p>
        </w:tc>
      </w:tr>
      <w:tr w:rsidR="00787B0A" w14:paraId="46B2F803" w14:textId="77777777">
        <w:trPr>
          <w:trHeight w:val="506"/>
        </w:trPr>
        <w:tc>
          <w:tcPr>
            <w:tcW w:w="3945" w:type="dxa"/>
            <w:vAlign w:val="center"/>
          </w:tcPr>
          <w:p w14:paraId="2788B5EB"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pueden aprender a usar las TIC a pesar de que han estado fuera de los sistemas educativos por mucho tiempo</w:t>
            </w:r>
          </w:p>
        </w:tc>
        <w:tc>
          <w:tcPr>
            <w:tcW w:w="705" w:type="dxa"/>
            <w:vAlign w:val="center"/>
          </w:tcPr>
          <w:p w14:paraId="42B7BE8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4.59</w:t>
            </w:r>
          </w:p>
        </w:tc>
        <w:tc>
          <w:tcPr>
            <w:tcW w:w="705" w:type="dxa"/>
            <w:vAlign w:val="center"/>
          </w:tcPr>
          <w:p w14:paraId="1E14354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0.70</w:t>
            </w:r>
          </w:p>
        </w:tc>
        <w:tc>
          <w:tcPr>
            <w:tcW w:w="570" w:type="dxa"/>
            <w:vAlign w:val="center"/>
          </w:tcPr>
          <w:p w14:paraId="084DAE0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.51</w:t>
            </w:r>
          </w:p>
        </w:tc>
        <w:tc>
          <w:tcPr>
            <w:tcW w:w="570" w:type="dxa"/>
            <w:vAlign w:val="center"/>
          </w:tcPr>
          <w:p w14:paraId="271A2154" w14:textId="77777777" w:rsidR="00787B0A" w:rsidRDefault="00787B0A">
            <w:pPr>
              <w:jc w:val="center"/>
              <w:rPr>
                <w:rFonts w:ascii="Times New Roman" w:eastAsia="Times New Roman" w:hAnsi="Times New Roman" w:cs="Times New Roman"/>
              </w:rPr>
            </w:pPr>
          </w:p>
        </w:tc>
        <w:tc>
          <w:tcPr>
            <w:tcW w:w="1080" w:type="dxa"/>
            <w:gridSpan w:val="3"/>
            <w:vAlign w:val="center"/>
          </w:tcPr>
          <w:p w14:paraId="307D64BD" w14:textId="77777777" w:rsidR="00787B0A" w:rsidRDefault="00787B0A">
            <w:pPr>
              <w:jc w:val="center"/>
              <w:rPr>
                <w:rFonts w:ascii="Times New Roman" w:eastAsia="Times New Roman" w:hAnsi="Times New Roman" w:cs="Times New Roman"/>
              </w:rPr>
            </w:pPr>
          </w:p>
        </w:tc>
        <w:tc>
          <w:tcPr>
            <w:tcW w:w="675" w:type="dxa"/>
            <w:gridSpan w:val="2"/>
            <w:vAlign w:val="center"/>
          </w:tcPr>
          <w:p w14:paraId="558E7C9A" w14:textId="77777777" w:rsidR="00787B0A" w:rsidRDefault="00787B0A">
            <w:pPr>
              <w:jc w:val="center"/>
              <w:rPr>
                <w:rFonts w:ascii="Times New Roman" w:eastAsia="Times New Roman" w:hAnsi="Times New Roman" w:cs="Times New Roman"/>
              </w:rPr>
            </w:pPr>
          </w:p>
        </w:tc>
        <w:tc>
          <w:tcPr>
            <w:tcW w:w="720" w:type="dxa"/>
            <w:gridSpan w:val="2"/>
            <w:vAlign w:val="center"/>
          </w:tcPr>
          <w:p w14:paraId="564F06E5" w14:textId="77777777" w:rsidR="00787B0A" w:rsidRDefault="00787B0A">
            <w:pPr>
              <w:jc w:val="center"/>
              <w:rPr>
                <w:rFonts w:ascii="Times New Roman" w:eastAsia="Times New Roman" w:hAnsi="Times New Roman" w:cs="Times New Roman"/>
              </w:rPr>
            </w:pPr>
          </w:p>
        </w:tc>
        <w:tc>
          <w:tcPr>
            <w:tcW w:w="1005" w:type="dxa"/>
            <w:gridSpan w:val="3"/>
            <w:vAlign w:val="center"/>
          </w:tcPr>
          <w:p w14:paraId="30C86F10" w14:textId="77777777" w:rsidR="00787B0A" w:rsidRDefault="00787B0A">
            <w:pPr>
              <w:jc w:val="center"/>
              <w:rPr>
                <w:rFonts w:ascii="Times New Roman" w:eastAsia="Times New Roman" w:hAnsi="Times New Roman" w:cs="Times New Roman"/>
              </w:rPr>
            </w:pPr>
          </w:p>
        </w:tc>
        <w:tc>
          <w:tcPr>
            <w:tcW w:w="960" w:type="dxa"/>
            <w:vAlign w:val="center"/>
          </w:tcPr>
          <w:p w14:paraId="1459738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.52</w:t>
            </w:r>
          </w:p>
        </w:tc>
      </w:tr>
      <w:tr w:rsidR="00787B0A" w14:paraId="4DDFC419" w14:textId="77777777">
        <w:trPr>
          <w:trHeight w:val="506"/>
        </w:trPr>
        <w:tc>
          <w:tcPr>
            <w:tcW w:w="3945" w:type="dxa"/>
            <w:vAlign w:val="center"/>
          </w:tcPr>
          <w:p w14:paraId="5AE1545E" w14:textId="77777777" w:rsidR="00787B0A" w:rsidRDefault="00000000">
            <w:pPr>
              <w:rPr>
                <w:rFonts w:ascii="Times New Roman" w:eastAsia="Times New Roman" w:hAnsi="Times New Roman" w:cs="Times New Roman"/>
              </w:rPr>
            </w:pPr>
            <w:r>
              <w:rPr>
                <w:rFonts w:ascii="Times New Roman" w:eastAsia="Times New Roman" w:hAnsi="Times New Roman" w:cs="Times New Roman"/>
              </w:rPr>
              <w:t>Las personas mayores tienen las condiciones físicas para usar aparatos y aplicaciones TIC</w:t>
            </w:r>
          </w:p>
        </w:tc>
        <w:tc>
          <w:tcPr>
            <w:tcW w:w="705" w:type="dxa"/>
            <w:vAlign w:val="center"/>
          </w:tcPr>
          <w:p w14:paraId="116E8CB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4.25</w:t>
            </w:r>
          </w:p>
        </w:tc>
        <w:tc>
          <w:tcPr>
            <w:tcW w:w="705" w:type="dxa"/>
            <w:vAlign w:val="center"/>
          </w:tcPr>
          <w:p w14:paraId="591917E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0.93</w:t>
            </w:r>
          </w:p>
        </w:tc>
        <w:tc>
          <w:tcPr>
            <w:tcW w:w="570" w:type="dxa"/>
            <w:vAlign w:val="center"/>
          </w:tcPr>
          <w:p w14:paraId="32B6E77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.55</w:t>
            </w:r>
          </w:p>
        </w:tc>
        <w:tc>
          <w:tcPr>
            <w:tcW w:w="570" w:type="dxa"/>
            <w:vAlign w:val="center"/>
          </w:tcPr>
          <w:p w14:paraId="2DD98A75" w14:textId="77777777" w:rsidR="00787B0A" w:rsidRDefault="00787B0A">
            <w:pPr>
              <w:jc w:val="center"/>
              <w:rPr>
                <w:rFonts w:ascii="Times New Roman" w:eastAsia="Times New Roman" w:hAnsi="Times New Roman" w:cs="Times New Roman"/>
              </w:rPr>
            </w:pPr>
          </w:p>
        </w:tc>
        <w:tc>
          <w:tcPr>
            <w:tcW w:w="1080" w:type="dxa"/>
            <w:gridSpan w:val="3"/>
            <w:vAlign w:val="center"/>
          </w:tcPr>
          <w:p w14:paraId="0DA16B05" w14:textId="77777777" w:rsidR="00787B0A" w:rsidRDefault="00787B0A">
            <w:pPr>
              <w:jc w:val="center"/>
              <w:rPr>
                <w:rFonts w:ascii="Times New Roman" w:eastAsia="Times New Roman" w:hAnsi="Times New Roman" w:cs="Times New Roman"/>
              </w:rPr>
            </w:pPr>
          </w:p>
        </w:tc>
        <w:tc>
          <w:tcPr>
            <w:tcW w:w="675" w:type="dxa"/>
            <w:gridSpan w:val="2"/>
            <w:vAlign w:val="center"/>
          </w:tcPr>
          <w:p w14:paraId="0493615B" w14:textId="77777777" w:rsidR="00787B0A" w:rsidRDefault="00787B0A">
            <w:pPr>
              <w:jc w:val="center"/>
              <w:rPr>
                <w:rFonts w:ascii="Times New Roman" w:eastAsia="Times New Roman" w:hAnsi="Times New Roman" w:cs="Times New Roman"/>
              </w:rPr>
            </w:pPr>
          </w:p>
        </w:tc>
        <w:tc>
          <w:tcPr>
            <w:tcW w:w="720" w:type="dxa"/>
            <w:gridSpan w:val="2"/>
            <w:vAlign w:val="center"/>
          </w:tcPr>
          <w:p w14:paraId="250A9EED" w14:textId="77777777" w:rsidR="00787B0A" w:rsidRDefault="00787B0A">
            <w:pPr>
              <w:jc w:val="center"/>
              <w:rPr>
                <w:rFonts w:ascii="Times New Roman" w:eastAsia="Times New Roman" w:hAnsi="Times New Roman" w:cs="Times New Roman"/>
              </w:rPr>
            </w:pPr>
          </w:p>
        </w:tc>
        <w:tc>
          <w:tcPr>
            <w:tcW w:w="1005" w:type="dxa"/>
            <w:gridSpan w:val="3"/>
            <w:vAlign w:val="center"/>
          </w:tcPr>
          <w:p w14:paraId="237FACC9" w14:textId="77777777" w:rsidR="00787B0A" w:rsidRDefault="00787B0A">
            <w:pPr>
              <w:jc w:val="center"/>
              <w:rPr>
                <w:rFonts w:ascii="Times New Roman" w:eastAsia="Times New Roman" w:hAnsi="Times New Roman" w:cs="Times New Roman"/>
              </w:rPr>
            </w:pPr>
          </w:p>
        </w:tc>
        <w:tc>
          <w:tcPr>
            <w:tcW w:w="960" w:type="dxa"/>
            <w:vAlign w:val="center"/>
          </w:tcPr>
          <w:p w14:paraId="741467D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.52</w:t>
            </w:r>
          </w:p>
        </w:tc>
      </w:tr>
      <w:tr w:rsidR="00787B0A" w14:paraId="1528DAEC" w14:textId="77777777">
        <w:trPr>
          <w:trHeight w:val="240"/>
        </w:trPr>
        <w:tc>
          <w:tcPr>
            <w:tcW w:w="3945" w:type="dxa"/>
            <w:vAlign w:val="center"/>
          </w:tcPr>
          <w:p w14:paraId="1C72C0A3" w14:textId="77777777" w:rsidR="00787B0A" w:rsidRDefault="00000000">
            <w:pPr>
              <w:rPr>
                <w:rFonts w:ascii="Times New Roman" w:eastAsia="Times New Roman" w:hAnsi="Times New Roman" w:cs="Times New Roman"/>
              </w:rPr>
            </w:pPr>
            <w:r>
              <w:rPr>
                <w:rFonts w:ascii="Times New Roman" w:eastAsia="Times New Roman" w:hAnsi="Times New Roman" w:cs="Times New Roman"/>
                <w:highlight w:val="white"/>
              </w:rPr>
              <w:t>Las personas mayores tienen habilidades para adaptarse a los cambios en los aparatos y aplicaciones TIC</w:t>
            </w:r>
          </w:p>
        </w:tc>
        <w:tc>
          <w:tcPr>
            <w:tcW w:w="705" w:type="dxa"/>
            <w:vAlign w:val="center"/>
          </w:tcPr>
          <w:p w14:paraId="7954E09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4.19</w:t>
            </w:r>
          </w:p>
        </w:tc>
        <w:tc>
          <w:tcPr>
            <w:tcW w:w="705" w:type="dxa"/>
            <w:vAlign w:val="center"/>
          </w:tcPr>
          <w:p w14:paraId="4839D81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0.98</w:t>
            </w:r>
          </w:p>
        </w:tc>
        <w:tc>
          <w:tcPr>
            <w:tcW w:w="570" w:type="dxa"/>
            <w:vAlign w:val="center"/>
          </w:tcPr>
          <w:p w14:paraId="6E243B0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.58</w:t>
            </w:r>
          </w:p>
        </w:tc>
        <w:tc>
          <w:tcPr>
            <w:tcW w:w="570" w:type="dxa"/>
            <w:vAlign w:val="center"/>
          </w:tcPr>
          <w:p w14:paraId="7EF976B9" w14:textId="77777777" w:rsidR="00787B0A" w:rsidRDefault="00787B0A">
            <w:pPr>
              <w:jc w:val="center"/>
              <w:rPr>
                <w:rFonts w:ascii="Times New Roman" w:eastAsia="Times New Roman" w:hAnsi="Times New Roman" w:cs="Times New Roman"/>
              </w:rPr>
            </w:pPr>
          </w:p>
        </w:tc>
        <w:tc>
          <w:tcPr>
            <w:tcW w:w="1080" w:type="dxa"/>
            <w:gridSpan w:val="3"/>
            <w:vAlign w:val="center"/>
          </w:tcPr>
          <w:p w14:paraId="434C88B9" w14:textId="77777777" w:rsidR="00787B0A" w:rsidRDefault="00787B0A">
            <w:pPr>
              <w:jc w:val="center"/>
              <w:rPr>
                <w:rFonts w:ascii="Times New Roman" w:eastAsia="Times New Roman" w:hAnsi="Times New Roman" w:cs="Times New Roman"/>
              </w:rPr>
            </w:pPr>
          </w:p>
        </w:tc>
        <w:tc>
          <w:tcPr>
            <w:tcW w:w="675" w:type="dxa"/>
            <w:gridSpan w:val="2"/>
            <w:vAlign w:val="center"/>
          </w:tcPr>
          <w:p w14:paraId="6A26023D" w14:textId="77777777" w:rsidR="00787B0A" w:rsidRDefault="00787B0A">
            <w:pPr>
              <w:jc w:val="center"/>
              <w:rPr>
                <w:rFonts w:ascii="Times New Roman" w:eastAsia="Times New Roman" w:hAnsi="Times New Roman" w:cs="Times New Roman"/>
              </w:rPr>
            </w:pPr>
          </w:p>
        </w:tc>
        <w:tc>
          <w:tcPr>
            <w:tcW w:w="720" w:type="dxa"/>
            <w:gridSpan w:val="2"/>
            <w:vAlign w:val="center"/>
          </w:tcPr>
          <w:p w14:paraId="4F30C09E" w14:textId="77777777" w:rsidR="00787B0A" w:rsidRDefault="00787B0A">
            <w:pPr>
              <w:jc w:val="center"/>
              <w:rPr>
                <w:rFonts w:ascii="Times New Roman" w:eastAsia="Times New Roman" w:hAnsi="Times New Roman" w:cs="Times New Roman"/>
              </w:rPr>
            </w:pPr>
          </w:p>
        </w:tc>
        <w:tc>
          <w:tcPr>
            <w:tcW w:w="1005" w:type="dxa"/>
            <w:gridSpan w:val="3"/>
            <w:vAlign w:val="center"/>
          </w:tcPr>
          <w:p w14:paraId="1C5A3ACD" w14:textId="77777777" w:rsidR="00787B0A" w:rsidRDefault="00787B0A">
            <w:pPr>
              <w:jc w:val="center"/>
              <w:rPr>
                <w:rFonts w:ascii="Times New Roman" w:eastAsia="Times New Roman" w:hAnsi="Times New Roman" w:cs="Times New Roman"/>
              </w:rPr>
            </w:pPr>
          </w:p>
        </w:tc>
        <w:tc>
          <w:tcPr>
            <w:tcW w:w="960" w:type="dxa"/>
            <w:vAlign w:val="center"/>
          </w:tcPr>
          <w:p w14:paraId="4C8E964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.48</w:t>
            </w:r>
          </w:p>
        </w:tc>
      </w:tr>
      <w:tr w:rsidR="00787B0A" w14:paraId="7A4F171D" w14:textId="77777777">
        <w:trPr>
          <w:trHeight w:val="240"/>
        </w:trPr>
        <w:tc>
          <w:tcPr>
            <w:tcW w:w="3945" w:type="dxa"/>
            <w:vAlign w:val="center"/>
          </w:tcPr>
          <w:p w14:paraId="5B634622" w14:textId="77777777" w:rsidR="00787B0A" w:rsidRDefault="00000000">
            <w:pPr>
              <w:rPr>
                <w:rFonts w:ascii="Times New Roman" w:eastAsia="Times New Roman" w:hAnsi="Times New Roman" w:cs="Times New Roman"/>
                <w:highlight w:val="white"/>
              </w:rPr>
            </w:pPr>
            <w:r>
              <w:rPr>
                <w:rFonts w:ascii="Times New Roman" w:eastAsia="Times New Roman" w:hAnsi="Times New Roman" w:cs="Times New Roman"/>
              </w:rPr>
              <w:t>Las personas mayores pueden utilizar las TIC para comunicarse</w:t>
            </w:r>
          </w:p>
        </w:tc>
        <w:tc>
          <w:tcPr>
            <w:tcW w:w="705" w:type="dxa"/>
            <w:vAlign w:val="center"/>
          </w:tcPr>
          <w:p w14:paraId="0A865B4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4.68</w:t>
            </w:r>
          </w:p>
        </w:tc>
        <w:tc>
          <w:tcPr>
            <w:tcW w:w="705" w:type="dxa"/>
            <w:vAlign w:val="center"/>
          </w:tcPr>
          <w:p w14:paraId="5F67520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0.68</w:t>
            </w:r>
          </w:p>
        </w:tc>
        <w:tc>
          <w:tcPr>
            <w:tcW w:w="570" w:type="dxa"/>
            <w:vAlign w:val="center"/>
          </w:tcPr>
          <w:p w14:paraId="19C1F39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.34</w:t>
            </w:r>
          </w:p>
        </w:tc>
        <w:tc>
          <w:tcPr>
            <w:tcW w:w="570" w:type="dxa"/>
            <w:vAlign w:val="center"/>
          </w:tcPr>
          <w:p w14:paraId="40A9B72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xml:space="preserve"> </w:t>
            </w:r>
          </w:p>
        </w:tc>
        <w:tc>
          <w:tcPr>
            <w:tcW w:w="1080" w:type="dxa"/>
            <w:gridSpan w:val="3"/>
            <w:vAlign w:val="center"/>
          </w:tcPr>
          <w:p w14:paraId="49E5075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xml:space="preserve"> </w:t>
            </w:r>
          </w:p>
        </w:tc>
        <w:tc>
          <w:tcPr>
            <w:tcW w:w="675" w:type="dxa"/>
            <w:gridSpan w:val="2"/>
            <w:vAlign w:val="center"/>
          </w:tcPr>
          <w:p w14:paraId="7257BE8A" w14:textId="77777777" w:rsidR="00787B0A" w:rsidRDefault="00787B0A">
            <w:pPr>
              <w:jc w:val="center"/>
              <w:rPr>
                <w:rFonts w:ascii="Times New Roman" w:eastAsia="Times New Roman" w:hAnsi="Times New Roman" w:cs="Times New Roman"/>
              </w:rPr>
            </w:pPr>
          </w:p>
        </w:tc>
        <w:tc>
          <w:tcPr>
            <w:tcW w:w="720" w:type="dxa"/>
            <w:gridSpan w:val="2"/>
            <w:vAlign w:val="center"/>
          </w:tcPr>
          <w:p w14:paraId="2B35B2D7" w14:textId="77777777" w:rsidR="00787B0A" w:rsidRDefault="00787B0A">
            <w:pPr>
              <w:jc w:val="center"/>
              <w:rPr>
                <w:rFonts w:ascii="Times New Roman" w:eastAsia="Times New Roman" w:hAnsi="Times New Roman" w:cs="Times New Roman"/>
              </w:rPr>
            </w:pPr>
          </w:p>
        </w:tc>
        <w:tc>
          <w:tcPr>
            <w:tcW w:w="1005" w:type="dxa"/>
            <w:gridSpan w:val="3"/>
            <w:vAlign w:val="center"/>
          </w:tcPr>
          <w:p w14:paraId="461A9B93" w14:textId="77777777" w:rsidR="00787B0A" w:rsidRDefault="00787B0A">
            <w:pPr>
              <w:jc w:val="center"/>
              <w:rPr>
                <w:rFonts w:ascii="Times New Roman" w:eastAsia="Times New Roman" w:hAnsi="Times New Roman" w:cs="Times New Roman"/>
              </w:rPr>
            </w:pPr>
          </w:p>
        </w:tc>
        <w:tc>
          <w:tcPr>
            <w:tcW w:w="960" w:type="dxa"/>
            <w:vAlign w:val="center"/>
          </w:tcPr>
          <w:p w14:paraId="05CF3C75"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.46</w:t>
            </w:r>
          </w:p>
        </w:tc>
      </w:tr>
    </w:tbl>
    <w:p w14:paraId="47369FBB" w14:textId="0D80EBBC"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Nota.</w:t>
      </w:r>
      <w:r>
        <w:rPr>
          <w:rFonts w:ascii="Times New Roman" w:eastAsia="Times New Roman" w:hAnsi="Times New Roman" w:cs="Times New Roman"/>
          <w:sz w:val="24"/>
          <w:szCs w:val="24"/>
          <w:highlight w:val="white"/>
        </w:rPr>
        <w:t xml:space="preserve"> F1 = Beneficios del uso de las TIC para las PAM, F2 = Cualidades de las PAM en la interacción con TIC, F3 </w:t>
      </w:r>
      <w:r w:rsidR="003167F0">
        <w:rPr>
          <w:rFonts w:ascii="Times New Roman" w:eastAsia="Times New Roman" w:hAnsi="Times New Roman" w:cs="Times New Roman"/>
          <w:sz w:val="24"/>
          <w:szCs w:val="24"/>
          <w:highlight w:val="white"/>
        </w:rPr>
        <w:t>= Exclusión</w:t>
      </w:r>
      <w:r>
        <w:rPr>
          <w:rFonts w:ascii="Times New Roman" w:eastAsia="Times New Roman" w:hAnsi="Times New Roman" w:cs="Times New Roman"/>
          <w:sz w:val="24"/>
          <w:szCs w:val="24"/>
          <w:highlight w:val="white"/>
        </w:rPr>
        <w:t xml:space="preserve"> digital de las PAM, F4 = Incapacidad de las PAM para aprender y usar TIC, F5 = Apoyo Familiar para el aprendizaje y uso de TIC, F6 = Capacidades de las  PAM para el aprendizaje y uso de TIC. </w:t>
      </w:r>
      <w:r>
        <w:rPr>
          <w:rFonts w:ascii="Times New Roman" w:eastAsia="Times New Roman" w:hAnsi="Times New Roman" w:cs="Times New Roman"/>
          <w:i/>
          <w:sz w:val="24"/>
          <w:szCs w:val="24"/>
          <w:highlight w:val="white"/>
        </w:rPr>
        <w:t>M</w:t>
      </w:r>
      <w:r>
        <w:rPr>
          <w:rFonts w:ascii="Times New Roman" w:eastAsia="Times New Roman" w:hAnsi="Times New Roman" w:cs="Times New Roman"/>
          <w:sz w:val="24"/>
          <w:szCs w:val="24"/>
          <w:highlight w:val="white"/>
        </w:rPr>
        <w:t xml:space="preserve"> = Media, </w:t>
      </w:r>
      <w:r>
        <w:rPr>
          <w:rFonts w:ascii="Times New Roman" w:eastAsia="Times New Roman" w:hAnsi="Times New Roman" w:cs="Times New Roman"/>
          <w:i/>
          <w:sz w:val="24"/>
          <w:szCs w:val="24"/>
          <w:highlight w:val="white"/>
        </w:rPr>
        <w:t>DE</w:t>
      </w:r>
      <w:r>
        <w:rPr>
          <w:rFonts w:ascii="Times New Roman" w:eastAsia="Times New Roman" w:hAnsi="Times New Roman" w:cs="Times New Roman"/>
          <w:sz w:val="24"/>
          <w:szCs w:val="24"/>
          <w:highlight w:val="white"/>
        </w:rPr>
        <w:t xml:space="preserve"> = Desviación Estándar</w:t>
      </w:r>
    </w:p>
    <w:p w14:paraId="159AADDD"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6A0CC476" w14:textId="25E9D728" w:rsidR="00787B0A" w:rsidRDefault="000E028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matriz de correlaciones se presenta en </w:t>
      </w:r>
      <w:r w:rsidRPr="000E0282">
        <w:rPr>
          <w:rFonts w:ascii="Times New Roman" w:eastAsia="Times New Roman" w:hAnsi="Times New Roman" w:cs="Times New Roman"/>
          <w:sz w:val="24"/>
          <w:szCs w:val="24"/>
        </w:rPr>
        <w:t>la Tabla 3.</w:t>
      </w:r>
      <w:r>
        <w:rPr>
          <w:rFonts w:ascii="Times New Roman" w:eastAsia="Times New Roman" w:hAnsi="Times New Roman" w:cs="Times New Roman"/>
          <w:sz w:val="24"/>
          <w:szCs w:val="24"/>
        </w:rPr>
        <w:t xml:space="preserve"> En concordancia con la teoría y la investigación previa, se observan correlaciones estadísticamente significativas y positivas entre las subescalas de BENEFICIOS, CUALIDADES, APOYO FAMILIAR y </w:t>
      </w:r>
      <w:r>
        <w:rPr>
          <w:rFonts w:ascii="Times New Roman" w:eastAsia="Times New Roman" w:hAnsi="Times New Roman" w:cs="Times New Roman"/>
          <w:sz w:val="24"/>
          <w:szCs w:val="24"/>
        </w:rPr>
        <w:lastRenderedPageBreak/>
        <w:t>CAPACIDADES de las PAM con la escala de Actitudes positivas hacia las PAM, la escala de Calidez percibida y la escala Habilidad percibida de las PAM. Esto es, actitudes positivas hacia las PAM a nivel general se asocian con las subescalas del nuevo instrumento que también miden visiones positivas sobre las PAM como aprendices y usuarias TIC. Por otro lado, se encontraron correlaciones significativas y positivas entre la subescala de INCAPACIDAD con las actitudes generales negativas hacia las PAM y correlaciones negativas de esta subescala con la escala de Habilidad percibida. Esto significa que entre menos capaces se conciben las PAM para aprender y usar TIC, menos hábiles se perciben a nivel general y más negativas son las actitudes hacia las PAM en general.</w:t>
      </w:r>
    </w:p>
    <w:p w14:paraId="06D9C028"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6AAD7779" w14:textId="77777777" w:rsidR="00787B0A" w:rsidRDefault="00000000">
      <w:pPr>
        <w:keepNext/>
        <w:keepLines/>
        <w:spacing w:after="0"/>
        <w:rPr>
          <w:rFonts w:ascii="Times New Roman" w:eastAsia="Times New Roman" w:hAnsi="Times New Roman" w:cs="Times New Roman"/>
          <w:bCs/>
          <w:sz w:val="24"/>
          <w:szCs w:val="24"/>
        </w:rPr>
      </w:pPr>
      <w:r w:rsidRPr="000E0282">
        <w:rPr>
          <w:rFonts w:ascii="Times New Roman" w:eastAsia="Times New Roman" w:hAnsi="Times New Roman" w:cs="Times New Roman"/>
          <w:bCs/>
          <w:sz w:val="24"/>
          <w:szCs w:val="24"/>
        </w:rPr>
        <w:t xml:space="preserve">Tabla 3 </w:t>
      </w:r>
    </w:p>
    <w:p w14:paraId="09678E17" w14:textId="77777777" w:rsidR="000E0282" w:rsidRPr="000E0282" w:rsidRDefault="000E0282">
      <w:pPr>
        <w:keepNext/>
        <w:keepLines/>
        <w:spacing w:after="0"/>
        <w:rPr>
          <w:rFonts w:ascii="Times New Roman" w:eastAsia="Times New Roman" w:hAnsi="Times New Roman" w:cs="Times New Roman"/>
          <w:bCs/>
          <w:sz w:val="24"/>
          <w:szCs w:val="24"/>
        </w:rPr>
      </w:pPr>
    </w:p>
    <w:p w14:paraId="30C0BC77" w14:textId="496C0320" w:rsidR="00787B0A" w:rsidRDefault="00000000">
      <w:pPr>
        <w:keepNext/>
        <w:keepLines/>
        <w:spacing w:after="0"/>
        <w:rPr>
          <w:rFonts w:ascii="Times New Roman" w:eastAsia="Times New Roman" w:hAnsi="Times New Roman" w:cs="Times New Roman"/>
          <w:i/>
          <w:sz w:val="24"/>
          <w:szCs w:val="24"/>
        </w:rPr>
      </w:pPr>
      <w:bookmarkStart w:id="1" w:name="_heading=h.1fob9te" w:colFirst="0" w:colLast="0"/>
      <w:bookmarkEnd w:id="1"/>
      <w:r>
        <w:rPr>
          <w:rFonts w:ascii="Times New Roman" w:eastAsia="Times New Roman" w:hAnsi="Times New Roman" w:cs="Times New Roman"/>
          <w:i/>
          <w:sz w:val="24"/>
          <w:szCs w:val="24"/>
        </w:rPr>
        <w:t xml:space="preserve">Correlaciones entre las subescalas de </w:t>
      </w:r>
      <w:r w:rsidR="000E0282">
        <w:rPr>
          <w:rFonts w:ascii="Times New Roman" w:eastAsia="Times New Roman" w:hAnsi="Times New Roman" w:cs="Times New Roman"/>
          <w:i/>
          <w:sz w:val="24"/>
          <w:szCs w:val="24"/>
        </w:rPr>
        <w:t xml:space="preserve">la </w:t>
      </w:r>
      <w:r>
        <w:rPr>
          <w:rFonts w:ascii="Times New Roman" w:eastAsia="Times New Roman" w:hAnsi="Times New Roman" w:cs="Times New Roman"/>
          <w:i/>
          <w:sz w:val="24"/>
          <w:szCs w:val="24"/>
        </w:rPr>
        <w:t xml:space="preserve">PAMTIC y las escalas de validación. </w:t>
      </w:r>
      <w:r w:rsidR="000E0282">
        <w:rPr>
          <w:rFonts w:ascii="Times New Roman" w:eastAsia="Times New Roman" w:hAnsi="Times New Roman" w:cs="Times New Roman"/>
          <w:i/>
          <w:sz w:val="24"/>
          <w:szCs w:val="24"/>
        </w:rPr>
        <w:t>E</w:t>
      </w:r>
      <w:r>
        <w:rPr>
          <w:rFonts w:ascii="Times New Roman" w:eastAsia="Times New Roman" w:hAnsi="Times New Roman" w:cs="Times New Roman"/>
          <w:i/>
          <w:sz w:val="24"/>
          <w:szCs w:val="24"/>
        </w:rPr>
        <w:t>studio 2</w:t>
      </w:r>
    </w:p>
    <w:tbl>
      <w:tblPr>
        <w:tblStyle w:val="ae"/>
        <w:tblW w:w="9067" w:type="dxa"/>
        <w:jc w:val="center"/>
        <w:tblInd w:w="0" w:type="dxa"/>
        <w:tblBorders>
          <w:top w:val="single" w:sz="4" w:space="0" w:color="auto"/>
          <w:bottom w:val="single" w:sz="4" w:space="0" w:color="auto"/>
        </w:tblBorders>
        <w:tblLayout w:type="fixed"/>
        <w:tblLook w:val="0400" w:firstRow="0" w:lastRow="0" w:firstColumn="0" w:lastColumn="0" w:noHBand="0" w:noVBand="1"/>
      </w:tblPr>
      <w:tblGrid>
        <w:gridCol w:w="2547"/>
        <w:gridCol w:w="1706"/>
        <w:gridCol w:w="1696"/>
        <w:gridCol w:w="1559"/>
        <w:gridCol w:w="1559"/>
      </w:tblGrid>
      <w:tr w:rsidR="00787B0A" w14:paraId="3080AF00" w14:textId="77777777" w:rsidTr="000E0282">
        <w:trPr>
          <w:trHeight w:val="320"/>
          <w:jc w:val="center"/>
        </w:trPr>
        <w:tc>
          <w:tcPr>
            <w:tcW w:w="2547" w:type="dxa"/>
            <w:tcBorders>
              <w:top w:val="single" w:sz="4" w:space="0" w:color="auto"/>
              <w:bottom w:val="single" w:sz="4" w:space="0" w:color="auto"/>
            </w:tcBorders>
            <w:shd w:val="clear" w:color="auto" w:fill="auto"/>
            <w:vAlign w:val="bottom"/>
          </w:tcPr>
          <w:p w14:paraId="6D0AE470" w14:textId="77777777" w:rsidR="00787B0A" w:rsidRDefault="00787B0A">
            <w:pPr>
              <w:jc w:val="center"/>
              <w:rPr>
                <w:rFonts w:ascii="Times New Roman" w:eastAsia="Times New Roman" w:hAnsi="Times New Roman" w:cs="Times New Roman"/>
                <w:sz w:val="24"/>
                <w:szCs w:val="24"/>
              </w:rPr>
            </w:pPr>
          </w:p>
        </w:tc>
        <w:tc>
          <w:tcPr>
            <w:tcW w:w="1706" w:type="dxa"/>
            <w:tcBorders>
              <w:top w:val="single" w:sz="4" w:space="0" w:color="auto"/>
              <w:bottom w:val="single" w:sz="4" w:space="0" w:color="auto"/>
            </w:tcBorders>
            <w:shd w:val="clear" w:color="auto" w:fill="auto"/>
            <w:vAlign w:val="bottom"/>
          </w:tcPr>
          <w:p w14:paraId="55EA9A44" w14:textId="1F261E90" w:rsidR="00787B0A" w:rsidRDefault="000E0282" w:rsidP="000E0282">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Actitud negativa hacia las PAM</w:t>
            </w:r>
          </w:p>
        </w:tc>
        <w:tc>
          <w:tcPr>
            <w:tcW w:w="1696" w:type="dxa"/>
            <w:tcBorders>
              <w:top w:val="single" w:sz="4" w:space="0" w:color="auto"/>
              <w:bottom w:val="single" w:sz="4" w:space="0" w:color="auto"/>
            </w:tcBorders>
            <w:shd w:val="clear" w:color="auto" w:fill="auto"/>
            <w:vAlign w:val="bottom"/>
          </w:tcPr>
          <w:p w14:paraId="242D0D0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Actitud positiva hacia las PAM</w:t>
            </w:r>
          </w:p>
        </w:tc>
        <w:tc>
          <w:tcPr>
            <w:tcW w:w="1559" w:type="dxa"/>
            <w:tcBorders>
              <w:top w:val="single" w:sz="4" w:space="0" w:color="auto"/>
              <w:bottom w:val="single" w:sz="4" w:space="0" w:color="auto"/>
            </w:tcBorders>
            <w:shd w:val="clear" w:color="auto" w:fill="auto"/>
            <w:vAlign w:val="bottom"/>
          </w:tcPr>
          <w:p w14:paraId="6F5995B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Calidez percibida de las PAM</w:t>
            </w:r>
          </w:p>
        </w:tc>
        <w:tc>
          <w:tcPr>
            <w:tcW w:w="1559" w:type="dxa"/>
            <w:tcBorders>
              <w:top w:val="single" w:sz="4" w:space="0" w:color="auto"/>
              <w:bottom w:val="single" w:sz="4" w:space="0" w:color="auto"/>
            </w:tcBorders>
            <w:shd w:val="clear" w:color="auto" w:fill="auto"/>
            <w:vAlign w:val="bottom"/>
          </w:tcPr>
          <w:p w14:paraId="5AD174F5"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Habilidad percibida de las PAM</w:t>
            </w:r>
          </w:p>
        </w:tc>
      </w:tr>
      <w:tr w:rsidR="00787B0A" w14:paraId="6BC69013" w14:textId="77777777" w:rsidTr="000E0282">
        <w:trPr>
          <w:trHeight w:val="320"/>
          <w:jc w:val="center"/>
        </w:trPr>
        <w:tc>
          <w:tcPr>
            <w:tcW w:w="2547" w:type="dxa"/>
            <w:tcBorders>
              <w:top w:val="single" w:sz="4" w:space="0" w:color="auto"/>
            </w:tcBorders>
            <w:shd w:val="clear" w:color="auto" w:fill="auto"/>
            <w:vAlign w:val="bottom"/>
          </w:tcPr>
          <w:p w14:paraId="53C65E3A"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BENEFICIOS </w:t>
            </w:r>
          </w:p>
        </w:tc>
        <w:tc>
          <w:tcPr>
            <w:tcW w:w="1706" w:type="dxa"/>
            <w:tcBorders>
              <w:top w:val="single" w:sz="4" w:space="0" w:color="auto"/>
            </w:tcBorders>
            <w:shd w:val="clear" w:color="auto" w:fill="auto"/>
            <w:vAlign w:val="center"/>
          </w:tcPr>
          <w:p w14:paraId="7C19BEFE"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1696" w:type="dxa"/>
            <w:tcBorders>
              <w:top w:val="single" w:sz="4" w:space="0" w:color="auto"/>
            </w:tcBorders>
            <w:shd w:val="clear" w:color="auto" w:fill="auto"/>
            <w:vAlign w:val="center"/>
          </w:tcPr>
          <w:p w14:paraId="02C11402"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1559" w:type="dxa"/>
            <w:tcBorders>
              <w:top w:val="single" w:sz="4" w:space="0" w:color="auto"/>
            </w:tcBorders>
            <w:shd w:val="clear" w:color="auto" w:fill="auto"/>
            <w:vAlign w:val="center"/>
          </w:tcPr>
          <w:p w14:paraId="44293C6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559" w:type="dxa"/>
            <w:tcBorders>
              <w:top w:val="single" w:sz="4" w:space="0" w:color="auto"/>
            </w:tcBorders>
            <w:shd w:val="clear" w:color="auto" w:fill="auto"/>
            <w:vAlign w:val="center"/>
          </w:tcPr>
          <w:p w14:paraId="7CFF5E03"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r>
      <w:tr w:rsidR="00787B0A" w14:paraId="36F148B9" w14:textId="77777777" w:rsidTr="000E0282">
        <w:trPr>
          <w:trHeight w:val="320"/>
          <w:jc w:val="center"/>
        </w:trPr>
        <w:tc>
          <w:tcPr>
            <w:tcW w:w="2547" w:type="dxa"/>
            <w:shd w:val="clear" w:color="auto" w:fill="auto"/>
            <w:vAlign w:val="bottom"/>
          </w:tcPr>
          <w:p w14:paraId="3B9213D3"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CUALIDADES </w:t>
            </w:r>
          </w:p>
        </w:tc>
        <w:tc>
          <w:tcPr>
            <w:tcW w:w="1706" w:type="dxa"/>
            <w:shd w:val="clear" w:color="auto" w:fill="auto"/>
            <w:vAlign w:val="center"/>
          </w:tcPr>
          <w:p w14:paraId="6E0F674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w:t>
            </w:r>
          </w:p>
        </w:tc>
        <w:tc>
          <w:tcPr>
            <w:tcW w:w="1696" w:type="dxa"/>
            <w:shd w:val="clear" w:color="auto" w:fill="auto"/>
            <w:vAlign w:val="center"/>
          </w:tcPr>
          <w:p w14:paraId="5FFA28FE"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c>
          <w:tcPr>
            <w:tcW w:w="1559" w:type="dxa"/>
            <w:shd w:val="clear" w:color="auto" w:fill="auto"/>
            <w:vAlign w:val="center"/>
          </w:tcPr>
          <w:p w14:paraId="1B039196"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tc>
        <w:tc>
          <w:tcPr>
            <w:tcW w:w="1559" w:type="dxa"/>
            <w:shd w:val="clear" w:color="auto" w:fill="auto"/>
            <w:vAlign w:val="center"/>
          </w:tcPr>
          <w:p w14:paraId="72F4DDE3"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787B0A" w14:paraId="31A8B0B3" w14:textId="77777777" w:rsidTr="000E0282">
        <w:trPr>
          <w:trHeight w:val="320"/>
          <w:jc w:val="center"/>
        </w:trPr>
        <w:tc>
          <w:tcPr>
            <w:tcW w:w="2547" w:type="dxa"/>
            <w:shd w:val="clear" w:color="auto" w:fill="auto"/>
            <w:vAlign w:val="bottom"/>
          </w:tcPr>
          <w:p w14:paraId="617FB367"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EXCLUSION DIGITAL</w:t>
            </w:r>
          </w:p>
        </w:tc>
        <w:tc>
          <w:tcPr>
            <w:tcW w:w="1706" w:type="dxa"/>
            <w:shd w:val="clear" w:color="auto" w:fill="auto"/>
            <w:vAlign w:val="center"/>
          </w:tcPr>
          <w:p w14:paraId="7B125A3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c>
          <w:tcPr>
            <w:tcW w:w="1696" w:type="dxa"/>
            <w:shd w:val="clear" w:color="auto" w:fill="auto"/>
            <w:vAlign w:val="center"/>
          </w:tcPr>
          <w:p w14:paraId="0A1C1474"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w:t>
            </w:r>
          </w:p>
        </w:tc>
        <w:tc>
          <w:tcPr>
            <w:tcW w:w="1559" w:type="dxa"/>
            <w:shd w:val="clear" w:color="auto" w:fill="auto"/>
            <w:vAlign w:val="center"/>
          </w:tcPr>
          <w:p w14:paraId="72494E3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w:t>
            </w:r>
          </w:p>
        </w:tc>
        <w:tc>
          <w:tcPr>
            <w:tcW w:w="1559" w:type="dxa"/>
            <w:shd w:val="clear" w:color="auto" w:fill="auto"/>
            <w:vAlign w:val="center"/>
          </w:tcPr>
          <w:p w14:paraId="014AE7BB"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w:t>
            </w:r>
          </w:p>
        </w:tc>
      </w:tr>
      <w:tr w:rsidR="00787B0A" w14:paraId="7429A302" w14:textId="77777777" w:rsidTr="000E0282">
        <w:trPr>
          <w:trHeight w:val="320"/>
          <w:jc w:val="center"/>
        </w:trPr>
        <w:tc>
          <w:tcPr>
            <w:tcW w:w="2547" w:type="dxa"/>
            <w:shd w:val="clear" w:color="auto" w:fill="auto"/>
            <w:vAlign w:val="bottom"/>
          </w:tcPr>
          <w:p w14:paraId="2F8F8C9C"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INCAPACIDAD</w:t>
            </w:r>
          </w:p>
        </w:tc>
        <w:tc>
          <w:tcPr>
            <w:tcW w:w="1706" w:type="dxa"/>
            <w:shd w:val="clear" w:color="auto" w:fill="auto"/>
            <w:vAlign w:val="center"/>
          </w:tcPr>
          <w:p w14:paraId="311209E3"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696" w:type="dxa"/>
            <w:shd w:val="clear" w:color="auto" w:fill="auto"/>
            <w:vAlign w:val="center"/>
          </w:tcPr>
          <w:p w14:paraId="1C12170E"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tc>
        <w:tc>
          <w:tcPr>
            <w:tcW w:w="1559" w:type="dxa"/>
            <w:shd w:val="clear" w:color="auto" w:fill="auto"/>
            <w:vAlign w:val="center"/>
          </w:tcPr>
          <w:p w14:paraId="7D0B3E26"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w:t>
            </w:r>
          </w:p>
        </w:tc>
        <w:tc>
          <w:tcPr>
            <w:tcW w:w="1559" w:type="dxa"/>
            <w:shd w:val="clear" w:color="auto" w:fill="auto"/>
            <w:vAlign w:val="center"/>
          </w:tcPr>
          <w:p w14:paraId="335C39FE"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p>
        </w:tc>
      </w:tr>
      <w:tr w:rsidR="00787B0A" w14:paraId="1A4792F2" w14:textId="77777777" w:rsidTr="000E0282">
        <w:trPr>
          <w:trHeight w:val="320"/>
          <w:jc w:val="center"/>
        </w:trPr>
        <w:tc>
          <w:tcPr>
            <w:tcW w:w="2547" w:type="dxa"/>
            <w:shd w:val="clear" w:color="auto" w:fill="auto"/>
            <w:vAlign w:val="bottom"/>
          </w:tcPr>
          <w:p w14:paraId="7C5F667B"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APOYO FAMILIAR </w:t>
            </w:r>
          </w:p>
        </w:tc>
        <w:tc>
          <w:tcPr>
            <w:tcW w:w="1706" w:type="dxa"/>
            <w:shd w:val="clear" w:color="auto" w:fill="auto"/>
            <w:vAlign w:val="center"/>
          </w:tcPr>
          <w:p w14:paraId="72EB661B"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c>
          <w:tcPr>
            <w:tcW w:w="1696" w:type="dxa"/>
            <w:shd w:val="clear" w:color="auto" w:fill="auto"/>
            <w:vAlign w:val="center"/>
          </w:tcPr>
          <w:p w14:paraId="4BB9098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c>
          <w:tcPr>
            <w:tcW w:w="1559" w:type="dxa"/>
            <w:shd w:val="clear" w:color="auto" w:fill="auto"/>
            <w:vAlign w:val="center"/>
          </w:tcPr>
          <w:p w14:paraId="14AF534B"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p>
        </w:tc>
        <w:tc>
          <w:tcPr>
            <w:tcW w:w="1559" w:type="dxa"/>
            <w:shd w:val="clear" w:color="auto" w:fill="auto"/>
            <w:vAlign w:val="center"/>
          </w:tcPr>
          <w:p w14:paraId="251B102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w:t>
            </w:r>
          </w:p>
        </w:tc>
      </w:tr>
      <w:tr w:rsidR="00787B0A" w14:paraId="21CBFD5A" w14:textId="77777777" w:rsidTr="000E0282">
        <w:trPr>
          <w:trHeight w:val="320"/>
          <w:jc w:val="center"/>
        </w:trPr>
        <w:tc>
          <w:tcPr>
            <w:tcW w:w="2547" w:type="dxa"/>
            <w:shd w:val="clear" w:color="auto" w:fill="auto"/>
            <w:vAlign w:val="bottom"/>
          </w:tcPr>
          <w:p w14:paraId="46DCFB2C"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CAPACIDAD</w:t>
            </w:r>
          </w:p>
        </w:tc>
        <w:tc>
          <w:tcPr>
            <w:tcW w:w="1706" w:type="dxa"/>
            <w:shd w:val="clear" w:color="auto" w:fill="auto"/>
            <w:vAlign w:val="center"/>
          </w:tcPr>
          <w:p w14:paraId="269C95BC"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1696" w:type="dxa"/>
            <w:shd w:val="clear" w:color="auto" w:fill="auto"/>
            <w:vAlign w:val="center"/>
          </w:tcPr>
          <w:p w14:paraId="60292376"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1559" w:type="dxa"/>
            <w:shd w:val="clear" w:color="auto" w:fill="auto"/>
            <w:vAlign w:val="center"/>
          </w:tcPr>
          <w:p w14:paraId="254261BA"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1559" w:type="dxa"/>
            <w:shd w:val="clear" w:color="auto" w:fill="auto"/>
            <w:vAlign w:val="center"/>
          </w:tcPr>
          <w:p w14:paraId="7EABD9B5"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r>
    </w:tbl>
    <w:p w14:paraId="29C31E45" w14:textId="77777777" w:rsidR="00787B0A" w:rsidRDefault="00000000">
      <w:p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Nota.</w:t>
      </w:r>
      <w:r>
        <w:rPr>
          <w:rFonts w:ascii="Times New Roman" w:eastAsia="Times New Roman" w:hAnsi="Times New Roman" w:cs="Times New Roman"/>
          <w:sz w:val="24"/>
          <w:szCs w:val="24"/>
          <w:highlight w:val="white"/>
        </w:rPr>
        <w:t xml:space="preserve"> * </w:t>
      </w:r>
      <w:r>
        <w:rPr>
          <w:rFonts w:ascii="Times New Roman" w:eastAsia="Times New Roman" w:hAnsi="Times New Roman" w:cs="Times New Roman"/>
          <w:i/>
          <w:sz w:val="24"/>
          <w:szCs w:val="24"/>
          <w:highlight w:val="white"/>
        </w:rPr>
        <w:t>p</w:t>
      </w:r>
      <w:r>
        <w:rPr>
          <w:rFonts w:ascii="Times New Roman" w:eastAsia="Times New Roman" w:hAnsi="Times New Roman" w:cs="Times New Roman"/>
          <w:sz w:val="24"/>
          <w:szCs w:val="24"/>
          <w:highlight w:val="white"/>
        </w:rPr>
        <w:t xml:space="preserve"> &lt; .05, ** </w:t>
      </w:r>
      <w:r>
        <w:rPr>
          <w:rFonts w:ascii="Times New Roman" w:eastAsia="Times New Roman" w:hAnsi="Times New Roman" w:cs="Times New Roman"/>
          <w:i/>
          <w:sz w:val="24"/>
          <w:szCs w:val="24"/>
          <w:highlight w:val="white"/>
        </w:rPr>
        <w:t xml:space="preserve">p </w:t>
      </w:r>
      <w:r>
        <w:rPr>
          <w:rFonts w:ascii="Times New Roman" w:eastAsia="Times New Roman" w:hAnsi="Times New Roman" w:cs="Times New Roman"/>
          <w:sz w:val="24"/>
          <w:szCs w:val="24"/>
          <w:highlight w:val="white"/>
        </w:rPr>
        <w:t>&lt;.01</w:t>
      </w:r>
    </w:p>
    <w:p w14:paraId="3D6CF5DD"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highlight w:val="white"/>
        </w:rPr>
      </w:pPr>
    </w:p>
    <w:p w14:paraId="1820ECFD" w14:textId="31CD3D18"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Estudio 3 Formulario auto</w:t>
      </w:r>
      <w:r w:rsidR="00AE0AC1">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aplicado en papel y lápiz (agosto-diciembre 2022)</w:t>
      </w:r>
    </w:p>
    <w:p w14:paraId="4230673F"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55F5C4B6" w14:textId="796FCCF7" w:rsidR="00787B0A" w:rsidRDefault="00AE0AC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Participaron 548 personas, 314 mujeres (57.3%) y 227 varones (41.4%) el restante 1.1% se identificó con otro género, con edades entre los 18 y 82 años,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=29.07,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 xml:space="preserve">=16.94. El 30% de la muestra no reportó ingresos propios, mientras el 8.5% reportó un ingreso mensual equivalente a 2.000 USD. </w:t>
      </w:r>
      <w:r w:rsidR="00414A41">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l 81% </w:t>
      </w:r>
      <w:r w:rsidR="00414A41">
        <w:rPr>
          <w:rFonts w:ascii="Times New Roman" w:eastAsia="Times New Roman" w:hAnsi="Times New Roman" w:cs="Times New Roman"/>
          <w:sz w:val="24"/>
          <w:szCs w:val="24"/>
        </w:rPr>
        <w:t xml:space="preserve"> se </w:t>
      </w:r>
      <w:r>
        <w:rPr>
          <w:rFonts w:ascii="Times New Roman" w:eastAsia="Times New Roman" w:hAnsi="Times New Roman" w:cs="Times New Roman"/>
          <w:sz w:val="24"/>
          <w:szCs w:val="24"/>
        </w:rPr>
        <w:t xml:space="preserve">reportó como soltero, el 10% casado y el resto en categorías separado, viudo, en unión libre o divorciado. </w:t>
      </w:r>
      <w:r w:rsidR="00414A41">
        <w:rPr>
          <w:rFonts w:ascii="Times New Roman" w:eastAsia="Times New Roman" w:hAnsi="Times New Roman" w:cs="Times New Roman"/>
          <w:sz w:val="24"/>
          <w:szCs w:val="24"/>
        </w:rPr>
        <w:t>L</w:t>
      </w:r>
      <w:r>
        <w:rPr>
          <w:rFonts w:ascii="Times New Roman" w:eastAsia="Times New Roman" w:hAnsi="Times New Roman" w:cs="Times New Roman"/>
          <w:sz w:val="24"/>
          <w:szCs w:val="24"/>
        </w:rPr>
        <w:t>a mayoría de la muestra</w:t>
      </w:r>
      <w:r w:rsidR="00414A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el 76.10%</w:t>
      </w:r>
      <w:r w:rsidR="00414A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se encontraba entre los 18 y 30 años y el 77.90% contaba con alguna formación universitaria. El detalle de las características demográficas de la muestra del estudio 3 se pueden observar en la </w:t>
      </w:r>
      <w:r w:rsidRPr="00414A41">
        <w:rPr>
          <w:rFonts w:ascii="Times New Roman" w:eastAsia="Times New Roman" w:hAnsi="Times New Roman" w:cs="Times New Roman"/>
          <w:sz w:val="24"/>
          <w:szCs w:val="24"/>
        </w:rPr>
        <w:t>Tabla 4</w:t>
      </w:r>
      <w:r w:rsidR="00414A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50885860"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19B3480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Cs/>
          <w:sz w:val="24"/>
          <w:szCs w:val="24"/>
        </w:rPr>
      </w:pPr>
      <w:r w:rsidRPr="00414A41">
        <w:rPr>
          <w:rFonts w:ascii="Times New Roman" w:eastAsia="Times New Roman" w:hAnsi="Times New Roman" w:cs="Times New Roman"/>
          <w:bCs/>
          <w:sz w:val="24"/>
          <w:szCs w:val="24"/>
        </w:rPr>
        <w:t>Tabla 4</w:t>
      </w:r>
    </w:p>
    <w:p w14:paraId="7E92CC9B" w14:textId="77777777" w:rsidR="00414A41" w:rsidRPr="00414A41" w:rsidRDefault="00414A4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Cs/>
          <w:i/>
          <w:sz w:val="24"/>
          <w:szCs w:val="24"/>
        </w:rPr>
      </w:pPr>
    </w:p>
    <w:p w14:paraId="0DDFC0C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Características sociodemográficas de las personas participantes. Estudio 3</w:t>
      </w:r>
    </w:p>
    <w:tbl>
      <w:tblPr>
        <w:tblStyle w:val="af"/>
        <w:tblW w:w="5610" w:type="dxa"/>
        <w:jc w:val="center"/>
        <w:tblInd w:w="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2940"/>
        <w:gridCol w:w="1170"/>
        <w:gridCol w:w="1500"/>
      </w:tblGrid>
      <w:tr w:rsidR="00787B0A" w14:paraId="0B2485F8" w14:textId="77777777">
        <w:trPr>
          <w:jc w:val="center"/>
        </w:trPr>
        <w:tc>
          <w:tcPr>
            <w:tcW w:w="2940" w:type="dxa"/>
            <w:tcBorders>
              <w:top w:val="single" w:sz="4" w:space="0" w:color="000000"/>
              <w:bottom w:val="single" w:sz="4" w:space="0" w:color="000000"/>
            </w:tcBorders>
          </w:tcPr>
          <w:p w14:paraId="319A0F7D"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p>
        </w:tc>
        <w:tc>
          <w:tcPr>
            <w:tcW w:w="1170" w:type="dxa"/>
            <w:tcBorders>
              <w:top w:val="single" w:sz="4" w:space="0" w:color="000000"/>
              <w:bottom w:val="single" w:sz="4" w:space="0" w:color="000000"/>
            </w:tcBorders>
          </w:tcPr>
          <w:p w14:paraId="7E51064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Cantidad</w:t>
            </w:r>
          </w:p>
        </w:tc>
        <w:tc>
          <w:tcPr>
            <w:tcW w:w="1500" w:type="dxa"/>
            <w:tcBorders>
              <w:top w:val="single" w:sz="4" w:space="0" w:color="000000"/>
              <w:bottom w:val="single" w:sz="4" w:space="0" w:color="000000"/>
            </w:tcBorders>
          </w:tcPr>
          <w:p w14:paraId="056B944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Porcentaje</w:t>
            </w:r>
          </w:p>
        </w:tc>
      </w:tr>
      <w:tr w:rsidR="00787B0A" w14:paraId="2195527B" w14:textId="77777777">
        <w:trPr>
          <w:jc w:val="center"/>
        </w:trPr>
        <w:tc>
          <w:tcPr>
            <w:tcW w:w="2940" w:type="dxa"/>
            <w:tcBorders>
              <w:top w:val="single" w:sz="4" w:space="0" w:color="000000"/>
            </w:tcBorders>
          </w:tcPr>
          <w:p w14:paraId="13343F9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Sexo</w:t>
            </w:r>
          </w:p>
        </w:tc>
        <w:tc>
          <w:tcPr>
            <w:tcW w:w="1170" w:type="dxa"/>
            <w:tcBorders>
              <w:top w:val="single" w:sz="4" w:space="0" w:color="000000"/>
            </w:tcBorders>
          </w:tcPr>
          <w:p w14:paraId="5677EB5A"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c>
          <w:tcPr>
            <w:tcW w:w="1500" w:type="dxa"/>
            <w:tcBorders>
              <w:top w:val="single" w:sz="4" w:space="0" w:color="000000"/>
            </w:tcBorders>
          </w:tcPr>
          <w:p w14:paraId="518CCCB0"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r>
      <w:tr w:rsidR="00787B0A" w14:paraId="418042CC" w14:textId="77777777">
        <w:trPr>
          <w:jc w:val="center"/>
        </w:trPr>
        <w:tc>
          <w:tcPr>
            <w:tcW w:w="2940" w:type="dxa"/>
          </w:tcPr>
          <w:p w14:paraId="788A0AA7"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Mujer</w:t>
            </w:r>
          </w:p>
        </w:tc>
        <w:tc>
          <w:tcPr>
            <w:tcW w:w="1170" w:type="dxa"/>
          </w:tcPr>
          <w:p w14:paraId="62C79DE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314</w:t>
            </w:r>
          </w:p>
        </w:tc>
        <w:tc>
          <w:tcPr>
            <w:tcW w:w="1500" w:type="dxa"/>
          </w:tcPr>
          <w:p w14:paraId="1F0297A4"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57.30</w:t>
            </w:r>
          </w:p>
        </w:tc>
      </w:tr>
      <w:tr w:rsidR="00787B0A" w14:paraId="10F92220" w14:textId="77777777">
        <w:trPr>
          <w:jc w:val="center"/>
        </w:trPr>
        <w:tc>
          <w:tcPr>
            <w:tcW w:w="2940" w:type="dxa"/>
          </w:tcPr>
          <w:p w14:paraId="708F6C3D"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Hombre  </w:t>
            </w:r>
          </w:p>
        </w:tc>
        <w:tc>
          <w:tcPr>
            <w:tcW w:w="1170" w:type="dxa"/>
          </w:tcPr>
          <w:p w14:paraId="49386216"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227</w:t>
            </w:r>
          </w:p>
        </w:tc>
        <w:tc>
          <w:tcPr>
            <w:tcW w:w="1500" w:type="dxa"/>
          </w:tcPr>
          <w:p w14:paraId="1317BEA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41.40</w:t>
            </w:r>
          </w:p>
        </w:tc>
      </w:tr>
      <w:tr w:rsidR="00787B0A" w14:paraId="6C9ACAB1" w14:textId="77777777">
        <w:trPr>
          <w:jc w:val="center"/>
        </w:trPr>
        <w:tc>
          <w:tcPr>
            <w:tcW w:w="2940" w:type="dxa"/>
          </w:tcPr>
          <w:p w14:paraId="409ECDDD"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Otro</w:t>
            </w:r>
          </w:p>
        </w:tc>
        <w:tc>
          <w:tcPr>
            <w:tcW w:w="1170" w:type="dxa"/>
          </w:tcPr>
          <w:p w14:paraId="274C5F8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500" w:type="dxa"/>
          </w:tcPr>
          <w:p w14:paraId="37F928B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w:t>
            </w:r>
          </w:p>
        </w:tc>
      </w:tr>
      <w:tr w:rsidR="00787B0A" w14:paraId="560E19F6" w14:textId="77777777">
        <w:trPr>
          <w:jc w:val="center"/>
        </w:trPr>
        <w:tc>
          <w:tcPr>
            <w:tcW w:w="2940" w:type="dxa"/>
          </w:tcPr>
          <w:p w14:paraId="095ED194"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Edad en años</w:t>
            </w:r>
          </w:p>
        </w:tc>
        <w:tc>
          <w:tcPr>
            <w:tcW w:w="1170" w:type="dxa"/>
          </w:tcPr>
          <w:p w14:paraId="159AD630"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c>
          <w:tcPr>
            <w:tcW w:w="1500" w:type="dxa"/>
          </w:tcPr>
          <w:p w14:paraId="7017A47C"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r>
      <w:tr w:rsidR="00787B0A" w14:paraId="17A32C9F" w14:textId="77777777">
        <w:trPr>
          <w:jc w:val="center"/>
        </w:trPr>
        <w:tc>
          <w:tcPr>
            <w:tcW w:w="2940" w:type="dxa"/>
          </w:tcPr>
          <w:p w14:paraId="7606E86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18 a 30 </w:t>
            </w:r>
          </w:p>
        </w:tc>
        <w:tc>
          <w:tcPr>
            <w:tcW w:w="1170" w:type="dxa"/>
          </w:tcPr>
          <w:p w14:paraId="020DAE4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417</w:t>
            </w:r>
          </w:p>
        </w:tc>
        <w:tc>
          <w:tcPr>
            <w:tcW w:w="1500" w:type="dxa"/>
          </w:tcPr>
          <w:p w14:paraId="61E48A86"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76.10</w:t>
            </w:r>
          </w:p>
        </w:tc>
      </w:tr>
      <w:tr w:rsidR="00787B0A" w14:paraId="7D59F7E6" w14:textId="77777777">
        <w:trPr>
          <w:jc w:val="center"/>
        </w:trPr>
        <w:tc>
          <w:tcPr>
            <w:tcW w:w="2940" w:type="dxa"/>
          </w:tcPr>
          <w:p w14:paraId="69F3967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 a 40</w:t>
            </w:r>
          </w:p>
        </w:tc>
        <w:tc>
          <w:tcPr>
            <w:tcW w:w="1170" w:type="dxa"/>
          </w:tcPr>
          <w:p w14:paraId="40E14B98"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1500" w:type="dxa"/>
          </w:tcPr>
          <w:p w14:paraId="1E1DEEA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3.30</w:t>
            </w:r>
          </w:p>
        </w:tc>
      </w:tr>
      <w:tr w:rsidR="00787B0A" w14:paraId="6EA93D84" w14:textId="77777777">
        <w:trPr>
          <w:jc w:val="center"/>
        </w:trPr>
        <w:tc>
          <w:tcPr>
            <w:tcW w:w="2940" w:type="dxa"/>
          </w:tcPr>
          <w:p w14:paraId="7F883454"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 a 50</w:t>
            </w:r>
          </w:p>
        </w:tc>
        <w:tc>
          <w:tcPr>
            <w:tcW w:w="1170" w:type="dxa"/>
          </w:tcPr>
          <w:p w14:paraId="274C6B6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1500" w:type="dxa"/>
          </w:tcPr>
          <w:p w14:paraId="39C250F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2.60</w:t>
            </w:r>
          </w:p>
        </w:tc>
      </w:tr>
      <w:tr w:rsidR="00787B0A" w14:paraId="29BEF160" w14:textId="77777777">
        <w:trPr>
          <w:jc w:val="center"/>
        </w:trPr>
        <w:tc>
          <w:tcPr>
            <w:tcW w:w="2940" w:type="dxa"/>
          </w:tcPr>
          <w:p w14:paraId="6DA9E1B8"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51 a 60</w:t>
            </w:r>
          </w:p>
        </w:tc>
        <w:tc>
          <w:tcPr>
            <w:tcW w:w="1170" w:type="dxa"/>
          </w:tcPr>
          <w:p w14:paraId="294537E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c>
          <w:tcPr>
            <w:tcW w:w="1500" w:type="dxa"/>
          </w:tcPr>
          <w:p w14:paraId="5F7F17B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4.20</w:t>
            </w:r>
          </w:p>
        </w:tc>
      </w:tr>
      <w:tr w:rsidR="00787B0A" w14:paraId="232A2A97" w14:textId="77777777">
        <w:trPr>
          <w:jc w:val="center"/>
        </w:trPr>
        <w:tc>
          <w:tcPr>
            <w:tcW w:w="2940" w:type="dxa"/>
          </w:tcPr>
          <w:p w14:paraId="1D3EB47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 a 70</w:t>
            </w:r>
          </w:p>
        </w:tc>
        <w:tc>
          <w:tcPr>
            <w:tcW w:w="1170" w:type="dxa"/>
          </w:tcPr>
          <w:p w14:paraId="099CE7E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w:t>
            </w:r>
          </w:p>
        </w:tc>
        <w:tc>
          <w:tcPr>
            <w:tcW w:w="1500" w:type="dxa"/>
          </w:tcPr>
          <w:p w14:paraId="63788F9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6.80</w:t>
            </w:r>
          </w:p>
        </w:tc>
      </w:tr>
      <w:tr w:rsidR="00787B0A" w14:paraId="05725C43" w14:textId="77777777">
        <w:trPr>
          <w:jc w:val="center"/>
        </w:trPr>
        <w:tc>
          <w:tcPr>
            <w:tcW w:w="2940" w:type="dxa"/>
          </w:tcPr>
          <w:p w14:paraId="23B0B14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71 a 80</w:t>
            </w:r>
          </w:p>
        </w:tc>
        <w:tc>
          <w:tcPr>
            <w:tcW w:w="1170" w:type="dxa"/>
          </w:tcPr>
          <w:p w14:paraId="4C8EDDF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1500" w:type="dxa"/>
          </w:tcPr>
          <w:p w14:paraId="1FE73F41"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4.60</w:t>
            </w:r>
          </w:p>
        </w:tc>
      </w:tr>
      <w:tr w:rsidR="00787B0A" w14:paraId="1B5BE9B3" w14:textId="77777777">
        <w:trPr>
          <w:jc w:val="center"/>
        </w:trPr>
        <w:tc>
          <w:tcPr>
            <w:tcW w:w="2940" w:type="dxa"/>
          </w:tcPr>
          <w:p w14:paraId="0F4A19E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rPr>
                <w:rFonts w:ascii="Times New Roman" w:eastAsia="Times New Roman" w:hAnsi="Times New Roman" w:cs="Times New Roman"/>
                <w:sz w:val="24"/>
                <w:szCs w:val="24"/>
              </w:rPr>
            </w:pPr>
            <w:r>
              <w:rPr>
                <w:rFonts w:ascii="Times New Roman" w:eastAsia="Times New Roman" w:hAnsi="Times New Roman" w:cs="Times New Roman"/>
                <w:sz w:val="24"/>
                <w:szCs w:val="24"/>
              </w:rPr>
              <w:t>80 y más</w:t>
            </w:r>
          </w:p>
        </w:tc>
        <w:tc>
          <w:tcPr>
            <w:tcW w:w="1170" w:type="dxa"/>
          </w:tcPr>
          <w:p w14:paraId="28D1A404"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1500" w:type="dxa"/>
          </w:tcPr>
          <w:p w14:paraId="0D8DFE28"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2.60</w:t>
            </w:r>
          </w:p>
        </w:tc>
      </w:tr>
      <w:tr w:rsidR="00787B0A" w14:paraId="3671E6DA" w14:textId="77777777">
        <w:trPr>
          <w:jc w:val="center"/>
        </w:trPr>
        <w:tc>
          <w:tcPr>
            <w:tcW w:w="2940" w:type="dxa"/>
          </w:tcPr>
          <w:p w14:paraId="30212F1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Educación</w:t>
            </w:r>
          </w:p>
        </w:tc>
        <w:tc>
          <w:tcPr>
            <w:tcW w:w="1170" w:type="dxa"/>
          </w:tcPr>
          <w:p w14:paraId="0418BF55"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c>
          <w:tcPr>
            <w:tcW w:w="1500" w:type="dxa"/>
          </w:tcPr>
          <w:p w14:paraId="4470CCE9"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r>
      <w:tr w:rsidR="00787B0A" w14:paraId="0585FA4D" w14:textId="77777777">
        <w:trPr>
          <w:jc w:val="center"/>
        </w:trPr>
        <w:tc>
          <w:tcPr>
            <w:tcW w:w="2940" w:type="dxa"/>
          </w:tcPr>
          <w:p w14:paraId="4AB21BB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Primaria incompleta</w:t>
            </w:r>
          </w:p>
        </w:tc>
        <w:tc>
          <w:tcPr>
            <w:tcW w:w="1170" w:type="dxa"/>
          </w:tcPr>
          <w:p w14:paraId="2DDE82F1"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00" w:type="dxa"/>
          </w:tcPr>
          <w:p w14:paraId="4C521F4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0.20</w:t>
            </w:r>
          </w:p>
        </w:tc>
      </w:tr>
      <w:tr w:rsidR="00787B0A" w14:paraId="670B9EF7" w14:textId="77777777">
        <w:trPr>
          <w:jc w:val="center"/>
        </w:trPr>
        <w:tc>
          <w:tcPr>
            <w:tcW w:w="2940" w:type="dxa"/>
          </w:tcPr>
          <w:p w14:paraId="7FE00ED8"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Primaria completa </w:t>
            </w:r>
          </w:p>
        </w:tc>
        <w:tc>
          <w:tcPr>
            <w:tcW w:w="1170" w:type="dxa"/>
          </w:tcPr>
          <w:p w14:paraId="51A6817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500" w:type="dxa"/>
          </w:tcPr>
          <w:p w14:paraId="7BC2463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0.90</w:t>
            </w:r>
          </w:p>
        </w:tc>
      </w:tr>
      <w:tr w:rsidR="00787B0A" w14:paraId="5F7DADAC" w14:textId="77777777">
        <w:trPr>
          <w:jc w:val="center"/>
        </w:trPr>
        <w:tc>
          <w:tcPr>
            <w:tcW w:w="2940" w:type="dxa"/>
          </w:tcPr>
          <w:p w14:paraId="43DE499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Secundaria incompleta</w:t>
            </w:r>
          </w:p>
        </w:tc>
        <w:tc>
          <w:tcPr>
            <w:tcW w:w="1170" w:type="dxa"/>
          </w:tcPr>
          <w:p w14:paraId="41B8FF5D"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500" w:type="dxa"/>
          </w:tcPr>
          <w:p w14:paraId="71297BC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w:t>
            </w:r>
          </w:p>
        </w:tc>
      </w:tr>
      <w:tr w:rsidR="00787B0A" w14:paraId="21F18FF9" w14:textId="77777777">
        <w:trPr>
          <w:jc w:val="center"/>
        </w:trPr>
        <w:tc>
          <w:tcPr>
            <w:tcW w:w="2940" w:type="dxa"/>
          </w:tcPr>
          <w:p w14:paraId="737C846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Secundaria completa</w:t>
            </w:r>
          </w:p>
        </w:tc>
        <w:tc>
          <w:tcPr>
            <w:tcW w:w="1170" w:type="dxa"/>
          </w:tcPr>
          <w:p w14:paraId="0AF0A3B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95</w:t>
            </w:r>
          </w:p>
        </w:tc>
        <w:tc>
          <w:tcPr>
            <w:tcW w:w="1500" w:type="dxa"/>
          </w:tcPr>
          <w:p w14:paraId="4CC44E0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17.30</w:t>
            </w:r>
          </w:p>
        </w:tc>
      </w:tr>
      <w:tr w:rsidR="00787B0A" w14:paraId="26F33CA6" w14:textId="77777777">
        <w:trPr>
          <w:jc w:val="center"/>
        </w:trPr>
        <w:tc>
          <w:tcPr>
            <w:tcW w:w="2940" w:type="dxa"/>
          </w:tcPr>
          <w:p w14:paraId="4B2D16D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incompleta</w:t>
            </w:r>
          </w:p>
        </w:tc>
        <w:tc>
          <w:tcPr>
            <w:tcW w:w="1170" w:type="dxa"/>
          </w:tcPr>
          <w:p w14:paraId="1BD28968"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330</w:t>
            </w:r>
          </w:p>
        </w:tc>
        <w:tc>
          <w:tcPr>
            <w:tcW w:w="1500" w:type="dxa"/>
          </w:tcPr>
          <w:p w14:paraId="76EE16F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60.90</w:t>
            </w:r>
          </w:p>
        </w:tc>
      </w:tr>
      <w:tr w:rsidR="00787B0A" w14:paraId="120291BD" w14:textId="77777777">
        <w:trPr>
          <w:jc w:val="center"/>
        </w:trPr>
        <w:tc>
          <w:tcPr>
            <w:tcW w:w="2940" w:type="dxa"/>
          </w:tcPr>
          <w:p w14:paraId="5C6A742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completa</w:t>
            </w:r>
          </w:p>
        </w:tc>
        <w:tc>
          <w:tcPr>
            <w:tcW w:w="1170" w:type="dxa"/>
          </w:tcPr>
          <w:p w14:paraId="7AF72A26"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93</w:t>
            </w:r>
          </w:p>
        </w:tc>
        <w:tc>
          <w:tcPr>
            <w:tcW w:w="1500" w:type="dxa"/>
          </w:tcPr>
          <w:p w14:paraId="7718EB2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r>
      <w:tr w:rsidR="00787B0A" w14:paraId="78CDA377" w14:textId="77777777">
        <w:trPr>
          <w:jc w:val="center"/>
        </w:trPr>
        <w:tc>
          <w:tcPr>
            <w:tcW w:w="2940" w:type="dxa"/>
          </w:tcPr>
          <w:p w14:paraId="079DAD4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Otro </w:t>
            </w:r>
          </w:p>
        </w:tc>
        <w:tc>
          <w:tcPr>
            <w:tcW w:w="1170" w:type="dxa"/>
          </w:tcPr>
          <w:p w14:paraId="470DE17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500" w:type="dxa"/>
          </w:tcPr>
          <w:p w14:paraId="7A8FC6E1"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2.20</w:t>
            </w:r>
          </w:p>
        </w:tc>
      </w:tr>
    </w:tbl>
    <w:p w14:paraId="040504A5"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5D321E44" w14:textId="3A5E0FB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estadísticos descriptivos y psicométricos de las subescalas se presentan en la </w:t>
      </w:r>
      <w:r w:rsidRPr="00414A41">
        <w:rPr>
          <w:rFonts w:ascii="Times New Roman" w:eastAsia="Times New Roman" w:hAnsi="Times New Roman" w:cs="Times New Roman"/>
          <w:sz w:val="24"/>
          <w:szCs w:val="24"/>
        </w:rPr>
        <w:t>Tabla 5.</w:t>
      </w:r>
      <w:r>
        <w:rPr>
          <w:rFonts w:ascii="Times New Roman" w:eastAsia="Times New Roman" w:hAnsi="Times New Roman" w:cs="Times New Roman"/>
          <w:sz w:val="24"/>
          <w:szCs w:val="24"/>
        </w:rPr>
        <w:t xml:space="preserve"> </w:t>
      </w:r>
      <w:r w:rsidR="0092351C">
        <w:rPr>
          <w:rFonts w:ascii="Times New Roman" w:eastAsia="Times New Roman" w:hAnsi="Times New Roman" w:cs="Times New Roman"/>
          <w:sz w:val="24"/>
          <w:szCs w:val="24"/>
        </w:rPr>
        <w:t>El AFC</w:t>
      </w:r>
      <w:r>
        <w:rPr>
          <w:rFonts w:ascii="Times New Roman" w:eastAsia="Times New Roman" w:hAnsi="Times New Roman" w:cs="Times New Roman"/>
          <w:sz w:val="24"/>
          <w:szCs w:val="24"/>
        </w:rPr>
        <w:t xml:space="preserve"> indic</w:t>
      </w:r>
      <w:r w:rsidR="0092351C">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un ajuste adecuado del Modelo de </w:t>
      </w:r>
      <w:r w:rsidR="0092351C">
        <w:rPr>
          <w:rFonts w:ascii="Times New Roman" w:eastAsia="Times New Roman" w:hAnsi="Times New Roman" w:cs="Times New Roman"/>
          <w:sz w:val="24"/>
          <w:szCs w:val="24"/>
        </w:rPr>
        <w:t>seis</w:t>
      </w:r>
      <w:r>
        <w:rPr>
          <w:rFonts w:ascii="Times New Roman" w:eastAsia="Times New Roman" w:hAnsi="Times New Roman" w:cs="Times New Roman"/>
          <w:sz w:val="24"/>
          <w:szCs w:val="24"/>
        </w:rPr>
        <w:t xml:space="preserve"> factores a los datos (χ2 (835) = 1494.20, p &lt; .001; CFI = .91; SRMR = .</w:t>
      </w:r>
      <w:r w:rsidR="00414A41">
        <w:rPr>
          <w:rFonts w:ascii="Times New Roman" w:eastAsia="Times New Roman" w:hAnsi="Times New Roman" w:cs="Times New Roman"/>
          <w:sz w:val="24"/>
          <w:szCs w:val="24"/>
        </w:rPr>
        <w:t>06, RMSEA</w:t>
      </w:r>
      <w:r>
        <w:rPr>
          <w:rFonts w:ascii="Times New Roman" w:eastAsia="Times New Roman" w:hAnsi="Times New Roman" w:cs="Times New Roman"/>
          <w:sz w:val="24"/>
          <w:szCs w:val="24"/>
        </w:rPr>
        <w:t xml:space="preserve"> = .04, 95% IC [.04 - .04]). Todos los reactivos presentaron cargas factoriales (betas) estadísticamente significativas y mayores a .41</w:t>
      </w:r>
      <w:r w:rsidR="00414A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Los Alfas de Cronbach de todas las subescalas oscilaron entre .70 y .90 y todas las correlaciones </w:t>
      </w:r>
      <w:r w:rsidR="00414A41">
        <w:rPr>
          <w:rFonts w:ascii="Times New Roman" w:eastAsia="Times New Roman" w:hAnsi="Times New Roman" w:cs="Times New Roman"/>
          <w:sz w:val="24"/>
          <w:szCs w:val="24"/>
        </w:rPr>
        <w:t>ítem</w:t>
      </w:r>
      <w:r>
        <w:rPr>
          <w:rFonts w:ascii="Times New Roman" w:eastAsia="Times New Roman" w:hAnsi="Times New Roman" w:cs="Times New Roman"/>
          <w:sz w:val="24"/>
          <w:szCs w:val="24"/>
        </w:rPr>
        <w:t>-total de los reactivos de cada subescala oscilaron entre .32 y .77. En este estudio las puntuaciones medias de las escalas también se concentraron en</w:t>
      </w:r>
      <w:r w:rsidR="00414A41">
        <w:rPr>
          <w:rFonts w:ascii="Times New Roman" w:eastAsia="Times New Roman" w:hAnsi="Times New Roman" w:cs="Times New Roman"/>
          <w:sz w:val="24"/>
          <w:szCs w:val="24"/>
        </w:rPr>
        <w:t>tre</w:t>
      </w:r>
      <w:r>
        <w:rPr>
          <w:rFonts w:ascii="Times New Roman" w:eastAsia="Times New Roman" w:hAnsi="Times New Roman" w:cs="Times New Roman"/>
          <w:sz w:val="24"/>
          <w:szCs w:val="24"/>
        </w:rPr>
        <w:t xml:space="preserve"> 2 y 4 puntos, en una escala de 1 a 5 puntos, siendo las subescalas de CAPACIDADES y BENEFICIOS las que reciben más apoyo y la subescala de INCAPACIDAD la que menos se suscribió.</w:t>
      </w:r>
    </w:p>
    <w:p w14:paraId="66C00692"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6FC8F02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left="-142"/>
        <w:rPr>
          <w:rFonts w:ascii="Times New Roman" w:eastAsia="Times New Roman" w:hAnsi="Times New Roman" w:cs="Times New Roman"/>
          <w:bCs/>
          <w:sz w:val="24"/>
          <w:szCs w:val="24"/>
        </w:rPr>
      </w:pPr>
      <w:r w:rsidRPr="00592483">
        <w:rPr>
          <w:rFonts w:ascii="Times New Roman" w:eastAsia="Times New Roman" w:hAnsi="Times New Roman" w:cs="Times New Roman"/>
          <w:bCs/>
          <w:sz w:val="24"/>
          <w:szCs w:val="24"/>
        </w:rPr>
        <w:t>Tabla 5</w:t>
      </w:r>
    </w:p>
    <w:p w14:paraId="2F9264A4" w14:textId="77777777" w:rsidR="00592483" w:rsidRPr="00592483" w:rsidRDefault="0059248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left="-142"/>
        <w:rPr>
          <w:rFonts w:ascii="Times New Roman" w:eastAsia="Times New Roman" w:hAnsi="Times New Roman" w:cs="Times New Roman"/>
          <w:bCs/>
          <w:i/>
          <w:sz w:val="24"/>
          <w:szCs w:val="24"/>
        </w:rPr>
      </w:pPr>
    </w:p>
    <w:p w14:paraId="0AB1A4DE" w14:textId="5D3F9866"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left="-142"/>
        <w:rPr>
          <w:rFonts w:ascii="Times New Roman" w:eastAsia="Times New Roman" w:hAnsi="Times New Roman" w:cs="Times New Roman"/>
          <w:sz w:val="24"/>
          <w:szCs w:val="24"/>
        </w:rPr>
      </w:pPr>
      <w:r>
        <w:rPr>
          <w:rFonts w:ascii="Times New Roman" w:eastAsia="Times New Roman" w:hAnsi="Times New Roman" w:cs="Times New Roman"/>
          <w:i/>
          <w:sz w:val="24"/>
          <w:szCs w:val="24"/>
        </w:rPr>
        <w:t>Estadísticos descriptivos y psicométricos para los factores de la escala PAMTIC. Estudio 3</w:t>
      </w:r>
      <w:r w:rsidR="00414A41">
        <w:rPr>
          <w:rFonts w:ascii="Times New Roman" w:eastAsia="Times New Roman" w:hAnsi="Times New Roman" w:cs="Times New Roman"/>
          <w:i/>
          <w:sz w:val="24"/>
          <w:szCs w:val="24"/>
        </w:rPr>
        <w:t>.</w:t>
      </w:r>
    </w:p>
    <w:tbl>
      <w:tblPr>
        <w:tblStyle w:val="af0"/>
        <w:tblW w:w="10785" w:type="dxa"/>
        <w:tblInd w:w="-7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830"/>
        <w:gridCol w:w="795"/>
        <w:gridCol w:w="780"/>
        <w:gridCol w:w="750"/>
        <w:gridCol w:w="630"/>
      </w:tblGrid>
      <w:tr w:rsidR="00787B0A" w14:paraId="2B63E479" w14:textId="77777777">
        <w:tc>
          <w:tcPr>
            <w:tcW w:w="7830" w:type="dxa"/>
            <w:tcBorders>
              <w:left w:val="nil"/>
              <w:bottom w:val="nil"/>
              <w:right w:val="nil"/>
            </w:tcBorders>
          </w:tcPr>
          <w:p w14:paraId="3869D389" w14:textId="77777777" w:rsidR="00787B0A" w:rsidRDefault="00787B0A">
            <w:pPr>
              <w:rPr>
                <w:rFonts w:ascii="Times New Roman" w:eastAsia="Times New Roman" w:hAnsi="Times New Roman" w:cs="Times New Roman"/>
                <w:sz w:val="24"/>
                <w:szCs w:val="24"/>
              </w:rPr>
            </w:pPr>
          </w:p>
        </w:tc>
        <w:tc>
          <w:tcPr>
            <w:tcW w:w="795" w:type="dxa"/>
            <w:tcBorders>
              <w:left w:val="nil"/>
              <w:right w:val="nil"/>
            </w:tcBorders>
          </w:tcPr>
          <w:p w14:paraId="4EE4FA12" w14:textId="77777777" w:rsidR="00787B0A" w:rsidRDefault="00000000">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M</w:t>
            </w:r>
          </w:p>
        </w:tc>
        <w:tc>
          <w:tcPr>
            <w:tcW w:w="780" w:type="dxa"/>
            <w:tcBorders>
              <w:left w:val="nil"/>
              <w:right w:val="nil"/>
            </w:tcBorders>
          </w:tcPr>
          <w:p w14:paraId="415A736F" w14:textId="77777777" w:rsidR="00787B0A" w:rsidRDefault="00000000">
            <w:pPr>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SD</w:t>
            </w:r>
          </w:p>
        </w:tc>
        <w:tc>
          <w:tcPr>
            <w:tcW w:w="750" w:type="dxa"/>
            <w:tcBorders>
              <w:left w:val="nil"/>
              <w:right w:val="nil"/>
            </w:tcBorders>
          </w:tcPr>
          <w:p w14:paraId="460B3C92" w14:textId="77777777" w:rsidR="00787B0A" w:rsidRDefault="00000000">
            <w:pPr>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i/>
                <w:sz w:val="24"/>
                <w:szCs w:val="24"/>
              </w:rPr>
              <w:t>r</w:t>
            </w:r>
            <w:r>
              <w:rPr>
                <w:rFonts w:ascii="Times New Roman" w:eastAsia="Times New Roman" w:hAnsi="Times New Roman" w:cs="Times New Roman"/>
                <w:sz w:val="24"/>
                <w:szCs w:val="24"/>
                <w:vertAlign w:val="subscript"/>
              </w:rPr>
              <w:t>it</w:t>
            </w:r>
            <w:proofErr w:type="spellEnd"/>
          </w:p>
        </w:tc>
        <w:tc>
          <w:tcPr>
            <w:tcW w:w="630" w:type="dxa"/>
            <w:tcBorders>
              <w:left w:val="nil"/>
              <w:right w:val="nil"/>
            </w:tcBorders>
          </w:tcPr>
          <w:p w14:paraId="381F7F50"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β</w:t>
            </w:r>
          </w:p>
        </w:tc>
      </w:tr>
      <w:tr w:rsidR="00787B0A" w14:paraId="68034769" w14:textId="77777777">
        <w:trPr>
          <w:trHeight w:val="70"/>
        </w:trPr>
        <w:tc>
          <w:tcPr>
            <w:tcW w:w="7830" w:type="dxa"/>
            <w:tcBorders>
              <w:top w:val="nil"/>
              <w:left w:val="nil"/>
              <w:bottom w:val="nil"/>
              <w:right w:val="nil"/>
            </w:tcBorders>
          </w:tcPr>
          <w:p w14:paraId="3240C994" w14:textId="713CE1D0"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Factor 1 (Beneficios, α=.77,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=4.42,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=0.52)</w:t>
            </w:r>
          </w:p>
        </w:tc>
        <w:tc>
          <w:tcPr>
            <w:tcW w:w="795" w:type="dxa"/>
            <w:tcBorders>
              <w:left w:val="nil"/>
              <w:bottom w:val="nil"/>
              <w:right w:val="nil"/>
            </w:tcBorders>
          </w:tcPr>
          <w:p w14:paraId="7A820183" w14:textId="77777777" w:rsidR="00787B0A" w:rsidRDefault="00787B0A">
            <w:pPr>
              <w:jc w:val="center"/>
              <w:rPr>
                <w:rFonts w:ascii="Times New Roman" w:eastAsia="Times New Roman" w:hAnsi="Times New Roman" w:cs="Times New Roman"/>
                <w:sz w:val="24"/>
                <w:szCs w:val="24"/>
              </w:rPr>
            </w:pPr>
          </w:p>
        </w:tc>
        <w:tc>
          <w:tcPr>
            <w:tcW w:w="780" w:type="dxa"/>
            <w:tcBorders>
              <w:left w:val="nil"/>
              <w:bottom w:val="nil"/>
              <w:right w:val="nil"/>
            </w:tcBorders>
          </w:tcPr>
          <w:p w14:paraId="6880FB1E" w14:textId="77777777" w:rsidR="00787B0A" w:rsidRDefault="00787B0A">
            <w:pPr>
              <w:jc w:val="center"/>
              <w:rPr>
                <w:rFonts w:ascii="Times New Roman" w:eastAsia="Times New Roman" w:hAnsi="Times New Roman" w:cs="Times New Roman"/>
                <w:sz w:val="24"/>
                <w:szCs w:val="24"/>
              </w:rPr>
            </w:pPr>
          </w:p>
        </w:tc>
        <w:tc>
          <w:tcPr>
            <w:tcW w:w="750" w:type="dxa"/>
            <w:tcBorders>
              <w:left w:val="nil"/>
              <w:bottom w:val="nil"/>
              <w:right w:val="nil"/>
            </w:tcBorders>
          </w:tcPr>
          <w:p w14:paraId="372EA9E8" w14:textId="77777777" w:rsidR="00787B0A" w:rsidRDefault="00787B0A">
            <w:pPr>
              <w:jc w:val="center"/>
              <w:rPr>
                <w:rFonts w:ascii="Times New Roman" w:eastAsia="Times New Roman" w:hAnsi="Times New Roman" w:cs="Times New Roman"/>
                <w:sz w:val="24"/>
                <w:szCs w:val="24"/>
              </w:rPr>
            </w:pPr>
          </w:p>
        </w:tc>
        <w:tc>
          <w:tcPr>
            <w:tcW w:w="630" w:type="dxa"/>
            <w:tcBorders>
              <w:left w:val="nil"/>
              <w:bottom w:val="nil"/>
              <w:right w:val="nil"/>
            </w:tcBorders>
          </w:tcPr>
          <w:p w14:paraId="1438F45D" w14:textId="77777777" w:rsidR="00787B0A" w:rsidRDefault="00787B0A">
            <w:pPr>
              <w:jc w:val="center"/>
              <w:rPr>
                <w:rFonts w:ascii="Times New Roman" w:eastAsia="Times New Roman" w:hAnsi="Times New Roman" w:cs="Times New Roman"/>
                <w:sz w:val="24"/>
                <w:szCs w:val="24"/>
              </w:rPr>
            </w:pPr>
          </w:p>
        </w:tc>
      </w:tr>
      <w:tr w:rsidR="00787B0A" w14:paraId="5E03EE19" w14:textId="77777777">
        <w:trPr>
          <w:cantSplit/>
        </w:trPr>
        <w:tc>
          <w:tcPr>
            <w:tcW w:w="7830" w:type="dxa"/>
            <w:tcBorders>
              <w:top w:val="nil"/>
              <w:left w:val="nil"/>
              <w:bottom w:val="nil"/>
              <w:right w:val="nil"/>
            </w:tcBorders>
          </w:tcPr>
          <w:p w14:paraId="60D766C0"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Cuando las personas mayores aprenden a utilizar las TIC pueden participar más fácilmente de las actividades sociales y culturales</w:t>
            </w:r>
          </w:p>
        </w:tc>
        <w:tc>
          <w:tcPr>
            <w:tcW w:w="795" w:type="dxa"/>
            <w:tcBorders>
              <w:top w:val="nil"/>
              <w:left w:val="nil"/>
              <w:bottom w:val="nil"/>
              <w:right w:val="nil"/>
            </w:tcBorders>
          </w:tcPr>
          <w:p w14:paraId="428DCB43"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4.32</w:t>
            </w:r>
          </w:p>
        </w:tc>
        <w:tc>
          <w:tcPr>
            <w:tcW w:w="780" w:type="dxa"/>
            <w:tcBorders>
              <w:top w:val="nil"/>
              <w:left w:val="nil"/>
              <w:bottom w:val="nil"/>
              <w:right w:val="nil"/>
            </w:tcBorders>
          </w:tcPr>
          <w:p w14:paraId="54BB9850"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p>
        </w:tc>
        <w:tc>
          <w:tcPr>
            <w:tcW w:w="750" w:type="dxa"/>
            <w:tcBorders>
              <w:top w:val="nil"/>
              <w:left w:val="nil"/>
              <w:bottom w:val="nil"/>
              <w:right w:val="nil"/>
            </w:tcBorders>
          </w:tcPr>
          <w:p w14:paraId="3BCF202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c>
          <w:tcPr>
            <w:tcW w:w="630" w:type="dxa"/>
            <w:tcBorders>
              <w:top w:val="nil"/>
              <w:left w:val="nil"/>
              <w:bottom w:val="nil"/>
              <w:right w:val="nil"/>
            </w:tcBorders>
            <w:tcMar>
              <w:top w:w="-26" w:type="dxa"/>
              <w:left w:w="-26" w:type="dxa"/>
              <w:bottom w:w="-26" w:type="dxa"/>
              <w:right w:w="-26" w:type="dxa"/>
            </w:tcMar>
          </w:tcPr>
          <w:p w14:paraId="1410A7D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r>
      <w:tr w:rsidR="00787B0A" w14:paraId="4A9B8134" w14:textId="77777777">
        <w:trPr>
          <w:cantSplit/>
        </w:trPr>
        <w:tc>
          <w:tcPr>
            <w:tcW w:w="7830" w:type="dxa"/>
            <w:tcBorders>
              <w:top w:val="nil"/>
              <w:left w:val="nil"/>
              <w:bottom w:val="nil"/>
              <w:right w:val="nil"/>
            </w:tcBorders>
          </w:tcPr>
          <w:p w14:paraId="57D20CBF"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El uso de las TIC facilita a las personas mayores compartir conocimientos y experiencias</w:t>
            </w:r>
          </w:p>
        </w:tc>
        <w:tc>
          <w:tcPr>
            <w:tcW w:w="795" w:type="dxa"/>
            <w:tcBorders>
              <w:top w:val="nil"/>
              <w:left w:val="nil"/>
              <w:bottom w:val="nil"/>
              <w:right w:val="nil"/>
            </w:tcBorders>
            <w:shd w:val="clear" w:color="auto" w:fill="FFFFFF"/>
            <w:tcMar>
              <w:top w:w="0" w:type="dxa"/>
              <w:bottom w:w="0" w:type="dxa"/>
            </w:tcMar>
          </w:tcPr>
          <w:p w14:paraId="303FE92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4.35</w:t>
            </w:r>
          </w:p>
        </w:tc>
        <w:tc>
          <w:tcPr>
            <w:tcW w:w="780" w:type="dxa"/>
            <w:tcBorders>
              <w:top w:val="nil"/>
              <w:left w:val="nil"/>
              <w:bottom w:val="nil"/>
              <w:right w:val="nil"/>
            </w:tcBorders>
            <w:shd w:val="clear" w:color="auto" w:fill="FFFFFF"/>
            <w:tcMar>
              <w:top w:w="0" w:type="dxa"/>
              <w:bottom w:w="0" w:type="dxa"/>
            </w:tcMar>
          </w:tcPr>
          <w:p w14:paraId="1EE0815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.83</w:t>
            </w:r>
          </w:p>
        </w:tc>
        <w:tc>
          <w:tcPr>
            <w:tcW w:w="750" w:type="dxa"/>
            <w:tcBorders>
              <w:top w:val="nil"/>
              <w:left w:val="nil"/>
              <w:bottom w:val="nil"/>
              <w:right w:val="nil"/>
            </w:tcBorders>
            <w:shd w:val="clear" w:color="auto" w:fill="FFFFFF"/>
            <w:tcMar>
              <w:top w:w="0" w:type="dxa"/>
              <w:bottom w:w="0" w:type="dxa"/>
            </w:tcMar>
          </w:tcPr>
          <w:p w14:paraId="25CED055"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630" w:type="dxa"/>
            <w:tcBorders>
              <w:top w:val="nil"/>
              <w:left w:val="nil"/>
              <w:bottom w:val="nil"/>
              <w:right w:val="nil"/>
            </w:tcBorders>
            <w:tcMar>
              <w:top w:w="-26" w:type="dxa"/>
              <w:left w:w="-26" w:type="dxa"/>
              <w:bottom w:w="-26" w:type="dxa"/>
              <w:right w:w="-26" w:type="dxa"/>
            </w:tcMar>
          </w:tcPr>
          <w:p w14:paraId="0A1B0BAC"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.55</w:t>
            </w:r>
          </w:p>
        </w:tc>
      </w:tr>
      <w:tr w:rsidR="00787B0A" w14:paraId="0A024943" w14:textId="77777777">
        <w:trPr>
          <w:cantSplit/>
        </w:trPr>
        <w:tc>
          <w:tcPr>
            <w:tcW w:w="7830" w:type="dxa"/>
            <w:tcBorders>
              <w:top w:val="nil"/>
              <w:left w:val="nil"/>
              <w:bottom w:val="nil"/>
              <w:right w:val="nil"/>
            </w:tcBorders>
          </w:tcPr>
          <w:p w14:paraId="4AB878D0"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TIC facilitan a las personas mayores informarse sobre eventos en los que pueden participar para mantenerse activas</w:t>
            </w:r>
          </w:p>
        </w:tc>
        <w:tc>
          <w:tcPr>
            <w:tcW w:w="795" w:type="dxa"/>
            <w:tcBorders>
              <w:top w:val="nil"/>
              <w:left w:val="nil"/>
              <w:bottom w:val="nil"/>
              <w:right w:val="nil"/>
            </w:tcBorders>
            <w:shd w:val="clear" w:color="auto" w:fill="FFFFFF"/>
            <w:tcMar>
              <w:top w:w="0" w:type="dxa"/>
              <w:bottom w:w="0" w:type="dxa"/>
            </w:tcMar>
          </w:tcPr>
          <w:p w14:paraId="21FFA3FF"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4.35</w:t>
            </w:r>
          </w:p>
        </w:tc>
        <w:tc>
          <w:tcPr>
            <w:tcW w:w="780" w:type="dxa"/>
            <w:tcBorders>
              <w:top w:val="nil"/>
              <w:left w:val="nil"/>
              <w:bottom w:val="nil"/>
              <w:right w:val="nil"/>
            </w:tcBorders>
            <w:shd w:val="clear" w:color="auto" w:fill="FFFFFF"/>
            <w:tcMar>
              <w:top w:w="0" w:type="dxa"/>
              <w:bottom w:w="0" w:type="dxa"/>
            </w:tcMar>
          </w:tcPr>
          <w:p w14:paraId="67433EB5"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p>
        </w:tc>
        <w:tc>
          <w:tcPr>
            <w:tcW w:w="750" w:type="dxa"/>
            <w:tcBorders>
              <w:top w:val="nil"/>
              <w:left w:val="nil"/>
              <w:bottom w:val="nil"/>
              <w:right w:val="nil"/>
            </w:tcBorders>
            <w:shd w:val="clear" w:color="auto" w:fill="FFFFFF"/>
            <w:tcMar>
              <w:top w:w="0" w:type="dxa"/>
              <w:bottom w:w="0" w:type="dxa"/>
            </w:tcMar>
          </w:tcPr>
          <w:p w14:paraId="19C99420"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630" w:type="dxa"/>
            <w:tcBorders>
              <w:top w:val="nil"/>
              <w:left w:val="nil"/>
              <w:bottom w:val="nil"/>
              <w:right w:val="nil"/>
            </w:tcBorders>
            <w:tcMar>
              <w:top w:w="-26" w:type="dxa"/>
              <w:left w:w="-26" w:type="dxa"/>
              <w:bottom w:w="-26" w:type="dxa"/>
              <w:right w:w="-26" w:type="dxa"/>
            </w:tcMar>
          </w:tcPr>
          <w:p w14:paraId="65445874"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r>
      <w:tr w:rsidR="00787B0A" w14:paraId="00B237A1" w14:textId="77777777">
        <w:trPr>
          <w:cantSplit/>
          <w:trHeight w:val="214"/>
        </w:trPr>
        <w:tc>
          <w:tcPr>
            <w:tcW w:w="7830" w:type="dxa"/>
            <w:tcBorders>
              <w:top w:val="nil"/>
              <w:left w:val="nil"/>
              <w:bottom w:val="nil"/>
              <w:right w:val="nil"/>
            </w:tcBorders>
          </w:tcPr>
          <w:p w14:paraId="14C15121"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Usar las TIC ayuda a las personas mayores a mantenerse informadas sobre los acontecimientos </w:t>
            </w:r>
          </w:p>
        </w:tc>
        <w:tc>
          <w:tcPr>
            <w:tcW w:w="795" w:type="dxa"/>
            <w:tcBorders>
              <w:top w:val="nil"/>
              <w:left w:val="nil"/>
              <w:bottom w:val="nil"/>
              <w:right w:val="nil"/>
            </w:tcBorders>
          </w:tcPr>
          <w:p w14:paraId="575224E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4.48</w:t>
            </w:r>
          </w:p>
        </w:tc>
        <w:tc>
          <w:tcPr>
            <w:tcW w:w="780" w:type="dxa"/>
            <w:tcBorders>
              <w:top w:val="nil"/>
              <w:left w:val="nil"/>
              <w:bottom w:val="nil"/>
              <w:right w:val="nil"/>
            </w:tcBorders>
          </w:tcPr>
          <w:p w14:paraId="055E511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.76</w:t>
            </w:r>
          </w:p>
        </w:tc>
        <w:tc>
          <w:tcPr>
            <w:tcW w:w="750" w:type="dxa"/>
            <w:tcBorders>
              <w:top w:val="nil"/>
              <w:left w:val="nil"/>
              <w:bottom w:val="nil"/>
              <w:right w:val="nil"/>
            </w:tcBorders>
          </w:tcPr>
          <w:p w14:paraId="0E59A86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w:t>
            </w:r>
          </w:p>
        </w:tc>
        <w:tc>
          <w:tcPr>
            <w:tcW w:w="630" w:type="dxa"/>
            <w:tcBorders>
              <w:top w:val="nil"/>
              <w:left w:val="nil"/>
              <w:bottom w:val="nil"/>
              <w:right w:val="nil"/>
            </w:tcBorders>
            <w:tcMar>
              <w:top w:w="-26" w:type="dxa"/>
              <w:left w:w="-26" w:type="dxa"/>
              <w:bottom w:w="-26" w:type="dxa"/>
              <w:right w:w="-26" w:type="dxa"/>
            </w:tcMar>
          </w:tcPr>
          <w:p w14:paraId="209EA1CF"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w:t>
            </w:r>
          </w:p>
        </w:tc>
      </w:tr>
      <w:tr w:rsidR="00787B0A" w14:paraId="406F492E" w14:textId="77777777">
        <w:trPr>
          <w:cantSplit/>
        </w:trPr>
        <w:tc>
          <w:tcPr>
            <w:tcW w:w="7830" w:type="dxa"/>
            <w:tcBorders>
              <w:top w:val="nil"/>
              <w:left w:val="nil"/>
              <w:bottom w:val="nil"/>
              <w:right w:val="nil"/>
            </w:tcBorders>
          </w:tcPr>
          <w:p w14:paraId="500CBC28"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son capaces de usar las TIC para comunicarse con otras personas</w:t>
            </w:r>
          </w:p>
        </w:tc>
        <w:tc>
          <w:tcPr>
            <w:tcW w:w="795" w:type="dxa"/>
            <w:tcBorders>
              <w:top w:val="nil"/>
              <w:left w:val="nil"/>
              <w:bottom w:val="nil"/>
              <w:right w:val="nil"/>
            </w:tcBorders>
          </w:tcPr>
          <w:p w14:paraId="139B2BD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4.36</w:t>
            </w:r>
          </w:p>
        </w:tc>
        <w:tc>
          <w:tcPr>
            <w:tcW w:w="780" w:type="dxa"/>
            <w:tcBorders>
              <w:top w:val="nil"/>
              <w:left w:val="nil"/>
              <w:bottom w:val="nil"/>
              <w:right w:val="nil"/>
            </w:tcBorders>
          </w:tcPr>
          <w:p w14:paraId="42EEA0B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w:t>
            </w:r>
          </w:p>
        </w:tc>
        <w:tc>
          <w:tcPr>
            <w:tcW w:w="750" w:type="dxa"/>
            <w:tcBorders>
              <w:top w:val="nil"/>
              <w:left w:val="nil"/>
              <w:bottom w:val="nil"/>
              <w:right w:val="nil"/>
            </w:tcBorders>
          </w:tcPr>
          <w:p w14:paraId="579867B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630" w:type="dxa"/>
            <w:tcBorders>
              <w:top w:val="nil"/>
              <w:left w:val="nil"/>
              <w:bottom w:val="nil"/>
              <w:right w:val="nil"/>
            </w:tcBorders>
            <w:tcMar>
              <w:top w:w="-26" w:type="dxa"/>
              <w:left w:w="-26" w:type="dxa"/>
              <w:bottom w:w="-26" w:type="dxa"/>
              <w:right w:w="-26" w:type="dxa"/>
            </w:tcMar>
          </w:tcPr>
          <w:p w14:paraId="0CD0C702"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r>
      <w:tr w:rsidR="00787B0A" w14:paraId="6A9F5C27" w14:textId="77777777">
        <w:tc>
          <w:tcPr>
            <w:tcW w:w="7830" w:type="dxa"/>
            <w:tcBorders>
              <w:top w:val="nil"/>
              <w:left w:val="nil"/>
              <w:bottom w:val="nil"/>
              <w:right w:val="nil"/>
            </w:tcBorders>
          </w:tcPr>
          <w:p w14:paraId="08573F0F"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El aprendizaje de las TIC ayuda a las personas mayores a ejercitar su mente</w:t>
            </w:r>
          </w:p>
        </w:tc>
        <w:tc>
          <w:tcPr>
            <w:tcW w:w="795" w:type="dxa"/>
            <w:tcBorders>
              <w:top w:val="nil"/>
              <w:left w:val="nil"/>
              <w:bottom w:val="nil"/>
              <w:right w:val="nil"/>
            </w:tcBorders>
          </w:tcPr>
          <w:p w14:paraId="161AD1A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4.28</w:t>
            </w:r>
          </w:p>
        </w:tc>
        <w:tc>
          <w:tcPr>
            <w:tcW w:w="780" w:type="dxa"/>
            <w:tcBorders>
              <w:top w:val="nil"/>
              <w:left w:val="nil"/>
              <w:bottom w:val="nil"/>
              <w:right w:val="nil"/>
            </w:tcBorders>
          </w:tcPr>
          <w:p w14:paraId="1DE9DE25"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.86</w:t>
            </w:r>
          </w:p>
        </w:tc>
        <w:tc>
          <w:tcPr>
            <w:tcW w:w="750" w:type="dxa"/>
            <w:tcBorders>
              <w:top w:val="nil"/>
              <w:left w:val="nil"/>
              <w:bottom w:val="nil"/>
              <w:right w:val="nil"/>
            </w:tcBorders>
          </w:tcPr>
          <w:p w14:paraId="2FFBE93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c>
          <w:tcPr>
            <w:tcW w:w="630" w:type="dxa"/>
            <w:tcBorders>
              <w:top w:val="nil"/>
              <w:left w:val="nil"/>
              <w:bottom w:val="nil"/>
              <w:right w:val="nil"/>
            </w:tcBorders>
            <w:tcMar>
              <w:top w:w="30" w:type="dxa"/>
              <w:left w:w="120" w:type="dxa"/>
              <w:bottom w:w="30" w:type="dxa"/>
              <w:right w:w="0" w:type="dxa"/>
            </w:tcMar>
            <w:vAlign w:val="center"/>
          </w:tcPr>
          <w:p w14:paraId="6E2DB5AB"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r>
      <w:tr w:rsidR="00787B0A" w14:paraId="336354EA" w14:textId="77777777">
        <w:tc>
          <w:tcPr>
            <w:tcW w:w="7830" w:type="dxa"/>
            <w:tcBorders>
              <w:top w:val="nil"/>
              <w:left w:val="nil"/>
              <w:bottom w:val="nil"/>
              <w:right w:val="nil"/>
            </w:tcBorders>
          </w:tcPr>
          <w:p w14:paraId="7E9F27E5"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El Internet y las aplicaciones móviles permiten a las personas mayores estar en contacto con otras personas</w:t>
            </w:r>
          </w:p>
        </w:tc>
        <w:tc>
          <w:tcPr>
            <w:tcW w:w="795" w:type="dxa"/>
            <w:tcBorders>
              <w:top w:val="nil"/>
              <w:left w:val="nil"/>
              <w:bottom w:val="nil"/>
              <w:right w:val="nil"/>
            </w:tcBorders>
          </w:tcPr>
          <w:p w14:paraId="3ACA735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4.78</w:t>
            </w:r>
          </w:p>
        </w:tc>
        <w:tc>
          <w:tcPr>
            <w:tcW w:w="780" w:type="dxa"/>
            <w:tcBorders>
              <w:top w:val="nil"/>
              <w:left w:val="nil"/>
              <w:bottom w:val="nil"/>
              <w:right w:val="nil"/>
            </w:tcBorders>
          </w:tcPr>
          <w:p w14:paraId="03B7302A"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c>
          <w:tcPr>
            <w:tcW w:w="750" w:type="dxa"/>
            <w:tcBorders>
              <w:top w:val="nil"/>
              <w:left w:val="nil"/>
              <w:bottom w:val="nil"/>
              <w:right w:val="nil"/>
            </w:tcBorders>
          </w:tcPr>
          <w:p w14:paraId="25BF7C2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630" w:type="dxa"/>
            <w:tcBorders>
              <w:top w:val="nil"/>
              <w:left w:val="nil"/>
              <w:bottom w:val="nil"/>
              <w:right w:val="nil"/>
            </w:tcBorders>
          </w:tcPr>
          <w:p w14:paraId="3E0A7CD2"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r>
      <w:tr w:rsidR="00787B0A" w14:paraId="6B75205C" w14:textId="77777777">
        <w:tc>
          <w:tcPr>
            <w:tcW w:w="7830" w:type="dxa"/>
            <w:tcBorders>
              <w:top w:val="nil"/>
              <w:left w:val="nil"/>
              <w:bottom w:val="nil"/>
              <w:right w:val="nil"/>
            </w:tcBorders>
          </w:tcPr>
          <w:p w14:paraId="04BD5992" w14:textId="0E38081A"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Factor 2 (Cualidades PAM, α=.82,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=3.23,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=0.</w:t>
            </w:r>
            <w:r w:rsidR="00592483">
              <w:rPr>
                <w:rFonts w:ascii="Times New Roman" w:eastAsia="Times New Roman" w:hAnsi="Times New Roman" w:cs="Times New Roman"/>
                <w:sz w:val="24"/>
                <w:szCs w:val="24"/>
              </w:rPr>
              <w:t>76)</w:t>
            </w:r>
          </w:p>
        </w:tc>
        <w:tc>
          <w:tcPr>
            <w:tcW w:w="795" w:type="dxa"/>
            <w:tcBorders>
              <w:top w:val="nil"/>
              <w:left w:val="nil"/>
              <w:bottom w:val="nil"/>
              <w:right w:val="nil"/>
            </w:tcBorders>
          </w:tcPr>
          <w:p w14:paraId="6F21F13B" w14:textId="77777777" w:rsidR="00787B0A" w:rsidRDefault="00787B0A">
            <w:pPr>
              <w:jc w:val="center"/>
              <w:rPr>
                <w:rFonts w:ascii="Times New Roman" w:eastAsia="Times New Roman" w:hAnsi="Times New Roman" w:cs="Times New Roman"/>
                <w:sz w:val="24"/>
                <w:szCs w:val="24"/>
              </w:rPr>
            </w:pPr>
          </w:p>
        </w:tc>
        <w:tc>
          <w:tcPr>
            <w:tcW w:w="780" w:type="dxa"/>
            <w:tcBorders>
              <w:top w:val="nil"/>
              <w:left w:val="nil"/>
              <w:bottom w:val="nil"/>
              <w:right w:val="nil"/>
            </w:tcBorders>
          </w:tcPr>
          <w:p w14:paraId="0430514F" w14:textId="77777777" w:rsidR="00787B0A" w:rsidRDefault="00787B0A">
            <w:pPr>
              <w:jc w:val="center"/>
              <w:rPr>
                <w:rFonts w:ascii="Times New Roman" w:eastAsia="Times New Roman" w:hAnsi="Times New Roman" w:cs="Times New Roman"/>
                <w:sz w:val="24"/>
                <w:szCs w:val="24"/>
              </w:rPr>
            </w:pPr>
          </w:p>
        </w:tc>
        <w:tc>
          <w:tcPr>
            <w:tcW w:w="750" w:type="dxa"/>
            <w:tcBorders>
              <w:top w:val="nil"/>
              <w:left w:val="nil"/>
              <w:bottom w:val="nil"/>
              <w:right w:val="nil"/>
            </w:tcBorders>
          </w:tcPr>
          <w:p w14:paraId="4CABF454" w14:textId="77777777" w:rsidR="00787B0A" w:rsidRDefault="00787B0A">
            <w:pPr>
              <w:rPr>
                <w:rFonts w:ascii="Times New Roman" w:eastAsia="Times New Roman" w:hAnsi="Times New Roman" w:cs="Times New Roman"/>
                <w:sz w:val="24"/>
                <w:szCs w:val="24"/>
              </w:rPr>
            </w:pPr>
          </w:p>
        </w:tc>
        <w:tc>
          <w:tcPr>
            <w:tcW w:w="630" w:type="dxa"/>
            <w:tcBorders>
              <w:top w:val="nil"/>
              <w:left w:val="nil"/>
              <w:bottom w:val="nil"/>
              <w:right w:val="nil"/>
            </w:tcBorders>
          </w:tcPr>
          <w:p w14:paraId="7BC90FEE" w14:textId="77777777" w:rsidR="00787B0A" w:rsidRDefault="00787B0A">
            <w:pPr>
              <w:rPr>
                <w:rFonts w:ascii="Times New Roman" w:eastAsia="Times New Roman" w:hAnsi="Times New Roman" w:cs="Times New Roman"/>
                <w:sz w:val="24"/>
                <w:szCs w:val="24"/>
              </w:rPr>
            </w:pPr>
          </w:p>
        </w:tc>
      </w:tr>
      <w:tr w:rsidR="00787B0A" w14:paraId="51A12DAF" w14:textId="77777777">
        <w:tc>
          <w:tcPr>
            <w:tcW w:w="7830" w:type="dxa"/>
            <w:tcBorders>
              <w:top w:val="nil"/>
              <w:left w:val="nil"/>
              <w:bottom w:val="nil"/>
              <w:right w:val="nil"/>
            </w:tcBorders>
          </w:tcPr>
          <w:p w14:paraId="07674FDA"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no se dan por vencidas para aprender a usar las TIC</w:t>
            </w:r>
          </w:p>
        </w:tc>
        <w:tc>
          <w:tcPr>
            <w:tcW w:w="795" w:type="dxa"/>
            <w:tcBorders>
              <w:top w:val="nil"/>
              <w:left w:val="nil"/>
              <w:bottom w:val="nil"/>
              <w:right w:val="nil"/>
            </w:tcBorders>
          </w:tcPr>
          <w:p w14:paraId="216F1D5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3.00</w:t>
            </w:r>
          </w:p>
        </w:tc>
        <w:tc>
          <w:tcPr>
            <w:tcW w:w="780" w:type="dxa"/>
            <w:tcBorders>
              <w:top w:val="nil"/>
              <w:left w:val="nil"/>
              <w:bottom w:val="nil"/>
              <w:right w:val="nil"/>
            </w:tcBorders>
          </w:tcPr>
          <w:p w14:paraId="3EC630F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1.07</w:t>
            </w:r>
          </w:p>
        </w:tc>
        <w:tc>
          <w:tcPr>
            <w:tcW w:w="750" w:type="dxa"/>
            <w:tcBorders>
              <w:top w:val="nil"/>
              <w:left w:val="nil"/>
              <w:bottom w:val="nil"/>
              <w:right w:val="nil"/>
            </w:tcBorders>
          </w:tcPr>
          <w:p w14:paraId="5451EFD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c>
          <w:tcPr>
            <w:tcW w:w="630" w:type="dxa"/>
            <w:tcBorders>
              <w:top w:val="nil"/>
              <w:left w:val="nil"/>
              <w:bottom w:val="nil"/>
              <w:right w:val="nil"/>
            </w:tcBorders>
          </w:tcPr>
          <w:p w14:paraId="666BD39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.72</w:t>
            </w:r>
          </w:p>
        </w:tc>
      </w:tr>
      <w:tr w:rsidR="00787B0A" w14:paraId="5664EB49" w14:textId="77777777">
        <w:tc>
          <w:tcPr>
            <w:tcW w:w="7830" w:type="dxa"/>
            <w:tcBorders>
              <w:top w:val="nil"/>
              <w:left w:val="nil"/>
              <w:bottom w:val="nil"/>
              <w:right w:val="nil"/>
            </w:tcBorders>
          </w:tcPr>
          <w:p w14:paraId="2F6266A5"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Las personas mayores son prudentes al usar las TIC</w:t>
            </w:r>
          </w:p>
        </w:tc>
        <w:tc>
          <w:tcPr>
            <w:tcW w:w="795" w:type="dxa"/>
            <w:tcBorders>
              <w:top w:val="nil"/>
              <w:left w:val="nil"/>
              <w:bottom w:val="nil"/>
              <w:right w:val="nil"/>
            </w:tcBorders>
          </w:tcPr>
          <w:p w14:paraId="6D089A2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3.33</w:t>
            </w:r>
          </w:p>
        </w:tc>
        <w:tc>
          <w:tcPr>
            <w:tcW w:w="780" w:type="dxa"/>
            <w:tcBorders>
              <w:top w:val="nil"/>
              <w:left w:val="nil"/>
              <w:bottom w:val="nil"/>
              <w:right w:val="nil"/>
            </w:tcBorders>
          </w:tcPr>
          <w:p w14:paraId="7E0E1484" w14:textId="77777777" w:rsidR="00787B0A" w:rsidRDefault="00000000">
            <w:pPr>
              <w:ind w:left="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1.11</w:t>
            </w:r>
          </w:p>
        </w:tc>
        <w:tc>
          <w:tcPr>
            <w:tcW w:w="750" w:type="dxa"/>
            <w:tcBorders>
              <w:top w:val="nil"/>
              <w:left w:val="nil"/>
              <w:bottom w:val="nil"/>
              <w:right w:val="nil"/>
            </w:tcBorders>
          </w:tcPr>
          <w:p w14:paraId="7D360A0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630" w:type="dxa"/>
            <w:tcBorders>
              <w:top w:val="nil"/>
              <w:left w:val="nil"/>
              <w:bottom w:val="nil"/>
              <w:right w:val="nil"/>
            </w:tcBorders>
          </w:tcPr>
          <w:p w14:paraId="1D2CAFE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r>
      <w:tr w:rsidR="00787B0A" w14:paraId="7879DB86" w14:textId="77777777">
        <w:tc>
          <w:tcPr>
            <w:tcW w:w="7830" w:type="dxa"/>
            <w:tcBorders>
              <w:top w:val="nil"/>
              <w:left w:val="nil"/>
              <w:bottom w:val="nil"/>
              <w:right w:val="nil"/>
            </w:tcBorders>
          </w:tcPr>
          <w:p w14:paraId="78A33C76"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las personas mayores les motiva aprender a usar las </w:t>
            </w:r>
          </w:p>
        </w:tc>
        <w:tc>
          <w:tcPr>
            <w:tcW w:w="795" w:type="dxa"/>
            <w:tcBorders>
              <w:top w:val="nil"/>
              <w:left w:val="nil"/>
              <w:bottom w:val="nil"/>
              <w:right w:val="nil"/>
            </w:tcBorders>
          </w:tcPr>
          <w:p w14:paraId="29537F1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3.14</w:t>
            </w:r>
          </w:p>
        </w:tc>
        <w:tc>
          <w:tcPr>
            <w:tcW w:w="780" w:type="dxa"/>
            <w:tcBorders>
              <w:top w:val="nil"/>
              <w:left w:val="nil"/>
              <w:bottom w:val="nil"/>
              <w:right w:val="nil"/>
            </w:tcBorders>
          </w:tcPr>
          <w:p w14:paraId="03406C4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1.04</w:t>
            </w:r>
          </w:p>
        </w:tc>
        <w:tc>
          <w:tcPr>
            <w:tcW w:w="750" w:type="dxa"/>
            <w:tcBorders>
              <w:top w:val="nil"/>
              <w:left w:val="nil"/>
              <w:bottom w:val="nil"/>
              <w:right w:val="nil"/>
            </w:tcBorders>
          </w:tcPr>
          <w:p w14:paraId="5987ADF9"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c>
          <w:tcPr>
            <w:tcW w:w="630" w:type="dxa"/>
            <w:tcBorders>
              <w:top w:val="nil"/>
              <w:left w:val="nil"/>
              <w:bottom w:val="nil"/>
              <w:right w:val="nil"/>
            </w:tcBorders>
          </w:tcPr>
          <w:p w14:paraId="452A07CB"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r>
      <w:tr w:rsidR="00787B0A" w14:paraId="04422DA7" w14:textId="77777777">
        <w:tc>
          <w:tcPr>
            <w:tcW w:w="7830" w:type="dxa"/>
            <w:tcBorders>
              <w:top w:val="nil"/>
              <w:left w:val="nil"/>
              <w:bottom w:val="nil"/>
              <w:right w:val="nil"/>
            </w:tcBorders>
          </w:tcPr>
          <w:p w14:paraId="75E78948"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personas mayores son cuidadosas al usar los aparatos </w:t>
            </w:r>
          </w:p>
        </w:tc>
        <w:tc>
          <w:tcPr>
            <w:tcW w:w="795" w:type="dxa"/>
            <w:tcBorders>
              <w:top w:val="nil"/>
              <w:left w:val="nil"/>
              <w:bottom w:val="nil"/>
              <w:right w:val="nil"/>
            </w:tcBorders>
          </w:tcPr>
          <w:p w14:paraId="4E8A74A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3.32</w:t>
            </w:r>
          </w:p>
        </w:tc>
        <w:tc>
          <w:tcPr>
            <w:tcW w:w="780" w:type="dxa"/>
            <w:tcBorders>
              <w:top w:val="nil"/>
              <w:left w:val="nil"/>
              <w:bottom w:val="nil"/>
              <w:right w:val="nil"/>
            </w:tcBorders>
          </w:tcPr>
          <w:p w14:paraId="30AB3C3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w:t>
            </w:r>
          </w:p>
        </w:tc>
        <w:tc>
          <w:tcPr>
            <w:tcW w:w="750" w:type="dxa"/>
            <w:tcBorders>
              <w:top w:val="nil"/>
              <w:left w:val="nil"/>
              <w:bottom w:val="nil"/>
              <w:right w:val="nil"/>
            </w:tcBorders>
          </w:tcPr>
          <w:p w14:paraId="3431A6E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.63</w:t>
            </w:r>
          </w:p>
        </w:tc>
        <w:tc>
          <w:tcPr>
            <w:tcW w:w="630" w:type="dxa"/>
            <w:tcBorders>
              <w:top w:val="nil"/>
              <w:left w:val="nil"/>
              <w:bottom w:val="nil"/>
              <w:right w:val="nil"/>
            </w:tcBorders>
          </w:tcPr>
          <w:p w14:paraId="6FDCCA1A"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r>
      <w:tr w:rsidR="00787B0A" w14:paraId="23391244" w14:textId="77777777">
        <w:tc>
          <w:tcPr>
            <w:tcW w:w="7830" w:type="dxa"/>
            <w:tcBorders>
              <w:top w:val="nil"/>
              <w:left w:val="nil"/>
              <w:bottom w:val="nil"/>
              <w:right w:val="nil"/>
            </w:tcBorders>
          </w:tcPr>
          <w:p w14:paraId="79DE09D9"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son muy comprometidas cuando se proponen aprender a usar las TIC</w:t>
            </w:r>
          </w:p>
        </w:tc>
        <w:tc>
          <w:tcPr>
            <w:tcW w:w="795" w:type="dxa"/>
            <w:tcBorders>
              <w:top w:val="nil"/>
              <w:left w:val="nil"/>
              <w:bottom w:val="nil"/>
              <w:right w:val="nil"/>
            </w:tcBorders>
          </w:tcPr>
          <w:p w14:paraId="562CD42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3.53</w:t>
            </w:r>
          </w:p>
        </w:tc>
        <w:tc>
          <w:tcPr>
            <w:tcW w:w="780" w:type="dxa"/>
            <w:tcBorders>
              <w:top w:val="nil"/>
              <w:left w:val="nil"/>
              <w:bottom w:val="nil"/>
              <w:right w:val="nil"/>
            </w:tcBorders>
          </w:tcPr>
          <w:p w14:paraId="10D39BA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1.04</w:t>
            </w:r>
          </w:p>
        </w:tc>
        <w:tc>
          <w:tcPr>
            <w:tcW w:w="750" w:type="dxa"/>
            <w:tcBorders>
              <w:top w:val="nil"/>
              <w:left w:val="nil"/>
              <w:bottom w:val="nil"/>
              <w:right w:val="nil"/>
            </w:tcBorders>
          </w:tcPr>
          <w:p w14:paraId="210669E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c>
          <w:tcPr>
            <w:tcW w:w="630" w:type="dxa"/>
            <w:tcBorders>
              <w:top w:val="nil"/>
              <w:left w:val="nil"/>
              <w:bottom w:val="nil"/>
              <w:right w:val="nil"/>
            </w:tcBorders>
          </w:tcPr>
          <w:p w14:paraId="0E1A54EF"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r>
      <w:tr w:rsidR="00787B0A" w14:paraId="10EC3C50" w14:textId="77777777">
        <w:tc>
          <w:tcPr>
            <w:tcW w:w="7830" w:type="dxa"/>
            <w:tcBorders>
              <w:top w:val="nil"/>
              <w:left w:val="nil"/>
              <w:bottom w:val="nil"/>
              <w:right w:val="nil"/>
            </w:tcBorders>
          </w:tcPr>
          <w:p w14:paraId="5F7E9271"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Las personas mayores tienen confianza en su capacidad para aprender y utilizar las TIC</w:t>
            </w:r>
          </w:p>
        </w:tc>
        <w:tc>
          <w:tcPr>
            <w:tcW w:w="795" w:type="dxa"/>
            <w:tcBorders>
              <w:top w:val="nil"/>
              <w:left w:val="nil"/>
              <w:bottom w:val="nil"/>
              <w:right w:val="nil"/>
            </w:tcBorders>
          </w:tcPr>
          <w:p w14:paraId="15C4EDC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3.12</w:t>
            </w:r>
          </w:p>
        </w:tc>
        <w:tc>
          <w:tcPr>
            <w:tcW w:w="780" w:type="dxa"/>
            <w:tcBorders>
              <w:top w:val="nil"/>
              <w:left w:val="nil"/>
              <w:bottom w:val="nil"/>
              <w:right w:val="nil"/>
            </w:tcBorders>
          </w:tcPr>
          <w:p w14:paraId="3EE3381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1.07</w:t>
            </w:r>
          </w:p>
        </w:tc>
        <w:tc>
          <w:tcPr>
            <w:tcW w:w="750" w:type="dxa"/>
            <w:tcBorders>
              <w:top w:val="nil"/>
              <w:left w:val="nil"/>
              <w:bottom w:val="nil"/>
              <w:right w:val="nil"/>
            </w:tcBorders>
          </w:tcPr>
          <w:p w14:paraId="2DEAF4A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630" w:type="dxa"/>
            <w:tcBorders>
              <w:top w:val="nil"/>
              <w:left w:val="nil"/>
              <w:bottom w:val="nil"/>
              <w:right w:val="nil"/>
            </w:tcBorders>
          </w:tcPr>
          <w:p w14:paraId="29B7F2D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r>
      <w:tr w:rsidR="00787B0A" w14:paraId="4AEE078F" w14:textId="77777777">
        <w:tc>
          <w:tcPr>
            <w:tcW w:w="7830" w:type="dxa"/>
            <w:tcBorders>
              <w:top w:val="nil"/>
              <w:left w:val="nil"/>
              <w:bottom w:val="nil"/>
              <w:right w:val="nil"/>
            </w:tcBorders>
          </w:tcPr>
          <w:p w14:paraId="51D2757F"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son cuidadosas al realizar trámites en Internet</w:t>
            </w:r>
          </w:p>
        </w:tc>
        <w:tc>
          <w:tcPr>
            <w:tcW w:w="795" w:type="dxa"/>
            <w:tcBorders>
              <w:top w:val="nil"/>
              <w:left w:val="nil"/>
              <w:bottom w:val="nil"/>
              <w:right w:val="nil"/>
            </w:tcBorders>
          </w:tcPr>
          <w:p w14:paraId="11F257F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2.11</w:t>
            </w:r>
          </w:p>
        </w:tc>
        <w:tc>
          <w:tcPr>
            <w:tcW w:w="780" w:type="dxa"/>
            <w:tcBorders>
              <w:top w:val="nil"/>
              <w:left w:val="nil"/>
              <w:bottom w:val="nil"/>
              <w:right w:val="nil"/>
            </w:tcBorders>
          </w:tcPr>
          <w:p w14:paraId="1925558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1.22</w:t>
            </w:r>
          </w:p>
        </w:tc>
        <w:tc>
          <w:tcPr>
            <w:tcW w:w="750" w:type="dxa"/>
            <w:tcBorders>
              <w:top w:val="nil"/>
              <w:left w:val="nil"/>
              <w:bottom w:val="nil"/>
              <w:right w:val="nil"/>
            </w:tcBorders>
          </w:tcPr>
          <w:p w14:paraId="484E073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630" w:type="dxa"/>
            <w:tcBorders>
              <w:top w:val="nil"/>
              <w:left w:val="nil"/>
              <w:bottom w:val="nil"/>
              <w:right w:val="nil"/>
            </w:tcBorders>
          </w:tcPr>
          <w:p w14:paraId="74786CAC"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r>
      <w:tr w:rsidR="00787B0A" w14:paraId="44F5158C" w14:textId="77777777">
        <w:tc>
          <w:tcPr>
            <w:tcW w:w="7830" w:type="dxa"/>
            <w:tcBorders>
              <w:top w:val="nil"/>
              <w:left w:val="nil"/>
              <w:bottom w:val="nil"/>
              <w:right w:val="nil"/>
            </w:tcBorders>
          </w:tcPr>
          <w:p w14:paraId="28A4C334" w14:textId="652C80BC"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Factor 3 (Exclusión Digital, α=.701,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=3.97,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=0.</w:t>
            </w:r>
            <w:r w:rsidR="00592483">
              <w:rPr>
                <w:rFonts w:ascii="Times New Roman" w:eastAsia="Times New Roman" w:hAnsi="Times New Roman" w:cs="Times New Roman"/>
                <w:sz w:val="24"/>
                <w:szCs w:val="24"/>
              </w:rPr>
              <w:t>60)</w:t>
            </w:r>
          </w:p>
        </w:tc>
        <w:tc>
          <w:tcPr>
            <w:tcW w:w="795" w:type="dxa"/>
            <w:tcBorders>
              <w:top w:val="nil"/>
              <w:left w:val="nil"/>
              <w:bottom w:val="nil"/>
              <w:right w:val="nil"/>
            </w:tcBorders>
          </w:tcPr>
          <w:p w14:paraId="53E17BF4" w14:textId="77777777" w:rsidR="00787B0A" w:rsidRDefault="00787B0A">
            <w:pPr>
              <w:ind w:left="60"/>
              <w:jc w:val="center"/>
              <w:rPr>
                <w:rFonts w:ascii="Times New Roman" w:eastAsia="Times New Roman" w:hAnsi="Times New Roman" w:cs="Times New Roman"/>
                <w:sz w:val="24"/>
                <w:szCs w:val="24"/>
              </w:rPr>
            </w:pPr>
          </w:p>
        </w:tc>
        <w:tc>
          <w:tcPr>
            <w:tcW w:w="780" w:type="dxa"/>
            <w:tcBorders>
              <w:top w:val="nil"/>
              <w:left w:val="nil"/>
              <w:bottom w:val="nil"/>
              <w:right w:val="nil"/>
            </w:tcBorders>
          </w:tcPr>
          <w:p w14:paraId="0C5D2639" w14:textId="77777777" w:rsidR="00787B0A" w:rsidRDefault="00787B0A">
            <w:pPr>
              <w:ind w:left="60"/>
              <w:jc w:val="center"/>
              <w:rPr>
                <w:rFonts w:ascii="Times New Roman" w:eastAsia="Times New Roman" w:hAnsi="Times New Roman" w:cs="Times New Roman"/>
                <w:sz w:val="24"/>
                <w:szCs w:val="24"/>
              </w:rPr>
            </w:pPr>
          </w:p>
        </w:tc>
        <w:tc>
          <w:tcPr>
            <w:tcW w:w="750" w:type="dxa"/>
            <w:tcBorders>
              <w:top w:val="nil"/>
              <w:left w:val="nil"/>
              <w:bottom w:val="nil"/>
              <w:right w:val="nil"/>
            </w:tcBorders>
          </w:tcPr>
          <w:p w14:paraId="6C8FFF5E" w14:textId="77777777" w:rsidR="00787B0A" w:rsidRDefault="00787B0A">
            <w:pPr>
              <w:ind w:left="60"/>
              <w:jc w:val="center"/>
              <w:rPr>
                <w:rFonts w:ascii="Times New Roman" w:eastAsia="Times New Roman" w:hAnsi="Times New Roman" w:cs="Times New Roman"/>
                <w:sz w:val="24"/>
                <w:szCs w:val="24"/>
              </w:rPr>
            </w:pPr>
          </w:p>
        </w:tc>
        <w:tc>
          <w:tcPr>
            <w:tcW w:w="630" w:type="dxa"/>
            <w:tcBorders>
              <w:top w:val="nil"/>
              <w:left w:val="nil"/>
              <w:bottom w:val="nil"/>
              <w:right w:val="nil"/>
            </w:tcBorders>
          </w:tcPr>
          <w:p w14:paraId="6B44AEDC" w14:textId="77777777" w:rsidR="00787B0A" w:rsidRDefault="00787B0A">
            <w:pPr>
              <w:rPr>
                <w:rFonts w:ascii="Times New Roman" w:eastAsia="Times New Roman" w:hAnsi="Times New Roman" w:cs="Times New Roman"/>
                <w:sz w:val="24"/>
                <w:szCs w:val="24"/>
              </w:rPr>
            </w:pPr>
          </w:p>
        </w:tc>
      </w:tr>
      <w:tr w:rsidR="00787B0A" w14:paraId="29AE99B1" w14:textId="77777777">
        <w:tc>
          <w:tcPr>
            <w:tcW w:w="7830" w:type="dxa"/>
            <w:tcBorders>
              <w:top w:val="nil"/>
              <w:left w:val="nil"/>
              <w:bottom w:val="nil"/>
              <w:right w:val="nil"/>
            </w:tcBorders>
          </w:tcPr>
          <w:p w14:paraId="09487DCB"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no cuentan con el suficiente apoyo para aprender a usar las TIC</w:t>
            </w:r>
          </w:p>
        </w:tc>
        <w:tc>
          <w:tcPr>
            <w:tcW w:w="795" w:type="dxa"/>
            <w:tcBorders>
              <w:top w:val="nil"/>
              <w:left w:val="nil"/>
              <w:bottom w:val="nil"/>
              <w:right w:val="nil"/>
            </w:tcBorders>
          </w:tcPr>
          <w:p w14:paraId="3D0E97B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3.77</w:t>
            </w:r>
          </w:p>
        </w:tc>
        <w:tc>
          <w:tcPr>
            <w:tcW w:w="780" w:type="dxa"/>
            <w:tcBorders>
              <w:top w:val="nil"/>
              <w:left w:val="nil"/>
              <w:bottom w:val="nil"/>
              <w:right w:val="nil"/>
            </w:tcBorders>
          </w:tcPr>
          <w:p w14:paraId="73DFC99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1.05</w:t>
            </w:r>
          </w:p>
        </w:tc>
        <w:tc>
          <w:tcPr>
            <w:tcW w:w="750" w:type="dxa"/>
            <w:tcBorders>
              <w:top w:val="nil"/>
              <w:left w:val="nil"/>
              <w:bottom w:val="nil"/>
              <w:right w:val="nil"/>
            </w:tcBorders>
          </w:tcPr>
          <w:p w14:paraId="6B4635F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tc>
        <w:tc>
          <w:tcPr>
            <w:tcW w:w="630" w:type="dxa"/>
            <w:tcBorders>
              <w:top w:val="nil"/>
              <w:left w:val="nil"/>
              <w:bottom w:val="nil"/>
              <w:right w:val="nil"/>
            </w:tcBorders>
          </w:tcPr>
          <w:p w14:paraId="7F9246AF"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r w:rsidR="00787B0A" w14:paraId="49BF408C" w14:textId="77777777">
        <w:tc>
          <w:tcPr>
            <w:tcW w:w="7830" w:type="dxa"/>
            <w:tcBorders>
              <w:top w:val="nil"/>
              <w:left w:val="nil"/>
              <w:bottom w:val="nil"/>
              <w:right w:val="nil"/>
            </w:tcBorders>
          </w:tcPr>
          <w:p w14:paraId="2A4AE75B"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Si hubiera más voluntad de parte de las instituciones las personas mayores usarían más las TIC para realizar sus trámites</w:t>
            </w:r>
          </w:p>
        </w:tc>
        <w:tc>
          <w:tcPr>
            <w:tcW w:w="795" w:type="dxa"/>
            <w:tcBorders>
              <w:top w:val="nil"/>
              <w:left w:val="nil"/>
              <w:bottom w:val="nil"/>
              <w:right w:val="nil"/>
            </w:tcBorders>
          </w:tcPr>
          <w:p w14:paraId="169A4F8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4.40</w:t>
            </w:r>
          </w:p>
        </w:tc>
        <w:tc>
          <w:tcPr>
            <w:tcW w:w="780" w:type="dxa"/>
            <w:tcBorders>
              <w:top w:val="nil"/>
              <w:left w:val="nil"/>
              <w:bottom w:val="nil"/>
              <w:right w:val="nil"/>
            </w:tcBorders>
          </w:tcPr>
          <w:p w14:paraId="38EA7E4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.81</w:t>
            </w:r>
          </w:p>
        </w:tc>
        <w:tc>
          <w:tcPr>
            <w:tcW w:w="750" w:type="dxa"/>
            <w:tcBorders>
              <w:top w:val="nil"/>
              <w:left w:val="nil"/>
              <w:bottom w:val="nil"/>
              <w:right w:val="nil"/>
            </w:tcBorders>
          </w:tcPr>
          <w:p w14:paraId="16FA7FF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630" w:type="dxa"/>
            <w:tcBorders>
              <w:top w:val="nil"/>
              <w:left w:val="nil"/>
              <w:bottom w:val="nil"/>
              <w:right w:val="nil"/>
            </w:tcBorders>
          </w:tcPr>
          <w:p w14:paraId="230D2132"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r>
      <w:tr w:rsidR="00787B0A" w14:paraId="08F73B41" w14:textId="77777777">
        <w:tc>
          <w:tcPr>
            <w:tcW w:w="7830" w:type="dxa"/>
            <w:tcBorders>
              <w:top w:val="nil"/>
              <w:left w:val="nil"/>
              <w:bottom w:val="nil"/>
              <w:right w:val="nil"/>
            </w:tcBorders>
          </w:tcPr>
          <w:p w14:paraId="491C1C57"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El gobierno no hace lo suficiente para que las personas mayores tengan acceso a las TIC</w:t>
            </w:r>
          </w:p>
        </w:tc>
        <w:tc>
          <w:tcPr>
            <w:tcW w:w="795" w:type="dxa"/>
            <w:tcBorders>
              <w:top w:val="nil"/>
              <w:left w:val="nil"/>
              <w:bottom w:val="nil"/>
              <w:right w:val="nil"/>
            </w:tcBorders>
          </w:tcPr>
          <w:p w14:paraId="56781B8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4.16</w:t>
            </w:r>
          </w:p>
        </w:tc>
        <w:tc>
          <w:tcPr>
            <w:tcW w:w="780" w:type="dxa"/>
            <w:tcBorders>
              <w:top w:val="nil"/>
              <w:left w:val="nil"/>
              <w:bottom w:val="nil"/>
              <w:right w:val="nil"/>
            </w:tcBorders>
          </w:tcPr>
          <w:p w14:paraId="58C4254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.96</w:t>
            </w:r>
          </w:p>
        </w:tc>
        <w:tc>
          <w:tcPr>
            <w:tcW w:w="750" w:type="dxa"/>
            <w:tcBorders>
              <w:top w:val="nil"/>
              <w:left w:val="nil"/>
              <w:bottom w:val="nil"/>
              <w:right w:val="nil"/>
            </w:tcBorders>
          </w:tcPr>
          <w:p w14:paraId="77D66FC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630" w:type="dxa"/>
            <w:tcBorders>
              <w:top w:val="nil"/>
              <w:left w:val="nil"/>
              <w:bottom w:val="nil"/>
              <w:right w:val="nil"/>
            </w:tcBorders>
          </w:tcPr>
          <w:p w14:paraId="788B097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r>
      <w:tr w:rsidR="00787B0A" w14:paraId="5F00D3A4" w14:textId="77777777">
        <w:tc>
          <w:tcPr>
            <w:tcW w:w="7830" w:type="dxa"/>
            <w:tcBorders>
              <w:top w:val="nil"/>
              <w:left w:val="nil"/>
              <w:bottom w:val="nil"/>
              <w:right w:val="nil"/>
            </w:tcBorders>
          </w:tcPr>
          <w:p w14:paraId="0FA8ED6E"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Si las personas mayores no están interesadas en usar las TIC es porque la sociedad no les ha dado la oportunidad de conocer su potencial</w:t>
            </w:r>
          </w:p>
        </w:tc>
        <w:tc>
          <w:tcPr>
            <w:tcW w:w="795" w:type="dxa"/>
            <w:tcBorders>
              <w:top w:val="nil"/>
              <w:left w:val="nil"/>
              <w:bottom w:val="nil"/>
              <w:right w:val="nil"/>
            </w:tcBorders>
          </w:tcPr>
          <w:p w14:paraId="5EA94D0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3.16</w:t>
            </w:r>
          </w:p>
        </w:tc>
        <w:tc>
          <w:tcPr>
            <w:tcW w:w="780" w:type="dxa"/>
            <w:tcBorders>
              <w:top w:val="nil"/>
              <w:left w:val="nil"/>
              <w:bottom w:val="nil"/>
              <w:right w:val="nil"/>
            </w:tcBorders>
          </w:tcPr>
          <w:p w14:paraId="1FFC1A79"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1.06</w:t>
            </w:r>
          </w:p>
        </w:tc>
        <w:tc>
          <w:tcPr>
            <w:tcW w:w="750" w:type="dxa"/>
            <w:tcBorders>
              <w:top w:val="nil"/>
              <w:left w:val="nil"/>
              <w:bottom w:val="nil"/>
              <w:right w:val="nil"/>
            </w:tcBorders>
          </w:tcPr>
          <w:p w14:paraId="2590582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630" w:type="dxa"/>
            <w:tcBorders>
              <w:top w:val="nil"/>
              <w:left w:val="nil"/>
              <w:bottom w:val="nil"/>
              <w:right w:val="nil"/>
            </w:tcBorders>
          </w:tcPr>
          <w:p w14:paraId="2D92422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r>
      <w:tr w:rsidR="00787B0A" w14:paraId="49908626" w14:textId="77777777">
        <w:tc>
          <w:tcPr>
            <w:tcW w:w="7830" w:type="dxa"/>
            <w:tcBorders>
              <w:top w:val="nil"/>
              <w:left w:val="nil"/>
              <w:bottom w:val="nil"/>
              <w:right w:val="nil"/>
            </w:tcBorders>
          </w:tcPr>
          <w:p w14:paraId="3DC435FC"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 sociedad le ofrece pocas oportunidades de aprender a usar las TIC a las personas mayores.</w:t>
            </w:r>
          </w:p>
        </w:tc>
        <w:tc>
          <w:tcPr>
            <w:tcW w:w="795" w:type="dxa"/>
            <w:tcBorders>
              <w:top w:val="nil"/>
              <w:left w:val="nil"/>
              <w:bottom w:val="nil"/>
              <w:right w:val="nil"/>
            </w:tcBorders>
          </w:tcPr>
          <w:p w14:paraId="2B57E49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3.89</w:t>
            </w:r>
          </w:p>
        </w:tc>
        <w:tc>
          <w:tcPr>
            <w:tcW w:w="780" w:type="dxa"/>
            <w:tcBorders>
              <w:top w:val="nil"/>
              <w:left w:val="nil"/>
              <w:bottom w:val="nil"/>
              <w:right w:val="nil"/>
            </w:tcBorders>
          </w:tcPr>
          <w:p w14:paraId="65E9E2E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1.03</w:t>
            </w:r>
          </w:p>
        </w:tc>
        <w:tc>
          <w:tcPr>
            <w:tcW w:w="750" w:type="dxa"/>
            <w:tcBorders>
              <w:top w:val="nil"/>
              <w:left w:val="nil"/>
              <w:bottom w:val="nil"/>
              <w:right w:val="nil"/>
            </w:tcBorders>
          </w:tcPr>
          <w:p w14:paraId="58B2948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c>
          <w:tcPr>
            <w:tcW w:w="630" w:type="dxa"/>
            <w:tcBorders>
              <w:top w:val="nil"/>
              <w:left w:val="nil"/>
              <w:bottom w:val="nil"/>
              <w:right w:val="nil"/>
            </w:tcBorders>
          </w:tcPr>
          <w:p w14:paraId="55F8EC5D"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tc>
      </w:tr>
      <w:tr w:rsidR="00787B0A" w14:paraId="113355F4" w14:textId="77777777">
        <w:tc>
          <w:tcPr>
            <w:tcW w:w="7830" w:type="dxa"/>
            <w:tcBorders>
              <w:top w:val="nil"/>
              <w:left w:val="nil"/>
              <w:bottom w:val="nil"/>
              <w:right w:val="nil"/>
            </w:tcBorders>
          </w:tcPr>
          <w:p w14:paraId="48773BE4"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 falta de ayuda de las instituciones en el uso de las TIC pone a las personas mayores en una situación de desventaja.</w:t>
            </w:r>
          </w:p>
        </w:tc>
        <w:tc>
          <w:tcPr>
            <w:tcW w:w="795" w:type="dxa"/>
            <w:tcBorders>
              <w:top w:val="nil"/>
              <w:left w:val="nil"/>
              <w:bottom w:val="nil"/>
              <w:right w:val="nil"/>
            </w:tcBorders>
          </w:tcPr>
          <w:p w14:paraId="21417CB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4.14</w:t>
            </w:r>
          </w:p>
        </w:tc>
        <w:tc>
          <w:tcPr>
            <w:tcW w:w="780" w:type="dxa"/>
            <w:tcBorders>
              <w:top w:val="nil"/>
              <w:left w:val="nil"/>
              <w:bottom w:val="nil"/>
              <w:right w:val="nil"/>
            </w:tcBorders>
          </w:tcPr>
          <w:p w14:paraId="685B092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.96</w:t>
            </w:r>
          </w:p>
        </w:tc>
        <w:tc>
          <w:tcPr>
            <w:tcW w:w="750" w:type="dxa"/>
            <w:tcBorders>
              <w:top w:val="nil"/>
              <w:left w:val="nil"/>
              <w:bottom w:val="nil"/>
              <w:right w:val="nil"/>
            </w:tcBorders>
          </w:tcPr>
          <w:p w14:paraId="077AA9E9"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630" w:type="dxa"/>
            <w:tcBorders>
              <w:top w:val="nil"/>
              <w:left w:val="nil"/>
              <w:bottom w:val="nil"/>
              <w:right w:val="nil"/>
            </w:tcBorders>
          </w:tcPr>
          <w:p w14:paraId="07D4FE7A"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r>
      <w:tr w:rsidR="00787B0A" w14:paraId="19B27EDE" w14:textId="77777777">
        <w:tc>
          <w:tcPr>
            <w:tcW w:w="7830" w:type="dxa"/>
            <w:tcBorders>
              <w:top w:val="nil"/>
              <w:left w:val="nil"/>
              <w:bottom w:val="nil"/>
              <w:right w:val="nil"/>
            </w:tcBorders>
          </w:tcPr>
          <w:p w14:paraId="79753DFD"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Hay pocos materiales educativos (libros, folletos, videos, otros) adecuados para apoyar a las personas mayores a aprender a usar las TIC</w:t>
            </w:r>
          </w:p>
        </w:tc>
        <w:tc>
          <w:tcPr>
            <w:tcW w:w="795" w:type="dxa"/>
            <w:tcBorders>
              <w:top w:val="nil"/>
              <w:left w:val="nil"/>
              <w:bottom w:val="nil"/>
              <w:right w:val="nil"/>
            </w:tcBorders>
          </w:tcPr>
          <w:p w14:paraId="21D816A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3.87</w:t>
            </w:r>
          </w:p>
        </w:tc>
        <w:tc>
          <w:tcPr>
            <w:tcW w:w="780" w:type="dxa"/>
            <w:tcBorders>
              <w:top w:val="nil"/>
              <w:left w:val="nil"/>
              <w:bottom w:val="nil"/>
              <w:right w:val="nil"/>
            </w:tcBorders>
          </w:tcPr>
          <w:p w14:paraId="79E92B4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1.05</w:t>
            </w:r>
          </w:p>
        </w:tc>
        <w:tc>
          <w:tcPr>
            <w:tcW w:w="750" w:type="dxa"/>
            <w:tcBorders>
              <w:top w:val="nil"/>
              <w:left w:val="nil"/>
              <w:bottom w:val="nil"/>
              <w:right w:val="nil"/>
            </w:tcBorders>
          </w:tcPr>
          <w:p w14:paraId="012E284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630" w:type="dxa"/>
            <w:tcBorders>
              <w:top w:val="nil"/>
              <w:left w:val="nil"/>
              <w:bottom w:val="nil"/>
              <w:right w:val="nil"/>
            </w:tcBorders>
          </w:tcPr>
          <w:p w14:paraId="62CAD0A0"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r>
      <w:tr w:rsidR="00787B0A" w14:paraId="454E3FB4" w14:textId="77777777">
        <w:tc>
          <w:tcPr>
            <w:tcW w:w="7830" w:type="dxa"/>
            <w:tcBorders>
              <w:top w:val="nil"/>
              <w:left w:val="nil"/>
              <w:bottom w:val="nil"/>
              <w:right w:val="nil"/>
            </w:tcBorders>
          </w:tcPr>
          <w:p w14:paraId="6FB9C970" w14:textId="5C81250A"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Factor 4 (Incapacidad PAM, α=.76,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=2.31, DE=.</w:t>
            </w:r>
            <w:r w:rsidR="00592483">
              <w:rPr>
                <w:rFonts w:ascii="Times New Roman" w:eastAsia="Times New Roman" w:hAnsi="Times New Roman" w:cs="Times New Roman"/>
                <w:sz w:val="24"/>
                <w:szCs w:val="24"/>
              </w:rPr>
              <w:t>67)</w:t>
            </w:r>
          </w:p>
        </w:tc>
        <w:tc>
          <w:tcPr>
            <w:tcW w:w="795" w:type="dxa"/>
            <w:tcBorders>
              <w:top w:val="nil"/>
              <w:left w:val="nil"/>
              <w:bottom w:val="nil"/>
              <w:right w:val="nil"/>
            </w:tcBorders>
          </w:tcPr>
          <w:p w14:paraId="4571AFC5" w14:textId="77777777" w:rsidR="00787B0A" w:rsidRDefault="00787B0A">
            <w:pPr>
              <w:ind w:left="60"/>
              <w:jc w:val="center"/>
              <w:rPr>
                <w:rFonts w:ascii="Times New Roman" w:eastAsia="Times New Roman" w:hAnsi="Times New Roman" w:cs="Times New Roman"/>
                <w:sz w:val="24"/>
                <w:szCs w:val="24"/>
              </w:rPr>
            </w:pPr>
          </w:p>
        </w:tc>
        <w:tc>
          <w:tcPr>
            <w:tcW w:w="780" w:type="dxa"/>
            <w:tcBorders>
              <w:top w:val="nil"/>
              <w:left w:val="nil"/>
              <w:bottom w:val="nil"/>
              <w:right w:val="nil"/>
            </w:tcBorders>
          </w:tcPr>
          <w:p w14:paraId="3570E991" w14:textId="77777777" w:rsidR="00787B0A" w:rsidRDefault="00787B0A">
            <w:pPr>
              <w:ind w:left="60"/>
              <w:jc w:val="center"/>
              <w:rPr>
                <w:rFonts w:ascii="Times New Roman" w:eastAsia="Times New Roman" w:hAnsi="Times New Roman" w:cs="Times New Roman"/>
                <w:sz w:val="24"/>
                <w:szCs w:val="24"/>
              </w:rPr>
            </w:pPr>
          </w:p>
        </w:tc>
        <w:tc>
          <w:tcPr>
            <w:tcW w:w="750" w:type="dxa"/>
            <w:tcBorders>
              <w:top w:val="nil"/>
              <w:left w:val="nil"/>
              <w:bottom w:val="nil"/>
              <w:right w:val="nil"/>
            </w:tcBorders>
          </w:tcPr>
          <w:p w14:paraId="47BD20B7" w14:textId="77777777" w:rsidR="00787B0A" w:rsidRDefault="00787B0A">
            <w:pPr>
              <w:ind w:left="60"/>
              <w:jc w:val="center"/>
              <w:rPr>
                <w:rFonts w:ascii="Times New Roman" w:eastAsia="Times New Roman" w:hAnsi="Times New Roman" w:cs="Times New Roman"/>
                <w:sz w:val="24"/>
                <w:szCs w:val="24"/>
              </w:rPr>
            </w:pPr>
          </w:p>
        </w:tc>
        <w:tc>
          <w:tcPr>
            <w:tcW w:w="630" w:type="dxa"/>
            <w:tcBorders>
              <w:top w:val="nil"/>
              <w:left w:val="nil"/>
              <w:bottom w:val="nil"/>
              <w:right w:val="nil"/>
            </w:tcBorders>
          </w:tcPr>
          <w:p w14:paraId="3D9CD96F" w14:textId="77777777" w:rsidR="00787B0A" w:rsidRDefault="00787B0A">
            <w:pPr>
              <w:rPr>
                <w:rFonts w:ascii="Times New Roman" w:eastAsia="Times New Roman" w:hAnsi="Times New Roman" w:cs="Times New Roman"/>
                <w:sz w:val="24"/>
                <w:szCs w:val="24"/>
              </w:rPr>
            </w:pPr>
          </w:p>
        </w:tc>
      </w:tr>
      <w:tr w:rsidR="00787B0A" w14:paraId="2F5A315C" w14:textId="77777777">
        <w:tc>
          <w:tcPr>
            <w:tcW w:w="7830" w:type="dxa"/>
            <w:tcBorders>
              <w:top w:val="nil"/>
              <w:left w:val="nil"/>
              <w:bottom w:val="nil"/>
              <w:right w:val="nil"/>
            </w:tcBorders>
          </w:tcPr>
          <w:p w14:paraId="65EEC810"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no son capaces mentalmente para aprender a usar las TIC de manera adecuada</w:t>
            </w:r>
          </w:p>
        </w:tc>
        <w:tc>
          <w:tcPr>
            <w:tcW w:w="795" w:type="dxa"/>
            <w:tcBorders>
              <w:top w:val="nil"/>
              <w:left w:val="nil"/>
              <w:bottom w:val="nil"/>
              <w:right w:val="nil"/>
            </w:tcBorders>
          </w:tcPr>
          <w:p w14:paraId="147DE85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1.88</w:t>
            </w:r>
          </w:p>
        </w:tc>
        <w:tc>
          <w:tcPr>
            <w:tcW w:w="780" w:type="dxa"/>
            <w:tcBorders>
              <w:top w:val="nil"/>
              <w:left w:val="nil"/>
              <w:bottom w:val="nil"/>
              <w:right w:val="nil"/>
            </w:tcBorders>
          </w:tcPr>
          <w:p w14:paraId="3D46A22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1.22</w:t>
            </w:r>
          </w:p>
        </w:tc>
        <w:tc>
          <w:tcPr>
            <w:tcW w:w="750" w:type="dxa"/>
            <w:tcBorders>
              <w:top w:val="nil"/>
              <w:left w:val="nil"/>
              <w:bottom w:val="nil"/>
              <w:right w:val="nil"/>
            </w:tcBorders>
          </w:tcPr>
          <w:p w14:paraId="59C8730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c>
          <w:tcPr>
            <w:tcW w:w="630" w:type="dxa"/>
            <w:tcBorders>
              <w:top w:val="nil"/>
              <w:left w:val="nil"/>
              <w:bottom w:val="nil"/>
              <w:right w:val="nil"/>
            </w:tcBorders>
          </w:tcPr>
          <w:p w14:paraId="79F10BAF"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p>
        </w:tc>
      </w:tr>
      <w:tr w:rsidR="00787B0A" w14:paraId="1420F464" w14:textId="77777777">
        <w:tc>
          <w:tcPr>
            <w:tcW w:w="7830" w:type="dxa"/>
            <w:tcBorders>
              <w:top w:val="nil"/>
              <w:left w:val="nil"/>
              <w:bottom w:val="nil"/>
              <w:right w:val="nil"/>
            </w:tcBorders>
          </w:tcPr>
          <w:p w14:paraId="322468C5"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pertenecen a una generación que no está preparada para utilizar las TIC</w:t>
            </w:r>
          </w:p>
        </w:tc>
        <w:tc>
          <w:tcPr>
            <w:tcW w:w="795" w:type="dxa"/>
            <w:tcBorders>
              <w:top w:val="nil"/>
              <w:left w:val="nil"/>
              <w:bottom w:val="nil"/>
              <w:right w:val="nil"/>
            </w:tcBorders>
          </w:tcPr>
          <w:p w14:paraId="39D418F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2.35</w:t>
            </w:r>
          </w:p>
        </w:tc>
        <w:tc>
          <w:tcPr>
            <w:tcW w:w="780" w:type="dxa"/>
            <w:tcBorders>
              <w:top w:val="nil"/>
              <w:left w:val="nil"/>
              <w:bottom w:val="nil"/>
              <w:right w:val="nil"/>
            </w:tcBorders>
          </w:tcPr>
          <w:p w14:paraId="18CDCB6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1.25</w:t>
            </w:r>
          </w:p>
        </w:tc>
        <w:tc>
          <w:tcPr>
            <w:tcW w:w="750" w:type="dxa"/>
            <w:tcBorders>
              <w:top w:val="nil"/>
              <w:left w:val="nil"/>
              <w:bottom w:val="nil"/>
              <w:right w:val="nil"/>
            </w:tcBorders>
          </w:tcPr>
          <w:p w14:paraId="2A0170A2" w14:textId="77777777" w:rsidR="00787B0A" w:rsidRDefault="00000000">
            <w:pPr>
              <w:ind w:left="60"/>
              <w:rPr>
                <w:rFonts w:ascii="Times New Roman" w:eastAsia="Times New Roman" w:hAnsi="Times New Roman" w:cs="Times New Roman"/>
                <w:sz w:val="24"/>
                <w:szCs w:val="24"/>
              </w:rPr>
            </w:pPr>
            <w:r>
              <w:rPr>
                <w:rFonts w:ascii="Times New Roman" w:eastAsia="Times New Roman" w:hAnsi="Times New Roman" w:cs="Times New Roman"/>
                <w:sz w:val="24"/>
                <w:szCs w:val="24"/>
              </w:rPr>
              <w:t>.49</w:t>
            </w:r>
          </w:p>
        </w:tc>
        <w:tc>
          <w:tcPr>
            <w:tcW w:w="630" w:type="dxa"/>
            <w:tcBorders>
              <w:top w:val="nil"/>
              <w:left w:val="nil"/>
              <w:bottom w:val="nil"/>
              <w:right w:val="nil"/>
            </w:tcBorders>
          </w:tcPr>
          <w:p w14:paraId="144AC980"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r>
      <w:tr w:rsidR="00787B0A" w14:paraId="2619124F" w14:textId="77777777">
        <w:tc>
          <w:tcPr>
            <w:tcW w:w="7830" w:type="dxa"/>
            <w:tcBorders>
              <w:top w:val="nil"/>
              <w:left w:val="nil"/>
              <w:bottom w:val="nil"/>
              <w:right w:val="nil"/>
            </w:tcBorders>
          </w:tcPr>
          <w:p w14:paraId="4F4C5F58"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Es mejor no exponer a las personas mayores a las TIC porque no sabemos las consecuencias negativas</w:t>
            </w:r>
          </w:p>
        </w:tc>
        <w:tc>
          <w:tcPr>
            <w:tcW w:w="795" w:type="dxa"/>
            <w:tcBorders>
              <w:top w:val="nil"/>
              <w:left w:val="nil"/>
              <w:bottom w:val="nil"/>
              <w:right w:val="nil"/>
            </w:tcBorders>
          </w:tcPr>
          <w:p w14:paraId="3FF2839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w:t>
            </w:r>
          </w:p>
        </w:tc>
        <w:tc>
          <w:tcPr>
            <w:tcW w:w="780" w:type="dxa"/>
            <w:tcBorders>
              <w:top w:val="nil"/>
              <w:left w:val="nil"/>
              <w:bottom w:val="nil"/>
              <w:right w:val="nil"/>
            </w:tcBorders>
          </w:tcPr>
          <w:p w14:paraId="55AF22C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1.07</w:t>
            </w:r>
          </w:p>
        </w:tc>
        <w:tc>
          <w:tcPr>
            <w:tcW w:w="750" w:type="dxa"/>
            <w:tcBorders>
              <w:top w:val="nil"/>
              <w:left w:val="nil"/>
              <w:bottom w:val="nil"/>
              <w:right w:val="nil"/>
            </w:tcBorders>
          </w:tcPr>
          <w:p w14:paraId="3AD60DD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c>
          <w:tcPr>
            <w:tcW w:w="630" w:type="dxa"/>
            <w:tcBorders>
              <w:top w:val="nil"/>
              <w:left w:val="nil"/>
              <w:bottom w:val="nil"/>
              <w:right w:val="nil"/>
            </w:tcBorders>
          </w:tcPr>
          <w:p w14:paraId="40DE2AB4"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787B0A" w14:paraId="7F4D0EBE" w14:textId="77777777">
        <w:tc>
          <w:tcPr>
            <w:tcW w:w="7830" w:type="dxa"/>
            <w:tcBorders>
              <w:top w:val="nil"/>
              <w:left w:val="nil"/>
              <w:bottom w:val="nil"/>
              <w:right w:val="nil"/>
            </w:tcBorders>
          </w:tcPr>
          <w:p w14:paraId="2AE02F27"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A las personas mayores les resulta muy difícil utilizar correctamente las TIC</w:t>
            </w:r>
          </w:p>
        </w:tc>
        <w:tc>
          <w:tcPr>
            <w:tcW w:w="795" w:type="dxa"/>
            <w:tcBorders>
              <w:top w:val="nil"/>
              <w:left w:val="nil"/>
              <w:bottom w:val="nil"/>
              <w:right w:val="nil"/>
            </w:tcBorders>
          </w:tcPr>
          <w:p w14:paraId="757DA57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3.50</w:t>
            </w:r>
          </w:p>
        </w:tc>
        <w:tc>
          <w:tcPr>
            <w:tcW w:w="780" w:type="dxa"/>
            <w:tcBorders>
              <w:top w:val="nil"/>
              <w:left w:val="nil"/>
              <w:bottom w:val="nil"/>
              <w:right w:val="nil"/>
            </w:tcBorders>
          </w:tcPr>
          <w:p w14:paraId="704185D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.99</w:t>
            </w:r>
          </w:p>
        </w:tc>
        <w:tc>
          <w:tcPr>
            <w:tcW w:w="750" w:type="dxa"/>
            <w:tcBorders>
              <w:top w:val="nil"/>
              <w:left w:val="nil"/>
              <w:bottom w:val="nil"/>
              <w:right w:val="nil"/>
            </w:tcBorders>
          </w:tcPr>
          <w:p w14:paraId="1CB8918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630" w:type="dxa"/>
            <w:tcBorders>
              <w:top w:val="nil"/>
              <w:left w:val="nil"/>
              <w:bottom w:val="nil"/>
              <w:right w:val="nil"/>
            </w:tcBorders>
          </w:tcPr>
          <w:p w14:paraId="6FB49F3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r>
      <w:tr w:rsidR="00787B0A" w14:paraId="4908E908" w14:textId="77777777">
        <w:tc>
          <w:tcPr>
            <w:tcW w:w="7830" w:type="dxa"/>
            <w:tcBorders>
              <w:top w:val="nil"/>
              <w:left w:val="nil"/>
              <w:bottom w:val="nil"/>
              <w:right w:val="nil"/>
            </w:tcBorders>
          </w:tcPr>
          <w:p w14:paraId="4A3B8256"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TIC son algo ajeno a la realidad de las personas mayores</w:t>
            </w:r>
          </w:p>
        </w:tc>
        <w:tc>
          <w:tcPr>
            <w:tcW w:w="795" w:type="dxa"/>
            <w:tcBorders>
              <w:top w:val="nil"/>
              <w:left w:val="nil"/>
              <w:bottom w:val="nil"/>
              <w:right w:val="nil"/>
            </w:tcBorders>
          </w:tcPr>
          <w:p w14:paraId="68040C0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2.62</w:t>
            </w:r>
          </w:p>
        </w:tc>
        <w:tc>
          <w:tcPr>
            <w:tcW w:w="780" w:type="dxa"/>
            <w:tcBorders>
              <w:top w:val="nil"/>
              <w:left w:val="nil"/>
              <w:bottom w:val="nil"/>
              <w:right w:val="nil"/>
            </w:tcBorders>
          </w:tcPr>
          <w:p w14:paraId="7E4F8E1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1.19</w:t>
            </w:r>
          </w:p>
        </w:tc>
        <w:tc>
          <w:tcPr>
            <w:tcW w:w="750" w:type="dxa"/>
            <w:tcBorders>
              <w:top w:val="nil"/>
              <w:left w:val="nil"/>
              <w:bottom w:val="nil"/>
              <w:right w:val="nil"/>
            </w:tcBorders>
          </w:tcPr>
          <w:p w14:paraId="4D0ADEB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c>
          <w:tcPr>
            <w:tcW w:w="630" w:type="dxa"/>
            <w:tcBorders>
              <w:top w:val="nil"/>
              <w:left w:val="nil"/>
              <w:bottom w:val="nil"/>
              <w:right w:val="nil"/>
            </w:tcBorders>
          </w:tcPr>
          <w:p w14:paraId="35102FDC"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r>
      <w:tr w:rsidR="00787B0A" w14:paraId="33163880" w14:textId="77777777">
        <w:tc>
          <w:tcPr>
            <w:tcW w:w="7830" w:type="dxa"/>
            <w:tcBorders>
              <w:top w:val="nil"/>
              <w:left w:val="nil"/>
              <w:bottom w:val="nil"/>
              <w:right w:val="nil"/>
            </w:tcBorders>
          </w:tcPr>
          <w:p w14:paraId="75E0B723"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TIC son para las personas jóvenes</w:t>
            </w:r>
          </w:p>
        </w:tc>
        <w:tc>
          <w:tcPr>
            <w:tcW w:w="795" w:type="dxa"/>
            <w:tcBorders>
              <w:top w:val="nil"/>
              <w:left w:val="nil"/>
              <w:bottom w:val="nil"/>
              <w:right w:val="nil"/>
            </w:tcBorders>
          </w:tcPr>
          <w:p w14:paraId="48DEB4B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1.49</w:t>
            </w:r>
          </w:p>
        </w:tc>
        <w:tc>
          <w:tcPr>
            <w:tcW w:w="780" w:type="dxa"/>
            <w:tcBorders>
              <w:top w:val="nil"/>
              <w:left w:val="nil"/>
              <w:bottom w:val="nil"/>
              <w:right w:val="nil"/>
            </w:tcBorders>
          </w:tcPr>
          <w:p w14:paraId="22C8E71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.93</w:t>
            </w:r>
          </w:p>
        </w:tc>
        <w:tc>
          <w:tcPr>
            <w:tcW w:w="750" w:type="dxa"/>
            <w:tcBorders>
              <w:top w:val="nil"/>
              <w:left w:val="nil"/>
              <w:bottom w:val="nil"/>
              <w:right w:val="nil"/>
            </w:tcBorders>
          </w:tcPr>
          <w:p w14:paraId="10573AA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c>
          <w:tcPr>
            <w:tcW w:w="630" w:type="dxa"/>
            <w:tcBorders>
              <w:top w:val="nil"/>
              <w:left w:val="nil"/>
              <w:bottom w:val="nil"/>
              <w:right w:val="nil"/>
            </w:tcBorders>
          </w:tcPr>
          <w:p w14:paraId="7D72AAFA"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787B0A" w14:paraId="36BF430C" w14:textId="77777777">
        <w:tc>
          <w:tcPr>
            <w:tcW w:w="7830" w:type="dxa"/>
            <w:tcBorders>
              <w:top w:val="nil"/>
              <w:left w:val="nil"/>
              <w:bottom w:val="nil"/>
              <w:right w:val="nil"/>
            </w:tcBorders>
          </w:tcPr>
          <w:p w14:paraId="76824DC1"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han perdido muchas de las habilidades que se necesitan para usar las TIC adecuadamente</w:t>
            </w:r>
          </w:p>
        </w:tc>
        <w:tc>
          <w:tcPr>
            <w:tcW w:w="795" w:type="dxa"/>
            <w:tcBorders>
              <w:top w:val="nil"/>
              <w:left w:val="nil"/>
              <w:bottom w:val="nil"/>
              <w:right w:val="nil"/>
            </w:tcBorders>
          </w:tcPr>
          <w:p w14:paraId="7FEDDB59"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2.76</w:t>
            </w:r>
          </w:p>
        </w:tc>
        <w:tc>
          <w:tcPr>
            <w:tcW w:w="780" w:type="dxa"/>
            <w:tcBorders>
              <w:top w:val="nil"/>
              <w:left w:val="nil"/>
              <w:bottom w:val="nil"/>
              <w:right w:val="nil"/>
            </w:tcBorders>
          </w:tcPr>
          <w:p w14:paraId="6304D77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1.11</w:t>
            </w:r>
          </w:p>
        </w:tc>
        <w:tc>
          <w:tcPr>
            <w:tcW w:w="750" w:type="dxa"/>
            <w:tcBorders>
              <w:top w:val="nil"/>
              <w:left w:val="nil"/>
              <w:bottom w:val="nil"/>
              <w:right w:val="nil"/>
            </w:tcBorders>
          </w:tcPr>
          <w:p w14:paraId="4BCA22D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630" w:type="dxa"/>
            <w:tcBorders>
              <w:top w:val="nil"/>
              <w:left w:val="nil"/>
              <w:bottom w:val="nil"/>
              <w:right w:val="nil"/>
            </w:tcBorders>
          </w:tcPr>
          <w:p w14:paraId="24A706DE"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787B0A" w14:paraId="37617CFE" w14:textId="77777777">
        <w:tc>
          <w:tcPr>
            <w:tcW w:w="7830" w:type="dxa"/>
            <w:tcBorders>
              <w:top w:val="nil"/>
              <w:left w:val="nil"/>
              <w:bottom w:val="nil"/>
              <w:right w:val="nil"/>
            </w:tcBorders>
          </w:tcPr>
          <w:p w14:paraId="627BF960"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El uso de las TIC requiere de habilidades que las personas mayores ya no pueden aprender</w:t>
            </w:r>
          </w:p>
        </w:tc>
        <w:tc>
          <w:tcPr>
            <w:tcW w:w="795" w:type="dxa"/>
            <w:tcBorders>
              <w:top w:val="nil"/>
              <w:left w:val="nil"/>
              <w:bottom w:val="nil"/>
              <w:right w:val="nil"/>
            </w:tcBorders>
          </w:tcPr>
          <w:p w14:paraId="491AC5C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1.83</w:t>
            </w:r>
          </w:p>
        </w:tc>
        <w:tc>
          <w:tcPr>
            <w:tcW w:w="780" w:type="dxa"/>
            <w:tcBorders>
              <w:top w:val="nil"/>
              <w:left w:val="nil"/>
              <w:bottom w:val="nil"/>
              <w:right w:val="nil"/>
            </w:tcBorders>
          </w:tcPr>
          <w:p w14:paraId="2322E87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.99</w:t>
            </w:r>
          </w:p>
        </w:tc>
        <w:tc>
          <w:tcPr>
            <w:tcW w:w="750" w:type="dxa"/>
            <w:tcBorders>
              <w:top w:val="nil"/>
              <w:left w:val="nil"/>
              <w:bottom w:val="nil"/>
              <w:right w:val="nil"/>
            </w:tcBorders>
          </w:tcPr>
          <w:p w14:paraId="0D3E0B4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630" w:type="dxa"/>
            <w:tcBorders>
              <w:top w:val="nil"/>
              <w:left w:val="nil"/>
              <w:bottom w:val="nil"/>
              <w:right w:val="nil"/>
            </w:tcBorders>
          </w:tcPr>
          <w:p w14:paraId="2042A285"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w:t>
            </w:r>
          </w:p>
        </w:tc>
      </w:tr>
      <w:tr w:rsidR="00787B0A" w14:paraId="1067DDC2" w14:textId="77777777">
        <w:tc>
          <w:tcPr>
            <w:tcW w:w="7830" w:type="dxa"/>
            <w:tcBorders>
              <w:top w:val="nil"/>
              <w:left w:val="nil"/>
              <w:bottom w:val="nil"/>
              <w:right w:val="nil"/>
            </w:tcBorders>
          </w:tcPr>
          <w:p w14:paraId="3204EA5A"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Factor 5 (Apoyo Familiar Alfa de Cronbach .901, M = 3.34, DE = 0.82)</w:t>
            </w:r>
          </w:p>
        </w:tc>
        <w:tc>
          <w:tcPr>
            <w:tcW w:w="795" w:type="dxa"/>
            <w:tcBorders>
              <w:top w:val="nil"/>
              <w:left w:val="nil"/>
              <w:bottom w:val="nil"/>
              <w:right w:val="nil"/>
            </w:tcBorders>
          </w:tcPr>
          <w:p w14:paraId="019F3C84" w14:textId="77777777" w:rsidR="00787B0A" w:rsidRDefault="00787B0A">
            <w:pPr>
              <w:ind w:left="60"/>
              <w:jc w:val="center"/>
              <w:rPr>
                <w:rFonts w:ascii="Times New Roman" w:eastAsia="Times New Roman" w:hAnsi="Times New Roman" w:cs="Times New Roman"/>
                <w:sz w:val="24"/>
                <w:szCs w:val="24"/>
              </w:rPr>
            </w:pPr>
          </w:p>
        </w:tc>
        <w:tc>
          <w:tcPr>
            <w:tcW w:w="780" w:type="dxa"/>
            <w:tcBorders>
              <w:top w:val="nil"/>
              <w:left w:val="nil"/>
              <w:bottom w:val="nil"/>
              <w:right w:val="nil"/>
            </w:tcBorders>
          </w:tcPr>
          <w:p w14:paraId="54E141CF" w14:textId="77777777" w:rsidR="00787B0A" w:rsidRDefault="00787B0A">
            <w:pPr>
              <w:ind w:left="60"/>
              <w:jc w:val="center"/>
              <w:rPr>
                <w:rFonts w:ascii="Times New Roman" w:eastAsia="Times New Roman" w:hAnsi="Times New Roman" w:cs="Times New Roman"/>
                <w:sz w:val="24"/>
                <w:szCs w:val="24"/>
              </w:rPr>
            </w:pPr>
          </w:p>
        </w:tc>
        <w:tc>
          <w:tcPr>
            <w:tcW w:w="750" w:type="dxa"/>
            <w:tcBorders>
              <w:top w:val="nil"/>
              <w:left w:val="nil"/>
              <w:bottom w:val="nil"/>
              <w:right w:val="nil"/>
            </w:tcBorders>
          </w:tcPr>
          <w:p w14:paraId="60A68255" w14:textId="77777777" w:rsidR="00787B0A" w:rsidRDefault="00787B0A">
            <w:pPr>
              <w:ind w:left="60"/>
              <w:jc w:val="center"/>
              <w:rPr>
                <w:rFonts w:ascii="Times New Roman" w:eastAsia="Times New Roman" w:hAnsi="Times New Roman" w:cs="Times New Roman"/>
                <w:sz w:val="24"/>
                <w:szCs w:val="24"/>
              </w:rPr>
            </w:pPr>
          </w:p>
        </w:tc>
        <w:tc>
          <w:tcPr>
            <w:tcW w:w="630" w:type="dxa"/>
            <w:tcBorders>
              <w:top w:val="nil"/>
              <w:left w:val="nil"/>
              <w:bottom w:val="nil"/>
              <w:right w:val="nil"/>
            </w:tcBorders>
          </w:tcPr>
          <w:p w14:paraId="6EE2DDE7" w14:textId="77777777" w:rsidR="00787B0A" w:rsidRDefault="00787B0A">
            <w:pPr>
              <w:rPr>
                <w:rFonts w:ascii="Times New Roman" w:eastAsia="Times New Roman" w:hAnsi="Times New Roman" w:cs="Times New Roman"/>
                <w:sz w:val="24"/>
                <w:szCs w:val="24"/>
              </w:rPr>
            </w:pPr>
          </w:p>
        </w:tc>
      </w:tr>
      <w:tr w:rsidR="00787B0A" w14:paraId="77201D42" w14:textId="77777777">
        <w:tc>
          <w:tcPr>
            <w:tcW w:w="7830" w:type="dxa"/>
            <w:tcBorders>
              <w:top w:val="nil"/>
              <w:left w:val="nil"/>
              <w:bottom w:val="nil"/>
              <w:right w:val="nil"/>
            </w:tcBorders>
          </w:tcPr>
          <w:p w14:paraId="7BB3123F"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Los más jóvenes de la familia apoyan a las personas mayores para usar las TIC</w:t>
            </w:r>
          </w:p>
        </w:tc>
        <w:tc>
          <w:tcPr>
            <w:tcW w:w="795" w:type="dxa"/>
            <w:tcBorders>
              <w:top w:val="nil"/>
              <w:left w:val="nil"/>
              <w:bottom w:val="nil"/>
              <w:right w:val="nil"/>
            </w:tcBorders>
          </w:tcPr>
          <w:p w14:paraId="1FCFF2A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3.61</w:t>
            </w:r>
          </w:p>
        </w:tc>
        <w:tc>
          <w:tcPr>
            <w:tcW w:w="780" w:type="dxa"/>
            <w:tcBorders>
              <w:top w:val="nil"/>
              <w:left w:val="nil"/>
              <w:bottom w:val="nil"/>
              <w:right w:val="nil"/>
            </w:tcBorders>
          </w:tcPr>
          <w:p w14:paraId="079BA1C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1.03</w:t>
            </w:r>
          </w:p>
        </w:tc>
        <w:tc>
          <w:tcPr>
            <w:tcW w:w="750" w:type="dxa"/>
            <w:tcBorders>
              <w:top w:val="nil"/>
              <w:left w:val="nil"/>
              <w:bottom w:val="nil"/>
              <w:right w:val="nil"/>
            </w:tcBorders>
          </w:tcPr>
          <w:p w14:paraId="789AAF0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.63</w:t>
            </w:r>
          </w:p>
        </w:tc>
        <w:tc>
          <w:tcPr>
            <w:tcW w:w="630" w:type="dxa"/>
            <w:tcBorders>
              <w:top w:val="nil"/>
              <w:left w:val="nil"/>
              <w:bottom w:val="nil"/>
              <w:right w:val="nil"/>
            </w:tcBorders>
          </w:tcPr>
          <w:p w14:paraId="613987EB"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r>
      <w:tr w:rsidR="00787B0A" w14:paraId="50122BAE" w14:textId="77777777">
        <w:tc>
          <w:tcPr>
            <w:tcW w:w="7830" w:type="dxa"/>
            <w:tcBorders>
              <w:top w:val="nil"/>
              <w:left w:val="nil"/>
              <w:bottom w:val="nil"/>
              <w:right w:val="nil"/>
            </w:tcBorders>
          </w:tcPr>
          <w:p w14:paraId="260F537B"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Cuando las personas mayores cometen errores en el uso de las TIC sus familiares los consuelan y animan</w:t>
            </w:r>
          </w:p>
        </w:tc>
        <w:tc>
          <w:tcPr>
            <w:tcW w:w="795" w:type="dxa"/>
            <w:tcBorders>
              <w:top w:val="nil"/>
              <w:left w:val="nil"/>
              <w:bottom w:val="nil"/>
              <w:right w:val="nil"/>
            </w:tcBorders>
          </w:tcPr>
          <w:p w14:paraId="35025BB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3.36</w:t>
            </w:r>
          </w:p>
        </w:tc>
        <w:tc>
          <w:tcPr>
            <w:tcW w:w="780" w:type="dxa"/>
            <w:tcBorders>
              <w:top w:val="nil"/>
              <w:left w:val="nil"/>
              <w:bottom w:val="nil"/>
              <w:right w:val="nil"/>
            </w:tcBorders>
          </w:tcPr>
          <w:p w14:paraId="36865B7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1.07</w:t>
            </w:r>
          </w:p>
        </w:tc>
        <w:tc>
          <w:tcPr>
            <w:tcW w:w="750" w:type="dxa"/>
            <w:tcBorders>
              <w:top w:val="nil"/>
              <w:left w:val="nil"/>
              <w:bottom w:val="nil"/>
              <w:right w:val="nil"/>
            </w:tcBorders>
          </w:tcPr>
          <w:p w14:paraId="5B70D7F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tc>
        <w:tc>
          <w:tcPr>
            <w:tcW w:w="630" w:type="dxa"/>
            <w:tcBorders>
              <w:top w:val="nil"/>
              <w:left w:val="nil"/>
              <w:bottom w:val="nil"/>
              <w:right w:val="nil"/>
            </w:tcBorders>
          </w:tcPr>
          <w:p w14:paraId="131963B1"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r>
      <w:tr w:rsidR="00787B0A" w14:paraId="7F1B712C" w14:textId="77777777">
        <w:tc>
          <w:tcPr>
            <w:tcW w:w="7830" w:type="dxa"/>
            <w:tcBorders>
              <w:top w:val="nil"/>
              <w:left w:val="nil"/>
              <w:bottom w:val="nil"/>
              <w:right w:val="nil"/>
            </w:tcBorders>
          </w:tcPr>
          <w:p w14:paraId="64229CC2"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familias y personas cercanas tienen paciencia para apoyar a las personas mayores para aprender a utilizar las TIC</w:t>
            </w:r>
          </w:p>
        </w:tc>
        <w:tc>
          <w:tcPr>
            <w:tcW w:w="795" w:type="dxa"/>
            <w:tcBorders>
              <w:top w:val="nil"/>
              <w:left w:val="nil"/>
              <w:bottom w:val="nil"/>
              <w:right w:val="nil"/>
            </w:tcBorders>
          </w:tcPr>
          <w:p w14:paraId="1EE4A38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3.04</w:t>
            </w:r>
          </w:p>
        </w:tc>
        <w:tc>
          <w:tcPr>
            <w:tcW w:w="780" w:type="dxa"/>
            <w:tcBorders>
              <w:top w:val="nil"/>
              <w:left w:val="nil"/>
              <w:bottom w:val="nil"/>
              <w:right w:val="nil"/>
            </w:tcBorders>
          </w:tcPr>
          <w:p w14:paraId="446359B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1.09</w:t>
            </w:r>
          </w:p>
        </w:tc>
        <w:tc>
          <w:tcPr>
            <w:tcW w:w="750" w:type="dxa"/>
            <w:tcBorders>
              <w:top w:val="nil"/>
              <w:left w:val="nil"/>
              <w:bottom w:val="nil"/>
              <w:right w:val="nil"/>
            </w:tcBorders>
          </w:tcPr>
          <w:p w14:paraId="3274FD1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.72</w:t>
            </w:r>
          </w:p>
        </w:tc>
        <w:tc>
          <w:tcPr>
            <w:tcW w:w="630" w:type="dxa"/>
            <w:tcBorders>
              <w:top w:val="nil"/>
              <w:left w:val="nil"/>
              <w:bottom w:val="nil"/>
              <w:right w:val="nil"/>
            </w:tcBorders>
          </w:tcPr>
          <w:p w14:paraId="4D1D7B9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r>
      <w:tr w:rsidR="00787B0A" w14:paraId="5428CDFB" w14:textId="77777777">
        <w:tc>
          <w:tcPr>
            <w:tcW w:w="7830" w:type="dxa"/>
            <w:tcBorders>
              <w:top w:val="nil"/>
              <w:left w:val="nil"/>
              <w:bottom w:val="nil"/>
              <w:right w:val="nil"/>
            </w:tcBorders>
          </w:tcPr>
          <w:p w14:paraId="5AD1A7F5"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Cuando las personas mayores enfrentan problemas con aparatos y aplicaciones TIC sus familiares están allí para prestarles ayuda</w:t>
            </w:r>
          </w:p>
        </w:tc>
        <w:tc>
          <w:tcPr>
            <w:tcW w:w="795" w:type="dxa"/>
            <w:tcBorders>
              <w:top w:val="nil"/>
              <w:left w:val="nil"/>
              <w:bottom w:val="nil"/>
              <w:right w:val="nil"/>
            </w:tcBorders>
          </w:tcPr>
          <w:p w14:paraId="38254F5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3.23</w:t>
            </w:r>
          </w:p>
        </w:tc>
        <w:tc>
          <w:tcPr>
            <w:tcW w:w="780" w:type="dxa"/>
            <w:tcBorders>
              <w:top w:val="nil"/>
              <w:left w:val="nil"/>
              <w:bottom w:val="nil"/>
              <w:right w:val="nil"/>
            </w:tcBorders>
          </w:tcPr>
          <w:p w14:paraId="0A60FD8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1.03</w:t>
            </w:r>
          </w:p>
        </w:tc>
        <w:tc>
          <w:tcPr>
            <w:tcW w:w="750" w:type="dxa"/>
            <w:tcBorders>
              <w:top w:val="nil"/>
              <w:left w:val="nil"/>
              <w:bottom w:val="nil"/>
              <w:right w:val="nil"/>
            </w:tcBorders>
          </w:tcPr>
          <w:p w14:paraId="45EA8D0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.74</w:t>
            </w:r>
          </w:p>
        </w:tc>
        <w:tc>
          <w:tcPr>
            <w:tcW w:w="630" w:type="dxa"/>
            <w:tcBorders>
              <w:top w:val="nil"/>
              <w:left w:val="nil"/>
              <w:bottom w:val="nil"/>
              <w:right w:val="nil"/>
            </w:tcBorders>
          </w:tcPr>
          <w:p w14:paraId="52319B8A"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.79</w:t>
            </w:r>
          </w:p>
        </w:tc>
      </w:tr>
      <w:tr w:rsidR="00787B0A" w14:paraId="7C1D4406" w14:textId="77777777">
        <w:tc>
          <w:tcPr>
            <w:tcW w:w="7830" w:type="dxa"/>
            <w:tcBorders>
              <w:top w:val="nil"/>
              <w:left w:val="nil"/>
              <w:bottom w:val="nil"/>
              <w:right w:val="nil"/>
            </w:tcBorders>
          </w:tcPr>
          <w:p w14:paraId="3C72EFA6"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familias y personas cercanas motivan a las personas mayores para aprender a usar aparatos y aplicaciones TIC</w:t>
            </w:r>
          </w:p>
        </w:tc>
        <w:tc>
          <w:tcPr>
            <w:tcW w:w="795" w:type="dxa"/>
            <w:tcBorders>
              <w:top w:val="nil"/>
              <w:left w:val="nil"/>
              <w:bottom w:val="nil"/>
              <w:right w:val="nil"/>
            </w:tcBorders>
          </w:tcPr>
          <w:p w14:paraId="2060888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3.50</w:t>
            </w:r>
          </w:p>
        </w:tc>
        <w:tc>
          <w:tcPr>
            <w:tcW w:w="780" w:type="dxa"/>
            <w:tcBorders>
              <w:top w:val="nil"/>
              <w:left w:val="nil"/>
              <w:bottom w:val="nil"/>
              <w:right w:val="nil"/>
            </w:tcBorders>
          </w:tcPr>
          <w:p w14:paraId="32615E2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750" w:type="dxa"/>
            <w:tcBorders>
              <w:top w:val="nil"/>
              <w:left w:val="nil"/>
              <w:bottom w:val="nil"/>
              <w:right w:val="nil"/>
            </w:tcBorders>
          </w:tcPr>
          <w:p w14:paraId="5C650AB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c>
          <w:tcPr>
            <w:tcW w:w="630" w:type="dxa"/>
            <w:tcBorders>
              <w:top w:val="nil"/>
              <w:left w:val="nil"/>
              <w:bottom w:val="nil"/>
              <w:right w:val="nil"/>
            </w:tcBorders>
          </w:tcPr>
          <w:p w14:paraId="2B5878C1"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tc>
      </w:tr>
      <w:tr w:rsidR="00787B0A" w14:paraId="0CBFBFA3" w14:textId="77777777">
        <w:tc>
          <w:tcPr>
            <w:tcW w:w="7830" w:type="dxa"/>
            <w:tcBorders>
              <w:top w:val="nil"/>
              <w:left w:val="nil"/>
              <w:bottom w:val="nil"/>
              <w:right w:val="nil"/>
            </w:tcBorders>
          </w:tcPr>
          <w:p w14:paraId="09C79810"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Las personas mayores reciben apoyo de sus familias para aprender a usar aparatos y aplicaciones TIC</w:t>
            </w:r>
          </w:p>
        </w:tc>
        <w:tc>
          <w:tcPr>
            <w:tcW w:w="795" w:type="dxa"/>
            <w:tcBorders>
              <w:top w:val="nil"/>
              <w:left w:val="nil"/>
              <w:bottom w:val="nil"/>
              <w:right w:val="nil"/>
            </w:tcBorders>
          </w:tcPr>
          <w:p w14:paraId="4921574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3.31</w:t>
            </w:r>
          </w:p>
        </w:tc>
        <w:tc>
          <w:tcPr>
            <w:tcW w:w="780" w:type="dxa"/>
            <w:tcBorders>
              <w:top w:val="nil"/>
              <w:left w:val="nil"/>
              <w:bottom w:val="nil"/>
              <w:right w:val="nil"/>
            </w:tcBorders>
          </w:tcPr>
          <w:p w14:paraId="1F1E4B3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1.02</w:t>
            </w:r>
          </w:p>
        </w:tc>
        <w:tc>
          <w:tcPr>
            <w:tcW w:w="750" w:type="dxa"/>
            <w:tcBorders>
              <w:top w:val="nil"/>
              <w:left w:val="nil"/>
              <w:bottom w:val="nil"/>
              <w:right w:val="nil"/>
            </w:tcBorders>
          </w:tcPr>
          <w:p w14:paraId="6838193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.77</w:t>
            </w:r>
          </w:p>
        </w:tc>
        <w:tc>
          <w:tcPr>
            <w:tcW w:w="630" w:type="dxa"/>
            <w:tcBorders>
              <w:top w:val="nil"/>
              <w:left w:val="nil"/>
              <w:bottom w:val="nil"/>
              <w:right w:val="nil"/>
            </w:tcBorders>
          </w:tcPr>
          <w:p w14:paraId="4B2CB244"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.82</w:t>
            </w:r>
          </w:p>
        </w:tc>
      </w:tr>
      <w:tr w:rsidR="00787B0A" w14:paraId="6572B0AD" w14:textId="77777777">
        <w:tc>
          <w:tcPr>
            <w:tcW w:w="7830" w:type="dxa"/>
            <w:tcBorders>
              <w:top w:val="nil"/>
              <w:left w:val="nil"/>
              <w:bottom w:val="nil"/>
              <w:right w:val="nil"/>
            </w:tcBorders>
          </w:tcPr>
          <w:p w14:paraId="33277707"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familias facilitan a las personas mayores el acceso a las TIC.</w:t>
            </w:r>
          </w:p>
        </w:tc>
        <w:tc>
          <w:tcPr>
            <w:tcW w:w="795" w:type="dxa"/>
            <w:tcBorders>
              <w:top w:val="nil"/>
              <w:left w:val="nil"/>
              <w:bottom w:val="nil"/>
              <w:right w:val="nil"/>
            </w:tcBorders>
          </w:tcPr>
          <w:p w14:paraId="0C0E24D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3.34</w:t>
            </w:r>
          </w:p>
        </w:tc>
        <w:tc>
          <w:tcPr>
            <w:tcW w:w="780" w:type="dxa"/>
            <w:tcBorders>
              <w:top w:val="nil"/>
              <w:left w:val="nil"/>
              <w:bottom w:val="nil"/>
              <w:right w:val="nil"/>
            </w:tcBorders>
          </w:tcPr>
          <w:p w14:paraId="15A7B85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1.02</w:t>
            </w:r>
          </w:p>
        </w:tc>
        <w:tc>
          <w:tcPr>
            <w:tcW w:w="750" w:type="dxa"/>
            <w:tcBorders>
              <w:top w:val="nil"/>
              <w:left w:val="nil"/>
              <w:bottom w:val="nil"/>
              <w:right w:val="nil"/>
            </w:tcBorders>
          </w:tcPr>
          <w:p w14:paraId="5E5723C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.74</w:t>
            </w:r>
          </w:p>
        </w:tc>
        <w:tc>
          <w:tcPr>
            <w:tcW w:w="630" w:type="dxa"/>
            <w:tcBorders>
              <w:top w:val="nil"/>
              <w:left w:val="nil"/>
              <w:bottom w:val="nil"/>
              <w:right w:val="nil"/>
            </w:tcBorders>
          </w:tcPr>
          <w:p w14:paraId="5004DBD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.78</w:t>
            </w:r>
          </w:p>
        </w:tc>
      </w:tr>
      <w:tr w:rsidR="00787B0A" w:rsidRPr="0092351C" w14:paraId="26D55085" w14:textId="77777777">
        <w:tc>
          <w:tcPr>
            <w:tcW w:w="7830" w:type="dxa"/>
            <w:tcBorders>
              <w:top w:val="nil"/>
              <w:left w:val="nil"/>
              <w:bottom w:val="nil"/>
              <w:right w:val="nil"/>
            </w:tcBorders>
          </w:tcPr>
          <w:p w14:paraId="7BF0DA6D" w14:textId="77777777" w:rsidR="00787B0A" w:rsidRPr="0092351C" w:rsidRDefault="00000000">
            <w:pPr>
              <w:rPr>
                <w:rFonts w:ascii="Times New Roman" w:eastAsia="Times New Roman" w:hAnsi="Times New Roman" w:cs="Times New Roman"/>
                <w:sz w:val="24"/>
                <w:szCs w:val="24"/>
                <w:lang w:val="pt-BR"/>
              </w:rPr>
            </w:pPr>
            <w:r w:rsidRPr="0092351C">
              <w:rPr>
                <w:rFonts w:ascii="Times New Roman" w:eastAsia="Times New Roman" w:hAnsi="Times New Roman" w:cs="Times New Roman"/>
                <w:sz w:val="24"/>
                <w:szCs w:val="24"/>
                <w:lang w:val="pt-BR"/>
              </w:rPr>
              <w:t xml:space="preserve">Factor 6 (Capacidades PAM, </w:t>
            </w:r>
            <w:r>
              <w:rPr>
                <w:rFonts w:ascii="Times New Roman" w:eastAsia="Times New Roman" w:hAnsi="Times New Roman" w:cs="Times New Roman"/>
                <w:sz w:val="24"/>
                <w:szCs w:val="24"/>
              </w:rPr>
              <w:t>α</w:t>
            </w:r>
            <w:r w:rsidRPr="0092351C">
              <w:rPr>
                <w:rFonts w:ascii="Times New Roman" w:eastAsia="Times New Roman" w:hAnsi="Times New Roman" w:cs="Times New Roman"/>
                <w:sz w:val="24"/>
                <w:szCs w:val="24"/>
                <w:lang w:val="pt-BR"/>
              </w:rPr>
              <w:t xml:space="preserve">=.72, </w:t>
            </w:r>
            <w:r w:rsidRPr="0092351C">
              <w:rPr>
                <w:rFonts w:ascii="Times New Roman" w:eastAsia="Times New Roman" w:hAnsi="Times New Roman" w:cs="Times New Roman"/>
                <w:i/>
                <w:sz w:val="24"/>
                <w:szCs w:val="24"/>
                <w:lang w:val="pt-BR"/>
              </w:rPr>
              <w:t>M</w:t>
            </w:r>
            <w:r w:rsidRPr="0092351C">
              <w:rPr>
                <w:rFonts w:ascii="Times New Roman" w:eastAsia="Times New Roman" w:hAnsi="Times New Roman" w:cs="Times New Roman"/>
                <w:sz w:val="24"/>
                <w:szCs w:val="24"/>
                <w:lang w:val="pt-BR"/>
              </w:rPr>
              <w:t xml:space="preserve">=4.28, </w:t>
            </w:r>
            <w:r w:rsidRPr="0092351C">
              <w:rPr>
                <w:rFonts w:ascii="Times New Roman" w:eastAsia="Times New Roman" w:hAnsi="Times New Roman" w:cs="Times New Roman"/>
                <w:i/>
                <w:sz w:val="24"/>
                <w:szCs w:val="24"/>
                <w:lang w:val="pt-BR"/>
              </w:rPr>
              <w:t>DE</w:t>
            </w:r>
            <w:r w:rsidRPr="0092351C">
              <w:rPr>
                <w:rFonts w:ascii="Times New Roman" w:eastAsia="Times New Roman" w:hAnsi="Times New Roman" w:cs="Times New Roman"/>
                <w:sz w:val="24"/>
                <w:szCs w:val="24"/>
                <w:lang w:val="pt-BR"/>
              </w:rPr>
              <w:t xml:space="preserve">=0.53) </w:t>
            </w:r>
          </w:p>
        </w:tc>
        <w:tc>
          <w:tcPr>
            <w:tcW w:w="795" w:type="dxa"/>
            <w:tcBorders>
              <w:top w:val="nil"/>
              <w:left w:val="nil"/>
              <w:bottom w:val="nil"/>
              <w:right w:val="nil"/>
            </w:tcBorders>
          </w:tcPr>
          <w:p w14:paraId="61F871EB" w14:textId="77777777" w:rsidR="00787B0A" w:rsidRPr="0092351C" w:rsidRDefault="00787B0A">
            <w:pPr>
              <w:ind w:left="60"/>
              <w:jc w:val="center"/>
              <w:rPr>
                <w:rFonts w:ascii="Times New Roman" w:eastAsia="Times New Roman" w:hAnsi="Times New Roman" w:cs="Times New Roman"/>
                <w:sz w:val="24"/>
                <w:szCs w:val="24"/>
                <w:lang w:val="pt-BR"/>
              </w:rPr>
            </w:pPr>
          </w:p>
        </w:tc>
        <w:tc>
          <w:tcPr>
            <w:tcW w:w="780" w:type="dxa"/>
            <w:tcBorders>
              <w:top w:val="nil"/>
              <w:left w:val="nil"/>
              <w:bottom w:val="nil"/>
              <w:right w:val="nil"/>
            </w:tcBorders>
          </w:tcPr>
          <w:p w14:paraId="13373AFC" w14:textId="77777777" w:rsidR="00787B0A" w:rsidRPr="0092351C" w:rsidRDefault="00787B0A">
            <w:pPr>
              <w:ind w:left="60"/>
              <w:jc w:val="center"/>
              <w:rPr>
                <w:rFonts w:ascii="Times New Roman" w:eastAsia="Times New Roman" w:hAnsi="Times New Roman" w:cs="Times New Roman"/>
                <w:sz w:val="24"/>
                <w:szCs w:val="24"/>
                <w:lang w:val="pt-BR"/>
              </w:rPr>
            </w:pPr>
          </w:p>
        </w:tc>
        <w:tc>
          <w:tcPr>
            <w:tcW w:w="750" w:type="dxa"/>
            <w:tcBorders>
              <w:top w:val="nil"/>
              <w:left w:val="nil"/>
              <w:bottom w:val="nil"/>
              <w:right w:val="nil"/>
            </w:tcBorders>
          </w:tcPr>
          <w:p w14:paraId="48DE9DA1" w14:textId="77777777" w:rsidR="00787B0A" w:rsidRPr="0092351C" w:rsidRDefault="00787B0A">
            <w:pPr>
              <w:ind w:left="60"/>
              <w:jc w:val="center"/>
              <w:rPr>
                <w:rFonts w:ascii="Times New Roman" w:eastAsia="Times New Roman" w:hAnsi="Times New Roman" w:cs="Times New Roman"/>
                <w:sz w:val="24"/>
                <w:szCs w:val="24"/>
                <w:lang w:val="pt-BR"/>
              </w:rPr>
            </w:pPr>
          </w:p>
        </w:tc>
        <w:tc>
          <w:tcPr>
            <w:tcW w:w="630" w:type="dxa"/>
            <w:tcBorders>
              <w:top w:val="nil"/>
              <w:left w:val="nil"/>
              <w:bottom w:val="nil"/>
              <w:right w:val="nil"/>
            </w:tcBorders>
          </w:tcPr>
          <w:p w14:paraId="1F51F94A" w14:textId="77777777" w:rsidR="00787B0A" w:rsidRPr="0092351C" w:rsidRDefault="00787B0A">
            <w:pPr>
              <w:jc w:val="center"/>
              <w:rPr>
                <w:rFonts w:ascii="Times New Roman" w:eastAsia="Times New Roman" w:hAnsi="Times New Roman" w:cs="Times New Roman"/>
                <w:sz w:val="24"/>
                <w:szCs w:val="24"/>
                <w:lang w:val="pt-BR"/>
              </w:rPr>
            </w:pPr>
          </w:p>
        </w:tc>
      </w:tr>
      <w:tr w:rsidR="00787B0A" w14:paraId="7CC3457D" w14:textId="77777777">
        <w:tc>
          <w:tcPr>
            <w:tcW w:w="7830" w:type="dxa"/>
            <w:tcBorders>
              <w:top w:val="nil"/>
              <w:left w:val="nil"/>
              <w:bottom w:val="nil"/>
              <w:right w:val="nil"/>
            </w:tcBorders>
          </w:tcPr>
          <w:p w14:paraId="607EC07A"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tienen las condiciones físicas para usar aparatos y aplicaciones TIC</w:t>
            </w:r>
          </w:p>
        </w:tc>
        <w:tc>
          <w:tcPr>
            <w:tcW w:w="795" w:type="dxa"/>
            <w:tcBorders>
              <w:top w:val="nil"/>
              <w:left w:val="nil"/>
              <w:bottom w:val="nil"/>
              <w:right w:val="nil"/>
            </w:tcBorders>
          </w:tcPr>
          <w:p w14:paraId="79AAF11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4.07</w:t>
            </w:r>
          </w:p>
        </w:tc>
        <w:tc>
          <w:tcPr>
            <w:tcW w:w="780" w:type="dxa"/>
            <w:tcBorders>
              <w:top w:val="nil"/>
              <w:left w:val="nil"/>
              <w:bottom w:val="nil"/>
              <w:right w:val="nil"/>
            </w:tcBorders>
          </w:tcPr>
          <w:p w14:paraId="2DEF16D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1.03</w:t>
            </w:r>
          </w:p>
        </w:tc>
        <w:tc>
          <w:tcPr>
            <w:tcW w:w="750" w:type="dxa"/>
            <w:tcBorders>
              <w:top w:val="nil"/>
              <w:left w:val="nil"/>
              <w:bottom w:val="nil"/>
              <w:right w:val="nil"/>
            </w:tcBorders>
          </w:tcPr>
          <w:p w14:paraId="484BB46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p>
        </w:tc>
        <w:tc>
          <w:tcPr>
            <w:tcW w:w="630" w:type="dxa"/>
            <w:tcBorders>
              <w:top w:val="nil"/>
              <w:left w:val="nil"/>
              <w:bottom w:val="nil"/>
              <w:right w:val="nil"/>
            </w:tcBorders>
          </w:tcPr>
          <w:p w14:paraId="1B53E6A0"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r>
      <w:tr w:rsidR="00787B0A" w14:paraId="2E47BD6A" w14:textId="77777777">
        <w:tc>
          <w:tcPr>
            <w:tcW w:w="7830" w:type="dxa"/>
            <w:tcBorders>
              <w:top w:val="nil"/>
              <w:left w:val="nil"/>
              <w:bottom w:val="nil"/>
              <w:right w:val="nil"/>
            </w:tcBorders>
          </w:tcPr>
          <w:p w14:paraId="6A4DC38B"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tienen las habilidades mentales necesarias para usar las TIC</w:t>
            </w:r>
          </w:p>
        </w:tc>
        <w:tc>
          <w:tcPr>
            <w:tcW w:w="795" w:type="dxa"/>
            <w:tcBorders>
              <w:top w:val="nil"/>
              <w:left w:val="nil"/>
              <w:bottom w:val="nil"/>
              <w:right w:val="nil"/>
            </w:tcBorders>
          </w:tcPr>
          <w:p w14:paraId="4453A48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4.18</w:t>
            </w:r>
          </w:p>
        </w:tc>
        <w:tc>
          <w:tcPr>
            <w:tcW w:w="780" w:type="dxa"/>
            <w:tcBorders>
              <w:top w:val="nil"/>
              <w:left w:val="nil"/>
              <w:bottom w:val="nil"/>
              <w:right w:val="nil"/>
            </w:tcBorders>
          </w:tcPr>
          <w:p w14:paraId="57DAD01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.90</w:t>
            </w:r>
          </w:p>
        </w:tc>
        <w:tc>
          <w:tcPr>
            <w:tcW w:w="750" w:type="dxa"/>
            <w:tcBorders>
              <w:top w:val="nil"/>
              <w:left w:val="nil"/>
              <w:bottom w:val="nil"/>
              <w:right w:val="nil"/>
            </w:tcBorders>
          </w:tcPr>
          <w:p w14:paraId="006ECDE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c>
          <w:tcPr>
            <w:tcW w:w="630" w:type="dxa"/>
            <w:tcBorders>
              <w:top w:val="nil"/>
              <w:left w:val="nil"/>
              <w:bottom w:val="nil"/>
              <w:right w:val="nil"/>
            </w:tcBorders>
          </w:tcPr>
          <w:p w14:paraId="35DE5AA2"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r>
      <w:tr w:rsidR="00787B0A" w14:paraId="48143C5A" w14:textId="77777777">
        <w:tc>
          <w:tcPr>
            <w:tcW w:w="7830" w:type="dxa"/>
            <w:tcBorders>
              <w:top w:val="nil"/>
              <w:left w:val="nil"/>
              <w:bottom w:val="nil"/>
              <w:right w:val="nil"/>
            </w:tcBorders>
          </w:tcPr>
          <w:p w14:paraId="113A522B"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Todas las personas pueden aprender a utilizar aparatos y aplicaciones TIC sin importar su edad</w:t>
            </w:r>
          </w:p>
        </w:tc>
        <w:tc>
          <w:tcPr>
            <w:tcW w:w="795" w:type="dxa"/>
            <w:tcBorders>
              <w:top w:val="nil"/>
              <w:left w:val="nil"/>
              <w:bottom w:val="nil"/>
              <w:right w:val="nil"/>
            </w:tcBorders>
          </w:tcPr>
          <w:p w14:paraId="056EFA1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4.46</w:t>
            </w:r>
          </w:p>
        </w:tc>
        <w:tc>
          <w:tcPr>
            <w:tcW w:w="780" w:type="dxa"/>
            <w:tcBorders>
              <w:top w:val="nil"/>
              <w:left w:val="nil"/>
              <w:bottom w:val="nil"/>
              <w:right w:val="nil"/>
            </w:tcBorders>
          </w:tcPr>
          <w:p w14:paraId="0D7DF0B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w:t>
            </w:r>
          </w:p>
        </w:tc>
        <w:tc>
          <w:tcPr>
            <w:tcW w:w="750" w:type="dxa"/>
            <w:tcBorders>
              <w:top w:val="nil"/>
              <w:left w:val="nil"/>
              <w:bottom w:val="nil"/>
              <w:right w:val="nil"/>
            </w:tcBorders>
          </w:tcPr>
          <w:p w14:paraId="33898A6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630" w:type="dxa"/>
            <w:tcBorders>
              <w:top w:val="nil"/>
              <w:left w:val="nil"/>
              <w:bottom w:val="nil"/>
              <w:right w:val="nil"/>
            </w:tcBorders>
          </w:tcPr>
          <w:p w14:paraId="3E907CE5"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r>
      <w:tr w:rsidR="00787B0A" w14:paraId="3C6C32FE" w14:textId="77777777">
        <w:tc>
          <w:tcPr>
            <w:tcW w:w="7830" w:type="dxa"/>
            <w:tcBorders>
              <w:top w:val="nil"/>
              <w:left w:val="nil"/>
              <w:bottom w:val="nil"/>
              <w:right w:val="nil"/>
            </w:tcBorders>
          </w:tcPr>
          <w:p w14:paraId="4B5C1665"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pueden aprender a usar las TIC a pesar de que han estado fuera de los sistemas educativos por mucho tiempo</w:t>
            </w:r>
          </w:p>
        </w:tc>
        <w:tc>
          <w:tcPr>
            <w:tcW w:w="795" w:type="dxa"/>
            <w:tcBorders>
              <w:top w:val="nil"/>
              <w:left w:val="nil"/>
              <w:bottom w:val="nil"/>
              <w:right w:val="nil"/>
            </w:tcBorders>
          </w:tcPr>
          <w:p w14:paraId="26D4086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4.30</w:t>
            </w:r>
          </w:p>
        </w:tc>
        <w:tc>
          <w:tcPr>
            <w:tcW w:w="780" w:type="dxa"/>
            <w:tcBorders>
              <w:top w:val="nil"/>
              <w:left w:val="nil"/>
              <w:bottom w:val="nil"/>
              <w:right w:val="nil"/>
            </w:tcBorders>
          </w:tcPr>
          <w:p w14:paraId="2F52CD2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w:t>
            </w:r>
          </w:p>
        </w:tc>
        <w:tc>
          <w:tcPr>
            <w:tcW w:w="750" w:type="dxa"/>
            <w:tcBorders>
              <w:top w:val="nil"/>
              <w:left w:val="nil"/>
              <w:bottom w:val="nil"/>
              <w:right w:val="nil"/>
            </w:tcBorders>
          </w:tcPr>
          <w:p w14:paraId="16952F6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c>
          <w:tcPr>
            <w:tcW w:w="630" w:type="dxa"/>
            <w:tcBorders>
              <w:top w:val="nil"/>
              <w:left w:val="nil"/>
              <w:bottom w:val="nil"/>
              <w:right w:val="nil"/>
            </w:tcBorders>
          </w:tcPr>
          <w:p w14:paraId="744955C4"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r>
      <w:tr w:rsidR="00787B0A" w14:paraId="4D3F76C1" w14:textId="77777777">
        <w:tc>
          <w:tcPr>
            <w:tcW w:w="7830" w:type="dxa"/>
            <w:tcBorders>
              <w:top w:val="nil"/>
              <w:left w:val="nil"/>
              <w:bottom w:val="nil"/>
              <w:right w:val="nil"/>
            </w:tcBorders>
          </w:tcPr>
          <w:p w14:paraId="1DED1E9B"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son capaces de llevar con éxito cursos para aprender a usar aparatos y aplicaciones TIC</w:t>
            </w:r>
          </w:p>
        </w:tc>
        <w:tc>
          <w:tcPr>
            <w:tcW w:w="795" w:type="dxa"/>
            <w:tcBorders>
              <w:top w:val="nil"/>
              <w:left w:val="nil"/>
              <w:bottom w:val="nil"/>
              <w:right w:val="nil"/>
            </w:tcBorders>
          </w:tcPr>
          <w:p w14:paraId="2CBBDC1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4.38</w:t>
            </w:r>
          </w:p>
        </w:tc>
        <w:tc>
          <w:tcPr>
            <w:tcW w:w="780" w:type="dxa"/>
            <w:tcBorders>
              <w:top w:val="nil"/>
              <w:left w:val="nil"/>
              <w:bottom w:val="nil"/>
              <w:right w:val="nil"/>
            </w:tcBorders>
          </w:tcPr>
          <w:p w14:paraId="3DF7A95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c>
          <w:tcPr>
            <w:tcW w:w="750" w:type="dxa"/>
            <w:tcBorders>
              <w:top w:val="nil"/>
              <w:left w:val="nil"/>
              <w:bottom w:val="nil"/>
              <w:right w:val="nil"/>
            </w:tcBorders>
          </w:tcPr>
          <w:p w14:paraId="6128248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630" w:type="dxa"/>
            <w:tcBorders>
              <w:top w:val="nil"/>
              <w:left w:val="nil"/>
              <w:bottom w:val="nil"/>
              <w:right w:val="nil"/>
            </w:tcBorders>
          </w:tcPr>
          <w:p w14:paraId="5C0F2D0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r>
      <w:tr w:rsidR="00787B0A" w14:paraId="6D508AF5" w14:textId="77777777">
        <w:tc>
          <w:tcPr>
            <w:tcW w:w="7830" w:type="dxa"/>
            <w:tcBorders>
              <w:top w:val="nil"/>
              <w:left w:val="nil"/>
              <w:bottom w:val="nil"/>
              <w:right w:val="nil"/>
            </w:tcBorders>
          </w:tcPr>
          <w:p w14:paraId="16BBA4B4"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pueden utilizar las TIC para comunicarse</w:t>
            </w:r>
          </w:p>
        </w:tc>
        <w:tc>
          <w:tcPr>
            <w:tcW w:w="795" w:type="dxa"/>
            <w:tcBorders>
              <w:top w:val="nil"/>
              <w:left w:val="nil"/>
              <w:bottom w:val="nil"/>
              <w:right w:val="nil"/>
            </w:tcBorders>
          </w:tcPr>
          <w:p w14:paraId="37AA580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4.70</w:t>
            </w:r>
          </w:p>
        </w:tc>
        <w:tc>
          <w:tcPr>
            <w:tcW w:w="780" w:type="dxa"/>
            <w:tcBorders>
              <w:top w:val="nil"/>
              <w:left w:val="nil"/>
              <w:bottom w:val="nil"/>
              <w:right w:val="nil"/>
            </w:tcBorders>
          </w:tcPr>
          <w:p w14:paraId="1CFF8E5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750" w:type="dxa"/>
            <w:tcBorders>
              <w:top w:val="nil"/>
              <w:left w:val="nil"/>
              <w:bottom w:val="nil"/>
              <w:right w:val="nil"/>
            </w:tcBorders>
          </w:tcPr>
          <w:p w14:paraId="1305316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630" w:type="dxa"/>
            <w:tcBorders>
              <w:top w:val="nil"/>
              <w:left w:val="nil"/>
              <w:bottom w:val="nil"/>
              <w:right w:val="nil"/>
            </w:tcBorders>
          </w:tcPr>
          <w:p w14:paraId="4944BE9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r>
      <w:tr w:rsidR="00787B0A" w14:paraId="5A75E628" w14:textId="77777777">
        <w:tc>
          <w:tcPr>
            <w:tcW w:w="7830" w:type="dxa"/>
            <w:tcBorders>
              <w:top w:val="nil"/>
              <w:left w:val="nil"/>
              <w:right w:val="nil"/>
            </w:tcBorders>
          </w:tcPr>
          <w:p w14:paraId="45EFCC9E"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tienen habilidades para adaptarse a los cambios en los aparatos y aplicaciones TIC</w:t>
            </w:r>
          </w:p>
        </w:tc>
        <w:tc>
          <w:tcPr>
            <w:tcW w:w="795" w:type="dxa"/>
            <w:tcBorders>
              <w:top w:val="nil"/>
              <w:left w:val="nil"/>
              <w:right w:val="nil"/>
            </w:tcBorders>
          </w:tcPr>
          <w:p w14:paraId="1B89ADB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3.90</w:t>
            </w:r>
          </w:p>
        </w:tc>
        <w:tc>
          <w:tcPr>
            <w:tcW w:w="780" w:type="dxa"/>
            <w:tcBorders>
              <w:top w:val="nil"/>
              <w:left w:val="nil"/>
              <w:right w:val="nil"/>
            </w:tcBorders>
          </w:tcPr>
          <w:p w14:paraId="0BDA9AB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.99</w:t>
            </w:r>
          </w:p>
        </w:tc>
        <w:tc>
          <w:tcPr>
            <w:tcW w:w="750" w:type="dxa"/>
            <w:tcBorders>
              <w:top w:val="nil"/>
              <w:left w:val="nil"/>
              <w:right w:val="nil"/>
            </w:tcBorders>
          </w:tcPr>
          <w:p w14:paraId="5C6EA97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630" w:type="dxa"/>
            <w:tcBorders>
              <w:top w:val="nil"/>
              <w:left w:val="nil"/>
              <w:right w:val="nil"/>
            </w:tcBorders>
          </w:tcPr>
          <w:p w14:paraId="1C67F02E"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r>
    </w:tbl>
    <w:p w14:paraId="780B7760" w14:textId="290C2A64" w:rsidR="00787B0A" w:rsidRDefault="00E8472A">
      <w:pPr>
        <w:tabs>
          <w:tab w:val="center" w:pos="4252"/>
          <w:tab w:val="right" w:pos="8504"/>
        </w:tabs>
        <w:spacing w:after="0" w:line="240" w:lineRule="auto"/>
        <w:ind w:left="-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Nota. Todas las cargas factoriales (β) son significativas al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&lt; .05.</w:t>
      </w:r>
      <w:r w:rsidR="00414A41">
        <w:rPr>
          <w:rFonts w:ascii="Times New Roman" w:eastAsia="Times New Roman" w:hAnsi="Times New Roman" w:cs="Times New Roman"/>
          <w:sz w:val="24"/>
          <w:szCs w:val="24"/>
        </w:rPr>
        <w:t xml:space="preserve"> E</w:t>
      </w:r>
      <w:r w:rsidR="00414A41" w:rsidRPr="00414A41">
        <w:rPr>
          <w:rFonts w:ascii="Times New Roman" w:eastAsia="Times New Roman" w:hAnsi="Times New Roman" w:cs="Times New Roman"/>
          <w:sz w:val="24"/>
          <w:szCs w:val="24"/>
        </w:rPr>
        <w:t xml:space="preserve">n este modelo se permitió la covariación de varios ítems con contenido </w:t>
      </w:r>
      <w:r w:rsidR="00414A41">
        <w:rPr>
          <w:rFonts w:ascii="Times New Roman" w:eastAsia="Times New Roman" w:hAnsi="Times New Roman" w:cs="Times New Roman"/>
          <w:sz w:val="24"/>
          <w:szCs w:val="24"/>
        </w:rPr>
        <w:t>s</w:t>
      </w:r>
      <w:r w:rsidR="00414A41" w:rsidRPr="00414A41">
        <w:rPr>
          <w:rFonts w:ascii="Times New Roman" w:eastAsia="Times New Roman" w:hAnsi="Times New Roman" w:cs="Times New Roman"/>
          <w:sz w:val="24"/>
          <w:szCs w:val="24"/>
        </w:rPr>
        <w:t>imilar.</w:t>
      </w:r>
    </w:p>
    <w:p w14:paraId="6AEF9ED3" w14:textId="77777777" w:rsidR="00787B0A" w:rsidRDefault="00787B0A">
      <w:pPr>
        <w:tabs>
          <w:tab w:val="center" w:pos="4252"/>
          <w:tab w:val="right" w:pos="8504"/>
        </w:tabs>
        <w:spacing w:after="0" w:line="240" w:lineRule="auto"/>
        <w:rPr>
          <w:rFonts w:ascii="Times New Roman" w:eastAsia="Times New Roman" w:hAnsi="Times New Roman" w:cs="Times New Roman"/>
          <w:sz w:val="20"/>
          <w:szCs w:val="20"/>
        </w:rPr>
      </w:pPr>
    </w:p>
    <w:p w14:paraId="575B716E" w14:textId="41593B80" w:rsidR="00787B0A" w:rsidRDefault="00414A4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correlaciones se presenta</w:t>
      </w:r>
      <w:r w:rsidR="00E96280">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en </w:t>
      </w:r>
      <w:r w:rsidRPr="00592483">
        <w:rPr>
          <w:rFonts w:ascii="Times New Roman" w:eastAsia="Times New Roman" w:hAnsi="Times New Roman" w:cs="Times New Roman"/>
          <w:sz w:val="24"/>
          <w:szCs w:val="24"/>
        </w:rPr>
        <w:t>la Tabla 6.</w:t>
      </w:r>
      <w:r>
        <w:rPr>
          <w:rFonts w:ascii="Times New Roman" w:eastAsia="Times New Roman" w:hAnsi="Times New Roman" w:cs="Times New Roman"/>
          <w:sz w:val="24"/>
          <w:szCs w:val="24"/>
        </w:rPr>
        <w:t xml:space="preserve"> Al igual que en el estudio piloto y en </w:t>
      </w:r>
      <w:proofErr w:type="spellStart"/>
      <w:r w:rsidR="00592483">
        <w:rPr>
          <w:rFonts w:ascii="Times New Roman" w:eastAsia="Times New Roman" w:hAnsi="Times New Roman" w:cs="Times New Roman"/>
          <w:sz w:val="24"/>
          <w:szCs w:val="24"/>
        </w:rPr>
        <w:t>en</w:t>
      </w:r>
      <w:proofErr w:type="spellEnd"/>
      <w:r w:rsidR="00592483">
        <w:rPr>
          <w:rFonts w:ascii="Times New Roman" w:eastAsia="Times New Roman" w:hAnsi="Times New Roman" w:cs="Times New Roman"/>
          <w:sz w:val="24"/>
          <w:szCs w:val="24"/>
        </w:rPr>
        <w:t xml:space="preserve"> concordancia co</w:t>
      </w:r>
      <w:r>
        <w:rPr>
          <w:rFonts w:ascii="Times New Roman" w:eastAsia="Times New Roman" w:hAnsi="Times New Roman" w:cs="Times New Roman"/>
          <w:sz w:val="24"/>
          <w:szCs w:val="24"/>
        </w:rPr>
        <w:t xml:space="preserve">n la  teoría y la investigación previa, se observaron correlaciones positivas entre las subescalas del instrumento que miden actitudes positivas hacia las PAM como aprendices y usuarias de las TIC (BENEFICIOS, CUALIDADES, APOYO FAMILIAR, CAPACIDADES) con las actitudes positivas hacia las PAM en general y la percepción de calidez y habilidad; mientras que la subescala de INCAPACIDAD se </w:t>
      </w:r>
      <w:r w:rsidR="00592483">
        <w:rPr>
          <w:rFonts w:ascii="Times New Roman" w:eastAsia="Times New Roman" w:hAnsi="Times New Roman" w:cs="Times New Roman"/>
          <w:sz w:val="24"/>
          <w:szCs w:val="24"/>
        </w:rPr>
        <w:t>vinculó</w:t>
      </w:r>
      <w:r>
        <w:rPr>
          <w:rFonts w:ascii="Times New Roman" w:eastAsia="Times New Roman" w:hAnsi="Times New Roman" w:cs="Times New Roman"/>
          <w:sz w:val="24"/>
          <w:szCs w:val="24"/>
        </w:rPr>
        <w:t xml:space="preserve"> con a</w:t>
      </w:r>
      <w:r w:rsidR="00592483">
        <w:rPr>
          <w:rFonts w:ascii="Times New Roman" w:eastAsia="Times New Roman" w:hAnsi="Times New Roman" w:cs="Times New Roman"/>
          <w:sz w:val="24"/>
          <w:szCs w:val="24"/>
        </w:rPr>
        <w:t>ct</w:t>
      </w:r>
      <w:r>
        <w:rPr>
          <w:rFonts w:ascii="Times New Roman" w:eastAsia="Times New Roman" w:hAnsi="Times New Roman" w:cs="Times New Roman"/>
          <w:sz w:val="24"/>
          <w:szCs w:val="24"/>
        </w:rPr>
        <w:t xml:space="preserve">itudes prejuiciosas ante las PAM y las ideas de que las PAM no son hábiles. </w:t>
      </w:r>
      <w:r w:rsidR="00592483">
        <w:rPr>
          <w:rFonts w:ascii="Times New Roman" w:eastAsia="Times New Roman" w:hAnsi="Times New Roman" w:cs="Times New Roman"/>
          <w:sz w:val="24"/>
          <w:szCs w:val="24"/>
        </w:rPr>
        <w:t>Los</w:t>
      </w:r>
      <w:r>
        <w:rPr>
          <w:rFonts w:ascii="Times New Roman" w:eastAsia="Times New Roman" w:hAnsi="Times New Roman" w:cs="Times New Roman"/>
          <w:sz w:val="24"/>
          <w:szCs w:val="24"/>
        </w:rPr>
        <w:t xml:space="preserve"> datos indican el patrón esperado en donde visiones positivas de las PAM a nivel general se asocian a visiones positivas en tanto aprendices y usuari</w:t>
      </w:r>
      <w:r w:rsidR="00592483">
        <w:rPr>
          <w:rFonts w:ascii="Times New Roman" w:eastAsia="Times New Roman" w:hAnsi="Times New Roman" w:cs="Times New Roman"/>
          <w:sz w:val="24"/>
          <w:szCs w:val="24"/>
        </w:rPr>
        <w:t>a</w:t>
      </w:r>
      <w:r>
        <w:rPr>
          <w:rFonts w:ascii="Times New Roman" w:eastAsia="Times New Roman" w:hAnsi="Times New Roman" w:cs="Times New Roman"/>
          <w:sz w:val="24"/>
          <w:szCs w:val="24"/>
        </w:rPr>
        <w:t>s de las TIC y visiones negativas de las PAM se asocian principalmente a la subescala de Incapacidad, proporcionando más evidencia de validez convergente de la nueva medida.</w:t>
      </w:r>
    </w:p>
    <w:p w14:paraId="6A1B5DC7"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p>
    <w:p w14:paraId="36E98CC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Cs/>
          <w:sz w:val="24"/>
          <w:szCs w:val="24"/>
        </w:rPr>
      </w:pPr>
      <w:r w:rsidRPr="00592483">
        <w:rPr>
          <w:rFonts w:ascii="Times New Roman" w:eastAsia="Times New Roman" w:hAnsi="Times New Roman" w:cs="Times New Roman"/>
          <w:bCs/>
          <w:sz w:val="24"/>
          <w:szCs w:val="24"/>
        </w:rPr>
        <w:t>Tabla 6</w:t>
      </w:r>
    </w:p>
    <w:p w14:paraId="5E653400" w14:textId="77777777" w:rsidR="00592483" w:rsidRPr="00592483" w:rsidRDefault="0059248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Cs/>
          <w:sz w:val="24"/>
          <w:szCs w:val="24"/>
        </w:rPr>
      </w:pPr>
    </w:p>
    <w:p w14:paraId="7BE45404" w14:textId="7833F1C4"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Correlaciones entre las subescalas de la PAMTIC y las escalas de validación</w:t>
      </w:r>
      <w:r w:rsidR="00592483">
        <w:rPr>
          <w:rFonts w:ascii="Times New Roman" w:eastAsia="Times New Roman" w:hAnsi="Times New Roman" w:cs="Times New Roman"/>
          <w:i/>
          <w:sz w:val="24"/>
          <w:szCs w:val="24"/>
        </w:rPr>
        <w:t>. E</w:t>
      </w:r>
      <w:r>
        <w:rPr>
          <w:rFonts w:ascii="Times New Roman" w:eastAsia="Times New Roman" w:hAnsi="Times New Roman" w:cs="Times New Roman"/>
          <w:i/>
          <w:sz w:val="24"/>
          <w:szCs w:val="24"/>
        </w:rPr>
        <w:t>studio 3</w:t>
      </w:r>
      <w:r w:rsidR="00592483">
        <w:rPr>
          <w:rFonts w:ascii="Times New Roman" w:eastAsia="Times New Roman" w:hAnsi="Times New Roman" w:cs="Times New Roman"/>
          <w:i/>
          <w:sz w:val="24"/>
          <w:szCs w:val="24"/>
        </w:rPr>
        <w:t>.</w:t>
      </w:r>
    </w:p>
    <w:tbl>
      <w:tblPr>
        <w:tblStyle w:val="af1"/>
        <w:tblW w:w="8880" w:type="dxa"/>
        <w:jc w:val="center"/>
        <w:tblInd w:w="0" w:type="dxa"/>
        <w:tblLayout w:type="fixed"/>
        <w:tblLook w:val="0400" w:firstRow="0" w:lastRow="0" w:firstColumn="0" w:lastColumn="0" w:noHBand="0" w:noVBand="1"/>
      </w:tblPr>
      <w:tblGrid>
        <w:gridCol w:w="2550"/>
        <w:gridCol w:w="1785"/>
        <w:gridCol w:w="1335"/>
        <w:gridCol w:w="1425"/>
        <w:gridCol w:w="1470"/>
        <w:gridCol w:w="315"/>
      </w:tblGrid>
      <w:tr w:rsidR="00787B0A" w14:paraId="4ED75BBC" w14:textId="77777777">
        <w:trPr>
          <w:trHeight w:val="320"/>
          <w:jc w:val="center"/>
        </w:trPr>
        <w:tc>
          <w:tcPr>
            <w:tcW w:w="2550" w:type="dxa"/>
            <w:tcBorders>
              <w:top w:val="single" w:sz="4" w:space="0" w:color="000000"/>
              <w:bottom w:val="single" w:sz="4" w:space="0" w:color="000000"/>
            </w:tcBorders>
            <w:shd w:val="clear" w:color="auto" w:fill="auto"/>
            <w:vAlign w:val="bottom"/>
          </w:tcPr>
          <w:p w14:paraId="01781558" w14:textId="77777777" w:rsidR="00787B0A" w:rsidRDefault="00787B0A">
            <w:pPr>
              <w:jc w:val="center"/>
              <w:rPr>
                <w:rFonts w:ascii="Times New Roman" w:eastAsia="Times New Roman" w:hAnsi="Times New Roman" w:cs="Times New Roman"/>
              </w:rPr>
            </w:pPr>
          </w:p>
        </w:tc>
        <w:tc>
          <w:tcPr>
            <w:tcW w:w="1785" w:type="dxa"/>
            <w:tcBorders>
              <w:top w:val="single" w:sz="4" w:space="0" w:color="000000"/>
              <w:bottom w:val="single" w:sz="4" w:space="0" w:color="000000"/>
            </w:tcBorders>
            <w:shd w:val="clear" w:color="auto" w:fill="auto"/>
            <w:vAlign w:val="bottom"/>
          </w:tcPr>
          <w:p w14:paraId="76D7760E" w14:textId="77777777" w:rsidR="00787B0A" w:rsidRDefault="00000000">
            <w:pPr>
              <w:ind w:right="87"/>
              <w:jc w:val="center"/>
              <w:rPr>
                <w:rFonts w:ascii="Times New Roman" w:eastAsia="Times New Roman" w:hAnsi="Times New Roman" w:cs="Times New Roman"/>
              </w:rPr>
            </w:pPr>
            <w:r>
              <w:rPr>
                <w:rFonts w:ascii="Times New Roman" w:eastAsia="Times New Roman" w:hAnsi="Times New Roman" w:cs="Times New Roman"/>
              </w:rPr>
              <w:t>Actitud negativa hacia las PAM</w:t>
            </w:r>
          </w:p>
        </w:tc>
        <w:tc>
          <w:tcPr>
            <w:tcW w:w="1335" w:type="dxa"/>
            <w:tcBorders>
              <w:top w:val="single" w:sz="4" w:space="0" w:color="000000"/>
              <w:bottom w:val="single" w:sz="4" w:space="0" w:color="000000"/>
            </w:tcBorders>
            <w:shd w:val="clear" w:color="auto" w:fill="auto"/>
            <w:vAlign w:val="bottom"/>
          </w:tcPr>
          <w:p w14:paraId="42D8F3E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Actitud positiva hacia las PAM</w:t>
            </w:r>
          </w:p>
        </w:tc>
        <w:tc>
          <w:tcPr>
            <w:tcW w:w="1425" w:type="dxa"/>
            <w:tcBorders>
              <w:top w:val="single" w:sz="4" w:space="0" w:color="000000"/>
              <w:bottom w:val="single" w:sz="4" w:space="0" w:color="000000"/>
            </w:tcBorders>
            <w:shd w:val="clear" w:color="auto" w:fill="auto"/>
            <w:vAlign w:val="bottom"/>
          </w:tcPr>
          <w:p w14:paraId="181254E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Calidez percibida de las PAM</w:t>
            </w:r>
          </w:p>
        </w:tc>
        <w:tc>
          <w:tcPr>
            <w:tcW w:w="1470" w:type="dxa"/>
            <w:tcBorders>
              <w:top w:val="single" w:sz="4" w:space="0" w:color="000000"/>
              <w:bottom w:val="single" w:sz="4" w:space="0" w:color="000000"/>
            </w:tcBorders>
            <w:shd w:val="clear" w:color="auto" w:fill="auto"/>
            <w:vAlign w:val="bottom"/>
          </w:tcPr>
          <w:p w14:paraId="125066F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Habilidad percibida de las PAM</w:t>
            </w:r>
          </w:p>
        </w:tc>
        <w:tc>
          <w:tcPr>
            <w:tcW w:w="315" w:type="dxa"/>
            <w:tcBorders>
              <w:top w:val="single" w:sz="4" w:space="0" w:color="000000"/>
              <w:bottom w:val="single" w:sz="4" w:space="0" w:color="000000"/>
            </w:tcBorders>
            <w:shd w:val="clear" w:color="auto" w:fill="auto"/>
            <w:vAlign w:val="bottom"/>
          </w:tcPr>
          <w:p w14:paraId="318B7A16" w14:textId="77777777" w:rsidR="00787B0A" w:rsidRDefault="00787B0A">
            <w:pPr>
              <w:jc w:val="center"/>
              <w:rPr>
                <w:rFonts w:ascii="Times New Roman" w:eastAsia="Times New Roman" w:hAnsi="Times New Roman" w:cs="Times New Roman"/>
              </w:rPr>
            </w:pPr>
          </w:p>
        </w:tc>
      </w:tr>
      <w:tr w:rsidR="00787B0A" w14:paraId="63216EB7" w14:textId="77777777">
        <w:trPr>
          <w:trHeight w:val="320"/>
          <w:jc w:val="center"/>
        </w:trPr>
        <w:tc>
          <w:tcPr>
            <w:tcW w:w="2550" w:type="dxa"/>
            <w:tcBorders>
              <w:top w:val="single" w:sz="4" w:space="0" w:color="000000"/>
            </w:tcBorders>
            <w:shd w:val="clear" w:color="auto" w:fill="auto"/>
            <w:vAlign w:val="bottom"/>
          </w:tcPr>
          <w:p w14:paraId="36E7088C"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BENEFICIOS </w:t>
            </w:r>
          </w:p>
        </w:tc>
        <w:tc>
          <w:tcPr>
            <w:tcW w:w="1785" w:type="dxa"/>
            <w:tcBorders>
              <w:top w:val="single" w:sz="4" w:space="0" w:color="000000"/>
            </w:tcBorders>
            <w:shd w:val="clear" w:color="auto" w:fill="auto"/>
            <w:vAlign w:val="center"/>
          </w:tcPr>
          <w:p w14:paraId="583FC71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-.18**</w:t>
            </w:r>
          </w:p>
        </w:tc>
        <w:tc>
          <w:tcPr>
            <w:tcW w:w="1335" w:type="dxa"/>
            <w:tcBorders>
              <w:top w:val="single" w:sz="4" w:space="0" w:color="000000"/>
            </w:tcBorders>
            <w:shd w:val="clear" w:color="auto" w:fill="auto"/>
            <w:vAlign w:val="center"/>
          </w:tcPr>
          <w:p w14:paraId="21C67EB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.30**</w:t>
            </w:r>
          </w:p>
        </w:tc>
        <w:tc>
          <w:tcPr>
            <w:tcW w:w="1425" w:type="dxa"/>
            <w:tcBorders>
              <w:top w:val="single" w:sz="4" w:space="0" w:color="000000"/>
            </w:tcBorders>
            <w:shd w:val="clear" w:color="auto" w:fill="auto"/>
            <w:vAlign w:val="center"/>
          </w:tcPr>
          <w:p w14:paraId="56F85B3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.20**</w:t>
            </w:r>
          </w:p>
        </w:tc>
        <w:tc>
          <w:tcPr>
            <w:tcW w:w="1470" w:type="dxa"/>
            <w:tcBorders>
              <w:top w:val="single" w:sz="4" w:space="0" w:color="000000"/>
            </w:tcBorders>
            <w:shd w:val="clear" w:color="auto" w:fill="auto"/>
            <w:vAlign w:val="center"/>
          </w:tcPr>
          <w:p w14:paraId="10D04F4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.22**</w:t>
            </w:r>
          </w:p>
        </w:tc>
        <w:tc>
          <w:tcPr>
            <w:tcW w:w="315" w:type="dxa"/>
            <w:tcBorders>
              <w:top w:val="single" w:sz="4" w:space="0" w:color="000000"/>
            </w:tcBorders>
            <w:shd w:val="clear" w:color="auto" w:fill="auto"/>
            <w:vAlign w:val="center"/>
          </w:tcPr>
          <w:p w14:paraId="227E5221" w14:textId="77777777" w:rsidR="00787B0A" w:rsidRDefault="00787B0A">
            <w:pPr>
              <w:jc w:val="center"/>
              <w:rPr>
                <w:rFonts w:ascii="Times New Roman" w:eastAsia="Times New Roman" w:hAnsi="Times New Roman" w:cs="Times New Roman"/>
              </w:rPr>
            </w:pPr>
          </w:p>
        </w:tc>
      </w:tr>
      <w:tr w:rsidR="00787B0A" w14:paraId="28F749F0" w14:textId="77777777">
        <w:trPr>
          <w:trHeight w:val="320"/>
          <w:jc w:val="center"/>
        </w:trPr>
        <w:tc>
          <w:tcPr>
            <w:tcW w:w="2550" w:type="dxa"/>
            <w:shd w:val="clear" w:color="auto" w:fill="auto"/>
            <w:vAlign w:val="bottom"/>
          </w:tcPr>
          <w:p w14:paraId="14A13B33"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CUALIDADES </w:t>
            </w:r>
          </w:p>
        </w:tc>
        <w:tc>
          <w:tcPr>
            <w:tcW w:w="1785" w:type="dxa"/>
            <w:shd w:val="clear" w:color="auto" w:fill="auto"/>
            <w:vAlign w:val="center"/>
          </w:tcPr>
          <w:p w14:paraId="0868C96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-.14**</w:t>
            </w:r>
          </w:p>
        </w:tc>
        <w:tc>
          <w:tcPr>
            <w:tcW w:w="1335" w:type="dxa"/>
            <w:shd w:val="clear" w:color="auto" w:fill="auto"/>
            <w:vAlign w:val="center"/>
          </w:tcPr>
          <w:p w14:paraId="37033EE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.51**</w:t>
            </w:r>
          </w:p>
        </w:tc>
        <w:tc>
          <w:tcPr>
            <w:tcW w:w="1425" w:type="dxa"/>
            <w:shd w:val="clear" w:color="auto" w:fill="auto"/>
            <w:vAlign w:val="center"/>
          </w:tcPr>
          <w:p w14:paraId="1290C62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.32**</w:t>
            </w:r>
          </w:p>
        </w:tc>
        <w:tc>
          <w:tcPr>
            <w:tcW w:w="1470" w:type="dxa"/>
            <w:shd w:val="clear" w:color="auto" w:fill="auto"/>
            <w:vAlign w:val="center"/>
          </w:tcPr>
          <w:p w14:paraId="570EED1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.41**</w:t>
            </w:r>
          </w:p>
        </w:tc>
        <w:tc>
          <w:tcPr>
            <w:tcW w:w="315" w:type="dxa"/>
            <w:shd w:val="clear" w:color="auto" w:fill="auto"/>
            <w:vAlign w:val="center"/>
          </w:tcPr>
          <w:p w14:paraId="72AB1952" w14:textId="77777777" w:rsidR="00787B0A" w:rsidRDefault="00787B0A">
            <w:pPr>
              <w:jc w:val="center"/>
              <w:rPr>
                <w:rFonts w:ascii="Times New Roman" w:eastAsia="Times New Roman" w:hAnsi="Times New Roman" w:cs="Times New Roman"/>
              </w:rPr>
            </w:pPr>
          </w:p>
        </w:tc>
      </w:tr>
      <w:tr w:rsidR="00787B0A" w14:paraId="4ECC5B5C" w14:textId="77777777">
        <w:trPr>
          <w:trHeight w:val="320"/>
          <w:jc w:val="center"/>
        </w:trPr>
        <w:tc>
          <w:tcPr>
            <w:tcW w:w="2550" w:type="dxa"/>
            <w:shd w:val="clear" w:color="auto" w:fill="auto"/>
            <w:vAlign w:val="bottom"/>
          </w:tcPr>
          <w:p w14:paraId="31DC4C70"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EXCLUSION DIGITAL</w:t>
            </w:r>
          </w:p>
        </w:tc>
        <w:tc>
          <w:tcPr>
            <w:tcW w:w="1785" w:type="dxa"/>
            <w:shd w:val="clear" w:color="auto" w:fill="auto"/>
            <w:vAlign w:val="center"/>
          </w:tcPr>
          <w:p w14:paraId="6B6D2CC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-.07</w:t>
            </w:r>
          </w:p>
        </w:tc>
        <w:tc>
          <w:tcPr>
            <w:tcW w:w="1335" w:type="dxa"/>
            <w:shd w:val="clear" w:color="auto" w:fill="auto"/>
            <w:vAlign w:val="center"/>
          </w:tcPr>
          <w:p w14:paraId="565B515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.14**</w:t>
            </w:r>
          </w:p>
        </w:tc>
        <w:tc>
          <w:tcPr>
            <w:tcW w:w="1425" w:type="dxa"/>
            <w:shd w:val="clear" w:color="auto" w:fill="auto"/>
            <w:vAlign w:val="center"/>
          </w:tcPr>
          <w:p w14:paraId="084D47D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.14**</w:t>
            </w:r>
          </w:p>
        </w:tc>
        <w:tc>
          <w:tcPr>
            <w:tcW w:w="1470" w:type="dxa"/>
            <w:shd w:val="clear" w:color="auto" w:fill="auto"/>
            <w:vAlign w:val="center"/>
          </w:tcPr>
          <w:p w14:paraId="17CA8C0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.11**</w:t>
            </w:r>
          </w:p>
        </w:tc>
        <w:tc>
          <w:tcPr>
            <w:tcW w:w="315" w:type="dxa"/>
            <w:shd w:val="clear" w:color="auto" w:fill="auto"/>
            <w:vAlign w:val="center"/>
          </w:tcPr>
          <w:p w14:paraId="506BB35A" w14:textId="77777777" w:rsidR="00787B0A" w:rsidRDefault="00787B0A">
            <w:pPr>
              <w:jc w:val="center"/>
              <w:rPr>
                <w:rFonts w:ascii="Times New Roman" w:eastAsia="Times New Roman" w:hAnsi="Times New Roman" w:cs="Times New Roman"/>
              </w:rPr>
            </w:pPr>
          </w:p>
        </w:tc>
      </w:tr>
      <w:tr w:rsidR="00787B0A" w14:paraId="164A89E1" w14:textId="77777777">
        <w:trPr>
          <w:trHeight w:val="225"/>
          <w:jc w:val="center"/>
        </w:trPr>
        <w:tc>
          <w:tcPr>
            <w:tcW w:w="2550" w:type="dxa"/>
            <w:shd w:val="clear" w:color="auto" w:fill="auto"/>
            <w:vAlign w:val="bottom"/>
          </w:tcPr>
          <w:p w14:paraId="10D9C632"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INCAPACIDAD</w:t>
            </w:r>
          </w:p>
        </w:tc>
        <w:tc>
          <w:tcPr>
            <w:tcW w:w="1785" w:type="dxa"/>
            <w:shd w:val="clear" w:color="auto" w:fill="auto"/>
            <w:vAlign w:val="center"/>
          </w:tcPr>
          <w:p w14:paraId="0D95239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.57**</w:t>
            </w:r>
          </w:p>
        </w:tc>
        <w:tc>
          <w:tcPr>
            <w:tcW w:w="1335" w:type="dxa"/>
            <w:shd w:val="clear" w:color="auto" w:fill="auto"/>
            <w:vAlign w:val="center"/>
          </w:tcPr>
          <w:p w14:paraId="2D840166"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-.05</w:t>
            </w:r>
          </w:p>
        </w:tc>
        <w:tc>
          <w:tcPr>
            <w:tcW w:w="1425" w:type="dxa"/>
            <w:shd w:val="clear" w:color="auto" w:fill="auto"/>
            <w:vAlign w:val="center"/>
          </w:tcPr>
          <w:p w14:paraId="3C3664D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-.07</w:t>
            </w:r>
          </w:p>
        </w:tc>
        <w:tc>
          <w:tcPr>
            <w:tcW w:w="1470" w:type="dxa"/>
            <w:shd w:val="clear" w:color="auto" w:fill="auto"/>
            <w:vAlign w:val="center"/>
          </w:tcPr>
          <w:p w14:paraId="0DC7948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-.23**</w:t>
            </w:r>
          </w:p>
        </w:tc>
        <w:tc>
          <w:tcPr>
            <w:tcW w:w="315" w:type="dxa"/>
            <w:shd w:val="clear" w:color="auto" w:fill="auto"/>
            <w:vAlign w:val="center"/>
          </w:tcPr>
          <w:p w14:paraId="3C9AB625" w14:textId="77777777" w:rsidR="00787B0A" w:rsidRDefault="00787B0A">
            <w:pPr>
              <w:jc w:val="center"/>
              <w:rPr>
                <w:rFonts w:ascii="Times New Roman" w:eastAsia="Times New Roman" w:hAnsi="Times New Roman" w:cs="Times New Roman"/>
              </w:rPr>
            </w:pPr>
          </w:p>
        </w:tc>
      </w:tr>
      <w:tr w:rsidR="00787B0A" w14:paraId="25F39B8C" w14:textId="77777777">
        <w:trPr>
          <w:trHeight w:val="315"/>
          <w:jc w:val="center"/>
        </w:trPr>
        <w:tc>
          <w:tcPr>
            <w:tcW w:w="2550" w:type="dxa"/>
            <w:shd w:val="clear" w:color="auto" w:fill="auto"/>
            <w:vAlign w:val="bottom"/>
          </w:tcPr>
          <w:p w14:paraId="44982773"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APOYO FAMILIAR </w:t>
            </w:r>
          </w:p>
        </w:tc>
        <w:tc>
          <w:tcPr>
            <w:tcW w:w="1785" w:type="dxa"/>
            <w:shd w:val="clear" w:color="auto" w:fill="auto"/>
            <w:vAlign w:val="center"/>
          </w:tcPr>
          <w:p w14:paraId="1C2E2EC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.01</w:t>
            </w:r>
          </w:p>
        </w:tc>
        <w:tc>
          <w:tcPr>
            <w:tcW w:w="1335" w:type="dxa"/>
            <w:shd w:val="clear" w:color="auto" w:fill="auto"/>
            <w:vAlign w:val="center"/>
          </w:tcPr>
          <w:p w14:paraId="32C59DD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.31**</w:t>
            </w:r>
          </w:p>
        </w:tc>
        <w:tc>
          <w:tcPr>
            <w:tcW w:w="1425" w:type="dxa"/>
            <w:shd w:val="clear" w:color="auto" w:fill="auto"/>
            <w:vAlign w:val="center"/>
          </w:tcPr>
          <w:p w14:paraId="62457CF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.31**</w:t>
            </w:r>
          </w:p>
        </w:tc>
        <w:tc>
          <w:tcPr>
            <w:tcW w:w="1470" w:type="dxa"/>
            <w:shd w:val="clear" w:color="auto" w:fill="auto"/>
            <w:vAlign w:val="center"/>
          </w:tcPr>
          <w:p w14:paraId="1ED75E6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.16**</w:t>
            </w:r>
          </w:p>
        </w:tc>
        <w:tc>
          <w:tcPr>
            <w:tcW w:w="315" w:type="dxa"/>
            <w:shd w:val="clear" w:color="auto" w:fill="auto"/>
            <w:vAlign w:val="center"/>
          </w:tcPr>
          <w:p w14:paraId="474E67DE" w14:textId="77777777" w:rsidR="00787B0A" w:rsidRDefault="00787B0A">
            <w:pPr>
              <w:jc w:val="center"/>
              <w:rPr>
                <w:rFonts w:ascii="Times New Roman" w:eastAsia="Times New Roman" w:hAnsi="Times New Roman" w:cs="Times New Roman"/>
              </w:rPr>
            </w:pPr>
          </w:p>
        </w:tc>
      </w:tr>
      <w:tr w:rsidR="00787B0A" w14:paraId="0B9CB200" w14:textId="77777777">
        <w:trPr>
          <w:trHeight w:val="320"/>
          <w:jc w:val="center"/>
        </w:trPr>
        <w:tc>
          <w:tcPr>
            <w:tcW w:w="2550" w:type="dxa"/>
            <w:tcBorders>
              <w:bottom w:val="single" w:sz="4" w:space="0" w:color="000000"/>
            </w:tcBorders>
            <w:shd w:val="clear" w:color="auto" w:fill="auto"/>
            <w:vAlign w:val="bottom"/>
          </w:tcPr>
          <w:p w14:paraId="0DA312EB"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CAPACIDAD</w:t>
            </w:r>
          </w:p>
        </w:tc>
        <w:tc>
          <w:tcPr>
            <w:tcW w:w="1785" w:type="dxa"/>
            <w:tcBorders>
              <w:bottom w:val="single" w:sz="4" w:space="0" w:color="000000"/>
            </w:tcBorders>
            <w:shd w:val="clear" w:color="auto" w:fill="auto"/>
            <w:vAlign w:val="center"/>
          </w:tcPr>
          <w:p w14:paraId="441978A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-.28**</w:t>
            </w:r>
          </w:p>
        </w:tc>
        <w:tc>
          <w:tcPr>
            <w:tcW w:w="1335" w:type="dxa"/>
            <w:tcBorders>
              <w:bottom w:val="single" w:sz="4" w:space="0" w:color="000000"/>
            </w:tcBorders>
            <w:shd w:val="clear" w:color="auto" w:fill="auto"/>
            <w:vAlign w:val="center"/>
          </w:tcPr>
          <w:p w14:paraId="203713E9"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.28**</w:t>
            </w:r>
          </w:p>
        </w:tc>
        <w:tc>
          <w:tcPr>
            <w:tcW w:w="1425" w:type="dxa"/>
            <w:tcBorders>
              <w:bottom w:val="single" w:sz="4" w:space="0" w:color="000000"/>
            </w:tcBorders>
            <w:shd w:val="clear" w:color="auto" w:fill="auto"/>
            <w:vAlign w:val="center"/>
          </w:tcPr>
          <w:p w14:paraId="7C0398A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.21**</w:t>
            </w:r>
          </w:p>
        </w:tc>
        <w:tc>
          <w:tcPr>
            <w:tcW w:w="1470" w:type="dxa"/>
            <w:tcBorders>
              <w:bottom w:val="single" w:sz="4" w:space="0" w:color="000000"/>
            </w:tcBorders>
            <w:shd w:val="clear" w:color="auto" w:fill="auto"/>
            <w:vAlign w:val="center"/>
          </w:tcPr>
          <w:p w14:paraId="3105062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.41**</w:t>
            </w:r>
          </w:p>
        </w:tc>
        <w:tc>
          <w:tcPr>
            <w:tcW w:w="315" w:type="dxa"/>
            <w:tcBorders>
              <w:bottom w:val="single" w:sz="4" w:space="0" w:color="000000"/>
            </w:tcBorders>
            <w:shd w:val="clear" w:color="auto" w:fill="auto"/>
            <w:vAlign w:val="center"/>
          </w:tcPr>
          <w:p w14:paraId="28CAEAC1" w14:textId="77777777" w:rsidR="00787B0A" w:rsidRDefault="00787B0A">
            <w:pPr>
              <w:jc w:val="center"/>
              <w:rPr>
                <w:rFonts w:ascii="Times New Roman" w:eastAsia="Times New Roman" w:hAnsi="Times New Roman" w:cs="Times New Roman"/>
              </w:rPr>
            </w:pPr>
          </w:p>
        </w:tc>
      </w:tr>
    </w:tbl>
    <w:p w14:paraId="15657335" w14:textId="77777777" w:rsidR="00787B0A" w:rsidRDefault="00000000">
      <w:p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Nota.</w:t>
      </w:r>
      <w:r>
        <w:rPr>
          <w:rFonts w:ascii="Times New Roman" w:eastAsia="Times New Roman" w:hAnsi="Times New Roman" w:cs="Times New Roman"/>
          <w:sz w:val="24"/>
          <w:szCs w:val="24"/>
          <w:highlight w:val="white"/>
        </w:rPr>
        <w:t xml:space="preserve"> * p &lt; .05, ** p &lt;.01</w:t>
      </w:r>
    </w:p>
    <w:p w14:paraId="70017D7C"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6E4793CA" w14:textId="77777777" w:rsidR="00592483" w:rsidRDefault="00592483" w:rsidP="0059248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Estudio 4 Formulario en línea (agosto-diciembre 2022)</w:t>
      </w:r>
    </w:p>
    <w:p w14:paraId="723039DB"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3F288E2E" w14:textId="4DCB10F6" w:rsidR="00787B0A" w:rsidRDefault="0059248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highlight w:val="green"/>
        </w:rPr>
      </w:pPr>
      <w:r>
        <w:rPr>
          <w:rFonts w:ascii="Times New Roman" w:eastAsia="Times New Roman" w:hAnsi="Times New Roman" w:cs="Times New Roman"/>
          <w:sz w:val="24"/>
          <w:szCs w:val="24"/>
        </w:rPr>
        <w:t xml:space="preserve">Participaron un total de 493 personas, 57.80% mujeres, 41.60% varones y 0.60% se identificó con otro género. Las edades se encontraban entre los 18 y 81 años,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=55.57,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 xml:space="preserve">=15.78. La mayoría de la muestra el 59.20% se encontraba en edades entre los 51 y 70 años. La mayoría de la muestra 41% se encontraba casada en el momento del estudio, el 28.80% era soltera, el 15.80% divorciada, el resto se reportó como personas viudas, separadas o en unión libre.  En la muestra, el 13.60% reportó no tener ningún ingreso propio, mientras el 23.90% reportó un ingreso mensual equivalente a 2.000 USD.   El 76.30% contaba con algún nivel de educación universitaria, entre ellos el 49.10% contaba con estudios universitarios completos. Las características demográficas se observan en </w:t>
      </w:r>
      <w:r w:rsidRPr="00592483">
        <w:rPr>
          <w:rFonts w:ascii="Times New Roman" w:eastAsia="Times New Roman" w:hAnsi="Times New Roman" w:cs="Times New Roman"/>
          <w:sz w:val="24"/>
          <w:szCs w:val="24"/>
        </w:rPr>
        <w:t>la Tabla 7.</w:t>
      </w:r>
    </w:p>
    <w:p w14:paraId="11E34BDD"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57E205E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Cs/>
          <w:sz w:val="24"/>
          <w:szCs w:val="24"/>
        </w:rPr>
      </w:pPr>
      <w:r w:rsidRPr="00592483">
        <w:rPr>
          <w:rFonts w:ascii="Times New Roman" w:eastAsia="Times New Roman" w:hAnsi="Times New Roman" w:cs="Times New Roman"/>
          <w:bCs/>
          <w:sz w:val="24"/>
          <w:szCs w:val="24"/>
        </w:rPr>
        <w:t>Tabla 7</w:t>
      </w:r>
    </w:p>
    <w:p w14:paraId="77E07F14" w14:textId="77777777" w:rsidR="00592483" w:rsidRDefault="0059248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i/>
          <w:sz w:val="24"/>
          <w:szCs w:val="24"/>
        </w:rPr>
      </w:pPr>
    </w:p>
    <w:p w14:paraId="174EB2D6" w14:textId="6C22DAAF" w:rsidR="00787B0A" w:rsidRDefault="00000000" w:rsidP="0059248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Características sociodemográficas de las personas participantes. Estudio 4</w:t>
      </w:r>
      <w:r w:rsidR="00592483">
        <w:rPr>
          <w:rFonts w:ascii="Times New Roman" w:eastAsia="Times New Roman" w:hAnsi="Times New Roman" w:cs="Times New Roman"/>
          <w:i/>
          <w:sz w:val="24"/>
          <w:szCs w:val="24"/>
        </w:rPr>
        <w:t>.</w:t>
      </w:r>
    </w:p>
    <w:tbl>
      <w:tblPr>
        <w:tblStyle w:val="af2"/>
        <w:tblW w:w="5335" w:type="dxa"/>
        <w:jc w:val="center"/>
        <w:tblInd w:w="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2942"/>
        <w:gridCol w:w="1164"/>
        <w:gridCol w:w="1229"/>
      </w:tblGrid>
      <w:tr w:rsidR="00787B0A" w14:paraId="511344E4" w14:textId="77777777">
        <w:trPr>
          <w:jc w:val="center"/>
        </w:trPr>
        <w:tc>
          <w:tcPr>
            <w:tcW w:w="2942" w:type="dxa"/>
            <w:tcBorders>
              <w:top w:val="single" w:sz="4" w:space="0" w:color="000000"/>
              <w:bottom w:val="single" w:sz="4" w:space="0" w:color="000000"/>
            </w:tcBorders>
          </w:tcPr>
          <w:p w14:paraId="412F7A02"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p>
        </w:tc>
        <w:tc>
          <w:tcPr>
            <w:tcW w:w="1164" w:type="dxa"/>
            <w:tcBorders>
              <w:top w:val="single" w:sz="4" w:space="0" w:color="000000"/>
              <w:bottom w:val="single" w:sz="4" w:space="0" w:color="000000"/>
            </w:tcBorders>
          </w:tcPr>
          <w:p w14:paraId="55687664"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Cantidad</w:t>
            </w:r>
          </w:p>
        </w:tc>
        <w:tc>
          <w:tcPr>
            <w:tcW w:w="1229" w:type="dxa"/>
            <w:tcBorders>
              <w:top w:val="single" w:sz="4" w:space="0" w:color="000000"/>
              <w:bottom w:val="single" w:sz="4" w:space="0" w:color="000000"/>
            </w:tcBorders>
          </w:tcPr>
          <w:p w14:paraId="2392C81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Porcentaje</w:t>
            </w:r>
          </w:p>
        </w:tc>
      </w:tr>
      <w:tr w:rsidR="00787B0A" w14:paraId="22FD99AB" w14:textId="77777777">
        <w:trPr>
          <w:jc w:val="center"/>
        </w:trPr>
        <w:tc>
          <w:tcPr>
            <w:tcW w:w="2942" w:type="dxa"/>
            <w:tcBorders>
              <w:top w:val="single" w:sz="4" w:space="0" w:color="000000"/>
            </w:tcBorders>
          </w:tcPr>
          <w:p w14:paraId="6B46C88D"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Sexo</w:t>
            </w:r>
          </w:p>
        </w:tc>
        <w:tc>
          <w:tcPr>
            <w:tcW w:w="1164" w:type="dxa"/>
            <w:tcBorders>
              <w:top w:val="single" w:sz="4" w:space="0" w:color="000000"/>
            </w:tcBorders>
          </w:tcPr>
          <w:p w14:paraId="1588AE61"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c>
          <w:tcPr>
            <w:tcW w:w="1229" w:type="dxa"/>
            <w:tcBorders>
              <w:top w:val="single" w:sz="4" w:space="0" w:color="000000"/>
            </w:tcBorders>
          </w:tcPr>
          <w:p w14:paraId="37967B1B"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r>
      <w:tr w:rsidR="00787B0A" w14:paraId="6C01D1F1" w14:textId="77777777">
        <w:trPr>
          <w:jc w:val="center"/>
        </w:trPr>
        <w:tc>
          <w:tcPr>
            <w:tcW w:w="2942" w:type="dxa"/>
          </w:tcPr>
          <w:p w14:paraId="75FD0D4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Mujer</w:t>
            </w:r>
          </w:p>
        </w:tc>
        <w:tc>
          <w:tcPr>
            <w:tcW w:w="1164" w:type="dxa"/>
          </w:tcPr>
          <w:p w14:paraId="07F487E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285</w:t>
            </w:r>
          </w:p>
        </w:tc>
        <w:tc>
          <w:tcPr>
            <w:tcW w:w="1229" w:type="dxa"/>
          </w:tcPr>
          <w:p w14:paraId="4B0DD06D"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57.80</w:t>
            </w:r>
          </w:p>
        </w:tc>
      </w:tr>
      <w:tr w:rsidR="00787B0A" w14:paraId="7B3DDF2A" w14:textId="77777777">
        <w:trPr>
          <w:jc w:val="center"/>
        </w:trPr>
        <w:tc>
          <w:tcPr>
            <w:tcW w:w="2942" w:type="dxa"/>
          </w:tcPr>
          <w:p w14:paraId="1CDFFD6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Hombre  </w:t>
            </w:r>
          </w:p>
        </w:tc>
        <w:tc>
          <w:tcPr>
            <w:tcW w:w="1164" w:type="dxa"/>
          </w:tcPr>
          <w:p w14:paraId="5809B6E1"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205</w:t>
            </w:r>
          </w:p>
        </w:tc>
        <w:tc>
          <w:tcPr>
            <w:tcW w:w="1229" w:type="dxa"/>
          </w:tcPr>
          <w:p w14:paraId="07B9BAB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41.60</w:t>
            </w:r>
          </w:p>
        </w:tc>
      </w:tr>
      <w:tr w:rsidR="00787B0A" w14:paraId="4BDDF5DC" w14:textId="77777777">
        <w:trPr>
          <w:jc w:val="center"/>
        </w:trPr>
        <w:tc>
          <w:tcPr>
            <w:tcW w:w="2942" w:type="dxa"/>
          </w:tcPr>
          <w:p w14:paraId="0FA74DC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Otro</w:t>
            </w:r>
          </w:p>
        </w:tc>
        <w:tc>
          <w:tcPr>
            <w:tcW w:w="1164" w:type="dxa"/>
          </w:tcPr>
          <w:p w14:paraId="205FF7D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29" w:type="dxa"/>
          </w:tcPr>
          <w:p w14:paraId="1CB44C4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0.60</w:t>
            </w:r>
          </w:p>
        </w:tc>
      </w:tr>
      <w:tr w:rsidR="00787B0A" w14:paraId="377C7316" w14:textId="77777777">
        <w:trPr>
          <w:jc w:val="center"/>
        </w:trPr>
        <w:tc>
          <w:tcPr>
            <w:tcW w:w="2942" w:type="dxa"/>
          </w:tcPr>
          <w:p w14:paraId="1D2DE51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Edad en años</w:t>
            </w:r>
          </w:p>
        </w:tc>
        <w:tc>
          <w:tcPr>
            <w:tcW w:w="1164" w:type="dxa"/>
          </w:tcPr>
          <w:p w14:paraId="04BB94D5"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c>
          <w:tcPr>
            <w:tcW w:w="1229" w:type="dxa"/>
          </w:tcPr>
          <w:p w14:paraId="2B495631"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r>
      <w:tr w:rsidR="00787B0A" w14:paraId="553D2290" w14:textId="77777777">
        <w:trPr>
          <w:jc w:val="center"/>
        </w:trPr>
        <w:tc>
          <w:tcPr>
            <w:tcW w:w="2942" w:type="dxa"/>
          </w:tcPr>
          <w:p w14:paraId="3C57F24D"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18 a 30 </w:t>
            </w:r>
          </w:p>
        </w:tc>
        <w:tc>
          <w:tcPr>
            <w:tcW w:w="1164" w:type="dxa"/>
          </w:tcPr>
          <w:p w14:paraId="14F74F9D"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c>
          <w:tcPr>
            <w:tcW w:w="1229" w:type="dxa"/>
          </w:tcPr>
          <w:p w14:paraId="6EB5F321"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13.40</w:t>
            </w:r>
          </w:p>
        </w:tc>
      </w:tr>
      <w:tr w:rsidR="00787B0A" w14:paraId="6180F58A" w14:textId="77777777">
        <w:trPr>
          <w:jc w:val="center"/>
        </w:trPr>
        <w:tc>
          <w:tcPr>
            <w:tcW w:w="2942" w:type="dxa"/>
          </w:tcPr>
          <w:p w14:paraId="2563C59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 a 40</w:t>
            </w:r>
          </w:p>
        </w:tc>
        <w:tc>
          <w:tcPr>
            <w:tcW w:w="1164" w:type="dxa"/>
          </w:tcPr>
          <w:p w14:paraId="7FA0963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229" w:type="dxa"/>
          </w:tcPr>
          <w:p w14:paraId="4EB06E36"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4.10</w:t>
            </w:r>
          </w:p>
        </w:tc>
      </w:tr>
      <w:tr w:rsidR="00787B0A" w14:paraId="16EF8197" w14:textId="77777777">
        <w:trPr>
          <w:jc w:val="center"/>
        </w:trPr>
        <w:tc>
          <w:tcPr>
            <w:tcW w:w="2942" w:type="dxa"/>
          </w:tcPr>
          <w:p w14:paraId="2B58ACDD"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 a 50</w:t>
            </w:r>
          </w:p>
        </w:tc>
        <w:tc>
          <w:tcPr>
            <w:tcW w:w="1164" w:type="dxa"/>
          </w:tcPr>
          <w:p w14:paraId="03EC6C3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229" w:type="dxa"/>
          </w:tcPr>
          <w:p w14:paraId="1FFF0F0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11.20</w:t>
            </w:r>
          </w:p>
        </w:tc>
      </w:tr>
      <w:tr w:rsidR="00787B0A" w14:paraId="0A4FAEDF" w14:textId="77777777">
        <w:trPr>
          <w:jc w:val="center"/>
        </w:trPr>
        <w:tc>
          <w:tcPr>
            <w:tcW w:w="2942" w:type="dxa"/>
          </w:tcPr>
          <w:p w14:paraId="7D4B4ABA"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51 a 60</w:t>
            </w:r>
          </w:p>
        </w:tc>
        <w:tc>
          <w:tcPr>
            <w:tcW w:w="1164" w:type="dxa"/>
          </w:tcPr>
          <w:p w14:paraId="4C7ECFB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101</w:t>
            </w:r>
          </w:p>
        </w:tc>
        <w:tc>
          <w:tcPr>
            <w:tcW w:w="1229" w:type="dxa"/>
          </w:tcPr>
          <w:p w14:paraId="37F3429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20.50</w:t>
            </w:r>
          </w:p>
        </w:tc>
      </w:tr>
      <w:tr w:rsidR="00787B0A" w14:paraId="4AFCB437" w14:textId="77777777">
        <w:trPr>
          <w:jc w:val="center"/>
        </w:trPr>
        <w:tc>
          <w:tcPr>
            <w:tcW w:w="2942" w:type="dxa"/>
          </w:tcPr>
          <w:p w14:paraId="2DF4641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 a 70</w:t>
            </w:r>
          </w:p>
        </w:tc>
        <w:tc>
          <w:tcPr>
            <w:tcW w:w="1164" w:type="dxa"/>
          </w:tcPr>
          <w:p w14:paraId="13AFF62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191</w:t>
            </w:r>
          </w:p>
        </w:tc>
        <w:tc>
          <w:tcPr>
            <w:tcW w:w="1229" w:type="dxa"/>
          </w:tcPr>
          <w:p w14:paraId="60843546"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38.70</w:t>
            </w:r>
          </w:p>
        </w:tc>
      </w:tr>
      <w:tr w:rsidR="00787B0A" w14:paraId="454A2EAA" w14:textId="77777777">
        <w:trPr>
          <w:jc w:val="center"/>
        </w:trPr>
        <w:tc>
          <w:tcPr>
            <w:tcW w:w="2942" w:type="dxa"/>
          </w:tcPr>
          <w:p w14:paraId="5B9A908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71 a 80</w:t>
            </w:r>
          </w:p>
        </w:tc>
        <w:tc>
          <w:tcPr>
            <w:tcW w:w="1164" w:type="dxa"/>
          </w:tcPr>
          <w:p w14:paraId="53A65544"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c>
          <w:tcPr>
            <w:tcW w:w="1229" w:type="dxa"/>
          </w:tcPr>
          <w:p w14:paraId="2F21F89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787B0A" w14:paraId="01B8926A" w14:textId="77777777">
        <w:trPr>
          <w:jc w:val="center"/>
        </w:trPr>
        <w:tc>
          <w:tcPr>
            <w:tcW w:w="2942" w:type="dxa"/>
          </w:tcPr>
          <w:p w14:paraId="49ED14FC"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rPr>
                <w:rFonts w:ascii="Times New Roman" w:eastAsia="Times New Roman" w:hAnsi="Times New Roman" w:cs="Times New Roman"/>
                <w:sz w:val="24"/>
                <w:szCs w:val="24"/>
              </w:rPr>
            </w:pPr>
            <w:r>
              <w:rPr>
                <w:rFonts w:ascii="Times New Roman" w:eastAsia="Times New Roman" w:hAnsi="Times New Roman" w:cs="Times New Roman"/>
                <w:sz w:val="24"/>
                <w:szCs w:val="24"/>
              </w:rPr>
              <w:t>80 y más</w:t>
            </w:r>
          </w:p>
        </w:tc>
        <w:tc>
          <w:tcPr>
            <w:tcW w:w="1164" w:type="dxa"/>
          </w:tcPr>
          <w:p w14:paraId="274AF09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29" w:type="dxa"/>
          </w:tcPr>
          <w:p w14:paraId="00FCEA6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0.20</w:t>
            </w:r>
          </w:p>
        </w:tc>
      </w:tr>
      <w:tr w:rsidR="00787B0A" w14:paraId="0AECE027" w14:textId="77777777">
        <w:trPr>
          <w:jc w:val="center"/>
        </w:trPr>
        <w:tc>
          <w:tcPr>
            <w:tcW w:w="2942" w:type="dxa"/>
          </w:tcPr>
          <w:p w14:paraId="20D593B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Educación</w:t>
            </w:r>
          </w:p>
        </w:tc>
        <w:tc>
          <w:tcPr>
            <w:tcW w:w="1164" w:type="dxa"/>
          </w:tcPr>
          <w:p w14:paraId="3C8FF8EE"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c>
          <w:tcPr>
            <w:tcW w:w="1229" w:type="dxa"/>
          </w:tcPr>
          <w:p w14:paraId="7A4D84CF"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p>
        </w:tc>
      </w:tr>
      <w:tr w:rsidR="00787B0A" w14:paraId="396179D8" w14:textId="77777777">
        <w:trPr>
          <w:jc w:val="center"/>
        </w:trPr>
        <w:tc>
          <w:tcPr>
            <w:tcW w:w="2942" w:type="dxa"/>
          </w:tcPr>
          <w:p w14:paraId="3C6001D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Primaria incompleta</w:t>
            </w:r>
          </w:p>
        </w:tc>
        <w:tc>
          <w:tcPr>
            <w:tcW w:w="1164" w:type="dxa"/>
          </w:tcPr>
          <w:p w14:paraId="4A32C45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29" w:type="dxa"/>
          </w:tcPr>
          <w:p w14:paraId="18A2D21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0.80</w:t>
            </w:r>
          </w:p>
        </w:tc>
      </w:tr>
      <w:tr w:rsidR="00787B0A" w14:paraId="712C1DFE" w14:textId="77777777">
        <w:trPr>
          <w:jc w:val="center"/>
        </w:trPr>
        <w:tc>
          <w:tcPr>
            <w:tcW w:w="2942" w:type="dxa"/>
          </w:tcPr>
          <w:p w14:paraId="6B8C18A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Primaria completa </w:t>
            </w:r>
          </w:p>
        </w:tc>
        <w:tc>
          <w:tcPr>
            <w:tcW w:w="1164" w:type="dxa"/>
          </w:tcPr>
          <w:p w14:paraId="7899A51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229" w:type="dxa"/>
          </w:tcPr>
          <w:p w14:paraId="395E493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1.60</w:t>
            </w:r>
          </w:p>
        </w:tc>
      </w:tr>
      <w:tr w:rsidR="00787B0A" w14:paraId="43FF0813" w14:textId="77777777">
        <w:trPr>
          <w:jc w:val="center"/>
        </w:trPr>
        <w:tc>
          <w:tcPr>
            <w:tcW w:w="2942" w:type="dxa"/>
          </w:tcPr>
          <w:p w14:paraId="44879701"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Secundaria incompleta</w:t>
            </w:r>
          </w:p>
        </w:tc>
        <w:tc>
          <w:tcPr>
            <w:tcW w:w="1164" w:type="dxa"/>
          </w:tcPr>
          <w:p w14:paraId="20B8D36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tc>
        <w:tc>
          <w:tcPr>
            <w:tcW w:w="1229" w:type="dxa"/>
          </w:tcPr>
          <w:p w14:paraId="6D933903"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6.50</w:t>
            </w:r>
          </w:p>
        </w:tc>
      </w:tr>
      <w:tr w:rsidR="00787B0A" w14:paraId="64DCF076" w14:textId="77777777">
        <w:trPr>
          <w:jc w:val="center"/>
        </w:trPr>
        <w:tc>
          <w:tcPr>
            <w:tcW w:w="2942" w:type="dxa"/>
          </w:tcPr>
          <w:p w14:paraId="29E58E9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Secundaria completa</w:t>
            </w:r>
          </w:p>
        </w:tc>
        <w:tc>
          <w:tcPr>
            <w:tcW w:w="1164" w:type="dxa"/>
          </w:tcPr>
          <w:p w14:paraId="669C91A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1229" w:type="dxa"/>
          </w:tcPr>
          <w:p w14:paraId="1F8C4FC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7.90</w:t>
            </w:r>
          </w:p>
        </w:tc>
      </w:tr>
      <w:tr w:rsidR="00787B0A" w14:paraId="719B1372" w14:textId="77777777">
        <w:trPr>
          <w:jc w:val="center"/>
        </w:trPr>
        <w:tc>
          <w:tcPr>
            <w:tcW w:w="2942" w:type="dxa"/>
          </w:tcPr>
          <w:p w14:paraId="0B01CC0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incompleta</w:t>
            </w:r>
          </w:p>
        </w:tc>
        <w:tc>
          <w:tcPr>
            <w:tcW w:w="1164" w:type="dxa"/>
          </w:tcPr>
          <w:p w14:paraId="5EFD680F"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134</w:t>
            </w:r>
          </w:p>
        </w:tc>
        <w:tc>
          <w:tcPr>
            <w:tcW w:w="1229" w:type="dxa"/>
          </w:tcPr>
          <w:p w14:paraId="3A8DEBC7"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27.20</w:t>
            </w:r>
          </w:p>
        </w:tc>
      </w:tr>
      <w:tr w:rsidR="00787B0A" w14:paraId="34A6DF4E" w14:textId="77777777">
        <w:trPr>
          <w:jc w:val="center"/>
        </w:trPr>
        <w:tc>
          <w:tcPr>
            <w:tcW w:w="2942" w:type="dxa"/>
          </w:tcPr>
          <w:p w14:paraId="6545FAAB"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completa</w:t>
            </w:r>
          </w:p>
        </w:tc>
        <w:tc>
          <w:tcPr>
            <w:tcW w:w="1164" w:type="dxa"/>
          </w:tcPr>
          <w:p w14:paraId="48AE4E82"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242</w:t>
            </w:r>
          </w:p>
        </w:tc>
        <w:tc>
          <w:tcPr>
            <w:tcW w:w="1229" w:type="dxa"/>
          </w:tcPr>
          <w:p w14:paraId="6206A9A4"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49.10</w:t>
            </w:r>
          </w:p>
        </w:tc>
      </w:tr>
      <w:tr w:rsidR="00787B0A" w14:paraId="3A1FE405" w14:textId="77777777">
        <w:trPr>
          <w:jc w:val="center"/>
        </w:trPr>
        <w:tc>
          <w:tcPr>
            <w:tcW w:w="2942" w:type="dxa"/>
          </w:tcPr>
          <w:p w14:paraId="00D18E4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Otro </w:t>
            </w:r>
          </w:p>
        </w:tc>
        <w:tc>
          <w:tcPr>
            <w:tcW w:w="1164" w:type="dxa"/>
          </w:tcPr>
          <w:p w14:paraId="024CE71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c>
          <w:tcPr>
            <w:tcW w:w="1229" w:type="dxa"/>
          </w:tcPr>
          <w:p w14:paraId="5B49D291"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6.90</w:t>
            </w:r>
          </w:p>
        </w:tc>
      </w:tr>
    </w:tbl>
    <w:p w14:paraId="1DAC9194" w14:textId="77777777" w:rsidR="0092351C" w:rsidRDefault="0092351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208AF3BF" w14:textId="75119EDD"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Los estadísticos descriptivos y </w:t>
      </w:r>
      <w:r w:rsidR="00E8472A">
        <w:rPr>
          <w:rFonts w:ascii="Times New Roman" w:eastAsia="Times New Roman" w:hAnsi="Times New Roman" w:cs="Times New Roman"/>
          <w:sz w:val="24"/>
          <w:szCs w:val="24"/>
        </w:rPr>
        <w:t>psicométricos</w:t>
      </w:r>
      <w:r>
        <w:rPr>
          <w:rFonts w:ascii="Times New Roman" w:eastAsia="Times New Roman" w:hAnsi="Times New Roman" w:cs="Times New Roman"/>
          <w:sz w:val="24"/>
          <w:szCs w:val="24"/>
        </w:rPr>
        <w:t xml:space="preserve"> de las subescalas se presentan en la </w:t>
      </w:r>
      <w:r w:rsidRPr="00E8472A">
        <w:rPr>
          <w:rFonts w:ascii="Times New Roman" w:eastAsia="Times New Roman" w:hAnsi="Times New Roman" w:cs="Times New Roman"/>
          <w:sz w:val="24"/>
          <w:szCs w:val="24"/>
        </w:rPr>
        <w:t xml:space="preserve">Tabla 8. </w:t>
      </w:r>
      <w:r w:rsidR="0092351C">
        <w:rPr>
          <w:rFonts w:ascii="Times New Roman" w:eastAsia="Times New Roman" w:hAnsi="Times New Roman" w:cs="Times New Roman"/>
          <w:sz w:val="24"/>
          <w:szCs w:val="24"/>
        </w:rPr>
        <w:t>El</w:t>
      </w:r>
      <w:r>
        <w:rPr>
          <w:rFonts w:ascii="Times New Roman" w:eastAsia="Times New Roman" w:hAnsi="Times New Roman" w:cs="Times New Roman"/>
          <w:sz w:val="24"/>
          <w:szCs w:val="24"/>
        </w:rPr>
        <w:t xml:space="preserve"> AFC también </w:t>
      </w:r>
      <w:r w:rsidR="006C2912">
        <w:rPr>
          <w:rFonts w:ascii="Times New Roman" w:eastAsia="Times New Roman" w:hAnsi="Times New Roman" w:cs="Times New Roman"/>
          <w:sz w:val="24"/>
          <w:szCs w:val="24"/>
        </w:rPr>
        <w:t>present</w:t>
      </w:r>
      <w:r w:rsidR="0092351C">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un ajuste adecuado del modelo de </w:t>
      </w:r>
      <w:r w:rsidR="0092351C">
        <w:rPr>
          <w:rFonts w:ascii="Times New Roman" w:eastAsia="Times New Roman" w:hAnsi="Times New Roman" w:cs="Times New Roman"/>
          <w:sz w:val="24"/>
          <w:szCs w:val="24"/>
        </w:rPr>
        <w:t>seis</w:t>
      </w:r>
      <w:r>
        <w:rPr>
          <w:rFonts w:ascii="Times New Roman" w:eastAsia="Times New Roman" w:hAnsi="Times New Roman" w:cs="Times New Roman"/>
          <w:sz w:val="24"/>
          <w:szCs w:val="24"/>
        </w:rPr>
        <w:t xml:space="preserve"> factores a los datos (χ2 (835) = 1657.95 p &lt; .001; CFI = .90; SRMR = .06,  RMSEA = .04, 95% IC [.04 - .05]). Todos los reactivos presentaron cargas factoriales (betas) estadísticamente significativas y mayores a .40</w:t>
      </w:r>
      <w:r w:rsidR="00E8472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Los Alfas de Cronbach de todas las subescalas oscilaron entre .73 y .92 y las correlaciones </w:t>
      </w:r>
      <w:r w:rsidR="006C2912">
        <w:rPr>
          <w:rFonts w:ascii="Times New Roman" w:eastAsia="Times New Roman" w:hAnsi="Times New Roman" w:cs="Times New Roman"/>
          <w:sz w:val="24"/>
          <w:szCs w:val="24"/>
        </w:rPr>
        <w:t>ítem</w:t>
      </w:r>
      <w:r>
        <w:rPr>
          <w:rFonts w:ascii="Times New Roman" w:eastAsia="Times New Roman" w:hAnsi="Times New Roman" w:cs="Times New Roman"/>
          <w:sz w:val="24"/>
          <w:szCs w:val="24"/>
        </w:rPr>
        <w:t xml:space="preserve">-total de los reactivos de cada subescala oscilaron entre .32 y 70. En este estudio las puntuaciones medias de las escalas también se ubicaron entre 2 y 4 puntos en una escala de 1 a 5, siendo las subescalas de </w:t>
      </w:r>
      <w:r w:rsidR="006C2912">
        <w:rPr>
          <w:rFonts w:ascii="Times New Roman" w:eastAsia="Times New Roman" w:hAnsi="Times New Roman" w:cs="Times New Roman"/>
          <w:sz w:val="24"/>
          <w:szCs w:val="24"/>
        </w:rPr>
        <w:t>BENEFICIOS y</w:t>
      </w:r>
      <w:r>
        <w:rPr>
          <w:rFonts w:ascii="Times New Roman" w:eastAsia="Times New Roman" w:hAnsi="Times New Roman" w:cs="Times New Roman"/>
          <w:sz w:val="24"/>
          <w:szCs w:val="24"/>
        </w:rPr>
        <w:t xml:space="preserve"> CUALIDADES las  más apoyadas por la muestra, mientras que la escala de INCAPACIDAD presentó los niveles más bajos de aprobación.  </w:t>
      </w:r>
    </w:p>
    <w:p w14:paraId="0DB5A3AE"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tbl>
      <w:tblPr>
        <w:tblStyle w:val="af3"/>
        <w:tblW w:w="10530" w:type="dxa"/>
        <w:tblInd w:w="-8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7530"/>
        <w:gridCol w:w="780"/>
        <w:gridCol w:w="855"/>
        <w:gridCol w:w="735"/>
        <w:gridCol w:w="630"/>
      </w:tblGrid>
      <w:tr w:rsidR="00787B0A" w14:paraId="5821EF7A" w14:textId="77777777">
        <w:trPr>
          <w:trHeight w:val="290"/>
        </w:trPr>
        <w:tc>
          <w:tcPr>
            <w:tcW w:w="10530" w:type="dxa"/>
            <w:gridSpan w:val="5"/>
            <w:tcBorders>
              <w:top w:val="nil"/>
              <w:left w:val="nil"/>
              <w:right w:val="nil"/>
            </w:tcBorders>
          </w:tcPr>
          <w:p w14:paraId="0C551405" w14:textId="77777777" w:rsidR="00787B0A" w:rsidRDefault="00000000">
            <w:pPr>
              <w:keepNext/>
              <w:keepLines/>
              <w:rPr>
                <w:rFonts w:ascii="Times New Roman" w:eastAsia="Times New Roman" w:hAnsi="Times New Roman" w:cs="Times New Roman"/>
                <w:bCs/>
                <w:sz w:val="24"/>
                <w:szCs w:val="24"/>
              </w:rPr>
            </w:pPr>
            <w:r w:rsidRPr="00E8472A">
              <w:rPr>
                <w:rFonts w:ascii="Times New Roman" w:eastAsia="Times New Roman" w:hAnsi="Times New Roman" w:cs="Times New Roman"/>
                <w:bCs/>
                <w:sz w:val="24"/>
                <w:szCs w:val="24"/>
              </w:rPr>
              <w:t>Tabla 8</w:t>
            </w:r>
          </w:p>
          <w:p w14:paraId="62855123" w14:textId="77777777" w:rsidR="00E8472A" w:rsidRPr="00E8472A" w:rsidRDefault="00E8472A">
            <w:pPr>
              <w:keepNext/>
              <w:keepLines/>
              <w:rPr>
                <w:rFonts w:ascii="Times New Roman" w:eastAsia="Times New Roman" w:hAnsi="Times New Roman" w:cs="Times New Roman"/>
                <w:bCs/>
                <w:sz w:val="24"/>
                <w:szCs w:val="24"/>
              </w:rPr>
            </w:pPr>
          </w:p>
          <w:p w14:paraId="36EDB412" w14:textId="75306D23" w:rsidR="00787B0A" w:rsidRDefault="00000000">
            <w:pPr>
              <w:keepNext/>
              <w:keepLines/>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Estadísticos descriptivos y </w:t>
            </w:r>
            <w:r w:rsidR="006C2912">
              <w:rPr>
                <w:rFonts w:ascii="Times New Roman" w:eastAsia="Times New Roman" w:hAnsi="Times New Roman" w:cs="Times New Roman"/>
                <w:i/>
                <w:sz w:val="24"/>
                <w:szCs w:val="24"/>
              </w:rPr>
              <w:t>psicométricos para</w:t>
            </w:r>
            <w:r>
              <w:rPr>
                <w:rFonts w:ascii="Times New Roman" w:eastAsia="Times New Roman" w:hAnsi="Times New Roman" w:cs="Times New Roman"/>
                <w:i/>
                <w:sz w:val="24"/>
                <w:szCs w:val="24"/>
              </w:rPr>
              <w:t xml:space="preserve"> los factores de la escala </w:t>
            </w:r>
            <w:r w:rsidR="00E8472A">
              <w:rPr>
                <w:rFonts w:ascii="Times New Roman" w:eastAsia="Times New Roman" w:hAnsi="Times New Roman" w:cs="Times New Roman"/>
                <w:i/>
                <w:sz w:val="24"/>
                <w:szCs w:val="24"/>
              </w:rPr>
              <w:t>PAMTIC.</w:t>
            </w:r>
            <w:r>
              <w:rPr>
                <w:rFonts w:ascii="Times New Roman" w:eastAsia="Times New Roman" w:hAnsi="Times New Roman" w:cs="Times New Roman"/>
                <w:i/>
                <w:sz w:val="24"/>
                <w:szCs w:val="24"/>
              </w:rPr>
              <w:t xml:space="preserve"> Estudio 4</w:t>
            </w:r>
            <w:r w:rsidR="00E8472A">
              <w:rPr>
                <w:rFonts w:ascii="Times New Roman" w:eastAsia="Times New Roman" w:hAnsi="Times New Roman" w:cs="Times New Roman"/>
                <w:i/>
                <w:sz w:val="24"/>
                <w:szCs w:val="24"/>
              </w:rPr>
              <w:t>.</w:t>
            </w:r>
          </w:p>
        </w:tc>
      </w:tr>
      <w:tr w:rsidR="00787B0A" w14:paraId="43DE4FDD" w14:textId="77777777">
        <w:trPr>
          <w:trHeight w:val="290"/>
        </w:trPr>
        <w:tc>
          <w:tcPr>
            <w:tcW w:w="7530" w:type="dxa"/>
            <w:tcBorders>
              <w:left w:val="nil"/>
              <w:bottom w:val="nil"/>
              <w:right w:val="nil"/>
            </w:tcBorders>
          </w:tcPr>
          <w:p w14:paraId="28ED0C77" w14:textId="77777777" w:rsidR="00787B0A" w:rsidRDefault="00787B0A">
            <w:pPr>
              <w:rPr>
                <w:rFonts w:ascii="Times New Roman" w:eastAsia="Times New Roman" w:hAnsi="Times New Roman" w:cs="Times New Roman"/>
                <w:sz w:val="24"/>
                <w:szCs w:val="24"/>
              </w:rPr>
            </w:pPr>
          </w:p>
        </w:tc>
        <w:tc>
          <w:tcPr>
            <w:tcW w:w="780" w:type="dxa"/>
            <w:tcBorders>
              <w:left w:val="nil"/>
              <w:right w:val="nil"/>
            </w:tcBorders>
          </w:tcPr>
          <w:p w14:paraId="2903EF5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w:t>
            </w:r>
          </w:p>
        </w:tc>
        <w:tc>
          <w:tcPr>
            <w:tcW w:w="855" w:type="dxa"/>
            <w:tcBorders>
              <w:left w:val="nil"/>
              <w:right w:val="nil"/>
            </w:tcBorders>
          </w:tcPr>
          <w:p w14:paraId="1701F310"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SD</w:t>
            </w:r>
          </w:p>
        </w:tc>
        <w:tc>
          <w:tcPr>
            <w:tcW w:w="735" w:type="dxa"/>
            <w:tcBorders>
              <w:left w:val="nil"/>
              <w:right w:val="nil"/>
            </w:tcBorders>
          </w:tcPr>
          <w:p w14:paraId="40D67C76" w14:textId="77777777" w:rsidR="00787B0A" w:rsidRDefault="00000000">
            <w:pPr>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i/>
                <w:sz w:val="24"/>
                <w:szCs w:val="24"/>
              </w:rPr>
              <w:t>r</w:t>
            </w:r>
            <w:r>
              <w:rPr>
                <w:rFonts w:ascii="Times New Roman" w:eastAsia="Times New Roman" w:hAnsi="Times New Roman" w:cs="Times New Roman"/>
                <w:sz w:val="24"/>
                <w:szCs w:val="24"/>
                <w:vertAlign w:val="subscript"/>
              </w:rPr>
              <w:t>it</w:t>
            </w:r>
            <w:proofErr w:type="spellEnd"/>
          </w:p>
        </w:tc>
        <w:tc>
          <w:tcPr>
            <w:tcW w:w="630" w:type="dxa"/>
            <w:tcBorders>
              <w:left w:val="nil"/>
              <w:right w:val="nil"/>
            </w:tcBorders>
          </w:tcPr>
          <w:p w14:paraId="7F7197ED"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β</w:t>
            </w:r>
          </w:p>
        </w:tc>
      </w:tr>
      <w:tr w:rsidR="00787B0A" w14:paraId="16AD89EE" w14:textId="77777777">
        <w:trPr>
          <w:trHeight w:val="278"/>
        </w:trPr>
        <w:tc>
          <w:tcPr>
            <w:tcW w:w="7530" w:type="dxa"/>
            <w:tcBorders>
              <w:top w:val="nil"/>
              <w:left w:val="nil"/>
              <w:bottom w:val="nil"/>
              <w:right w:val="nil"/>
            </w:tcBorders>
          </w:tcPr>
          <w:p w14:paraId="42AAB95C"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Factor 1 (Beneficios, α= .79,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=4.68,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 xml:space="preserve"> 0.45) </w:t>
            </w:r>
          </w:p>
        </w:tc>
        <w:tc>
          <w:tcPr>
            <w:tcW w:w="780" w:type="dxa"/>
            <w:tcBorders>
              <w:left w:val="nil"/>
              <w:bottom w:val="nil"/>
              <w:right w:val="nil"/>
            </w:tcBorders>
          </w:tcPr>
          <w:p w14:paraId="2A95E3BA" w14:textId="77777777" w:rsidR="00787B0A" w:rsidRDefault="00787B0A">
            <w:pPr>
              <w:jc w:val="center"/>
              <w:rPr>
                <w:rFonts w:ascii="Times New Roman" w:eastAsia="Times New Roman" w:hAnsi="Times New Roman" w:cs="Times New Roman"/>
                <w:sz w:val="24"/>
                <w:szCs w:val="24"/>
              </w:rPr>
            </w:pPr>
          </w:p>
        </w:tc>
        <w:tc>
          <w:tcPr>
            <w:tcW w:w="855" w:type="dxa"/>
            <w:tcBorders>
              <w:left w:val="nil"/>
              <w:bottom w:val="nil"/>
              <w:right w:val="nil"/>
            </w:tcBorders>
          </w:tcPr>
          <w:p w14:paraId="534E2039" w14:textId="77777777" w:rsidR="00787B0A" w:rsidRDefault="00787B0A">
            <w:pPr>
              <w:jc w:val="center"/>
              <w:rPr>
                <w:rFonts w:ascii="Times New Roman" w:eastAsia="Times New Roman" w:hAnsi="Times New Roman" w:cs="Times New Roman"/>
                <w:sz w:val="24"/>
                <w:szCs w:val="24"/>
              </w:rPr>
            </w:pPr>
          </w:p>
        </w:tc>
        <w:tc>
          <w:tcPr>
            <w:tcW w:w="735" w:type="dxa"/>
            <w:tcBorders>
              <w:left w:val="nil"/>
              <w:bottom w:val="nil"/>
              <w:right w:val="nil"/>
            </w:tcBorders>
          </w:tcPr>
          <w:p w14:paraId="773719BF" w14:textId="77777777" w:rsidR="00787B0A" w:rsidRDefault="00787B0A">
            <w:pPr>
              <w:jc w:val="center"/>
              <w:rPr>
                <w:rFonts w:ascii="Times New Roman" w:eastAsia="Times New Roman" w:hAnsi="Times New Roman" w:cs="Times New Roman"/>
                <w:sz w:val="24"/>
                <w:szCs w:val="24"/>
              </w:rPr>
            </w:pPr>
          </w:p>
        </w:tc>
        <w:tc>
          <w:tcPr>
            <w:tcW w:w="630" w:type="dxa"/>
            <w:tcBorders>
              <w:left w:val="nil"/>
              <w:bottom w:val="nil"/>
              <w:right w:val="nil"/>
            </w:tcBorders>
          </w:tcPr>
          <w:p w14:paraId="17E3BBEF" w14:textId="77777777" w:rsidR="00787B0A" w:rsidRDefault="00787B0A">
            <w:pPr>
              <w:jc w:val="center"/>
              <w:rPr>
                <w:rFonts w:ascii="Times New Roman" w:eastAsia="Times New Roman" w:hAnsi="Times New Roman" w:cs="Times New Roman"/>
                <w:sz w:val="24"/>
                <w:szCs w:val="24"/>
              </w:rPr>
            </w:pPr>
          </w:p>
        </w:tc>
      </w:tr>
      <w:tr w:rsidR="00787B0A" w14:paraId="45ED8969" w14:textId="77777777">
        <w:trPr>
          <w:trHeight w:val="581"/>
        </w:trPr>
        <w:tc>
          <w:tcPr>
            <w:tcW w:w="7530" w:type="dxa"/>
            <w:tcBorders>
              <w:top w:val="nil"/>
              <w:left w:val="nil"/>
              <w:bottom w:val="nil"/>
              <w:right w:val="nil"/>
            </w:tcBorders>
          </w:tcPr>
          <w:p w14:paraId="1A913B97"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Cuando las personas mayores aprenden a utilizar las TIC pueden participar más fácilmente de las actividades sociales y culturales                </w:t>
            </w:r>
          </w:p>
        </w:tc>
        <w:tc>
          <w:tcPr>
            <w:tcW w:w="780" w:type="dxa"/>
            <w:tcBorders>
              <w:left w:val="nil"/>
              <w:bottom w:val="nil"/>
              <w:right w:val="nil"/>
            </w:tcBorders>
          </w:tcPr>
          <w:p w14:paraId="50A7D84F"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4.56</w:t>
            </w:r>
          </w:p>
        </w:tc>
        <w:tc>
          <w:tcPr>
            <w:tcW w:w="855" w:type="dxa"/>
            <w:tcBorders>
              <w:left w:val="nil"/>
              <w:bottom w:val="nil"/>
              <w:right w:val="nil"/>
            </w:tcBorders>
          </w:tcPr>
          <w:p w14:paraId="5222415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w:t>
            </w:r>
          </w:p>
        </w:tc>
        <w:tc>
          <w:tcPr>
            <w:tcW w:w="735" w:type="dxa"/>
            <w:tcBorders>
              <w:left w:val="nil"/>
              <w:bottom w:val="nil"/>
              <w:right w:val="nil"/>
            </w:tcBorders>
          </w:tcPr>
          <w:p w14:paraId="07317D0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c>
          <w:tcPr>
            <w:tcW w:w="630" w:type="dxa"/>
            <w:tcBorders>
              <w:left w:val="nil"/>
              <w:bottom w:val="nil"/>
              <w:right w:val="nil"/>
            </w:tcBorders>
            <w:tcMar>
              <w:top w:w="120" w:type="dxa"/>
              <w:left w:w="120" w:type="dxa"/>
              <w:bottom w:w="30" w:type="dxa"/>
              <w:right w:w="0" w:type="dxa"/>
            </w:tcMar>
            <w:vAlign w:val="center"/>
          </w:tcPr>
          <w:p w14:paraId="10952D0A"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.48</w:t>
            </w:r>
          </w:p>
        </w:tc>
      </w:tr>
      <w:tr w:rsidR="00787B0A" w14:paraId="4D7D716B" w14:textId="77777777">
        <w:trPr>
          <w:trHeight w:val="312"/>
        </w:trPr>
        <w:tc>
          <w:tcPr>
            <w:tcW w:w="7530" w:type="dxa"/>
            <w:tcBorders>
              <w:top w:val="nil"/>
              <w:left w:val="nil"/>
              <w:bottom w:val="nil"/>
              <w:right w:val="nil"/>
            </w:tcBorders>
          </w:tcPr>
          <w:p w14:paraId="44BD6480"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El uso de las TIC facilita a las personas mayores compartir conocimientos y experiencias</w:t>
            </w:r>
          </w:p>
        </w:tc>
        <w:tc>
          <w:tcPr>
            <w:tcW w:w="780" w:type="dxa"/>
            <w:tcBorders>
              <w:top w:val="nil"/>
              <w:left w:val="nil"/>
              <w:bottom w:val="nil"/>
              <w:right w:val="nil"/>
            </w:tcBorders>
            <w:shd w:val="clear" w:color="auto" w:fill="FFFFFF"/>
            <w:tcMar>
              <w:top w:w="0" w:type="dxa"/>
              <w:bottom w:w="0" w:type="dxa"/>
            </w:tcMar>
          </w:tcPr>
          <w:p w14:paraId="30C556CC"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4.63</w:t>
            </w:r>
          </w:p>
        </w:tc>
        <w:tc>
          <w:tcPr>
            <w:tcW w:w="855" w:type="dxa"/>
            <w:tcBorders>
              <w:top w:val="nil"/>
              <w:left w:val="nil"/>
              <w:bottom w:val="nil"/>
              <w:right w:val="nil"/>
            </w:tcBorders>
            <w:shd w:val="clear" w:color="auto" w:fill="FFFFFF"/>
            <w:tcMar>
              <w:top w:w="0" w:type="dxa"/>
              <w:bottom w:w="0" w:type="dxa"/>
            </w:tcMar>
          </w:tcPr>
          <w:p w14:paraId="1D9F90DA"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735" w:type="dxa"/>
            <w:tcBorders>
              <w:top w:val="nil"/>
              <w:left w:val="nil"/>
              <w:bottom w:val="nil"/>
              <w:right w:val="nil"/>
            </w:tcBorders>
            <w:shd w:val="clear" w:color="auto" w:fill="FFFFFF"/>
            <w:tcMar>
              <w:top w:w="0" w:type="dxa"/>
              <w:bottom w:w="0" w:type="dxa"/>
            </w:tcMar>
          </w:tcPr>
          <w:p w14:paraId="0D84AC4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630" w:type="dxa"/>
            <w:tcBorders>
              <w:top w:val="nil"/>
              <w:left w:val="nil"/>
              <w:bottom w:val="nil"/>
              <w:right w:val="nil"/>
            </w:tcBorders>
            <w:tcMar>
              <w:top w:w="30" w:type="dxa"/>
              <w:left w:w="120" w:type="dxa"/>
              <w:bottom w:w="30" w:type="dxa"/>
              <w:right w:w="0" w:type="dxa"/>
            </w:tcMar>
            <w:vAlign w:val="center"/>
          </w:tcPr>
          <w:p w14:paraId="35D1D24C"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r>
      <w:tr w:rsidR="00787B0A" w14:paraId="677F7D5C" w14:textId="77777777">
        <w:trPr>
          <w:trHeight w:val="512"/>
        </w:trPr>
        <w:tc>
          <w:tcPr>
            <w:tcW w:w="7530" w:type="dxa"/>
            <w:tcBorders>
              <w:top w:val="nil"/>
              <w:left w:val="nil"/>
              <w:bottom w:val="nil"/>
              <w:right w:val="nil"/>
            </w:tcBorders>
          </w:tcPr>
          <w:p w14:paraId="6074FE78"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TIC facilitan a las personas mayores informarse sobre eventos en los que pueden participar para mantenerse activas</w:t>
            </w:r>
          </w:p>
        </w:tc>
        <w:tc>
          <w:tcPr>
            <w:tcW w:w="780" w:type="dxa"/>
            <w:tcBorders>
              <w:top w:val="nil"/>
              <w:left w:val="nil"/>
              <w:bottom w:val="nil"/>
              <w:right w:val="nil"/>
            </w:tcBorders>
            <w:shd w:val="clear" w:color="auto" w:fill="FFFFFF"/>
            <w:tcMar>
              <w:top w:w="0" w:type="dxa"/>
              <w:bottom w:w="0" w:type="dxa"/>
            </w:tcMar>
          </w:tcPr>
          <w:p w14:paraId="03533151"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4.63</w:t>
            </w:r>
          </w:p>
        </w:tc>
        <w:tc>
          <w:tcPr>
            <w:tcW w:w="855" w:type="dxa"/>
            <w:tcBorders>
              <w:top w:val="nil"/>
              <w:left w:val="nil"/>
              <w:bottom w:val="nil"/>
              <w:right w:val="nil"/>
            </w:tcBorders>
            <w:shd w:val="clear" w:color="auto" w:fill="FFFFFF"/>
            <w:tcMar>
              <w:top w:w="0" w:type="dxa"/>
              <w:bottom w:w="0" w:type="dxa"/>
            </w:tcMar>
          </w:tcPr>
          <w:p w14:paraId="29979D3C"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.74</w:t>
            </w:r>
          </w:p>
        </w:tc>
        <w:tc>
          <w:tcPr>
            <w:tcW w:w="735" w:type="dxa"/>
            <w:tcBorders>
              <w:top w:val="nil"/>
              <w:left w:val="nil"/>
              <w:bottom w:val="nil"/>
              <w:right w:val="nil"/>
            </w:tcBorders>
            <w:shd w:val="clear" w:color="auto" w:fill="FFFFFF"/>
            <w:tcMar>
              <w:top w:w="0" w:type="dxa"/>
              <w:bottom w:w="0" w:type="dxa"/>
            </w:tcMar>
          </w:tcPr>
          <w:p w14:paraId="3877D21A"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630" w:type="dxa"/>
            <w:tcBorders>
              <w:top w:val="nil"/>
              <w:left w:val="nil"/>
              <w:bottom w:val="nil"/>
              <w:right w:val="nil"/>
            </w:tcBorders>
            <w:tcMar>
              <w:top w:w="30" w:type="dxa"/>
              <w:left w:w="120" w:type="dxa"/>
              <w:bottom w:w="30" w:type="dxa"/>
              <w:right w:w="0" w:type="dxa"/>
            </w:tcMar>
            <w:vAlign w:val="center"/>
          </w:tcPr>
          <w:p w14:paraId="67C40EFA"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r>
      <w:tr w:rsidR="00787B0A" w14:paraId="7A09CD8C" w14:textId="77777777">
        <w:trPr>
          <w:trHeight w:val="512"/>
        </w:trPr>
        <w:tc>
          <w:tcPr>
            <w:tcW w:w="7530" w:type="dxa"/>
            <w:tcBorders>
              <w:top w:val="nil"/>
              <w:left w:val="nil"/>
              <w:bottom w:val="nil"/>
              <w:right w:val="nil"/>
            </w:tcBorders>
          </w:tcPr>
          <w:p w14:paraId="20F92BE2"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Usar las TIC ayuda a las personas mayores a mantenerse informadas sobre los acontecimientos </w:t>
            </w:r>
          </w:p>
        </w:tc>
        <w:tc>
          <w:tcPr>
            <w:tcW w:w="780" w:type="dxa"/>
            <w:tcBorders>
              <w:top w:val="nil"/>
              <w:left w:val="nil"/>
              <w:bottom w:val="nil"/>
              <w:right w:val="nil"/>
            </w:tcBorders>
          </w:tcPr>
          <w:p w14:paraId="1215417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4.77</w:t>
            </w:r>
          </w:p>
        </w:tc>
        <w:tc>
          <w:tcPr>
            <w:tcW w:w="855" w:type="dxa"/>
            <w:tcBorders>
              <w:top w:val="nil"/>
              <w:left w:val="nil"/>
              <w:bottom w:val="nil"/>
              <w:right w:val="nil"/>
            </w:tcBorders>
          </w:tcPr>
          <w:p w14:paraId="547C325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c>
          <w:tcPr>
            <w:tcW w:w="735" w:type="dxa"/>
            <w:tcBorders>
              <w:top w:val="nil"/>
              <w:left w:val="nil"/>
              <w:bottom w:val="nil"/>
              <w:right w:val="nil"/>
            </w:tcBorders>
          </w:tcPr>
          <w:p w14:paraId="3BA4067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tc>
        <w:tc>
          <w:tcPr>
            <w:tcW w:w="630" w:type="dxa"/>
            <w:tcBorders>
              <w:top w:val="nil"/>
              <w:left w:val="nil"/>
              <w:bottom w:val="nil"/>
              <w:right w:val="nil"/>
            </w:tcBorders>
            <w:tcMar>
              <w:top w:w="30" w:type="dxa"/>
              <w:left w:w="120" w:type="dxa"/>
              <w:bottom w:w="30" w:type="dxa"/>
              <w:right w:w="0" w:type="dxa"/>
            </w:tcMar>
            <w:vAlign w:val="center"/>
          </w:tcPr>
          <w:p w14:paraId="1E994C1E"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tc>
      </w:tr>
      <w:tr w:rsidR="00787B0A" w14:paraId="04CA9182" w14:textId="77777777">
        <w:tc>
          <w:tcPr>
            <w:tcW w:w="7530" w:type="dxa"/>
            <w:tcBorders>
              <w:top w:val="nil"/>
              <w:left w:val="nil"/>
              <w:bottom w:val="nil"/>
              <w:right w:val="nil"/>
            </w:tcBorders>
          </w:tcPr>
          <w:p w14:paraId="651F6BF8"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son capaces de usar las TIC para comunicarse con otras personas</w:t>
            </w:r>
          </w:p>
        </w:tc>
        <w:tc>
          <w:tcPr>
            <w:tcW w:w="780" w:type="dxa"/>
            <w:tcBorders>
              <w:top w:val="nil"/>
              <w:left w:val="nil"/>
              <w:bottom w:val="nil"/>
              <w:right w:val="nil"/>
            </w:tcBorders>
          </w:tcPr>
          <w:p w14:paraId="017DE98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4.63</w:t>
            </w:r>
          </w:p>
        </w:tc>
        <w:tc>
          <w:tcPr>
            <w:tcW w:w="855" w:type="dxa"/>
            <w:tcBorders>
              <w:top w:val="nil"/>
              <w:left w:val="nil"/>
              <w:bottom w:val="nil"/>
              <w:right w:val="nil"/>
            </w:tcBorders>
          </w:tcPr>
          <w:p w14:paraId="5674B11D"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w:t>
            </w:r>
          </w:p>
        </w:tc>
        <w:tc>
          <w:tcPr>
            <w:tcW w:w="735" w:type="dxa"/>
            <w:tcBorders>
              <w:top w:val="nil"/>
              <w:left w:val="nil"/>
              <w:bottom w:val="nil"/>
              <w:right w:val="nil"/>
            </w:tcBorders>
          </w:tcPr>
          <w:p w14:paraId="55BB93E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w:t>
            </w:r>
          </w:p>
        </w:tc>
        <w:tc>
          <w:tcPr>
            <w:tcW w:w="630" w:type="dxa"/>
            <w:tcBorders>
              <w:top w:val="nil"/>
              <w:left w:val="nil"/>
              <w:bottom w:val="nil"/>
              <w:right w:val="nil"/>
            </w:tcBorders>
            <w:tcMar>
              <w:top w:w="30" w:type="dxa"/>
              <w:left w:w="120" w:type="dxa"/>
              <w:bottom w:w="30" w:type="dxa"/>
              <w:right w:w="0" w:type="dxa"/>
            </w:tcMar>
            <w:vAlign w:val="center"/>
          </w:tcPr>
          <w:p w14:paraId="1825FF94"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r>
      <w:tr w:rsidR="00787B0A" w14:paraId="649B2DA3" w14:textId="77777777" w:rsidTr="00194E7C">
        <w:tc>
          <w:tcPr>
            <w:tcW w:w="7530" w:type="dxa"/>
            <w:tcBorders>
              <w:top w:val="nil"/>
              <w:left w:val="nil"/>
              <w:bottom w:val="nil"/>
              <w:right w:val="nil"/>
            </w:tcBorders>
          </w:tcPr>
          <w:p w14:paraId="6A3CD94D"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El aprendizaje de las TIC ayuda a las personas mayores a ejercitar su mente</w:t>
            </w:r>
          </w:p>
        </w:tc>
        <w:tc>
          <w:tcPr>
            <w:tcW w:w="780" w:type="dxa"/>
            <w:tcBorders>
              <w:top w:val="nil"/>
              <w:left w:val="nil"/>
              <w:bottom w:val="nil"/>
              <w:right w:val="nil"/>
            </w:tcBorders>
          </w:tcPr>
          <w:p w14:paraId="3B695E3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4.68</w:t>
            </w:r>
          </w:p>
        </w:tc>
        <w:tc>
          <w:tcPr>
            <w:tcW w:w="855" w:type="dxa"/>
            <w:tcBorders>
              <w:top w:val="nil"/>
              <w:left w:val="nil"/>
              <w:bottom w:val="nil"/>
              <w:right w:val="nil"/>
            </w:tcBorders>
          </w:tcPr>
          <w:p w14:paraId="544FB4B3"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w:t>
            </w:r>
          </w:p>
        </w:tc>
        <w:tc>
          <w:tcPr>
            <w:tcW w:w="735" w:type="dxa"/>
            <w:tcBorders>
              <w:top w:val="nil"/>
              <w:left w:val="nil"/>
              <w:bottom w:val="nil"/>
              <w:right w:val="nil"/>
            </w:tcBorders>
          </w:tcPr>
          <w:p w14:paraId="10D41FA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c>
          <w:tcPr>
            <w:tcW w:w="630" w:type="dxa"/>
            <w:tcBorders>
              <w:top w:val="nil"/>
              <w:left w:val="nil"/>
              <w:bottom w:val="nil"/>
              <w:right w:val="nil"/>
            </w:tcBorders>
            <w:tcMar>
              <w:top w:w="30" w:type="dxa"/>
              <w:left w:w="120" w:type="dxa"/>
              <w:bottom w:w="30" w:type="dxa"/>
              <w:right w:w="0" w:type="dxa"/>
            </w:tcMar>
            <w:vAlign w:val="center"/>
          </w:tcPr>
          <w:p w14:paraId="34CE2CD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r>
      <w:tr w:rsidR="00787B0A" w14:paraId="704F8636" w14:textId="77777777" w:rsidTr="00194E7C">
        <w:trPr>
          <w:trHeight w:val="435"/>
        </w:trPr>
        <w:tc>
          <w:tcPr>
            <w:tcW w:w="7530" w:type="dxa"/>
            <w:tcBorders>
              <w:top w:val="nil"/>
              <w:left w:val="nil"/>
              <w:bottom w:val="nil"/>
              <w:right w:val="nil"/>
            </w:tcBorders>
          </w:tcPr>
          <w:p w14:paraId="3032B7E2"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El Internet y las aplicaciones móviles permiten a las personas mayores estar en contacto con otras personas</w:t>
            </w:r>
          </w:p>
        </w:tc>
        <w:tc>
          <w:tcPr>
            <w:tcW w:w="780" w:type="dxa"/>
            <w:tcBorders>
              <w:top w:val="nil"/>
              <w:left w:val="nil"/>
              <w:bottom w:val="nil"/>
              <w:right w:val="nil"/>
            </w:tcBorders>
          </w:tcPr>
          <w:p w14:paraId="24C521A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4.82</w:t>
            </w:r>
          </w:p>
        </w:tc>
        <w:tc>
          <w:tcPr>
            <w:tcW w:w="855" w:type="dxa"/>
            <w:tcBorders>
              <w:top w:val="nil"/>
              <w:left w:val="nil"/>
              <w:bottom w:val="nil"/>
              <w:right w:val="nil"/>
            </w:tcBorders>
          </w:tcPr>
          <w:p w14:paraId="39A8171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c>
          <w:tcPr>
            <w:tcW w:w="735" w:type="dxa"/>
            <w:tcBorders>
              <w:top w:val="nil"/>
              <w:left w:val="nil"/>
              <w:bottom w:val="nil"/>
              <w:right w:val="nil"/>
            </w:tcBorders>
          </w:tcPr>
          <w:p w14:paraId="008AEC5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c>
          <w:tcPr>
            <w:tcW w:w="630" w:type="dxa"/>
            <w:tcBorders>
              <w:top w:val="nil"/>
              <w:left w:val="nil"/>
              <w:bottom w:val="nil"/>
              <w:right w:val="nil"/>
            </w:tcBorders>
            <w:tcMar>
              <w:top w:w="30" w:type="dxa"/>
              <w:left w:w="120" w:type="dxa"/>
              <w:bottom w:w="30" w:type="dxa"/>
              <w:right w:w="0" w:type="dxa"/>
            </w:tcMar>
            <w:vAlign w:val="center"/>
          </w:tcPr>
          <w:p w14:paraId="6C9A237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787B0A" w14:paraId="5BC7B93A" w14:textId="77777777">
        <w:tc>
          <w:tcPr>
            <w:tcW w:w="7530" w:type="dxa"/>
            <w:tcBorders>
              <w:top w:val="nil"/>
              <w:left w:val="nil"/>
              <w:bottom w:val="nil"/>
              <w:right w:val="nil"/>
            </w:tcBorders>
          </w:tcPr>
          <w:p w14:paraId="35DCC645"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Factor 2 (Cualidades PAM, α=.81,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=3.91,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=0.74)</w:t>
            </w:r>
          </w:p>
        </w:tc>
        <w:tc>
          <w:tcPr>
            <w:tcW w:w="780" w:type="dxa"/>
            <w:tcBorders>
              <w:top w:val="nil"/>
              <w:left w:val="nil"/>
              <w:bottom w:val="nil"/>
              <w:right w:val="nil"/>
            </w:tcBorders>
          </w:tcPr>
          <w:p w14:paraId="71AF1A42" w14:textId="77777777" w:rsidR="00787B0A" w:rsidRDefault="00787B0A">
            <w:pPr>
              <w:jc w:val="center"/>
              <w:rPr>
                <w:rFonts w:ascii="Times New Roman" w:eastAsia="Times New Roman" w:hAnsi="Times New Roman" w:cs="Times New Roman"/>
                <w:sz w:val="24"/>
                <w:szCs w:val="24"/>
              </w:rPr>
            </w:pPr>
          </w:p>
        </w:tc>
        <w:tc>
          <w:tcPr>
            <w:tcW w:w="855" w:type="dxa"/>
            <w:tcBorders>
              <w:top w:val="nil"/>
              <w:left w:val="nil"/>
              <w:bottom w:val="nil"/>
              <w:right w:val="nil"/>
            </w:tcBorders>
          </w:tcPr>
          <w:p w14:paraId="658F43F8" w14:textId="77777777" w:rsidR="00787B0A" w:rsidRDefault="00787B0A">
            <w:pPr>
              <w:jc w:val="center"/>
              <w:rPr>
                <w:rFonts w:ascii="Times New Roman" w:eastAsia="Times New Roman" w:hAnsi="Times New Roman" w:cs="Times New Roman"/>
                <w:sz w:val="24"/>
                <w:szCs w:val="24"/>
              </w:rPr>
            </w:pPr>
          </w:p>
        </w:tc>
        <w:tc>
          <w:tcPr>
            <w:tcW w:w="735" w:type="dxa"/>
            <w:tcBorders>
              <w:top w:val="nil"/>
              <w:left w:val="nil"/>
              <w:bottom w:val="nil"/>
              <w:right w:val="nil"/>
            </w:tcBorders>
          </w:tcPr>
          <w:p w14:paraId="442F73CF" w14:textId="77777777" w:rsidR="00787B0A" w:rsidRDefault="00787B0A">
            <w:pPr>
              <w:jc w:val="center"/>
              <w:rPr>
                <w:rFonts w:ascii="Times New Roman" w:eastAsia="Times New Roman" w:hAnsi="Times New Roman" w:cs="Times New Roman"/>
                <w:sz w:val="24"/>
                <w:szCs w:val="24"/>
              </w:rPr>
            </w:pPr>
          </w:p>
        </w:tc>
        <w:tc>
          <w:tcPr>
            <w:tcW w:w="630" w:type="dxa"/>
            <w:tcBorders>
              <w:top w:val="nil"/>
              <w:left w:val="nil"/>
              <w:bottom w:val="nil"/>
              <w:right w:val="nil"/>
            </w:tcBorders>
          </w:tcPr>
          <w:p w14:paraId="6B7AA98F" w14:textId="77777777" w:rsidR="00787B0A" w:rsidRDefault="00787B0A">
            <w:pPr>
              <w:rPr>
                <w:rFonts w:ascii="Times New Roman" w:eastAsia="Times New Roman" w:hAnsi="Times New Roman" w:cs="Times New Roman"/>
                <w:sz w:val="24"/>
                <w:szCs w:val="24"/>
              </w:rPr>
            </w:pPr>
          </w:p>
        </w:tc>
      </w:tr>
      <w:tr w:rsidR="00787B0A" w14:paraId="3383E485" w14:textId="77777777" w:rsidTr="00194E7C">
        <w:tc>
          <w:tcPr>
            <w:tcW w:w="7530" w:type="dxa"/>
            <w:tcBorders>
              <w:top w:val="nil"/>
              <w:left w:val="nil"/>
              <w:bottom w:val="nil"/>
              <w:right w:val="nil"/>
            </w:tcBorders>
          </w:tcPr>
          <w:p w14:paraId="1819BDAA"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no se dan por vencidas para aprender a usar las TIC</w:t>
            </w:r>
          </w:p>
        </w:tc>
        <w:tc>
          <w:tcPr>
            <w:tcW w:w="780" w:type="dxa"/>
            <w:tcBorders>
              <w:top w:val="nil"/>
              <w:left w:val="nil"/>
              <w:bottom w:val="nil"/>
              <w:right w:val="nil"/>
            </w:tcBorders>
          </w:tcPr>
          <w:p w14:paraId="2E8DE33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3.66</w:t>
            </w:r>
          </w:p>
        </w:tc>
        <w:tc>
          <w:tcPr>
            <w:tcW w:w="855" w:type="dxa"/>
            <w:tcBorders>
              <w:top w:val="nil"/>
              <w:left w:val="nil"/>
              <w:bottom w:val="nil"/>
              <w:right w:val="nil"/>
            </w:tcBorders>
          </w:tcPr>
          <w:p w14:paraId="1451D719"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1.16</w:t>
            </w:r>
          </w:p>
        </w:tc>
        <w:tc>
          <w:tcPr>
            <w:tcW w:w="735" w:type="dxa"/>
            <w:tcBorders>
              <w:top w:val="nil"/>
              <w:left w:val="nil"/>
              <w:bottom w:val="nil"/>
              <w:right w:val="nil"/>
            </w:tcBorders>
          </w:tcPr>
          <w:p w14:paraId="22B59D1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c>
          <w:tcPr>
            <w:tcW w:w="630" w:type="dxa"/>
            <w:tcBorders>
              <w:top w:val="nil"/>
              <w:left w:val="nil"/>
              <w:bottom w:val="nil"/>
              <w:right w:val="nil"/>
            </w:tcBorders>
          </w:tcPr>
          <w:p w14:paraId="2C577DDA"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r>
      <w:tr w:rsidR="00787B0A" w14:paraId="2C7E4383" w14:textId="77777777" w:rsidTr="00194E7C">
        <w:tc>
          <w:tcPr>
            <w:tcW w:w="7530" w:type="dxa"/>
            <w:tcBorders>
              <w:top w:val="nil"/>
              <w:left w:val="nil"/>
              <w:bottom w:val="nil"/>
              <w:right w:val="nil"/>
            </w:tcBorders>
          </w:tcPr>
          <w:p w14:paraId="65E2915D"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son prudentes al usar las TIC</w:t>
            </w:r>
          </w:p>
        </w:tc>
        <w:tc>
          <w:tcPr>
            <w:tcW w:w="780" w:type="dxa"/>
            <w:tcBorders>
              <w:top w:val="nil"/>
              <w:left w:val="nil"/>
              <w:bottom w:val="nil"/>
              <w:right w:val="nil"/>
            </w:tcBorders>
          </w:tcPr>
          <w:p w14:paraId="3FEF8ED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3.98</w:t>
            </w:r>
          </w:p>
        </w:tc>
        <w:tc>
          <w:tcPr>
            <w:tcW w:w="855" w:type="dxa"/>
            <w:tcBorders>
              <w:top w:val="nil"/>
              <w:left w:val="nil"/>
              <w:bottom w:val="nil"/>
              <w:right w:val="nil"/>
            </w:tcBorders>
          </w:tcPr>
          <w:p w14:paraId="64472006" w14:textId="77777777" w:rsidR="00787B0A" w:rsidRDefault="00000000">
            <w:pPr>
              <w:ind w:left="60"/>
              <w:rPr>
                <w:rFonts w:ascii="Times New Roman" w:eastAsia="Times New Roman" w:hAnsi="Times New Roman" w:cs="Times New Roman"/>
                <w:sz w:val="24"/>
                <w:szCs w:val="24"/>
              </w:rPr>
            </w:pPr>
            <w:r>
              <w:rPr>
                <w:rFonts w:ascii="Times New Roman" w:eastAsia="Times New Roman" w:hAnsi="Times New Roman" w:cs="Times New Roman"/>
                <w:sz w:val="24"/>
                <w:szCs w:val="24"/>
              </w:rPr>
              <w:t>1.05</w:t>
            </w:r>
          </w:p>
        </w:tc>
        <w:tc>
          <w:tcPr>
            <w:tcW w:w="735" w:type="dxa"/>
            <w:tcBorders>
              <w:top w:val="nil"/>
              <w:left w:val="nil"/>
              <w:bottom w:val="nil"/>
              <w:right w:val="nil"/>
            </w:tcBorders>
          </w:tcPr>
          <w:p w14:paraId="17A46B3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c>
          <w:tcPr>
            <w:tcW w:w="630" w:type="dxa"/>
            <w:tcBorders>
              <w:top w:val="nil"/>
              <w:left w:val="nil"/>
              <w:bottom w:val="nil"/>
              <w:right w:val="nil"/>
            </w:tcBorders>
          </w:tcPr>
          <w:p w14:paraId="19B0BE3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r>
      <w:tr w:rsidR="00787B0A" w14:paraId="66AF1BE0" w14:textId="77777777" w:rsidTr="00194E7C">
        <w:tc>
          <w:tcPr>
            <w:tcW w:w="7530" w:type="dxa"/>
            <w:tcBorders>
              <w:top w:val="nil"/>
              <w:left w:val="nil"/>
              <w:bottom w:val="nil"/>
              <w:right w:val="nil"/>
            </w:tcBorders>
          </w:tcPr>
          <w:p w14:paraId="02F0B1EA"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las personas mayores les motiva aprender a usar las </w:t>
            </w:r>
          </w:p>
        </w:tc>
        <w:tc>
          <w:tcPr>
            <w:tcW w:w="780" w:type="dxa"/>
            <w:tcBorders>
              <w:top w:val="nil"/>
              <w:left w:val="nil"/>
              <w:bottom w:val="nil"/>
              <w:right w:val="nil"/>
            </w:tcBorders>
          </w:tcPr>
          <w:p w14:paraId="66E60FC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3.86</w:t>
            </w:r>
          </w:p>
        </w:tc>
        <w:tc>
          <w:tcPr>
            <w:tcW w:w="855" w:type="dxa"/>
            <w:tcBorders>
              <w:top w:val="nil"/>
              <w:left w:val="nil"/>
              <w:bottom w:val="nil"/>
              <w:right w:val="nil"/>
            </w:tcBorders>
          </w:tcPr>
          <w:p w14:paraId="22F776B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1.08</w:t>
            </w:r>
          </w:p>
        </w:tc>
        <w:tc>
          <w:tcPr>
            <w:tcW w:w="735" w:type="dxa"/>
            <w:tcBorders>
              <w:top w:val="nil"/>
              <w:left w:val="nil"/>
              <w:bottom w:val="nil"/>
              <w:right w:val="nil"/>
            </w:tcBorders>
          </w:tcPr>
          <w:p w14:paraId="0A9166C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c>
          <w:tcPr>
            <w:tcW w:w="630" w:type="dxa"/>
            <w:tcBorders>
              <w:top w:val="nil"/>
              <w:left w:val="nil"/>
              <w:bottom w:val="nil"/>
              <w:right w:val="nil"/>
            </w:tcBorders>
          </w:tcPr>
          <w:p w14:paraId="071FB6A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r>
      <w:tr w:rsidR="00787B0A" w14:paraId="2B069F5C" w14:textId="77777777" w:rsidTr="00194E7C">
        <w:tc>
          <w:tcPr>
            <w:tcW w:w="7530" w:type="dxa"/>
            <w:tcBorders>
              <w:top w:val="nil"/>
              <w:left w:val="nil"/>
              <w:bottom w:val="nil"/>
              <w:right w:val="nil"/>
            </w:tcBorders>
          </w:tcPr>
          <w:p w14:paraId="66CD6033"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personas mayores son cuidadosas al usar los aparatos </w:t>
            </w:r>
          </w:p>
        </w:tc>
        <w:tc>
          <w:tcPr>
            <w:tcW w:w="780" w:type="dxa"/>
            <w:tcBorders>
              <w:top w:val="nil"/>
              <w:left w:val="nil"/>
              <w:bottom w:val="nil"/>
              <w:right w:val="nil"/>
            </w:tcBorders>
          </w:tcPr>
          <w:p w14:paraId="6FF0801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4.04</w:t>
            </w:r>
          </w:p>
        </w:tc>
        <w:tc>
          <w:tcPr>
            <w:tcW w:w="855" w:type="dxa"/>
            <w:tcBorders>
              <w:top w:val="nil"/>
              <w:left w:val="nil"/>
              <w:bottom w:val="nil"/>
              <w:right w:val="nil"/>
            </w:tcBorders>
          </w:tcPr>
          <w:p w14:paraId="786E939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1.03</w:t>
            </w:r>
          </w:p>
        </w:tc>
        <w:tc>
          <w:tcPr>
            <w:tcW w:w="735" w:type="dxa"/>
            <w:tcBorders>
              <w:top w:val="nil"/>
              <w:left w:val="nil"/>
              <w:bottom w:val="nil"/>
              <w:right w:val="nil"/>
            </w:tcBorders>
          </w:tcPr>
          <w:p w14:paraId="45222D7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630" w:type="dxa"/>
            <w:tcBorders>
              <w:top w:val="nil"/>
              <w:left w:val="nil"/>
              <w:bottom w:val="nil"/>
              <w:right w:val="nil"/>
            </w:tcBorders>
          </w:tcPr>
          <w:p w14:paraId="4B377EC1"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r>
      <w:tr w:rsidR="00787B0A" w14:paraId="5CF51AE5" w14:textId="77777777" w:rsidTr="00194E7C">
        <w:tc>
          <w:tcPr>
            <w:tcW w:w="7530" w:type="dxa"/>
            <w:tcBorders>
              <w:top w:val="nil"/>
              <w:left w:val="nil"/>
              <w:bottom w:val="nil"/>
              <w:right w:val="nil"/>
            </w:tcBorders>
          </w:tcPr>
          <w:p w14:paraId="381C5FD1"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son muy comprometidas cuando se proponen aprender a usar las TIC</w:t>
            </w:r>
          </w:p>
        </w:tc>
        <w:tc>
          <w:tcPr>
            <w:tcW w:w="780" w:type="dxa"/>
            <w:tcBorders>
              <w:top w:val="nil"/>
              <w:left w:val="nil"/>
              <w:bottom w:val="nil"/>
              <w:right w:val="nil"/>
            </w:tcBorders>
          </w:tcPr>
          <w:p w14:paraId="3394B52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4.22</w:t>
            </w:r>
          </w:p>
        </w:tc>
        <w:tc>
          <w:tcPr>
            <w:tcW w:w="855" w:type="dxa"/>
            <w:tcBorders>
              <w:top w:val="nil"/>
              <w:left w:val="nil"/>
              <w:bottom w:val="nil"/>
              <w:right w:val="nil"/>
            </w:tcBorders>
          </w:tcPr>
          <w:p w14:paraId="6AF5BBE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.90</w:t>
            </w:r>
          </w:p>
        </w:tc>
        <w:tc>
          <w:tcPr>
            <w:tcW w:w="735" w:type="dxa"/>
            <w:tcBorders>
              <w:top w:val="nil"/>
              <w:left w:val="nil"/>
              <w:bottom w:val="nil"/>
              <w:right w:val="nil"/>
            </w:tcBorders>
          </w:tcPr>
          <w:p w14:paraId="7035A17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c>
          <w:tcPr>
            <w:tcW w:w="630" w:type="dxa"/>
            <w:tcBorders>
              <w:top w:val="nil"/>
              <w:left w:val="nil"/>
              <w:bottom w:val="nil"/>
              <w:right w:val="nil"/>
            </w:tcBorders>
          </w:tcPr>
          <w:p w14:paraId="548066D0"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.64</w:t>
            </w:r>
          </w:p>
        </w:tc>
      </w:tr>
      <w:tr w:rsidR="00787B0A" w14:paraId="1C23ACE7" w14:textId="77777777" w:rsidTr="00194E7C">
        <w:tc>
          <w:tcPr>
            <w:tcW w:w="7530" w:type="dxa"/>
            <w:tcBorders>
              <w:top w:val="nil"/>
              <w:left w:val="nil"/>
              <w:bottom w:val="nil"/>
              <w:right w:val="nil"/>
            </w:tcBorders>
          </w:tcPr>
          <w:p w14:paraId="42159B28"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Las personas mayores tienen confianza en su capacidad para aprender y utilizar las TIC</w:t>
            </w:r>
          </w:p>
        </w:tc>
        <w:tc>
          <w:tcPr>
            <w:tcW w:w="780" w:type="dxa"/>
            <w:tcBorders>
              <w:top w:val="nil"/>
              <w:left w:val="nil"/>
              <w:bottom w:val="nil"/>
              <w:right w:val="nil"/>
            </w:tcBorders>
          </w:tcPr>
          <w:p w14:paraId="51EE30C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3.88</w:t>
            </w:r>
          </w:p>
        </w:tc>
        <w:tc>
          <w:tcPr>
            <w:tcW w:w="855" w:type="dxa"/>
            <w:tcBorders>
              <w:top w:val="nil"/>
              <w:left w:val="nil"/>
              <w:bottom w:val="nil"/>
              <w:right w:val="nil"/>
            </w:tcBorders>
          </w:tcPr>
          <w:p w14:paraId="39D368E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1.09</w:t>
            </w:r>
          </w:p>
        </w:tc>
        <w:tc>
          <w:tcPr>
            <w:tcW w:w="735" w:type="dxa"/>
            <w:tcBorders>
              <w:top w:val="nil"/>
              <w:left w:val="nil"/>
              <w:bottom w:val="nil"/>
              <w:right w:val="nil"/>
            </w:tcBorders>
          </w:tcPr>
          <w:p w14:paraId="7E6BB7A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c>
          <w:tcPr>
            <w:tcW w:w="630" w:type="dxa"/>
            <w:tcBorders>
              <w:top w:val="nil"/>
              <w:left w:val="nil"/>
              <w:bottom w:val="nil"/>
              <w:right w:val="nil"/>
            </w:tcBorders>
          </w:tcPr>
          <w:p w14:paraId="0572B202"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r>
      <w:tr w:rsidR="00787B0A" w14:paraId="118ACCC2" w14:textId="77777777" w:rsidTr="00194E7C">
        <w:tc>
          <w:tcPr>
            <w:tcW w:w="7530" w:type="dxa"/>
            <w:tcBorders>
              <w:top w:val="nil"/>
              <w:left w:val="nil"/>
              <w:bottom w:val="nil"/>
              <w:right w:val="nil"/>
            </w:tcBorders>
          </w:tcPr>
          <w:p w14:paraId="1FACD9E9"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son cuidadosas al realizar trámites en Internet</w:t>
            </w:r>
          </w:p>
        </w:tc>
        <w:tc>
          <w:tcPr>
            <w:tcW w:w="780" w:type="dxa"/>
            <w:tcBorders>
              <w:top w:val="nil"/>
              <w:left w:val="nil"/>
              <w:bottom w:val="nil"/>
              <w:right w:val="nil"/>
            </w:tcBorders>
          </w:tcPr>
          <w:p w14:paraId="453077C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3.76</w:t>
            </w:r>
          </w:p>
        </w:tc>
        <w:tc>
          <w:tcPr>
            <w:tcW w:w="855" w:type="dxa"/>
            <w:tcBorders>
              <w:top w:val="nil"/>
              <w:left w:val="nil"/>
              <w:bottom w:val="nil"/>
              <w:right w:val="nil"/>
            </w:tcBorders>
          </w:tcPr>
          <w:p w14:paraId="6F6F75E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1.24</w:t>
            </w:r>
          </w:p>
        </w:tc>
        <w:tc>
          <w:tcPr>
            <w:tcW w:w="735" w:type="dxa"/>
            <w:tcBorders>
              <w:top w:val="nil"/>
              <w:left w:val="nil"/>
              <w:bottom w:val="nil"/>
              <w:right w:val="nil"/>
            </w:tcBorders>
          </w:tcPr>
          <w:p w14:paraId="220B787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c>
          <w:tcPr>
            <w:tcW w:w="630" w:type="dxa"/>
            <w:tcBorders>
              <w:top w:val="nil"/>
              <w:left w:val="nil"/>
              <w:bottom w:val="nil"/>
              <w:right w:val="nil"/>
            </w:tcBorders>
          </w:tcPr>
          <w:p w14:paraId="2D181FDB"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w:t>
            </w:r>
          </w:p>
        </w:tc>
      </w:tr>
      <w:tr w:rsidR="00787B0A" w14:paraId="07B02ADC" w14:textId="77777777">
        <w:tc>
          <w:tcPr>
            <w:tcW w:w="7530" w:type="dxa"/>
            <w:tcBorders>
              <w:top w:val="nil"/>
              <w:left w:val="nil"/>
              <w:bottom w:val="nil"/>
              <w:right w:val="nil"/>
            </w:tcBorders>
          </w:tcPr>
          <w:p w14:paraId="14DDEACC"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Factor 3 (Exclusión Digital, α=.73,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=4.17,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=0.67 )</w:t>
            </w:r>
          </w:p>
        </w:tc>
        <w:tc>
          <w:tcPr>
            <w:tcW w:w="780" w:type="dxa"/>
            <w:tcBorders>
              <w:top w:val="nil"/>
              <w:left w:val="nil"/>
              <w:bottom w:val="nil"/>
              <w:right w:val="nil"/>
            </w:tcBorders>
          </w:tcPr>
          <w:p w14:paraId="2085500E" w14:textId="77777777" w:rsidR="00787B0A" w:rsidRDefault="00787B0A">
            <w:pPr>
              <w:ind w:left="60"/>
              <w:jc w:val="center"/>
              <w:rPr>
                <w:rFonts w:ascii="Times New Roman" w:eastAsia="Times New Roman" w:hAnsi="Times New Roman" w:cs="Times New Roman"/>
                <w:sz w:val="24"/>
                <w:szCs w:val="24"/>
              </w:rPr>
            </w:pPr>
          </w:p>
        </w:tc>
        <w:tc>
          <w:tcPr>
            <w:tcW w:w="855" w:type="dxa"/>
            <w:tcBorders>
              <w:top w:val="nil"/>
              <w:left w:val="nil"/>
              <w:bottom w:val="nil"/>
              <w:right w:val="nil"/>
            </w:tcBorders>
          </w:tcPr>
          <w:p w14:paraId="355CE88D" w14:textId="77777777" w:rsidR="00787B0A" w:rsidRDefault="00787B0A">
            <w:pPr>
              <w:ind w:left="60"/>
              <w:jc w:val="center"/>
              <w:rPr>
                <w:rFonts w:ascii="Times New Roman" w:eastAsia="Times New Roman" w:hAnsi="Times New Roman" w:cs="Times New Roman"/>
                <w:sz w:val="24"/>
                <w:szCs w:val="24"/>
              </w:rPr>
            </w:pPr>
          </w:p>
        </w:tc>
        <w:tc>
          <w:tcPr>
            <w:tcW w:w="735" w:type="dxa"/>
            <w:tcBorders>
              <w:top w:val="nil"/>
              <w:left w:val="nil"/>
              <w:bottom w:val="nil"/>
              <w:right w:val="nil"/>
            </w:tcBorders>
          </w:tcPr>
          <w:p w14:paraId="48523D4B" w14:textId="77777777" w:rsidR="00787B0A" w:rsidRDefault="00787B0A">
            <w:pPr>
              <w:ind w:left="60"/>
              <w:jc w:val="center"/>
              <w:rPr>
                <w:rFonts w:ascii="Times New Roman" w:eastAsia="Times New Roman" w:hAnsi="Times New Roman" w:cs="Times New Roman"/>
                <w:sz w:val="24"/>
                <w:szCs w:val="24"/>
              </w:rPr>
            </w:pPr>
          </w:p>
        </w:tc>
        <w:tc>
          <w:tcPr>
            <w:tcW w:w="630" w:type="dxa"/>
            <w:tcBorders>
              <w:top w:val="nil"/>
              <w:left w:val="nil"/>
              <w:bottom w:val="nil"/>
              <w:right w:val="nil"/>
            </w:tcBorders>
          </w:tcPr>
          <w:p w14:paraId="16063872" w14:textId="77777777" w:rsidR="00787B0A" w:rsidRDefault="00787B0A">
            <w:pPr>
              <w:rPr>
                <w:rFonts w:ascii="Times New Roman" w:eastAsia="Times New Roman" w:hAnsi="Times New Roman" w:cs="Times New Roman"/>
                <w:sz w:val="24"/>
                <w:szCs w:val="24"/>
              </w:rPr>
            </w:pPr>
          </w:p>
        </w:tc>
      </w:tr>
      <w:tr w:rsidR="00787B0A" w14:paraId="3EFB530E" w14:textId="77777777" w:rsidTr="00194E7C">
        <w:tc>
          <w:tcPr>
            <w:tcW w:w="7530" w:type="dxa"/>
            <w:tcBorders>
              <w:top w:val="nil"/>
              <w:left w:val="nil"/>
              <w:bottom w:val="nil"/>
              <w:right w:val="nil"/>
            </w:tcBorders>
          </w:tcPr>
          <w:p w14:paraId="0C68EB4E"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no cuentan con el suficiente apoyo para aprender a usar las TIC</w:t>
            </w:r>
          </w:p>
        </w:tc>
        <w:tc>
          <w:tcPr>
            <w:tcW w:w="780" w:type="dxa"/>
            <w:tcBorders>
              <w:top w:val="nil"/>
              <w:left w:val="nil"/>
              <w:bottom w:val="nil"/>
              <w:right w:val="nil"/>
            </w:tcBorders>
          </w:tcPr>
          <w:p w14:paraId="3017B759"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3.73</w:t>
            </w:r>
          </w:p>
        </w:tc>
        <w:tc>
          <w:tcPr>
            <w:tcW w:w="855" w:type="dxa"/>
            <w:tcBorders>
              <w:top w:val="nil"/>
              <w:left w:val="nil"/>
              <w:bottom w:val="nil"/>
              <w:right w:val="nil"/>
            </w:tcBorders>
          </w:tcPr>
          <w:p w14:paraId="18E1AB0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1.23</w:t>
            </w:r>
          </w:p>
        </w:tc>
        <w:tc>
          <w:tcPr>
            <w:tcW w:w="735" w:type="dxa"/>
            <w:tcBorders>
              <w:top w:val="nil"/>
              <w:left w:val="nil"/>
              <w:bottom w:val="nil"/>
              <w:right w:val="nil"/>
            </w:tcBorders>
          </w:tcPr>
          <w:p w14:paraId="246AC8E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630" w:type="dxa"/>
            <w:tcBorders>
              <w:top w:val="nil"/>
              <w:left w:val="nil"/>
              <w:bottom w:val="nil"/>
              <w:right w:val="nil"/>
            </w:tcBorders>
          </w:tcPr>
          <w:p w14:paraId="2FAA9AA4"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r>
      <w:tr w:rsidR="00787B0A" w14:paraId="12232FF4" w14:textId="77777777" w:rsidTr="00194E7C">
        <w:tc>
          <w:tcPr>
            <w:tcW w:w="7530" w:type="dxa"/>
            <w:tcBorders>
              <w:top w:val="nil"/>
              <w:left w:val="nil"/>
              <w:bottom w:val="nil"/>
              <w:right w:val="nil"/>
            </w:tcBorders>
          </w:tcPr>
          <w:p w14:paraId="4AAE12E2"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Si hubiera más voluntad de parte de las instituciones las personas mayores usarían más las TIC para realizar sus trámites</w:t>
            </w:r>
          </w:p>
        </w:tc>
        <w:tc>
          <w:tcPr>
            <w:tcW w:w="780" w:type="dxa"/>
            <w:tcBorders>
              <w:top w:val="nil"/>
              <w:left w:val="nil"/>
              <w:bottom w:val="nil"/>
              <w:right w:val="nil"/>
            </w:tcBorders>
          </w:tcPr>
          <w:p w14:paraId="131736E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4.73</w:t>
            </w:r>
          </w:p>
        </w:tc>
        <w:tc>
          <w:tcPr>
            <w:tcW w:w="855" w:type="dxa"/>
            <w:tcBorders>
              <w:top w:val="nil"/>
              <w:left w:val="nil"/>
              <w:bottom w:val="nil"/>
              <w:right w:val="nil"/>
            </w:tcBorders>
          </w:tcPr>
          <w:p w14:paraId="7CA2FF3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c>
          <w:tcPr>
            <w:tcW w:w="735" w:type="dxa"/>
            <w:tcBorders>
              <w:top w:val="nil"/>
              <w:left w:val="nil"/>
              <w:bottom w:val="nil"/>
              <w:right w:val="nil"/>
            </w:tcBorders>
          </w:tcPr>
          <w:p w14:paraId="1426722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w:t>
            </w:r>
          </w:p>
        </w:tc>
        <w:tc>
          <w:tcPr>
            <w:tcW w:w="630" w:type="dxa"/>
            <w:tcBorders>
              <w:top w:val="nil"/>
              <w:left w:val="nil"/>
              <w:bottom w:val="nil"/>
              <w:right w:val="nil"/>
            </w:tcBorders>
          </w:tcPr>
          <w:p w14:paraId="21F6BFA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r>
      <w:tr w:rsidR="00787B0A" w14:paraId="468057A1" w14:textId="77777777" w:rsidTr="00194E7C">
        <w:tc>
          <w:tcPr>
            <w:tcW w:w="7530" w:type="dxa"/>
            <w:tcBorders>
              <w:top w:val="nil"/>
              <w:left w:val="nil"/>
              <w:bottom w:val="nil"/>
              <w:right w:val="nil"/>
            </w:tcBorders>
          </w:tcPr>
          <w:p w14:paraId="6AF365A6"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El gobierno no hace lo suficiente para que las personas mayores tengan acceso a las TIC</w:t>
            </w:r>
          </w:p>
        </w:tc>
        <w:tc>
          <w:tcPr>
            <w:tcW w:w="780" w:type="dxa"/>
            <w:tcBorders>
              <w:top w:val="nil"/>
              <w:left w:val="nil"/>
              <w:bottom w:val="nil"/>
              <w:right w:val="nil"/>
            </w:tcBorders>
          </w:tcPr>
          <w:p w14:paraId="168F927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4.24</w:t>
            </w:r>
          </w:p>
        </w:tc>
        <w:tc>
          <w:tcPr>
            <w:tcW w:w="855" w:type="dxa"/>
            <w:tcBorders>
              <w:top w:val="nil"/>
              <w:left w:val="nil"/>
              <w:bottom w:val="nil"/>
              <w:right w:val="nil"/>
            </w:tcBorders>
          </w:tcPr>
          <w:p w14:paraId="1CF3583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1.12</w:t>
            </w:r>
          </w:p>
        </w:tc>
        <w:tc>
          <w:tcPr>
            <w:tcW w:w="735" w:type="dxa"/>
            <w:tcBorders>
              <w:top w:val="nil"/>
              <w:left w:val="nil"/>
              <w:bottom w:val="nil"/>
              <w:right w:val="nil"/>
            </w:tcBorders>
          </w:tcPr>
          <w:p w14:paraId="3E8C268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630" w:type="dxa"/>
            <w:tcBorders>
              <w:top w:val="nil"/>
              <w:left w:val="nil"/>
              <w:bottom w:val="nil"/>
              <w:right w:val="nil"/>
            </w:tcBorders>
          </w:tcPr>
          <w:p w14:paraId="21AEB5C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r>
      <w:tr w:rsidR="00787B0A" w14:paraId="23B64E21" w14:textId="77777777" w:rsidTr="00194E7C">
        <w:tc>
          <w:tcPr>
            <w:tcW w:w="7530" w:type="dxa"/>
            <w:tcBorders>
              <w:top w:val="nil"/>
              <w:left w:val="nil"/>
              <w:bottom w:val="nil"/>
              <w:right w:val="nil"/>
            </w:tcBorders>
          </w:tcPr>
          <w:p w14:paraId="44AE8824"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Si las personas mayores no están interesadas en usar las TIC es porque la sociedad no les ha dado la oportunidad de conocer su potencial</w:t>
            </w:r>
          </w:p>
        </w:tc>
        <w:tc>
          <w:tcPr>
            <w:tcW w:w="780" w:type="dxa"/>
            <w:tcBorders>
              <w:top w:val="nil"/>
              <w:left w:val="nil"/>
              <w:bottom w:val="nil"/>
              <w:right w:val="nil"/>
            </w:tcBorders>
          </w:tcPr>
          <w:p w14:paraId="76A99FF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4.04</w:t>
            </w:r>
          </w:p>
        </w:tc>
        <w:tc>
          <w:tcPr>
            <w:tcW w:w="855" w:type="dxa"/>
            <w:tcBorders>
              <w:top w:val="nil"/>
              <w:left w:val="nil"/>
              <w:bottom w:val="nil"/>
              <w:right w:val="nil"/>
            </w:tcBorders>
          </w:tcPr>
          <w:p w14:paraId="646A031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1.15</w:t>
            </w:r>
          </w:p>
        </w:tc>
        <w:tc>
          <w:tcPr>
            <w:tcW w:w="735" w:type="dxa"/>
            <w:tcBorders>
              <w:top w:val="nil"/>
              <w:left w:val="nil"/>
              <w:bottom w:val="nil"/>
              <w:right w:val="nil"/>
            </w:tcBorders>
          </w:tcPr>
          <w:p w14:paraId="5204A2A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630" w:type="dxa"/>
            <w:tcBorders>
              <w:top w:val="nil"/>
              <w:left w:val="nil"/>
              <w:bottom w:val="nil"/>
              <w:right w:val="nil"/>
            </w:tcBorders>
          </w:tcPr>
          <w:p w14:paraId="16DFD335"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r>
      <w:tr w:rsidR="00787B0A" w14:paraId="04E76274" w14:textId="77777777" w:rsidTr="00194E7C">
        <w:tc>
          <w:tcPr>
            <w:tcW w:w="7530" w:type="dxa"/>
            <w:tcBorders>
              <w:top w:val="nil"/>
              <w:left w:val="nil"/>
              <w:bottom w:val="nil"/>
              <w:right w:val="nil"/>
            </w:tcBorders>
          </w:tcPr>
          <w:p w14:paraId="23E01278"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 sociedad le ofrece pocas oportunidades de aprender a usar las TIC a las personas mayores.</w:t>
            </w:r>
          </w:p>
        </w:tc>
        <w:tc>
          <w:tcPr>
            <w:tcW w:w="780" w:type="dxa"/>
            <w:tcBorders>
              <w:top w:val="nil"/>
              <w:left w:val="nil"/>
              <w:bottom w:val="nil"/>
              <w:right w:val="nil"/>
            </w:tcBorders>
          </w:tcPr>
          <w:p w14:paraId="66314E3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4.08</w:t>
            </w:r>
          </w:p>
        </w:tc>
        <w:tc>
          <w:tcPr>
            <w:tcW w:w="855" w:type="dxa"/>
            <w:tcBorders>
              <w:top w:val="nil"/>
              <w:left w:val="nil"/>
              <w:bottom w:val="nil"/>
              <w:right w:val="nil"/>
            </w:tcBorders>
          </w:tcPr>
          <w:p w14:paraId="0C91D4B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1.16</w:t>
            </w:r>
          </w:p>
        </w:tc>
        <w:tc>
          <w:tcPr>
            <w:tcW w:w="735" w:type="dxa"/>
            <w:tcBorders>
              <w:top w:val="nil"/>
              <w:left w:val="nil"/>
              <w:bottom w:val="nil"/>
              <w:right w:val="nil"/>
            </w:tcBorders>
          </w:tcPr>
          <w:p w14:paraId="519B4B2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630" w:type="dxa"/>
            <w:tcBorders>
              <w:top w:val="nil"/>
              <w:left w:val="nil"/>
              <w:bottom w:val="nil"/>
              <w:right w:val="nil"/>
            </w:tcBorders>
          </w:tcPr>
          <w:p w14:paraId="4D9FC222"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r>
      <w:tr w:rsidR="00787B0A" w14:paraId="6F3FD4F3" w14:textId="77777777" w:rsidTr="00194E7C">
        <w:tc>
          <w:tcPr>
            <w:tcW w:w="7530" w:type="dxa"/>
            <w:tcBorders>
              <w:top w:val="nil"/>
              <w:left w:val="nil"/>
              <w:bottom w:val="nil"/>
              <w:right w:val="nil"/>
            </w:tcBorders>
          </w:tcPr>
          <w:p w14:paraId="3BB8B649"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 falta de ayuda de las instituciones en el uso de las TIC pone a las personas mayores en una situación de desventaja.</w:t>
            </w:r>
          </w:p>
        </w:tc>
        <w:tc>
          <w:tcPr>
            <w:tcW w:w="780" w:type="dxa"/>
            <w:tcBorders>
              <w:top w:val="nil"/>
              <w:left w:val="nil"/>
              <w:bottom w:val="nil"/>
              <w:right w:val="nil"/>
            </w:tcBorders>
          </w:tcPr>
          <w:p w14:paraId="3835E69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4.45</w:t>
            </w:r>
          </w:p>
        </w:tc>
        <w:tc>
          <w:tcPr>
            <w:tcW w:w="855" w:type="dxa"/>
            <w:tcBorders>
              <w:top w:val="nil"/>
              <w:left w:val="nil"/>
              <w:bottom w:val="nil"/>
              <w:right w:val="nil"/>
            </w:tcBorders>
          </w:tcPr>
          <w:p w14:paraId="06DAE63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.89</w:t>
            </w:r>
          </w:p>
        </w:tc>
        <w:tc>
          <w:tcPr>
            <w:tcW w:w="735" w:type="dxa"/>
            <w:tcBorders>
              <w:top w:val="nil"/>
              <w:left w:val="nil"/>
              <w:bottom w:val="nil"/>
              <w:right w:val="nil"/>
            </w:tcBorders>
          </w:tcPr>
          <w:p w14:paraId="16BDFBB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630" w:type="dxa"/>
            <w:tcBorders>
              <w:top w:val="nil"/>
              <w:left w:val="nil"/>
              <w:bottom w:val="nil"/>
              <w:right w:val="nil"/>
            </w:tcBorders>
          </w:tcPr>
          <w:p w14:paraId="116F208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tc>
      </w:tr>
      <w:tr w:rsidR="00787B0A" w14:paraId="22F5DD21" w14:textId="77777777" w:rsidTr="00194E7C">
        <w:tc>
          <w:tcPr>
            <w:tcW w:w="7530" w:type="dxa"/>
            <w:tcBorders>
              <w:top w:val="nil"/>
              <w:left w:val="nil"/>
              <w:bottom w:val="nil"/>
              <w:right w:val="nil"/>
            </w:tcBorders>
          </w:tcPr>
          <w:p w14:paraId="7ED95C6B"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Hay pocos materiales educativos (libros, folletos, videos, otros) adecuados para apoyar a las personas mayores a aprender a usar las TIC</w:t>
            </w:r>
          </w:p>
        </w:tc>
        <w:tc>
          <w:tcPr>
            <w:tcW w:w="780" w:type="dxa"/>
            <w:tcBorders>
              <w:top w:val="nil"/>
              <w:left w:val="nil"/>
              <w:bottom w:val="nil"/>
              <w:right w:val="nil"/>
            </w:tcBorders>
          </w:tcPr>
          <w:p w14:paraId="73BB75A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3.95</w:t>
            </w:r>
          </w:p>
        </w:tc>
        <w:tc>
          <w:tcPr>
            <w:tcW w:w="855" w:type="dxa"/>
            <w:tcBorders>
              <w:top w:val="nil"/>
              <w:left w:val="nil"/>
              <w:bottom w:val="nil"/>
              <w:right w:val="nil"/>
            </w:tcBorders>
          </w:tcPr>
          <w:p w14:paraId="799E2A9C"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1.25</w:t>
            </w:r>
          </w:p>
        </w:tc>
        <w:tc>
          <w:tcPr>
            <w:tcW w:w="735" w:type="dxa"/>
            <w:tcBorders>
              <w:top w:val="nil"/>
              <w:left w:val="nil"/>
              <w:bottom w:val="nil"/>
              <w:right w:val="nil"/>
            </w:tcBorders>
          </w:tcPr>
          <w:p w14:paraId="43D5AED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c>
          <w:tcPr>
            <w:tcW w:w="630" w:type="dxa"/>
            <w:tcBorders>
              <w:top w:val="nil"/>
              <w:left w:val="nil"/>
              <w:bottom w:val="nil"/>
              <w:right w:val="nil"/>
            </w:tcBorders>
          </w:tcPr>
          <w:p w14:paraId="77A2286D"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r>
      <w:tr w:rsidR="00787B0A" w14:paraId="2E9F05B0" w14:textId="77777777">
        <w:tc>
          <w:tcPr>
            <w:tcW w:w="7530" w:type="dxa"/>
            <w:tcBorders>
              <w:top w:val="nil"/>
              <w:left w:val="nil"/>
              <w:bottom w:val="nil"/>
              <w:right w:val="nil"/>
            </w:tcBorders>
          </w:tcPr>
          <w:p w14:paraId="4D30F475" w14:textId="1016544D"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Factor 4 (Incapacidad PAM, α=.78,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=2.24,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=0.77)</w:t>
            </w:r>
          </w:p>
        </w:tc>
        <w:tc>
          <w:tcPr>
            <w:tcW w:w="780" w:type="dxa"/>
            <w:tcBorders>
              <w:top w:val="nil"/>
              <w:left w:val="nil"/>
              <w:bottom w:val="nil"/>
              <w:right w:val="nil"/>
            </w:tcBorders>
          </w:tcPr>
          <w:p w14:paraId="6A1F128E" w14:textId="77777777" w:rsidR="00787B0A" w:rsidRDefault="00787B0A">
            <w:pPr>
              <w:ind w:left="60"/>
              <w:jc w:val="center"/>
              <w:rPr>
                <w:rFonts w:ascii="Times New Roman" w:eastAsia="Times New Roman" w:hAnsi="Times New Roman" w:cs="Times New Roman"/>
                <w:sz w:val="24"/>
                <w:szCs w:val="24"/>
              </w:rPr>
            </w:pPr>
          </w:p>
        </w:tc>
        <w:tc>
          <w:tcPr>
            <w:tcW w:w="855" w:type="dxa"/>
            <w:tcBorders>
              <w:top w:val="nil"/>
              <w:left w:val="nil"/>
              <w:bottom w:val="nil"/>
              <w:right w:val="nil"/>
            </w:tcBorders>
          </w:tcPr>
          <w:p w14:paraId="4517BA8F" w14:textId="77777777" w:rsidR="00787B0A" w:rsidRDefault="00787B0A">
            <w:pPr>
              <w:ind w:left="60"/>
              <w:jc w:val="center"/>
              <w:rPr>
                <w:rFonts w:ascii="Times New Roman" w:eastAsia="Times New Roman" w:hAnsi="Times New Roman" w:cs="Times New Roman"/>
                <w:sz w:val="24"/>
                <w:szCs w:val="24"/>
              </w:rPr>
            </w:pPr>
          </w:p>
        </w:tc>
        <w:tc>
          <w:tcPr>
            <w:tcW w:w="735" w:type="dxa"/>
            <w:tcBorders>
              <w:top w:val="nil"/>
              <w:left w:val="nil"/>
              <w:bottom w:val="nil"/>
              <w:right w:val="nil"/>
            </w:tcBorders>
          </w:tcPr>
          <w:p w14:paraId="3A5CEC25" w14:textId="77777777" w:rsidR="00787B0A" w:rsidRDefault="00787B0A">
            <w:pPr>
              <w:ind w:left="60"/>
              <w:jc w:val="center"/>
              <w:rPr>
                <w:rFonts w:ascii="Times New Roman" w:eastAsia="Times New Roman" w:hAnsi="Times New Roman" w:cs="Times New Roman"/>
                <w:sz w:val="24"/>
                <w:szCs w:val="24"/>
              </w:rPr>
            </w:pPr>
          </w:p>
        </w:tc>
        <w:tc>
          <w:tcPr>
            <w:tcW w:w="630" w:type="dxa"/>
            <w:tcBorders>
              <w:top w:val="nil"/>
              <w:left w:val="nil"/>
              <w:bottom w:val="nil"/>
              <w:right w:val="nil"/>
            </w:tcBorders>
          </w:tcPr>
          <w:p w14:paraId="19DC2C5F" w14:textId="77777777" w:rsidR="00787B0A" w:rsidRDefault="00787B0A">
            <w:pPr>
              <w:rPr>
                <w:rFonts w:ascii="Times New Roman" w:eastAsia="Times New Roman" w:hAnsi="Times New Roman" w:cs="Times New Roman"/>
                <w:sz w:val="24"/>
                <w:szCs w:val="24"/>
              </w:rPr>
            </w:pPr>
          </w:p>
        </w:tc>
      </w:tr>
      <w:tr w:rsidR="00787B0A" w14:paraId="785418EE" w14:textId="77777777" w:rsidTr="00194E7C">
        <w:tc>
          <w:tcPr>
            <w:tcW w:w="7530" w:type="dxa"/>
            <w:tcBorders>
              <w:top w:val="nil"/>
              <w:left w:val="nil"/>
              <w:bottom w:val="nil"/>
              <w:right w:val="nil"/>
            </w:tcBorders>
          </w:tcPr>
          <w:p w14:paraId="25AA0E3A"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no son capaces mentalmente para aprender a usar las TIC de manera adecuada</w:t>
            </w:r>
          </w:p>
        </w:tc>
        <w:tc>
          <w:tcPr>
            <w:tcW w:w="780" w:type="dxa"/>
            <w:tcBorders>
              <w:top w:val="nil"/>
              <w:left w:val="nil"/>
              <w:bottom w:val="nil"/>
              <w:right w:val="nil"/>
            </w:tcBorders>
          </w:tcPr>
          <w:p w14:paraId="07F0800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1.85</w:t>
            </w:r>
          </w:p>
        </w:tc>
        <w:tc>
          <w:tcPr>
            <w:tcW w:w="855" w:type="dxa"/>
            <w:tcBorders>
              <w:top w:val="nil"/>
              <w:left w:val="nil"/>
              <w:bottom w:val="nil"/>
              <w:right w:val="nil"/>
            </w:tcBorders>
          </w:tcPr>
          <w:p w14:paraId="306BF51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1.26</w:t>
            </w:r>
          </w:p>
        </w:tc>
        <w:tc>
          <w:tcPr>
            <w:tcW w:w="735" w:type="dxa"/>
            <w:tcBorders>
              <w:top w:val="nil"/>
              <w:left w:val="nil"/>
              <w:bottom w:val="nil"/>
              <w:right w:val="nil"/>
            </w:tcBorders>
          </w:tcPr>
          <w:p w14:paraId="38A652D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630" w:type="dxa"/>
            <w:tcBorders>
              <w:top w:val="nil"/>
              <w:left w:val="nil"/>
              <w:bottom w:val="nil"/>
              <w:right w:val="nil"/>
            </w:tcBorders>
          </w:tcPr>
          <w:p w14:paraId="5FC3DF23"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r>
      <w:tr w:rsidR="00787B0A" w14:paraId="6DFDAB13" w14:textId="77777777" w:rsidTr="00194E7C">
        <w:tc>
          <w:tcPr>
            <w:tcW w:w="7530" w:type="dxa"/>
            <w:tcBorders>
              <w:top w:val="nil"/>
              <w:left w:val="nil"/>
              <w:bottom w:val="nil"/>
              <w:right w:val="nil"/>
            </w:tcBorders>
          </w:tcPr>
          <w:p w14:paraId="4D4D4CC9"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pertenecen a una generación que no está preparada para utilizar las TIC</w:t>
            </w:r>
          </w:p>
        </w:tc>
        <w:tc>
          <w:tcPr>
            <w:tcW w:w="780" w:type="dxa"/>
            <w:tcBorders>
              <w:top w:val="nil"/>
              <w:left w:val="nil"/>
              <w:bottom w:val="nil"/>
              <w:right w:val="nil"/>
            </w:tcBorders>
          </w:tcPr>
          <w:p w14:paraId="29878B4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2.34</w:t>
            </w:r>
          </w:p>
        </w:tc>
        <w:tc>
          <w:tcPr>
            <w:tcW w:w="855" w:type="dxa"/>
            <w:tcBorders>
              <w:top w:val="nil"/>
              <w:left w:val="nil"/>
              <w:bottom w:val="nil"/>
              <w:right w:val="nil"/>
            </w:tcBorders>
          </w:tcPr>
          <w:p w14:paraId="4FF69E2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1.38</w:t>
            </w:r>
          </w:p>
        </w:tc>
        <w:tc>
          <w:tcPr>
            <w:tcW w:w="735" w:type="dxa"/>
            <w:tcBorders>
              <w:top w:val="nil"/>
              <w:left w:val="nil"/>
              <w:bottom w:val="nil"/>
              <w:right w:val="nil"/>
            </w:tcBorders>
          </w:tcPr>
          <w:p w14:paraId="431DE79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tc>
        <w:tc>
          <w:tcPr>
            <w:tcW w:w="630" w:type="dxa"/>
            <w:tcBorders>
              <w:top w:val="nil"/>
              <w:left w:val="nil"/>
              <w:bottom w:val="nil"/>
              <w:right w:val="nil"/>
            </w:tcBorders>
          </w:tcPr>
          <w:p w14:paraId="6D4AE9F1"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r>
      <w:tr w:rsidR="00787B0A" w14:paraId="50139A57" w14:textId="77777777" w:rsidTr="00194E7C">
        <w:tc>
          <w:tcPr>
            <w:tcW w:w="7530" w:type="dxa"/>
            <w:tcBorders>
              <w:top w:val="nil"/>
              <w:left w:val="nil"/>
              <w:bottom w:val="nil"/>
              <w:right w:val="nil"/>
            </w:tcBorders>
          </w:tcPr>
          <w:p w14:paraId="3798E0BA"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Es mejor no exponer a las personas mayores a las TIC porque no sabemos las consecuencias negativas</w:t>
            </w:r>
          </w:p>
        </w:tc>
        <w:tc>
          <w:tcPr>
            <w:tcW w:w="780" w:type="dxa"/>
            <w:tcBorders>
              <w:top w:val="nil"/>
              <w:left w:val="nil"/>
              <w:bottom w:val="nil"/>
              <w:right w:val="nil"/>
            </w:tcBorders>
          </w:tcPr>
          <w:p w14:paraId="7EF21DE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1.79</w:t>
            </w:r>
          </w:p>
        </w:tc>
        <w:tc>
          <w:tcPr>
            <w:tcW w:w="855" w:type="dxa"/>
            <w:tcBorders>
              <w:top w:val="nil"/>
              <w:left w:val="nil"/>
              <w:bottom w:val="nil"/>
              <w:right w:val="nil"/>
            </w:tcBorders>
          </w:tcPr>
          <w:p w14:paraId="29721B0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1.11</w:t>
            </w:r>
          </w:p>
        </w:tc>
        <w:tc>
          <w:tcPr>
            <w:tcW w:w="735" w:type="dxa"/>
            <w:tcBorders>
              <w:top w:val="nil"/>
              <w:left w:val="nil"/>
              <w:bottom w:val="nil"/>
              <w:right w:val="nil"/>
            </w:tcBorders>
          </w:tcPr>
          <w:p w14:paraId="1984D6E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630" w:type="dxa"/>
            <w:tcBorders>
              <w:top w:val="nil"/>
              <w:left w:val="nil"/>
              <w:bottom w:val="nil"/>
              <w:right w:val="nil"/>
            </w:tcBorders>
          </w:tcPr>
          <w:p w14:paraId="18354E90"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r>
      <w:tr w:rsidR="00787B0A" w14:paraId="422909DE" w14:textId="77777777" w:rsidTr="00194E7C">
        <w:tc>
          <w:tcPr>
            <w:tcW w:w="7530" w:type="dxa"/>
            <w:tcBorders>
              <w:top w:val="nil"/>
              <w:left w:val="nil"/>
              <w:bottom w:val="nil"/>
              <w:right w:val="nil"/>
            </w:tcBorders>
          </w:tcPr>
          <w:p w14:paraId="1B14E602"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A las personas mayores les resulta muy difícil utilizar correctamente las TIC</w:t>
            </w:r>
          </w:p>
        </w:tc>
        <w:tc>
          <w:tcPr>
            <w:tcW w:w="780" w:type="dxa"/>
            <w:tcBorders>
              <w:top w:val="nil"/>
              <w:left w:val="nil"/>
              <w:bottom w:val="nil"/>
              <w:right w:val="nil"/>
            </w:tcBorders>
          </w:tcPr>
          <w:p w14:paraId="0BC88B8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3.30</w:t>
            </w:r>
          </w:p>
        </w:tc>
        <w:tc>
          <w:tcPr>
            <w:tcW w:w="855" w:type="dxa"/>
            <w:tcBorders>
              <w:top w:val="nil"/>
              <w:left w:val="nil"/>
              <w:bottom w:val="nil"/>
              <w:right w:val="nil"/>
            </w:tcBorders>
          </w:tcPr>
          <w:p w14:paraId="279CB73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1.21</w:t>
            </w:r>
          </w:p>
        </w:tc>
        <w:tc>
          <w:tcPr>
            <w:tcW w:w="735" w:type="dxa"/>
            <w:tcBorders>
              <w:top w:val="nil"/>
              <w:left w:val="nil"/>
              <w:bottom w:val="nil"/>
              <w:right w:val="nil"/>
            </w:tcBorders>
          </w:tcPr>
          <w:p w14:paraId="422DB3A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630" w:type="dxa"/>
            <w:tcBorders>
              <w:top w:val="nil"/>
              <w:left w:val="nil"/>
              <w:bottom w:val="nil"/>
              <w:right w:val="nil"/>
            </w:tcBorders>
          </w:tcPr>
          <w:p w14:paraId="6E515B50"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r>
      <w:tr w:rsidR="00787B0A" w14:paraId="70EEB8D9" w14:textId="77777777" w:rsidTr="00194E7C">
        <w:tc>
          <w:tcPr>
            <w:tcW w:w="7530" w:type="dxa"/>
            <w:tcBorders>
              <w:top w:val="nil"/>
              <w:left w:val="nil"/>
              <w:bottom w:val="nil"/>
              <w:right w:val="nil"/>
            </w:tcBorders>
          </w:tcPr>
          <w:p w14:paraId="3B6C6297"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TIC son algo ajeno a la realidad de las personas mayores</w:t>
            </w:r>
          </w:p>
        </w:tc>
        <w:tc>
          <w:tcPr>
            <w:tcW w:w="780" w:type="dxa"/>
            <w:tcBorders>
              <w:top w:val="nil"/>
              <w:left w:val="nil"/>
              <w:bottom w:val="nil"/>
              <w:right w:val="nil"/>
            </w:tcBorders>
          </w:tcPr>
          <w:p w14:paraId="480F05A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2.71</w:t>
            </w:r>
          </w:p>
        </w:tc>
        <w:tc>
          <w:tcPr>
            <w:tcW w:w="855" w:type="dxa"/>
            <w:tcBorders>
              <w:top w:val="nil"/>
              <w:left w:val="nil"/>
              <w:bottom w:val="nil"/>
              <w:right w:val="nil"/>
            </w:tcBorders>
          </w:tcPr>
          <w:p w14:paraId="0357FC5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1.41</w:t>
            </w:r>
          </w:p>
        </w:tc>
        <w:tc>
          <w:tcPr>
            <w:tcW w:w="735" w:type="dxa"/>
            <w:tcBorders>
              <w:top w:val="nil"/>
              <w:left w:val="nil"/>
              <w:bottom w:val="nil"/>
              <w:right w:val="nil"/>
            </w:tcBorders>
          </w:tcPr>
          <w:p w14:paraId="6178129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c>
          <w:tcPr>
            <w:tcW w:w="630" w:type="dxa"/>
            <w:tcBorders>
              <w:top w:val="nil"/>
              <w:left w:val="nil"/>
              <w:bottom w:val="nil"/>
              <w:right w:val="nil"/>
            </w:tcBorders>
          </w:tcPr>
          <w:p w14:paraId="566EBA52"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.51</w:t>
            </w:r>
          </w:p>
        </w:tc>
      </w:tr>
      <w:tr w:rsidR="00787B0A" w14:paraId="0277B2FC" w14:textId="77777777" w:rsidTr="00194E7C">
        <w:tc>
          <w:tcPr>
            <w:tcW w:w="7530" w:type="dxa"/>
            <w:tcBorders>
              <w:top w:val="nil"/>
              <w:left w:val="nil"/>
              <w:bottom w:val="nil"/>
              <w:right w:val="nil"/>
            </w:tcBorders>
          </w:tcPr>
          <w:p w14:paraId="11364D9A"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TIC son para las personas jóvenes</w:t>
            </w:r>
          </w:p>
        </w:tc>
        <w:tc>
          <w:tcPr>
            <w:tcW w:w="780" w:type="dxa"/>
            <w:tcBorders>
              <w:top w:val="nil"/>
              <w:left w:val="nil"/>
              <w:bottom w:val="nil"/>
              <w:right w:val="nil"/>
            </w:tcBorders>
          </w:tcPr>
          <w:p w14:paraId="6B4BCEA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1.32</w:t>
            </w:r>
          </w:p>
        </w:tc>
        <w:tc>
          <w:tcPr>
            <w:tcW w:w="855" w:type="dxa"/>
            <w:tcBorders>
              <w:top w:val="nil"/>
              <w:left w:val="nil"/>
              <w:bottom w:val="nil"/>
              <w:right w:val="nil"/>
            </w:tcBorders>
          </w:tcPr>
          <w:p w14:paraId="5643E85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w:t>
            </w:r>
          </w:p>
        </w:tc>
        <w:tc>
          <w:tcPr>
            <w:tcW w:w="735" w:type="dxa"/>
            <w:tcBorders>
              <w:top w:val="nil"/>
              <w:left w:val="nil"/>
              <w:bottom w:val="nil"/>
              <w:right w:val="nil"/>
            </w:tcBorders>
          </w:tcPr>
          <w:p w14:paraId="0634F4E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630" w:type="dxa"/>
            <w:tcBorders>
              <w:top w:val="nil"/>
              <w:left w:val="nil"/>
              <w:bottom w:val="nil"/>
              <w:right w:val="nil"/>
            </w:tcBorders>
          </w:tcPr>
          <w:p w14:paraId="38A3E43C"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r>
      <w:tr w:rsidR="00787B0A" w14:paraId="471BF88D" w14:textId="77777777" w:rsidTr="00194E7C">
        <w:tc>
          <w:tcPr>
            <w:tcW w:w="7530" w:type="dxa"/>
            <w:tcBorders>
              <w:top w:val="nil"/>
              <w:left w:val="nil"/>
              <w:bottom w:val="nil"/>
              <w:right w:val="nil"/>
            </w:tcBorders>
          </w:tcPr>
          <w:p w14:paraId="451A1136"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han perdido muchas de las habilidades que se necesitan para usar las TIC adecuadamente</w:t>
            </w:r>
          </w:p>
        </w:tc>
        <w:tc>
          <w:tcPr>
            <w:tcW w:w="780" w:type="dxa"/>
            <w:tcBorders>
              <w:top w:val="nil"/>
              <w:left w:val="nil"/>
              <w:bottom w:val="nil"/>
              <w:right w:val="nil"/>
            </w:tcBorders>
          </w:tcPr>
          <w:p w14:paraId="1413302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2.79</w:t>
            </w:r>
          </w:p>
        </w:tc>
        <w:tc>
          <w:tcPr>
            <w:tcW w:w="855" w:type="dxa"/>
            <w:tcBorders>
              <w:top w:val="nil"/>
              <w:left w:val="nil"/>
              <w:bottom w:val="nil"/>
              <w:right w:val="nil"/>
            </w:tcBorders>
          </w:tcPr>
          <w:p w14:paraId="3F2AB8A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1.34</w:t>
            </w:r>
          </w:p>
        </w:tc>
        <w:tc>
          <w:tcPr>
            <w:tcW w:w="735" w:type="dxa"/>
            <w:tcBorders>
              <w:top w:val="nil"/>
              <w:left w:val="nil"/>
              <w:bottom w:val="nil"/>
              <w:right w:val="nil"/>
            </w:tcBorders>
          </w:tcPr>
          <w:p w14:paraId="64FAEE3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c>
          <w:tcPr>
            <w:tcW w:w="630" w:type="dxa"/>
            <w:tcBorders>
              <w:top w:val="nil"/>
              <w:left w:val="nil"/>
              <w:bottom w:val="nil"/>
              <w:right w:val="nil"/>
            </w:tcBorders>
          </w:tcPr>
          <w:p w14:paraId="0992282D"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p>
        </w:tc>
      </w:tr>
      <w:tr w:rsidR="00787B0A" w14:paraId="1E3A9386" w14:textId="77777777" w:rsidTr="00194E7C">
        <w:tc>
          <w:tcPr>
            <w:tcW w:w="7530" w:type="dxa"/>
            <w:tcBorders>
              <w:top w:val="nil"/>
              <w:left w:val="nil"/>
              <w:bottom w:val="nil"/>
              <w:right w:val="nil"/>
            </w:tcBorders>
          </w:tcPr>
          <w:p w14:paraId="171B0787"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El uso de las TIC requiere de habilidades que las personas mayores ya no pueden aprender</w:t>
            </w:r>
          </w:p>
        </w:tc>
        <w:tc>
          <w:tcPr>
            <w:tcW w:w="780" w:type="dxa"/>
            <w:tcBorders>
              <w:top w:val="nil"/>
              <w:left w:val="nil"/>
              <w:bottom w:val="nil"/>
              <w:right w:val="nil"/>
            </w:tcBorders>
          </w:tcPr>
          <w:p w14:paraId="02FC726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1.85</w:t>
            </w:r>
          </w:p>
        </w:tc>
        <w:tc>
          <w:tcPr>
            <w:tcW w:w="855" w:type="dxa"/>
            <w:tcBorders>
              <w:top w:val="nil"/>
              <w:left w:val="nil"/>
              <w:bottom w:val="nil"/>
              <w:right w:val="nil"/>
            </w:tcBorders>
          </w:tcPr>
          <w:p w14:paraId="29BDA14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1.18</w:t>
            </w:r>
          </w:p>
        </w:tc>
        <w:tc>
          <w:tcPr>
            <w:tcW w:w="735" w:type="dxa"/>
            <w:tcBorders>
              <w:top w:val="nil"/>
              <w:left w:val="nil"/>
              <w:bottom w:val="nil"/>
              <w:right w:val="nil"/>
            </w:tcBorders>
          </w:tcPr>
          <w:p w14:paraId="6AE0DBB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w:t>
            </w:r>
          </w:p>
        </w:tc>
        <w:tc>
          <w:tcPr>
            <w:tcW w:w="630" w:type="dxa"/>
            <w:tcBorders>
              <w:top w:val="nil"/>
              <w:left w:val="nil"/>
              <w:bottom w:val="nil"/>
              <w:right w:val="nil"/>
            </w:tcBorders>
          </w:tcPr>
          <w:p w14:paraId="4F58D6F0"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.68</w:t>
            </w:r>
          </w:p>
        </w:tc>
      </w:tr>
      <w:tr w:rsidR="00787B0A" w14:paraId="6F40B958" w14:textId="77777777">
        <w:tc>
          <w:tcPr>
            <w:tcW w:w="7530" w:type="dxa"/>
            <w:tcBorders>
              <w:top w:val="nil"/>
              <w:left w:val="nil"/>
              <w:bottom w:val="nil"/>
              <w:right w:val="nil"/>
            </w:tcBorders>
          </w:tcPr>
          <w:p w14:paraId="483A4975"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Factor 5 (Apoyo Familiar, α=.92,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=3.44, </w:t>
            </w:r>
            <w:r>
              <w:rPr>
                <w:rFonts w:ascii="Times New Roman" w:eastAsia="Times New Roman" w:hAnsi="Times New Roman" w:cs="Times New Roman"/>
                <w:i/>
                <w:sz w:val="24"/>
                <w:szCs w:val="24"/>
              </w:rPr>
              <w:t>DE</w:t>
            </w:r>
            <w:r>
              <w:rPr>
                <w:rFonts w:ascii="Times New Roman" w:eastAsia="Times New Roman" w:hAnsi="Times New Roman" w:cs="Times New Roman"/>
                <w:sz w:val="24"/>
                <w:szCs w:val="24"/>
              </w:rPr>
              <w:t>=0.97)</w:t>
            </w:r>
          </w:p>
        </w:tc>
        <w:tc>
          <w:tcPr>
            <w:tcW w:w="780" w:type="dxa"/>
            <w:tcBorders>
              <w:top w:val="nil"/>
              <w:left w:val="nil"/>
              <w:bottom w:val="nil"/>
              <w:right w:val="nil"/>
            </w:tcBorders>
          </w:tcPr>
          <w:p w14:paraId="7F20D5CE" w14:textId="77777777" w:rsidR="00787B0A" w:rsidRDefault="00787B0A">
            <w:pPr>
              <w:ind w:left="60"/>
              <w:jc w:val="center"/>
              <w:rPr>
                <w:rFonts w:ascii="Times New Roman" w:eastAsia="Times New Roman" w:hAnsi="Times New Roman" w:cs="Times New Roman"/>
                <w:sz w:val="24"/>
                <w:szCs w:val="24"/>
              </w:rPr>
            </w:pPr>
          </w:p>
        </w:tc>
        <w:tc>
          <w:tcPr>
            <w:tcW w:w="855" w:type="dxa"/>
            <w:tcBorders>
              <w:top w:val="nil"/>
              <w:left w:val="nil"/>
              <w:bottom w:val="nil"/>
              <w:right w:val="nil"/>
            </w:tcBorders>
          </w:tcPr>
          <w:p w14:paraId="29B74AE8" w14:textId="77777777" w:rsidR="00787B0A" w:rsidRDefault="00787B0A">
            <w:pPr>
              <w:ind w:left="60"/>
              <w:jc w:val="center"/>
              <w:rPr>
                <w:rFonts w:ascii="Times New Roman" w:eastAsia="Times New Roman" w:hAnsi="Times New Roman" w:cs="Times New Roman"/>
                <w:sz w:val="24"/>
                <w:szCs w:val="24"/>
              </w:rPr>
            </w:pPr>
          </w:p>
        </w:tc>
        <w:tc>
          <w:tcPr>
            <w:tcW w:w="735" w:type="dxa"/>
            <w:tcBorders>
              <w:top w:val="nil"/>
              <w:left w:val="nil"/>
              <w:bottom w:val="nil"/>
              <w:right w:val="nil"/>
            </w:tcBorders>
          </w:tcPr>
          <w:p w14:paraId="77C15E8D" w14:textId="77777777" w:rsidR="00787B0A" w:rsidRDefault="00787B0A">
            <w:pPr>
              <w:ind w:left="60"/>
              <w:jc w:val="center"/>
              <w:rPr>
                <w:rFonts w:ascii="Times New Roman" w:eastAsia="Times New Roman" w:hAnsi="Times New Roman" w:cs="Times New Roman"/>
                <w:sz w:val="24"/>
                <w:szCs w:val="24"/>
              </w:rPr>
            </w:pPr>
          </w:p>
        </w:tc>
        <w:tc>
          <w:tcPr>
            <w:tcW w:w="630" w:type="dxa"/>
            <w:tcBorders>
              <w:top w:val="nil"/>
              <w:left w:val="nil"/>
              <w:bottom w:val="nil"/>
              <w:right w:val="nil"/>
            </w:tcBorders>
          </w:tcPr>
          <w:p w14:paraId="505530DF" w14:textId="77777777" w:rsidR="00787B0A" w:rsidRDefault="00787B0A">
            <w:pPr>
              <w:rPr>
                <w:rFonts w:ascii="Times New Roman" w:eastAsia="Times New Roman" w:hAnsi="Times New Roman" w:cs="Times New Roman"/>
                <w:sz w:val="24"/>
                <w:szCs w:val="24"/>
              </w:rPr>
            </w:pPr>
          </w:p>
        </w:tc>
      </w:tr>
      <w:tr w:rsidR="00787B0A" w14:paraId="0C035D53" w14:textId="77777777" w:rsidTr="00194E7C">
        <w:tc>
          <w:tcPr>
            <w:tcW w:w="7530" w:type="dxa"/>
            <w:tcBorders>
              <w:top w:val="nil"/>
              <w:left w:val="nil"/>
              <w:bottom w:val="nil"/>
              <w:right w:val="nil"/>
            </w:tcBorders>
          </w:tcPr>
          <w:p w14:paraId="2113591C"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Los más jóvenes de la familia apoyan a las personas mayores para usar las TIC</w:t>
            </w:r>
          </w:p>
        </w:tc>
        <w:tc>
          <w:tcPr>
            <w:tcW w:w="780" w:type="dxa"/>
            <w:tcBorders>
              <w:top w:val="nil"/>
              <w:left w:val="nil"/>
              <w:bottom w:val="nil"/>
              <w:right w:val="nil"/>
            </w:tcBorders>
          </w:tcPr>
          <w:p w14:paraId="7E4E4FA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3.62</w:t>
            </w:r>
          </w:p>
        </w:tc>
        <w:tc>
          <w:tcPr>
            <w:tcW w:w="855" w:type="dxa"/>
            <w:tcBorders>
              <w:top w:val="nil"/>
              <w:left w:val="nil"/>
              <w:bottom w:val="nil"/>
              <w:right w:val="nil"/>
            </w:tcBorders>
          </w:tcPr>
          <w:p w14:paraId="1D519FC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1.22</w:t>
            </w:r>
          </w:p>
        </w:tc>
        <w:tc>
          <w:tcPr>
            <w:tcW w:w="735" w:type="dxa"/>
            <w:tcBorders>
              <w:top w:val="nil"/>
              <w:left w:val="nil"/>
              <w:bottom w:val="nil"/>
              <w:right w:val="nil"/>
            </w:tcBorders>
          </w:tcPr>
          <w:p w14:paraId="5F6AF8B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c>
          <w:tcPr>
            <w:tcW w:w="630" w:type="dxa"/>
            <w:tcBorders>
              <w:top w:val="nil"/>
              <w:left w:val="nil"/>
              <w:bottom w:val="nil"/>
              <w:right w:val="nil"/>
            </w:tcBorders>
          </w:tcPr>
          <w:p w14:paraId="25D5895C"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.74</w:t>
            </w:r>
          </w:p>
        </w:tc>
      </w:tr>
      <w:tr w:rsidR="00787B0A" w14:paraId="6B6DAA46" w14:textId="77777777" w:rsidTr="00194E7C">
        <w:tc>
          <w:tcPr>
            <w:tcW w:w="7530" w:type="dxa"/>
            <w:tcBorders>
              <w:top w:val="nil"/>
              <w:left w:val="nil"/>
              <w:bottom w:val="nil"/>
              <w:right w:val="nil"/>
            </w:tcBorders>
          </w:tcPr>
          <w:p w14:paraId="781FF6E4"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Cuando las personas mayores cometen errores en el uso de las TIC sus familiares los consuelan y animan</w:t>
            </w:r>
          </w:p>
        </w:tc>
        <w:tc>
          <w:tcPr>
            <w:tcW w:w="780" w:type="dxa"/>
            <w:tcBorders>
              <w:top w:val="nil"/>
              <w:left w:val="nil"/>
              <w:bottom w:val="nil"/>
              <w:right w:val="nil"/>
            </w:tcBorders>
          </w:tcPr>
          <w:p w14:paraId="7D4F7C70"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3.48</w:t>
            </w:r>
          </w:p>
        </w:tc>
        <w:tc>
          <w:tcPr>
            <w:tcW w:w="855" w:type="dxa"/>
            <w:tcBorders>
              <w:top w:val="nil"/>
              <w:left w:val="nil"/>
              <w:bottom w:val="nil"/>
              <w:right w:val="nil"/>
            </w:tcBorders>
          </w:tcPr>
          <w:p w14:paraId="6D65DF6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1.20</w:t>
            </w:r>
          </w:p>
        </w:tc>
        <w:tc>
          <w:tcPr>
            <w:tcW w:w="735" w:type="dxa"/>
            <w:tcBorders>
              <w:top w:val="nil"/>
              <w:left w:val="nil"/>
              <w:bottom w:val="nil"/>
              <w:right w:val="nil"/>
            </w:tcBorders>
          </w:tcPr>
          <w:p w14:paraId="78376E7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.74</w:t>
            </w:r>
          </w:p>
        </w:tc>
        <w:tc>
          <w:tcPr>
            <w:tcW w:w="630" w:type="dxa"/>
            <w:tcBorders>
              <w:top w:val="nil"/>
              <w:left w:val="nil"/>
              <w:bottom w:val="nil"/>
              <w:right w:val="nil"/>
            </w:tcBorders>
          </w:tcPr>
          <w:p w14:paraId="0195D088"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.78</w:t>
            </w:r>
          </w:p>
        </w:tc>
      </w:tr>
      <w:tr w:rsidR="00787B0A" w14:paraId="1B815C44" w14:textId="77777777" w:rsidTr="00194E7C">
        <w:tc>
          <w:tcPr>
            <w:tcW w:w="7530" w:type="dxa"/>
            <w:tcBorders>
              <w:top w:val="nil"/>
              <w:left w:val="nil"/>
              <w:bottom w:val="nil"/>
              <w:right w:val="nil"/>
            </w:tcBorders>
          </w:tcPr>
          <w:p w14:paraId="692A3A76"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familias y personas cercanas tienen paciencia para apoyar a las personas mayores para aprender a utilizar las TIC</w:t>
            </w:r>
          </w:p>
        </w:tc>
        <w:tc>
          <w:tcPr>
            <w:tcW w:w="780" w:type="dxa"/>
            <w:tcBorders>
              <w:top w:val="nil"/>
              <w:left w:val="nil"/>
              <w:bottom w:val="nil"/>
              <w:right w:val="nil"/>
            </w:tcBorders>
          </w:tcPr>
          <w:p w14:paraId="1411AFF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3.20</w:t>
            </w:r>
          </w:p>
        </w:tc>
        <w:tc>
          <w:tcPr>
            <w:tcW w:w="855" w:type="dxa"/>
            <w:tcBorders>
              <w:top w:val="nil"/>
              <w:left w:val="nil"/>
              <w:bottom w:val="nil"/>
              <w:right w:val="nil"/>
            </w:tcBorders>
          </w:tcPr>
          <w:p w14:paraId="05993EB3"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1.25</w:t>
            </w:r>
          </w:p>
        </w:tc>
        <w:tc>
          <w:tcPr>
            <w:tcW w:w="735" w:type="dxa"/>
            <w:tcBorders>
              <w:top w:val="nil"/>
              <w:left w:val="nil"/>
              <w:bottom w:val="nil"/>
              <w:right w:val="nil"/>
            </w:tcBorders>
          </w:tcPr>
          <w:p w14:paraId="63071EE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.78</w:t>
            </w:r>
          </w:p>
        </w:tc>
        <w:tc>
          <w:tcPr>
            <w:tcW w:w="630" w:type="dxa"/>
            <w:tcBorders>
              <w:top w:val="nil"/>
              <w:left w:val="nil"/>
              <w:bottom w:val="nil"/>
              <w:right w:val="nil"/>
            </w:tcBorders>
          </w:tcPr>
          <w:p w14:paraId="233AA2B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.82</w:t>
            </w:r>
          </w:p>
        </w:tc>
      </w:tr>
      <w:tr w:rsidR="00787B0A" w14:paraId="09244BD3" w14:textId="77777777" w:rsidTr="00194E7C">
        <w:tc>
          <w:tcPr>
            <w:tcW w:w="7530" w:type="dxa"/>
            <w:tcBorders>
              <w:top w:val="nil"/>
              <w:left w:val="nil"/>
              <w:bottom w:val="nil"/>
              <w:right w:val="nil"/>
            </w:tcBorders>
          </w:tcPr>
          <w:p w14:paraId="4CBD5400"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Cuando las personas mayores enfrentan problemas con aparatos y aplicaciones TIC sus familiares están allí para prestarles ayuda</w:t>
            </w:r>
          </w:p>
        </w:tc>
        <w:tc>
          <w:tcPr>
            <w:tcW w:w="780" w:type="dxa"/>
            <w:tcBorders>
              <w:top w:val="nil"/>
              <w:left w:val="nil"/>
              <w:bottom w:val="nil"/>
              <w:right w:val="nil"/>
            </w:tcBorders>
          </w:tcPr>
          <w:p w14:paraId="164C5FCA"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3.30</w:t>
            </w:r>
          </w:p>
        </w:tc>
        <w:tc>
          <w:tcPr>
            <w:tcW w:w="855" w:type="dxa"/>
            <w:tcBorders>
              <w:top w:val="nil"/>
              <w:left w:val="nil"/>
              <w:bottom w:val="nil"/>
              <w:right w:val="nil"/>
            </w:tcBorders>
          </w:tcPr>
          <w:p w14:paraId="0B038F6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1.22</w:t>
            </w:r>
          </w:p>
        </w:tc>
        <w:tc>
          <w:tcPr>
            <w:tcW w:w="735" w:type="dxa"/>
            <w:tcBorders>
              <w:top w:val="nil"/>
              <w:left w:val="nil"/>
              <w:bottom w:val="nil"/>
              <w:right w:val="nil"/>
            </w:tcBorders>
          </w:tcPr>
          <w:p w14:paraId="22A1B6D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.79</w:t>
            </w:r>
          </w:p>
        </w:tc>
        <w:tc>
          <w:tcPr>
            <w:tcW w:w="630" w:type="dxa"/>
            <w:tcBorders>
              <w:top w:val="nil"/>
              <w:left w:val="nil"/>
              <w:bottom w:val="nil"/>
              <w:right w:val="nil"/>
            </w:tcBorders>
          </w:tcPr>
          <w:p w14:paraId="30F02E13"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.83</w:t>
            </w:r>
          </w:p>
        </w:tc>
      </w:tr>
      <w:tr w:rsidR="00787B0A" w14:paraId="3F74BAF6" w14:textId="77777777" w:rsidTr="00194E7C">
        <w:tc>
          <w:tcPr>
            <w:tcW w:w="7530" w:type="dxa"/>
            <w:tcBorders>
              <w:top w:val="nil"/>
              <w:left w:val="nil"/>
              <w:bottom w:val="nil"/>
              <w:right w:val="nil"/>
            </w:tcBorders>
          </w:tcPr>
          <w:p w14:paraId="507D849D"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familias y personas cercanas motivan a las personas mayores para aprender a usar aparatos y aplicaciones TIC</w:t>
            </w:r>
          </w:p>
        </w:tc>
        <w:tc>
          <w:tcPr>
            <w:tcW w:w="780" w:type="dxa"/>
            <w:tcBorders>
              <w:top w:val="nil"/>
              <w:left w:val="nil"/>
              <w:bottom w:val="nil"/>
              <w:right w:val="nil"/>
            </w:tcBorders>
          </w:tcPr>
          <w:p w14:paraId="7A55664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3.58</w:t>
            </w:r>
          </w:p>
        </w:tc>
        <w:tc>
          <w:tcPr>
            <w:tcW w:w="855" w:type="dxa"/>
            <w:tcBorders>
              <w:top w:val="nil"/>
              <w:left w:val="nil"/>
              <w:bottom w:val="nil"/>
              <w:right w:val="nil"/>
            </w:tcBorders>
          </w:tcPr>
          <w:p w14:paraId="3940C90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1.13</w:t>
            </w:r>
          </w:p>
        </w:tc>
        <w:tc>
          <w:tcPr>
            <w:tcW w:w="735" w:type="dxa"/>
            <w:tcBorders>
              <w:top w:val="nil"/>
              <w:left w:val="nil"/>
              <w:bottom w:val="nil"/>
              <w:right w:val="nil"/>
            </w:tcBorders>
          </w:tcPr>
          <w:p w14:paraId="056D8789"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w:t>
            </w:r>
          </w:p>
        </w:tc>
        <w:tc>
          <w:tcPr>
            <w:tcW w:w="630" w:type="dxa"/>
            <w:tcBorders>
              <w:top w:val="nil"/>
              <w:left w:val="nil"/>
              <w:bottom w:val="nil"/>
              <w:right w:val="nil"/>
            </w:tcBorders>
          </w:tcPr>
          <w:p w14:paraId="55F552C2"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w:t>
            </w:r>
          </w:p>
        </w:tc>
      </w:tr>
      <w:tr w:rsidR="00787B0A" w14:paraId="48C27FEF" w14:textId="77777777" w:rsidTr="00194E7C">
        <w:tc>
          <w:tcPr>
            <w:tcW w:w="7530" w:type="dxa"/>
            <w:tcBorders>
              <w:top w:val="nil"/>
              <w:left w:val="nil"/>
              <w:bottom w:val="nil"/>
              <w:right w:val="nil"/>
            </w:tcBorders>
          </w:tcPr>
          <w:p w14:paraId="7C354B13"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Las personas mayores reciben apoyo de sus familias para aprender a usar aparatos y aplicaciones TIC</w:t>
            </w:r>
          </w:p>
        </w:tc>
        <w:tc>
          <w:tcPr>
            <w:tcW w:w="780" w:type="dxa"/>
            <w:tcBorders>
              <w:top w:val="nil"/>
              <w:left w:val="nil"/>
              <w:bottom w:val="nil"/>
              <w:right w:val="nil"/>
            </w:tcBorders>
          </w:tcPr>
          <w:p w14:paraId="238E24B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3.40</w:t>
            </w:r>
          </w:p>
        </w:tc>
        <w:tc>
          <w:tcPr>
            <w:tcW w:w="855" w:type="dxa"/>
            <w:tcBorders>
              <w:top w:val="nil"/>
              <w:left w:val="nil"/>
              <w:bottom w:val="nil"/>
              <w:right w:val="nil"/>
            </w:tcBorders>
          </w:tcPr>
          <w:p w14:paraId="1F227FD5"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1.15</w:t>
            </w:r>
          </w:p>
        </w:tc>
        <w:tc>
          <w:tcPr>
            <w:tcW w:w="735" w:type="dxa"/>
            <w:tcBorders>
              <w:top w:val="nil"/>
              <w:left w:val="nil"/>
              <w:bottom w:val="nil"/>
              <w:right w:val="nil"/>
            </w:tcBorders>
          </w:tcPr>
          <w:p w14:paraId="098EC69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.80</w:t>
            </w:r>
          </w:p>
        </w:tc>
        <w:tc>
          <w:tcPr>
            <w:tcW w:w="630" w:type="dxa"/>
            <w:tcBorders>
              <w:top w:val="nil"/>
              <w:left w:val="nil"/>
              <w:bottom w:val="nil"/>
              <w:right w:val="nil"/>
            </w:tcBorders>
          </w:tcPr>
          <w:p w14:paraId="4564D815"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w:t>
            </w:r>
          </w:p>
        </w:tc>
      </w:tr>
      <w:tr w:rsidR="00787B0A" w14:paraId="4D63046B" w14:textId="77777777" w:rsidTr="00194E7C">
        <w:tc>
          <w:tcPr>
            <w:tcW w:w="7530" w:type="dxa"/>
            <w:tcBorders>
              <w:top w:val="nil"/>
              <w:left w:val="nil"/>
              <w:bottom w:val="nil"/>
              <w:right w:val="nil"/>
            </w:tcBorders>
          </w:tcPr>
          <w:p w14:paraId="68B2D9A6"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familias facilitan a las personas mayores el acceso a las TIC.</w:t>
            </w:r>
          </w:p>
        </w:tc>
        <w:tc>
          <w:tcPr>
            <w:tcW w:w="780" w:type="dxa"/>
            <w:tcBorders>
              <w:top w:val="nil"/>
              <w:left w:val="nil"/>
              <w:bottom w:val="nil"/>
              <w:right w:val="nil"/>
            </w:tcBorders>
          </w:tcPr>
          <w:p w14:paraId="3054AFB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3.52</w:t>
            </w:r>
          </w:p>
        </w:tc>
        <w:tc>
          <w:tcPr>
            <w:tcW w:w="855" w:type="dxa"/>
            <w:tcBorders>
              <w:top w:val="nil"/>
              <w:left w:val="nil"/>
              <w:bottom w:val="nil"/>
              <w:right w:val="nil"/>
            </w:tcBorders>
          </w:tcPr>
          <w:p w14:paraId="3BE6B7D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1.14</w:t>
            </w:r>
          </w:p>
        </w:tc>
        <w:tc>
          <w:tcPr>
            <w:tcW w:w="735" w:type="dxa"/>
            <w:tcBorders>
              <w:top w:val="nil"/>
              <w:left w:val="nil"/>
              <w:bottom w:val="nil"/>
              <w:right w:val="nil"/>
            </w:tcBorders>
          </w:tcPr>
          <w:p w14:paraId="1D28305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w:t>
            </w:r>
          </w:p>
        </w:tc>
        <w:tc>
          <w:tcPr>
            <w:tcW w:w="630" w:type="dxa"/>
            <w:tcBorders>
              <w:top w:val="nil"/>
              <w:left w:val="nil"/>
              <w:bottom w:val="nil"/>
              <w:right w:val="nil"/>
            </w:tcBorders>
          </w:tcPr>
          <w:p w14:paraId="29D43787"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tc>
      </w:tr>
      <w:tr w:rsidR="00787B0A" w:rsidRPr="0092351C" w14:paraId="00701D6E" w14:textId="77777777">
        <w:tc>
          <w:tcPr>
            <w:tcW w:w="7530" w:type="dxa"/>
            <w:tcBorders>
              <w:top w:val="nil"/>
              <w:left w:val="nil"/>
              <w:bottom w:val="nil"/>
              <w:right w:val="nil"/>
            </w:tcBorders>
          </w:tcPr>
          <w:p w14:paraId="6AAD568F" w14:textId="77777777" w:rsidR="00787B0A" w:rsidRPr="0092351C" w:rsidRDefault="00000000">
            <w:pPr>
              <w:rPr>
                <w:rFonts w:ascii="Times New Roman" w:eastAsia="Times New Roman" w:hAnsi="Times New Roman" w:cs="Times New Roman"/>
                <w:sz w:val="24"/>
                <w:szCs w:val="24"/>
                <w:lang w:val="pt-BR"/>
              </w:rPr>
            </w:pPr>
            <w:r w:rsidRPr="0092351C">
              <w:rPr>
                <w:rFonts w:ascii="Times New Roman" w:eastAsia="Times New Roman" w:hAnsi="Times New Roman" w:cs="Times New Roman"/>
                <w:sz w:val="24"/>
                <w:szCs w:val="24"/>
                <w:lang w:val="pt-BR"/>
              </w:rPr>
              <w:t xml:space="preserve">Factor 6 (Capacidades PAM, </w:t>
            </w:r>
            <w:r>
              <w:rPr>
                <w:rFonts w:ascii="Times New Roman" w:eastAsia="Times New Roman" w:hAnsi="Times New Roman" w:cs="Times New Roman"/>
                <w:sz w:val="24"/>
                <w:szCs w:val="24"/>
              </w:rPr>
              <w:t>α</w:t>
            </w:r>
            <w:r w:rsidRPr="0092351C">
              <w:rPr>
                <w:rFonts w:ascii="Times New Roman" w:eastAsia="Times New Roman" w:hAnsi="Times New Roman" w:cs="Times New Roman"/>
                <w:sz w:val="24"/>
                <w:szCs w:val="24"/>
                <w:lang w:val="pt-BR"/>
              </w:rPr>
              <w:t xml:space="preserve">=.79, </w:t>
            </w:r>
            <w:r w:rsidRPr="0092351C">
              <w:rPr>
                <w:rFonts w:ascii="Times New Roman" w:eastAsia="Times New Roman" w:hAnsi="Times New Roman" w:cs="Times New Roman"/>
                <w:i/>
                <w:sz w:val="24"/>
                <w:szCs w:val="24"/>
                <w:lang w:val="pt-BR"/>
              </w:rPr>
              <w:t>M</w:t>
            </w:r>
            <w:r w:rsidRPr="0092351C">
              <w:rPr>
                <w:rFonts w:ascii="Times New Roman" w:eastAsia="Times New Roman" w:hAnsi="Times New Roman" w:cs="Times New Roman"/>
                <w:sz w:val="24"/>
                <w:szCs w:val="24"/>
                <w:lang w:val="pt-BR"/>
              </w:rPr>
              <w:t xml:space="preserve">=4.53, </w:t>
            </w:r>
            <w:r w:rsidRPr="0092351C">
              <w:rPr>
                <w:rFonts w:ascii="Times New Roman" w:eastAsia="Times New Roman" w:hAnsi="Times New Roman" w:cs="Times New Roman"/>
                <w:i/>
                <w:sz w:val="24"/>
                <w:szCs w:val="24"/>
                <w:lang w:val="pt-BR"/>
              </w:rPr>
              <w:t>DE</w:t>
            </w:r>
            <w:r w:rsidRPr="0092351C">
              <w:rPr>
                <w:rFonts w:ascii="Times New Roman" w:eastAsia="Times New Roman" w:hAnsi="Times New Roman" w:cs="Times New Roman"/>
                <w:sz w:val="24"/>
                <w:szCs w:val="24"/>
                <w:lang w:val="pt-BR"/>
              </w:rPr>
              <w:t>=0.52)</w:t>
            </w:r>
          </w:p>
        </w:tc>
        <w:tc>
          <w:tcPr>
            <w:tcW w:w="780" w:type="dxa"/>
            <w:tcBorders>
              <w:top w:val="nil"/>
              <w:left w:val="nil"/>
              <w:bottom w:val="nil"/>
              <w:right w:val="nil"/>
            </w:tcBorders>
          </w:tcPr>
          <w:p w14:paraId="16DE960D" w14:textId="77777777" w:rsidR="00787B0A" w:rsidRPr="0092351C" w:rsidRDefault="00787B0A">
            <w:pPr>
              <w:ind w:left="60"/>
              <w:jc w:val="center"/>
              <w:rPr>
                <w:rFonts w:ascii="Times New Roman" w:eastAsia="Times New Roman" w:hAnsi="Times New Roman" w:cs="Times New Roman"/>
                <w:sz w:val="24"/>
                <w:szCs w:val="24"/>
                <w:lang w:val="pt-BR"/>
              </w:rPr>
            </w:pPr>
          </w:p>
        </w:tc>
        <w:tc>
          <w:tcPr>
            <w:tcW w:w="855" w:type="dxa"/>
            <w:tcBorders>
              <w:top w:val="nil"/>
              <w:left w:val="nil"/>
              <w:bottom w:val="nil"/>
              <w:right w:val="nil"/>
            </w:tcBorders>
          </w:tcPr>
          <w:p w14:paraId="742F2BFD" w14:textId="77777777" w:rsidR="00787B0A" w:rsidRPr="0092351C" w:rsidRDefault="00787B0A">
            <w:pPr>
              <w:ind w:left="60"/>
              <w:jc w:val="center"/>
              <w:rPr>
                <w:rFonts w:ascii="Times New Roman" w:eastAsia="Times New Roman" w:hAnsi="Times New Roman" w:cs="Times New Roman"/>
                <w:sz w:val="24"/>
                <w:szCs w:val="24"/>
                <w:lang w:val="pt-BR"/>
              </w:rPr>
            </w:pPr>
          </w:p>
        </w:tc>
        <w:tc>
          <w:tcPr>
            <w:tcW w:w="735" w:type="dxa"/>
            <w:tcBorders>
              <w:top w:val="nil"/>
              <w:left w:val="nil"/>
              <w:bottom w:val="nil"/>
              <w:right w:val="nil"/>
            </w:tcBorders>
          </w:tcPr>
          <w:p w14:paraId="50B77CC0" w14:textId="77777777" w:rsidR="00787B0A" w:rsidRPr="0092351C" w:rsidRDefault="00787B0A">
            <w:pPr>
              <w:ind w:left="60"/>
              <w:jc w:val="center"/>
              <w:rPr>
                <w:rFonts w:ascii="Times New Roman" w:eastAsia="Times New Roman" w:hAnsi="Times New Roman" w:cs="Times New Roman"/>
                <w:sz w:val="24"/>
                <w:szCs w:val="24"/>
                <w:lang w:val="pt-BR"/>
              </w:rPr>
            </w:pPr>
          </w:p>
        </w:tc>
        <w:tc>
          <w:tcPr>
            <w:tcW w:w="630" w:type="dxa"/>
            <w:tcBorders>
              <w:top w:val="nil"/>
              <w:left w:val="nil"/>
              <w:bottom w:val="nil"/>
              <w:right w:val="nil"/>
            </w:tcBorders>
          </w:tcPr>
          <w:p w14:paraId="2A39A4B3" w14:textId="77777777" w:rsidR="00787B0A" w:rsidRPr="0092351C" w:rsidRDefault="00787B0A">
            <w:pPr>
              <w:rPr>
                <w:rFonts w:ascii="Times New Roman" w:eastAsia="Times New Roman" w:hAnsi="Times New Roman" w:cs="Times New Roman"/>
                <w:sz w:val="24"/>
                <w:szCs w:val="24"/>
                <w:lang w:val="pt-BR"/>
              </w:rPr>
            </w:pPr>
          </w:p>
        </w:tc>
      </w:tr>
      <w:tr w:rsidR="00787B0A" w14:paraId="1618A3E5" w14:textId="77777777" w:rsidTr="00194E7C">
        <w:tc>
          <w:tcPr>
            <w:tcW w:w="7530" w:type="dxa"/>
            <w:tcBorders>
              <w:top w:val="nil"/>
              <w:left w:val="nil"/>
              <w:bottom w:val="nil"/>
              <w:right w:val="nil"/>
            </w:tcBorders>
          </w:tcPr>
          <w:p w14:paraId="6825B37D"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tienen las condiciones físicas para usar aparatos y aplicaciones TIC</w:t>
            </w:r>
          </w:p>
        </w:tc>
        <w:tc>
          <w:tcPr>
            <w:tcW w:w="780" w:type="dxa"/>
            <w:tcBorders>
              <w:top w:val="nil"/>
              <w:left w:val="nil"/>
              <w:bottom w:val="nil"/>
              <w:right w:val="nil"/>
            </w:tcBorders>
          </w:tcPr>
          <w:p w14:paraId="0963BAE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4.31</w:t>
            </w:r>
          </w:p>
        </w:tc>
        <w:tc>
          <w:tcPr>
            <w:tcW w:w="855" w:type="dxa"/>
            <w:tcBorders>
              <w:top w:val="nil"/>
              <w:left w:val="nil"/>
              <w:bottom w:val="nil"/>
              <w:right w:val="nil"/>
            </w:tcBorders>
          </w:tcPr>
          <w:p w14:paraId="5205CB7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.95</w:t>
            </w:r>
          </w:p>
        </w:tc>
        <w:tc>
          <w:tcPr>
            <w:tcW w:w="735" w:type="dxa"/>
            <w:tcBorders>
              <w:top w:val="nil"/>
              <w:left w:val="nil"/>
              <w:bottom w:val="nil"/>
              <w:right w:val="nil"/>
            </w:tcBorders>
          </w:tcPr>
          <w:p w14:paraId="435C749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p>
        </w:tc>
        <w:tc>
          <w:tcPr>
            <w:tcW w:w="630" w:type="dxa"/>
            <w:tcBorders>
              <w:top w:val="nil"/>
              <w:left w:val="nil"/>
              <w:bottom w:val="nil"/>
              <w:right w:val="nil"/>
            </w:tcBorders>
          </w:tcPr>
          <w:p w14:paraId="4CF2B50D"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w:t>
            </w:r>
          </w:p>
        </w:tc>
      </w:tr>
      <w:tr w:rsidR="00787B0A" w14:paraId="59358956" w14:textId="77777777" w:rsidTr="00194E7C">
        <w:tc>
          <w:tcPr>
            <w:tcW w:w="7530" w:type="dxa"/>
            <w:tcBorders>
              <w:top w:val="nil"/>
              <w:left w:val="nil"/>
              <w:bottom w:val="nil"/>
              <w:right w:val="nil"/>
            </w:tcBorders>
          </w:tcPr>
          <w:p w14:paraId="4A543872"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tienen las habilidades mentales necesarias para usar las TIC</w:t>
            </w:r>
          </w:p>
        </w:tc>
        <w:tc>
          <w:tcPr>
            <w:tcW w:w="780" w:type="dxa"/>
            <w:tcBorders>
              <w:top w:val="nil"/>
              <w:left w:val="nil"/>
              <w:bottom w:val="nil"/>
              <w:right w:val="nil"/>
            </w:tcBorders>
          </w:tcPr>
          <w:p w14:paraId="1C06465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4.38</w:t>
            </w:r>
          </w:p>
        </w:tc>
        <w:tc>
          <w:tcPr>
            <w:tcW w:w="855" w:type="dxa"/>
            <w:tcBorders>
              <w:top w:val="nil"/>
              <w:left w:val="nil"/>
              <w:bottom w:val="nil"/>
              <w:right w:val="nil"/>
            </w:tcBorders>
          </w:tcPr>
          <w:p w14:paraId="37C5DBD6"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.86</w:t>
            </w:r>
          </w:p>
        </w:tc>
        <w:tc>
          <w:tcPr>
            <w:tcW w:w="735" w:type="dxa"/>
            <w:tcBorders>
              <w:top w:val="nil"/>
              <w:left w:val="nil"/>
              <w:bottom w:val="nil"/>
              <w:right w:val="nil"/>
            </w:tcBorders>
          </w:tcPr>
          <w:p w14:paraId="3C8F8539"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630" w:type="dxa"/>
            <w:tcBorders>
              <w:top w:val="nil"/>
              <w:left w:val="nil"/>
              <w:bottom w:val="nil"/>
              <w:right w:val="nil"/>
            </w:tcBorders>
          </w:tcPr>
          <w:p w14:paraId="68F6A56F"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r>
      <w:tr w:rsidR="00787B0A" w14:paraId="43555BA0" w14:textId="77777777" w:rsidTr="00194E7C">
        <w:tc>
          <w:tcPr>
            <w:tcW w:w="7530" w:type="dxa"/>
            <w:tcBorders>
              <w:top w:val="nil"/>
              <w:left w:val="nil"/>
              <w:bottom w:val="nil"/>
              <w:right w:val="nil"/>
            </w:tcBorders>
          </w:tcPr>
          <w:p w14:paraId="75E2854D"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Todas las personas pueden aprender a utilizar aparatos y aplicaciones TIC sin importar su edad</w:t>
            </w:r>
          </w:p>
        </w:tc>
        <w:tc>
          <w:tcPr>
            <w:tcW w:w="780" w:type="dxa"/>
            <w:tcBorders>
              <w:top w:val="nil"/>
              <w:left w:val="nil"/>
              <w:bottom w:val="nil"/>
              <w:right w:val="nil"/>
            </w:tcBorders>
          </w:tcPr>
          <w:p w14:paraId="0E20CBB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4.58</w:t>
            </w:r>
          </w:p>
        </w:tc>
        <w:tc>
          <w:tcPr>
            <w:tcW w:w="855" w:type="dxa"/>
            <w:tcBorders>
              <w:top w:val="nil"/>
              <w:left w:val="nil"/>
              <w:bottom w:val="nil"/>
              <w:right w:val="nil"/>
            </w:tcBorders>
          </w:tcPr>
          <w:p w14:paraId="1B34F9BD"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.83</w:t>
            </w:r>
          </w:p>
        </w:tc>
        <w:tc>
          <w:tcPr>
            <w:tcW w:w="735" w:type="dxa"/>
            <w:tcBorders>
              <w:top w:val="nil"/>
              <w:left w:val="nil"/>
              <w:bottom w:val="nil"/>
              <w:right w:val="nil"/>
            </w:tcBorders>
          </w:tcPr>
          <w:p w14:paraId="5A5D8699"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630" w:type="dxa"/>
            <w:tcBorders>
              <w:top w:val="nil"/>
              <w:left w:val="nil"/>
              <w:bottom w:val="nil"/>
              <w:right w:val="nil"/>
            </w:tcBorders>
          </w:tcPr>
          <w:p w14:paraId="51018B99"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p>
        </w:tc>
      </w:tr>
      <w:tr w:rsidR="00787B0A" w14:paraId="3E6B1481" w14:textId="77777777" w:rsidTr="00194E7C">
        <w:tc>
          <w:tcPr>
            <w:tcW w:w="7530" w:type="dxa"/>
            <w:tcBorders>
              <w:top w:val="nil"/>
              <w:left w:val="nil"/>
              <w:bottom w:val="nil"/>
              <w:right w:val="nil"/>
            </w:tcBorders>
          </w:tcPr>
          <w:p w14:paraId="3CA8EA4F"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pueden aprender a usar las TIC a pesar de que han estado fuera de los sistemas educativos por mucho tiempo</w:t>
            </w:r>
          </w:p>
        </w:tc>
        <w:tc>
          <w:tcPr>
            <w:tcW w:w="780" w:type="dxa"/>
            <w:tcBorders>
              <w:top w:val="nil"/>
              <w:left w:val="nil"/>
              <w:bottom w:val="nil"/>
              <w:right w:val="nil"/>
            </w:tcBorders>
          </w:tcPr>
          <w:p w14:paraId="3731A2B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4.55</w:t>
            </w:r>
          </w:p>
        </w:tc>
        <w:tc>
          <w:tcPr>
            <w:tcW w:w="855" w:type="dxa"/>
            <w:tcBorders>
              <w:top w:val="nil"/>
              <w:left w:val="nil"/>
              <w:bottom w:val="nil"/>
              <w:right w:val="nil"/>
            </w:tcBorders>
          </w:tcPr>
          <w:p w14:paraId="063CA519"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.78</w:t>
            </w:r>
          </w:p>
        </w:tc>
        <w:tc>
          <w:tcPr>
            <w:tcW w:w="735" w:type="dxa"/>
            <w:tcBorders>
              <w:top w:val="nil"/>
              <w:left w:val="nil"/>
              <w:bottom w:val="nil"/>
              <w:right w:val="nil"/>
            </w:tcBorders>
          </w:tcPr>
          <w:p w14:paraId="5F96564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c>
          <w:tcPr>
            <w:tcW w:w="630" w:type="dxa"/>
            <w:tcBorders>
              <w:top w:val="nil"/>
              <w:left w:val="nil"/>
              <w:bottom w:val="nil"/>
              <w:right w:val="nil"/>
            </w:tcBorders>
          </w:tcPr>
          <w:p w14:paraId="25796D84"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r>
      <w:tr w:rsidR="00787B0A" w14:paraId="051C2725" w14:textId="77777777" w:rsidTr="00194E7C">
        <w:tc>
          <w:tcPr>
            <w:tcW w:w="7530" w:type="dxa"/>
            <w:tcBorders>
              <w:top w:val="nil"/>
              <w:left w:val="nil"/>
              <w:bottom w:val="nil"/>
              <w:right w:val="nil"/>
            </w:tcBorders>
          </w:tcPr>
          <w:p w14:paraId="2CFE7181"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son capaces de llevar con éxito cursos para aprender a usar aparatos y aplicaciones TIC</w:t>
            </w:r>
          </w:p>
        </w:tc>
        <w:tc>
          <w:tcPr>
            <w:tcW w:w="780" w:type="dxa"/>
            <w:tcBorders>
              <w:top w:val="nil"/>
              <w:left w:val="nil"/>
              <w:bottom w:val="nil"/>
              <w:right w:val="nil"/>
            </w:tcBorders>
          </w:tcPr>
          <w:p w14:paraId="38553722"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4.73</w:t>
            </w:r>
          </w:p>
        </w:tc>
        <w:tc>
          <w:tcPr>
            <w:tcW w:w="855" w:type="dxa"/>
            <w:tcBorders>
              <w:top w:val="nil"/>
              <w:left w:val="nil"/>
              <w:bottom w:val="nil"/>
              <w:right w:val="nil"/>
            </w:tcBorders>
          </w:tcPr>
          <w:p w14:paraId="3830E1F4"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735" w:type="dxa"/>
            <w:tcBorders>
              <w:top w:val="nil"/>
              <w:left w:val="nil"/>
              <w:bottom w:val="nil"/>
              <w:right w:val="nil"/>
            </w:tcBorders>
          </w:tcPr>
          <w:p w14:paraId="465915DF"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630" w:type="dxa"/>
            <w:tcBorders>
              <w:top w:val="nil"/>
              <w:left w:val="nil"/>
              <w:bottom w:val="nil"/>
              <w:right w:val="nil"/>
            </w:tcBorders>
          </w:tcPr>
          <w:p w14:paraId="62A8E9BF"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.72</w:t>
            </w:r>
          </w:p>
        </w:tc>
      </w:tr>
      <w:tr w:rsidR="00787B0A" w14:paraId="26E86E4B" w14:textId="77777777" w:rsidTr="00194E7C">
        <w:tc>
          <w:tcPr>
            <w:tcW w:w="7530" w:type="dxa"/>
            <w:tcBorders>
              <w:top w:val="nil"/>
              <w:left w:val="nil"/>
              <w:bottom w:val="nil"/>
              <w:right w:val="nil"/>
            </w:tcBorders>
          </w:tcPr>
          <w:p w14:paraId="2416795B"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pueden utilizar las TIC para comunicarse</w:t>
            </w:r>
          </w:p>
        </w:tc>
        <w:tc>
          <w:tcPr>
            <w:tcW w:w="780" w:type="dxa"/>
            <w:tcBorders>
              <w:top w:val="nil"/>
              <w:left w:val="nil"/>
              <w:bottom w:val="nil"/>
              <w:right w:val="nil"/>
            </w:tcBorders>
          </w:tcPr>
          <w:p w14:paraId="0D3A536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4.82</w:t>
            </w:r>
          </w:p>
        </w:tc>
        <w:tc>
          <w:tcPr>
            <w:tcW w:w="855" w:type="dxa"/>
            <w:tcBorders>
              <w:top w:val="nil"/>
              <w:left w:val="nil"/>
              <w:bottom w:val="nil"/>
              <w:right w:val="nil"/>
            </w:tcBorders>
          </w:tcPr>
          <w:p w14:paraId="119E6ADE"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tc>
        <w:tc>
          <w:tcPr>
            <w:tcW w:w="735" w:type="dxa"/>
            <w:tcBorders>
              <w:top w:val="nil"/>
              <w:left w:val="nil"/>
              <w:bottom w:val="nil"/>
              <w:right w:val="nil"/>
            </w:tcBorders>
          </w:tcPr>
          <w:p w14:paraId="05766EF7"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630" w:type="dxa"/>
            <w:tcBorders>
              <w:top w:val="nil"/>
              <w:left w:val="nil"/>
              <w:bottom w:val="nil"/>
              <w:right w:val="nil"/>
            </w:tcBorders>
          </w:tcPr>
          <w:p w14:paraId="2B8BA291"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w:t>
            </w:r>
          </w:p>
        </w:tc>
      </w:tr>
      <w:tr w:rsidR="00787B0A" w14:paraId="7BA6D2AB" w14:textId="77777777" w:rsidTr="00194E7C">
        <w:tc>
          <w:tcPr>
            <w:tcW w:w="7530" w:type="dxa"/>
            <w:tcBorders>
              <w:top w:val="nil"/>
              <w:left w:val="nil"/>
              <w:right w:val="nil"/>
            </w:tcBorders>
          </w:tcPr>
          <w:p w14:paraId="3DDBF003" w14:textId="77777777" w:rsidR="00787B0A" w:rsidRDefault="00000000">
            <w:pPr>
              <w:ind w:left="283"/>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mayores tienen habilidades para adaptarse a los cambios en los aparatos y aplicaciones TIC</w:t>
            </w:r>
          </w:p>
        </w:tc>
        <w:tc>
          <w:tcPr>
            <w:tcW w:w="780" w:type="dxa"/>
            <w:tcBorders>
              <w:top w:val="nil"/>
              <w:left w:val="nil"/>
              <w:bottom w:val="nil"/>
              <w:right w:val="nil"/>
            </w:tcBorders>
          </w:tcPr>
          <w:p w14:paraId="399388D8"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4.37</w:t>
            </w:r>
          </w:p>
        </w:tc>
        <w:tc>
          <w:tcPr>
            <w:tcW w:w="855" w:type="dxa"/>
            <w:tcBorders>
              <w:top w:val="nil"/>
              <w:left w:val="nil"/>
              <w:bottom w:val="nil"/>
              <w:right w:val="nil"/>
            </w:tcBorders>
          </w:tcPr>
          <w:p w14:paraId="6BF59391"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.85</w:t>
            </w:r>
          </w:p>
        </w:tc>
        <w:tc>
          <w:tcPr>
            <w:tcW w:w="735" w:type="dxa"/>
            <w:tcBorders>
              <w:top w:val="nil"/>
              <w:left w:val="nil"/>
              <w:bottom w:val="nil"/>
              <w:right w:val="nil"/>
            </w:tcBorders>
          </w:tcPr>
          <w:p w14:paraId="472B1E5B" w14:textId="77777777" w:rsidR="00787B0A" w:rsidRDefault="00000000">
            <w:pPr>
              <w:ind w:left="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630" w:type="dxa"/>
            <w:tcBorders>
              <w:top w:val="nil"/>
              <w:left w:val="nil"/>
              <w:right w:val="nil"/>
            </w:tcBorders>
          </w:tcPr>
          <w:p w14:paraId="5C386C7D" w14:textId="77777777" w:rsidR="00787B0A"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r>
    </w:tbl>
    <w:p w14:paraId="291A919F" w14:textId="79D165D7" w:rsidR="00E8472A" w:rsidRDefault="00000000" w:rsidP="00E8472A">
      <w:pPr>
        <w:tabs>
          <w:tab w:val="center" w:pos="4252"/>
          <w:tab w:val="right" w:pos="8504"/>
        </w:tabs>
        <w:spacing w:after="0" w:line="240" w:lineRule="auto"/>
        <w:ind w:left="-70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Nota. Todas las cargas factoriales (β) son significativas al </w:t>
      </w:r>
      <w:r>
        <w:rPr>
          <w:rFonts w:ascii="Times New Roman" w:eastAsia="Times New Roman" w:hAnsi="Times New Roman" w:cs="Times New Roman"/>
          <w:i/>
          <w:sz w:val="24"/>
          <w:szCs w:val="24"/>
        </w:rPr>
        <w:t>p</w:t>
      </w:r>
      <w:r>
        <w:rPr>
          <w:rFonts w:ascii="Times New Roman" w:eastAsia="Times New Roman" w:hAnsi="Times New Roman" w:cs="Times New Roman"/>
          <w:sz w:val="24"/>
          <w:szCs w:val="24"/>
        </w:rPr>
        <w:t xml:space="preserve"> &lt; .05</w:t>
      </w:r>
      <w:r w:rsidR="00E8472A">
        <w:rPr>
          <w:rFonts w:ascii="Times New Roman" w:eastAsia="Times New Roman" w:hAnsi="Times New Roman" w:cs="Times New Roman"/>
          <w:sz w:val="24"/>
          <w:szCs w:val="24"/>
        </w:rPr>
        <w:t>.</w:t>
      </w:r>
      <w:r w:rsidR="00E8472A" w:rsidRPr="00E8472A">
        <w:rPr>
          <w:rFonts w:ascii="Times New Roman" w:eastAsia="Times New Roman" w:hAnsi="Times New Roman" w:cs="Times New Roman"/>
          <w:sz w:val="24"/>
          <w:szCs w:val="24"/>
        </w:rPr>
        <w:t xml:space="preserve"> </w:t>
      </w:r>
      <w:r w:rsidR="00E8472A">
        <w:rPr>
          <w:rFonts w:ascii="Times New Roman" w:eastAsia="Times New Roman" w:hAnsi="Times New Roman" w:cs="Times New Roman"/>
          <w:sz w:val="24"/>
          <w:szCs w:val="24"/>
        </w:rPr>
        <w:t>E</w:t>
      </w:r>
      <w:r w:rsidR="00E8472A" w:rsidRPr="00414A41">
        <w:rPr>
          <w:rFonts w:ascii="Times New Roman" w:eastAsia="Times New Roman" w:hAnsi="Times New Roman" w:cs="Times New Roman"/>
          <w:sz w:val="24"/>
          <w:szCs w:val="24"/>
        </w:rPr>
        <w:t xml:space="preserve">n este modelo se permitió la covariación de varios ítems con contenido </w:t>
      </w:r>
      <w:r w:rsidR="00E8472A">
        <w:rPr>
          <w:rFonts w:ascii="Times New Roman" w:eastAsia="Times New Roman" w:hAnsi="Times New Roman" w:cs="Times New Roman"/>
          <w:sz w:val="24"/>
          <w:szCs w:val="24"/>
        </w:rPr>
        <w:t>s</w:t>
      </w:r>
      <w:r w:rsidR="00E8472A" w:rsidRPr="00414A41">
        <w:rPr>
          <w:rFonts w:ascii="Times New Roman" w:eastAsia="Times New Roman" w:hAnsi="Times New Roman" w:cs="Times New Roman"/>
          <w:sz w:val="24"/>
          <w:szCs w:val="24"/>
        </w:rPr>
        <w:t>imilar.</w:t>
      </w:r>
    </w:p>
    <w:p w14:paraId="49ECF377" w14:textId="7B51525B"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4A562593" w14:textId="53BD9628"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Finalmente, la matriz de correlaciones se presenta en </w:t>
      </w:r>
      <w:r w:rsidRPr="006C2912">
        <w:rPr>
          <w:rFonts w:ascii="Times New Roman" w:eastAsia="Times New Roman" w:hAnsi="Times New Roman" w:cs="Times New Roman"/>
          <w:sz w:val="24"/>
          <w:szCs w:val="24"/>
        </w:rPr>
        <w:t>la Tabla 9.</w:t>
      </w:r>
      <w:r>
        <w:rPr>
          <w:rFonts w:ascii="Times New Roman" w:eastAsia="Times New Roman" w:hAnsi="Times New Roman" w:cs="Times New Roman"/>
          <w:sz w:val="24"/>
          <w:szCs w:val="24"/>
        </w:rPr>
        <w:t xml:space="preserve"> De nuevo, se presentan correlaciones estadísticamente significativas entre las subescalas del instrumento nuevo y las escalas de validación coherentes con el patrón encontrado anteriormente, a saber, actitudes generales positivas hacia las PAM se correlacionan con visiones positivas de las PAM en tanto aprendices y usuari</w:t>
      </w:r>
      <w:r w:rsidR="006C2912">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s de las TIC; mientras que las actitudes negativas a nivel general se asocian a la creencia de que las PAM son poco capaces de aprender y usar TIC. Se presenta así, más evidencia a favor de la validez de la medida. </w:t>
      </w:r>
      <w:r>
        <w:rPr>
          <w:rFonts w:ascii="Times New Roman" w:eastAsia="Times New Roman" w:hAnsi="Times New Roman" w:cs="Times New Roman"/>
          <w:sz w:val="24"/>
          <w:szCs w:val="24"/>
          <w:highlight w:val="white"/>
        </w:rPr>
        <w:t xml:space="preserve">Llama la atención la baja asociación positiva de la habilidad percibida con el reconocimiento de la EXCLUSIÓN DIGITAL, esto podría indicar que independientemente de la habilidad percibida, lo que posibilita reconocer la exclusión digital es una </w:t>
      </w:r>
      <w:r w:rsidR="006C2912">
        <w:rPr>
          <w:rFonts w:ascii="Times New Roman" w:eastAsia="Times New Roman" w:hAnsi="Times New Roman" w:cs="Times New Roman"/>
          <w:sz w:val="24"/>
          <w:szCs w:val="24"/>
          <w:highlight w:val="white"/>
        </w:rPr>
        <w:t>subyacente disposición</w:t>
      </w:r>
      <w:r>
        <w:rPr>
          <w:rFonts w:ascii="Times New Roman" w:eastAsia="Times New Roman" w:hAnsi="Times New Roman" w:cs="Times New Roman"/>
          <w:sz w:val="24"/>
          <w:szCs w:val="24"/>
          <w:highlight w:val="white"/>
        </w:rPr>
        <w:t xml:space="preserve"> actitudinal positiva hacia las PAM. </w:t>
      </w:r>
    </w:p>
    <w:p w14:paraId="65EC49D9"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4"/>
          <w:szCs w:val="24"/>
        </w:rPr>
      </w:pPr>
    </w:p>
    <w:p w14:paraId="34D9F4A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Cs/>
          <w:sz w:val="24"/>
          <w:szCs w:val="24"/>
        </w:rPr>
      </w:pPr>
      <w:r w:rsidRPr="006C2912">
        <w:rPr>
          <w:rFonts w:ascii="Times New Roman" w:eastAsia="Times New Roman" w:hAnsi="Times New Roman" w:cs="Times New Roman"/>
          <w:bCs/>
          <w:sz w:val="24"/>
          <w:szCs w:val="24"/>
        </w:rPr>
        <w:t>Tabla 9</w:t>
      </w:r>
    </w:p>
    <w:p w14:paraId="5EA7CBAA" w14:textId="77777777" w:rsidR="006C2912" w:rsidRPr="006C2912" w:rsidRDefault="006C291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Cs/>
          <w:sz w:val="24"/>
          <w:szCs w:val="24"/>
        </w:rPr>
      </w:pPr>
    </w:p>
    <w:p w14:paraId="288C91CD" w14:textId="01E1EFDB"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C</w:t>
      </w:r>
      <w:r>
        <w:rPr>
          <w:rFonts w:ascii="Times New Roman" w:eastAsia="Times New Roman" w:hAnsi="Times New Roman" w:cs="Times New Roman"/>
          <w:i/>
          <w:sz w:val="24"/>
          <w:szCs w:val="24"/>
        </w:rPr>
        <w:t>orrelaciones entre las subescalas de la PAMTIC y las escalas  de validación</w:t>
      </w:r>
      <w:r w:rsidR="006C2912">
        <w:rPr>
          <w:rFonts w:ascii="Times New Roman" w:eastAsia="Times New Roman" w:hAnsi="Times New Roman" w:cs="Times New Roman"/>
          <w:i/>
          <w:sz w:val="24"/>
          <w:szCs w:val="24"/>
        </w:rPr>
        <w:t>. E</w:t>
      </w:r>
      <w:r>
        <w:rPr>
          <w:rFonts w:ascii="Times New Roman" w:eastAsia="Times New Roman" w:hAnsi="Times New Roman" w:cs="Times New Roman"/>
          <w:i/>
          <w:sz w:val="24"/>
          <w:szCs w:val="24"/>
        </w:rPr>
        <w:t>studio 4</w:t>
      </w:r>
      <w:r w:rsidR="006C2912">
        <w:rPr>
          <w:rFonts w:ascii="Times New Roman" w:eastAsia="Times New Roman" w:hAnsi="Times New Roman" w:cs="Times New Roman"/>
          <w:i/>
          <w:sz w:val="24"/>
          <w:szCs w:val="24"/>
        </w:rPr>
        <w:t>.</w:t>
      </w:r>
    </w:p>
    <w:tbl>
      <w:tblPr>
        <w:tblStyle w:val="af4"/>
        <w:tblW w:w="9105" w:type="dxa"/>
        <w:jc w:val="center"/>
        <w:tblInd w:w="0" w:type="dxa"/>
        <w:tblBorders>
          <w:top w:val="single" w:sz="4" w:space="0" w:color="000000"/>
          <w:bottom w:val="single" w:sz="4" w:space="0" w:color="000000"/>
        </w:tblBorders>
        <w:tblLayout w:type="fixed"/>
        <w:tblLook w:val="0400" w:firstRow="0" w:lastRow="0" w:firstColumn="0" w:lastColumn="0" w:noHBand="0" w:noVBand="1"/>
      </w:tblPr>
      <w:tblGrid>
        <w:gridCol w:w="2520"/>
        <w:gridCol w:w="1515"/>
        <w:gridCol w:w="1755"/>
        <w:gridCol w:w="1500"/>
        <w:gridCol w:w="1815"/>
      </w:tblGrid>
      <w:tr w:rsidR="00787B0A" w14:paraId="5DF8440F" w14:textId="77777777">
        <w:trPr>
          <w:trHeight w:val="320"/>
          <w:jc w:val="center"/>
        </w:trPr>
        <w:tc>
          <w:tcPr>
            <w:tcW w:w="2520" w:type="dxa"/>
            <w:tcBorders>
              <w:top w:val="single" w:sz="4" w:space="0" w:color="000000"/>
              <w:bottom w:val="single" w:sz="4" w:space="0" w:color="000000"/>
            </w:tcBorders>
            <w:shd w:val="clear" w:color="auto" w:fill="auto"/>
            <w:vAlign w:val="bottom"/>
          </w:tcPr>
          <w:p w14:paraId="33C2301A" w14:textId="77777777" w:rsidR="00787B0A" w:rsidRDefault="00787B0A">
            <w:pPr>
              <w:jc w:val="center"/>
              <w:rPr>
                <w:rFonts w:ascii="Times New Roman" w:eastAsia="Times New Roman" w:hAnsi="Times New Roman" w:cs="Times New Roman"/>
              </w:rPr>
            </w:pPr>
          </w:p>
        </w:tc>
        <w:tc>
          <w:tcPr>
            <w:tcW w:w="1515" w:type="dxa"/>
            <w:tcBorders>
              <w:top w:val="single" w:sz="4" w:space="0" w:color="000000"/>
              <w:bottom w:val="single" w:sz="4" w:space="0" w:color="000000"/>
            </w:tcBorders>
            <w:shd w:val="clear" w:color="auto" w:fill="auto"/>
            <w:vAlign w:val="bottom"/>
          </w:tcPr>
          <w:p w14:paraId="3BBC2BF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Actitud negativa hacia las PAM</w:t>
            </w:r>
          </w:p>
        </w:tc>
        <w:tc>
          <w:tcPr>
            <w:tcW w:w="1755" w:type="dxa"/>
            <w:tcBorders>
              <w:top w:val="single" w:sz="4" w:space="0" w:color="000000"/>
              <w:bottom w:val="single" w:sz="4" w:space="0" w:color="000000"/>
            </w:tcBorders>
            <w:shd w:val="clear" w:color="auto" w:fill="auto"/>
            <w:vAlign w:val="bottom"/>
          </w:tcPr>
          <w:p w14:paraId="3CF05AE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Actitud positiva hacia las PAM</w:t>
            </w:r>
          </w:p>
        </w:tc>
        <w:tc>
          <w:tcPr>
            <w:tcW w:w="1500" w:type="dxa"/>
            <w:tcBorders>
              <w:top w:val="single" w:sz="4" w:space="0" w:color="000000"/>
              <w:bottom w:val="single" w:sz="4" w:space="0" w:color="000000"/>
            </w:tcBorders>
            <w:shd w:val="clear" w:color="auto" w:fill="auto"/>
            <w:vAlign w:val="bottom"/>
          </w:tcPr>
          <w:p w14:paraId="6BDB5F0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Calidez percibida de las PAM</w:t>
            </w:r>
          </w:p>
        </w:tc>
        <w:tc>
          <w:tcPr>
            <w:tcW w:w="1815" w:type="dxa"/>
            <w:tcBorders>
              <w:top w:val="single" w:sz="4" w:space="0" w:color="000000"/>
              <w:bottom w:val="single" w:sz="4" w:space="0" w:color="000000"/>
            </w:tcBorders>
            <w:shd w:val="clear" w:color="auto" w:fill="auto"/>
            <w:vAlign w:val="bottom"/>
          </w:tcPr>
          <w:p w14:paraId="59D8671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Habilidad percibida de las PAM</w:t>
            </w:r>
          </w:p>
        </w:tc>
      </w:tr>
      <w:tr w:rsidR="00787B0A" w14:paraId="0339AE83" w14:textId="77777777">
        <w:trPr>
          <w:trHeight w:val="566"/>
          <w:jc w:val="center"/>
        </w:trPr>
        <w:tc>
          <w:tcPr>
            <w:tcW w:w="2520" w:type="dxa"/>
            <w:tcBorders>
              <w:top w:val="single" w:sz="4" w:space="0" w:color="000000"/>
            </w:tcBorders>
            <w:shd w:val="clear" w:color="auto" w:fill="auto"/>
            <w:vAlign w:val="bottom"/>
          </w:tcPr>
          <w:p w14:paraId="1857D7B5"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BENEFICIOS </w:t>
            </w:r>
          </w:p>
        </w:tc>
        <w:tc>
          <w:tcPr>
            <w:tcW w:w="1515" w:type="dxa"/>
            <w:tcBorders>
              <w:top w:val="single" w:sz="4" w:space="0" w:color="000000"/>
            </w:tcBorders>
            <w:shd w:val="clear" w:color="auto" w:fill="auto"/>
            <w:vAlign w:val="center"/>
          </w:tcPr>
          <w:p w14:paraId="7CFAEF9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-.16**</w:t>
            </w:r>
          </w:p>
        </w:tc>
        <w:tc>
          <w:tcPr>
            <w:tcW w:w="1755" w:type="dxa"/>
            <w:tcBorders>
              <w:top w:val="single" w:sz="4" w:space="0" w:color="000000"/>
            </w:tcBorders>
            <w:shd w:val="clear" w:color="auto" w:fill="auto"/>
            <w:vAlign w:val="center"/>
          </w:tcPr>
          <w:p w14:paraId="41C5DCC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.28**</w:t>
            </w:r>
          </w:p>
        </w:tc>
        <w:tc>
          <w:tcPr>
            <w:tcW w:w="1500" w:type="dxa"/>
            <w:tcBorders>
              <w:top w:val="single" w:sz="4" w:space="0" w:color="000000"/>
            </w:tcBorders>
            <w:shd w:val="clear" w:color="auto" w:fill="auto"/>
            <w:vAlign w:val="center"/>
          </w:tcPr>
          <w:p w14:paraId="5EB39A3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.19**</w:t>
            </w:r>
          </w:p>
        </w:tc>
        <w:tc>
          <w:tcPr>
            <w:tcW w:w="1815" w:type="dxa"/>
            <w:tcBorders>
              <w:top w:val="single" w:sz="4" w:space="0" w:color="000000"/>
            </w:tcBorders>
            <w:shd w:val="clear" w:color="auto" w:fill="auto"/>
            <w:vAlign w:val="center"/>
          </w:tcPr>
          <w:p w14:paraId="2B309E67"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.20**</w:t>
            </w:r>
          </w:p>
        </w:tc>
      </w:tr>
      <w:tr w:rsidR="00787B0A" w14:paraId="25D97279" w14:textId="77777777">
        <w:trPr>
          <w:trHeight w:val="320"/>
          <w:jc w:val="center"/>
        </w:trPr>
        <w:tc>
          <w:tcPr>
            <w:tcW w:w="2520" w:type="dxa"/>
            <w:shd w:val="clear" w:color="auto" w:fill="auto"/>
            <w:vAlign w:val="bottom"/>
          </w:tcPr>
          <w:p w14:paraId="56E889F1"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CUALIDADES </w:t>
            </w:r>
          </w:p>
        </w:tc>
        <w:tc>
          <w:tcPr>
            <w:tcW w:w="1515" w:type="dxa"/>
            <w:shd w:val="clear" w:color="auto" w:fill="auto"/>
            <w:vAlign w:val="center"/>
          </w:tcPr>
          <w:p w14:paraId="3200BEC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-.10*</w:t>
            </w:r>
          </w:p>
        </w:tc>
        <w:tc>
          <w:tcPr>
            <w:tcW w:w="1755" w:type="dxa"/>
            <w:shd w:val="clear" w:color="auto" w:fill="auto"/>
            <w:vAlign w:val="center"/>
          </w:tcPr>
          <w:p w14:paraId="61A42CD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.54**</w:t>
            </w:r>
          </w:p>
        </w:tc>
        <w:tc>
          <w:tcPr>
            <w:tcW w:w="1500" w:type="dxa"/>
            <w:shd w:val="clear" w:color="auto" w:fill="auto"/>
            <w:vAlign w:val="center"/>
          </w:tcPr>
          <w:p w14:paraId="725A002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.29**</w:t>
            </w:r>
          </w:p>
        </w:tc>
        <w:tc>
          <w:tcPr>
            <w:tcW w:w="1815" w:type="dxa"/>
            <w:shd w:val="clear" w:color="auto" w:fill="auto"/>
            <w:vAlign w:val="center"/>
          </w:tcPr>
          <w:p w14:paraId="01C60C7B"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.31**</w:t>
            </w:r>
          </w:p>
        </w:tc>
      </w:tr>
      <w:tr w:rsidR="00787B0A" w14:paraId="3E1BD883" w14:textId="77777777">
        <w:trPr>
          <w:trHeight w:val="320"/>
          <w:jc w:val="center"/>
        </w:trPr>
        <w:tc>
          <w:tcPr>
            <w:tcW w:w="2520" w:type="dxa"/>
            <w:shd w:val="clear" w:color="auto" w:fill="auto"/>
            <w:vAlign w:val="bottom"/>
          </w:tcPr>
          <w:p w14:paraId="220950BF"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EXCLUSION DIGITAL</w:t>
            </w:r>
          </w:p>
        </w:tc>
        <w:tc>
          <w:tcPr>
            <w:tcW w:w="1515" w:type="dxa"/>
            <w:shd w:val="clear" w:color="auto" w:fill="auto"/>
            <w:vAlign w:val="center"/>
          </w:tcPr>
          <w:p w14:paraId="5A6B702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.04</w:t>
            </w:r>
          </w:p>
        </w:tc>
        <w:tc>
          <w:tcPr>
            <w:tcW w:w="1755" w:type="dxa"/>
            <w:shd w:val="clear" w:color="auto" w:fill="auto"/>
            <w:vAlign w:val="center"/>
          </w:tcPr>
          <w:p w14:paraId="66B95310"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.20**</w:t>
            </w:r>
          </w:p>
        </w:tc>
        <w:tc>
          <w:tcPr>
            <w:tcW w:w="1500" w:type="dxa"/>
            <w:shd w:val="clear" w:color="auto" w:fill="auto"/>
            <w:vAlign w:val="center"/>
          </w:tcPr>
          <w:p w14:paraId="6EB48C0A"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.13**</w:t>
            </w:r>
          </w:p>
        </w:tc>
        <w:tc>
          <w:tcPr>
            <w:tcW w:w="1815" w:type="dxa"/>
            <w:shd w:val="clear" w:color="auto" w:fill="auto"/>
            <w:vAlign w:val="center"/>
          </w:tcPr>
          <w:p w14:paraId="1F6D45CF" w14:textId="53BB4A9F" w:rsidR="00787B0A" w:rsidRDefault="00000000" w:rsidP="006C2912">
            <w:pPr>
              <w:jc w:val="center"/>
              <w:rPr>
                <w:rFonts w:ascii="Times New Roman" w:eastAsia="Times New Roman" w:hAnsi="Times New Roman" w:cs="Times New Roman"/>
                <w:highlight w:val="white"/>
              </w:rPr>
            </w:pPr>
            <w:r>
              <w:rPr>
                <w:rFonts w:ascii="Times New Roman" w:eastAsia="Times New Roman" w:hAnsi="Times New Roman" w:cs="Times New Roman"/>
                <w:highlight w:val="white"/>
              </w:rPr>
              <w:t>.02</w:t>
            </w:r>
          </w:p>
        </w:tc>
      </w:tr>
      <w:tr w:rsidR="00787B0A" w14:paraId="2553E8B9" w14:textId="77777777">
        <w:trPr>
          <w:trHeight w:val="320"/>
          <w:jc w:val="center"/>
        </w:trPr>
        <w:tc>
          <w:tcPr>
            <w:tcW w:w="2520" w:type="dxa"/>
            <w:shd w:val="clear" w:color="auto" w:fill="auto"/>
            <w:vAlign w:val="bottom"/>
          </w:tcPr>
          <w:p w14:paraId="4D4DE9EA"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INCAPACIDAD</w:t>
            </w:r>
          </w:p>
        </w:tc>
        <w:tc>
          <w:tcPr>
            <w:tcW w:w="1515" w:type="dxa"/>
            <w:shd w:val="clear" w:color="auto" w:fill="auto"/>
            <w:vAlign w:val="center"/>
          </w:tcPr>
          <w:p w14:paraId="4113850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.58**</w:t>
            </w:r>
          </w:p>
        </w:tc>
        <w:tc>
          <w:tcPr>
            <w:tcW w:w="1755" w:type="dxa"/>
            <w:shd w:val="clear" w:color="auto" w:fill="auto"/>
            <w:vAlign w:val="center"/>
          </w:tcPr>
          <w:p w14:paraId="24E45C21"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 xml:space="preserve"> .07</w:t>
            </w:r>
          </w:p>
        </w:tc>
        <w:tc>
          <w:tcPr>
            <w:tcW w:w="1500" w:type="dxa"/>
            <w:shd w:val="clear" w:color="auto" w:fill="auto"/>
            <w:vAlign w:val="center"/>
          </w:tcPr>
          <w:p w14:paraId="67AF22FF"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-.14**</w:t>
            </w:r>
          </w:p>
        </w:tc>
        <w:tc>
          <w:tcPr>
            <w:tcW w:w="1815" w:type="dxa"/>
            <w:shd w:val="clear" w:color="auto" w:fill="auto"/>
            <w:vAlign w:val="center"/>
          </w:tcPr>
          <w:p w14:paraId="44DE75A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-,31**</w:t>
            </w:r>
          </w:p>
        </w:tc>
      </w:tr>
      <w:tr w:rsidR="00787B0A" w14:paraId="1A2A351C" w14:textId="77777777">
        <w:trPr>
          <w:trHeight w:val="320"/>
          <w:jc w:val="center"/>
        </w:trPr>
        <w:tc>
          <w:tcPr>
            <w:tcW w:w="2520" w:type="dxa"/>
            <w:shd w:val="clear" w:color="auto" w:fill="auto"/>
            <w:vAlign w:val="bottom"/>
          </w:tcPr>
          <w:p w14:paraId="1F13DA60"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APOYO FAMILIAR </w:t>
            </w:r>
          </w:p>
        </w:tc>
        <w:tc>
          <w:tcPr>
            <w:tcW w:w="1515" w:type="dxa"/>
            <w:shd w:val="clear" w:color="auto" w:fill="auto"/>
            <w:vAlign w:val="center"/>
          </w:tcPr>
          <w:p w14:paraId="57AD4E3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.01</w:t>
            </w:r>
          </w:p>
        </w:tc>
        <w:tc>
          <w:tcPr>
            <w:tcW w:w="1755" w:type="dxa"/>
            <w:shd w:val="clear" w:color="auto" w:fill="auto"/>
            <w:vAlign w:val="center"/>
          </w:tcPr>
          <w:p w14:paraId="2E9DAC48"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.33**</w:t>
            </w:r>
          </w:p>
        </w:tc>
        <w:tc>
          <w:tcPr>
            <w:tcW w:w="1500" w:type="dxa"/>
            <w:shd w:val="clear" w:color="auto" w:fill="auto"/>
            <w:vAlign w:val="center"/>
          </w:tcPr>
          <w:p w14:paraId="71E71102"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.20**</w:t>
            </w:r>
          </w:p>
        </w:tc>
        <w:tc>
          <w:tcPr>
            <w:tcW w:w="1815" w:type="dxa"/>
            <w:shd w:val="clear" w:color="auto" w:fill="auto"/>
            <w:vAlign w:val="center"/>
          </w:tcPr>
          <w:p w14:paraId="4884652C"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.23**</w:t>
            </w:r>
          </w:p>
        </w:tc>
      </w:tr>
      <w:tr w:rsidR="00787B0A" w14:paraId="01A21002" w14:textId="77777777">
        <w:trPr>
          <w:trHeight w:val="320"/>
          <w:jc w:val="center"/>
        </w:trPr>
        <w:tc>
          <w:tcPr>
            <w:tcW w:w="2520" w:type="dxa"/>
            <w:tcBorders>
              <w:bottom w:val="single" w:sz="4" w:space="0" w:color="000000"/>
            </w:tcBorders>
            <w:shd w:val="clear" w:color="auto" w:fill="auto"/>
            <w:vAlign w:val="bottom"/>
          </w:tcPr>
          <w:p w14:paraId="60442AC4" w14:textId="77777777" w:rsidR="00787B0A"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CAPACIDAD</w:t>
            </w:r>
          </w:p>
        </w:tc>
        <w:tc>
          <w:tcPr>
            <w:tcW w:w="1515" w:type="dxa"/>
            <w:shd w:val="clear" w:color="auto" w:fill="auto"/>
            <w:vAlign w:val="center"/>
          </w:tcPr>
          <w:p w14:paraId="322998DD"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-.29**</w:t>
            </w:r>
          </w:p>
        </w:tc>
        <w:tc>
          <w:tcPr>
            <w:tcW w:w="1755" w:type="dxa"/>
            <w:shd w:val="clear" w:color="auto" w:fill="auto"/>
            <w:vAlign w:val="center"/>
          </w:tcPr>
          <w:p w14:paraId="00DA3333"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.37**</w:t>
            </w:r>
          </w:p>
        </w:tc>
        <w:tc>
          <w:tcPr>
            <w:tcW w:w="1500" w:type="dxa"/>
            <w:shd w:val="clear" w:color="auto" w:fill="auto"/>
            <w:vAlign w:val="center"/>
          </w:tcPr>
          <w:p w14:paraId="4DEAE7FE"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.31**</w:t>
            </w:r>
          </w:p>
        </w:tc>
        <w:tc>
          <w:tcPr>
            <w:tcW w:w="1815" w:type="dxa"/>
            <w:shd w:val="clear" w:color="auto" w:fill="auto"/>
            <w:vAlign w:val="center"/>
          </w:tcPr>
          <w:p w14:paraId="47D2EB84" w14:textId="77777777" w:rsidR="00787B0A" w:rsidRDefault="00000000">
            <w:pPr>
              <w:jc w:val="center"/>
              <w:rPr>
                <w:rFonts w:ascii="Times New Roman" w:eastAsia="Times New Roman" w:hAnsi="Times New Roman" w:cs="Times New Roman"/>
              </w:rPr>
            </w:pPr>
            <w:r>
              <w:rPr>
                <w:rFonts w:ascii="Times New Roman" w:eastAsia="Times New Roman" w:hAnsi="Times New Roman" w:cs="Times New Roman"/>
              </w:rPr>
              <w:t>.39**</w:t>
            </w:r>
          </w:p>
        </w:tc>
      </w:tr>
    </w:tbl>
    <w:p w14:paraId="414CC32A" w14:textId="77777777" w:rsidR="00787B0A" w:rsidRDefault="00000000">
      <w:p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Nota.</w:t>
      </w:r>
      <w:r>
        <w:rPr>
          <w:rFonts w:ascii="Times New Roman" w:eastAsia="Times New Roman" w:hAnsi="Times New Roman" w:cs="Times New Roman"/>
          <w:sz w:val="24"/>
          <w:szCs w:val="24"/>
          <w:highlight w:val="white"/>
        </w:rPr>
        <w:t xml:space="preserve"> * </w:t>
      </w:r>
      <w:r>
        <w:rPr>
          <w:rFonts w:ascii="Times New Roman" w:eastAsia="Times New Roman" w:hAnsi="Times New Roman" w:cs="Times New Roman"/>
          <w:i/>
          <w:sz w:val="24"/>
          <w:szCs w:val="24"/>
          <w:highlight w:val="white"/>
        </w:rPr>
        <w:t xml:space="preserve">p </w:t>
      </w:r>
      <w:r>
        <w:rPr>
          <w:rFonts w:ascii="Times New Roman" w:eastAsia="Times New Roman" w:hAnsi="Times New Roman" w:cs="Times New Roman"/>
          <w:sz w:val="24"/>
          <w:szCs w:val="24"/>
          <w:highlight w:val="white"/>
        </w:rPr>
        <w:t xml:space="preserve">&lt; .05, ** </w:t>
      </w:r>
      <w:r>
        <w:rPr>
          <w:rFonts w:ascii="Times New Roman" w:eastAsia="Times New Roman" w:hAnsi="Times New Roman" w:cs="Times New Roman"/>
          <w:i/>
          <w:sz w:val="24"/>
          <w:szCs w:val="24"/>
          <w:highlight w:val="white"/>
        </w:rPr>
        <w:t>p</w:t>
      </w:r>
      <w:r>
        <w:rPr>
          <w:rFonts w:ascii="Times New Roman" w:eastAsia="Times New Roman" w:hAnsi="Times New Roman" w:cs="Times New Roman"/>
          <w:sz w:val="24"/>
          <w:szCs w:val="24"/>
          <w:highlight w:val="white"/>
        </w:rPr>
        <w:t xml:space="preserve"> &lt;.01 </w:t>
      </w:r>
    </w:p>
    <w:p w14:paraId="38E80311" w14:textId="77777777" w:rsidR="00787B0A" w:rsidRDefault="00787B0A">
      <w:pPr>
        <w:spacing w:after="0" w:line="240" w:lineRule="auto"/>
        <w:rPr>
          <w:rFonts w:ascii="Times New Roman" w:eastAsia="Times New Roman" w:hAnsi="Times New Roman" w:cs="Times New Roman"/>
          <w:sz w:val="24"/>
          <w:szCs w:val="24"/>
          <w:highlight w:val="yellow"/>
        </w:rPr>
      </w:pPr>
    </w:p>
    <w:p w14:paraId="37CA7C31"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8"/>
          <w:szCs w:val="28"/>
        </w:rPr>
        <w:t xml:space="preserve">Conclusiones </w:t>
      </w:r>
    </w:p>
    <w:p w14:paraId="6E0B358C"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p>
    <w:p w14:paraId="3F121C38"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8"/>
          <w:szCs w:val="28"/>
        </w:rPr>
        <w:tab/>
      </w:r>
      <w:r>
        <w:rPr>
          <w:rFonts w:ascii="Times New Roman" w:eastAsia="Times New Roman" w:hAnsi="Times New Roman" w:cs="Times New Roman"/>
          <w:sz w:val="24"/>
          <w:szCs w:val="24"/>
        </w:rPr>
        <w:t xml:space="preserve">El presente artículo describe el desarrollo y validación de una escala psicométrica para evaluar las actitudes de la población general hacia las personas mayores como usuarias </w:t>
      </w:r>
      <w:r>
        <w:rPr>
          <w:rFonts w:ascii="Times New Roman" w:eastAsia="Times New Roman" w:hAnsi="Times New Roman" w:cs="Times New Roman"/>
          <w:sz w:val="24"/>
          <w:szCs w:val="24"/>
        </w:rPr>
        <w:lastRenderedPageBreak/>
        <w:t xml:space="preserve">y aprendices TIC, la cual se basa en la literatura científica sobre el tópico, es corta y fácil de usar con cualquier población adulta. </w:t>
      </w:r>
    </w:p>
    <w:p w14:paraId="34D15A9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La escala consta de 44 ítems agrupados en seis factores asociados. Todos los análisis factoriales realizados muestran la factibilidad de la solución de seis factores. Cada uno de los factores identificados refieren a distintos aspectos que intervienen en las actitudes hacia las PAM como aprendices y usuarias TIC. </w:t>
      </w:r>
    </w:p>
    <w:p w14:paraId="5E8D79A5" w14:textId="24665D84"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Las correlaciones con las escalas de validación evidenc</w:t>
      </w:r>
      <w:r w:rsidR="006C2912">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an validez convergente en tanto actitudes más positivas hacia las personas mayores en general y hacia sus características de calidez y habilidad se asocian con actitudes más positivas hacia los BENEFICIOS del uso de las TIC para las PAM, las  CUALIDADES de las PAM en la interacción con TIC, el reconocimiento de la EXCLUSIÓN DIGITAL de las PAM,  el APOYO FAMILIAR para el aprendizaje y uso de TIC y muestran una baja asociación con INCAPACIDAD de las PAM para aprender y usar TIC. Mientras actitudes negativas hacia las PAM en general y a sus cualidades muestran asociaciones inversas a las descritas. </w:t>
      </w:r>
    </w:p>
    <w:p w14:paraId="74809584"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Toda esta evidencia permite corroborar la idoneidad de las inferencias que se pueden hacer con el instrumento, el cual puede ser utilizado en futuras investigaciones para analizar comparativamente las actitudes de distintos segmentos poblacionales hacia las personas adultas mayores en tanto aprendices y usuarias de las TC y detectar barreras y facilitadores socioculturales del acceso de las PAM a las TIC.</w:t>
      </w:r>
    </w:p>
    <w:p w14:paraId="03F4DC59" w14:textId="7C5F3C9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Para futuras investigaciones, resulta necesario evaluar la relación de PAMTIC con criterios externos que complementen los resultados del presente estudio. El instrumento fue validado con personas con características sociodemográficas diversas y en formato digital y papel y lápiz. Sin embargo, debe validarse en otros contextos, sobre todo en zonas alejadas del G</w:t>
      </w:r>
      <w:r w:rsidR="006C2912">
        <w:rPr>
          <w:rFonts w:ascii="Times New Roman" w:eastAsia="Times New Roman" w:hAnsi="Times New Roman" w:cs="Times New Roman"/>
          <w:sz w:val="24"/>
          <w:szCs w:val="24"/>
        </w:rPr>
        <w:t xml:space="preserve">ran Área </w:t>
      </w:r>
      <w:r>
        <w:rPr>
          <w:rFonts w:ascii="Times New Roman" w:eastAsia="Times New Roman" w:hAnsi="Times New Roman" w:cs="Times New Roman"/>
          <w:sz w:val="24"/>
          <w:szCs w:val="24"/>
        </w:rPr>
        <w:t>M</w:t>
      </w:r>
      <w:r w:rsidR="006C2912">
        <w:rPr>
          <w:rFonts w:ascii="Times New Roman" w:eastAsia="Times New Roman" w:hAnsi="Times New Roman" w:cs="Times New Roman"/>
          <w:sz w:val="24"/>
          <w:szCs w:val="24"/>
        </w:rPr>
        <w:t>etropolitana, personas con bajos niveles de escolaridad y en otros países</w:t>
      </w:r>
      <w:r>
        <w:rPr>
          <w:rFonts w:ascii="Times New Roman" w:eastAsia="Times New Roman" w:hAnsi="Times New Roman" w:cs="Times New Roman"/>
          <w:sz w:val="24"/>
          <w:szCs w:val="24"/>
        </w:rPr>
        <w:t>.</w:t>
      </w:r>
      <w:r w:rsidR="006C2912">
        <w:rPr>
          <w:rFonts w:ascii="Times New Roman" w:eastAsia="Times New Roman" w:hAnsi="Times New Roman" w:cs="Times New Roman"/>
          <w:sz w:val="24"/>
          <w:szCs w:val="24"/>
        </w:rPr>
        <w:t xml:space="preserve"> </w:t>
      </w:r>
    </w:p>
    <w:p w14:paraId="63B5EB51" w14:textId="38C22FAA"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Finalmente, resultará necesario probar la habilidad del instrumento para predecir aspectos como el apoyo social que se brinda a las personas mayores en el aprendizaje y uso de las TIC; el interés y motivación de las personas mayores por aprender y usar las TIC en la vida cotidiana y los efectos </w:t>
      </w:r>
      <w:r w:rsidR="006C2912">
        <w:rPr>
          <w:rFonts w:ascii="Times New Roman" w:eastAsia="Times New Roman" w:hAnsi="Times New Roman" w:cs="Times New Roman"/>
          <w:sz w:val="24"/>
          <w:szCs w:val="24"/>
        </w:rPr>
        <w:t>de intervenciones</w:t>
      </w:r>
      <w:r>
        <w:rPr>
          <w:rFonts w:ascii="Times New Roman" w:eastAsia="Times New Roman" w:hAnsi="Times New Roman" w:cs="Times New Roman"/>
          <w:sz w:val="24"/>
          <w:szCs w:val="24"/>
        </w:rPr>
        <w:t xml:space="preserve"> con TIC dirigidas a Personas Mayores. </w:t>
      </w:r>
    </w:p>
    <w:p w14:paraId="551169FA" w14:textId="41C8AC13"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Los estudios aquí descritos no están exentos de limitaciones. Por ejemplo, las muestras de los estudios son intencionales</w:t>
      </w:r>
      <w:r w:rsidR="00FE794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 participación es voluntari</w:t>
      </w:r>
      <w:r w:rsidR="006C2912">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y las personas participantes presentaron características sociodemográficas </w:t>
      </w:r>
      <w:r w:rsidR="00FE7941">
        <w:rPr>
          <w:rFonts w:ascii="Times New Roman" w:eastAsia="Times New Roman" w:hAnsi="Times New Roman" w:cs="Times New Roman"/>
          <w:sz w:val="24"/>
          <w:szCs w:val="24"/>
        </w:rPr>
        <w:t>particulares</w:t>
      </w:r>
      <w:r>
        <w:rPr>
          <w:rFonts w:ascii="Times New Roman" w:eastAsia="Times New Roman" w:hAnsi="Times New Roman" w:cs="Times New Roman"/>
          <w:sz w:val="24"/>
          <w:szCs w:val="24"/>
        </w:rPr>
        <w:t xml:space="preserve"> (altos niveles educativos, por ejemplo), por lo que los resultados no son generalizables a toda la población costarricense.</w:t>
      </w:r>
    </w:p>
    <w:p w14:paraId="181B76B6" w14:textId="67CDE9EF"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 pesar de estas limitaciones, los datos aquí presentados ofrecen evidencia de una nueva herramienta de investigación, cuyo uso podría apoyar el acceso de las PAM a las tecnologías en una época y contexto </w:t>
      </w:r>
      <w:r w:rsidR="00FE7941">
        <w:rPr>
          <w:rFonts w:ascii="Times New Roman" w:eastAsia="Times New Roman" w:hAnsi="Times New Roman" w:cs="Times New Roman"/>
          <w:sz w:val="24"/>
          <w:szCs w:val="24"/>
        </w:rPr>
        <w:t>de envejecimiento acelerado</w:t>
      </w:r>
      <w:r>
        <w:rPr>
          <w:rFonts w:ascii="Times New Roman" w:eastAsia="Times New Roman" w:hAnsi="Times New Roman" w:cs="Times New Roman"/>
          <w:sz w:val="24"/>
          <w:szCs w:val="24"/>
        </w:rPr>
        <w:t xml:space="preserve"> y alta </w:t>
      </w:r>
      <w:r w:rsidR="00FE7941">
        <w:rPr>
          <w:rFonts w:ascii="Times New Roman" w:eastAsia="Times New Roman" w:hAnsi="Times New Roman" w:cs="Times New Roman"/>
          <w:sz w:val="24"/>
          <w:szCs w:val="24"/>
        </w:rPr>
        <w:t>tecnologización</w:t>
      </w:r>
      <w:r>
        <w:rPr>
          <w:rFonts w:ascii="Times New Roman" w:eastAsia="Times New Roman" w:hAnsi="Times New Roman" w:cs="Times New Roman"/>
          <w:sz w:val="24"/>
          <w:szCs w:val="24"/>
        </w:rPr>
        <w:t xml:space="preserve">. </w:t>
      </w:r>
    </w:p>
    <w:p w14:paraId="5719F2D0"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198503B6" w14:textId="7DCBDBD9"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Financiamiento (</w:t>
      </w:r>
      <w:proofErr w:type="spellStart"/>
      <w:r>
        <w:rPr>
          <w:rFonts w:ascii="Times New Roman" w:eastAsia="Times New Roman" w:hAnsi="Times New Roman" w:cs="Times New Roman"/>
          <w:b/>
          <w:sz w:val="28"/>
          <w:szCs w:val="28"/>
        </w:rPr>
        <w:t>Funding</w:t>
      </w:r>
      <w:proofErr w:type="spellEnd"/>
      <w:r>
        <w:rPr>
          <w:rFonts w:ascii="Times New Roman" w:eastAsia="Times New Roman" w:hAnsi="Times New Roman" w:cs="Times New Roman"/>
          <w:b/>
          <w:sz w:val="28"/>
          <w:szCs w:val="28"/>
        </w:rPr>
        <w:t xml:space="preserve">) </w:t>
      </w:r>
    </w:p>
    <w:p w14:paraId="1EEC110B"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6156A81D" w14:textId="41F0AA26"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de Costa Rica, Fondo Semilla de la Vicerrectoría de Investigación.</w:t>
      </w:r>
      <w:r w:rsidR="00725663">
        <w:rPr>
          <w:rFonts w:ascii="Times New Roman" w:eastAsia="Times New Roman" w:hAnsi="Times New Roman" w:cs="Times New Roman"/>
          <w:sz w:val="24"/>
          <w:szCs w:val="24"/>
        </w:rPr>
        <w:t xml:space="preserve"> </w:t>
      </w:r>
      <w:r w:rsidR="00725663" w:rsidRPr="00725663">
        <w:rPr>
          <w:rFonts w:ascii="Times New Roman" w:eastAsia="Times New Roman" w:hAnsi="Times New Roman" w:cs="Times New Roman"/>
          <w:sz w:val="24"/>
          <w:szCs w:val="24"/>
        </w:rPr>
        <w:t xml:space="preserve">Proyecto </w:t>
      </w:r>
      <w:proofErr w:type="spellStart"/>
      <w:r w:rsidR="00725663" w:rsidRPr="00725663">
        <w:rPr>
          <w:rFonts w:ascii="Times New Roman" w:eastAsia="Times New Roman" w:hAnsi="Times New Roman" w:cs="Times New Roman"/>
          <w:sz w:val="24"/>
          <w:szCs w:val="24"/>
        </w:rPr>
        <w:t>N°</w:t>
      </w:r>
      <w:proofErr w:type="spellEnd"/>
      <w:r w:rsidR="00725663" w:rsidRPr="00725663">
        <w:rPr>
          <w:rFonts w:ascii="Times New Roman" w:eastAsia="Times New Roman" w:hAnsi="Times New Roman" w:cs="Times New Roman"/>
          <w:sz w:val="24"/>
          <w:szCs w:val="24"/>
        </w:rPr>
        <w:t xml:space="preserve"> 723-C0-30</w:t>
      </w:r>
      <w:r w:rsidR="00725663">
        <w:rPr>
          <w:rFonts w:ascii="Times New Roman" w:eastAsia="Times New Roman" w:hAnsi="Times New Roman" w:cs="Times New Roman"/>
          <w:sz w:val="24"/>
          <w:szCs w:val="24"/>
        </w:rPr>
        <w:t>0.</w:t>
      </w:r>
    </w:p>
    <w:p w14:paraId="547C4790"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3ED22FC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Agradecimiento </w:t>
      </w:r>
    </w:p>
    <w:p w14:paraId="20800F02"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6BCC832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Programa Institucional de la Persona Adulta y Adulta Mayor de la Universidad de Costa Rica (PIAM-UCR) por su apoyo en el contacto con población mayor. </w:t>
      </w:r>
    </w:p>
    <w:p w14:paraId="1FD0A805"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22CA7F7E"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Consentimiento informado</w:t>
      </w:r>
    </w:p>
    <w:p w14:paraId="4D89B6AD"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3731E3A3" w14:textId="74B3FA6B"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Cada participante debía leer y aceptar el Consentimiento Informado previo a completar los instrumentos. </w:t>
      </w:r>
      <w:r w:rsidR="003255CA">
        <w:rPr>
          <w:rFonts w:ascii="Times New Roman" w:eastAsia="Times New Roman" w:hAnsi="Times New Roman" w:cs="Times New Roman"/>
          <w:sz w:val="24"/>
          <w:szCs w:val="24"/>
        </w:rPr>
        <w:t>El protocolo de investigación</w:t>
      </w:r>
      <w:r>
        <w:rPr>
          <w:rFonts w:ascii="Times New Roman" w:eastAsia="Times New Roman" w:hAnsi="Times New Roman" w:cs="Times New Roman"/>
          <w:sz w:val="24"/>
          <w:szCs w:val="24"/>
        </w:rPr>
        <w:t xml:space="preserve"> aprobado por el Comité Ético Científico de la Universidad de Costa Rica.</w:t>
      </w:r>
    </w:p>
    <w:p w14:paraId="0FF6C76C"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094D4099"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Conflicto de intereses</w:t>
      </w:r>
    </w:p>
    <w:p w14:paraId="73B3D032"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54470B38"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autoras declaran no tener algún conflicto de interés.</w:t>
      </w:r>
    </w:p>
    <w:p w14:paraId="44864354"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6DD1BB24"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Declaración de la contribución de los autores </w:t>
      </w:r>
    </w:p>
    <w:p w14:paraId="220534D0"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3CC7D638" w14:textId="488ECF77" w:rsidR="00787B0A" w:rsidRDefault="00194E7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3255CA">
        <w:rPr>
          <w:rFonts w:ascii="Times New Roman" w:eastAsia="Times New Roman" w:hAnsi="Times New Roman" w:cs="Times New Roman"/>
          <w:sz w:val="24"/>
          <w:szCs w:val="24"/>
        </w:rPr>
        <w:t>Las autoras</w:t>
      </w:r>
      <w:r>
        <w:rPr>
          <w:rFonts w:ascii="Times New Roman" w:eastAsia="Times New Roman" w:hAnsi="Times New Roman" w:cs="Times New Roman"/>
          <w:sz w:val="24"/>
          <w:szCs w:val="24"/>
        </w:rPr>
        <w:t xml:space="preserve"> afirmamos que se leyó y aprobó la versión final de este artículo. El porcentaje total de contribución para la conceptualización, preparación y corrección de este artículo fue el siguiente: M.D.C.R. 60 %, V.S.C. 40 %.</w:t>
      </w:r>
    </w:p>
    <w:p w14:paraId="59720732"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sz w:val="24"/>
          <w:szCs w:val="24"/>
        </w:rPr>
      </w:pPr>
    </w:p>
    <w:p w14:paraId="068AF5BD"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Declaración de disponibilidad de los datos</w:t>
      </w:r>
    </w:p>
    <w:p w14:paraId="1C020EB5" w14:textId="77777777" w:rsidR="00787B0A"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r>
    </w:p>
    <w:p w14:paraId="15FAEE54" w14:textId="011F1125" w:rsidR="00787B0A" w:rsidRDefault="00194E7C" w:rsidP="00194E7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Los datos que respaldan los resultados de este estudio serán puestos a disposición por la autora correspondiente [</w:t>
      </w:r>
      <w:r w:rsidRPr="00194E7C">
        <w:rPr>
          <w:rFonts w:ascii="Times New Roman" w:eastAsia="Times New Roman" w:hAnsi="Times New Roman" w:cs="Times New Roman"/>
          <w:sz w:val="24"/>
          <w:szCs w:val="24"/>
        </w:rPr>
        <w:t>M.D.C.R</w:t>
      </w:r>
      <w:r>
        <w:rPr>
          <w:rFonts w:ascii="Times New Roman" w:eastAsia="Times New Roman" w:hAnsi="Times New Roman" w:cs="Times New Roman"/>
          <w:sz w:val="24"/>
          <w:szCs w:val="24"/>
        </w:rPr>
        <w:t>], previa solicitud razonable.</w:t>
      </w:r>
    </w:p>
    <w:p w14:paraId="5695C54F" w14:textId="77777777" w:rsidR="00787B0A" w:rsidRDefault="00787B0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4ABF5BC3" w14:textId="77777777" w:rsidR="00787B0A" w:rsidRPr="0014577D" w:rsidRDefault="0000000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b/>
          <w:sz w:val="28"/>
          <w:szCs w:val="28"/>
          <w:lang w:val="en-US"/>
        </w:rPr>
      </w:pPr>
      <w:proofErr w:type="spellStart"/>
      <w:r w:rsidRPr="0014577D">
        <w:rPr>
          <w:rFonts w:ascii="Times New Roman" w:eastAsia="Times New Roman" w:hAnsi="Times New Roman" w:cs="Times New Roman"/>
          <w:b/>
          <w:sz w:val="28"/>
          <w:szCs w:val="28"/>
          <w:lang w:val="en-US"/>
        </w:rPr>
        <w:t>Referencias</w:t>
      </w:r>
      <w:proofErr w:type="spellEnd"/>
      <w:r w:rsidRPr="0014577D">
        <w:rPr>
          <w:rFonts w:ascii="Times New Roman" w:eastAsia="Times New Roman" w:hAnsi="Times New Roman" w:cs="Times New Roman"/>
          <w:b/>
          <w:sz w:val="28"/>
          <w:szCs w:val="28"/>
          <w:lang w:val="en-US"/>
        </w:rPr>
        <w:t xml:space="preserve"> </w:t>
      </w:r>
    </w:p>
    <w:p w14:paraId="2A302F8B" w14:textId="77777777" w:rsidR="00787B0A" w:rsidRPr="0014577D" w:rsidRDefault="00787B0A">
      <w:pPr>
        <w:pBdr>
          <w:top w:val="nil"/>
          <w:left w:val="nil"/>
          <w:bottom w:val="nil"/>
          <w:right w:val="nil"/>
          <w:between w:val="nil"/>
        </w:pBdr>
        <w:spacing w:after="0" w:line="240" w:lineRule="auto"/>
        <w:ind w:left="709" w:hanging="709"/>
        <w:jc w:val="both"/>
        <w:rPr>
          <w:rFonts w:ascii="Times New Roman" w:eastAsia="Times New Roman" w:hAnsi="Times New Roman" w:cs="Times New Roman"/>
          <w:sz w:val="24"/>
          <w:szCs w:val="24"/>
          <w:lang w:val="en-US"/>
        </w:rPr>
      </w:pPr>
    </w:p>
    <w:p w14:paraId="2E1CF8A9" w14:textId="2B7895B4" w:rsidR="00B1478F" w:rsidRPr="0014577D" w:rsidRDefault="00F7323A" w:rsidP="00194E7C">
      <w:pPr>
        <w:pBdr>
          <w:top w:val="nil"/>
          <w:left w:val="nil"/>
          <w:bottom w:val="nil"/>
          <w:right w:val="nil"/>
          <w:between w:val="nil"/>
        </w:pBdr>
        <w:spacing w:after="0" w:line="240" w:lineRule="auto"/>
        <w:ind w:left="709" w:hanging="709"/>
        <w:contextualSpacing/>
        <w:jc w:val="both"/>
        <w:rPr>
          <w:rFonts w:ascii="Times New Roman" w:eastAsia="Times New Roman" w:hAnsi="Times New Roman" w:cs="Times New Roman"/>
          <w:sz w:val="24"/>
          <w:szCs w:val="24"/>
          <w:lang w:val="en-US"/>
        </w:rPr>
      </w:pPr>
      <w:r w:rsidRPr="00F7323A">
        <w:rPr>
          <w:rFonts w:ascii="Times New Roman" w:eastAsia="Times New Roman" w:hAnsi="Times New Roman" w:cs="Times New Roman"/>
          <w:sz w:val="24"/>
          <w:szCs w:val="24"/>
          <w:lang w:val="en-US"/>
        </w:rPr>
        <w:t xml:space="preserve">Allport, G. W. (1935). Attitudes. In </w:t>
      </w:r>
      <w:r w:rsidRPr="00B1478F">
        <w:rPr>
          <w:rFonts w:ascii="Times New Roman" w:eastAsia="Times New Roman" w:hAnsi="Times New Roman" w:cs="Times New Roman"/>
          <w:i/>
          <w:iCs/>
          <w:sz w:val="24"/>
          <w:szCs w:val="24"/>
          <w:lang w:val="en-US"/>
        </w:rPr>
        <w:t>A Handbook of Social Psychology</w:t>
      </w:r>
      <w:r w:rsidRPr="00F7323A">
        <w:rPr>
          <w:rFonts w:ascii="Times New Roman" w:eastAsia="Times New Roman" w:hAnsi="Times New Roman" w:cs="Times New Roman"/>
          <w:sz w:val="24"/>
          <w:szCs w:val="24"/>
          <w:lang w:val="en-US"/>
        </w:rPr>
        <w:t xml:space="preserve"> (pp. 798-844). </w:t>
      </w:r>
      <w:r w:rsidRPr="0014577D">
        <w:rPr>
          <w:rFonts w:ascii="Times New Roman" w:eastAsia="Times New Roman" w:hAnsi="Times New Roman" w:cs="Times New Roman"/>
          <w:sz w:val="24"/>
          <w:szCs w:val="24"/>
          <w:lang w:val="en-US"/>
        </w:rPr>
        <w:t>Clark University Press.</w:t>
      </w:r>
    </w:p>
    <w:p w14:paraId="190E832E" w14:textId="77777777" w:rsidR="00573B10" w:rsidRPr="0014577D" w:rsidRDefault="00573B10" w:rsidP="00194E7C">
      <w:pPr>
        <w:pBdr>
          <w:top w:val="nil"/>
          <w:left w:val="nil"/>
          <w:bottom w:val="nil"/>
          <w:right w:val="nil"/>
          <w:between w:val="nil"/>
        </w:pBdr>
        <w:spacing w:after="0" w:line="240" w:lineRule="auto"/>
        <w:ind w:left="709" w:hanging="709"/>
        <w:contextualSpacing/>
        <w:jc w:val="both"/>
        <w:rPr>
          <w:rFonts w:ascii="Times New Roman" w:eastAsia="Times New Roman" w:hAnsi="Times New Roman" w:cs="Times New Roman"/>
          <w:sz w:val="24"/>
          <w:szCs w:val="24"/>
          <w:lang w:val="en-US"/>
        </w:rPr>
      </w:pPr>
    </w:p>
    <w:p w14:paraId="2C787737" w14:textId="03FAF29B" w:rsidR="00573B10" w:rsidRPr="00573B10" w:rsidRDefault="00573B10" w:rsidP="00194E7C">
      <w:pPr>
        <w:pBdr>
          <w:top w:val="nil"/>
          <w:left w:val="nil"/>
          <w:bottom w:val="nil"/>
          <w:right w:val="nil"/>
          <w:between w:val="nil"/>
        </w:pBdr>
        <w:spacing w:after="0" w:line="240" w:lineRule="auto"/>
        <w:ind w:left="709" w:hanging="709"/>
        <w:contextualSpacing/>
        <w:jc w:val="both"/>
        <w:rPr>
          <w:rFonts w:ascii="Times New Roman" w:eastAsia="Times New Roman" w:hAnsi="Times New Roman" w:cs="Times New Roman"/>
          <w:sz w:val="24"/>
          <w:szCs w:val="24"/>
        </w:rPr>
      </w:pPr>
      <w:proofErr w:type="spellStart"/>
      <w:r w:rsidRPr="00573B10">
        <w:rPr>
          <w:rFonts w:ascii="Times New Roman" w:eastAsia="Times New Roman" w:hAnsi="Times New Roman" w:cs="Times New Roman"/>
          <w:sz w:val="24"/>
          <w:szCs w:val="24"/>
          <w:lang w:val="en-US"/>
        </w:rPr>
        <w:t>Anderberg</w:t>
      </w:r>
      <w:proofErr w:type="spellEnd"/>
      <w:r w:rsidRPr="00573B10">
        <w:rPr>
          <w:rFonts w:ascii="Times New Roman" w:eastAsia="Times New Roman" w:hAnsi="Times New Roman" w:cs="Times New Roman"/>
          <w:sz w:val="24"/>
          <w:szCs w:val="24"/>
          <w:lang w:val="en-US"/>
        </w:rPr>
        <w:t xml:space="preserve"> P</w:t>
      </w:r>
      <w:r>
        <w:rPr>
          <w:rFonts w:ascii="Times New Roman" w:eastAsia="Times New Roman" w:hAnsi="Times New Roman" w:cs="Times New Roman"/>
          <w:sz w:val="24"/>
          <w:szCs w:val="24"/>
          <w:lang w:val="en-US"/>
        </w:rPr>
        <w:t>.</w:t>
      </w:r>
      <w:r w:rsidRPr="00573B10">
        <w:rPr>
          <w:rFonts w:ascii="Times New Roman" w:eastAsia="Times New Roman" w:hAnsi="Times New Roman" w:cs="Times New Roman"/>
          <w:sz w:val="24"/>
          <w:szCs w:val="24"/>
          <w:lang w:val="en-US"/>
        </w:rPr>
        <w:t xml:space="preserve">, </w:t>
      </w:r>
      <w:proofErr w:type="spellStart"/>
      <w:r w:rsidRPr="00573B10">
        <w:rPr>
          <w:rFonts w:ascii="Times New Roman" w:eastAsia="Times New Roman" w:hAnsi="Times New Roman" w:cs="Times New Roman"/>
          <w:sz w:val="24"/>
          <w:szCs w:val="24"/>
          <w:lang w:val="en-US"/>
        </w:rPr>
        <w:t>Eivazzadeh</w:t>
      </w:r>
      <w:proofErr w:type="spellEnd"/>
      <w:r w:rsidRPr="00573B10">
        <w:rPr>
          <w:rFonts w:ascii="Times New Roman" w:eastAsia="Times New Roman" w:hAnsi="Times New Roman" w:cs="Times New Roman"/>
          <w:sz w:val="24"/>
          <w:szCs w:val="24"/>
          <w:lang w:val="en-US"/>
        </w:rPr>
        <w:t xml:space="preserve"> S</w:t>
      </w:r>
      <w:r>
        <w:rPr>
          <w:rFonts w:ascii="Times New Roman" w:eastAsia="Times New Roman" w:hAnsi="Times New Roman" w:cs="Times New Roman"/>
          <w:sz w:val="24"/>
          <w:szCs w:val="24"/>
          <w:lang w:val="en-US"/>
        </w:rPr>
        <w:t>.</w:t>
      </w:r>
      <w:r w:rsidRPr="00573B10">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&amp; </w:t>
      </w:r>
      <w:r w:rsidRPr="00573B10">
        <w:rPr>
          <w:rFonts w:ascii="Times New Roman" w:eastAsia="Times New Roman" w:hAnsi="Times New Roman" w:cs="Times New Roman"/>
          <w:sz w:val="24"/>
          <w:szCs w:val="24"/>
          <w:lang w:val="en-US"/>
        </w:rPr>
        <w:t>Berglund J</w:t>
      </w:r>
      <w:r>
        <w:rPr>
          <w:rFonts w:ascii="Times New Roman" w:eastAsia="Times New Roman" w:hAnsi="Times New Roman" w:cs="Times New Roman"/>
          <w:sz w:val="24"/>
          <w:szCs w:val="24"/>
          <w:lang w:val="en-US"/>
        </w:rPr>
        <w:t>.</w:t>
      </w:r>
      <w:r w:rsidRPr="00573B10">
        <w:rPr>
          <w:rFonts w:ascii="Times New Roman" w:eastAsia="Times New Roman" w:hAnsi="Times New Roman" w:cs="Times New Roman"/>
          <w:sz w:val="24"/>
          <w:szCs w:val="24"/>
          <w:lang w:val="en-US"/>
        </w:rPr>
        <w:t>S.</w:t>
      </w:r>
      <w:r>
        <w:rPr>
          <w:rFonts w:ascii="Times New Roman" w:eastAsia="Times New Roman" w:hAnsi="Times New Roman" w:cs="Times New Roman"/>
          <w:sz w:val="24"/>
          <w:szCs w:val="24"/>
          <w:lang w:val="en-US"/>
        </w:rPr>
        <w:t xml:space="preserve"> (2019).</w:t>
      </w:r>
      <w:r w:rsidRPr="00573B10">
        <w:rPr>
          <w:rFonts w:ascii="Times New Roman" w:eastAsia="Times New Roman" w:hAnsi="Times New Roman" w:cs="Times New Roman"/>
          <w:sz w:val="24"/>
          <w:szCs w:val="24"/>
          <w:lang w:val="en-US"/>
        </w:rPr>
        <w:t xml:space="preserve"> A Novel Instrument for Measuring Older People's Attitudes Toward Technology (</w:t>
      </w:r>
      <w:proofErr w:type="spellStart"/>
      <w:r w:rsidRPr="00573B10">
        <w:rPr>
          <w:rFonts w:ascii="Times New Roman" w:eastAsia="Times New Roman" w:hAnsi="Times New Roman" w:cs="Times New Roman"/>
          <w:sz w:val="24"/>
          <w:szCs w:val="24"/>
          <w:lang w:val="en-US"/>
        </w:rPr>
        <w:t>TechPH</w:t>
      </w:r>
      <w:proofErr w:type="spellEnd"/>
      <w:r w:rsidRPr="00573B10">
        <w:rPr>
          <w:rFonts w:ascii="Times New Roman" w:eastAsia="Times New Roman" w:hAnsi="Times New Roman" w:cs="Times New Roman"/>
          <w:sz w:val="24"/>
          <w:szCs w:val="24"/>
          <w:lang w:val="en-US"/>
        </w:rPr>
        <w:t xml:space="preserve">): Development and Validation. </w:t>
      </w:r>
      <w:r w:rsidRPr="00573B10">
        <w:rPr>
          <w:rFonts w:ascii="Times New Roman" w:eastAsia="Times New Roman" w:hAnsi="Times New Roman" w:cs="Times New Roman"/>
          <w:i/>
          <w:iCs/>
          <w:sz w:val="24"/>
          <w:szCs w:val="24"/>
        </w:rPr>
        <w:t xml:space="preserve">J </w:t>
      </w:r>
      <w:proofErr w:type="spellStart"/>
      <w:r w:rsidRPr="00573B10">
        <w:rPr>
          <w:rFonts w:ascii="Times New Roman" w:eastAsia="Times New Roman" w:hAnsi="Times New Roman" w:cs="Times New Roman"/>
          <w:i/>
          <w:iCs/>
          <w:sz w:val="24"/>
          <w:szCs w:val="24"/>
        </w:rPr>
        <w:t>Med</w:t>
      </w:r>
      <w:proofErr w:type="spellEnd"/>
      <w:r w:rsidRPr="00573B10">
        <w:rPr>
          <w:rFonts w:ascii="Times New Roman" w:eastAsia="Times New Roman" w:hAnsi="Times New Roman" w:cs="Times New Roman"/>
          <w:i/>
          <w:iCs/>
          <w:sz w:val="24"/>
          <w:szCs w:val="24"/>
        </w:rPr>
        <w:t xml:space="preserve"> Internet Res</w:t>
      </w:r>
      <w:r w:rsidRPr="00573B10">
        <w:rPr>
          <w:rFonts w:ascii="Times New Roman" w:eastAsia="Times New Roman" w:hAnsi="Times New Roman" w:cs="Times New Roman"/>
          <w:sz w:val="24"/>
          <w:szCs w:val="24"/>
        </w:rPr>
        <w:t xml:space="preserve">. 21(5): e13951. </w:t>
      </w:r>
      <w:r w:rsidR="00000000">
        <w:fldChar w:fldCharType="begin"/>
      </w:r>
      <w:r w:rsidR="00000000">
        <w:instrText>HYPERLINK "https://doi.org/10.2196/13951"</w:instrText>
      </w:r>
      <w:r w:rsidR="00000000">
        <w:fldChar w:fldCharType="separate"/>
      </w:r>
      <w:r w:rsidRPr="00573B10">
        <w:rPr>
          <w:rStyle w:val="Hipervnculo"/>
          <w:rFonts w:ascii="Times New Roman" w:eastAsia="Times New Roman" w:hAnsi="Times New Roman" w:cs="Times New Roman"/>
          <w:sz w:val="24"/>
          <w:szCs w:val="24"/>
        </w:rPr>
        <w:t>https://doi.org/10.2196/13951</w:t>
      </w:r>
      <w:r w:rsidR="00000000">
        <w:rPr>
          <w:rStyle w:val="Hipervnculo"/>
          <w:rFonts w:ascii="Times New Roman" w:eastAsia="Times New Roman" w:hAnsi="Times New Roman" w:cs="Times New Roman"/>
          <w:sz w:val="24"/>
          <w:szCs w:val="24"/>
        </w:rPr>
        <w:fldChar w:fldCharType="end"/>
      </w:r>
    </w:p>
    <w:p w14:paraId="0AE99559" w14:textId="77777777" w:rsidR="00573B10" w:rsidRPr="00573B10" w:rsidRDefault="00573B10" w:rsidP="00194E7C">
      <w:pPr>
        <w:pBdr>
          <w:top w:val="nil"/>
          <w:left w:val="nil"/>
          <w:bottom w:val="nil"/>
          <w:right w:val="nil"/>
          <w:between w:val="nil"/>
        </w:pBdr>
        <w:spacing w:after="0" w:line="240" w:lineRule="auto"/>
        <w:ind w:left="709" w:hanging="709"/>
        <w:contextualSpacing/>
        <w:jc w:val="both"/>
        <w:rPr>
          <w:rFonts w:ascii="Times New Roman" w:eastAsia="Times New Roman" w:hAnsi="Times New Roman" w:cs="Times New Roman"/>
          <w:sz w:val="24"/>
          <w:szCs w:val="24"/>
        </w:rPr>
      </w:pPr>
    </w:p>
    <w:p w14:paraId="7A2E31B2" w14:textId="77777777" w:rsidR="00E261A9" w:rsidRPr="00E261A9" w:rsidRDefault="00000000" w:rsidP="00194E7C">
      <w:pPr>
        <w:pBdr>
          <w:top w:val="nil"/>
          <w:left w:val="nil"/>
          <w:bottom w:val="nil"/>
          <w:right w:val="nil"/>
          <w:between w:val="nil"/>
        </w:pBdr>
        <w:spacing w:after="0" w:line="240" w:lineRule="auto"/>
        <w:ind w:left="709" w:hanging="709"/>
        <w:contextualSpacing/>
        <w:jc w:val="both"/>
        <w:rPr>
          <w:rStyle w:val="Hipervnculo"/>
          <w:rFonts w:ascii="Times New Roman" w:hAnsi="Times New Roman" w:cs="Times New Roman"/>
          <w:sz w:val="24"/>
          <w:szCs w:val="24"/>
        </w:rPr>
      </w:pPr>
      <w:r>
        <w:rPr>
          <w:rFonts w:ascii="Times New Roman" w:eastAsia="Times New Roman" w:hAnsi="Times New Roman" w:cs="Times New Roman"/>
          <w:sz w:val="24"/>
          <w:szCs w:val="24"/>
        </w:rPr>
        <w:t>Ato, M</w:t>
      </w:r>
      <w:r w:rsidR="00211A2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López, J., &amp; Benavente, A. (2013). Un sistema de clasificación de los diseños de investigación en psicología. </w:t>
      </w:r>
      <w:r w:rsidRPr="00E261A9">
        <w:rPr>
          <w:rFonts w:ascii="Times New Roman" w:eastAsia="Times New Roman" w:hAnsi="Times New Roman" w:cs="Times New Roman"/>
          <w:i/>
          <w:iCs/>
          <w:sz w:val="24"/>
          <w:szCs w:val="24"/>
        </w:rPr>
        <w:t>Anales de Psicología, 29(3)</w:t>
      </w:r>
      <w:r>
        <w:rPr>
          <w:rFonts w:ascii="Times New Roman" w:eastAsia="Times New Roman" w:hAnsi="Times New Roman" w:cs="Times New Roman"/>
          <w:sz w:val="24"/>
          <w:szCs w:val="24"/>
        </w:rPr>
        <w:t xml:space="preserve">, 1038-1059. </w:t>
      </w:r>
      <w:r>
        <w:fldChar w:fldCharType="begin"/>
      </w:r>
      <w:r>
        <w:instrText>HYPERLINK "https://dx.doi.org/10.6018/analesps.29.3.178511" \h</w:instrText>
      </w:r>
      <w:r>
        <w:fldChar w:fldCharType="separate"/>
      </w:r>
      <w:r w:rsidRPr="00E261A9">
        <w:rPr>
          <w:rStyle w:val="Hipervnculo"/>
          <w:rFonts w:ascii="Times New Roman" w:hAnsi="Times New Roman" w:cs="Times New Roman"/>
          <w:sz w:val="24"/>
          <w:szCs w:val="24"/>
        </w:rPr>
        <w:t>https://dx.doi.org/10.6018/analesps.29.3.178511</w:t>
      </w:r>
      <w:r>
        <w:rPr>
          <w:rStyle w:val="Hipervnculo"/>
          <w:rFonts w:ascii="Times New Roman" w:hAnsi="Times New Roman" w:cs="Times New Roman"/>
          <w:sz w:val="24"/>
          <w:szCs w:val="24"/>
        </w:rPr>
        <w:fldChar w:fldCharType="end"/>
      </w:r>
    </w:p>
    <w:p w14:paraId="6077AF01" w14:textId="77777777" w:rsidR="00CF6321" w:rsidRDefault="00CF6321" w:rsidP="00194E7C">
      <w:pPr>
        <w:pBdr>
          <w:top w:val="nil"/>
          <w:left w:val="nil"/>
          <w:bottom w:val="nil"/>
          <w:right w:val="nil"/>
          <w:between w:val="nil"/>
        </w:pBdr>
        <w:spacing w:after="0" w:line="240" w:lineRule="auto"/>
        <w:ind w:left="709" w:hanging="709"/>
        <w:contextualSpacing/>
        <w:jc w:val="both"/>
        <w:rPr>
          <w:rFonts w:ascii="Times New Roman" w:eastAsia="Times New Roman" w:hAnsi="Times New Roman" w:cs="Times New Roman"/>
          <w:sz w:val="24"/>
          <w:szCs w:val="24"/>
        </w:rPr>
      </w:pPr>
    </w:p>
    <w:p w14:paraId="7A119896" w14:textId="4933A285" w:rsidR="00CF6321" w:rsidRPr="0014577D" w:rsidRDefault="00CF6321" w:rsidP="00194E7C">
      <w:pPr>
        <w:pBdr>
          <w:top w:val="nil"/>
          <w:left w:val="nil"/>
          <w:bottom w:val="nil"/>
          <w:right w:val="nil"/>
          <w:between w:val="nil"/>
        </w:pBdr>
        <w:spacing w:after="0" w:line="240" w:lineRule="auto"/>
        <w:ind w:left="709" w:hanging="709"/>
        <w:contextualSpacing/>
        <w:jc w:val="both"/>
        <w:rPr>
          <w:rFonts w:ascii="Times New Roman" w:eastAsia="Times New Roman" w:hAnsi="Times New Roman" w:cs="Times New Roman"/>
          <w:sz w:val="24"/>
          <w:szCs w:val="24"/>
          <w:lang w:val="en-US"/>
        </w:rPr>
      </w:pPr>
      <w:r w:rsidRPr="0014577D">
        <w:rPr>
          <w:rFonts w:ascii="Times New Roman" w:eastAsia="Times New Roman" w:hAnsi="Times New Roman" w:cs="Times New Roman"/>
          <w:sz w:val="24"/>
          <w:szCs w:val="24"/>
        </w:rPr>
        <w:t xml:space="preserve">Castro-Rojas, MD., (2021). </w:t>
      </w:r>
      <w:r w:rsidRPr="00CF6321">
        <w:rPr>
          <w:rFonts w:ascii="Times New Roman" w:eastAsia="Times New Roman" w:hAnsi="Times New Roman" w:cs="Times New Roman"/>
          <w:sz w:val="24"/>
          <w:szCs w:val="24"/>
          <w:lang w:val="en-US"/>
        </w:rPr>
        <w:t xml:space="preserve">Barriers and supportive factors for older adults learning about and using information and communication technologies for healthy aging in Costa Rica. </w:t>
      </w:r>
      <w:r w:rsidRPr="0014577D">
        <w:rPr>
          <w:rFonts w:ascii="Times New Roman" w:eastAsia="Times New Roman" w:hAnsi="Times New Roman" w:cs="Times New Roman"/>
          <w:i/>
          <w:iCs/>
          <w:sz w:val="24"/>
          <w:szCs w:val="24"/>
          <w:lang w:val="en-US"/>
        </w:rPr>
        <w:t>Educational Gerontology</w:t>
      </w:r>
      <w:r w:rsidRPr="0014577D">
        <w:rPr>
          <w:rFonts w:ascii="Times New Roman" w:eastAsia="Times New Roman" w:hAnsi="Times New Roman" w:cs="Times New Roman"/>
          <w:sz w:val="24"/>
          <w:szCs w:val="24"/>
          <w:lang w:val="en-US"/>
        </w:rPr>
        <w:t xml:space="preserve">.  </w:t>
      </w:r>
      <w:hyperlink r:id="rId11" w:history="1">
        <w:r w:rsidRPr="0014577D">
          <w:rPr>
            <w:rStyle w:val="Hipervnculo"/>
            <w:rFonts w:ascii="Times New Roman" w:eastAsia="Times New Roman" w:hAnsi="Times New Roman" w:cs="Times New Roman"/>
            <w:sz w:val="24"/>
            <w:szCs w:val="24"/>
            <w:lang w:val="en-US"/>
          </w:rPr>
          <w:t>https://doi.org/10.1080/03601277.2021.1989228</w:t>
        </w:r>
      </w:hyperlink>
    </w:p>
    <w:p w14:paraId="2C4F8EC2" w14:textId="77777777" w:rsidR="00CF6321" w:rsidRPr="0014577D" w:rsidRDefault="00CF6321" w:rsidP="00194E7C">
      <w:pPr>
        <w:pBdr>
          <w:top w:val="nil"/>
          <w:left w:val="nil"/>
          <w:bottom w:val="nil"/>
          <w:right w:val="nil"/>
          <w:between w:val="nil"/>
        </w:pBdr>
        <w:spacing w:after="0" w:line="240" w:lineRule="auto"/>
        <w:ind w:left="709" w:hanging="709"/>
        <w:contextualSpacing/>
        <w:jc w:val="both"/>
        <w:rPr>
          <w:rFonts w:ascii="Times New Roman" w:eastAsia="Times New Roman" w:hAnsi="Times New Roman" w:cs="Times New Roman"/>
          <w:sz w:val="24"/>
          <w:szCs w:val="24"/>
          <w:lang w:val="en-US"/>
        </w:rPr>
      </w:pPr>
    </w:p>
    <w:p w14:paraId="3630FA44" w14:textId="41841AD4" w:rsidR="00787B0A" w:rsidRPr="0092351C" w:rsidRDefault="00CF6321" w:rsidP="00194E7C">
      <w:pPr>
        <w:pBdr>
          <w:top w:val="nil"/>
          <w:left w:val="nil"/>
          <w:bottom w:val="nil"/>
          <w:right w:val="nil"/>
          <w:between w:val="nil"/>
        </w:pBdr>
        <w:spacing w:after="0" w:line="240" w:lineRule="auto"/>
        <w:ind w:left="709" w:hanging="709"/>
        <w:contextualSpacing/>
        <w:jc w:val="both"/>
        <w:rPr>
          <w:rFonts w:ascii="Times New Roman" w:eastAsia="Times New Roman" w:hAnsi="Times New Roman" w:cs="Times New Roman"/>
          <w:sz w:val="24"/>
          <w:szCs w:val="24"/>
          <w:lang w:val="en-US"/>
        </w:rPr>
      </w:pPr>
      <w:r w:rsidRPr="00CF6321">
        <w:rPr>
          <w:rFonts w:ascii="Times New Roman" w:eastAsia="Times New Roman" w:hAnsi="Times New Roman" w:cs="Times New Roman"/>
          <w:sz w:val="24"/>
          <w:szCs w:val="24"/>
          <w:lang w:val="en-US"/>
        </w:rPr>
        <w:t xml:space="preserve">Castro-Rojas, M. D., </w:t>
      </w:r>
      <w:proofErr w:type="spellStart"/>
      <w:r w:rsidRPr="00CF6321">
        <w:rPr>
          <w:rFonts w:ascii="Times New Roman" w:eastAsia="Times New Roman" w:hAnsi="Times New Roman" w:cs="Times New Roman"/>
          <w:sz w:val="24"/>
          <w:szCs w:val="24"/>
          <w:lang w:val="en-US"/>
        </w:rPr>
        <w:t>Bygholm</w:t>
      </w:r>
      <w:proofErr w:type="spellEnd"/>
      <w:r w:rsidRPr="00CF6321">
        <w:rPr>
          <w:rFonts w:ascii="Times New Roman" w:eastAsia="Times New Roman" w:hAnsi="Times New Roman" w:cs="Times New Roman"/>
          <w:sz w:val="24"/>
          <w:szCs w:val="24"/>
          <w:lang w:val="en-US"/>
        </w:rPr>
        <w:t xml:space="preserve">, A., &amp; Hansen, T. G. B. (2018). Exercising older people´s brains in Costa Rica: Design principles for using information and communication technologies for cognitive activity and social interaction. </w:t>
      </w:r>
      <w:r w:rsidRPr="0092351C">
        <w:rPr>
          <w:rFonts w:ascii="Times New Roman" w:eastAsia="Times New Roman" w:hAnsi="Times New Roman" w:cs="Times New Roman"/>
          <w:i/>
          <w:iCs/>
          <w:sz w:val="24"/>
          <w:szCs w:val="24"/>
          <w:lang w:val="en-US"/>
        </w:rPr>
        <w:t>Educational Gerontology</w:t>
      </w:r>
      <w:r w:rsidRPr="0092351C">
        <w:rPr>
          <w:rFonts w:ascii="Times New Roman" w:eastAsia="Times New Roman" w:hAnsi="Times New Roman" w:cs="Times New Roman"/>
          <w:sz w:val="24"/>
          <w:szCs w:val="24"/>
          <w:lang w:val="en-US"/>
        </w:rPr>
        <w:t xml:space="preserve">, 44 (2–3), 171–185. </w:t>
      </w:r>
      <w:hyperlink r:id="rId12" w:history="1">
        <w:r w:rsidRPr="0092351C">
          <w:rPr>
            <w:rStyle w:val="Hipervnculo"/>
            <w:rFonts w:ascii="Times New Roman" w:eastAsia="Times New Roman" w:hAnsi="Times New Roman" w:cs="Times New Roman"/>
            <w:sz w:val="24"/>
            <w:szCs w:val="24"/>
            <w:lang w:val="en-US"/>
          </w:rPr>
          <w:t>https://doi.org/10.1080/03601277.2018.1433485</w:t>
        </w:r>
      </w:hyperlink>
    </w:p>
    <w:p w14:paraId="216DD4D6" w14:textId="77777777" w:rsidR="00DB346A" w:rsidRPr="0092351C" w:rsidRDefault="00DB346A" w:rsidP="00194E7C">
      <w:pPr>
        <w:pBdr>
          <w:top w:val="nil"/>
          <w:left w:val="nil"/>
          <w:bottom w:val="nil"/>
          <w:right w:val="nil"/>
          <w:between w:val="nil"/>
        </w:pBdr>
        <w:spacing w:after="0" w:line="240" w:lineRule="auto"/>
        <w:ind w:left="709" w:hanging="709"/>
        <w:contextualSpacing/>
        <w:jc w:val="both"/>
        <w:rPr>
          <w:rFonts w:ascii="Times New Roman" w:eastAsia="Times New Roman" w:hAnsi="Times New Roman" w:cs="Times New Roman"/>
          <w:sz w:val="24"/>
          <w:szCs w:val="24"/>
          <w:lang w:val="en-US"/>
        </w:rPr>
      </w:pPr>
    </w:p>
    <w:p w14:paraId="209B37EA" w14:textId="1E9DFC50" w:rsidR="00DB346A" w:rsidRDefault="00DB346A" w:rsidP="00194E7C">
      <w:pPr>
        <w:pBdr>
          <w:top w:val="nil"/>
          <w:left w:val="nil"/>
          <w:bottom w:val="nil"/>
          <w:right w:val="nil"/>
          <w:between w:val="nil"/>
        </w:pBdr>
        <w:spacing w:after="0" w:line="240" w:lineRule="auto"/>
        <w:ind w:left="709" w:hanging="709"/>
        <w:contextualSpacing/>
        <w:jc w:val="both"/>
        <w:rPr>
          <w:rFonts w:ascii="Times New Roman" w:eastAsia="Times New Roman" w:hAnsi="Times New Roman" w:cs="Times New Roman"/>
          <w:sz w:val="24"/>
          <w:szCs w:val="24"/>
          <w:lang w:val="en-US"/>
        </w:rPr>
      </w:pPr>
      <w:proofErr w:type="spellStart"/>
      <w:r w:rsidRPr="0092351C">
        <w:rPr>
          <w:rFonts w:ascii="Times New Roman" w:eastAsia="Times New Roman" w:hAnsi="Times New Roman" w:cs="Times New Roman"/>
          <w:sz w:val="24"/>
          <w:szCs w:val="24"/>
          <w:lang w:val="en-US"/>
        </w:rPr>
        <w:lastRenderedPageBreak/>
        <w:t>Coto</w:t>
      </w:r>
      <w:proofErr w:type="spellEnd"/>
      <w:r w:rsidRPr="0092351C">
        <w:rPr>
          <w:rFonts w:ascii="Times New Roman" w:eastAsia="Times New Roman" w:hAnsi="Times New Roman" w:cs="Times New Roman"/>
          <w:sz w:val="24"/>
          <w:szCs w:val="24"/>
          <w:lang w:val="en-US"/>
        </w:rPr>
        <w:t xml:space="preserve">, M., </w:t>
      </w:r>
      <w:proofErr w:type="spellStart"/>
      <w:r w:rsidRPr="0092351C">
        <w:rPr>
          <w:rFonts w:ascii="Times New Roman" w:eastAsia="Times New Roman" w:hAnsi="Times New Roman" w:cs="Times New Roman"/>
          <w:sz w:val="24"/>
          <w:szCs w:val="24"/>
          <w:lang w:val="en-US"/>
        </w:rPr>
        <w:t>Lizano</w:t>
      </w:r>
      <w:proofErr w:type="spellEnd"/>
      <w:r w:rsidRPr="0092351C">
        <w:rPr>
          <w:rFonts w:ascii="Times New Roman" w:eastAsia="Times New Roman" w:hAnsi="Times New Roman" w:cs="Times New Roman"/>
          <w:sz w:val="24"/>
          <w:szCs w:val="24"/>
          <w:lang w:val="en-US"/>
        </w:rPr>
        <w:t xml:space="preserve">, F., Mora, S., &amp; Fuentes, J. (2017). </w:t>
      </w:r>
      <w:r w:rsidR="00F7323A" w:rsidRPr="00F7323A">
        <w:rPr>
          <w:rFonts w:ascii="Times New Roman" w:eastAsia="Times New Roman" w:hAnsi="Times New Roman" w:cs="Times New Roman"/>
          <w:sz w:val="24"/>
          <w:szCs w:val="24"/>
          <w:lang w:val="en-US"/>
        </w:rPr>
        <w:t xml:space="preserve">Social Media and Elderly People: Research Trends. In: </w:t>
      </w:r>
      <w:proofErr w:type="spellStart"/>
      <w:r w:rsidR="00F7323A" w:rsidRPr="00F7323A">
        <w:rPr>
          <w:rFonts w:ascii="Times New Roman" w:eastAsia="Times New Roman" w:hAnsi="Times New Roman" w:cs="Times New Roman"/>
          <w:sz w:val="24"/>
          <w:szCs w:val="24"/>
          <w:lang w:val="en-US"/>
        </w:rPr>
        <w:t>Meiselwitz</w:t>
      </w:r>
      <w:proofErr w:type="spellEnd"/>
      <w:r w:rsidR="00F7323A" w:rsidRPr="00F7323A">
        <w:rPr>
          <w:rFonts w:ascii="Times New Roman" w:eastAsia="Times New Roman" w:hAnsi="Times New Roman" w:cs="Times New Roman"/>
          <w:sz w:val="24"/>
          <w:szCs w:val="24"/>
          <w:lang w:val="en-US"/>
        </w:rPr>
        <w:t xml:space="preserve">, G. (eds) </w:t>
      </w:r>
      <w:r w:rsidR="00F7323A" w:rsidRPr="00F7323A">
        <w:rPr>
          <w:rFonts w:ascii="Times New Roman" w:eastAsia="Times New Roman" w:hAnsi="Times New Roman" w:cs="Times New Roman"/>
          <w:i/>
          <w:iCs/>
          <w:sz w:val="24"/>
          <w:szCs w:val="24"/>
          <w:lang w:val="en-US"/>
        </w:rPr>
        <w:t>Social Computing and Social Media Applications and Analytics. SCSM 2017. Lecture Notes in Computer Science</w:t>
      </w:r>
      <w:r w:rsidR="00F7323A">
        <w:rPr>
          <w:rFonts w:ascii="Times New Roman" w:eastAsia="Times New Roman" w:hAnsi="Times New Roman" w:cs="Times New Roman"/>
          <w:sz w:val="24"/>
          <w:szCs w:val="24"/>
          <w:lang w:val="en-US"/>
        </w:rPr>
        <w:t>.</w:t>
      </w:r>
      <w:r w:rsidR="00F7323A" w:rsidRPr="00F7323A">
        <w:rPr>
          <w:rFonts w:ascii="Times New Roman" w:eastAsia="Times New Roman" w:hAnsi="Times New Roman" w:cs="Times New Roman"/>
          <w:sz w:val="24"/>
          <w:szCs w:val="24"/>
          <w:lang w:val="en-US"/>
        </w:rPr>
        <w:t xml:space="preserve"> 10283</w:t>
      </w:r>
      <w:r w:rsidR="00F7323A">
        <w:rPr>
          <w:rFonts w:ascii="Times New Roman" w:eastAsia="Times New Roman" w:hAnsi="Times New Roman" w:cs="Times New Roman"/>
          <w:sz w:val="24"/>
          <w:szCs w:val="24"/>
          <w:lang w:val="en-US"/>
        </w:rPr>
        <w:t xml:space="preserve"> (</w:t>
      </w:r>
      <w:r w:rsidR="00B1478F">
        <w:rPr>
          <w:rFonts w:ascii="Times New Roman" w:eastAsia="Times New Roman" w:hAnsi="Times New Roman" w:cs="Times New Roman"/>
          <w:sz w:val="24"/>
          <w:szCs w:val="24"/>
          <w:lang w:val="en-US"/>
        </w:rPr>
        <w:t xml:space="preserve">pp. </w:t>
      </w:r>
      <w:r w:rsidR="00F7323A">
        <w:rPr>
          <w:rFonts w:ascii="Times New Roman" w:eastAsia="Times New Roman" w:hAnsi="Times New Roman" w:cs="Times New Roman"/>
          <w:sz w:val="24"/>
          <w:szCs w:val="24"/>
          <w:lang w:val="en-US"/>
        </w:rPr>
        <w:t>65-81)</w:t>
      </w:r>
      <w:r w:rsidR="00F7323A" w:rsidRPr="00F7323A">
        <w:rPr>
          <w:rFonts w:ascii="Times New Roman" w:eastAsia="Times New Roman" w:hAnsi="Times New Roman" w:cs="Times New Roman"/>
          <w:sz w:val="24"/>
          <w:szCs w:val="24"/>
          <w:lang w:val="en-US"/>
        </w:rPr>
        <w:t xml:space="preserve">. Springer, Cham. </w:t>
      </w:r>
      <w:hyperlink r:id="rId13" w:history="1">
        <w:r w:rsidR="00F7323A" w:rsidRPr="00C225C2">
          <w:rPr>
            <w:rStyle w:val="Hipervnculo"/>
            <w:rFonts w:ascii="Times New Roman" w:eastAsia="Times New Roman" w:hAnsi="Times New Roman" w:cs="Times New Roman"/>
            <w:sz w:val="24"/>
            <w:szCs w:val="24"/>
            <w:lang w:val="en-US"/>
          </w:rPr>
          <w:t>https://doi.org/10.1007/978-3-319-58562-8_6</w:t>
        </w:r>
      </w:hyperlink>
    </w:p>
    <w:p w14:paraId="010B0D25" w14:textId="77777777" w:rsidR="00F7323A" w:rsidRPr="00F7323A" w:rsidRDefault="00F7323A" w:rsidP="00194E7C">
      <w:pPr>
        <w:pBdr>
          <w:top w:val="nil"/>
          <w:left w:val="nil"/>
          <w:bottom w:val="nil"/>
          <w:right w:val="nil"/>
          <w:between w:val="nil"/>
        </w:pBdr>
        <w:spacing w:after="0" w:line="240" w:lineRule="auto"/>
        <w:ind w:left="709" w:hanging="709"/>
        <w:contextualSpacing/>
        <w:jc w:val="both"/>
        <w:rPr>
          <w:rFonts w:ascii="Times New Roman" w:eastAsia="Times New Roman" w:hAnsi="Times New Roman" w:cs="Times New Roman"/>
          <w:sz w:val="24"/>
          <w:szCs w:val="24"/>
          <w:lang w:val="en-US"/>
        </w:rPr>
      </w:pPr>
    </w:p>
    <w:p w14:paraId="0FFDC983" w14:textId="58DF9937" w:rsidR="00787B0A" w:rsidRPr="0092351C" w:rsidRDefault="00000000" w:rsidP="00194E7C">
      <w:pPr>
        <w:spacing w:after="0" w:line="240" w:lineRule="auto"/>
        <w:ind w:left="709" w:hanging="709"/>
        <w:contextualSpacing/>
        <w:jc w:val="both"/>
        <w:rPr>
          <w:rFonts w:ascii="Times New Roman" w:eastAsia="Times New Roman" w:hAnsi="Times New Roman" w:cs="Times New Roman"/>
          <w:sz w:val="24"/>
          <w:szCs w:val="24"/>
          <w:lang w:val="sv-SE"/>
        </w:rPr>
      </w:pPr>
      <w:r w:rsidRPr="0092351C">
        <w:rPr>
          <w:rFonts w:ascii="Times New Roman" w:eastAsia="Times New Roman" w:hAnsi="Times New Roman" w:cs="Times New Roman"/>
          <w:sz w:val="24"/>
          <w:szCs w:val="24"/>
          <w:lang w:val="en-US"/>
        </w:rPr>
        <w:t>D</w:t>
      </w:r>
      <w:r w:rsidR="00C37487" w:rsidRPr="0092351C">
        <w:rPr>
          <w:rFonts w:ascii="Times New Roman" w:eastAsia="Times New Roman" w:hAnsi="Times New Roman" w:cs="Times New Roman"/>
          <w:sz w:val="24"/>
          <w:szCs w:val="24"/>
          <w:lang w:val="en-US"/>
        </w:rPr>
        <w:t>i</w:t>
      </w:r>
      <w:r w:rsidRPr="0092351C">
        <w:rPr>
          <w:rFonts w:ascii="Times New Roman" w:eastAsia="Times New Roman" w:hAnsi="Times New Roman" w:cs="Times New Roman"/>
          <w:sz w:val="24"/>
          <w:szCs w:val="24"/>
          <w:lang w:val="en-US"/>
        </w:rPr>
        <w:t>az-López, M., López-</w:t>
      </w:r>
      <w:proofErr w:type="spellStart"/>
      <w:r w:rsidRPr="0092351C">
        <w:rPr>
          <w:rFonts w:ascii="Times New Roman" w:eastAsia="Times New Roman" w:hAnsi="Times New Roman" w:cs="Times New Roman"/>
          <w:sz w:val="24"/>
          <w:szCs w:val="24"/>
          <w:lang w:val="en-US"/>
        </w:rPr>
        <w:t>Liria</w:t>
      </w:r>
      <w:proofErr w:type="spellEnd"/>
      <w:r w:rsidRPr="0092351C">
        <w:rPr>
          <w:rFonts w:ascii="Times New Roman" w:eastAsia="Times New Roman" w:hAnsi="Times New Roman" w:cs="Times New Roman"/>
          <w:sz w:val="24"/>
          <w:szCs w:val="24"/>
          <w:lang w:val="en-US"/>
        </w:rPr>
        <w:t>, R., Aguilar-Parra, J. M., &amp; Padilla-</w:t>
      </w:r>
      <w:proofErr w:type="spellStart"/>
      <w:r w:rsidRPr="0092351C">
        <w:rPr>
          <w:rFonts w:ascii="Times New Roman" w:eastAsia="Times New Roman" w:hAnsi="Times New Roman" w:cs="Times New Roman"/>
          <w:sz w:val="24"/>
          <w:szCs w:val="24"/>
          <w:lang w:val="en-US"/>
        </w:rPr>
        <w:t>Góngora</w:t>
      </w:r>
      <w:proofErr w:type="spellEnd"/>
      <w:r w:rsidRPr="0092351C">
        <w:rPr>
          <w:rFonts w:ascii="Times New Roman" w:eastAsia="Times New Roman" w:hAnsi="Times New Roman" w:cs="Times New Roman"/>
          <w:sz w:val="24"/>
          <w:szCs w:val="24"/>
          <w:lang w:val="en-US"/>
        </w:rPr>
        <w:t xml:space="preserve">, D. (2016). </w:t>
      </w:r>
      <w:r w:rsidRPr="00910F61">
        <w:rPr>
          <w:rFonts w:ascii="Times New Roman" w:eastAsia="Times New Roman" w:hAnsi="Times New Roman" w:cs="Times New Roman"/>
          <w:sz w:val="24"/>
          <w:szCs w:val="24"/>
          <w:lang w:val="en-US"/>
        </w:rPr>
        <w:t xml:space="preserve">Keys to active ageing: </w:t>
      </w:r>
      <w:proofErr w:type="gramStart"/>
      <w:r w:rsidRPr="00C37487">
        <w:rPr>
          <w:rFonts w:ascii="Times New Roman" w:eastAsia="Times New Roman" w:hAnsi="Times New Roman" w:cs="Times New Roman"/>
          <w:iCs/>
          <w:sz w:val="24"/>
          <w:szCs w:val="24"/>
          <w:lang w:val="en-US"/>
        </w:rPr>
        <w:t>New</w:t>
      </w:r>
      <w:proofErr w:type="gramEnd"/>
      <w:r w:rsidRPr="00C37487">
        <w:rPr>
          <w:rFonts w:ascii="Times New Roman" w:eastAsia="Times New Roman" w:hAnsi="Times New Roman" w:cs="Times New Roman"/>
          <w:iCs/>
          <w:sz w:val="24"/>
          <w:szCs w:val="24"/>
          <w:lang w:val="en-US"/>
        </w:rPr>
        <w:t xml:space="preserve"> communication technologies and lifelong learning.</w:t>
      </w:r>
      <w:r w:rsidRPr="00910F61">
        <w:rPr>
          <w:rFonts w:ascii="Times New Roman" w:eastAsia="Times New Roman" w:hAnsi="Times New Roman" w:cs="Times New Roman"/>
          <w:sz w:val="24"/>
          <w:szCs w:val="24"/>
          <w:lang w:val="en-US"/>
        </w:rPr>
        <w:t xml:space="preserve"> </w:t>
      </w:r>
      <w:proofErr w:type="spellStart"/>
      <w:r w:rsidRPr="0092351C">
        <w:rPr>
          <w:rFonts w:ascii="Times New Roman" w:eastAsia="Times New Roman" w:hAnsi="Times New Roman" w:cs="Times New Roman"/>
          <w:i/>
          <w:iCs/>
          <w:sz w:val="24"/>
          <w:szCs w:val="24"/>
          <w:lang w:val="sv-SE"/>
        </w:rPr>
        <w:t>SpringerPlus</w:t>
      </w:r>
      <w:proofErr w:type="spellEnd"/>
      <w:r w:rsidRPr="0092351C">
        <w:rPr>
          <w:rFonts w:ascii="Times New Roman" w:eastAsia="Times New Roman" w:hAnsi="Times New Roman" w:cs="Times New Roman"/>
          <w:sz w:val="24"/>
          <w:szCs w:val="24"/>
          <w:lang w:val="sv-SE"/>
        </w:rPr>
        <w:t xml:space="preserve">, 5(1), 768. </w:t>
      </w:r>
      <w:hyperlink r:id="rId14">
        <w:r w:rsidRPr="0092351C">
          <w:rPr>
            <w:rFonts w:ascii="Times New Roman" w:eastAsia="Times New Roman" w:hAnsi="Times New Roman" w:cs="Times New Roman"/>
            <w:color w:val="0000FF"/>
            <w:sz w:val="24"/>
            <w:szCs w:val="24"/>
            <w:u w:val="single"/>
            <w:lang w:val="sv-SE"/>
          </w:rPr>
          <w:t>https://doi.org/10.1186/s40064-016-2434-8</w:t>
        </w:r>
      </w:hyperlink>
    </w:p>
    <w:p w14:paraId="16287305" w14:textId="77777777" w:rsidR="00787B0A" w:rsidRPr="0092351C" w:rsidRDefault="00787B0A" w:rsidP="00194E7C">
      <w:pPr>
        <w:spacing w:after="0" w:line="240" w:lineRule="auto"/>
        <w:ind w:left="709" w:hanging="709"/>
        <w:contextualSpacing/>
        <w:jc w:val="both"/>
        <w:rPr>
          <w:rFonts w:ascii="Times New Roman" w:eastAsia="Times New Roman" w:hAnsi="Times New Roman" w:cs="Times New Roman"/>
          <w:sz w:val="24"/>
          <w:szCs w:val="24"/>
          <w:lang w:val="sv-SE"/>
        </w:rPr>
      </w:pPr>
    </w:p>
    <w:p w14:paraId="28D144C9" w14:textId="6E119364" w:rsidR="00787B0A" w:rsidRPr="00910F61" w:rsidRDefault="00000000" w:rsidP="00194E7C">
      <w:pPr>
        <w:spacing w:after="0" w:line="240" w:lineRule="auto"/>
        <w:ind w:left="709" w:hanging="709"/>
        <w:contextualSpacing/>
        <w:jc w:val="both"/>
        <w:rPr>
          <w:rFonts w:ascii="Times New Roman" w:eastAsia="Times New Roman" w:hAnsi="Times New Roman" w:cs="Times New Roman"/>
          <w:sz w:val="24"/>
          <w:szCs w:val="24"/>
          <w:lang w:val="en-US"/>
        </w:rPr>
      </w:pPr>
      <w:proofErr w:type="spellStart"/>
      <w:r w:rsidRPr="0092351C">
        <w:rPr>
          <w:rFonts w:ascii="Times New Roman" w:eastAsia="Times New Roman" w:hAnsi="Times New Roman" w:cs="Times New Roman"/>
          <w:sz w:val="24"/>
          <w:szCs w:val="24"/>
          <w:lang w:val="sv-SE"/>
        </w:rPr>
        <w:t>Eagly</w:t>
      </w:r>
      <w:proofErr w:type="spellEnd"/>
      <w:r w:rsidRPr="0092351C">
        <w:rPr>
          <w:rFonts w:ascii="Times New Roman" w:eastAsia="Times New Roman" w:hAnsi="Times New Roman" w:cs="Times New Roman"/>
          <w:sz w:val="24"/>
          <w:szCs w:val="24"/>
          <w:lang w:val="sv-SE"/>
        </w:rPr>
        <w:t xml:space="preserve">, A. H., &amp; </w:t>
      </w:r>
      <w:proofErr w:type="spellStart"/>
      <w:r w:rsidRPr="0092351C">
        <w:rPr>
          <w:rFonts w:ascii="Times New Roman" w:eastAsia="Times New Roman" w:hAnsi="Times New Roman" w:cs="Times New Roman"/>
          <w:sz w:val="24"/>
          <w:szCs w:val="24"/>
          <w:lang w:val="sv-SE"/>
        </w:rPr>
        <w:t>Chaiken</w:t>
      </w:r>
      <w:proofErr w:type="spellEnd"/>
      <w:r w:rsidRPr="0092351C">
        <w:rPr>
          <w:rFonts w:ascii="Times New Roman" w:eastAsia="Times New Roman" w:hAnsi="Times New Roman" w:cs="Times New Roman"/>
          <w:sz w:val="24"/>
          <w:szCs w:val="24"/>
          <w:lang w:val="sv-SE"/>
        </w:rPr>
        <w:t xml:space="preserve">, S. (1993). </w:t>
      </w:r>
      <w:r w:rsidRPr="00910F61">
        <w:rPr>
          <w:rFonts w:ascii="Times New Roman" w:eastAsia="Times New Roman" w:hAnsi="Times New Roman" w:cs="Times New Roman"/>
          <w:i/>
          <w:sz w:val="24"/>
          <w:szCs w:val="24"/>
          <w:lang w:val="en-US"/>
        </w:rPr>
        <w:t>The psychology of attitudes.</w:t>
      </w:r>
      <w:r w:rsidRPr="00910F61">
        <w:rPr>
          <w:rFonts w:ascii="Times New Roman" w:eastAsia="Times New Roman" w:hAnsi="Times New Roman" w:cs="Times New Roman"/>
          <w:sz w:val="24"/>
          <w:szCs w:val="24"/>
          <w:lang w:val="en-US"/>
        </w:rPr>
        <w:t xml:space="preserve">  Harcourt Brace Jovanovich College Publishers.</w:t>
      </w:r>
    </w:p>
    <w:p w14:paraId="7F488ECF" w14:textId="77777777" w:rsidR="00787B0A" w:rsidRPr="00910F61" w:rsidRDefault="00787B0A" w:rsidP="00194E7C">
      <w:pPr>
        <w:spacing w:after="0" w:line="240" w:lineRule="auto"/>
        <w:ind w:left="709" w:hanging="709"/>
        <w:contextualSpacing/>
        <w:jc w:val="both"/>
        <w:rPr>
          <w:rFonts w:ascii="Times New Roman" w:eastAsia="Times New Roman" w:hAnsi="Times New Roman" w:cs="Times New Roman"/>
          <w:sz w:val="24"/>
          <w:szCs w:val="24"/>
          <w:lang w:val="en-US"/>
        </w:rPr>
      </w:pPr>
    </w:p>
    <w:p w14:paraId="1D9B9975" w14:textId="77777777" w:rsidR="00787B0A" w:rsidRPr="00910F61" w:rsidRDefault="00000000" w:rsidP="00194E7C">
      <w:pPr>
        <w:spacing w:after="0" w:line="240" w:lineRule="auto"/>
        <w:ind w:left="709" w:hanging="709"/>
        <w:contextualSpacing/>
        <w:jc w:val="both"/>
        <w:rPr>
          <w:rFonts w:ascii="Times New Roman" w:eastAsia="Times New Roman" w:hAnsi="Times New Roman" w:cs="Times New Roman"/>
          <w:sz w:val="24"/>
          <w:szCs w:val="24"/>
          <w:lang w:val="en-US"/>
        </w:rPr>
      </w:pPr>
      <w:r w:rsidRPr="00910F61">
        <w:rPr>
          <w:rFonts w:ascii="Times New Roman" w:eastAsia="Times New Roman" w:hAnsi="Times New Roman" w:cs="Times New Roman"/>
          <w:sz w:val="24"/>
          <w:szCs w:val="24"/>
          <w:lang w:val="en-US"/>
        </w:rPr>
        <w:t xml:space="preserve">Eurostat. (2020). </w:t>
      </w:r>
      <w:r w:rsidRPr="00910F61">
        <w:rPr>
          <w:rFonts w:ascii="Times New Roman" w:eastAsia="Times New Roman" w:hAnsi="Times New Roman" w:cs="Times New Roman"/>
          <w:i/>
          <w:sz w:val="24"/>
          <w:szCs w:val="24"/>
          <w:lang w:val="en-US"/>
        </w:rPr>
        <w:t>Ageing Europe. Looking at the lives of older people in the EU</w:t>
      </w:r>
      <w:r w:rsidRPr="00910F61">
        <w:rPr>
          <w:rFonts w:ascii="Times New Roman" w:eastAsia="Times New Roman" w:hAnsi="Times New Roman" w:cs="Times New Roman"/>
          <w:sz w:val="24"/>
          <w:szCs w:val="24"/>
          <w:lang w:val="en-US"/>
        </w:rPr>
        <w:t xml:space="preserve">. </w:t>
      </w:r>
      <w:r w:rsidRPr="00910F61">
        <w:rPr>
          <w:rFonts w:ascii="Times New Roman" w:eastAsia="Times New Roman" w:hAnsi="Times New Roman" w:cs="Times New Roman"/>
          <w:i/>
          <w:sz w:val="24"/>
          <w:szCs w:val="24"/>
          <w:lang w:val="en-US"/>
        </w:rPr>
        <w:t>2020 Edition</w:t>
      </w:r>
      <w:r w:rsidRPr="00910F61">
        <w:rPr>
          <w:rFonts w:ascii="Times New Roman" w:eastAsia="Times New Roman" w:hAnsi="Times New Roman" w:cs="Times New Roman"/>
          <w:sz w:val="24"/>
          <w:szCs w:val="24"/>
          <w:lang w:val="en-US"/>
        </w:rPr>
        <w:t xml:space="preserve">. Luxembourg: Publications Office of the European Union. </w:t>
      </w:r>
      <w:hyperlink r:id="rId15">
        <w:r w:rsidRPr="00910F61">
          <w:rPr>
            <w:rFonts w:ascii="Times New Roman" w:eastAsia="Times New Roman" w:hAnsi="Times New Roman" w:cs="Times New Roman"/>
            <w:color w:val="0000FF"/>
            <w:sz w:val="24"/>
            <w:szCs w:val="24"/>
            <w:u w:val="single"/>
            <w:lang w:val="en-US"/>
          </w:rPr>
          <w:t>https://ec.europa.eu/eurostat/documents/3217494/11478057/KS-02-20-655-EN-N.pdf/9b09606c-d4e8-4c33-63d2-3b20d5c19c91</w:t>
        </w:r>
      </w:hyperlink>
    </w:p>
    <w:p w14:paraId="755AD386" w14:textId="77777777" w:rsidR="00787B0A" w:rsidRPr="00910F61" w:rsidRDefault="00787B0A" w:rsidP="00194E7C">
      <w:pPr>
        <w:spacing w:after="0" w:line="240" w:lineRule="auto"/>
        <w:ind w:left="709" w:hanging="709"/>
        <w:contextualSpacing/>
        <w:jc w:val="both"/>
        <w:rPr>
          <w:rFonts w:ascii="Times New Roman" w:eastAsia="Times New Roman" w:hAnsi="Times New Roman" w:cs="Times New Roman"/>
          <w:sz w:val="24"/>
          <w:szCs w:val="24"/>
          <w:lang w:val="en-US"/>
        </w:rPr>
      </w:pPr>
    </w:p>
    <w:p w14:paraId="3871BA76" w14:textId="77777777" w:rsidR="00787B0A" w:rsidRPr="00E96280" w:rsidRDefault="00000000" w:rsidP="00194E7C">
      <w:pPr>
        <w:spacing w:after="0" w:line="240" w:lineRule="auto"/>
        <w:ind w:left="709" w:hanging="709"/>
        <w:contextualSpacing/>
        <w:jc w:val="both"/>
        <w:rPr>
          <w:rFonts w:ascii="Times New Roman" w:eastAsia="Times New Roman" w:hAnsi="Times New Roman" w:cs="Times New Roman"/>
          <w:color w:val="0000FF"/>
          <w:sz w:val="24"/>
          <w:szCs w:val="24"/>
          <w:u w:val="single"/>
        </w:rPr>
      </w:pPr>
      <w:r w:rsidRPr="00910F61">
        <w:rPr>
          <w:rFonts w:ascii="Times New Roman" w:eastAsia="Times New Roman" w:hAnsi="Times New Roman" w:cs="Times New Roman"/>
          <w:sz w:val="24"/>
          <w:szCs w:val="24"/>
          <w:lang w:val="en-US"/>
        </w:rPr>
        <w:t xml:space="preserve"> </w:t>
      </w:r>
      <w:r w:rsidRPr="0092351C">
        <w:rPr>
          <w:rFonts w:ascii="Times New Roman" w:eastAsia="Times New Roman" w:hAnsi="Times New Roman" w:cs="Times New Roman"/>
          <w:sz w:val="24"/>
          <w:szCs w:val="24"/>
          <w:lang w:val="de-DE"/>
        </w:rPr>
        <w:t xml:space="preserve">Halmdienst, N., </w:t>
      </w:r>
      <w:proofErr w:type="spellStart"/>
      <w:r w:rsidRPr="0092351C">
        <w:rPr>
          <w:rFonts w:ascii="Times New Roman" w:eastAsia="Times New Roman" w:hAnsi="Times New Roman" w:cs="Times New Roman"/>
          <w:sz w:val="24"/>
          <w:szCs w:val="24"/>
          <w:lang w:val="de-DE"/>
        </w:rPr>
        <w:t>Radhuber</w:t>
      </w:r>
      <w:proofErr w:type="spellEnd"/>
      <w:r w:rsidRPr="0092351C">
        <w:rPr>
          <w:rFonts w:ascii="Times New Roman" w:eastAsia="Times New Roman" w:hAnsi="Times New Roman" w:cs="Times New Roman"/>
          <w:sz w:val="24"/>
          <w:szCs w:val="24"/>
          <w:lang w:val="de-DE"/>
        </w:rPr>
        <w:t>, M., &amp; Winter-</w:t>
      </w:r>
      <w:proofErr w:type="spellStart"/>
      <w:r w:rsidRPr="0092351C">
        <w:rPr>
          <w:rFonts w:ascii="Times New Roman" w:eastAsia="Times New Roman" w:hAnsi="Times New Roman" w:cs="Times New Roman"/>
          <w:sz w:val="24"/>
          <w:szCs w:val="24"/>
          <w:lang w:val="de-DE"/>
        </w:rPr>
        <w:t>Ebmer</w:t>
      </w:r>
      <w:proofErr w:type="spellEnd"/>
      <w:r w:rsidRPr="0092351C">
        <w:rPr>
          <w:rFonts w:ascii="Times New Roman" w:eastAsia="Times New Roman" w:hAnsi="Times New Roman" w:cs="Times New Roman"/>
          <w:sz w:val="24"/>
          <w:szCs w:val="24"/>
          <w:lang w:val="de-DE"/>
        </w:rPr>
        <w:t xml:space="preserve">, R. (2019). </w:t>
      </w:r>
      <w:r w:rsidRPr="00910F61">
        <w:rPr>
          <w:rFonts w:ascii="Times New Roman" w:eastAsia="Times New Roman" w:hAnsi="Times New Roman" w:cs="Times New Roman"/>
          <w:sz w:val="24"/>
          <w:szCs w:val="24"/>
          <w:lang w:val="en-US"/>
        </w:rPr>
        <w:t xml:space="preserve">Attitudes of elderly Austrians towards new technologies: Communication and entertainment versus health and support use. </w:t>
      </w:r>
      <w:proofErr w:type="spellStart"/>
      <w:r w:rsidRPr="00E96280">
        <w:rPr>
          <w:rFonts w:ascii="Times New Roman" w:eastAsia="Times New Roman" w:hAnsi="Times New Roman" w:cs="Times New Roman"/>
          <w:i/>
          <w:sz w:val="24"/>
          <w:szCs w:val="24"/>
        </w:rPr>
        <w:t>European</w:t>
      </w:r>
      <w:proofErr w:type="spellEnd"/>
      <w:r w:rsidRPr="00E96280">
        <w:rPr>
          <w:rFonts w:ascii="Times New Roman" w:eastAsia="Times New Roman" w:hAnsi="Times New Roman" w:cs="Times New Roman"/>
          <w:i/>
          <w:sz w:val="24"/>
          <w:szCs w:val="24"/>
        </w:rPr>
        <w:t xml:space="preserve"> </w:t>
      </w:r>
      <w:proofErr w:type="spellStart"/>
      <w:r w:rsidRPr="00E96280">
        <w:rPr>
          <w:rFonts w:ascii="Times New Roman" w:eastAsia="Times New Roman" w:hAnsi="Times New Roman" w:cs="Times New Roman"/>
          <w:i/>
          <w:sz w:val="24"/>
          <w:szCs w:val="24"/>
        </w:rPr>
        <w:t>Journal</w:t>
      </w:r>
      <w:proofErr w:type="spellEnd"/>
      <w:r w:rsidRPr="00E96280">
        <w:rPr>
          <w:rFonts w:ascii="Times New Roman" w:eastAsia="Times New Roman" w:hAnsi="Times New Roman" w:cs="Times New Roman"/>
          <w:i/>
          <w:sz w:val="24"/>
          <w:szCs w:val="24"/>
        </w:rPr>
        <w:t xml:space="preserve"> </w:t>
      </w:r>
      <w:proofErr w:type="spellStart"/>
      <w:r w:rsidRPr="00E96280">
        <w:rPr>
          <w:rFonts w:ascii="Times New Roman" w:eastAsia="Times New Roman" w:hAnsi="Times New Roman" w:cs="Times New Roman"/>
          <w:i/>
          <w:sz w:val="24"/>
          <w:szCs w:val="24"/>
        </w:rPr>
        <w:t>of</w:t>
      </w:r>
      <w:proofErr w:type="spellEnd"/>
      <w:r w:rsidRPr="00E96280">
        <w:rPr>
          <w:rFonts w:ascii="Times New Roman" w:eastAsia="Times New Roman" w:hAnsi="Times New Roman" w:cs="Times New Roman"/>
          <w:i/>
          <w:sz w:val="24"/>
          <w:szCs w:val="24"/>
        </w:rPr>
        <w:t xml:space="preserve"> </w:t>
      </w:r>
      <w:proofErr w:type="spellStart"/>
      <w:r w:rsidRPr="00E96280">
        <w:rPr>
          <w:rFonts w:ascii="Times New Roman" w:eastAsia="Times New Roman" w:hAnsi="Times New Roman" w:cs="Times New Roman"/>
          <w:i/>
          <w:sz w:val="24"/>
          <w:szCs w:val="24"/>
        </w:rPr>
        <w:t>Ageing</w:t>
      </w:r>
      <w:proofErr w:type="spellEnd"/>
      <w:r w:rsidRPr="00E96280">
        <w:rPr>
          <w:rFonts w:ascii="Times New Roman" w:eastAsia="Times New Roman" w:hAnsi="Times New Roman" w:cs="Times New Roman"/>
          <w:sz w:val="24"/>
          <w:szCs w:val="24"/>
        </w:rPr>
        <w:t xml:space="preserve">, 16(4), 513–523. </w:t>
      </w:r>
      <w:hyperlink r:id="rId16">
        <w:r w:rsidRPr="00E96280">
          <w:rPr>
            <w:rFonts w:ascii="Times New Roman" w:eastAsia="Times New Roman" w:hAnsi="Times New Roman" w:cs="Times New Roman"/>
            <w:color w:val="0000FF"/>
            <w:sz w:val="24"/>
            <w:szCs w:val="24"/>
            <w:u w:val="single"/>
          </w:rPr>
          <w:t>https://doi.org/10.1007/s10433-019-00508-y</w:t>
        </w:r>
      </w:hyperlink>
    </w:p>
    <w:p w14:paraId="4AD9F756" w14:textId="77777777" w:rsidR="006E788B" w:rsidRPr="00E96280" w:rsidRDefault="006E788B" w:rsidP="00194E7C">
      <w:pPr>
        <w:spacing w:after="0" w:line="240" w:lineRule="auto"/>
        <w:ind w:left="709" w:hanging="709"/>
        <w:contextualSpacing/>
        <w:jc w:val="both"/>
        <w:rPr>
          <w:rFonts w:ascii="Times New Roman" w:eastAsia="Times New Roman" w:hAnsi="Times New Roman" w:cs="Times New Roman"/>
          <w:color w:val="0000FF"/>
          <w:sz w:val="24"/>
          <w:szCs w:val="24"/>
          <w:u w:val="single"/>
        </w:rPr>
      </w:pPr>
    </w:p>
    <w:p w14:paraId="7EE3E849" w14:textId="3F65ADC3" w:rsidR="006E788B" w:rsidRDefault="006E788B" w:rsidP="00194E7C">
      <w:pPr>
        <w:spacing w:after="0" w:line="240" w:lineRule="auto"/>
        <w:ind w:left="709" w:hanging="709"/>
        <w:contextualSpacing/>
        <w:jc w:val="both"/>
        <w:rPr>
          <w:rFonts w:ascii="Times New Roman" w:eastAsia="Times New Roman" w:hAnsi="Times New Roman" w:cs="Times New Roman"/>
          <w:sz w:val="24"/>
          <w:szCs w:val="24"/>
        </w:rPr>
      </w:pPr>
      <w:r w:rsidRPr="00AA5B2F">
        <w:rPr>
          <w:rFonts w:ascii="Times New Roman" w:eastAsia="Times New Roman" w:hAnsi="Times New Roman" w:cs="Times New Roman"/>
          <w:sz w:val="24"/>
          <w:szCs w:val="24"/>
        </w:rPr>
        <w:t xml:space="preserve">Instituto Nacional de Estadística y Censos [INEC]. </w:t>
      </w:r>
      <w:r w:rsidRPr="006E788B">
        <w:rPr>
          <w:rFonts w:ascii="Times New Roman" w:eastAsia="Times New Roman" w:hAnsi="Times New Roman" w:cs="Times New Roman"/>
          <w:sz w:val="24"/>
          <w:szCs w:val="24"/>
        </w:rPr>
        <w:t xml:space="preserve">(2022). </w:t>
      </w:r>
      <w:r>
        <w:rPr>
          <w:rFonts w:ascii="Times New Roman" w:eastAsia="Times New Roman" w:hAnsi="Times New Roman" w:cs="Times New Roman"/>
          <w:sz w:val="24"/>
          <w:szCs w:val="24"/>
        </w:rPr>
        <w:t>Encuesta Nacional de Hogares 202</w:t>
      </w:r>
      <w:r w:rsidR="003167F0">
        <w:rPr>
          <w:rFonts w:ascii="Times New Roman" w:eastAsia="Times New Roman" w:hAnsi="Times New Roman" w:cs="Times New Roman"/>
          <w:sz w:val="24"/>
          <w:szCs w:val="24"/>
        </w:rPr>
        <w:t>1</w:t>
      </w:r>
      <w:r>
        <w:rPr>
          <w:rFonts w:ascii="Times New Roman" w:eastAsia="Times New Roman" w:hAnsi="Times New Roman" w:cs="Times New Roman"/>
          <w:sz w:val="24"/>
          <w:szCs w:val="24"/>
        </w:rPr>
        <w:t>.</w:t>
      </w:r>
      <w:r w:rsidR="003167F0">
        <w:rPr>
          <w:rFonts w:ascii="Times New Roman" w:eastAsia="Times New Roman" w:hAnsi="Times New Roman" w:cs="Times New Roman"/>
          <w:sz w:val="24"/>
          <w:szCs w:val="24"/>
        </w:rPr>
        <w:t xml:space="preserve"> </w:t>
      </w:r>
      <w:hyperlink r:id="rId17" w:history="1">
        <w:r w:rsidR="003167F0" w:rsidRPr="009D5419">
          <w:rPr>
            <w:rStyle w:val="Hipervnculo"/>
            <w:rFonts w:ascii="Times New Roman" w:eastAsia="Times New Roman" w:hAnsi="Times New Roman" w:cs="Times New Roman"/>
            <w:sz w:val="24"/>
            <w:szCs w:val="24"/>
          </w:rPr>
          <w:t>https://inec.cr/estadisticas-fuentes/encuestas/encuesta-nacional-hogares</w:t>
        </w:r>
      </w:hyperlink>
    </w:p>
    <w:p w14:paraId="7E0B013A" w14:textId="77777777" w:rsidR="00787B0A" w:rsidRPr="006E788B" w:rsidRDefault="00787B0A" w:rsidP="00194E7C">
      <w:pPr>
        <w:spacing w:after="0" w:line="240" w:lineRule="auto"/>
        <w:ind w:left="709"/>
        <w:contextualSpacing/>
        <w:jc w:val="both"/>
        <w:rPr>
          <w:rFonts w:ascii="Times New Roman" w:eastAsia="Times New Roman" w:hAnsi="Times New Roman" w:cs="Times New Roman"/>
          <w:sz w:val="24"/>
          <w:szCs w:val="24"/>
        </w:rPr>
      </w:pPr>
    </w:p>
    <w:p w14:paraId="073B0F66" w14:textId="3CD8760A" w:rsidR="00787B0A" w:rsidRPr="0092351C" w:rsidRDefault="00AA5B2F" w:rsidP="00194E7C">
      <w:pPr>
        <w:spacing w:after="0" w:line="240" w:lineRule="auto"/>
        <w:ind w:left="709" w:hanging="709"/>
        <w:contextualSpacing/>
        <w:jc w:val="both"/>
        <w:rPr>
          <w:rFonts w:ascii="Times New Roman" w:eastAsia="Times New Roman" w:hAnsi="Times New Roman" w:cs="Times New Roman"/>
          <w:color w:val="1155CC"/>
          <w:sz w:val="24"/>
          <w:szCs w:val="24"/>
          <w:u w:val="single"/>
        </w:rPr>
      </w:pPr>
      <w:r w:rsidRPr="00AA5B2F">
        <w:rPr>
          <w:rFonts w:ascii="Times New Roman" w:eastAsia="Times New Roman" w:hAnsi="Times New Roman" w:cs="Times New Roman"/>
          <w:sz w:val="24"/>
          <w:szCs w:val="24"/>
        </w:rPr>
        <w:t xml:space="preserve">Instituto Nacional de Estadística y Censos [INEC]. </w:t>
      </w:r>
      <w:r w:rsidRPr="003167F0">
        <w:rPr>
          <w:rFonts w:ascii="Times New Roman" w:eastAsia="Times New Roman" w:hAnsi="Times New Roman" w:cs="Times New Roman"/>
          <w:sz w:val="24"/>
          <w:szCs w:val="24"/>
        </w:rPr>
        <w:t>(202</w:t>
      </w:r>
      <w:r w:rsidR="003167F0">
        <w:rPr>
          <w:rFonts w:ascii="Times New Roman" w:eastAsia="Times New Roman" w:hAnsi="Times New Roman" w:cs="Times New Roman"/>
          <w:sz w:val="24"/>
          <w:szCs w:val="24"/>
        </w:rPr>
        <w:t>3</w:t>
      </w:r>
      <w:r w:rsidRPr="003167F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Encuesta Nacional de Hogares 2022. Situación socioeconómica de Costa Rica. </w:t>
      </w:r>
      <w:hyperlink r:id="rId18">
        <w:r w:rsidRPr="0092351C">
          <w:rPr>
            <w:rFonts w:ascii="Times New Roman" w:eastAsia="Times New Roman" w:hAnsi="Times New Roman" w:cs="Times New Roman"/>
            <w:color w:val="1155CC"/>
            <w:sz w:val="24"/>
            <w:szCs w:val="24"/>
            <w:u w:val="single"/>
          </w:rPr>
          <w:t>https://admin.inec.cr/sites/default/files/2022-10/Infografia_ENAHO_2022.pdf</w:t>
        </w:r>
      </w:hyperlink>
    </w:p>
    <w:p w14:paraId="15E6872E" w14:textId="77777777" w:rsidR="0014577D" w:rsidRPr="0092351C" w:rsidRDefault="0014577D" w:rsidP="00194E7C">
      <w:pPr>
        <w:spacing w:after="0" w:line="240" w:lineRule="auto"/>
        <w:ind w:left="709" w:hanging="709"/>
        <w:contextualSpacing/>
        <w:jc w:val="both"/>
        <w:rPr>
          <w:rFonts w:ascii="Times New Roman" w:eastAsia="Times New Roman" w:hAnsi="Times New Roman" w:cs="Times New Roman"/>
          <w:color w:val="1155CC"/>
          <w:sz w:val="24"/>
          <w:szCs w:val="24"/>
          <w:u w:val="single"/>
        </w:rPr>
      </w:pPr>
    </w:p>
    <w:p w14:paraId="04169F79" w14:textId="38982686" w:rsidR="0014577D" w:rsidRPr="00E96280" w:rsidRDefault="0014577D" w:rsidP="00194E7C">
      <w:pPr>
        <w:spacing w:after="0" w:line="240" w:lineRule="auto"/>
        <w:ind w:left="709" w:hanging="709"/>
        <w:contextualSpacing/>
        <w:jc w:val="both"/>
        <w:rPr>
          <w:rFonts w:ascii="Times New Roman" w:eastAsia="Times New Roman" w:hAnsi="Times New Roman" w:cs="Times New Roman"/>
          <w:sz w:val="24"/>
          <w:szCs w:val="24"/>
          <w:lang w:val="en-US"/>
        </w:rPr>
      </w:pPr>
      <w:proofErr w:type="spellStart"/>
      <w:r w:rsidRPr="0014577D">
        <w:rPr>
          <w:rFonts w:ascii="Times New Roman" w:eastAsia="Times New Roman" w:hAnsi="Times New Roman" w:cs="Times New Roman"/>
          <w:sz w:val="24"/>
          <w:szCs w:val="24"/>
          <w:lang w:val="en-US"/>
        </w:rPr>
        <w:t>Kılıç</w:t>
      </w:r>
      <w:proofErr w:type="spellEnd"/>
      <w:r w:rsidRPr="0014577D">
        <w:rPr>
          <w:rFonts w:ascii="Times New Roman" w:eastAsia="Times New Roman" w:hAnsi="Times New Roman" w:cs="Times New Roman"/>
          <w:sz w:val="24"/>
          <w:szCs w:val="24"/>
          <w:lang w:val="en-US"/>
        </w:rPr>
        <w:t xml:space="preserve">, D., &amp; </w:t>
      </w:r>
      <w:proofErr w:type="spellStart"/>
      <w:r w:rsidRPr="0014577D">
        <w:rPr>
          <w:rFonts w:ascii="Times New Roman" w:eastAsia="Times New Roman" w:hAnsi="Times New Roman" w:cs="Times New Roman"/>
          <w:sz w:val="24"/>
          <w:szCs w:val="24"/>
          <w:lang w:val="en-US"/>
        </w:rPr>
        <w:t>Adıbelli</w:t>
      </w:r>
      <w:proofErr w:type="spellEnd"/>
      <w:r w:rsidRPr="0014577D">
        <w:rPr>
          <w:rFonts w:ascii="Times New Roman" w:eastAsia="Times New Roman" w:hAnsi="Times New Roman" w:cs="Times New Roman"/>
          <w:sz w:val="24"/>
          <w:szCs w:val="24"/>
          <w:lang w:val="en-US"/>
        </w:rPr>
        <w:t xml:space="preserve">, D. (2011). The validity and reliability of Kogan’s attitude towards old people scale in the Turkish society. </w:t>
      </w:r>
      <w:r w:rsidRPr="00E96280">
        <w:rPr>
          <w:rFonts w:ascii="Times New Roman" w:eastAsia="Times New Roman" w:hAnsi="Times New Roman" w:cs="Times New Roman"/>
          <w:i/>
          <w:iCs/>
          <w:sz w:val="24"/>
          <w:szCs w:val="24"/>
          <w:lang w:val="en-US"/>
        </w:rPr>
        <w:t>Health,</w:t>
      </w:r>
      <w:r w:rsidRPr="00E96280">
        <w:rPr>
          <w:rFonts w:ascii="Times New Roman" w:eastAsia="Times New Roman" w:hAnsi="Times New Roman" w:cs="Times New Roman"/>
          <w:sz w:val="24"/>
          <w:szCs w:val="24"/>
          <w:lang w:val="en-US"/>
        </w:rPr>
        <w:t xml:space="preserve"> </w:t>
      </w:r>
      <w:r w:rsidRPr="00E96280">
        <w:rPr>
          <w:rFonts w:ascii="Times New Roman" w:eastAsia="Times New Roman" w:hAnsi="Times New Roman" w:cs="Times New Roman"/>
          <w:i/>
          <w:iCs/>
          <w:sz w:val="24"/>
          <w:szCs w:val="24"/>
          <w:lang w:val="en-US"/>
        </w:rPr>
        <w:t>03</w:t>
      </w:r>
      <w:r w:rsidRPr="00E96280">
        <w:rPr>
          <w:rFonts w:ascii="Times New Roman" w:eastAsia="Times New Roman" w:hAnsi="Times New Roman" w:cs="Times New Roman"/>
          <w:sz w:val="24"/>
          <w:szCs w:val="24"/>
          <w:lang w:val="en-US"/>
        </w:rPr>
        <w:t xml:space="preserve">, 602-608. </w:t>
      </w:r>
      <w:hyperlink r:id="rId19" w:history="1">
        <w:r w:rsidRPr="00E96280">
          <w:rPr>
            <w:rStyle w:val="Hipervnculo"/>
            <w:rFonts w:ascii="Times New Roman" w:eastAsia="Times New Roman" w:hAnsi="Times New Roman" w:cs="Times New Roman"/>
            <w:sz w:val="24"/>
            <w:szCs w:val="24"/>
            <w:lang w:val="en-US"/>
          </w:rPr>
          <w:t>https://doi.org/10.4236/health.2011.39101</w:t>
        </w:r>
      </w:hyperlink>
    </w:p>
    <w:p w14:paraId="7FCA834F" w14:textId="77777777" w:rsidR="00787B0A" w:rsidRPr="00E96280" w:rsidRDefault="00787B0A" w:rsidP="00194E7C">
      <w:pPr>
        <w:spacing w:after="0" w:line="240" w:lineRule="auto"/>
        <w:contextualSpacing/>
        <w:jc w:val="both"/>
        <w:rPr>
          <w:rFonts w:ascii="Times New Roman" w:eastAsia="Times New Roman" w:hAnsi="Times New Roman" w:cs="Times New Roman"/>
          <w:color w:val="333333"/>
          <w:sz w:val="24"/>
          <w:szCs w:val="24"/>
          <w:highlight w:val="white"/>
          <w:lang w:val="en-US"/>
        </w:rPr>
      </w:pPr>
    </w:p>
    <w:p w14:paraId="171C63F0" w14:textId="77777777" w:rsidR="00787B0A" w:rsidRPr="00300D36" w:rsidRDefault="00000000" w:rsidP="00194E7C">
      <w:pPr>
        <w:spacing w:after="0" w:line="240" w:lineRule="auto"/>
        <w:ind w:left="709" w:hanging="709"/>
        <w:contextualSpacing/>
        <w:jc w:val="both"/>
        <w:rPr>
          <w:rFonts w:ascii="Times New Roman" w:eastAsia="Times New Roman" w:hAnsi="Times New Roman" w:cs="Times New Roman"/>
          <w:sz w:val="24"/>
          <w:szCs w:val="24"/>
          <w:lang w:val="en-US"/>
        </w:rPr>
      </w:pPr>
      <w:r w:rsidRPr="00E96280">
        <w:rPr>
          <w:rFonts w:ascii="Times New Roman" w:eastAsia="Times New Roman" w:hAnsi="Times New Roman" w:cs="Times New Roman"/>
          <w:sz w:val="24"/>
          <w:szCs w:val="24"/>
          <w:highlight w:val="white"/>
          <w:lang w:val="en-US"/>
        </w:rPr>
        <w:t xml:space="preserve">Likert, R. (1932). </w:t>
      </w:r>
      <w:r w:rsidRPr="00300D36">
        <w:rPr>
          <w:rFonts w:ascii="Times New Roman" w:eastAsia="Times New Roman" w:hAnsi="Times New Roman" w:cs="Times New Roman"/>
          <w:sz w:val="24"/>
          <w:szCs w:val="24"/>
          <w:highlight w:val="white"/>
          <w:lang w:val="en-US"/>
        </w:rPr>
        <w:t xml:space="preserve">A technique for the measurement of attitudes. </w:t>
      </w:r>
      <w:r w:rsidRPr="00300D36">
        <w:rPr>
          <w:rFonts w:ascii="Times New Roman" w:eastAsia="Times New Roman" w:hAnsi="Times New Roman" w:cs="Times New Roman"/>
          <w:i/>
          <w:sz w:val="24"/>
          <w:szCs w:val="24"/>
          <w:lang w:val="en-US"/>
        </w:rPr>
        <w:t>Archives of Psychology, 22 140,</w:t>
      </w:r>
      <w:r w:rsidRPr="00300D36">
        <w:rPr>
          <w:rFonts w:ascii="Times New Roman" w:eastAsia="Times New Roman" w:hAnsi="Times New Roman" w:cs="Times New Roman"/>
          <w:sz w:val="24"/>
          <w:szCs w:val="24"/>
          <w:highlight w:val="white"/>
          <w:lang w:val="en-US"/>
        </w:rPr>
        <w:t xml:space="preserve"> 55.</w:t>
      </w:r>
    </w:p>
    <w:p w14:paraId="3732B9F1" w14:textId="77777777" w:rsidR="00787B0A" w:rsidRPr="00300D36" w:rsidRDefault="00787B0A" w:rsidP="00194E7C">
      <w:pPr>
        <w:spacing w:after="0" w:line="240" w:lineRule="auto"/>
        <w:ind w:left="709" w:hanging="709"/>
        <w:contextualSpacing/>
        <w:jc w:val="both"/>
        <w:rPr>
          <w:rFonts w:ascii="Times New Roman" w:eastAsia="Times New Roman" w:hAnsi="Times New Roman" w:cs="Times New Roman"/>
          <w:sz w:val="24"/>
          <w:szCs w:val="24"/>
          <w:lang w:val="en-US"/>
        </w:rPr>
      </w:pPr>
    </w:p>
    <w:p w14:paraId="0F30EC94" w14:textId="7D710350" w:rsidR="00560336" w:rsidRPr="0092351C" w:rsidRDefault="00000000" w:rsidP="00194E7C">
      <w:pPr>
        <w:spacing w:after="0" w:line="240" w:lineRule="auto"/>
        <w:ind w:left="709" w:hanging="709"/>
        <w:contextualSpacing/>
        <w:jc w:val="both"/>
        <w:rPr>
          <w:rFonts w:ascii="Times New Roman" w:eastAsia="Times New Roman" w:hAnsi="Times New Roman" w:cs="Times New Roman"/>
          <w:sz w:val="24"/>
          <w:szCs w:val="24"/>
          <w:lang w:val="fr-FR"/>
        </w:rPr>
      </w:pPr>
      <w:r w:rsidRPr="00300D36">
        <w:rPr>
          <w:rFonts w:ascii="Times New Roman" w:eastAsia="Times New Roman" w:hAnsi="Times New Roman" w:cs="Times New Roman"/>
          <w:sz w:val="24"/>
          <w:szCs w:val="24"/>
          <w:highlight w:val="white"/>
          <w:lang w:val="en-US"/>
        </w:rPr>
        <w:t xml:space="preserve">Maruyama, G. M. (1998). </w:t>
      </w:r>
      <w:r w:rsidRPr="00300D36">
        <w:rPr>
          <w:rFonts w:ascii="Times New Roman" w:eastAsia="Times New Roman" w:hAnsi="Times New Roman" w:cs="Times New Roman"/>
          <w:i/>
          <w:sz w:val="24"/>
          <w:szCs w:val="24"/>
          <w:lang w:val="en-US"/>
        </w:rPr>
        <w:t>Basics of structural equation modeling.</w:t>
      </w:r>
      <w:r w:rsidRPr="00300D36">
        <w:rPr>
          <w:rFonts w:ascii="Times New Roman" w:eastAsia="Times New Roman" w:hAnsi="Times New Roman" w:cs="Times New Roman"/>
          <w:sz w:val="24"/>
          <w:szCs w:val="24"/>
          <w:highlight w:val="white"/>
          <w:lang w:val="en-US"/>
        </w:rPr>
        <w:t xml:space="preserve"> </w:t>
      </w:r>
      <w:r w:rsidRPr="0092351C">
        <w:rPr>
          <w:rFonts w:ascii="Times New Roman" w:eastAsia="Times New Roman" w:hAnsi="Times New Roman" w:cs="Times New Roman"/>
          <w:sz w:val="24"/>
          <w:szCs w:val="24"/>
          <w:highlight w:val="white"/>
          <w:lang w:val="fr-FR"/>
        </w:rPr>
        <w:t xml:space="preserve">Sage Publications, Inc. </w:t>
      </w:r>
      <w:hyperlink r:id="rId20">
        <w:r w:rsidRPr="0092351C">
          <w:rPr>
            <w:rFonts w:ascii="Times New Roman" w:eastAsia="Times New Roman" w:hAnsi="Times New Roman" w:cs="Times New Roman"/>
            <w:color w:val="0000FF"/>
            <w:sz w:val="24"/>
            <w:szCs w:val="24"/>
            <w:u w:val="single"/>
            <w:lang w:val="fr-FR"/>
          </w:rPr>
          <w:t>https://doi.org/10.4135/9781483345109</w:t>
        </w:r>
      </w:hyperlink>
    </w:p>
    <w:p w14:paraId="0EE401EE" w14:textId="77777777" w:rsidR="00787B0A" w:rsidRPr="0092351C" w:rsidRDefault="00787B0A" w:rsidP="00194E7C">
      <w:pPr>
        <w:spacing w:after="0" w:line="240" w:lineRule="auto"/>
        <w:ind w:left="709" w:hanging="709"/>
        <w:contextualSpacing/>
        <w:jc w:val="both"/>
        <w:rPr>
          <w:rFonts w:ascii="Times New Roman" w:eastAsia="Times New Roman" w:hAnsi="Times New Roman" w:cs="Times New Roman"/>
          <w:color w:val="232323"/>
          <w:sz w:val="24"/>
          <w:szCs w:val="24"/>
          <w:highlight w:val="white"/>
          <w:lang w:val="fr-FR"/>
        </w:rPr>
      </w:pPr>
    </w:p>
    <w:p w14:paraId="5C2AB59E" w14:textId="752D0D54" w:rsidR="00787B0A" w:rsidRDefault="00000000" w:rsidP="00194E7C">
      <w:pPr>
        <w:spacing w:after="0" w:line="240" w:lineRule="auto"/>
        <w:ind w:left="709" w:hanging="709"/>
        <w:contextualSpacing/>
        <w:jc w:val="both"/>
        <w:rPr>
          <w:rFonts w:ascii="Times New Roman" w:eastAsia="Times New Roman" w:hAnsi="Times New Roman" w:cs="Times New Roman"/>
          <w:color w:val="232323"/>
          <w:sz w:val="24"/>
          <w:szCs w:val="24"/>
          <w:lang w:val="en-US"/>
        </w:rPr>
      </w:pPr>
      <w:r w:rsidRPr="00910F61">
        <w:rPr>
          <w:rFonts w:ascii="Times New Roman" w:eastAsia="Times New Roman" w:hAnsi="Times New Roman" w:cs="Times New Roman"/>
          <w:color w:val="232323"/>
          <w:sz w:val="24"/>
          <w:szCs w:val="24"/>
          <w:highlight w:val="white"/>
          <w:lang w:val="en-US"/>
        </w:rPr>
        <w:t xml:space="preserve">Messick, S. (1995) Validity of Psychological Assessment. Validation of Inferences from Persons’ Responses and Performances as Scientific Inquiry into Score Meaning. </w:t>
      </w:r>
      <w:r w:rsidRPr="00300D36">
        <w:rPr>
          <w:rFonts w:ascii="Times New Roman" w:eastAsia="Times New Roman" w:hAnsi="Times New Roman" w:cs="Times New Roman"/>
          <w:i/>
          <w:iCs/>
          <w:color w:val="232323"/>
          <w:sz w:val="24"/>
          <w:szCs w:val="24"/>
          <w:highlight w:val="white"/>
          <w:lang w:val="en-US"/>
        </w:rPr>
        <w:t>American Psychologist</w:t>
      </w:r>
      <w:r w:rsidRPr="00910F61">
        <w:rPr>
          <w:rFonts w:ascii="Times New Roman" w:eastAsia="Times New Roman" w:hAnsi="Times New Roman" w:cs="Times New Roman"/>
          <w:color w:val="232323"/>
          <w:sz w:val="24"/>
          <w:szCs w:val="24"/>
          <w:highlight w:val="white"/>
          <w:lang w:val="en-US"/>
        </w:rPr>
        <w:t>, 5</w:t>
      </w:r>
      <w:r w:rsidR="00300D36">
        <w:rPr>
          <w:rFonts w:ascii="Times New Roman" w:eastAsia="Times New Roman" w:hAnsi="Times New Roman" w:cs="Times New Roman"/>
          <w:color w:val="232323"/>
          <w:sz w:val="24"/>
          <w:szCs w:val="24"/>
          <w:highlight w:val="white"/>
          <w:lang w:val="en-US"/>
        </w:rPr>
        <w:t>0(9)</w:t>
      </w:r>
      <w:r w:rsidRPr="00910F61">
        <w:rPr>
          <w:rFonts w:ascii="Times New Roman" w:eastAsia="Times New Roman" w:hAnsi="Times New Roman" w:cs="Times New Roman"/>
          <w:color w:val="232323"/>
          <w:sz w:val="24"/>
          <w:szCs w:val="24"/>
          <w:highlight w:val="white"/>
          <w:lang w:val="en-US"/>
        </w:rPr>
        <w:t xml:space="preserve">, 741-749.  </w:t>
      </w:r>
      <w:hyperlink r:id="rId21" w:history="1">
        <w:r w:rsidR="00300D36" w:rsidRPr="00C225C2">
          <w:rPr>
            <w:rStyle w:val="Hipervnculo"/>
            <w:rFonts w:ascii="Times New Roman" w:eastAsia="Times New Roman" w:hAnsi="Times New Roman" w:cs="Times New Roman"/>
            <w:sz w:val="24"/>
            <w:szCs w:val="24"/>
            <w:highlight w:val="white"/>
            <w:lang w:val="en-US"/>
          </w:rPr>
          <w:t>http://dx.doi.org/10.1037/0003-066X.50.9.741</w:t>
        </w:r>
      </w:hyperlink>
    </w:p>
    <w:p w14:paraId="6D86440A" w14:textId="77777777" w:rsidR="00787B0A" w:rsidRPr="00910F61" w:rsidRDefault="00787B0A" w:rsidP="00194E7C">
      <w:pPr>
        <w:spacing w:after="0" w:line="240" w:lineRule="auto"/>
        <w:ind w:left="720" w:hanging="720"/>
        <w:contextualSpacing/>
        <w:jc w:val="both"/>
        <w:rPr>
          <w:rFonts w:ascii="Times New Roman" w:eastAsia="Times New Roman" w:hAnsi="Times New Roman" w:cs="Times New Roman"/>
          <w:sz w:val="24"/>
          <w:szCs w:val="24"/>
          <w:lang w:val="en-US"/>
        </w:rPr>
      </w:pPr>
    </w:p>
    <w:p w14:paraId="52ED2513" w14:textId="77777777" w:rsidR="00787B0A" w:rsidRPr="00910F61" w:rsidRDefault="00000000" w:rsidP="00194E7C">
      <w:pPr>
        <w:spacing w:after="0" w:line="240" w:lineRule="auto"/>
        <w:ind w:left="709" w:hanging="709"/>
        <w:contextualSpacing/>
        <w:jc w:val="both"/>
        <w:rPr>
          <w:rFonts w:ascii="Times New Roman" w:eastAsia="Times New Roman" w:hAnsi="Times New Roman" w:cs="Times New Roman"/>
          <w:sz w:val="24"/>
          <w:szCs w:val="24"/>
          <w:lang w:val="en-US"/>
        </w:rPr>
      </w:pPr>
      <w:proofErr w:type="spellStart"/>
      <w:r w:rsidRPr="00910F61">
        <w:rPr>
          <w:rFonts w:ascii="Times New Roman" w:eastAsia="Times New Roman" w:hAnsi="Times New Roman" w:cs="Times New Roman"/>
          <w:sz w:val="24"/>
          <w:szCs w:val="24"/>
          <w:lang w:val="en-US"/>
        </w:rPr>
        <w:lastRenderedPageBreak/>
        <w:t>Mitzner</w:t>
      </w:r>
      <w:proofErr w:type="spellEnd"/>
      <w:r w:rsidRPr="00910F61">
        <w:rPr>
          <w:rFonts w:ascii="Times New Roman" w:eastAsia="Times New Roman" w:hAnsi="Times New Roman" w:cs="Times New Roman"/>
          <w:sz w:val="24"/>
          <w:szCs w:val="24"/>
          <w:lang w:val="en-US"/>
        </w:rPr>
        <w:t xml:space="preserve">, T. L., </w:t>
      </w:r>
      <w:proofErr w:type="spellStart"/>
      <w:r w:rsidRPr="00910F61">
        <w:rPr>
          <w:rFonts w:ascii="Times New Roman" w:eastAsia="Times New Roman" w:hAnsi="Times New Roman" w:cs="Times New Roman"/>
          <w:sz w:val="24"/>
          <w:szCs w:val="24"/>
          <w:lang w:val="en-US"/>
        </w:rPr>
        <w:t>Savla</w:t>
      </w:r>
      <w:proofErr w:type="spellEnd"/>
      <w:r w:rsidRPr="00910F61">
        <w:rPr>
          <w:rFonts w:ascii="Times New Roman" w:eastAsia="Times New Roman" w:hAnsi="Times New Roman" w:cs="Times New Roman"/>
          <w:sz w:val="24"/>
          <w:szCs w:val="24"/>
          <w:lang w:val="en-US"/>
        </w:rPr>
        <w:t xml:space="preserve">, J., Boot, W. R., </w:t>
      </w:r>
      <w:proofErr w:type="spellStart"/>
      <w:r w:rsidRPr="00910F61">
        <w:rPr>
          <w:rFonts w:ascii="Times New Roman" w:eastAsia="Times New Roman" w:hAnsi="Times New Roman" w:cs="Times New Roman"/>
          <w:sz w:val="24"/>
          <w:szCs w:val="24"/>
          <w:lang w:val="en-US"/>
        </w:rPr>
        <w:t>Sharit</w:t>
      </w:r>
      <w:proofErr w:type="spellEnd"/>
      <w:r w:rsidRPr="00910F61">
        <w:rPr>
          <w:rFonts w:ascii="Times New Roman" w:eastAsia="Times New Roman" w:hAnsi="Times New Roman" w:cs="Times New Roman"/>
          <w:sz w:val="24"/>
          <w:szCs w:val="24"/>
          <w:lang w:val="en-US"/>
        </w:rPr>
        <w:t xml:space="preserve">, J., </w:t>
      </w:r>
      <w:proofErr w:type="spellStart"/>
      <w:r w:rsidRPr="00910F61">
        <w:rPr>
          <w:rFonts w:ascii="Times New Roman" w:eastAsia="Times New Roman" w:hAnsi="Times New Roman" w:cs="Times New Roman"/>
          <w:sz w:val="24"/>
          <w:szCs w:val="24"/>
          <w:lang w:val="en-US"/>
        </w:rPr>
        <w:t>Charness</w:t>
      </w:r>
      <w:proofErr w:type="spellEnd"/>
      <w:r w:rsidRPr="00910F61">
        <w:rPr>
          <w:rFonts w:ascii="Times New Roman" w:eastAsia="Times New Roman" w:hAnsi="Times New Roman" w:cs="Times New Roman"/>
          <w:sz w:val="24"/>
          <w:szCs w:val="24"/>
          <w:lang w:val="en-US"/>
        </w:rPr>
        <w:t xml:space="preserve">, N., </w:t>
      </w:r>
      <w:proofErr w:type="spellStart"/>
      <w:r w:rsidRPr="00910F61">
        <w:rPr>
          <w:rFonts w:ascii="Times New Roman" w:eastAsia="Times New Roman" w:hAnsi="Times New Roman" w:cs="Times New Roman"/>
          <w:sz w:val="24"/>
          <w:szCs w:val="24"/>
          <w:lang w:val="en-US"/>
        </w:rPr>
        <w:t>Czaja</w:t>
      </w:r>
      <w:proofErr w:type="spellEnd"/>
      <w:r w:rsidRPr="00910F61">
        <w:rPr>
          <w:rFonts w:ascii="Times New Roman" w:eastAsia="Times New Roman" w:hAnsi="Times New Roman" w:cs="Times New Roman"/>
          <w:sz w:val="24"/>
          <w:szCs w:val="24"/>
          <w:lang w:val="en-US"/>
        </w:rPr>
        <w:t xml:space="preserve">, S. J., &amp; Rogers, W. A. (2019). Technology adoption by older adults: Findings from the PRISM trial. </w:t>
      </w:r>
      <w:r w:rsidRPr="00910F61">
        <w:rPr>
          <w:rFonts w:ascii="Times New Roman" w:eastAsia="Times New Roman" w:hAnsi="Times New Roman" w:cs="Times New Roman"/>
          <w:i/>
          <w:sz w:val="24"/>
          <w:szCs w:val="24"/>
          <w:lang w:val="en-US"/>
        </w:rPr>
        <w:t>Gerontologist</w:t>
      </w:r>
      <w:r w:rsidRPr="00910F61">
        <w:rPr>
          <w:rFonts w:ascii="Times New Roman" w:eastAsia="Times New Roman" w:hAnsi="Times New Roman" w:cs="Times New Roman"/>
          <w:sz w:val="24"/>
          <w:szCs w:val="24"/>
          <w:lang w:val="en-US"/>
        </w:rPr>
        <w:t xml:space="preserve">, 59(1), 34–44. </w:t>
      </w:r>
      <w:hyperlink r:id="rId22">
        <w:r w:rsidRPr="00910F61">
          <w:rPr>
            <w:rFonts w:ascii="Times New Roman" w:eastAsia="Times New Roman" w:hAnsi="Times New Roman" w:cs="Times New Roman"/>
            <w:color w:val="0000FF"/>
            <w:sz w:val="24"/>
            <w:szCs w:val="24"/>
            <w:u w:val="single"/>
            <w:lang w:val="en-US"/>
          </w:rPr>
          <w:t>https://doi.org/10.1093/geront/gny113</w:t>
        </w:r>
      </w:hyperlink>
    </w:p>
    <w:p w14:paraId="6EB4240A" w14:textId="77777777" w:rsidR="00787B0A" w:rsidRPr="00910F61" w:rsidRDefault="00787B0A" w:rsidP="00194E7C">
      <w:pPr>
        <w:spacing w:after="0" w:line="240" w:lineRule="auto"/>
        <w:ind w:left="709" w:hanging="709"/>
        <w:contextualSpacing/>
        <w:jc w:val="both"/>
        <w:rPr>
          <w:rFonts w:ascii="Times New Roman" w:eastAsia="Times New Roman" w:hAnsi="Times New Roman" w:cs="Times New Roman"/>
          <w:sz w:val="24"/>
          <w:szCs w:val="24"/>
          <w:lang w:val="en-US"/>
        </w:rPr>
      </w:pPr>
    </w:p>
    <w:p w14:paraId="0FD7812E" w14:textId="77777777" w:rsidR="00787B0A" w:rsidRPr="0014577D" w:rsidRDefault="00000000" w:rsidP="00194E7C">
      <w:pPr>
        <w:spacing w:after="0" w:line="240" w:lineRule="auto"/>
        <w:ind w:left="709" w:hanging="709"/>
        <w:contextualSpacing/>
        <w:jc w:val="both"/>
        <w:rPr>
          <w:rFonts w:ascii="Times New Roman" w:eastAsia="Times New Roman" w:hAnsi="Times New Roman" w:cs="Times New Roman"/>
          <w:color w:val="0000FF"/>
          <w:sz w:val="24"/>
          <w:szCs w:val="24"/>
          <w:u w:val="single"/>
          <w:lang w:val="en-US"/>
        </w:rPr>
      </w:pPr>
      <w:r w:rsidRPr="00910F61">
        <w:rPr>
          <w:rFonts w:ascii="Times New Roman" w:eastAsia="Times New Roman" w:hAnsi="Times New Roman" w:cs="Times New Roman"/>
          <w:sz w:val="24"/>
          <w:szCs w:val="24"/>
          <w:lang w:val="en-US"/>
        </w:rPr>
        <w:t xml:space="preserve">Morrison, D., &amp; </w:t>
      </w:r>
      <w:proofErr w:type="spellStart"/>
      <w:r w:rsidRPr="00910F61">
        <w:rPr>
          <w:rFonts w:ascii="Times New Roman" w:eastAsia="Times New Roman" w:hAnsi="Times New Roman" w:cs="Times New Roman"/>
          <w:sz w:val="24"/>
          <w:szCs w:val="24"/>
          <w:lang w:val="en-US"/>
        </w:rPr>
        <w:t>McCutheon</w:t>
      </w:r>
      <w:proofErr w:type="spellEnd"/>
      <w:r w:rsidRPr="00910F61">
        <w:rPr>
          <w:rFonts w:ascii="Times New Roman" w:eastAsia="Times New Roman" w:hAnsi="Times New Roman" w:cs="Times New Roman"/>
          <w:sz w:val="24"/>
          <w:szCs w:val="24"/>
          <w:lang w:val="en-US"/>
        </w:rPr>
        <w:t xml:space="preserve">, J. (2019). Empowering older adults’ informal, self-directed learning: Harnessing the potential of online personal learning networks. </w:t>
      </w:r>
      <w:r w:rsidRPr="00910F61">
        <w:rPr>
          <w:rFonts w:ascii="Times New Roman" w:eastAsia="Times New Roman" w:hAnsi="Times New Roman" w:cs="Times New Roman"/>
          <w:i/>
          <w:sz w:val="24"/>
          <w:szCs w:val="24"/>
          <w:lang w:val="en-US"/>
        </w:rPr>
        <w:t>Research and Practice in Technology Enhanced Learning</w:t>
      </w:r>
      <w:r w:rsidRPr="00910F61">
        <w:rPr>
          <w:rFonts w:ascii="Times New Roman" w:eastAsia="Times New Roman" w:hAnsi="Times New Roman" w:cs="Times New Roman"/>
          <w:sz w:val="24"/>
          <w:szCs w:val="24"/>
          <w:lang w:val="en-US"/>
        </w:rPr>
        <w:t xml:space="preserve">, 14(10). </w:t>
      </w:r>
      <w:hyperlink r:id="rId23">
        <w:r w:rsidRPr="00910F61">
          <w:rPr>
            <w:rFonts w:ascii="Times New Roman" w:eastAsia="Times New Roman" w:hAnsi="Times New Roman" w:cs="Times New Roman"/>
            <w:color w:val="0000FF"/>
            <w:sz w:val="24"/>
            <w:szCs w:val="24"/>
            <w:u w:val="single"/>
            <w:lang w:val="en-US"/>
          </w:rPr>
          <w:t>https://doi.org/10.1186/s41039-019-0104-5</w:t>
        </w:r>
      </w:hyperlink>
    </w:p>
    <w:p w14:paraId="4120ED0A" w14:textId="681BDCEE" w:rsidR="00FA241A" w:rsidRPr="0014577D" w:rsidRDefault="00FA241A" w:rsidP="00194E7C">
      <w:pPr>
        <w:spacing w:after="0" w:line="240" w:lineRule="auto"/>
        <w:ind w:left="709" w:hanging="709"/>
        <w:contextualSpacing/>
        <w:jc w:val="both"/>
        <w:rPr>
          <w:rFonts w:ascii="Times New Roman" w:eastAsia="Times New Roman" w:hAnsi="Times New Roman" w:cs="Times New Roman"/>
          <w:color w:val="0000FF"/>
          <w:sz w:val="24"/>
          <w:szCs w:val="24"/>
          <w:u w:val="single"/>
          <w:lang w:val="en-US"/>
        </w:rPr>
      </w:pPr>
    </w:p>
    <w:p w14:paraId="27507575" w14:textId="5BE347F7" w:rsidR="00FA241A" w:rsidRDefault="00FA241A" w:rsidP="00194E7C">
      <w:pPr>
        <w:spacing w:after="0" w:line="240" w:lineRule="auto"/>
        <w:ind w:left="709" w:hanging="709"/>
        <w:contextualSpacing/>
        <w:jc w:val="both"/>
        <w:rPr>
          <w:rFonts w:ascii="Times New Roman" w:eastAsia="Times New Roman" w:hAnsi="Times New Roman" w:cs="Times New Roman"/>
          <w:sz w:val="24"/>
          <w:szCs w:val="24"/>
        </w:rPr>
      </w:pPr>
      <w:r w:rsidRPr="00FA241A">
        <w:rPr>
          <w:rFonts w:ascii="Times New Roman" w:eastAsia="Times New Roman" w:hAnsi="Times New Roman" w:cs="Times New Roman"/>
          <w:sz w:val="24"/>
          <w:szCs w:val="24"/>
        </w:rPr>
        <w:t>Organización Mundial de la Salud</w:t>
      </w:r>
      <w:r>
        <w:rPr>
          <w:rFonts w:ascii="Times New Roman" w:eastAsia="Times New Roman" w:hAnsi="Times New Roman" w:cs="Times New Roman"/>
          <w:sz w:val="24"/>
          <w:szCs w:val="24"/>
        </w:rPr>
        <w:t xml:space="preserve"> [OMS]. (2015). Informe mundial sobre el envejecimiento y la salud. </w:t>
      </w:r>
      <w:hyperlink r:id="rId24" w:history="1">
        <w:r w:rsidRPr="00C225C2">
          <w:rPr>
            <w:rStyle w:val="Hipervnculo"/>
            <w:rFonts w:ascii="Times New Roman" w:eastAsia="Times New Roman" w:hAnsi="Times New Roman" w:cs="Times New Roman"/>
            <w:sz w:val="24"/>
            <w:szCs w:val="24"/>
          </w:rPr>
          <w:t>https://apps.who.int/iris/bitstream/handle/10665/186471/WHO_FWC_ALC_15.01_spa.pdf</w:t>
        </w:r>
      </w:hyperlink>
    </w:p>
    <w:p w14:paraId="0C890190" w14:textId="77777777" w:rsidR="00CF6321" w:rsidRDefault="00CF6321" w:rsidP="00194E7C">
      <w:pPr>
        <w:spacing w:after="0" w:line="240" w:lineRule="auto"/>
        <w:ind w:left="709" w:hanging="709"/>
        <w:contextualSpacing/>
        <w:jc w:val="both"/>
        <w:rPr>
          <w:rFonts w:ascii="Times New Roman" w:eastAsia="Times New Roman" w:hAnsi="Times New Roman" w:cs="Times New Roman"/>
          <w:sz w:val="24"/>
          <w:szCs w:val="24"/>
        </w:rPr>
      </w:pPr>
    </w:p>
    <w:p w14:paraId="341BD680" w14:textId="290600DA" w:rsidR="00BD1626" w:rsidRDefault="00BD1626" w:rsidP="00194E7C">
      <w:pPr>
        <w:spacing w:after="0" w:line="240" w:lineRule="auto"/>
        <w:ind w:left="709" w:hanging="709"/>
        <w:contextualSpacing/>
        <w:jc w:val="both"/>
        <w:rPr>
          <w:rFonts w:ascii="Times New Roman" w:eastAsia="Times New Roman" w:hAnsi="Times New Roman" w:cs="Times New Roman"/>
          <w:sz w:val="24"/>
          <w:szCs w:val="24"/>
        </w:rPr>
      </w:pPr>
      <w:r w:rsidRPr="00BD1626">
        <w:rPr>
          <w:rFonts w:ascii="Times New Roman" w:eastAsia="Times New Roman" w:hAnsi="Times New Roman" w:cs="Times New Roman"/>
          <w:sz w:val="24"/>
          <w:szCs w:val="24"/>
        </w:rPr>
        <w:t xml:space="preserve">Programa Institucional Sociedad de la Información y el Conocimiento [PROSIC]. (2010). </w:t>
      </w:r>
      <w:r w:rsidRPr="00CF6321">
        <w:rPr>
          <w:rFonts w:ascii="Times New Roman" w:eastAsia="Times New Roman" w:hAnsi="Times New Roman" w:cs="Times New Roman"/>
          <w:i/>
          <w:iCs/>
          <w:sz w:val="24"/>
          <w:szCs w:val="24"/>
        </w:rPr>
        <w:t>Los adultos mayores y las TIC. Informe Anual Hacia la Sociedad de la Información y el Conocimiento. San José, Costa Rica</w:t>
      </w:r>
      <w:r w:rsidRPr="00BD1626">
        <w:rPr>
          <w:rFonts w:ascii="Times New Roman" w:eastAsia="Times New Roman" w:hAnsi="Times New Roman" w:cs="Times New Roman"/>
          <w:sz w:val="24"/>
          <w:szCs w:val="24"/>
        </w:rPr>
        <w:t xml:space="preserve">. </w:t>
      </w:r>
      <w:hyperlink r:id="rId25" w:history="1">
        <w:r w:rsidRPr="00C225C2">
          <w:rPr>
            <w:rStyle w:val="Hipervnculo"/>
            <w:rFonts w:ascii="Times New Roman" w:eastAsia="Times New Roman" w:hAnsi="Times New Roman" w:cs="Times New Roman"/>
            <w:sz w:val="24"/>
            <w:szCs w:val="24"/>
          </w:rPr>
          <w:t>http://www.prosic.ucr.ac.cr/informe-2010</w:t>
        </w:r>
      </w:hyperlink>
    </w:p>
    <w:p w14:paraId="1F20F505" w14:textId="77777777" w:rsidR="00BD1626" w:rsidRDefault="00BD1626" w:rsidP="00194E7C">
      <w:pPr>
        <w:spacing w:after="0" w:line="240" w:lineRule="auto"/>
        <w:ind w:left="709" w:hanging="709"/>
        <w:contextualSpacing/>
        <w:jc w:val="both"/>
        <w:rPr>
          <w:rFonts w:ascii="Times New Roman" w:eastAsia="Times New Roman" w:hAnsi="Times New Roman" w:cs="Times New Roman"/>
          <w:sz w:val="24"/>
          <w:szCs w:val="24"/>
        </w:rPr>
      </w:pPr>
    </w:p>
    <w:p w14:paraId="6CA63410" w14:textId="4A85875F" w:rsidR="00FA241A" w:rsidRDefault="00BD1626" w:rsidP="00194E7C">
      <w:pPr>
        <w:spacing w:after="0" w:line="240" w:lineRule="auto"/>
        <w:ind w:left="709" w:hanging="709"/>
        <w:contextualSpacing/>
        <w:jc w:val="both"/>
        <w:rPr>
          <w:rFonts w:ascii="Times New Roman" w:eastAsia="Times New Roman" w:hAnsi="Times New Roman" w:cs="Times New Roman"/>
          <w:sz w:val="24"/>
          <w:szCs w:val="24"/>
        </w:rPr>
      </w:pPr>
      <w:r w:rsidRPr="00BD1626">
        <w:rPr>
          <w:rFonts w:ascii="Times New Roman" w:eastAsia="Times New Roman" w:hAnsi="Times New Roman" w:cs="Times New Roman"/>
          <w:sz w:val="24"/>
          <w:szCs w:val="24"/>
        </w:rPr>
        <w:t xml:space="preserve">Programa Institucional Sociedad de la Información y el Conocimiento [PROSIC]. (2018). </w:t>
      </w:r>
      <w:r w:rsidRPr="00BD1626">
        <w:rPr>
          <w:rFonts w:ascii="Times New Roman" w:eastAsia="Times New Roman" w:hAnsi="Times New Roman" w:cs="Times New Roman"/>
          <w:i/>
          <w:iCs/>
          <w:sz w:val="24"/>
          <w:szCs w:val="24"/>
        </w:rPr>
        <w:t>Hacia la sociedad de la información y el conocimiento en Costa Rica: Informe 2018</w:t>
      </w:r>
      <w:r w:rsidRPr="00BD1626">
        <w:rPr>
          <w:rFonts w:ascii="Times New Roman" w:eastAsia="Times New Roman" w:hAnsi="Times New Roman" w:cs="Times New Roman"/>
          <w:sz w:val="24"/>
          <w:szCs w:val="24"/>
        </w:rPr>
        <w:t xml:space="preserve"> (1st ed.). San José, Costa Rica: Universidad de Costa Rica.</w:t>
      </w:r>
      <w:r>
        <w:rPr>
          <w:rFonts w:ascii="Times New Roman" w:eastAsia="Times New Roman" w:hAnsi="Times New Roman" w:cs="Times New Roman"/>
          <w:sz w:val="24"/>
          <w:szCs w:val="24"/>
        </w:rPr>
        <w:t xml:space="preserve"> </w:t>
      </w:r>
      <w:hyperlink r:id="rId26" w:history="1">
        <w:r w:rsidRPr="00C225C2">
          <w:rPr>
            <w:rStyle w:val="Hipervnculo"/>
            <w:rFonts w:ascii="Times New Roman" w:eastAsia="Times New Roman" w:hAnsi="Times New Roman" w:cs="Times New Roman"/>
            <w:sz w:val="24"/>
            <w:szCs w:val="24"/>
          </w:rPr>
          <w:t>http://www.prosic.ucr.ac.cr/informe-hacia-la-sociedad-de-la-informacion-y-el-conocimiento-2018</w:t>
        </w:r>
      </w:hyperlink>
    </w:p>
    <w:p w14:paraId="68F21FEC" w14:textId="77777777" w:rsidR="00BD1626" w:rsidRPr="00FA241A" w:rsidRDefault="00BD1626" w:rsidP="00194E7C">
      <w:pPr>
        <w:spacing w:after="0" w:line="240" w:lineRule="auto"/>
        <w:ind w:left="709" w:hanging="709"/>
        <w:contextualSpacing/>
        <w:jc w:val="both"/>
        <w:rPr>
          <w:rFonts w:ascii="Times New Roman" w:eastAsia="Times New Roman" w:hAnsi="Times New Roman" w:cs="Times New Roman"/>
          <w:sz w:val="24"/>
          <w:szCs w:val="24"/>
        </w:rPr>
      </w:pPr>
    </w:p>
    <w:p w14:paraId="266F5EDE" w14:textId="1505ADB9" w:rsidR="00787B0A" w:rsidRDefault="00000000" w:rsidP="00194E7C">
      <w:pPr>
        <w:spacing w:after="0" w:line="240" w:lineRule="auto"/>
        <w:ind w:left="709" w:hanging="709"/>
        <w:contextualSpacing/>
        <w:jc w:val="both"/>
        <w:rPr>
          <w:rFonts w:ascii="Times New Roman" w:eastAsia="Times New Roman" w:hAnsi="Times New Roman" w:cs="Times New Roman"/>
          <w:color w:val="0000FF"/>
          <w:sz w:val="24"/>
          <w:szCs w:val="24"/>
          <w:u w:val="single"/>
          <w:lang w:val="en-US"/>
        </w:rPr>
      </w:pPr>
      <w:r w:rsidRPr="0092351C">
        <w:rPr>
          <w:rFonts w:ascii="Times New Roman" w:eastAsia="Times New Roman" w:hAnsi="Times New Roman" w:cs="Times New Roman"/>
          <w:sz w:val="24"/>
          <w:szCs w:val="24"/>
          <w:lang w:val="sv-SE"/>
        </w:rPr>
        <w:t xml:space="preserve">Ryd, C., </w:t>
      </w:r>
      <w:proofErr w:type="spellStart"/>
      <w:r w:rsidRPr="0092351C">
        <w:rPr>
          <w:rFonts w:ascii="Times New Roman" w:eastAsia="Times New Roman" w:hAnsi="Times New Roman" w:cs="Times New Roman"/>
          <w:sz w:val="24"/>
          <w:szCs w:val="24"/>
          <w:lang w:val="sv-SE"/>
        </w:rPr>
        <w:t>Malinowsky</w:t>
      </w:r>
      <w:proofErr w:type="spellEnd"/>
      <w:r w:rsidRPr="0092351C">
        <w:rPr>
          <w:rFonts w:ascii="Times New Roman" w:eastAsia="Times New Roman" w:hAnsi="Times New Roman" w:cs="Times New Roman"/>
          <w:sz w:val="24"/>
          <w:szCs w:val="24"/>
          <w:lang w:val="sv-SE"/>
        </w:rPr>
        <w:t xml:space="preserve">, C., Öhman, A., </w:t>
      </w:r>
      <w:proofErr w:type="spellStart"/>
      <w:r w:rsidRPr="0092351C">
        <w:rPr>
          <w:rFonts w:ascii="Times New Roman" w:eastAsia="Times New Roman" w:hAnsi="Times New Roman" w:cs="Times New Roman"/>
          <w:sz w:val="24"/>
          <w:szCs w:val="24"/>
          <w:lang w:val="sv-SE"/>
        </w:rPr>
        <w:t>Kottorp</w:t>
      </w:r>
      <w:proofErr w:type="spellEnd"/>
      <w:r w:rsidRPr="0092351C">
        <w:rPr>
          <w:rFonts w:ascii="Times New Roman" w:eastAsia="Times New Roman" w:hAnsi="Times New Roman" w:cs="Times New Roman"/>
          <w:sz w:val="24"/>
          <w:szCs w:val="24"/>
          <w:lang w:val="sv-SE"/>
        </w:rPr>
        <w:t xml:space="preserve">, A., &amp; Nygård, L. (2018). </w:t>
      </w:r>
      <w:r w:rsidRPr="00910F61">
        <w:rPr>
          <w:rFonts w:ascii="Times New Roman" w:eastAsia="Times New Roman" w:hAnsi="Times New Roman" w:cs="Times New Roman"/>
          <w:sz w:val="24"/>
          <w:szCs w:val="24"/>
          <w:lang w:val="en-US"/>
        </w:rPr>
        <w:t xml:space="preserve">Older adults’ experiences of daily life occupations as everyday technology changes. </w:t>
      </w:r>
      <w:r w:rsidRPr="00910F61">
        <w:rPr>
          <w:rFonts w:ascii="Times New Roman" w:eastAsia="Times New Roman" w:hAnsi="Times New Roman" w:cs="Times New Roman"/>
          <w:i/>
          <w:sz w:val="24"/>
          <w:szCs w:val="24"/>
          <w:lang w:val="en-US"/>
        </w:rPr>
        <w:t>British Journal of Occupational Therapy</w:t>
      </w:r>
      <w:r w:rsidRPr="00910F61">
        <w:rPr>
          <w:rFonts w:ascii="Times New Roman" w:eastAsia="Times New Roman" w:hAnsi="Times New Roman" w:cs="Times New Roman"/>
          <w:sz w:val="24"/>
          <w:szCs w:val="24"/>
          <w:lang w:val="en-US"/>
        </w:rPr>
        <w:t xml:space="preserve">, 81(10), 601–608. </w:t>
      </w:r>
      <w:r w:rsidRPr="00910F61">
        <w:rPr>
          <w:rFonts w:ascii="Times New Roman" w:eastAsia="Times New Roman" w:hAnsi="Times New Roman" w:cs="Times New Roman"/>
          <w:color w:val="0000FF"/>
          <w:sz w:val="24"/>
          <w:szCs w:val="24"/>
          <w:u w:val="single"/>
          <w:lang w:val="en-US"/>
        </w:rPr>
        <w:t>https://doi.org/10.1177/ 0308022618774525</w:t>
      </w:r>
    </w:p>
    <w:p w14:paraId="4EB81364" w14:textId="77777777" w:rsidR="0014577D" w:rsidRDefault="0014577D" w:rsidP="00194E7C">
      <w:pPr>
        <w:spacing w:after="0" w:line="240" w:lineRule="auto"/>
        <w:ind w:left="709" w:hanging="709"/>
        <w:contextualSpacing/>
        <w:jc w:val="both"/>
        <w:rPr>
          <w:rFonts w:ascii="Times New Roman" w:eastAsia="Times New Roman" w:hAnsi="Times New Roman" w:cs="Times New Roman"/>
          <w:color w:val="0000FF"/>
          <w:sz w:val="24"/>
          <w:szCs w:val="24"/>
          <w:u w:val="single"/>
          <w:lang w:val="en-US"/>
        </w:rPr>
      </w:pPr>
    </w:p>
    <w:p w14:paraId="178A4B0F" w14:textId="77777777" w:rsidR="0014577D" w:rsidRPr="00EE5E03" w:rsidRDefault="0014577D" w:rsidP="00194E7C">
      <w:pPr>
        <w:spacing w:after="0" w:line="240" w:lineRule="auto"/>
        <w:ind w:left="480" w:hanging="622"/>
        <w:contextualSpacing/>
        <w:jc w:val="both"/>
        <w:rPr>
          <w:rFonts w:ascii="Times New Roman" w:hAnsi="Times New Roman" w:cs="Times New Roman"/>
          <w:sz w:val="24"/>
          <w:szCs w:val="24"/>
          <w:lang w:val="es-ES_tradnl"/>
        </w:rPr>
      </w:pPr>
      <w:r w:rsidRPr="00E96280">
        <w:rPr>
          <w:rFonts w:ascii="Times New Roman" w:hAnsi="Times New Roman" w:cs="Times New Roman"/>
          <w:color w:val="000000"/>
          <w:sz w:val="24"/>
          <w:szCs w:val="24"/>
          <w:lang w:val="en-US"/>
        </w:rPr>
        <w:t xml:space="preserve">Smith-Castro, V. y Pérez, R. (2007). </w:t>
      </w:r>
      <w:r w:rsidRPr="00EE5E03">
        <w:rPr>
          <w:rFonts w:ascii="Times New Roman" w:hAnsi="Times New Roman" w:cs="Times New Roman"/>
          <w:color w:val="000000"/>
          <w:sz w:val="24"/>
          <w:szCs w:val="24"/>
          <w:lang w:val="es-ES_tradnl"/>
        </w:rPr>
        <w:t xml:space="preserve">Atribuciones estereotípicas de calidez y habilidad: acercamiento empírico a la estructura de los estereotipos en una muestra de jóvenes universitarios. </w:t>
      </w:r>
      <w:r w:rsidRPr="00EE5E03">
        <w:rPr>
          <w:rFonts w:ascii="Times New Roman" w:hAnsi="Times New Roman" w:cs="Times New Roman"/>
          <w:i/>
          <w:color w:val="000000"/>
          <w:sz w:val="24"/>
          <w:szCs w:val="24"/>
          <w:lang w:val="es-ES_tradnl"/>
        </w:rPr>
        <w:t xml:space="preserve">Revista de Ciencias Sociales, </w:t>
      </w:r>
      <w:r w:rsidRPr="006526BF">
        <w:rPr>
          <w:rFonts w:ascii="Times New Roman" w:hAnsi="Times New Roman" w:cs="Times New Roman"/>
          <w:i/>
          <w:color w:val="000000"/>
          <w:sz w:val="24"/>
          <w:szCs w:val="24"/>
          <w:lang w:val="es-ES_tradnl"/>
        </w:rPr>
        <w:t>117-118</w:t>
      </w:r>
      <w:r w:rsidRPr="00EE5E03">
        <w:rPr>
          <w:rFonts w:ascii="Times New Roman" w:hAnsi="Times New Roman" w:cs="Times New Roman"/>
          <w:color w:val="000000"/>
          <w:sz w:val="24"/>
          <w:szCs w:val="24"/>
          <w:lang w:val="es-ES_tradnl"/>
        </w:rPr>
        <w:t xml:space="preserve">,129-147. </w:t>
      </w:r>
      <w:hyperlink r:id="rId27">
        <w:r w:rsidRPr="00EE5E03">
          <w:rPr>
            <w:rFonts w:ascii="Times New Roman" w:hAnsi="Times New Roman" w:cs="Times New Roman"/>
            <w:color w:val="0563C1"/>
            <w:sz w:val="24"/>
            <w:szCs w:val="24"/>
            <w:u w:val="single"/>
            <w:lang w:val="es-ES_tradnl"/>
          </w:rPr>
          <w:t>https://doi.org/</w:t>
        </w:r>
      </w:hyperlink>
      <w:hyperlink r:id="rId28">
        <w:r w:rsidRPr="00EE5E03">
          <w:rPr>
            <w:rFonts w:ascii="Times New Roman" w:hAnsi="Times New Roman" w:cs="Times New Roman"/>
            <w:color w:val="0563C1"/>
            <w:sz w:val="24"/>
            <w:szCs w:val="24"/>
            <w:u w:val="single"/>
            <w:lang w:val="es-ES_tradnl"/>
          </w:rPr>
          <w:t>10.15517/RCS.V0I117-118.11019</w:t>
        </w:r>
      </w:hyperlink>
    </w:p>
    <w:p w14:paraId="55B63FEF" w14:textId="46FB0A5A" w:rsidR="00787B0A" w:rsidRPr="0092351C" w:rsidRDefault="00000000" w:rsidP="00194E7C">
      <w:pPr>
        <w:spacing w:after="0" w:line="240" w:lineRule="auto"/>
        <w:ind w:left="709" w:hanging="709"/>
        <w:contextualSpacing/>
        <w:jc w:val="both"/>
        <w:rPr>
          <w:rFonts w:ascii="Times New Roman" w:eastAsia="Times New Roman" w:hAnsi="Times New Roman" w:cs="Times New Roman"/>
          <w:color w:val="0000FF"/>
          <w:sz w:val="24"/>
          <w:szCs w:val="24"/>
          <w:u w:val="single"/>
          <w:lang w:val="es-ES_tradnl"/>
        </w:rPr>
      </w:pPr>
      <w:proofErr w:type="spellStart"/>
      <w:r w:rsidRPr="00E96280">
        <w:rPr>
          <w:rFonts w:ascii="Times New Roman" w:eastAsia="Times New Roman" w:hAnsi="Times New Roman" w:cs="Times New Roman"/>
          <w:sz w:val="24"/>
          <w:szCs w:val="24"/>
        </w:rPr>
        <w:t>The</w:t>
      </w:r>
      <w:proofErr w:type="spellEnd"/>
      <w:r w:rsidRPr="00E96280">
        <w:rPr>
          <w:rFonts w:ascii="Times New Roman" w:eastAsia="Times New Roman" w:hAnsi="Times New Roman" w:cs="Times New Roman"/>
          <w:sz w:val="24"/>
          <w:szCs w:val="24"/>
        </w:rPr>
        <w:t xml:space="preserve"> </w:t>
      </w:r>
      <w:proofErr w:type="spellStart"/>
      <w:r w:rsidRPr="00E96280">
        <w:rPr>
          <w:rFonts w:ascii="Times New Roman" w:eastAsia="Times New Roman" w:hAnsi="Times New Roman" w:cs="Times New Roman"/>
          <w:sz w:val="24"/>
          <w:szCs w:val="24"/>
        </w:rPr>
        <w:t>jamovi</w:t>
      </w:r>
      <w:proofErr w:type="spellEnd"/>
      <w:r w:rsidRPr="00E96280">
        <w:rPr>
          <w:rFonts w:ascii="Times New Roman" w:eastAsia="Times New Roman" w:hAnsi="Times New Roman" w:cs="Times New Roman"/>
          <w:sz w:val="24"/>
          <w:szCs w:val="24"/>
        </w:rPr>
        <w:t xml:space="preserve"> </w:t>
      </w:r>
      <w:proofErr w:type="spellStart"/>
      <w:r w:rsidRPr="00E96280">
        <w:rPr>
          <w:rFonts w:ascii="Times New Roman" w:eastAsia="Times New Roman" w:hAnsi="Times New Roman" w:cs="Times New Roman"/>
          <w:sz w:val="24"/>
          <w:szCs w:val="24"/>
        </w:rPr>
        <w:t>project</w:t>
      </w:r>
      <w:proofErr w:type="spellEnd"/>
      <w:r w:rsidRPr="00E96280">
        <w:rPr>
          <w:rFonts w:ascii="Times New Roman" w:eastAsia="Times New Roman" w:hAnsi="Times New Roman" w:cs="Times New Roman"/>
          <w:sz w:val="24"/>
          <w:szCs w:val="24"/>
        </w:rPr>
        <w:t xml:space="preserve"> (2023). </w:t>
      </w:r>
      <w:proofErr w:type="spellStart"/>
      <w:r w:rsidRPr="00E96280">
        <w:rPr>
          <w:rFonts w:ascii="Times New Roman" w:eastAsia="Times New Roman" w:hAnsi="Times New Roman" w:cs="Times New Roman"/>
          <w:sz w:val="24"/>
          <w:szCs w:val="24"/>
        </w:rPr>
        <w:t>jamovi</w:t>
      </w:r>
      <w:proofErr w:type="spellEnd"/>
      <w:r w:rsidRPr="00E96280">
        <w:rPr>
          <w:rFonts w:ascii="Times New Roman" w:eastAsia="Times New Roman" w:hAnsi="Times New Roman" w:cs="Times New Roman"/>
          <w:sz w:val="24"/>
          <w:szCs w:val="24"/>
        </w:rPr>
        <w:t xml:space="preserve"> (</w:t>
      </w:r>
      <w:proofErr w:type="spellStart"/>
      <w:r w:rsidRPr="00E96280">
        <w:rPr>
          <w:rFonts w:ascii="Times New Roman" w:eastAsia="Times New Roman" w:hAnsi="Times New Roman" w:cs="Times New Roman"/>
          <w:sz w:val="24"/>
          <w:szCs w:val="24"/>
        </w:rPr>
        <w:t>Version</w:t>
      </w:r>
      <w:proofErr w:type="spellEnd"/>
      <w:r w:rsidRPr="00E96280">
        <w:rPr>
          <w:rFonts w:ascii="Times New Roman" w:eastAsia="Times New Roman" w:hAnsi="Times New Roman" w:cs="Times New Roman"/>
          <w:sz w:val="24"/>
          <w:szCs w:val="24"/>
        </w:rPr>
        <w:t xml:space="preserve"> 2.3) [</w:t>
      </w:r>
      <w:proofErr w:type="spellStart"/>
      <w:r w:rsidRPr="00E96280">
        <w:rPr>
          <w:rFonts w:ascii="Times New Roman" w:eastAsia="Times New Roman" w:hAnsi="Times New Roman" w:cs="Times New Roman"/>
          <w:sz w:val="24"/>
          <w:szCs w:val="24"/>
        </w:rPr>
        <w:t>Computer</w:t>
      </w:r>
      <w:proofErr w:type="spellEnd"/>
      <w:r w:rsidRPr="00E96280">
        <w:rPr>
          <w:rFonts w:ascii="Times New Roman" w:eastAsia="Times New Roman" w:hAnsi="Times New Roman" w:cs="Times New Roman"/>
          <w:sz w:val="24"/>
          <w:szCs w:val="24"/>
        </w:rPr>
        <w:t xml:space="preserve"> Software].  </w:t>
      </w:r>
      <w:hyperlink r:id="rId29">
        <w:r w:rsidRPr="0092351C">
          <w:rPr>
            <w:rFonts w:ascii="Times New Roman" w:eastAsia="Times New Roman" w:hAnsi="Times New Roman" w:cs="Times New Roman"/>
            <w:color w:val="0000FF"/>
            <w:sz w:val="24"/>
            <w:szCs w:val="24"/>
            <w:u w:val="single"/>
            <w:lang w:val="es-ES_tradnl"/>
          </w:rPr>
          <w:t>https://www.jamovi.org</w:t>
        </w:r>
      </w:hyperlink>
    </w:p>
    <w:p w14:paraId="4BBF9528" w14:textId="77777777" w:rsidR="00787B0A" w:rsidRPr="0092351C" w:rsidRDefault="00787B0A" w:rsidP="00194E7C">
      <w:pPr>
        <w:spacing w:after="0" w:line="240" w:lineRule="auto"/>
        <w:ind w:left="709" w:hanging="709"/>
        <w:contextualSpacing/>
        <w:jc w:val="both"/>
        <w:rPr>
          <w:rFonts w:ascii="Times New Roman" w:eastAsia="Times New Roman" w:hAnsi="Times New Roman" w:cs="Times New Roman"/>
          <w:color w:val="0000FF"/>
          <w:sz w:val="24"/>
          <w:szCs w:val="24"/>
          <w:u w:val="single"/>
          <w:lang w:val="es-ES_tradnl"/>
        </w:rPr>
      </w:pPr>
    </w:p>
    <w:p w14:paraId="28B02F0A" w14:textId="357FB97F" w:rsidR="00560336" w:rsidRDefault="00560336" w:rsidP="00194E7C">
      <w:pPr>
        <w:spacing w:after="0" w:line="240" w:lineRule="auto"/>
        <w:ind w:left="709" w:hanging="709"/>
        <w:contextualSpacing/>
        <w:jc w:val="both"/>
        <w:rPr>
          <w:rFonts w:ascii="Times New Roman" w:eastAsia="Times New Roman" w:hAnsi="Times New Roman" w:cs="Times New Roman"/>
          <w:sz w:val="24"/>
          <w:szCs w:val="24"/>
          <w:lang w:val="en-US"/>
        </w:rPr>
      </w:pPr>
      <w:proofErr w:type="spellStart"/>
      <w:r w:rsidRPr="0092351C">
        <w:rPr>
          <w:rFonts w:ascii="Times New Roman" w:eastAsia="Times New Roman" w:hAnsi="Times New Roman" w:cs="Times New Roman"/>
          <w:sz w:val="24"/>
          <w:szCs w:val="24"/>
          <w:lang w:val="es-ES_tradnl"/>
        </w:rPr>
        <w:t>Tourangeau</w:t>
      </w:r>
      <w:proofErr w:type="spellEnd"/>
      <w:r w:rsidRPr="0092351C">
        <w:rPr>
          <w:rFonts w:ascii="Times New Roman" w:eastAsia="Times New Roman" w:hAnsi="Times New Roman" w:cs="Times New Roman"/>
          <w:sz w:val="24"/>
          <w:szCs w:val="24"/>
          <w:lang w:val="es-ES_tradnl"/>
        </w:rPr>
        <w:t xml:space="preserve">, R. (1984) Cognitive </w:t>
      </w:r>
      <w:proofErr w:type="spellStart"/>
      <w:r w:rsidRPr="0092351C">
        <w:rPr>
          <w:rFonts w:ascii="Times New Roman" w:eastAsia="Times New Roman" w:hAnsi="Times New Roman" w:cs="Times New Roman"/>
          <w:sz w:val="24"/>
          <w:szCs w:val="24"/>
          <w:lang w:val="es-ES_tradnl"/>
        </w:rPr>
        <w:t>Science</w:t>
      </w:r>
      <w:proofErr w:type="spellEnd"/>
      <w:r w:rsidRPr="0092351C">
        <w:rPr>
          <w:rFonts w:ascii="Times New Roman" w:eastAsia="Times New Roman" w:hAnsi="Times New Roman" w:cs="Times New Roman"/>
          <w:sz w:val="24"/>
          <w:szCs w:val="24"/>
          <w:lang w:val="es-ES_tradnl"/>
        </w:rPr>
        <w:t xml:space="preserve"> and </w:t>
      </w:r>
      <w:proofErr w:type="spellStart"/>
      <w:r w:rsidRPr="0092351C">
        <w:rPr>
          <w:rFonts w:ascii="Times New Roman" w:eastAsia="Times New Roman" w:hAnsi="Times New Roman" w:cs="Times New Roman"/>
          <w:sz w:val="24"/>
          <w:szCs w:val="24"/>
          <w:lang w:val="es-ES_tradnl"/>
        </w:rPr>
        <w:t>Survey</w:t>
      </w:r>
      <w:proofErr w:type="spellEnd"/>
      <w:r w:rsidRPr="0092351C">
        <w:rPr>
          <w:rFonts w:ascii="Times New Roman" w:eastAsia="Times New Roman" w:hAnsi="Times New Roman" w:cs="Times New Roman"/>
          <w:sz w:val="24"/>
          <w:szCs w:val="24"/>
          <w:lang w:val="es-ES_tradnl"/>
        </w:rPr>
        <w:t xml:space="preserve"> </w:t>
      </w:r>
      <w:proofErr w:type="spellStart"/>
      <w:r w:rsidRPr="0092351C">
        <w:rPr>
          <w:rFonts w:ascii="Times New Roman" w:eastAsia="Times New Roman" w:hAnsi="Times New Roman" w:cs="Times New Roman"/>
          <w:sz w:val="24"/>
          <w:szCs w:val="24"/>
          <w:lang w:val="es-ES_tradnl"/>
        </w:rPr>
        <w:t>Methods</w:t>
      </w:r>
      <w:proofErr w:type="spellEnd"/>
      <w:r w:rsidRPr="0092351C">
        <w:rPr>
          <w:rFonts w:ascii="Times New Roman" w:eastAsia="Times New Roman" w:hAnsi="Times New Roman" w:cs="Times New Roman"/>
          <w:sz w:val="24"/>
          <w:szCs w:val="24"/>
          <w:lang w:val="es-ES_tradnl"/>
        </w:rPr>
        <w:t xml:space="preserve">: A Cognitive </w:t>
      </w:r>
      <w:proofErr w:type="spellStart"/>
      <w:r w:rsidRPr="0092351C">
        <w:rPr>
          <w:rFonts w:ascii="Times New Roman" w:eastAsia="Times New Roman" w:hAnsi="Times New Roman" w:cs="Times New Roman"/>
          <w:sz w:val="24"/>
          <w:szCs w:val="24"/>
          <w:lang w:val="es-ES_tradnl"/>
        </w:rPr>
        <w:t>Perspective</w:t>
      </w:r>
      <w:proofErr w:type="spellEnd"/>
      <w:r w:rsidRPr="0092351C">
        <w:rPr>
          <w:rFonts w:ascii="Times New Roman" w:eastAsia="Times New Roman" w:hAnsi="Times New Roman" w:cs="Times New Roman"/>
          <w:sz w:val="24"/>
          <w:szCs w:val="24"/>
          <w:lang w:val="es-ES_tradnl"/>
        </w:rPr>
        <w:t xml:space="preserve">. </w:t>
      </w:r>
      <w:r w:rsidRPr="00560336">
        <w:rPr>
          <w:rFonts w:ascii="Times New Roman" w:eastAsia="Times New Roman" w:hAnsi="Times New Roman" w:cs="Times New Roman"/>
          <w:sz w:val="24"/>
          <w:szCs w:val="24"/>
          <w:lang w:val="en-US"/>
        </w:rPr>
        <w:t xml:space="preserve">In: </w:t>
      </w:r>
      <w:proofErr w:type="spellStart"/>
      <w:r w:rsidRPr="00560336">
        <w:rPr>
          <w:rFonts w:ascii="Times New Roman" w:eastAsia="Times New Roman" w:hAnsi="Times New Roman" w:cs="Times New Roman"/>
          <w:sz w:val="24"/>
          <w:szCs w:val="24"/>
          <w:lang w:val="en-US"/>
        </w:rPr>
        <w:t>Jabine</w:t>
      </w:r>
      <w:proofErr w:type="spellEnd"/>
      <w:r w:rsidRPr="00560336">
        <w:rPr>
          <w:rFonts w:ascii="Times New Roman" w:eastAsia="Times New Roman" w:hAnsi="Times New Roman" w:cs="Times New Roman"/>
          <w:sz w:val="24"/>
          <w:szCs w:val="24"/>
          <w:lang w:val="en-US"/>
        </w:rPr>
        <w:t xml:space="preserve">, T., et al., Eds., </w:t>
      </w:r>
      <w:r w:rsidRPr="00560336">
        <w:rPr>
          <w:rFonts w:ascii="Times New Roman" w:eastAsia="Times New Roman" w:hAnsi="Times New Roman" w:cs="Times New Roman"/>
          <w:i/>
          <w:iCs/>
          <w:sz w:val="24"/>
          <w:szCs w:val="24"/>
          <w:lang w:val="en-US"/>
        </w:rPr>
        <w:t>Cognitive Aspects of Survey Methodology: Building a Bridge between Disciplines</w:t>
      </w:r>
      <w:r>
        <w:rPr>
          <w:rFonts w:ascii="Times New Roman" w:eastAsia="Times New Roman" w:hAnsi="Times New Roman" w:cs="Times New Roman"/>
          <w:i/>
          <w:iCs/>
          <w:sz w:val="24"/>
          <w:szCs w:val="24"/>
          <w:lang w:val="en-US"/>
        </w:rPr>
        <w:t xml:space="preserve"> </w:t>
      </w:r>
      <w:r w:rsidRPr="00560336">
        <w:rPr>
          <w:rFonts w:ascii="Times New Roman" w:eastAsia="Times New Roman" w:hAnsi="Times New Roman" w:cs="Times New Roman"/>
          <w:iCs/>
          <w:sz w:val="24"/>
          <w:szCs w:val="24"/>
          <w:lang w:val="en-US"/>
        </w:rPr>
        <w:t>(pp.73-100).</w:t>
      </w:r>
      <w:r>
        <w:rPr>
          <w:rFonts w:ascii="Times New Roman" w:eastAsia="Times New Roman" w:hAnsi="Times New Roman" w:cs="Times New Roman"/>
          <w:sz w:val="24"/>
          <w:szCs w:val="24"/>
          <w:lang w:val="en-US"/>
        </w:rPr>
        <w:t xml:space="preserve"> </w:t>
      </w:r>
      <w:r w:rsidRPr="00560336">
        <w:rPr>
          <w:rFonts w:ascii="Times New Roman" w:eastAsia="Times New Roman" w:hAnsi="Times New Roman" w:cs="Times New Roman"/>
          <w:sz w:val="24"/>
          <w:szCs w:val="24"/>
          <w:lang w:val="en-US"/>
        </w:rPr>
        <w:t>National Academy Press</w:t>
      </w:r>
      <w:r>
        <w:rPr>
          <w:rFonts w:ascii="Times New Roman" w:eastAsia="Times New Roman" w:hAnsi="Times New Roman" w:cs="Times New Roman"/>
          <w:sz w:val="24"/>
          <w:szCs w:val="24"/>
          <w:lang w:val="en-US"/>
        </w:rPr>
        <w:t>.</w:t>
      </w:r>
    </w:p>
    <w:p w14:paraId="224EE0C6" w14:textId="77777777" w:rsidR="00560336" w:rsidRDefault="00560336" w:rsidP="00194E7C">
      <w:pPr>
        <w:spacing w:after="0" w:line="240" w:lineRule="auto"/>
        <w:ind w:left="709" w:hanging="709"/>
        <w:contextualSpacing/>
        <w:jc w:val="both"/>
        <w:rPr>
          <w:rFonts w:ascii="Times New Roman" w:eastAsia="Times New Roman" w:hAnsi="Times New Roman" w:cs="Times New Roman"/>
          <w:sz w:val="24"/>
          <w:szCs w:val="24"/>
          <w:lang w:val="en-US"/>
        </w:rPr>
      </w:pPr>
    </w:p>
    <w:p w14:paraId="7C852432" w14:textId="77777777" w:rsidR="00787B0A" w:rsidRDefault="00000000" w:rsidP="00194E7C">
      <w:pPr>
        <w:spacing w:after="0" w:line="240" w:lineRule="auto"/>
        <w:ind w:left="709" w:hanging="709"/>
        <w:contextualSpacing/>
        <w:jc w:val="both"/>
        <w:rPr>
          <w:rFonts w:ascii="Times New Roman" w:eastAsia="Times New Roman" w:hAnsi="Times New Roman" w:cs="Times New Roman"/>
          <w:color w:val="0000FF"/>
          <w:sz w:val="18"/>
          <w:szCs w:val="18"/>
          <w:u w:val="single"/>
        </w:rPr>
      </w:pPr>
      <w:proofErr w:type="spellStart"/>
      <w:r w:rsidRPr="00910F61">
        <w:rPr>
          <w:rFonts w:ascii="Times New Roman" w:eastAsia="Times New Roman" w:hAnsi="Times New Roman" w:cs="Times New Roman"/>
          <w:sz w:val="24"/>
          <w:szCs w:val="24"/>
          <w:lang w:val="en-US"/>
        </w:rPr>
        <w:t>Vulpe</w:t>
      </w:r>
      <w:proofErr w:type="spellEnd"/>
      <w:r w:rsidRPr="00910F61">
        <w:rPr>
          <w:rFonts w:ascii="Times New Roman" w:eastAsia="Times New Roman" w:hAnsi="Times New Roman" w:cs="Times New Roman"/>
          <w:sz w:val="24"/>
          <w:szCs w:val="24"/>
          <w:lang w:val="en-US"/>
        </w:rPr>
        <w:t xml:space="preserve">, S., &amp; </w:t>
      </w:r>
      <w:proofErr w:type="spellStart"/>
      <w:r w:rsidRPr="00910F61">
        <w:rPr>
          <w:rFonts w:ascii="Times New Roman" w:eastAsia="Times New Roman" w:hAnsi="Times New Roman" w:cs="Times New Roman"/>
          <w:sz w:val="24"/>
          <w:szCs w:val="24"/>
          <w:lang w:val="en-US"/>
        </w:rPr>
        <w:t>Crăciun</w:t>
      </w:r>
      <w:proofErr w:type="spellEnd"/>
      <w:r w:rsidRPr="00910F61">
        <w:rPr>
          <w:rFonts w:ascii="Times New Roman" w:eastAsia="Times New Roman" w:hAnsi="Times New Roman" w:cs="Times New Roman"/>
          <w:sz w:val="24"/>
          <w:szCs w:val="24"/>
          <w:lang w:val="en-US"/>
        </w:rPr>
        <w:t xml:space="preserve">, A. (2020). Silver surfers from a European perspective: Technology communication usage among European seniors. </w:t>
      </w:r>
      <w:proofErr w:type="spellStart"/>
      <w:r>
        <w:rPr>
          <w:rFonts w:ascii="Times New Roman" w:eastAsia="Times New Roman" w:hAnsi="Times New Roman" w:cs="Times New Roman"/>
          <w:i/>
          <w:sz w:val="24"/>
          <w:szCs w:val="24"/>
        </w:rPr>
        <w:t>European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Journal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Ageing</w:t>
      </w:r>
      <w:proofErr w:type="spellEnd"/>
      <w:r>
        <w:rPr>
          <w:rFonts w:ascii="Times New Roman" w:eastAsia="Times New Roman" w:hAnsi="Times New Roman" w:cs="Times New Roman"/>
          <w:sz w:val="24"/>
          <w:szCs w:val="24"/>
        </w:rPr>
        <w:t xml:space="preserve">, 17(1), 125–134. </w:t>
      </w:r>
      <w:hyperlink r:id="rId30">
        <w:r>
          <w:rPr>
            <w:rFonts w:ascii="Times New Roman" w:eastAsia="Times New Roman" w:hAnsi="Times New Roman" w:cs="Times New Roman"/>
            <w:color w:val="0000FF"/>
            <w:sz w:val="24"/>
            <w:szCs w:val="24"/>
            <w:u w:val="single"/>
          </w:rPr>
          <w:t>https://doi.org/10.1007/s10433-019-00520-2</w:t>
        </w:r>
      </w:hyperlink>
    </w:p>
    <w:sectPr w:rsidR="00787B0A" w:rsidSect="00E446D2">
      <w:headerReference w:type="even" r:id="rId31"/>
      <w:headerReference w:type="default" r:id="rId32"/>
      <w:footerReference w:type="even" r:id="rId33"/>
      <w:footerReference w:type="default" r:id="rId34"/>
      <w:headerReference w:type="first" r:id="rId35"/>
      <w:footerReference w:type="first" r:id="rId36"/>
      <w:pgSz w:w="12240" w:h="15840"/>
      <w:pgMar w:top="1418" w:right="1701" w:bottom="1418"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7AD8FC" w14:textId="77777777" w:rsidR="00955ADF" w:rsidRDefault="00955ADF">
      <w:pPr>
        <w:spacing w:after="0" w:line="240" w:lineRule="auto"/>
      </w:pPr>
      <w:r>
        <w:separator/>
      </w:r>
    </w:p>
  </w:endnote>
  <w:endnote w:type="continuationSeparator" w:id="0">
    <w:p w14:paraId="6562E611" w14:textId="77777777" w:rsidR="00955ADF" w:rsidRDefault="00955A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1" w:usb1="080E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panose1 w:val="020B0600040502020204"/>
    <w:charset w:val="00"/>
    <w:family w:val="roman"/>
    <w:notTrueType/>
    <w:pitch w:val="default"/>
  </w:font>
  <w:font w:name="ヒラギノ角ゴ Pro W3">
    <w:panose1 w:val="020B0300000000000000"/>
    <w:charset w:val="80"/>
    <w:family w:val="roman"/>
    <w:notTrueType/>
    <w:pitch w:val="default"/>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EC64A" w14:textId="77777777" w:rsidR="00787B0A" w:rsidRDefault="00787B0A">
    <w:pPr>
      <w:pBdr>
        <w:top w:val="nil"/>
        <w:left w:val="nil"/>
        <w:bottom w:val="nil"/>
        <w:right w:val="nil"/>
        <w:between w:val="nil"/>
      </w:pBdr>
      <w:tabs>
        <w:tab w:val="center" w:pos="4419"/>
        <w:tab w:val="right" w:pos="8838"/>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BCB25" w14:textId="77777777" w:rsidR="00787B0A" w:rsidRDefault="00787B0A">
    <w:pPr>
      <w:pBdr>
        <w:top w:val="nil"/>
        <w:left w:val="nil"/>
        <w:bottom w:val="nil"/>
        <w:right w:val="nil"/>
        <w:between w:val="nil"/>
      </w:pBdr>
      <w:tabs>
        <w:tab w:val="center" w:pos="4419"/>
        <w:tab w:val="right" w:pos="8838"/>
      </w:tabs>
      <w:spacing w:after="0" w:line="240" w:lineRule="auto"/>
      <w:jc w:val="right"/>
      <w:rPr>
        <w:color w:val="000000"/>
      </w:rPr>
    </w:pPr>
  </w:p>
  <w:p w14:paraId="178D54FD" w14:textId="77777777" w:rsidR="00787B0A" w:rsidRDefault="00000000">
    <w:pPr>
      <w:pBdr>
        <w:top w:val="nil"/>
        <w:left w:val="nil"/>
        <w:bottom w:val="single" w:sz="12" w:space="1" w:color="000000"/>
        <w:right w:val="nil"/>
        <w:between w:val="nil"/>
      </w:pBdr>
      <w:tabs>
        <w:tab w:val="center" w:pos="4419"/>
        <w:tab w:val="right" w:pos="8838"/>
      </w:tabs>
      <w:spacing w:after="0" w:line="240" w:lineRule="auto"/>
      <w:jc w:val="right"/>
      <w:rPr>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9F2DDF">
      <w:rPr>
        <w:rFonts w:ascii="Times New Roman" w:eastAsia="Times New Roman" w:hAnsi="Times New Roman" w:cs="Times New Roman"/>
        <w:noProof/>
        <w:color w:val="000000"/>
      </w:rPr>
      <w:t>2</w:t>
    </w:r>
    <w:r>
      <w:rPr>
        <w:rFonts w:ascii="Times New Roman" w:eastAsia="Times New Roman" w:hAnsi="Times New Roman" w:cs="Times New Roman"/>
        <w:color w:val="000000"/>
      </w:rPr>
      <w:fldChar w:fldCharType="end"/>
    </w:r>
  </w:p>
  <w:p w14:paraId="24021BD8" w14:textId="77777777" w:rsidR="00787B0A" w:rsidRDefault="00000000">
    <w:pPr>
      <w:spacing w:after="0" w:line="24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 xml:space="preserve">ESTE DOCUMENTO ES UN PREPRINT.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50417" w14:textId="77777777" w:rsidR="00787B0A" w:rsidRDefault="00787B0A">
    <w:pPr>
      <w:pBdr>
        <w:top w:val="nil"/>
        <w:left w:val="nil"/>
        <w:bottom w:val="nil"/>
        <w:right w:val="nil"/>
        <w:between w:val="nil"/>
      </w:pBdr>
      <w:tabs>
        <w:tab w:val="center" w:pos="4419"/>
        <w:tab w:val="right" w:pos="8838"/>
      </w:tabs>
      <w:spacing w:after="0" w:line="240" w:lineRule="auto"/>
      <w:jc w:val="right"/>
      <w:rPr>
        <w:color w:val="000000"/>
      </w:rPr>
    </w:pPr>
  </w:p>
  <w:p w14:paraId="18DAA479" w14:textId="77777777" w:rsidR="00787B0A" w:rsidRDefault="00000000">
    <w:pPr>
      <w:pBdr>
        <w:top w:val="nil"/>
        <w:left w:val="nil"/>
        <w:bottom w:val="single" w:sz="12" w:space="1" w:color="000000"/>
        <w:right w:val="nil"/>
        <w:between w:val="nil"/>
      </w:pBdr>
      <w:tabs>
        <w:tab w:val="center" w:pos="4419"/>
        <w:tab w:val="right" w:pos="8838"/>
      </w:tabs>
      <w:spacing w:after="0" w:line="240" w:lineRule="auto"/>
      <w:jc w:val="right"/>
      <w:rPr>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9F2DDF">
      <w:rPr>
        <w:rFonts w:ascii="Times New Roman" w:eastAsia="Times New Roman" w:hAnsi="Times New Roman" w:cs="Times New Roman"/>
        <w:noProof/>
        <w:color w:val="000000"/>
      </w:rPr>
      <w:t>1</w:t>
    </w:r>
    <w:r>
      <w:rPr>
        <w:rFonts w:ascii="Times New Roman" w:eastAsia="Times New Roman" w:hAnsi="Times New Roman" w:cs="Times New Roman"/>
        <w:color w:val="000000"/>
      </w:rPr>
      <w:fldChar w:fldCharType="end"/>
    </w:r>
  </w:p>
  <w:p w14:paraId="16E47FB0" w14:textId="77777777" w:rsidR="00787B0A" w:rsidRDefault="00000000">
    <w:pPr>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 Autora para correspondencia.</w:t>
    </w:r>
  </w:p>
  <w:p w14:paraId="57035296" w14:textId="77777777" w:rsidR="00787B0A" w:rsidRDefault="00000000">
    <w:pPr>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1 Instituto de Investigaciones Psicológicas, Universidad de Costa Rica, San José, Costa Rica.</w:t>
    </w:r>
  </w:p>
  <w:p w14:paraId="3584218E" w14:textId="77777777" w:rsidR="00787B0A" w:rsidRDefault="00000000">
    <w:pPr>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2 Escuela de Psicología, Universidad Nacional de Costa Rica, Heredia, Costa Rica.</w:t>
    </w:r>
  </w:p>
  <w:p w14:paraId="29080EFE" w14:textId="77777777" w:rsidR="00787B0A" w:rsidRDefault="00000000">
    <w:pPr>
      <w:spacing w:after="0" w:line="24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 xml:space="preserve">ESTE DOCUMENTO ES UN PREPRINT.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69AFFB" w14:textId="77777777" w:rsidR="00955ADF" w:rsidRDefault="00955ADF">
      <w:pPr>
        <w:spacing w:after="0" w:line="240" w:lineRule="auto"/>
      </w:pPr>
      <w:r>
        <w:separator/>
      </w:r>
    </w:p>
  </w:footnote>
  <w:footnote w:type="continuationSeparator" w:id="0">
    <w:p w14:paraId="5A2AF570" w14:textId="77777777" w:rsidR="00955ADF" w:rsidRDefault="00955A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27726" w14:textId="77777777" w:rsidR="00787B0A" w:rsidRDefault="00787B0A">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16A09" w14:textId="77777777" w:rsidR="00787B0A" w:rsidRDefault="00000000">
    <w:pPr>
      <w:spacing w:after="0" w:line="24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ESTE DOCUMENTO ES UN PREPRINT.</w:t>
    </w:r>
  </w:p>
  <w:p w14:paraId="0FFDCD50" w14:textId="77777777" w:rsidR="00787B0A" w:rsidRDefault="00787B0A">
    <w:pPr>
      <w:pBdr>
        <w:top w:val="nil"/>
        <w:left w:val="nil"/>
        <w:bottom w:val="nil"/>
        <w:right w:val="nil"/>
        <w:between w:val="nil"/>
      </w:pBdr>
      <w:tabs>
        <w:tab w:val="center" w:pos="4419"/>
        <w:tab w:val="right" w:pos="8838"/>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93EB2" w14:textId="77777777" w:rsidR="00787B0A" w:rsidRDefault="00000000">
    <w:pPr>
      <w:spacing w:after="0" w:line="24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ESTE DOCUMENTO ES UN PREPRINT.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7B0A"/>
    <w:rsid w:val="000326CA"/>
    <w:rsid w:val="000E0282"/>
    <w:rsid w:val="0014577D"/>
    <w:rsid w:val="00194E7C"/>
    <w:rsid w:val="00211A28"/>
    <w:rsid w:val="002F5984"/>
    <w:rsid w:val="00300D36"/>
    <w:rsid w:val="003167F0"/>
    <w:rsid w:val="003255CA"/>
    <w:rsid w:val="003A285E"/>
    <w:rsid w:val="00414A41"/>
    <w:rsid w:val="004351B3"/>
    <w:rsid w:val="00560336"/>
    <w:rsid w:val="00573B10"/>
    <w:rsid w:val="00592483"/>
    <w:rsid w:val="005A375C"/>
    <w:rsid w:val="005F2C52"/>
    <w:rsid w:val="006526BF"/>
    <w:rsid w:val="006C2912"/>
    <w:rsid w:val="006E788B"/>
    <w:rsid w:val="00725663"/>
    <w:rsid w:val="007368B9"/>
    <w:rsid w:val="00787B0A"/>
    <w:rsid w:val="00910F61"/>
    <w:rsid w:val="0092351C"/>
    <w:rsid w:val="00955ADF"/>
    <w:rsid w:val="009744FE"/>
    <w:rsid w:val="009F2DDF"/>
    <w:rsid w:val="00A72B51"/>
    <w:rsid w:val="00AA5B2F"/>
    <w:rsid w:val="00AE0AC1"/>
    <w:rsid w:val="00B1478F"/>
    <w:rsid w:val="00B508B4"/>
    <w:rsid w:val="00BD1626"/>
    <w:rsid w:val="00C10CAA"/>
    <w:rsid w:val="00C37487"/>
    <w:rsid w:val="00C852C3"/>
    <w:rsid w:val="00CF6321"/>
    <w:rsid w:val="00DB346A"/>
    <w:rsid w:val="00E261A9"/>
    <w:rsid w:val="00E446D2"/>
    <w:rsid w:val="00E8472A"/>
    <w:rsid w:val="00E96280"/>
    <w:rsid w:val="00E971C7"/>
    <w:rsid w:val="00F7323A"/>
    <w:rsid w:val="00FA241A"/>
    <w:rsid w:val="00FE794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5B2AC"/>
  <w15:docId w15:val="{AC610200-C033-4085-99A2-93CFEA3A1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48BE"/>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link w:val="Ttulo2Car"/>
    <w:uiPriority w:val="9"/>
    <w:semiHidden/>
    <w:unhideWhenUsed/>
    <w:qFormat/>
    <w:rsid w:val="005E394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character" w:customStyle="1" w:styleId="hps">
    <w:name w:val="hps"/>
    <w:basedOn w:val="Fuentedeprrafopredeter"/>
    <w:rsid w:val="00515438"/>
  </w:style>
  <w:style w:type="paragraph" w:styleId="Prrafodelista">
    <w:name w:val="List Paragraph"/>
    <w:basedOn w:val="Normal"/>
    <w:uiPriority w:val="34"/>
    <w:qFormat/>
    <w:rsid w:val="00CE4A58"/>
    <w:pPr>
      <w:ind w:left="720"/>
      <w:contextualSpacing/>
    </w:pPr>
  </w:style>
  <w:style w:type="table" w:styleId="Tablaconcuadrcula">
    <w:name w:val="Table Grid"/>
    <w:basedOn w:val="Tablanormal"/>
    <w:uiPriority w:val="39"/>
    <w:rsid w:val="00B56BC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globo">
    <w:name w:val="Balloon Text"/>
    <w:basedOn w:val="Normal"/>
    <w:link w:val="TextodegloboCar"/>
    <w:uiPriority w:val="99"/>
    <w:semiHidden/>
    <w:unhideWhenUsed/>
    <w:rsid w:val="002F172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F1726"/>
    <w:rPr>
      <w:rFonts w:ascii="Tahoma" w:hAnsi="Tahoma" w:cs="Tahoma"/>
      <w:sz w:val="16"/>
      <w:szCs w:val="16"/>
    </w:rPr>
  </w:style>
  <w:style w:type="character" w:styleId="Refdecomentario">
    <w:name w:val="annotation reference"/>
    <w:basedOn w:val="Fuentedeprrafopredeter"/>
    <w:uiPriority w:val="99"/>
    <w:semiHidden/>
    <w:unhideWhenUsed/>
    <w:rsid w:val="00E174B8"/>
    <w:rPr>
      <w:sz w:val="16"/>
      <w:szCs w:val="16"/>
    </w:rPr>
  </w:style>
  <w:style w:type="paragraph" w:styleId="Textocomentario">
    <w:name w:val="annotation text"/>
    <w:basedOn w:val="Normal"/>
    <w:link w:val="TextocomentarioCar"/>
    <w:uiPriority w:val="99"/>
    <w:unhideWhenUsed/>
    <w:rsid w:val="00E174B8"/>
    <w:pPr>
      <w:spacing w:line="240" w:lineRule="auto"/>
    </w:pPr>
    <w:rPr>
      <w:sz w:val="20"/>
      <w:szCs w:val="20"/>
    </w:rPr>
  </w:style>
  <w:style w:type="character" w:customStyle="1" w:styleId="TextocomentarioCar">
    <w:name w:val="Texto comentario Car"/>
    <w:basedOn w:val="Fuentedeprrafopredeter"/>
    <w:link w:val="Textocomentario"/>
    <w:uiPriority w:val="99"/>
    <w:rsid w:val="00E174B8"/>
    <w:rPr>
      <w:sz w:val="20"/>
      <w:szCs w:val="20"/>
    </w:rPr>
  </w:style>
  <w:style w:type="paragraph" w:styleId="Asuntodelcomentario">
    <w:name w:val="annotation subject"/>
    <w:basedOn w:val="Textocomentario"/>
    <w:next w:val="Textocomentario"/>
    <w:link w:val="AsuntodelcomentarioCar"/>
    <w:uiPriority w:val="99"/>
    <w:semiHidden/>
    <w:unhideWhenUsed/>
    <w:rsid w:val="00E174B8"/>
    <w:rPr>
      <w:b/>
      <w:bCs/>
    </w:rPr>
  </w:style>
  <w:style w:type="character" w:customStyle="1" w:styleId="AsuntodelcomentarioCar">
    <w:name w:val="Asunto del comentario Car"/>
    <w:basedOn w:val="TextocomentarioCar"/>
    <w:link w:val="Asuntodelcomentario"/>
    <w:uiPriority w:val="99"/>
    <w:semiHidden/>
    <w:rsid w:val="00E174B8"/>
    <w:rPr>
      <w:b/>
      <w:bCs/>
      <w:sz w:val="20"/>
      <w:szCs w:val="20"/>
    </w:rPr>
  </w:style>
  <w:style w:type="character" w:styleId="Hipervnculo">
    <w:name w:val="Hyperlink"/>
    <w:basedOn w:val="Fuentedeprrafopredeter"/>
    <w:uiPriority w:val="99"/>
    <w:unhideWhenUsed/>
    <w:rsid w:val="00070982"/>
    <w:rPr>
      <w:color w:val="0000FF" w:themeColor="hyperlink"/>
      <w:u w:val="single"/>
    </w:rPr>
  </w:style>
  <w:style w:type="paragraph" w:styleId="Encabezado">
    <w:name w:val="header"/>
    <w:basedOn w:val="Normal"/>
    <w:link w:val="EncabezadoCar"/>
    <w:uiPriority w:val="99"/>
    <w:unhideWhenUsed/>
    <w:rsid w:val="0065680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5680C"/>
  </w:style>
  <w:style w:type="paragraph" w:styleId="Piedepgina">
    <w:name w:val="footer"/>
    <w:basedOn w:val="Normal"/>
    <w:link w:val="PiedepginaCar"/>
    <w:uiPriority w:val="99"/>
    <w:unhideWhenUsed/>
    <w:rsid w:val="0065680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5680C"/>
  </w:style>
  <w:style w:type="paragraph" w:customStyle="1" w:styleId="Sinespaciado1">
    <w:name w:val="Sin espaciado1"/>
    <w:rsid w:val="00C821BC"/>
    <w:pPr>
      <w:spacing w:after="0" w:line="240" w:lineRule="auto"/>
    </w:pPr>
    <w:rPr>
      <w:rFonts w:ascii="Lucida Grande" w:eastAsia="ヒラギノ角ゴ Pro W3" w:hAnsi="Lucida Grande" w:cs="Times New Roman"/>
      <w:color w:val="000000"/>
      <w:szCs w:val="20"/>
      <w:lang w:val="en-US" w:eastAsia="es-CR"/>
    </w:rPr>
  </w:style>
  <w:style w:type="character" w:customStyle="1" w:styleId="Hipervnculo1">
    <w:name w:val="Hipervínculo1"/>
    <w:rsid w:val="00C821BC"/>
    <w:rPr>
      <w:color w:val="0000FD"/>
      <w:sz w:val="20"/>
      <w:u w:val="single"/>
    </w:rPr>
  </w:style>
  <w:style w:type="paragraph" w:customStyle="1" w:styleId="ParaAttribute4">
    <w:name w:val="ParaAttribute4"/>
    <w:rsid w:val="00C821BC"/>
    <w:pPr>
      <w:widowControl w:val="0"/>
      <w:spacing w:after="0" w:line="240" w:lineRule="auto"/>
      <w:jc w:val="both"/>
    </w:pPr>
    <w:rPr>
      <w:rFonts w:ascii="Times New Roman" w:eastAsia="ヒラギノ角ゴ Pro W3" w:hAnsi="Times New Roman" w:cs="Times New Roman"/>
      <w:color w:val="000000"/>
      <w:sz w:val="20"/>
      <w:szCs w:val="20"/>
      <w:lang w:val="es-ES_tradnl" w:eastAsia="es-CR"/>
    </w:rPr>
  </w:style>
  <w:style w:type="character" w:customStyle="1" w:styleId="CharAttribute0">
    <w:name w:val="CharAttribute0"/>
    <w:rsid w:val="00C821BC"/>
    <w:rPr>
      <w:color w:val="000000"/>
      <w:sz w:val="24"/>
    </w:rPr>
  </w:style>
  <w:style w:type="paragraph" w:customStyle="1" w:styleId="Default">
    <w:name w:val="Default"/>
    <w:rsid w:val="00C821BC"/>
    <w:pPr>
      <w:spacing w:after="0" w:line="240" w:lineRule="auto"/>
    </w:pPr>
    <w:rPr>
      <w:rFonts w:ascii="Arial" w:eastAsia="ヒラギノ角ゴ Pro W3" w:hAnsi="Arial" w:cs="Times New Roman"/>
      <w:color w:val="000000"/>
      <w:sz w:val="24"/>
      <w:szCs w:val="20"/>
      <w:lang w:val="es-ES_tradnl" w:eastAsia="es-CR"/>
    </w:rPr>
  </w:style>
  <w:style w:type="paragraph" w:customStyle="1" w:styleId="gmail-msocommenttext">
    <w:name w:val="gmail-msocommenttext"/>
    <w:basedOn w:val="Normal"/>
    <w:rsid w:val="001A180B"/>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m-2231010831181377209gmail-msocommenttext">
    <w:name w:val="m_-2231010831181377209gmail-msocommenttext"/>
    <w:basedOn w:val="Normal"/>
    <w:rsid w:val="00467690"/>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styleId="Hipervnculovisitado">
    <w:name w:val="FollowedHyperlink"/>
    <w:basedOn w:val="Fuentedeprrafopredeter"/>
    <w:uiPriority w:val="99"/>
    <w:semiHidden/>
    <w:unhideWhenUsed/>
    <w:rsid w:val="00492572"/>
    <w:rPr>
      <w:color w:val="800080" w:themeColor="followedHyperlink"/>
      <w:u w:val="single"/>
    </w:rPr>
  </w:style>
  <w:style w:type="character" w:customStyle="1" w:styleId="Mencinsinresolver1">
    <w:name w:val="Mención sin resolver1"/>
    <w:basedOn w:val="Fuentedeprrafopredeter"/>
    <w:uiPriority w:val="99"/>
    <w:semiHidden/>
    <w:unhideWhenUsed/>
    <w:rsid w:val="00881CD5"/>
    <w:rPr>
      <w:color w:val="605E5C"/>
      <w:shd w:val="clear" w:color="auto" w:fill="E1DFDD"/>
    </w:rPr>
  </w:style>
  <w:style w:type="paragraph" w:styleId="Bibliografa">
    <w:name w:val="Bibliography"/>
    <w:basedOn w:val="Normal"/>
    <w:next w:val="Normal"/>
    <w:uiPriority w:val="37"/>
    <w:unhideWhenUsed/>
    <w:rsid w:val="00FA65FA"/>
  </w:style>
  <w:style w:type="character" w:styleId="nfasis">
    <w:name w:val="Emphasis"/>
    <w:basedOn w:val="Fuentedeprrafopredeter"/>
    <w:uiPriority w:val="20"/>
    <w:qFormat/>
    <w:rsid w:val="00770F48"/>
    <w:rPr>
      <w:i/>
      <w:iCs/>
    </w:rPr>
  </w:style>
  <w:style w:type="character" w:styleId="Mencinsinresolver">
    <w:name w:val="Unresolved Mention"/>
    <w:basedOn w:val="Fuentedeprrafopredeter"/>
    <w:uiPriority w:val="99"/>
    <w:semiHidden/>
    <w:unhideWhenUsed/>
    <w:rsid w:val="00C2188B"/>
    <w:rPr>
      <w:color w:val="605E5C"/>
      <w:shd w:val="clear" w:color="auto" w:fill="E1DFDD"/>
    </w:rPr>
  </w:style>
  <w:style w:type="character" w:customStyle="1" w:styleId="Ttulo2Car">
    <w:name w:val="Título 2 Car"/>
    <w:basedOn w:val="Fuentedeprrafopredeter"/>
    <w:link w:val="Ttulo2"/>
    <w:uiPriority w:val="9"/>
    <w:rsid w:val="005E394C"/>
    <w:rPr>
      <w:rFonts w:asciiTheme="majorHAnsi" w:eastAsiaTheme="majorEastAsia" w:hAnsiTheme="majorHAnsi" w:cstheme="majorBidi"/>
      <w:color w:val="365F91" w:themeColor="accent1" w:themeShade="BF"/>
      <w:sz w:val="26"/>
      <w:szCs w:val="26"/>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 w:type="table" w:customStyle="1" w:styleId="Tablaconcuadrcula1">
    <w:name w:val="Tabla con cuadrícula1"/>
    <w:basedOn w:val="Tablanormal"/>
    <w:next w:val="Tablaconcuadrcula"/>
    <w:uiPriority w:val="39"/>
    <w:rsid w:val="001169B2"/>
    <w:pPr>
      <w:spacing w:after="0" w:line="240" w:lineRule="auto"/>
    </w:pPr>
    <w:rPr>
      <w:rFonts w:ascii="Arial" w:eastAsia="Arial" w:hAnsi="Arial" w:cs="Arial"/>
      <w:lang w:val="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0">
    <w:basedOn w:val="TableNormal1"/>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1">
    <w:basedOn w:val="TableNormal1"/>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2">
    <w:basedOn w:val="TableNormal1"/>
    <w:tblPr>
      <w:tblStyleRowBandSize w:val="1"/>
      <w:tblStyleColBandSize w:val="1"/>
      <w:tblCellMar>
        <w:left w:w="115" w:type="dxa"/>
        <w:right w:w="115" w:type="dxa"/>
      </w:tblCellMar>
    </w:tblPr>
  </w:style>
  <w:style w:type="table" w:customStyle="1" w:styleId="a3">
    <w:basedOn w:val="TableNormal1"/>
    <w:tblPr>
      <w:tblStyleRowBandSize w:val="1"/>
      <w:tblStyleColBandSize w:val="1"/>
      <w:tblCellMar>
        <w:left w:w="115" w:type="dxa"/>
        <w:right w:w="115" w:type="dxa"/>
      </w:tblCellMar>
    </w:tblPr>
  </w:style>
  <w:style w:type="table" w:customStyle="1" w:styleId="a4">
    <w:basedOn w:val="TableNormal1"/>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5">
    <w:basedOn w:val="TableNormal1"/>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6">
    <w:basedOn w:val="TableNormal1"/>
    <w:tblPr>
      <w:tblStyleRowBandSize w:val="1"/>
      <w:tblStyleColBandSize w:val="1"/>
      <w:tblCellMar>
        <w:left w:w="115" w:type="dxa"/>
        <w:right w:w="115" w:type="dxa"/>
      </w:tblCellMar>
    </w:tblPr>
  </w:style>
  <w:style w:type="table" w:customStyle="1" w:styleId="a7">
    <w:basedOn w:val="TableNormal1"/>
    <w:tblPr>
      <w:tblStyleRowBandSize w:val="1"/>
      <w:tblStyleColBandSize w:val="1"/>
      <w:tblCellMar>
        <w:left w:w="115" w:type="dxa"/>
        <w:right w:w="115" w:type="dxa"/>
      </w:tblCellMar>
    </w:tblPr>
  </w:style>
  <w:style w:type="table" w:customStyle="1" w:styleId="a8">
    <w:basedOn w:val="TableNormal1"/>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9">
    <w:basedOn w:val="TableNormal1"/>
    <w:pPr>
      <w:spacing w:after="0" w:line="240" w:lineRule="auto"/>
    </w:pPr>
    <w:rPr>
      <w:rFonts w:ascii="Arial" w:eastAsia="Arial" w:hAnsi="Arial" w:cs="Arial"/>
    </w:rPr>
    <w:tblPr>
      <w:tblStyleRowBandSize w:val="1"/>
      <w:tblStyleColBandSize w:val="1"/>
      <w:tblCellMar>
        <w:left w:w="108" w:type="dxa"/>
        <w:right w:w="108" w:type="dxa"/>
      </w:tblCellMar>
    </w:tblPr>
  </w:style>
  <w:style w:type="table" w:customStyle="1" w:styleId="aa">
    <w:basedOn w:val="TableNormal1"/>
    <w:tblPr>
      <w:tblStyleRowBandSize w:val="1"/>
      <w:tblStyleColBandSize w:val="1"/>
      <w:tblCellMar>
        <w:left w:w="115" w:type="dxa"/>
        <w:right w:w="115" w:type="dxa"/>
      </w:tblCellMar>
    </w:tblPr>
  </w:style>
  <w:style w:type="table" w:customStyle="1" w:styleId="ab">
    <w:basedOn w:val="TableNormal1"/>
    <w:tblPr>
      <w:tblStyleRowBandSize w:val="1"/>
      <w:tblStyleColBandSize w:val="1"/>
      <w:tblCellMar>
        <w:left w:w="115" w:type="dxa"/>
        <w:right w:w="115" w:type="dxa"/>
      </w:tblCellMar>
    </w:tblPr>
  </w:style>
  <w:style w:type="table" w:customStyle="1" w:styleId="ac">
    <w:basedOn w:val="TableNormal1"/>
    <w:pPr>
      <w:spacing w:after="0" w:line="240" w:lineRule="auto"/>
    </w:pPr>
    <w:rPr>
      <w:rFonts w:ascii="Arial" w:eastAsia="Arial" w:hAnsi="Arial" w:cs="Arial"/>
    </w:rPr>
    <w:tblPr>
      <w:tblStyleRowBandSize w:val="1"/>
      <w:tblStyleColBandSize w:val="1"/>
      <w:tblCellMar>
        <w:left w:w="115" w:type="dxa"/>
        <w:right w:w="115" w:type="dxa"/>
      </w:tblCellMar>
    </w:tblPr>
  </w:style>
  <w:style w:type="table" w:customStyle="1" w:styleId="ad">
    <w:basedOn w:val="TableNormal1"/>
    <w:pPr>
      <w:spacing w:after="0" w:line="240" w:lineRule="auto"/>
    </w:pPr>
    <w:rPr>
      <w:rFonts w:ascii="Arial" w:eastAsia="Arial" w:hAnsi="Arial" w:cs="Arial"/>
    </w:rPr>
    <w:tblPr>
      <w:tblStyleRowBandSize w:val="1"/>
      <w:tblStyleColBandSize w:val="1"/>
      <w:tblCellMar>
        <w:left w:w="115" w:type="dxa"/>
        <w:right w:w="115" w:type="dxa"/>
      </w:tblCellMar>
    </w:tblPr>
  </w:style>
  <w:style w:type="table" w:customStyle="1" w:styleId="ae">
    <w:basedOn w:val="TableNormal1"/>
    <w:pPr>
      <w:spacing w:after="0" w:line="240" w:lineRule="auto"/>
    </w:pPr>
    <w:rPr>
      <w:rFonts w:ascii="Arial" w:eastAsia="Arial" w:hAnsi="Arial" w:cs="Arial"/>
    </w:rPr>
    <w:tblPr>
      <w:tblStyleRowBandSize w:val="1"/>
      <w:tblStyleColBandSize w:val="1"/>
      <w:tblCellMar>
        <w:left w:w="115" w:type="dxa"/>
        <w:right w:w="115" w:type="dxa"/>
      </w:tblCellMar>
    </w:tblPr>
  </w:style>
  <w:style w:type="table" w:customStyle="1" w:styleId="af">
    <w:basedOn w:val="TableNormal1"/>
    <w:pPr>
      <w:spacing w:after="0" w:line="240" w:lineRule="auto"/>
    </w:pPr>
    <w:rPr>
      <w:rFonts w:ascii="Arial" w:eastAsia="Arial" w:hAnsi="Arial" w:cs="Arial"/>
    </w:rPr>
    <w:tblPr>
      <w:tblStyleRowBandSize w:val="1"/>
      <w:tblStyleColBandSize w:val="1"/>
      <w:tblCellMar>
        <w:left w:w="115" w:type="dxa"/>
        <w:right w:w="115" w:type="dxa"/>
      </w:tblCellMar>
    </w:tblPr>
  </w:style>
  <w:style w:type="table" w:customStyle="1" w:styleId="af0">
    <w:basedOn w:val="TableNormal1"/>
    <w:pPr>
      <w:spacing w:after="0" w:line="240" w:lineRule="auto"/>
    </w:pPr>
    <w:rPr>
      <w:rFonts w:ascii="Arial" w:eastAsia="Arial" w:hAnsi="Arial" w:cs="Arial"/>
    </w:rPr>
    <w:tblPr>
      <w:tblStyleRowBandSize w:val="1"/>
      <w:tblStyleColBandSize w:val="1"/>
      <w:tblCellMar>
        <w:left w:w="115" w:type="dxa"/>
        <w:right w:w="115" w:type="dxa"/>
      </w:tblCellMar>
    </w:tblPr>
  </w:style>
  <w:style w:type="table" w:customStyle="1" w:styleId="af1">
    <w:basedOn w:val="TableNormal1"/>
    <w:pPr>
      <w:spacing w:after="0" w:line="240" w:lineRule="auto"/>
    </w:pPr>
    <w:rPr>
      <w:rFonts w:ascii="Arial" w:eastAsia="Arial" w:hAnsi="Arial" w:cs="Arial"/>
    </w:rPr>
    <w:tblPr>
      <w:tblStyleRowBandSize w:val="1"/>
      <w:tblStyleColBandSize w:val="1"/>
      <w:tblCellMar>
        <w:left w:w="115" w:type="dxa"/>
        <w:right w:w="115" w:type="dxa"/>
      </w:tblCellMar>
    </w:tblPr>
  </w:style>
  <w:style w:type="table" w:customStyle="1" w:styleId="af2">
    <w:basedOn w:val="TableNormal1"/>
    <w:pPr>
      <w:spacing w:after="0" w:line="240" w:lineRule="auto"/>
    </w:pPr>
    <w:rPr>
      <w:rFonts w:ascii="Arial" w:eastAsia="Arial" w:hAnsi="Arial" w:cs="Arial"/>
    </w:rPr>
    <w:tblPr>
      <w:tblStyleRowBandSize w:val="1"/>
      <w:tblStyleColBandSize w:val="1"/>
      <w:tblCellMar>
        <w:left w:w="115" w:type="dxa"/>
        <w:right w:w="115" w:type="dxa"/>
      </w:tblCellMar>
    </w:tblPr>
  </w:style>
  <w:style w:type="table" w:customStyle="1" w:styleId="af3">
    <w:basedOn w:val="TableNormal1"/>
    <w:pPr>
      <w:spacing w:after="0" w:line="240" w:lineRule="auto"/>
    </w:pPr>
    <w:rPr>
      <w:rFonts w:ascii="Arial" w:eastAsia="Arial" w:hAnsi="Arial" w:cs="Arial"/>
    </w:rPr>
    <w:tblPr>
      <w:tblStyleRowBandSize w:val="1"/>
      <w:tblStyleColBandSize w:val="1"/>
      <w:tblCellMar>
        <w:left w:w="115" w:type="dxa"/>
        <w:right w:w="115" w:type="dxa"/>
      </w:tblCellMar>
    </w:tblPr>
  </w:style>
  <w:style w:type="table" w:customStyle="1" w:styleId="af4">
    <w:basedOn w:val="TableNormal1"/>
    <w:pPr>
      <w:spacing w:after="0" w:line="240" w:lineRule="auto"/>
    </w:pPr>
    <w:rPr>
      <w:rFonts w:ascii="Arial" w:eastAsia="Arial" w:hAnsi="Arial" w:cs="Arial"/>
    </w:r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doi.org/10.1007/978-3-319-58562-8_6" TargetMode="External"/><Relationship Id="rId18" Type="http://schemas.openxmlformats.org/officeDocument/2006/relationships/hyperlink" Target="https://admin.inec.cr/sites/default/files/2022-10/Infografia_ENAHO_2022.pdf" TargetMode="External"/><Relationship Id="rId26" Type="http://schemas.openxmlformats.org/officeDocument/2006/relationships/hyperlink" Target="http://www.prosic.ucr.ac.cr/informe-hacia-la-sociedad-de-la-informacion-y-el-conocimiento-2018" TargetMode="External"/><Relationship Id="rId21" Type="http://schemas.openxmlformats.org/officeDocument/2006/relationships/hyperlink" Target="http://dx.doi.org/10.1037/0003-066X.50.9.741" TargetMode="External"/><Relationship Id="rId34" Type="http://schemas.openxmlformats.org/officeDocument/2006/relationships/footer" Target="footer2.xml"/><Relationship Id="rId7" Type="http://schemas.openxmlformats.org/officeDocument/2006/relationships/hyperlink" Target="about:blank" TargetMode="External"/><Relationship Id="rId12" Type="http://schemas.openxmlformats.org/officeDocument/2006/relationships/hyperlink" Target="https://doi.org/10.1080/03601277.2018.1433485" TargetMode="External"/><Relationship Id="rId17" Type="http://schemas.openxmlformats.org/officeDocument/2006/relationships/hyperlink" Target="https://inec.cr/estadisticas-fuentes/encuestas/encuesta-nacional-hogares" TargetMode="External"/><Relationship Id="rId25" Type="http://schemas.openxmlformats.org/officeDocument/2006/relationships/hyperlink" Target="http://www.prosic.ucr.ac.cr/informe-2010"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1007/s10433-019-00508-y" TargetMode="External"/><Relationship Id="rId20" Type="http://schemas.openxmlformats.org/officeDocument/2006/relationships/hyperlink" Target="https://psycnet.apa.org/doi/10.4135/9781483345109" TargetMode="External"/><Relationship Id="rId29" Type="http://schemas.openxmlformats.org/officeDocument/2006/relationships/hyperlink" Target="https://www.jamovi.org"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oi.org/10.1080/03601277.2021.1989228" TargetMode="External"/><Relationship Id="rId24" Type="http://schemas.openxmlformats.org/officeDocument/2006/relationships/hyperlink" Target="https://apps.who.int/iris/bitstream/handle/10665/186471/WHO_FWC_ALC_15.01_spa.pdf"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ec.europa.eu/eurostat/documents/3217494/11478057/KS-02-20-655-EN-N.pdf/9b09606c-d4e8-4c33-63d2-3b20d5c19c91" TargetMode="External"/><Relationship Id="rId23" Type="http://schemas.openxmlformats.org/officeDocument/2006/relationships/hyperlink" Target="https://doi.org/10.1186/s41039-019-0104-5" TargetMode="External"/><Relationship Id="rId28" Type="http://schemas.openxmlformats.org/officeDocument/2006/relationships/hyperlink" Target="https://doi.org/10.15517/rcs.v0i117-118.11019" TargetMode="External"/><Relationship Id="rId36" Type="http://schemas.openxmlformats.org/officeDocument/2006/relationships/footer" Target="footer3.xml"/><Relationship Id="rId10" Type="http://schemas.openxmlformats.org/officeDocument/2006/relationships/hyperlink" Target="https://orcid.org/0000-0001-6348-4223" TargetMode="External"/><Relationship Id="rId19" Type="http://schemas.openxmlformats.org/officeDocument/2006/relationships/hyperlink" Target="https://doi.org/10.4236/health.2011.39101" TargetMode="Externa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vanessa.smith@ucr.ac.cr" TargetMode="External"/><Relationship Id="rId14" Type="http://schemas.openxmlformats.org/officeDocument/2006/relationships/hyperlink" Target="https://doi.org/10.1186/s40064-016-2434-8" TargetMode="External"/><Relationship Id="rId22" Type="http://schemas.openxmlformats.org/officeDocument/2006/relationships/hyperlink" Target="https://doi.org/10.1093/geront/gny113" TargetMode="External"/><Relationship Id="rId27" Type="http://schemas.openxmlformats.org/officeDocument/2006/relationships/hyperlink" Target="https://doi.org/10.15517/RCS.V0I117-118.11019" TargetMode="External"/><Relationship Id="rId30" Type="http://schemas.openxmlformats.org/officeDocument/2006/relationships/hyperlink" Target="https://doi.org/10.1007/s10433-019-00520-2" TargetMode="External"/><Relationship Id="rId35" Type="http://schemas.openxmlformats.org/officeDocument/2006/relationships/header" Target="header3.xml"/><Relationship Id="rId8" Type="http://schemas.openxmlformats.org/officeDocument/2006/relationships/hyperlink" Target="https://orcid.org/0000-0002-3553-9204" TargetMode="External"/><Relationship Id="rId3"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S39xN5x2vQQASVmULQK5QpKm4Zg==">CgMxLjAyCGguZ2pkZ3hzMgloLjFmb2I5dGU4AHIhMVdKSUVkdGZWclN1ajlzMF9hUjA0V0R4S0dyc0VCbnFo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9708</Words>
  <Characters>53396</Characters>
  <Application>Microsoft Office Word</Application>
  <DocSecurity>0</DocSecurity>
  <Lines>444</Lines>
  <Paragraphs>125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Jorge Moya</dc:creator>
  <cp:lastModifiedBy>Vanessa Smith Castro</cp:lastModifiedBy>
  <cp:revision>2</cp:revision>
  <dcterms:created xsi:type="dcterms:W3CDTF">2023-08-17T21:56:00Z</dcterms:created>
  <dcterms:modified xsi:type="dcterms:W3CDTF">2023-08-17T21:56:00Z</dcterms:modified>
</cp:coreProperties>
</file>