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B6C63" w14:textId="6C30C6C3" w:rsidR="000138E1" w:rsidRPr="00CE78CF" w:rsidRDefault="000138E1" w:rsidP="001C1F1E">
      <w:pPr>
        <w:spacing w:before="40" w:after="40" w:line="360" w:lineRule="auto"/>
        <w:jc w:val="center"/>
        <w:rPr>
          <w:rFonts w:ascii="Times New Roman" w:eastAsia="Times New Roman" w:hAnsi="Times New Roman" w:cs="Times New Roman"/>
          <w:b/>
          <w:bCs/>
        </w:rPr>
      </w:pPr>
      <w:r w:rsidRPr="00CE78CF">
        <w:rPr>
          <w:rFonts w:ascii="Times New Roman" w:eastAsia="Times New Roman" w:hAnsi="Times New Roman" w:cs="Times New Roman"/>
          <w:b/>
          <w:bCs/>
        </w:rPr>
        <w:t>Perfil de la persona estudiante de la Universidad Nacional, Costa Rica</w:t>
      </w:r>
    </w:p>
    <w:p w14:paraId="7BBCAAFA" w14:textId="26462A44" w:rsidR="000138E1" w:rsidRPr="00CE78CF" w:rsidRDefault="000138E1" w:rsidP="001C1F1E">
      <w:pPr>
        <w:spacing w:before="40" w:after="40" w:line="360" w:lineRule="auto"/>
        <w:jc w:val="center"/>
        <w:rPr>
          <w:rFonts w:ascii="Times New Roman" w:eastAsia="Times New Roman" w:hAnsi="Times New Roman" w:cs="Times New Roman"/>
          <w:b/>
          <w:bCs/>
          <w:i/>
          <w:iCs/>
        </w:rPr>
      </w:pPr>
      <w:proofErr w:type="spellStart"/>
      <w:r w:rsidRPr="00CE78CF">
        <w:rPr>
          <w:rFonts w:ascii="Times New Roman" w:eastAsia="Times New Roman" w:hAnsi="Times New Roman" w:cs="Times New Roman"/>
          <w:b/>
          <w:bCs/>
          <w:i/>
          <w:iCs/>
        </w:rPr>
        <w:t>Profile</w:t>
      </w:r>
      <w:proofErr w:type="spellEnd"/>
      <w:r w:rsidRPr="00CE78CF">
        <w:rPr>
          <w:rFonts w:ascii="Times New Roman" w:eastAsia="Times New Roman" w:hAnsi="Times New Roman" w:cs="Times New Roman"/>
          <w:b/>
          <w:bCs/>
          <w:i/>
          <w:iCs/>
        </w:rPr>
        <w:t xml:space="preserve"> </w:t>
      </w:r>
      <w:proofErr w:type="spellStart"/>
      <w:r w:rsidRPr="00CE78CF">
        <w:rPr>
          <w:rFonts w:ascii="Times New Roman" w:eastAsia="Times New Roman" w:hAnsi="Times New Roman" w:cs="Times New Roman"/>
          <w:b/>
          <w:bCs/>
          <w:i/>
          <w:iCs/>
        </w:rPr>
        <w:t>of</w:t>
      </w:r>
      <w:proofErr w:type="spellEnd"/>
      <w:r w:rsidRPr="00CE78CF">
        <w:rPr>
          <w:rFonts w:ascii="Times New Roman" w:eastAsia="Times New Roman" w:hAnsi="Times New Roman" w:cs="Times New Roman"/>
          <w:b/>
          <w:bCs/>
          <w:i/>
          <w:iCs/>
        </w:rPr>
        <w:t xml:space="preserve"> </w:t>
      </w:r>
      <w:proofErr w:type="spellStart"/>
      <w:r w:rsidRPr="00CE78CF">
        <w:rPr>
          <w:rFonts w:ascii="Times New Roman" w:eastAsia="Times New Roman" w:hAnsi="Times New Roman" w:cs="Times New Roman"/>
          <w:b/>
          <w:bCs/>
          <w:i/>
          <w:iCs/>
        </w:rPr>
        <w:t>the</w:t>
      </w:r>
      <w:proofErr w:type="spellEnd"/>
      <w:r w:rsidRPr="00CE78CF">
        <w:rPr>
          <w:rFonts w:ascii="Times New Roman" w:eastAsia="Times New Roman" w:hAnsi="Times New Roman" w:cs="Times New Roman"/>
          <w:b/>
          <w:bCs/>
          <w:i/>
          <w:iCs/>
        </w:rPr>
        <w:t xml:space="preserve"> Student at </w:t>
      </w:r>
      <w:proofErr w:type="spellStart"/>
      <w:r w:rsidRPr="00CE78CF">
        <w:rPr>
          <w:rFonts w:ascii="Times New Roman" w:eastAsia="Times New Roman" w:hAnsi="Times New Roman" w:cs="Times New Roman"/>
          <w:b/>
          <w:bCs/>
          <w:i/>
          <w:iCs/>
        </w:rPr>
        <w:t>the</w:t>
      </w:r>
      <w:proofErr w:type="spellEnd"/>
      <w:r w:rsidRPr="00CE78CF">
        <w:rPr>
          <w:rFonts w:ascii="Times New Roman" w:eastAsia="Times New Roman" w:hAnsi="Times New Roman" w:cs="Times New Roman"/>
          <w:b/>
          <w:bCs/>
          <w:i/>
          <w:iCs/>
        </w:rPr>
        <w:t xml:space="preserve"> </w:t>
      </w:r>
      <w:proofErr w:type="spellStart"/>
      <w:r w:rsidRPr="00CE78CF">
        <w:rPr>
          <w:rFonts w:ascii="Times New Roman" w:eastAsia="Times New Roman" w:hAnsi="Times New Roman" w:cs="Times New Roman"/>
          <w:b/>
          <w:bCs/>
          <w:i/>
          <w:iCs/>
        </w:rPr>
        <w:t>National</w:t>
      </w:r>
      <w:proofErr w:type="spellEnd"/>
      <w:r w:rsidRPr="00CE78CF">
        <w:rPr>
          <w:rFonts w:ascii="Times New Roman" w:eastAsia="Times New Roman" w:hAnsi="Times New Roman" w:cs="Times New Roman"/>
          <w:b/>
          <w:bCs/>
          <w:i/>
          <w:iCs/>
        </w:rPr>
        <w:t xml:space="preserve"> </w:t>
      </w:r>
      <w:proofErr w:type="spellStart"/>
      <w:r w:rsidRPr="00CE78CF">
        <w:rPr>
          <w:rFonts w:ascii="Times New Roman" w:eastAsia="Times New Roman" w:hAnsi="Times New Roman" w:cs="Times New Roman"/>
          <w:b/>
          <w:bCs/>
          <w:i/>
          <w:iCs/>
        </w:rPr>
        <w:t>University</w:t>
      </w:r>
      <w:proofErr w:type="spellEnd"/>
      <w:r w:rsidRPr="00CE78CF">
        <w:rPr>
          <w:rFonts w:ascii="Times New Roman" w:eastAsia="Times New Roman" w:hAnsi="Times New Roman" w:cs="Times New Roman"/>
          <w:b/>
          <w:bCs/>
          <w:i/>
          <w:iCs/>
        </w:rPr>
        <w:t>, Costa Rica</w:t>
      </w:r>
    </w:p>
    <w:p w14:paraId="0FF841CB" w14:textId="6CD03D41" w:rsidR="000138E1" w:rsidRPr="00CE78CF" w:rsidRDefault="000138E1" w:rsidP="001C1F1E">
      <w:pPr>
        <w:spacing w:before="40" w:after="40" w:line="360" w:lineRule="auto"/>
        <w:jc w:val="center"/>
        <w:rPr>
          <w:rFonts w:ascii="Times New Roman" w:eastAsia="Times New Roman" w:hAnsi="Times New Roman" w:cs="Times New Roman"/>
          <w:b/>
          <w:bCs/>
          <w:i/>
          <w:iCs/>
        </w:rPr>
      </w:pPr>
      <w:r w:rsidRPr="00CE78CF">
        <w:rPr>
          <w:rFonts w:ascii="Times New Roman" w:eastAsia="Times New Roman" w:hAnsi="Times New Roman" w:cs="Times New Roman"/>
          <w:b/>
          <w:bCs/>
          <w:i/>
          <w:iCs/>
        </w:rPr>
        <w:t xml:space="preserve">Perfil do </w:t>
      </w:r>
      <w:proofErr w:type="spellStart"/>
      <w:r w:rsidRPr="00CE78CF">
        <w:rPr>
          <w:rFonts w:ascii="Times New Roman" w:eastAsia="Times New Roman" w:hAnsi="Times New Roman" w:cs="Times New Roman"/>
          <w:b/>
          <w:bCs/>
          <w:i/>
          <w:iCs/>
        </w:rPr>
        <w:t>estudante</w:t>
      </w:r>
      <w:proofErr w:type="spellEnd"/>
      <w:r w:rsidRPr="00CE78CF">
        <w:rPr>
          <w:rFonts w:ascii="Times New Roman" w:eastAsia="Times New Roman" w:hAnsi="Times New Roman" w:cs="Times New Roman"/>
          <w:b/>
          <w:bCs/>
          <w:i/>
          <w:iCs/>
        </w:rPr>
        <w:t xml:space="preserve"> da </w:t>
      </w:r>
      <w:proofErr w:type="spellStart"/>
      <w:r w:rsidRPr="00CE78CF">
        <w:rPr>
          <w:rFonts w:ascii="Times New Roman" w:eastAsia="Times New Roman" w:hAnsi="Times New Roman" w:cs="Times New Roman"/>
          <w:b/>
          <w:bCs/>
          <w:i/>
          <w:iCs/>
        </w:rPr>
        <w:t>Universidade</w:t>
      </w:r>
      <w:proofErr w:type="spellEnd"/>
      <w:r w:rsidRPr="00CE78CF">
        <w:rPr>
          <w:rFonts w:ascii="Times New Roman" w:eastAsia="Times New Roman" w:hAnsi="Times New Roman" w:cs="Times New Roman"/>
          <w:b/>
          <w:bCs/>
          <w:i/>
          <w:iCs/>
        </w:rPr>
        <w:t xml:space="preserve"> Nacional, Costa Rica</w:t>
      </w:r>
    </w:p>
    <w:p w14:paraId="1B3F4087" w14:textId="77777777" w:rsidR="000138E1" w:rsidRPr="00CE78CF" w:rsidRDefault="000138E1" w:rsidP="00812EAC">
      <w:pPr>
        <w:spacing w:after="0" w:line="360" w:lineRule="auto"/>
        <w:jc w:val="both"/>
        <w:rPr>
          <w:rFonts w:ascii="Times New Roman" w:eastAsia="Times New Roman" w:hAnsi="Times New Roman" w:cs="Times New Roman"/>
          <w:b/>
          <w:bCs/>
          <w:i/>
          <w:iCs/>
        </w:rPr>
      </w:pPr>
    </w:p>
    <w:p w14:paraId="4200BDB8" w14:textId="77777777"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 xml:space="preserve">Silvia Elena Salas-Soto </w:t>
      </w:r>
    </w:p>
    <w:p w14:paraId="317B25CB" w14:textId="77777777"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 xml:space="preserve">Universidad Nacional </w:t>
      </w:r>
    </w:p>
    <w:p w14:paraId="5C65B071" w14:textId="54A4BA0B" w:rsidR="000138E1" w:rsidRPr="00CE78CF" w:rsidRDefault="000138E1" w:rsidP="00812EAC">
      <w:pPr>
        <w:spacing w:after="0" w:line="240" w:lineRule="auto"/>
        <w:jc w:val="both"/>
        <w:rPr>
          <w:rFonts w:ascii="Times New Roman" w:eastAsia="Times New Roman" w:hAnsi="Times New Roman" w:cs="Times New Roman"/>
        </w:rPr>
      </w:pPr>
      <w:hyperlink r:id="rId7" w:history="1">
        <w:r w:rsidRPr="00CE78CF">
          <w:rPr>
            <w:rStyle w:val="Hipervnculo"/>
            <w:rFonts w:ascii="Times New Roman" w:eastAsia="Times New Roman" w:hAnsi="Times New Roman" w:cs="Times New Roman"/>
          </w:rPr>
          <w:t>https://ror.org/01t466c14</w:t>
        </w:r>
      </w:hyperlink>
      <w:r w:rsidRPr="00CE78CF">
        <w:rPr>
          <w:rFonts w:ascii="Times New Roman" w:eastAsia="Times New Roman" w:hAnsi="Times New Roman" w:cs="Times New Roman"/>
        </w:rPr>
        <w:t xml:space="preserve">  </w:t>
      </w:r>
    </w:p>
    <w:p w14:paraId="442EB4C5" w14:textId="77777777"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 xml:space="preserve">Heredia, Costa Rica </w:t>
      </w:r>
    </w:p>
    <w:p w14:paraId="4ED9BB9D" w14:textId="171584BF" w:rsidR="000138E1" w:rsidRPr="00CE78CF" w:rsidRDefault="000138E1" w:rsidP="00812EAC">
      <w:pPr>
        <w:spacing w:after="0" w:line="240" w:lineRule="auto"/>
        <w:jc w:val="both"/>
        <w:rPr>
          <w:rFonts w:ascii="Times New Roman" w:eastAsia="Times New Roman" w:hAnsi="Times New Roman" w:cs="Times New Roman"/>
        </w:rPr>
      </w:pPr>
      <w:hyperlink r:id="rId8" w:history="1">
        <w:r w:rsidRPr="00CE78CF">
          <w:rPr>
            <w:rStyle w:val="Hipervnculo"/>
            <w:rFonts w:ascii="Times New Roman" w:eastAsia="Times New Roman" w:hAnsi="Times New Roman" w:cs="Times New Roman"/>
          </w:rPr>
          <w:t>silvia.salas.soto@una.cr</w:t>
        </w:r>
      </w:hyperlink>
      <w:r w:rsidRPr="00CE78CF">
        <w:rPr>
          <w:rFonts w:ascii="Times New Roman" w:eastAsia="Times New Roman" w:hAnsi="Times New Roman" w:cs="Times New Roman"/>
        </w:rPr>
        <w:t xml:space="preserve">  </w:t>
      </w:r>
    </w:p>
    <w:p w14:paraId="11FF4BE8" w14:textId="2BE4F060" w:rsidR="000138E1" w:rsidRPr="00CE78CF" w:rsidRDefault="000138E1" w:rsidP="00812EAC">
      <w:pPr>
        <w:spacing w:after="0" w:line="240" w:lineRule="auto"/>
        <w:jc w:val="both"/>
        <w:rPr>
          <w:rFonts w:ascii="Times New Roman" w:eastAsia="Times New Roman" w:hAnsi="Times New Roman" w:cs="Times New Roman"/>
        </w:rPr>
      </w:pPr>
      <w:hyperlink r:id="rId9" w:history="1">
        <w:r w:rsidRPr="00CE78CF">
          <w:rPr>
            <w:rStyle w:val="Hipervnculo"/>
            <w:rFonts w:ascii="Times New Roman" w:eastAsia="Times New Roman" w:hAnsi="Times New Roman" w:cs="Times New Roman"/>
          </w:rPr>
          <w:t>https://orcid.org/0000-0002-1629-140X</w:t>
        </w:r>
      </w:hyperlink>
      <w:r w:rsidRPr="00CE78CF">
        <w:rPr>
          <w:rFonts w:ascii="Times New Roman" w:eastAsia="Times New Roman" w:hAnsi="Times New Roman" w:cs="Times New Roman"/>
        </w:rPr>
        <w:t xml:space="preserve">  </w:t>
      </w:r>
    </w:p>
    <w:p w14:paraId="1A34ABAB" w14:textId="77777777" w:rsidR="000138E1" w:rsidRPr="00CE78CF" w:rsidRDefault="000138E1" w:rsidP="00812EAC">
      <w:pPr>
        <w:spacing w:after="0" w:line="240" w:lineRule="auto"/>
        <w:jc w:val="both"/>
        <w:rPr>
          <w:rFonts w:ascii="Times New Roman" w:eastAsia="Times New Roman" w:hAnsi="Times New Roman" w:cs="Times New Roman"/>
        </w:rPr>
      </w:pPr>
    </w:p>
    <w:p w14:paraId="0A0FBCE8" w14:textId="37678A62"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 xml:space="preserve">Ana Lidieth Montes-Rodríguez </w:t>
      </w:r>
    </w:p>
    <w:p w14:paraId="18CEB78C" w14:textId="77777777"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 xml:space="preserve">Universidad Nacional </w:t>
      </w:r>
    </w:p>
    <w:p w14:paraId="4D64303A" w14:textId="3A007705" w:rsidR="000138E1" w:rsidRPr="00CE78CF" w:rsidRDefault="000138E1" w:rsidP="00812EAC">
      <w:pPr>
        <w:spacing w:after="0" w:line="240" w:lineRule="auto"/>
        <w:jc w:val="both"/>
        <w:rPr>
          <w:rFonts w:ascii="Times New Roman" w:eastAsia="Times New Roman" w:hAnsi="Times New Roman" w:cs="Times New Roman"/>
        </w:rPr>
      </w:pPr>
      <w:hyperlink r:id="rId10" w:history="1">
        <w:r w:rsidRPr="00CE78CF">
          <w:rPr>
            <w:rStyle w:val="Hipervnculo"/>
            <w:rFonts w:ascii="Times New Roman" w:eastAsia="Times New Roman" w:hAnsi="Times New Roman" w:cs="Times New Roman"/>
          </w:rPr>
          <w:t>https://ror.org/01t466c14</w:t>
        </w:r>
      </w:hyperlink>
      <w:r w:rsidRPr="00CE78CF">
        <w:rPr>
          <w:rFonts w:ascii="Times New Roman" w:eastAsia="Times New Roman" w:hAnsi="Times New Roman" w:cs="Times New Roman"/>
        </w:rPr>
        <w:t xml:space="preserve">  </w:t>
      </w:r>
    </w:p>
    <w:p w14:paraId="179B0E05" w14:textId="77777777"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 xml:space="preserve">Heredia, Costa Rica </w:t>
      </w:r>
    </w:p>
    <w:p w14:paraId="32758D57" w14:textId="70734F5B" w:rsidR="000138E1" w:rsidRPr="00CE78CF" w:rsidRDefault="000138E1" w:rsidP="00812EAC">
      <w:pPr>
        <w:spacing w:after="0" w:line="240" w:lineRule="auto"/>
        <w:jc w:val="both"/>
        <w:rPr>
          <w:rFonts w:ascii="Times New Roman" w:eastAsia="Times New Roman" w:hAnsi="Times New Roman" w:cs="Times New Roman"/>
        </w:rPr>
      </w:pPr>
      <w:hyperlink r:id="rId11" w:history="1">
        <w:r w:rsidRPr="00CE78CF">
          <w:rPr>
            <w:rStyle w:val="Hipervnculo"/>
            <w:rFonts w:ascii="Times New Roman" w:eastAsia="Times New Roman" w:hAnsi="Times New Roman" w:cs="Times New Roman"/>
          </w:rPr>
          <w:t>ana.montes.rodriguez@una.cr</w:t>
        </w:r>
      </w:hyperlink>
      <w:r w:rsidRPr="00CE78CF">
        <w:rPr>
          <w:rFonts w:ascii="Times New Roman" w:eastAsia="Times New Roman" w:hAnsi="Times New Roman" w:cs="Times New Roman"/>
        </w:rPr>
        <w:t xml:space="preserve">  </w:t>
      </w:r>
    </w:p>
    <w:p w14:paraId="38521533" w14:textId="22DE24DD" w:rsidR="000138E1" w:rsidRPr="00CE78CF" w:rsidRDefault="000138E1" w:rsidP="00812EAC">
      <w:pPr>
        <w:spacing w:after="0" w:line="240" w:lineRule="auto"/>
        <w:jc w:val="both"/>
        <w:rPr>
          <w:rFonts w:ascii="Times New Roman" w:eastAsia="Times New Roman" w:hAnsi="Times New Roman" w:cs="Times New Roman"/>
        </w:rPr>
      </w:pPr>
      <w:hyperlink r:id="rId12" w:history="1">
        <w:r w:rsidRPr="00CE78CF">
          <w:rPr>
            <w:rStyle w:val="Hipervnculo"/>
            <w:rFonts w:ascii="Times New Roman" w:eastAsia="Times New Roman" w:hAnsi="Times New Roman" w:cs="Times New Roman"/>
          </w:rPr>
          <w:t>https://orcid.org/0000-0002-9488-8738</w:t>
        </w:r>
      </w:hyperlink>
      <w:r w:rsidRPr="00CE78CF">
        <w:rPr>
          <w:rFonts w:ascii="Times New Roman" w:eastAsia="Times New Roman" w:hAnsi="Times New Roman" w:cs="Times New Roman"/>
        </w:rPr>
        <w:t xml:space="preserve">  </w:t>
      </w:r>
    </w:p>
    <w:p w14:paraId="75ECD095" w14:textId="77777777" w:rsidR="000138E1" w:rsidRPr="00CE78CF" w:rsidRDefault="000138E1" w:rsidP="00812EAC">
      <w:pPr>
        <w:spacing w:after="0" w:line="240" w:lineRule="auto"/>
        <w:jc w:val="both"/>
        <w:rPr>
          <w:rFonts w:ascii="Times New Roman" w:eastAsia="Times New Roman" w:hAnsi="Times New Roman" w:cs="Times New Roman"/>
        </w:rPr>
      </w:pPr>
    </w:p>
    <w:p w14:paraId="63490DDB" w14:textId="4004097D"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 xml:space="preserve">Alejandra Gamboa-Jiménez </w:t>
      </w:r>
    </w:p>
    <w:p w14:paraId="7337F47B" w14:textId="77777777"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Universidad Nacional</w:t>
      </w:r>
    </w:p>
    <w:p w14:paraId="5953FFDA" w14:textId="05BD0BC2" w:rsidR="000138E1" w:rsidRPr="00CE78CF" w:rsidRDefault="000138E1" w:rsidP="00812EAC">
      <w:pPr>
        <w:spacing w:after="0" w:line="240" w:lineRule="auto"/>
        <w:jc w:val="both"/>
        <w:rPr>
          <w:rFonts w:ascii="Times New Roman" w:eastAsia="Times New Roman" w:hAnsi="Times New Roman" w:cs="Times New Roman"/>
        </w:rPr>
      </w:pPr>
      <w:hyperlink r:id="rId13" w:history="1">
        <w:r w:rsidRPr="00CE78CF">
          <w:rPr>
            <w:rStyle w:val="Hipervnculo"/>
            <w:rFonts w:ascii="Times New Roman" w:eastAsia="Times New Roman" w:hAnsi="Times New Roman" w:cs="Times New Roman"/>
          </w:rPr>
          <w:t>https://ror.org/01t466c14</w:t>
        </w:r>
      </w:hyperlink>
      <w:r w:rsidRPr="00CE78CF">
        <w:rPr>
          <w:rFonts w:ascii="Times New Roman" w:eastAsia="Times New Roman" w:hAnsi="Times New Roman" w:cs="Times New Roman"/>
        </w:rPr>
        <w:t xml:space="preserve">  </w:t>
      </w:r>
    </w:p>
    <w:p w14:paraId="068B4064" w14:textId="77777777"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 xml:space="preserve">Heredia, Costa Rica </w:t>
      </w:r>
    </w:p>
    <w:p w14:paraId="2731E8EA" w14:textId="48DDD016" w:rsidR="000138E1" w:rsidRPr="00CE78CF" w:rsidRDefault="000138E1" w:rsidP="00812EAC">
      <w:pPr>
        <w:spacing w:after="0" w:line="240" w:lineRule="auto"/>
        <w:jc w:val="both"/>
        <w:rPr>
          <w:rFonts w:ascii="Times New Roman" w:eastAsia="Times New Roman" w:hAnsi="Times New Roman" w:cs="Times New Roman"/>
        </w:rPr>
      </w:pPr>
      <w:hyperlink r:id="rId14" w:history="1">
        <w:r w:rsidRPr="00CE78CF">
          <w:rPr>
            <w:rStyle w:val="Hipervnculo"/>
            <w:rFonts w:ascii="Times New Roman" w:eastAsia="Times New Roman" w:hAnsi="Times New Roman" w:cs="Times New Roman"/>
          </w:rPr>
          <w:t>alejandra.gamboa.jimenez@una.ac.cr</w:t>
        </w:r>
      </w:hyperlink>
      <w:r w:rsidRPr="00CE78CF">
        <w:rPr>
          <w:rFonts w:ascii="Times New Roman" w:eastAsia="Times New Roman" w:hAnsi="Times New Roman" w:cs="Times New Roman"/>
        </w:rPr>
        <w:t xml:space="preserve">  </w:t>
      </w:r>
    </w:p>
    <w:p w14:paraId="40C10F68" w14:textId="0C2CF36B" w:rsidR="000138E1" w:rsidRPr="00CE78CF" w:rsidRDefault="000138E1" w:rsidP="00812EAC">
      <w:pPr>
        <w:spacing w:after="0" w:line="240" w:lineRule="auto"/>
        <w:jc w:val="both"/>
        <w:rPr>
          <w:rFonts w:ascii="Times New Roman" w:eastAsia="Times New Roman" w:hAnsi="Times New Roman" w:cs="Times New Roman"/>
        </w:rPr>
      </w:pPr>
      <w:hyperlink r:id="rId15" w:history="1">
        <w:r w:rsidRPr="00CE78CF">
          <w:rPr>
            <w:rStyle w:val="Hipervnculo"/>
            <w:rFonts w:ascii="Times New Roman" w:eastAsia="Times New Roman" w:hAnsi="Times New Roman" w:cs="Times New Roman"/>
          </w:rPr>
          <w:t>https://orcid.org/0000-0003-3983-7687</w:t>
        </w:r>
      </w:hyperlink>
      <w:r w:rsidRPr="00CE78CF">
        <w:rPr>
          <w:rFonts w:ascii="Times New Roman" w:eastAsia="Times New Roman" w:hAnsi="Times New Roman" w:cs="Times New Roman"/>
        </w:rPr>
        <w:t xml:space="preserve">  </w:t>
      </w:r>
    </w:p>
    <w:p w14:paraId="6E688998" w14:textId="77777777" w:rsidR="000138E1" w:rsidRPr="00CE78CF" w:rsidRDefault="000138E1" w:rsidP="00812EAC">
      <w:pPr>
        <w:spacing w:after="0" w:line="240" w:lineRule="auto"/>
        <w:jc w:val="both"/>
        <w:rPr>
          <w:rFonts w:ascii="Times New Roman" w:eastAsia="Times New Roman" w:hAnsi="Times New Roman" w:cs="Times New Roman"/>
        </w:rPr>
      </w:pPr>
    </w:p>
    <w:p w14:paraId="4978DDAD" w14:textId="0B47E155"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Rub</w:t>
      </w:r>
      <w:r w:rsidR="00812EAC" w:rsidRPr="00CE78CF">
        <w:rPr>
          <w:rFonts w:ascii="Times New Roman" w:eastAsia="Times New Roman" w:hAnsi="Times New Roman" w:cs="Times New Roman"/>
        </w:rPr>
        <w:t>í</w:t>
      </w:r>
      <w:r w:rsidRPr="00CE78CF">
        <w:rPr>
          <w:rFonts w:ascii="Times New Roman" w:eastAsia="Times New Roman" w:hAnsi="Times New Roman" w:cs="Times New Roman"/>
        </w:rPr>
        <w:t xml:space="preserve"> Villagrán-</w:t>
      </w:r>
      <w:proofErr w:type="spellStart"/>
      <w:r w:rsidRPr="00CE78CF">
        <w:rPr>
          <w:rFonts w:ascii="Times New Roman" w:eastAsia="Times New Roman" w:hAnsi="Times New Roman" w:cs="Times New Roman"/>
        </w:rPr>
        <w:t>Alvaradо</w:t>
      </w:r>
      <w:proofErr w:type="spellEnd"/>
      <w:r w:rsidRPr="00CE78CF">
        <w:rPr>
          <w:rFonts w:ascii="Times New Roman" w:eastAsia="Times New Roman" w:hAnsi="Times New Roman" w:cs="Times New Roman"/>
        </w:rPr>
        <w:t xml:space="preserve"> </w:t>
      </w:r>
    </w:p>
    <w:p w14:paraId="3CDD07F8" w14:textId="77777777"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 xml:space="preserve">Universidad Nacional </w:t>
      </w:r>
    </w:p>
    <w:p w14:paraId="068791EF" w14:textId="4DCEC9BE" w:rsidR="000138E1" w:rsidRPr="00CE78CF" w:rsidRDefault="000138E1" w:rsidP="00812EAC">
      <w:pPr>
        <w:spacing w:after="0" w:line="240" w:lineRule="auto"/>
        <w:jc w:val="both"/>
        <w:rPr>
          <w:rFonts w:ascii="Times New Roman" w:eastAsia="Times New Roman" w:hAnsi="Times New Roman" w:cs="Times New Roman"/>
        </w:rPr>
      </w:pPr>
      <w:hyperlink r:id="rId16" w:history="1">
        <w:r w:rsidRPr="00CE78CF">
          <w:rPr>
            <w:rStyle w:val="Hipervnculo"/>
            <w:rFonts w:ascii="Times New Roman" w:eastAsia="Times New Roman" w:hAnsi="Times New Roman" w:cs="Times New Roman"/>
          </w:rPr>
          <w:t>https://ror.org/01t466c14</w:t>
        </w:r>
      </w:hyperlink>
      <w:r w:rsidRPr="00CE78CF">
        <w:rPr>
          <w:rFonts w:ascii="Times New Roman" w:eastAsia="Times New Roman" w:hAnsi="Times New Roman" w:cs="Times New Roman"/>
        </w:rPr>
        <w:t xml:space="preserve">  </w:t>
      </w:r>
    </w:p>
    <w:p w14:paraId="19F63353" w14:textId="77777777" w:rsidR="000138E1" w:rsidRPr="00CE78CF" w:rsidRDefault="000138E1" w:rsidP="00812EAC">
      <w:pPr>
        <w:spacing w:after="0" w:line="240" w:lineRule="auto"/>
        <w:jc w:val="both"/>
        <w:rPr>
          <w:rFonts w:ascii="Times New Roman" w:eastAsia="Times New Roman" w:hAnsi="Times New Roman" w:cs="Times New Roman"/>
        </w:rPr>
      </w:pPr>
      <w:r w:rsidRPr="00CE78CF">
        <w:rPr>
          <w:rFonts w:ascii="Times New Roman" w:eastAsia="Times New Roman" w:hAnsi="Times New Roman" w:cs="Times New Roman"/>
        </w:rPr>
        <w:t xml:space="preserve">Heredia, Costa Rica </w:t>
      </w:r>
    </w:p>
    <w:p w14:paraId="151BC528" w14:textId="259BCFB0" w:rsidR="000138E1" w:rsidRPr="00CE78CF" w:rsidRDefault="000138E1" w:rsidP="00812EAC">
      <w:pPr>
        <w:spacing w:after="0" w:line="240" w:lineRule="auto"/>
        <w:jc w:val="both"/>
        <w:rPr>
          <w:rFonts w:ascii="Times New Roman" w:eastAsia="Times New Roman" w:hAnsi="Times New Roman" w:cs="Times New Roman"/>
        </w:rPr>
      </w:pPr>
      <w:hyperlink r:id="rId17" w:history="1">
        <w:r w:rsidRPr="00CE78CF">
          <w:rPr>
            <w:rStyle w:val="Hipervnculo"/>
            <w:rFonts w:ascii="Times New Roman" w:eastAsia="Times New Roman" w:hAnsi="Times New Roman" w:cs="Times New Roman"/>
          </w:rPr>
          <w:t>rubi.villagran.alvarado@est.una.ac.cr</w:t>
        </w:r>
      </w:hyperlink>
      <w:r w:rsidRPr="00CE78CF">
        <w:rPr>
          <w:rFonts w:ascii="Times New Roman" w:eastAsia="Times New Roman" w:hAnsi="Times New Roman" w:cs="Times New Roman"/>
        </w:rPr>
        <w:t xml:space="preserve">  </w:t>
      </w:r>
    </w:p>
    <w:p w14:paraId="19A1B07F" w14:textId="1DC246EF" w:rsidR="00520FD9" w:rsidRPr="00CE78CF" w:rsidRDefault="000138E1" w:rsidP="00812EAC">
      <w:pPr>
        <w:spacing w:after="0" w:line="240" w:lineRule="auto"/>
        <w:jc w:val="both"/>
        <w:rPr>
          <w:rFonts w:ascii="Times New Roman" w:eastAsia="Times New Roman" w:hAnsi="Times New Roman" w:cs="Times New Roman"/>
        </w:rPr>
      </w:pPr>
      <w:hyperlink r:id="rId18" w:history="1">
        <w:r w:rsidRPr="00CE78CF">
          <w:rPr>
            <w:rStyle w:val="Hipervnculo"/>
            <w:rFonts w:ascii="Times New Roman" w:eastAsia="Times New Roman" w:hAnsi="Times New Roman" w:cs="Times New Roman"/>
          </w:rPr>
          <w:t>https://orcid.org/0000-0001-5742-8524</w:t>
        </w:r>
      </w:hyperlink>
    </w:p>
    <w:p w14:paraId="4DB10AB6" w14:textId="77777777" w:rsidR="000138E1" w:rsidRPr="00CE78CF" w:rsidRDefault="000138E1" w:rsidP="00812EAC">
      <w:pPr>
        <w:spacing w:after="0" w:line="240" w:lineRule="auto"/>
        <w:jc w:val="both"/>
        <w:rPr>
          <w:rFonts w:ascii="Times New Roman" w:eastAsia="Times New Roman" w:hAnsi="Times New Roman" w:cs="Times New Roman"/>
          <w:b/>
          <w:bCs/>
        </w:rPr>
      </w:pPr>
    </w:p>
    <w:p w14:paraId="3C03F2AF" w14:textId="77777777" w:rsidR="000138E1" w:rsidRPr="00CE78CF" w:rsidRDefault="000138E1" w:rsidP="00812EAC">
      <w:pPr>
        <w:spacing w:after="0" w:line="240" w:lineRule="auto"/>
        <w:jc w:val="both"/>
        <w:rPr>
          <w:rFonts w:ascii="Times New Roman" w:eastAsia="Times New Roman" w:hAnsi="Times New Roman" w:cs="Times New Roman"/>
          <w:b/>
          <w:bCs/>
        </w:rPr>
      </w:pPr>
    </w:p>
    <w:p w14:paraId="285D6518" w14:textId="6AFCBB7F" w:rsidR="00B25BA0" w:rsidRPr="00CE78CF" w:rsidRDefault="6CFEE663" w:rsidP="00F106B0">
      <w:pPr>
        <w:spacing w:before="40" w:after="40" w:line="360" w:lineRule="auto"/>
        <w:jc w:val="both"/>
        <w:rPr>
          <w:rFonts w:ascii="Times New Roman" w:eastAsia="Times New Roman" w:hAnsi="Times New Roman" w:cs="Times New Roman"/>
          <w:b/>
          <w:bCs/>
        </w:rPr>
      </w:pPr>
      <w:r w:rsidRPr="00CE78CF">
        <w:rPr>
          <w:rFonts w:ascii="Times New Roman" w:eastAsia="Times New Roman" w:hAnsi="Times New Roman" w:cs="Times New Roman"/>
          <w:b/>
          <w:bCs/>
        </w:rPr>
        <w:t>Resumen</w:t>
      </w:r>
    </w:p>
    <w:p w14:paraId="374F2C65" w14:textId="3627AB5B" w:rsidR="007C3F1C" w:rsidRPr="00CE78CF" w:rsidRDefault="000138E1" w:rsidP="00F106B0">
      <w:pPr>
        <w:spacing w:before="40" w:after="40" w:line="360" w:lineRule="auto"/>
        <w:jc w:val="both"/>
        <w:rPr>
          <w:rFonts w:ascii="Times New Roman" w:eastAsia="Times New Roman" w:hAnsi="Times New Roman" w:cs="Times New Roman"/>
        </w:rPr>
      </w:pPr>
      <w:r w:rsidRPr="00CE78CF">
        <w:rPr>
          <w:rFonts w:ascii="Times New Roman" w:eastAsia="Times New Roman" w:hAnsi="Times New Roman" w:cs="Times New Roman"/>
          <w:b/>
          <w:bCs/>
        </w:rPr>
        <w:t>Introducción.</w:t>
      </w:r>
      <w:r w:rsidRPr="00CE78CF">
        <w:rPr>
          <w:rFonts w:ascii="Times New Roman" w:eastAsia="Times New Roman" w:hAnsi="Times New Roman" w:cs="Times New Roman"/>
        </w:rPr>
        <w:t xml:space="preserve"> </w:t>
      </w:r>
      <w:r w:rsidR="00B01B8B" w:rsidRPr="00CE78CF">
        <w:rPr>
          <w:rFonts w:ascii="Times New Roman" w:eastAsia="Times New Roman" w:hAnsi="Times New Roman" w:cs="Times New Roman"/>
        </w:rPr>
        <w:t>E</w:t>
      </w:r>
      <w:r w:rsidR="00B01B8B" w:rsidRPr="00CE78CF">
        <w:rPr>
          <w:rFonts w:ascii="Times New Roman" w:eastAsia="Times New Roman" w:hAnsi="Times New Roman" w:cs="Times New Roman"/>
        </w:rPr>
        <w:t>ste artículo presenta</w:t>
      </w:r>
      <w:r w:rsidR="00B01B8B" w:rsidRPr="00CE78CF">
        <w:rPr>
          <w:rFonts w:ascii="Times New Roman" w:eastAsia="Times New Roman" w:hAnsi="Times New Roman" w:cs="Times New Roman"/>
        </w:rPr>
        <w:t xml:space="preserve"> las características del</w:t>
      </w:r>
      <w:r w:rsidR="00B01B8B" w:rsidRPr="00CE78CF">
        <w:rPr>
          <w:rFonts w:ascii="Times New Roman" w:eastAsia="Times New Roman" w:hAnsi="Times New Roman" w:cs="Times New Roman"/>
        </w:rPr>
        <w:t xml:space="preserve"> perfil del</w:t>
      </w:r>
      <w:r w:rsidR="00B01B8B" w:rsidRPr="00CE78CF">
        <w:rPr>
          <w:rFonts w:ascii="Times New Roman" w:eastAsia="Times New Roman" w:hAnsi="Times New Roman" w:cs="Times New Roman"/>
        </w:rPr>
        <w:t xml:space="preserve"> estudiantado</w:t>
      </w:r>
      <w:r w:rsidR="00B01B8B" w:rsidRPr="00CE78CF">
        <w:rPr>
          <w:rFonts w:ascii="Times New Roman" w:eastAsia="Times New Roman" w:hAnsi="Times New Roman" w:cs="Times New Roman"/>
        </w:rPr>
        <w:t xml:space="preserve"> de la Universidad Nacional, lo cual</w:t>
      </w:r>
      <w:r w:rsidR="00B01B8B" w:rsidRPr="00CE78CF">
        <w:rPr>
          <w:rFonts w:ascii="Times New Roman" w:eastAsia="Times New Roman" w:hAnsi="Times New Roman" w:cs="Times New Roman"/>
        </w:rPr>
        <w:t xml:space="preserve"> constituye un insumo fundamental para orientar los procesos académicos, las políticas institucionales y las acciones de acompañamiento universitario.</w:t>
      </w:r>
      <w:r w:rsidR="00B01B8B" w:rsidRPr="00CE78CF">
        <w:rPr>
          <w:rFonts w:ascii="Times New Roman" w:eastAsia="Times New Roman" w:hAnsi="Times New Roman" w:cs="Times New Roman"/>
          <w:b/>
          <w:bCs/>
        </w:rPr>
        <w:t xml:space="preserve"> </w:t>
      </w:r>
      <w:r w:rsidRPr="00CE78CF">
        <w:rPr>
          <w:rFonts w:ascii="Times New Roman" w:eastAsia="Times New Roman" w:hAnsi="Times New Roman" w:cs="Times New Roman"/>
          <w:b/>
          <w:bCs/>
        </w:rPr>
        <w:t>Objetivo.</w:t>
      </w:r>
      <w:r w:rsidR="00812EAC" w:rsidRPr="00CE78CF">
        <w:rPr>
          <w:rFonts w:ascii="Times New Roman" w:eastAsia="Times New Roman" w:hAnsi="Times New Roman" w:cs="Times New Roman"/>
        </w:rPr>
        <w:t xml:space="preserve"> </w:t>
      </w:r>
      <w:r w:rsidR="00B01B8B" w:rsidRPr="00CE78CF">
        <w:rPr>
          <w:rFonts w:ascii="Times New Roman" w:eastAsia="Times New Roman" w:hAnsi="Times New Roman" w:cs="Times New Roman"/>
        </w:rPr>
        <w:t>Caracterizar el</w:t>
      </w:r>
      <w:r w:rsidR="6CFEE663" w:rsidRPr="00CE78CF">
        <w:rPr>
          <w:rFonts w:ascii="Times New Roman" w:eastAsia="Times New Roman" w:hAnsi="Times New Roman" w:cs="Times New Roman"/>
        </w:rPr>
        <w:t xml:space="preserve"> perfil </w:t>
      </w:r>
      <w:r w:rsidR="00B01B8B" w:rsidRPr="00CE78CF">
        <w:rPr>
          <w:rFonts w:ascii="Times New Roman" w:eastAsia="Times New Roman" w:hAnsi="Times New Roman" w:cs="Times New Roman"/>
        </w:rPr>
        <w:t xml:space="preserve">de la persona estudiante </w:t>
      </w:r>
      <w:r w:rsidR="00EB4CA5" w:rsidRPr="00CE78CF">
        <w:rPr>
          <w:rFonts w:ascii="Times New Roman" w:eastAsia="Times New Roman" w:hAnsi="Times New Roman" w:cs="Times New Roman"/>
        </w:rPr>
        <w:t>de la Universidad Nacional</w:t>
      </w:r>
      <w:r w:rsidR="00B01B8B" w:rsidRPr="00CE78CF">
        <w:rPr>
          <w:rFonts w:ascii="Times New Roman" w:eastAsia="Times New Roman" w:hAnsi="Times New Roman" w:cs="Times New Roman"/>
        </w:rPr>
        <w:t xml:space="preserve">. </w:t>
      </w:r>
      <w:r w:rsidRPr="00CE78CF">
        <w:rPr>
          <w:rFonts w:ascii="Times New Roman" w:eastAsia="Times New Roman" w:hAnsi="Times New Roman" w:cs="Times New Roman"/>
          <w:b/>
          <w:bCs/>
        </w:rPr>
        <w:t>M</w:t>
      </w:r>
      <w:r w:rsidR="6CFEE663" w:rsidRPr="00CE78CF">
        <w:rPr>
          <w:rFonts w:ascii="Times New Roman" w:eastAsia="Times New Roman" w:hAnsi="Times New Roman" w:cs="Times New Roman"/>
          <w:b/>
          <w:bCs/>
        </w:rPr>
        <w:t>etodología</w:t>
      </w:r>
      <w:r w:rsidRPr="00CE78CF">
        <w:rPr>
          <w:rFonts w:ascii="Times New Roman" w:eastAsia="Times New Roman" w:hAnsi="Times New Roman" w:cs="Times New Roman"/>
          <w:b/>
          <w:bCs/>
        </w:rPr>
        <w:t>.</w:t>
      </w:r>
      <w:r w:rsidR="6CFEE663" w:rsidRPr="00CE78CF">
        <w:rPr>
          <w:rFonts w:ascii="Times New Roman" w:eastAsia="Times New Roman" w:hAnsi="Times New Roman" w:cs="Times New Roman"/>
        </w:rPr>
        <w:t xml:space="preserve"> </w:t>
      </w:r>
      <w:r w:rsidR="00B01B8B" w:rsidRPr="00CE78CF">
        <w:rPr>
          <w:rFonts w:ascii="Times New Roman" w:eastAsia="Times New Roman" w:hAnsi="Times New Roman" w:cs="Times New Roman"/>
        </w:rPr>
        <w:t>El tipo de estudio es descriptivo-interpretativo enmarcado en</w:t>
      </w:r>
      <w:r w:rsidR="6CFEE663" w:rsidRPr="00CE78CF">
        <w:rPr>
          <w:rFonts w:ascii="Times New Roman" w:eastAsia="Times New Roman" w:hAnsi="Times New Roman" w:cs="Times New Roman"/>
        </w:rPr>
        <w:t xml:space="preserve"> un paradigma naturalista</w:t>
      </w:r>
      <w:r w:rsidR="00B01B8B" w:rsidRPr="00CE78CF">
        <w:rPr>
          <w:rFonts w:ascii="Times New Roman" w:eastAsia="Times New Roman" w:hAnsi="Times New Roman" w:cs="Times New Roman"/>
        </w:rPr>
        <w:t xml:space="preserve"> con</w:t>
      </w:r>
      <w:r w:rsidR="6CFEE663" w:rsidRPr="00CE78CF">
        <w:rPr>
          <w:rFonts w:ascii="Times New Roman" w:eastAsia="Times New Roman" w:hAnsi="Times New Roman" w:cs="Times New Roman"/>
        </w:rPr>
        <w:t xml:space="preserve"> enfoque </w:t>
      </w:r>
      <w:r w:rsidR="00F106B0" w:rsidRPr="00CE78CF">
        <w:rPr>
          <w:rFonts w:ascii="Times New Roman" w:eastAsia="Times New Roman" w:hAnsi="Times New Roman" w:cs="Times New Roman"/>
        </w:rPr>
        <w:t>mixto</w:t>
      </w:r>
      <w:r w:rsidR="6CFEE663" w:rsidRPr="00CE78CF">
        <w:rPr>
          <w:rFonts w:ascii="Times New Roman" w:eastAsia="Times New Roman" w:hAnsi="Times New Roman" w:cs="Times New Roman"/>
        </w:rPr>
        <w:t xml:space="preserve">; </w:t>
      </w:r>
      <w:r w:rsidR="00B01B8B" w:rsidRPr="00CE78CF">
        <w:rPr>
          <w:rFonts w:ascii="Times New Roman" w:eastAsia="Times New Roman" w:hAnsi="Times New Roman" w:cs="Times New Roman"/>
        </w:rPr>
        <w:t>la investigación</w:t>
      </w:r>
      <w:r w:rsidR="6CFEE663" w:rsidRPr="00CE78CF">
        <w:rPr>
          <w:rFonts w:ascii="Times New Roman" w:eastAsia="Times New Roman" w:hAnsi="Times New Roman" w:cs="Times New Roman"/>
        </w:rPr>
        <w:t xml:space="preserve"> </w:t>
      </w:r>
      <w:r w:rsidR="00B01B8B" w:rsidRPr="00CE78CF">
        <w:rPr>
          <w:rFonts w:ascii="Times New Roman" w:eastAsia="Times New Roman" w:hAnsi="Times New Roman" w:cs="Times New Roman"/>
        </w:rPr>
        <w:t>se</w:t>
      </w:r>
      <w:r w:rsidR="6CFEE663" w:rsidRPr="00CE78CF">
        <w:rPr>
          <w:rFonts w:ascii="Times New Roman" w:eastAsia="Times New Roman" w:hAnsi="Times New Roman" w:cs="Times New Roman"/>
        </w:rPr>
        <w:t xml:space="preserve"> realiz</w:t>
      </w:r>
      <w:r w:rsidR="00B01B8B" w:rsidRPr="00CE78CF">
        <w:rPr>
          <w:rFonts w:ascii="Times New Roman" w:eastAsia="Times New Roman" w:hAnsi="Times New Roman" w:cs="Times New Roman"/>
        </w:rPr>
        <w:t>ó</w:t>
      </w:r>
      <w:r w:rsidR="6CFEE663" w:rsidRPr="00CE78CF">
        <w:rPr>
          <w:rFonts w:ascii="Times New Roman" w:eastAsia="Times New Roman" w:hAnsi="Times New Roman" w:cs="Times New Roman"/>
        </w:rPr>
        <w:t xml:space="preserve"> </w:t>
      </w:r>
      <w:r w:rsidR="00BB1278" w:rsidRPr="00CE78CF">
        <w:rPr>
          <w:rFonts w:ascii="Times New Roman" w:eastAsia="Times New Roman" w:hAnsi="Times New Roman" w:cs="Times New Roman"/>
        </w:rPr>
        <w:t xml:space="preserve">mediante el </w:t>
      </w:r>
      <w:r w:rsidR="6CFEE663" w:rsidRPr="00CE78CF">
        <w:rPr>
          <w:rFonts w:ascii="Times New Roman" w:eastAsia="Times New Roman" w:hAnsi="Times New Roman" w:cs="Times New Roman"/>
        </w:rPr>
        <w:t xml:space="preserve">análisis </w:t>
      </w:r>
      <w:r w:rsidR="00BB1278" w:rsidRPr="00CE78CF">
        <w:rPr>
          <w:rFonts w:ascii="Times New Roman" w:eastAsia="Times New Roman" w:hAnsi="Times New Roman" w:cs="Times New Roman"/>
        </w:rPr>
        <w:t>y sistematización de</w:t>
      </w:r>
      <w:r w:rsidR="6CFEE663" w:rsidRPr="00CE78CF">
        <w:rPr>
          <w:rFonts w:ascii="Times New Roman" w:eastAsia="Times New Roman" w:hAnsi="Times New Roman" w:cs="Times New Roman"/>
        </w:rPr>
        <w:t xml:space="preserve"> los hallazgos más representativos. </w:t>
      </w:r>
      <w:r w:rsidRPr="00CE78CF">
        <w:rPr>
          <w:rFonts w:ascii="Times New Roman" w:eastAsia="Times New Roman" w:hAnsi="Times New Roman" w:cs="Times New Roman"/>
          <w:b/>
          <w:bCs/>
        </w:rPr>
        <w:lastRenderedPageBreak/>
        <w:t>R</w:t>
      </w:r>
      <w:r w:rsidR="6CFEE663" w:rsidRPr="00CE78CF">
        <w:rPr>
          <w:rFonts w:ascii="Times New Roman" w:eastAsia="Times New Roman" w:hAnsi="Times New Roman" w:cs="Times New Roman"/>
          <w:b/>
          <w:bCs/>
        </w:rPr>
        <w:t>esultado</w:t>
      </w:r>
      <w:r w:rsidRPr="00CE78CF">
        <w:rPr>
          <w:rFonts w:ascii="Times New Roman" w:eastAsia="Times New Roman" w:hAnsi="Times New Roman" w:cs="Times New Roman"/>
          <w:b/>
          <w:bCs/>
        </w:rPr>
        <w:t>.</w:t>
      </w:r>
      <w:r w:rsidR="6CFEE663" w:rsidRPr="00CE78CF">
        <w:rPr>
          <w:rFonts w:ascii="Times New Roman" w:eastAsia="Times New Roman" w:hAnsi="Times New Roman" w:cs="Times New Roman"/>
        </w:rPr>
        <w:t xml:space="preserve"> </w:t>
      </w:r>
      <w:r w:rsidR="00BB1278" w:rsidRPr="00CE78CF">
        <w:rPr>
          <w:rFonts w:ascii="Times New Roman" w:eastAsia="Times New Roman" w:hAnsi="Times New Roman" w:cs="Times New Roman"/>
        </w:rPr>
        <w:t>S</w:t>
      </w:r>
      <w:r w:rsidR="6CFEE663" w:rsidRPr="00CE78CF">
        <w:rPr>
          <w:rFonts w:ascii="Times New Roman" w:eastAsia="Times New Roman" w:hAnsi="Times New Roman" w:cs="Times New Roman"/>
        </w:rPr>
        <w:t xml:space="preserve">e establece un perfil con rasgos profesionales como la ética, el humanismo, el pensamiento crítico, el liderazgo, la innovación y la investigación desde la multi/inter y transdisciplinariedad; además, en el área socioeconómica y sociodemográfica se identifica que el perfil estudiantil cuenta con características que reflejan la movilidad social y el acceso equitativo a la educación superior. </w:t>
      </w:r>
    </w:p>
    <w:p w14:paraId="758AA2C0" w14:textId="00C82FF3" w:rsidR="00520FD9" w:rsidRPr="00CE78CF" w:rsidRDefault="6CFEE663" w:rsidP="00F106B0">
      <w:pPr>
        <w:spacing w:before="40" w:after="40" w:line="360" w:lineRule="auto"/>
        <w:jc w:val="both"/>
        <w:rPr>
          <w:rFonts w:ascii="Times New Roman" w:eastAsia="Times New Roman" w:hAnsi="Times New Roman" w:cs="Times New Roman"/>
        </w:rPr>
      </w:pPr>
      <w:r w:rsidRPr="00CE78CF">
        <w:rPr>
          <w:rFonts w:ascii="Times New Roman" w:eastAsia="Times New Roman" w:hAnsi="Times New Roman" w:cs="Times New Roman"/>
          <w:b/>
          <w:bCs/>
        </w:rPr>
        <w:t xml:space="preserve">Palabras clave: </w:t>
      </w:r>
      <w:r w:rsidR="000138E1" w:rsidRPr="00CE78CF">
        <w:rPr>
          <w:rFonts w:ascii="Times New Roman" w:eastAsia="Times New Roman" w:hAnsi="Times New Roman" w:cs="Times New Roman"/>
        </w:rPr>
        <w:t>P</w:t>
      </w:r>
      <w:r w:rsidRPr="00CE78CF">
        <w:rPr>
          <w:rFonts w:ascii="Times New Roman" w:eastAsia="Times New Roman" w:hAnsi="Times New Roman" w:cs="Times New Roman"/>
        </w:rPr>
        <w:t>erfil</w:t>
      </w:r>
      <w:r w:rsidR="00BB1278" w:rsidRPr="00CE78CF">
        <w:rPr>
          <w:rFonts w:ascii="Times New Roman" w:eastAsia="Times New Roman" w:hAnsi="Times New Roman" w:cs="Times New Roman"/>
        </w:rPr>
        <w:t xml:space="preserve"> del</w:t>
      </w:r>
      <w:r w:rsidRPr="00CE78CF">
        <w:rPr>
          <w:rFonts w:ascii="Times New Roman" w:eastAsia="Times New Roman" w:hAnsi="Times New Roman" w:cs="Times New Roman"/>
        </w:rPr>
        <w:t xml:space="preserve"> estudiant</w:t>
      </w:r>
      <w:r w:rsidR="00BB1278" w:rsidRPr="00CE78CF">
        <w:rPr>
          <w:rFonts w:ascii="Times New Roman" w:eastAsia="Times New Roman" w:hAnsi="Times New Roman" w:cs="Times New Roman"/>
        </w:rPr>
        <w:t>ado</w:t>
      </w:r>
      <w:r w:rsidR="000138E1" w:rsidRPr="00CE78CF">
        <w:rPr>
          <w:rFonts w:ascii="Times New Roman" w:eastAsia="Times New Roman" w:hAnsi="Times New Roman" w:cs="Times New Roman"/>
        </w:rPr>
        <w:t>;</w:t>
      </w:r>
      <w:r w:rsidRPr="00CE78CF">
        <w:rPr>
          <w:rFonts w:ascii="Times New Roman" w:eastAsia="Times New Roman" w:hAnsi="Times New Roman" w:cs="Times New Roman"/>
        </w:rPr>
        <w:t xml:space="preserve"> </w:t>
      </w:r>
      <w:r w:rsidR="00BB1278" w:rsidRPr="00CE78CF">
        <w:rPr>
          <w:rFonts w:ascii="Times New Roman" w:eastAsia="Times New Roman" w:hAnsi="Times New Roman" w:cs="Times New Roman"/>
        </w:rPr>
        <w:t>Universidad Nacional</w:t>
      </w:r>
      <w:r w:rsidR="000138E1" w:rsidRPr="00CE78CF">
        <w:rPr>
          <w:rFonts w:ascii="Times New Roman" w:eastAsia="Times New Roman" w:hAnsi="Times New Roman" w:cs="Times New Roman"/>
        </w:rPr>
        <w:t>;</w:t>
      </w:r>
      <w:r w:rsidRPr="00CE78CF">
        <w:rPr>
          <w:rFonts w:ascii="Times New Roman" w:eastAsia="Times New Roman" w:hAnsi="Times New Roman" w:cs="Times New Roman"/>
        </w:rPr>
        <w:t xml:space="preserve"> vida universitaria</w:t>
      </w:r>
      <w:r w:rsidR="000138E1" w:rsidRPr="00CE78CF">
        <w:rPr>
          <w:rFonts w:ascii="Times New Roman" w:eastAsia="Times New Roman" w:hAnsi="Times New Roman" w:cs="Times New Roman"/>
        </w:rPr>
        <w:t>;</w:t>
      </w:r>
      <w:r w:rsidRPr="00CE78CF">
        <w:rPr>
          <w:rFonts w:ascii="Times New Roman" w:eastAsia="Times New Roman" w:hAnsi="Times New Roman" w:cs="Times New Roman"/>
        </w:rPr>
        <w:t xml:space="preserve"> formación integral</w:t>
      </w:r>
      <w:r w:rsidR="000138E1" w:rsidRPr="00CE78CF">
        <w:rPr>
          <w:rFonts w:ascii="Times New Roman" w:eastAsia="Times New Roman" w:hAnsi="Times New Roman" w:cs="Times New Roman"/>
        </w:rPr>
        <w:t>;</w:t>
      </w:r>
      <w:r w:rsidRPr="00CE78CF">
        <w:rPr>
          <w:rFonts w:ascii="Times New Roman" w:eastAsia="Times New Roman" w:hAnsi="Times New Roman" w:cs="Times New Roman"/>
        </w:rPr>
        <w:t xml:space="preserve"> acceso equitativo a la educación superior. </w:t>
      </w:r>
    </w:p>
    <w:p w14:paraId="0A083E3E" w14:textId="77777777" w:rsidR="008625E0" w:rsidRPr="00CE78CF" w:rsidRDefault="008625E0" w:rsidP="0075667D">
      <w:pPr>
        <w:spacing w:before="40" w:after="40" w:line="360" w:lineRule="auto"/>
        <w:jc w:val="both"/>
        <w:rPr>
          <w:rFonts w:ascii="Times New Roman" w:eastAsia="Times New Roman" w:hAnsi="Times New Roman" w:cs="Times New Roman"/>
          <w:b/>
          <w:bCs/>
        </w:rPr>
      </w:pPr>
    </w:p>
    <w:p w14:paraId="1E696257" w14:textId="77777777" w:rsidR="00F106B0" w:rsidRPr="00CE78CF" w:rsidRDefault="00F106B0" w:rsidP="00F106B0">
      <w:pPr>
        <w:spacing w:before="40" w:after="40" w:line="360" w:lineRule="auto"/>
        <w:jc w:val="both"/>
        <w:rPr>
          <w:rFonts w:ascii="Times New Roman" w:eastAsia="Times New Roman" w:hAnsi="Times New Roman" w:cs="Times New Roman"/>
          <w:b/>
          <w:bCs/>
          <w:lang w:val="en-US"/>
        </w:rPr>
      </w:pPr>
      <w:r w:rsidRPr="00CE78CF">
        <w:rPr>
          <w:rFonts w:ascii="Times New Roman" w:eastAsia="Times New Roman" w:hAnsi="Times New Roman" w:cs="Times New Roman"/>
          <w:b/>
          <w:bCs/>
          <w:lang w:val="en-US"/>
        </w:rPr>
        <w:t>Abstract</w:t>
      </w:r>
    </w:p>
    <w:p w14:paraId="4BEE761A" w14:textId="042C789B" w:rsidR="00F106B0" w:rsidRPr="00CE78CF" w:rsidRDefault="00F106B0" w:rsidP="00F106B0">
      <w:pPr>
        <w:spacing w:before="40" w:after="40" w:line="360" w:lineRule="auto"/>
        <w:jc w:val="both"/>
        <w:rPr>
          <w:rFonts w:ascii="Times New Roman" w:eastAsia="Times New Roman" w:hAnsi="Times New Roman" w:cs="Times New Roman"/>
          <w:b/>
          <w:bCs/>
          <w:lang w:val="en-US"/>
        </w:rPr>
      </w:pPr>
      <w:r w:rsidRPr="00CE78CF">
        <w:rPr>
          <w:rFonts w:ascii="Times New Roman" w:eastAsia="Times New Roman" w:hAnsi="Times New Roman" w:cs="Times New Roman"/>
          <w:b/>
          <w:bCs/>
          <w:lang w:val="en-US"/>
        </w:rPr>
        <w:t xml:space="preserve">Introduction. </w:t>
      </w:r>
      <w:r w:rsidRPr="00CE78CF">
        <w:rPr>
          <w:rFonts w:ascii="Times New Roman" w:eastAsia="Times New Roman" w:hAnsi="Times New Roman" w:cs="Times New Roman"/>
          <w:lang w:val="en-US"/>
        </w:rPr>
        <w:t>This article presents the characteristics of the student profile at Universidad Nacional, which constitute a fundamental input for guiding academic processes, institutional policies, and university student support initiatives.</w:t>
      </w:r>
      <w:r w:rsidRPr="00CE78CF">
        <w:rPr>
          <w:rFonts w:ascii="Times New Roman" w:eastAsia="Times New Roman" w:hAnsi="Times New Roman" w:cs="Times New Roman"/>
          <w:b/>
          <w:bCs/>
          <w:lang w:val="en-US"/>
        </w:rPr>
        <w:t xml:space="preserve"> Objective. </w:t>
      </w:r>
      <w:r w:rsidRPr="00CE78CF">
        <w:rPr>
          <w:rFonts w:ascii="Times New Roman" w:eastAsia="Times New Roman" w:hAnsi="Times New Roman" w:cs="Times New Roman"/>
          <w:lang w:val="en-US"/>
        </w:rPr>
        <w:t>To characterize the profile of students at Universidad Nacional.</w:t>
      </w:r>
      <w:r w:rsidRPr="00CE78CF">
        <w:rPr>
          <w:rFonts w:ascii="Times New Roman" w:eastAsia="Times New Roman" w:hAnsi="Times New Roman" w:cs="Times New Roman"/>
          <w:b/>
          <w:bCs/>
          <w:lang w:val="en-US"/>
        </w:rPr>
        <w:t xml:space="preserve"> Methodology. </w:t>
      </w:r>
      <w:r w:rsidRPr="00CE78CF">
        <w:rPr>
          <w:rFonts w:ascii="Times New Roman" w:eastAsia="Times New Roman" w:hAnsi="Times New Roman" w:cs="Times New Roman"/>
          <w:lang w:val="en-US"/>
        </w:rPr>
        <w:t>This descriptive-interpretive study was framed within a naturalistic paradigm and followed a mixed-methods approach. The research was conducted through the analysis and systematization of the most representative findings.</w:t>
      </w:r>
      <w:r w:rsidRPr="00CE78CF">
        <w:rPr>
          <w:rFonts w:ascii="Times New Roman" w:eastAsia="Times New Roman" w:hAnsi="Times New Roman" w:cs="Times New Roman"/>
          <w:b/>
          <w:bCs/>
          <w:lang w:val="en-US"/>
        </w:rPr>
        <w:t xml:space="preserve"> Results. </w:t>
      </w:r>
      <w:r w:rsidRPr="00CE78CF">
        <w:rPr>
          <w:rFonts w:ascii="Times New Roman" w:eastAsia="Times New Roman" w:hAnsi="Times New Roman" w:cs="Times New Roman"/>
          <w:lang w:val="en-US"/>
        </w:rPr>
        <w:t xml:space="preserve">A student profile was established that includes professional attributes such as ethics, humanism, critical thinking, leadership, innovation, and research from multi-, inter-, and transdisciplinary perspectives. In addition, </w:t>
      </w:r>
      <w:r w:rsidRPr="00CE78CF">
        <w:rPr>
          <w:rFonts w:ascii="Times New Roman" w:eastAsia="Times New Roman" w:hAnsi="Times New Roman" w:cs="Times New Roman"/>
          <w:lang w:val="en-US"/>
        </w:rPr>
        <w:t>socioeconomic</w:t>
      </w:r>
      <w:r w:rsidRPr="00CE78CF">
        <w:rPr>
          <w:rFonts w:ascii="Times New Roman" w:eastAsia="Times New Roman" w:hAnsi="Times New Roman" w:cs="Times New Roman"/>
          <w:lang w:val="en-US"/>
        </w:rPr>
        <w:t xml:space="preserve"> and sociodemographic analysis identified characteristics that reflect social mobility and equitable access to higher education</w:t>
      </w:r>
      <w:r w:rsidRPr="00CE78CF">
        <w:rPr>
          <w:rFonts w:ascii="Times New Roman" w:eastAsia="Times New Roman" w:hAnsi="Times New Roman" w:cs="Times New Roman"/>
          <w:b/>
          <w:bCs/>
          <w:lang w:val="en-US"/>
        </w:rPr>
        <w:t>.</w:t>
      </w:r>
    </w:p>
    <w:p w14:paraId="16359CC3" w14:textId="77777777" w:rsidR="00F106B0" w:rsidRPr="00CE78CF" w:rsidRDefault="00F106B0" w:rsidP="00F106B0">
      <w:pPr>
        <w:spacing w:before="40" w:after="40" w:line="360" w:lineRule="auto"/>
        <w:jc w:val="both"/>
        <w:rPr>
          <w:rFonts w:ascii="Times New Roman" w:eastAsia="Times New Roman" w:hAnsi="Times New Roman" w:cs="Times New Roman"/>
          <w:lang w:val="en-US"/>
        </w:rPr>
      </w:pPr>
      <w:r w:rsidRPr="00CE78CF">
        <w:rPr>
          <w:rFonts w:ascii="Times New Roman" w:eastAsia="Times New Roman" w:hAnsi="Times New Roman" w:cs="Times New Roman"/>
          <w:b/>
          <w:bCs/>
          <w:lang w:val="en-US"/>
        </w:rPr>
        <w:t xml:space="preserve">Keywords: </w:t>
      </w:r>
      <w:r w:rsidRPr="00CE78CF">
        <w:rPr>
          <w:rFonts w:ascii="Times New Roman" w:eastAsia="Times New Roman" w:hAnsi="Times New Roman" w:cs="Times New Roman"/>
          <w:lang w:val="en-US"/>
        </w:rPr>
        <w:t>Student profile; Universidad Nacional; university life; comprehensive education; equitable access to higher education.</w:t>
      </w:r>
    </w:p>
    <w:p w14:paraId="272B40FF" w14:textId="5D0D03CB" w:rsidR="086F5CC3" w:rsidRPr="00CE78CF" w:rsidRDefault="086F5CC3" w:rsidP="0075667D">
      <w:pPr>
        <w:spacing w:before="40" w:after="40" w:line="360" w:lineRule="auto"/>
        <w:jc w:val="both"/>
        <w:rPr>
          <w:rFonts w:ascii="Times New Roman" w:eastAsia="Times New Roman" w:hAnsi="Times New Roman" w:cs="Times New Roman"/>
          <w:highlight w:val="yellow"/>
          <w:lang w:val="en-US"/>
        </w:rPr>
      </w:pPr>
    </w:p>
    <w:p w14:paraId="1DE8A911" w14:textId="77777777" w:rsidR="00F106B0" w:rsidRPr="00CE78CF" w:rsidRDefault="00F106B0" w:rsidP="00F106B0">
      <w:pPr>
        <w:spacing w:before="40" w:after="40" w:line="360" w:lineRule="auto"/>
        <w:jc w:val="both"/>
        <w:rPr>
          <w:rFonts w:ascii="Times New Roman" w:eastAsia="Times New Roman" w:hAnsi="Times New Roman" w:cs="Times New Roman"/>
          <w:lang w:val="pt-BR"/>
        </w:rPr>
      </w:pPr>
      <w:r w:rsidRPr="00CE78CF">
        <w:rPr>
          <w:rFonts w:ascii="Times New Roman" w:eastAsia="Times New Roman" w:hAnsi="Times New Roman" w:cs="Times New Roman"/>
          <w:b/>
          <w:bCs/>
          <w:lang w:val="pt-BR"/>
        </w:rPr>
        <w:t>Resumo</w:t>
      </w:r>
    </w:p>
    <w:p w14:paraId="01AAAE79" w14:textId="13E484E4" w:rsidR="00F106B0" w:rsidRPr="00CE78CF" w:rsidRDefault="00F106B0" w:rsidP="00F106B0">
      <w:pPr>
        <w:spacing w:before="40" w:after="40" w:line="360" w:lineRule="auto"/>
        <w:jc w:val="both"/>
        <w:rPr>
          <w:rFonts w:ascii="Times New Roman" w:eastAsia="Times New Roman" w:hAnsi="Times New Roman" w:cs="Times New Roman"/>
          <w:lang w:val="pt-BR"/>
        </w:rPr>
      </w:pPr>
      <w:r w:rsidRPr="00CE78CF">
        <w:rPr>
          <w:rFonts w:ascii="Times New Roman" w:eastAsia="Times New Roman" w:hAnsi="Times New Roman" w:cs="Times New Roman"/>
          <w:b/>
          <w:bCs/>
          <w:lang w:val="pt-BR"/>
        </w:rPr>
        <w:t>Introdução.</w:t>
      </w:r>
      <w:r w:rsidRPr="00CE78CF">
        <w:rPr>
          <w:rFonts w:ascii="Times New Roman" w:eastAsia="Times New Roman" w:hAnsi="Times New Roman" w:cs="Times New Roman"/>
          <w:lang w:val="pt-BR"/>
        </w:rPr>
        <w:t xml:space="preserve"> Este artigo apresenta as características do perfil estudantil da </w:t>
      </w:r>
      <w:proofErr w:type="spellStart"/>
      <w:r w:rsidRPr="00CE78CF">
        <w:rPr>
          <w:rFonts w:ascii="Times New Roman" w:eastAsia="Times New Roman" w:hAnsi="Times New Roman" w:cs="Times New Roman"/>
          <w:lang w:val="pt-BR"/>
        </w:rPr>
        <w:t>Universidad</w:t>
      </w:r>
      <w:proofErr w:type="spellEnd"/>
      <w:r w:rsidRPr="00CE78CF">
        <w:rPr>
          <w:rFonts w:ascii="Times New Roman" w:eastAsia="Times New Roman" w:hAnsi="Times New Roman" w:cs="Times New Roman"/>
          <w:lang w:val="pt-BR"/>
        </w:rPr>
        <w:t xml:space="preserve"> Nacional, as quais constituem um insumo fundamental para orientar os processos acadêmicos, as políticas institucionais e as ações de apoio e acompanhamento universitário. </w:t>
      </w:r>
      <w:r w:rsidRPr="00CE78CF">
        <w:rPr>
          <w:rFonts w:ascii="Times New Roman" w:eastAsia="Times New Roman" w:hAnsi="Times New Roman" w:cs="Times New Roman"/>
          <w:b/>
          <w:bCs/>
          <w:lang w:val="pt-BR"/>
        </w:rPr>
        <w:t>Objetivo.</w:t>
      </w:r>
      <w:r w:rsidRPr="00CE78CF">
        <w:rPr>
          <w:rFonts w:ascii="Times New Roman" w:eastAsia="Times New Roman" w:hAnsi="Times New Roman" w:cs="Times New Roman"/>
          <w:lang w:val="pt-BR"/>
        </w:rPr>
        <w:t xml:space="preserve"> Caracterizar o perfil dos estudantes da </w:t>
      </w:r>
      <w:proofErr w:type="spellStart"/>
      <w:r w:rsidRPr="00CE78CF">
        <w:rPr>
          <w:rFonts w:ascii="Times New Roman" w:eastAsia="Times New Roman" w:hAnsi="Times New Roman" w:cs="Times New Roman"/>
          <w:lang w:val="pt-BR"/>
        </w:rPr>
        <w:t>Universidad</w:t>
      </w:r>
      <w:proofErr w:type="spellEnd"/>
      <w:r w:rsidRPr="00CE78CF">
        <w:rPr>
          <w:rFonts w:ascii="Times New Roman" w:eastAsia="Times New Roman" w:hAnsi="Times New Roman" w:cs="Times New Roman"/>
          <w:lang w:val="pt-BR"/>
        </w:rPr>
        <w:t xml:space="preserve"> Nacional. </w:t>
      </w:r>
      <w:r w:rsidRPr="00CE78CF">
        <w:rPr>
          <w:rFonts w:ascii="Times New Roman" w:eastAsia="Times New Roman" w:hAnsi="Times New Roman" w:cs="Times New Roman"/>
          <w:b/>
          <w:bCs/>
          <w:lang w:val="pt-BR"/>
        </w:rPr>
        <w:t>Metodologia.</w:t>
      </w:r>
      <w:r w:rsidRPr="00CE78CF">
        <w:rPr>
          <w:rFonts w:ascii="Times New Roman" w:eastAsia="Times New Roman" w:hAnsi="Times New Roman" w:cs="Times New Roman"/>
          <w:lang w:val="pt-BR"/>
        </w:rPr>
        <w:t xml:space="preserve"> Trata-se de um estudo descritivo-interpretativo, inserido em um paradigma naturalista e desenvolvido com abordagem </w:t>
      </w:r>
      <w:r w:rsidRPr="00CE78CF">
        <w:rPr>
          <w:rFonts w:ascii="Times New Roman" w:eastAsia="Times New Roman" w:hAnsi="Times New Roman" w:cs="Times New Roman"/>
          <w:lang w:val="pt-BR"/>
        </w:rPr>
        <w:t>misto</w:t>
      </w:r>
      <w:r w:rsidRPr="00CE78CF">
        <w:rPr>
          <w:rFonts w:ascii="Times New Roman" w:eastAsia="Times New Roman" w:hAnsi="Times New Roman" w:cs="Times New Roman"/>
          <w:lang w:val="pt-BR"/>
        </w:rPr>
        <w:t xml:space="preserve">. A pesquisa foi realizada por meio da análise e da sistematização dos achados mais representativos. </w:t>
      </w:r>
      <w:r w:rsidRPr="00CE78CF">
        <w:rPr>
          <w:rFonts w:ascii="Times New Roman" w:eastAsia="Times New Roman" w:hAnsi="Times New Roman" w:cs="Times New Roman"/>
          <w:b/>
          <w:bCs/>
          <w:lang w:val="pt-BR"/>
        </w:rPr>
        <w:t>Resultados.</w:t>
      </w:r>
      <w:r w:rsidRPr="00CE78CF">
        <w:rPr>
          <w:rFonts w:ascii="Times New Roman" w:eastAsia="Times New Roman" w:hAnsi="Times New Roman" w:cs="Times New Roman"/>
          <w:lang w:val="pt-BR"/>
        </w:rPr>
        <w:t xml:space="preserve"> Estabeleceu-se um perfil estudantil que inclui atributos profissionais como ética, </w:t>
      </w:r>
      <w:r w:rsidRPr="00CE78CF">
        <w:rPr>
          <w:rFonts w:ascii="Times New Roman" w:eastAsia="Times New Roman" w:hAnsi="Times New Roman" w:cs="Times New Roman"/>
          <w:lang w:val="pt-BR"/>
        </w:rPr>
        <w:lastRenderedPageBreak/>
        <w:t xml:space="preserve">humanismo, pensamento crítico, liderança, inovação e pesquisa a partir de perspectivas </w:t>
      </w:r>
      <w:proofErr w:type="spellStart"/>
      <w:r w:rsidRPr="00CE78CF">
        <w:rPr>
          <w:rFonts w:ascii="Times New Roman" w:eastAsia="Times New Roman" w:hAnsi="Times New Roman" w:cs="Times New Roman"/>
          <w:lang w:val="pt-BR"/>
        </w:rPr>
        <w:t>multi</w:t>
      </w:r>
      <w:proofErr w:type="spellEnd"/>
      <w:r w:rsidRPr="00CE78CF">
        <w:rPr>
          <w:rFonts w:ascii="Times New Roman" w:eastAsia="Times New Roman" w:hAnsi="Times New Roman" w:cs="Times New Roman"/>
          <w:lang w:val="pt-BR"/>
        </w:rPr>
        <w:t xml:space="preserve">, </w:t>
      </w:r>
      <w:proofErr w:type="spellStart"/>
      <w:r w:rsidRPr="00CE78CF">
        <w:rPr>
          <w:rFonts w:ascii="Times New Roman" w:eastAsia="Times New Roman" w:hAnsi="Times New Roman" w:cs="Times New Roman"/>
          <w:lang w:val="pt-BR"/>
        </w:rPr>
        <w:t>inter</w:t>
      </w:r>
      <w:proofErr w:type="spellEnd"/>
      <w:r w:rsidRPr="00CE78CF">
        <w:rPr>
          <w:rFonts w:ascii="Times New Roman" w:eastAsia="Times New Roman" w:hAnsi="Times New Roman" w:cs="Times New Roman"/>
          <w:lang w:val="pt-BR"/>
        </w:rPr>
        <w:t xml:space="preserve"> e transdisciplinares. Além disso, a análise socioeconômica e sociodemográfica identificou características que refletem a mobilidade social e o acesso equitativo ao ensino superior.</w:t>
      </w:r>
    </w:p>
    <w:p w14:paraId="0BF3FB67" w14:textId="77777777" w:rsidR="00F106B0" w:rsidRPr="00CE78CF" w:rsidRDefault="00F106B0" w:rsidP="00F106B0">
      <w:pPr>
        <w:spacing w:before="40" w:after="40" w:line="360" w:lineRule="auto"/>
        <w:jc w:val="both"/>
        <w:rPr>
          <w:rFonts w:ascii="Times New Roman" w:eastAsia="Times New Roman" w:hAnsi="Times New Roman" w:cs="Times New Roman"/>
          <w:lang w:val="pt-BR"/>
        </w:rPr>
      </w:pPr>
      <w:r w:rsidRPr="00CE78CF">
        <w:rPr>
          <w:rFonts w:ascii="Times New Roman" w:eastAsia="Times New Roman" w:hAnsi="Times New Roman" w:cs="Times New Roman"/>
          <w:b/>
          <w:bCs/>
          <w:lang w:val="pt-BR"/>
        </w:rPr>
        <w:t>Palavras-chave:</w:t>
      </w:r>
      <w:r w:rsidRPr="00CE78CF">
        <w:rPr>
          <w:rFonts w:ascii="Times New Roman" w:eastAsia="Times New Roman" w:hAnsi="Times New Roman" w:cs="Times New Roman"/>
          <w:lang w:val="pt-BR"/>
        </w:rPr>
        <w:t xml:space="preserve"> Perfil estudantil; </w:t>
      </w:r>
      <w:proofErr w:type="spellStart"/>
      <w:r w:rsidRPr="00CE78CF">
        <w:rPr>
          <w:rFonts w:ascii="Times New Roman" w:eastAsia="Times New Roman" w:hAnsi="Times New Roman" w:cs="Times New Roman"/>
          <w:lang w:val="pt-BR"/>
        </w:rPr>
        <w:t>Universidad</w:t>
      </w:r>
      <w:proofErr w:type="spellEnd"/>
      <w:r w:rsidRPr="00CE78CF">
        <w:rPr>
          <w:rFonts w:ascii="Times New Roman" w:eastAsia="Times New Roman" w:hAnsi="Times New Roman" w:cs="Times New Roman"/>
          <w:lang w:val="pt-BR"/>
        </w:rPr>
        <w:t xml:space="preserve"> Nacional; vida universitária; formação integral; acesso equitativo ao ensino superior.</w:t>
      </w:r>
    </w:p>
    <w:p w14:paraId="2128E822" w14:textId="77777777" w:rsidR="000138E1" w:rsidRPr="00CE78CF" w:rsidRDefault="000138E1" w:rsidP="00511456">
      <w:pPr>
        <w:spacing w:line="360" w:lineRule="auto"/>
        <w:jc w:val="both"/>
        <w:rPr>
          <w:rFonts w:ascii="Times New Roman" w:eastAsia="Times New Roman" w:hAnsi="Times New Roman" w:cs="Times New Roman"/>
          <w:lang w:val="pt-BR"/>
        </w:rPr>
      </w:pPr>
    </w:p>
    <w:p w14:paraId="54785367" w14:textId="2230C961" w:rsidR="00D00583" w:rsidRPr="00CE78CF" w:rsidRDefault="6CFEE663" w:rsidP="00511456">
      <w:pPr>
        <w:pStyle w:val="Prrafodelista"/>
        <w:numPr>
          <w:ilvl w:val="0"/>
          <w:numId w:val="3"/>
        </w:numPr>
        <w:spacing w:line="360" w:lineRule="auto"/>
        <w:ind w:left="284" w:hanging="284"/>
        <w:jc w:val="both"/>
        <w:rPr>
          <w:rFonts w:ascii="Times New Roman" w:eastAsia="Times New Roman" w:hAnsi="Times New Roman" w:cs="Times New Roman"/>
          <w:b/>
          <w:bCs/>
        </w:rPr>
      </w:pPr>
      <w:r w:rsidRPr="00CE78CF">
        <w:rPr>
          <w:rFonts w:ascii="Times New Roman" w:eastAsia="Times New Roman" w:hAnsi="Times New Roman" w:cs="Times New Roman"/>
          <w:b/>
          <w:bCs/>
        </w:rPr>
        <w:t>Introducción</w:t>
      </w:r>
    </w:p>
    <w:p w14:paraId="332ADDEA" w14:textId="44E2819A" w:rsidR="00546984" w:rsidRPr="00CE78CF" w:rsidRDefault="6CFEE663" w:rsidP="00511456">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La caracterización del perfil de la persona estudiante universitaria constituye un elemento importante para orientar las políticas institucionales, los procesos de formación integral y las estrategias pedagógicas de las universidades públicas. En el caso de la Universidad Nacional (de ahora en adelante UNA), dicha </w:t>
      </w:r>
      <w:r w:rsidR="00812EAC" w:rsidRPr="00CE78CF">
        <w:rPr>
          <w:rFonts w:ascii="Times New Roman" w:eastAsia="Times New Roman" w:hAnsi="Times New Roman" w:cs="Times New Roman"/>
        </w:rPr>
        <w:t>precisión</w:t>
      </w:r>
      <w:r w:rsidRPr="00CE78CF">
        <w:rPr>
          <w:rFonts w:ascii="Times New Roman" w:eastAsia="Times New Roman" w:hAnsi="Times New Roman" w:cs="Times New Roman"/>
        </w:rPr>
        <w:t xml:space="preserve"> adquiere relevancia al estar articulada con una visión humanista, crítica e inclusiva que promueve la equidad y la justicia social. </w:t>
      </w:r>
    </w:p>
    <w:p w14:paraId="2F2C7FFC" w14:textId="46F42721" w:rsidR="002E3EAD" w:rsidRPr="00CE78CF" w:rsidRDefault="6CFEE663" w:rsidP="00511456">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En este marco, el presente artículo tiene como propósito </w:t>
      </w:r>
      <w:r w:rsidR="00F106B0" w:rsidRPr="00CE78CF">
        <w:rPr>
          <w:rFonts w:ascii="Times New Roman" w:eastAsia="Times New Roman" w:hAnsi="Times New Roman" w:cs="Times New Roman"/>
        </w:rPr>
        <w:t>caracterizar</w:t>
      </w:r>
      <w:r w:rsidRPr="00CE78CF">
        <w:rPr>
          <w:rFonts w:ascii="Times New Roman" w:eastAsia="Times New Roman" w:hAnsi="Times New Roman" w:cs="Times New Roman"/>
        </w:rPr>
        <w:t xml:space="preserve"> </w:t>
      </w:r>
      <w:r w:rsidR="00F106B0" w:rsidRPr="00CE78CF">
        <w:rPr>
          <w:rFonts w:ascii="Times New Roman" w:eastAsia="Times New Roman" w:hAnsi="Times New Roman" w:cs="Times New Roman"/>
        </w:rPr>
        <w:t>el</w:t>
      </w:r>
      <w:r w:rsidRPr="00CE78CF">
        <w:rPr>
          <w:rFonts w:ascii="Times New Roman" w:eastAsia="Times New Roman" w:hAnsi="Times New Roman" w:cs="Times New Roman"/>
        </w:rPr>
        <w:t xml:space="preserve"> perfil de la persona estudiante de la UNA a partir del análisis de los perfiles de las carreras de grado y posgrado, así como de datos estadísticos del estudiantado de la institución. Este propósito responde a la necesidad de comprender el proceso formativo desde una perspectiva integral, que considera no solo </w:t>
      </w:r>
      <w:r w:rsidR="0075667D" w:rsidRPr="00CE78CF">
        <w:rPr>
          <w:rFonts w:ascii="Times New Roman" w:eastAsia="Times New Roman" w:hAnsi="Times New Roman" w:cs="Times New Roman"/>
        </w:rPr>
        <w:t>a</w:t>
      </w:r>
      <w:r w:rsidRPr="00CE78CF">
        <w:rPr>
          <w:rFonts w:ascii="Times New Roman" w:eastAsia="Times New Roman" w:hAnsi="Times New Roman" w:cs="Times New Roman"/>
        </w:rPr>
        <w:t xml:space="preserve">l perfil profesional como meta académica, sino </w:t>
      </w:r>
      <w:r w:rsidR="0075667D" w:rsidRPr="00CE78CF">
        <w:rPr>
          <w:rFonts w:ascii="Times New Roman" w:eastAsia="Times New Roman" w:hAnsi="Times New Roman" w:cs="Times New Roman"/>
        </w:rPr>
        <w:t xml:space="preserve">que incluye al </w:t>
      </w:r>
      <w:r w:rsidRPr="00CE78CF">
        <w:rPr>
          <w:rFonts w:ascii="Times New Roman" w:eastAsia="Times New Roman" w:hAnsi="Times New Roman" w:cs="Times New Roman"/>
        </w:rPr>
        <w:t>de admisión</w:t>
      </w:r>
      <w:r w:rsidR="0075667D" w:rsidRPr="00CE78CF">
        <w:rPr>
          <w:rFonts w:ascii="Times New Roman" w:eastAsia="Times New Roman" w:hAnsi="Times New Roman" w:cs="Times New Roman"/>
        </w:rPr>
        <w:t>, además del</w:t>
      </w:r>
      <w:r w:rsidRPr="00CE78CF">
        <w:rPr>
          <w:rFonts w:ascii="Times New Roman" w:eastAsia="Times New Roman" w:hAnsi="Times New Roman" w:cs="Times New Roman"/>
        </w:rPr>
        <w:t xml:space="preserve"> trayecto en la vida universitaria</w:t>
      </w:r>
      <w:r w:rsidR="0075667D" w:rsidRPr="00CE78CF">
        <w:rPr>
          <w:rFonts w:ascii="Times New Roman" w:eastAsia="Times New Roman" w:hAnsi="Times New Roman" w:cs="Times New Roman"/>
        </w:rPr>
        <w:t xml:space="preserve">, </w:t>
      </w:r>
      <w:r w:rsidRPr="00CE78CF">
        <w:rPr>
          <w:rFonts w:ascii="Times New Roman" w:eastAsia="Times New Roman" w:hAnsi="Times New Roman" w:cs="Times New Roman"/>
        </w:rPr>
        <w:t xml:space="preserve">hasta llegar a la conclusión de los estudios. </w:t>
      </w:r>
      <w:r w:rsidR="00AD6DFF" w:rsidRPr="00CE78CF">
        <w:rPr>
          <w:rFonts w:ascii="Times New Roman" w:eastAsia="Times New Roman" w:hAnsi="Times New Roman" w:cs="Times New Roman"/>
        </w:rPr>
        <w:t>Todo ello implica</w:t>
      </w:r>
      <w:r w:rsidRPr="00CE78CF">
        <w:rPr>
          <w:rFonts w:ascii="Times New Roman" w:eastAsia="Times New Roman" w:hAnsi="Times New Roman" w:cs="Times New Roman"/>
        </w:rPr>
        <w:t xml:space="preserve"> identificar rasgos comunes entre el estudiantado, tales como el compromiso ético, el pensamiento crítico, la capacidad comunicativa, el liderazgo para el cambio social, la sensibilidad hacia la diversidad y la aplicación de enfoques multi, inter y transdisciplinarios; asimismo, se evidencian aspectos determinantes como las condiciones de ingreso y permanencia desde contextos socioeconómicos, demográficos y culturales diversos.</w:t>
      </w:r>
    </w:p>
    <w:p w14:paraId="51D738A7" w14:textId="331BD5F0" w:rsidR="006B4552" w:rsidRPr="00CE78CF" w:rsidRDefault="6CFEE663" w:rsidP="00AD6DFF">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El análisis aquí presentado, se deriva de una investigación institucional promovida por la Vicerrectoría de Vida Estudiantil, cuyos hallazgos p</w:t>
      </w:r>
      <w:r w:rsidR="00AD6DFF" w:rsidRPr="00CE78CF">
        <w:rPr>
          <w:rFonts w:ascii="Times New Roman" w:eastAsia="Times New Roman" w:hAnsi="Times New Roman" w:cs="Times New Roman"/>
        </w:rPr>
        <w:t>osibilitaron</w:t>
      </w:r>
      <w:r w:rsidRPr="00CE78CF">
        <w:rPr>
          <w:rFonts w:ascii="Times New Roman" w:eastAsia="Times New Roman" w:hAnsi="Times New Roman" w:cs="Times New Roman"/>
        </w:rPr>
        <w:t xml:space="preserve"> establecer</w:t>
      </w:r>
      <w:r w:rsidR="0075667D" w:rsidRPr="00CE78CF">
        <w:rPr>
          <w:rFonts w:ascii="Times New Roman" w:eastAsia="Times New Roman" w:hAnsi="Times New Roman" w:cs="Times New Roman"/>
        </w:rPr>
        <w:t xml:space="preserve"> </w:t>
      </w:r>
      <w:r w:rsidRPr="00CE78CF">
        <w:rPr>
          <w:rFonts w:ascii="Times New Roman" w:eastAsia="Times New Roman" w:hAnsi="Times New Roman" w:cs="Times New Roman"/>
        </w:rPr>
        <w:t>categorías que sintetizan los rasgos conceptuales, procedimentales y actitudinales del estudiantado UNA. Estos resultados reflejan la aspiración institucional de formar profesionales capaces de incidir éticamente en su entorno desde una sólida base académica, social y humana, en concordancia con los principios fundacionales de la Universidad Nacional y su compromiso con la transformación social para un futuro más justo.</w:t>
      </w:r>
    </w:p>
    <w:p w14:paraId="4B8C9A9B" w14:textId="26579FAD" w:rsidR="009B7E21" w:rsidRPr="00CE78CF" w:rsidRDefault="6CFEE663" w:rsidP="6CFEE663">
      <w:pPr>
        <w:pStyle w:val="Prrafodelista"/>
        <w:numPr>
          <w:ilvl w:val="0"/>
          <w:numId w:val="3"/>
        </w:numPr>
        <w:spacing w:line="360" w:lineRule="auto"/>
        <w:ind w:left="284" w:hanging="284"/>
        <w:jc w:val="both"/>
        <w:rPr>
          <w:rFonts w:ascii="Times New Roman" w:eastAsia="Times New Roman" w:hAnsi="Times New Roman" w:cs="Times New Roman"/>
          <w:b/>
          <w:bCs/>
        </w:rPr>
      </w:pPr>
      <w:r w:rsidRPr="00CE78CF">
        <w:rPr>
          <w:rFonts w:ascii="Times New Roman" w:eastAsia="Times New Roman" w:hAnsi="Times New Roman" w:cs="Times New Roman"/>
          <w:b/>
          <w:bCs/>
        </w:rPr>
        <w:lastRenderedPageBreak/>
        <w:t>Fundamentación teórica</w:t>
      </w:r>
    </w:p>
    <w:p w14:paraId="18D9488D" w14:textId="4149EF8D" w:rsidR="00755D92" w:rsidRPr="00CE78CF" w:rsidRDefault="6CFEE663" w:rsidP="00AD6DFF">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La </w:t>
      </w:r>
      <w:r w:rsidR="00AD6DFF" w:rsidRPr="00CE78CF">
        <w:rPr>
          <w:rFonts w:ascii="Times New Roman" w:eastAsia="Times New Roman" w:hAnsi="Times New Roman" w:cs="Times New Roman"/>
        </w:rPr>
        <w:t>caracterización</w:t>
      </w:r>
      <w:r w:rsidRPr="00CE78CF">
        <w:rPr>
          <w:rFonts w:ascii="Times New Roman" w:eastAsia="Times New Roman" w:hAnsi="Times New Roman" w:cs="Times New Roman"/>
        </w:rPr>
        <w:t xml:space="preserve"> del perfil de las personas estudiantes universitarias implica identificar las bases conceptuales que</w:t>
      </w:r>
      <w:r w:rsidR="00AD6DFF" w:rsidRPr="00CE78CF">
        <w:rPr>
          <w:rFonts w:ascii="Times New Roman" w:eastAsia="Times New Roman" w:hAnsi="Times New Roman" w:cs="Times New Roman"/>
        </w:rPr>
        <w:t xml:space="preserve"> le</w:t>
      </w:r>
      <w:r w:rsidRPr="00CE78CF">
        <w:rPr>
          <w:rFonts w:ascii="Times New Roman" w:eastAsia="Times New Roman" w:hAnsi="Times New Roman" w:cs="Times New Roman"/>
        </w:rPr>
        <w:t xml:space="preserve"> sustentan, integrando perspectivas respecto al desarrollo académico, la diversidad cultural y los valores que promueve el modelo educativo, incluyendo cómo estas dimensiones explican la influencia de la vida universitaria en su formación integral. A través de esta fundamentación, se busca describir el perfil del estudiantado de grado y posgrado, contextualizado en el marco de las demandas sociales y profesionales del siglo XXI.</w:t>
      </w:r>
    </w:p>
    <w:p w14:paraId="75A05239" w14:textId="07443145" w:rsidR="00B972A8" w:rsidRPr="00CE78CF" w:rsidRDefault="6CFEE663" w:rsidP="6CFEE663">
      <w:pPr>
        <w:spacing w:line="360" w:lineRule="auto"/>
        <w:jc w:val="both"/>
        <w:rPr>
          <w:rFonts w:ascii="Times New Roman" w:eastAsia="Times New Roman" w:hAnsi="Times New Roman" w:cs="Times New Roman"/>
          <w:b/>
          <w:bCs/>
        </w:rPr>
      </w:pPr>
      <w:r w:rsidRPr="00CE78CF">
        <w:rPr>
          <w:rFonts w:ascii="Times New Roman" w:eastAsia="Times New Roman" w:hAnsi="Times New Roman" w:cs="Times New Roman"/>
          <w:b/>
          <w:bCs/>
        </w:rPr>
        <w:t xml:space="preserve">     2.1 Contexto universitario: los fines y propósitos de la Universidad Nacional</w:t>
      </w:r>
    </w:p>
    <w:p w14:paraId="36423F2A" w14:textId="60C970E4" w:rsidR="007051A7" w:rsidRPr="00CE78CF" w:rsidRDefault="00B972A8" w:rsidP="6CFEE663">
      <w:pPr>
        <w:spacing w:line="360" w:lineRule="auto"/>
        <w:jc w:val="both"/>
        <w:rPr>
          <w:rFonts w:ascii="Times New Roman" w:eastAsia="Times New Roman" w:hAnsi="Times New Roman" w:cs="Times New Roman"/>
        </w:rPr>
      </w:pPr>
      <w:r w:rsidRPr="00CE78CF">
        <w:rPr>
          <w:rFonts w:ascii="Times New Roman" w:hAnsi="Times New Roman" w:cs="Times New Roman"/>
          <w:b/>
          <w:bCs/>
        </w:rPr>
        <w:tab/>
      </w:r>
      <w:r w:rsidR="5161E995" w:rsidRPr="00CE78CF">
        <w:rPr>
          <w:rFonts w:ascii="Times New Roman" w:eastAsia="Times New Roman" w:hAnsi="Times New Roman" w:cs="Times New Roman"/>
        </w:rPr>
        <w:t xml:space="preserve">La Universidad Nacional se fundó en 1973 con el propósito </w:t>
      </w:r>
      <w:r w:rsidR="00CC268F" w:rsidRPr="00CE78CF">
        <w:rPr>
          <w:rFonts w:ascii="Times New Roman" w:eastAsia="Times New Roman" w:hAnsi="Times New Roman" w:cs="Times New Roman"/>
        </w:rPr>
        <w:t xml:space="preserve">de </w:t>
      </w:r>
      <w:r w:rsidR="44AD0AC0" w:rsidRPr="00CE78CF">
        <w:rPr>
          <w:rFonts w:ascii="Times New Roman" w:eastAsia="Times New Roman" w:hAnsi="Times New Roman" w:cs="Times New Roman"/>
        </w:rPr>
        <w:t>democratizar la educación superior e integrar sus funciones sustantivas, a saber:  la docencia, la investigación</w:t>
      </w:r>
      <w:r w:rsidR="53D1DE97" w:rsidRPr="00CE78CF">
        <w:rPr>
          <w:rFonts w:ascii="Times New Roman" w:eastAsia="Times New Roman" w:hAnsi="Times New Roman" w:cs="Times New Roman"/>
        </w:rPr>
        <w:t xml:space="preserve"> y</w:t>
      </w:r>
      <w:r w:rsidR="44AD0AC0" w:rsidRPr="00CE78CF">
        <w:rPr>
          <w:rFonts w:ascii="Times New Roman" w:eastAsia="Times New Roman" w:hAnsi="Times New Roman" w:cs="Times New Roman"/>
        </w:rPr>
        <w:t xml:space="preserve"> la extensión. Su creación respondió a la necesidad de ofrecer una educación más </w:t>
      </w:r>
      <w:r w:rsidR="53D1DE97" w:rsidRPr="00CE78CF">
        <w:rPr>
          <w:rFonts w:ascii="Times New Roman" w:eastAsia="Times New Roman" w:hAnsi="Times New Roman" w:cs="Times New Roman"/>
        </w:rPr>
        <w:t xml:space="preserve">equitativa, </w:t>
      </w:r>
      <w:r w:rsidR="44AD0AC0" w:rsidRPr="00CE78CF">
        <w:rPr>
          <w:rFonts w:ascii="Times New Roman" w:eastAsia="Times New Roman" w:hAnsi="Times New Roman" w:cs="Times New Roman"/>
        </w:rPr>
        <w:t xml:space="preserve">vinculada al desarrollo social y cultural del país. Este propósito está enmarcado en una visión humanista y crítica que busca generar conocimiento para el </w:t>
      </w:r>
      <w:r w:rsidR="0DFFB437" w:rsidRPr="00CE78CF">
        <w:rPr>
          <w:rFonts w:ascii="Times New Roman" w:eastAsia="Times New Roman" w:hAnsi="Times New Roman" w:cs="Times New Roman"/>
        </w:rPr>
        <w:t>avance</w:t>
      </w:r>
      <w:r w:rsidR="44AD0AC0" w:rsidRPr="00CE78CF">
        <w:rPr>
          <w:rFonts w:ascii="Times New Roman" w:eastAsia="Times New Roman" w:hAnsi="Times New Roman" w:cs="Times New Roman"/>
        </w:rPr>
        <w:t xml:space="preserve"> sostenible de las comunidades costarricenses.</w:t>
      </w:r>
      <w:r w:rsidR="53D1DE97" w:rsidRPr="00CE78CF">
        <w:rPr>
          <w:rFonts w:ascii="Times New Roman" w:eastAsia="Times New Roman" w:hAnsi="Times New Roman" w:cs="Times New Roman"/>
        </w:rPr>
        <w:t xml:space="preserve"> </w:t>
      </w:r>
    </w:p>
    <w:p w14:paraId="6FD3AB00" w14:textId="3F6ADF48" w:rsidR="000D1FB1"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Desde sus inicios, ha priorizado atender las necesidades regionales y nacionales, adoptando un enfoque integral y transformador en sus programas académicos y de cooperación internacional (Barrantes, 2023); por ello, la UNA se ha distinguido como una institución cuya responsabilidad social promueve la igualdad de oportunidades</w:t>
      </w:r>
      <w:r w:rsidR="00A60B4E" w:rsidRPr="00CE78CF">
        <w:rPr>
          <w:rFonts w:ascii="Times New Roman" w:eastAsia="Times New Roman" w:hAnsi="Times New Roman" w:cs="Times New Roman"/>
        </w:rPr>
        <w:t xml:space="preserve"> </w:t>
      </w:r>
      <w:r w:rsidRPr="00CE78CF">
        <w:rPr>
          <w:rFonts w:ascii="Times New Roman" w:eastAsia="Times New Roman" w:hAnsi="Times New Roman" w:cs="Times New Roman"/>
        </w:rPr>
        <w:t xml:space="preserve">desarrollando proyectos e investigaciones que impactan positivamente en diversos sectores y contextos. </w:t>
      </w:r>
    </w:p>
    <w:p w14:paraId="68CE9453" w14:textId="6BC614E7" w:rsidR="007051A7" w:rsidRPr="00CE78CF" w:rsidRDefault="007051A7" w:rsidP="6CFEE663">
      <w:pPr>
        <w:spacing w:line="360" w:lineRule="auto"/>
        <w:jc w:val="both"/>
        <w:rPr>
          <w:rFonts w:ascii="Times New Roman" w:eastAsia="Times New Roman" w:hAnsi="Times New Roman" w:cs="Times New Roman"/>
        </w:rPr>
      </w:pPr>
      <w:r w:rsidRPr="00CE78CF">
        <w:rPr>
          <w:rFonts w:ascii="Times New Roman" w:hAnsi="Times New Roman" w:cs="Times New Roman"/>
        </w:rPr>
        <w:tab/>
      </w:r>
      <w:r w:rsidRPr="00CE78CF">
        <w:rPr>
          <w:rFonts w:ascii="Times New Roman" w:eastAsia="Times New Roman" w:hAnsi="Times New Roman" w:cs="Times New Roman"/>
        </w:rPr>
        <w:t xml:space="preserve">Las características </w:t>
      </w:r>
      <w:r w:rsidR="00745502" w:rsidRPr="00CE78CF">
        <w:rPr>
          <w:rFonts w:ascii="Times New Roman" w:eastAsia="Times New Roman" w:hAnsi="Times New Roman" w:cs="Times New Roman"/>
        </w:rPr>
        <w:t>presentadas</w:t>
      </w:r>
      <w:r w:rsidRPr="00CE78CF">
        <w:rPr>
          <w:rFonts w:ascii="Times New Roman" w:eastAsia="Times New Roman" w:hAnsi="Times New Roman" w:cs="Times New Roman"/>
        </w:rPr>
        <w:t xml:space="preserve"> han fundamentado la concepción de la UNA como la universidad necesaria en la sociedad costarricense, en palabras de Núñez (1974) “es una Universidad Necesaria, porque emprende la generación del conocimiento necesario para una sociedad en desarrollo (…); porque quiere darle a su pueblo los profesionales, los técnicos, los pensadores y los artistas necesarios que le permita lograr su bienesta</w:t>
      </w:r>
      <w:r w:rsidR="014DA5CA" w:rsidRPr="00CE78CF">
        <w:rPr>
          <w:rFonts w:ascii="Times New Roman" w:eastAsia="Times New Roman" w:hAnsi="Times New Roman" w:cs="Times New Roman"/>
        </w:rPr>
        <w:t xml:space="preserve">r” </w:t>
      </w:r>
      <w:r w:rsidRPr="00CE78CF">
        <w:rPr>
          <w:rFonts w:ascii="Times New Roman" w:eastAsia="Times New Roman" w:hAnsi="Times New Roman" w:cs="Times New Roman"/>
        </w:rPr>
        <w:t xml:space="preserve">(p. 61). </w:t>
      </w:r>
      <w:r w:rsidRPr="00CE78CF">
        <w:rPr>
          <w:rFonts w:ascii="Times New Roman" w:hAnsi="Times New Roman" w:cs="Times New Roman"/>
        </w:rPr>
        <w:tab/>
      </w:r>
    </w:p>
    <w:p w14:paraId="3C54F9FF" w14:textId="22B3AA66" w:rsidR="00965791"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En esta línea, la UNA se posiciona como motor de avance intelectual y científico en la sociedad, más allá de la mera acumulación de conocimientos, refiere al mejoramiento de la calidad de vida de las personas en todos los aspectos. Se reconoce la importancia de liberar a la humanidad de la dependencia de otros y capacitarla para abordar sus desafíos de manera autónoma. Implica la preparación de una fuerza laboral diversa con habilidades especializadas, así como la promoción de la creatividad y el pensamiento crítico, es decir, contribuir al bienestar de la colectividad. </w:t>
      </w:r>
    </w:p>
    <w:p w14:paraId="78F54379" w14:textId="1774FCF8" w:rsidR="00C23859" w:rsidRPr="00CE78CF" w:rsidRDefault="00AD6DFF"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lastRenderedPageBreak/>
        <w:t xml:space="preserve">Desde </w:t>
      </w:r>
      <w:r w:rsidR="6CFEE663" w:rsidRPr="00CE78CF">
        <w:rPr>
          <w:rFonts w:ascii="Times New Roman" w:eastAsia="Times New Roman" w:hAnsi="Times New Roman" w:cs="Times New Roman"/>
        </w:rPr>
        <w:t>sus orígenes la institución traza una meta sustentada en el humanismo y el compromiso social, en el que la persona estudiante se constituye como principio y fin de la razón de ser institucional. Al respecto Núñez (1974), indica que</w:t>
      </w:r>
    </w:p>
    <w:p w14:paraId="3B36F6DE" w14:textId="45F97815" w:rsidR="00C23859" w:rsidRPr="00CE78CF" w:rsidRDefault="6CFEE663" w:rsidP="6CFEE663">
      <w:pPr>
        <w:spacing w:line="360" w:lineRule="auto"/>
        <w:ind w:left="708"/>
        <w:jc w:val="both"/>
        <w:rPr>
          <w:rFonts w:ascii="Times New Roman" w:eastAsia="Times New Roman" w:hAnsi="Times New Roman" w:cs="Times New Roman"/>
        </w:rPr>
      </w:pPr>
      <w:r w:rsidRPr="00CE78CF">
        <w:rPr>
          <w:rFonts w:ascii="Times New Roman" w:eastAsia="Times New Roman" w:hAnsi="Times New Roman" w:cs="Times New Roman"/>
        </w:rPr>
        <w:t xml:space="preserve">la familiarización con los contenidos humanísticos y con la lógica de los logros científicos contribuirá a dar al estudiante una formación intelectual que le permita desarrollar su sentido crítico y su relación con la sociedad. Esta primera parte se organiza, en gran medida, por medio de ciclos de conferencias, materiales didácticos especiales, estudios bibliográficos y sistemas de tutoría. Se tratará de sustraerlos de los cánones rígidos de escolaridad tradicional, a fin de que no constituyan un trauma para el estudiante y un valladar en su camino, sino más bien que constituyan una invitación placentera a los anchurosos campos del saber humanístico (p. 39). </w:t>
      </w:r>
    </w:p>
    <w:p w14:paraId="5423B19A" w14:textId="7D834BD2" w:rsidR="00C7298D"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La cita anterior resalta la necesidad de reformar los enfoques educativos tradicionales hacia enfoques más dinámicos y centrados en la persona estudiante. Además, se reconoce la importancia de combinar la educación humanística y científica para desarrollar habilidades intelectuales y sociales, enfatizando la importancia de hacer que el proceso de aprendizaje sea atractivo y agradable para el estudiantado, lo que puede aumentar su compromiso y su motivación para explorar los campos del conocimiento de manera crítica y activa.</w:t>
      </w:r>
    </w:p>
    <w:p w14:paraId="35BFB500" w14:textId="3CE14B9A" w:rsidR="00EA7CD5" w:rsidRPr="00CE78CF" w:rsidRDefault="6CFEE663" w:rsidP="00AD6DFF">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Lo expuesto es relevante porque los principios que dieron origen a la Universidad Nacional, como su visión humanista, su compromiso social y su enfoque en la democratización del conocimiento, además de definir el propósito institucional, moldean el perfil del estudiantado. </w:t>
      </w:r>
      <w:r w:rsidR="00AD6DFF" w:rsidRPr="00CE78CF">
        <w:rPr>
          <w:rFonts w:ascii="Times New Roman" w:eastAsia="Times New Roman" w:hAnsi="Times New Roman" w:cs="Times New Roman"/>
        </w:rPr>
        <w:t>Así, l</w:t>
      </w:r>
      <w:r w:rsidRPr="00CE78CF">
        <w:rPr>
          <w:rFonts w:ascii="Times New Roman" w:eastAsia="Times New Roman" w:hAnsi="Times New Roman" w:cs="Times New Roman"/>
        </w:rPr>
        <w:t xml:space="preserve">a formación en la UNA trasciende la adquisición de conocimientos técnicos y académicos, integrando valores éticos, pensamiento crítico y una sensibilidad hacia distintos factores sociales. </w:t>
      </w:r>
    </w:p>
    <w:p w14:paraId="5AFB9C1A" w14:textId="4572C581" w:rsidR="007C4BD5" w:rsidRPr="00CE78CF" w:rsidRDefault="6CFEE663" w:rsidP="6CFEE663">
      <w:pPr>
        <w:spacing w:line="360" w:lineRule="auto"/>
        <w:jc w:val="both"/>
        <w:rPr>
          <w:rFonts w:ascii="Times New Roman" w:eastAsia="Times New Roman" w:hAnsi="Times New Roman" w:cs="Times New Roman"/>
        </w:rPr>
      </w:pPr>
      <w:r w:rsidRPr="00CE78CF">
        <w:rPr>
          <w:rFonts w:ascii="Times New Roman" w:eastAsia="Times New Roman" w:hAnsi="Times New Roman" w:cs="Times New Roman"/>
          <w:b/>
          <w:bCs/>
        </w:rPr>
        <w:t xml:space="preserve">     2.2 La identidad universitaria y el significado de ser </w:t>
      </w:r>
      <w:r w:rsidR="000E792F" w:rsidRPr="00CE78CF">
        <w:rPr>
          <w:rFonts w:ascii="Times New Roman" w:eastAsia="Times New Roman" w:hAnsi="Times New Roman" w:cs="Times New Roman"/>
          <w:b/>
          <w:bCs/>
        </w:rPr>
        <w:t>S</w:t>
      </w:r>
      <w:r w:rsidRPr="00CE78CF">
        <w:rPr>
          <w:rFonts w:ascii="Times New Roman" w:eastAsia="Times New Roman" w:hAnsi="Times New Roman" w:cs="Times New Roman"/>
          <w:b/>
          <w:bCs/>
        </w:rPr>
        <w:t>ello UNA</w:t>
      </w:r>
    </w:p>
    <w:p w14:paraId="2901CA2D" w14:textId="5164F47D" w:rsidR="00AB3399" w:rsidRPr="00CE78CF" w:rsidRDefault="00AB3399" w:rsidP="6CFEE663">
      <w:pPr>
        <w:spacing w:line="360" w:lineRule="auto"/>
        <w:jc w:val="both"/>
        <w:rPr>
          <w:rFonts w:ascii="Times New Roman" w:eastAsia="Times New Roman" w:hAnsi="Times New Roman" w:cs="Times New Roman"/>
        </w:rPr>
      </w:pPr>
      <w:r w:rsidRPr="00CE78CF">
        <w:rPr>
          <w:rFonts w:ascii="Times New Roman" w:hAnsi="Times New Roman" w:cs="Times New Roman"/>
        </w:rPr>
        <w:tab/>
      </w:r>
      <w:r w:rsidR="334B506E" w:rsidRPr="00CE78CF">
        <w:rPr>
          <w:rFonts w:ascii="Times New Roman" w:eastAsia="Times New Roman" w:hAnsi="Times New Roman" w:cs="Times New Roman"/>
        </w:rPr>
        <w:t>La identidad se define como la relación en común que comparten las personas respecto a tradiciones, historias, orígenes, formas de vida, motivaciones, creencia</w:t>
      </w:r>
      <w:r w:rsidR="0047A28B" w:rsidRPr="00CE78CF">
        <w:rPr>
          <w:rFonts w:ascii="Times New Roman" w:eastAsia="Times New Roman" w:hAnsi="Times New Roman" w:cs="Times New Roman"/>
        </w:rPr>
        <w:t>s</w:t>
      </w:r>
      <w:r w:rsidR="334B506E" w:rsidRPr="00CE78CF">
        <w:rPr>
          <w:rFonts w:ascii="Times New Roman" w:eastAsia="Times New Roman" w:hAnsi="Times New Roman" w:cs="Times New Roman"/>
        </w:rPr>
        <w:t xml:space="preserve">, valores, actitudes, costumbres y rasgos. </w:t>
      </w:r>
      <w:r w:rsidR="004D7126" w:rsidRPr="00CE78CF">
        <w:rPr>
          <w:rFonts w:ascii="Times New Roman" w:eastAsia="Times New Roman" w:hAnsi="Times New Roman" w:cs="Times New Roman"/>
        </w:rPr>
        <w:t xml:space="preserve">Al respecto, </w:t>
      </w:r>
      <w:r w:rsidR="004B57A5" w:rsidRPr="00CE78CF">
        <w:rPr>
          <w:rFonts w:ascii="Times New Roman" w:eastAsia="Times New Roman" w:hAnsi="Times New Roman" w:cs="Times New Roman"/>
        </w:rPr>
        <w:t>Marañón et al. (2006) explica que quienes</w:t>
      </w:r>
      <w:r w:rsidR="334B506E" w:rsidRPr="00CE78CF">
        <w:rPr>
          <w:rFonts w:ascii="Times New Roman" w:eastAsia="Times New Roman" w:hAnsi="Times New Roman" w:cs="Times New Roman"/>
        </w:rPr>
        <w:t xml:space="preserve"> conforman una comunidad en la institución deben ser conscientes </w:t>
      </w:r>
      <w:r w:rsidR="368FC33A" w:rsidRPr="00CE78CF">
        <w:rPr>
          <w:rFonts w:ascii="Times New Roman" w:eastAsia="Times New Roman" w:hAnsi="Times New Roman" w:cs="Times New Roman"/>
        </w:rPr>
        <w:t xml:space="preserve">en </w:t>
      </w:r>
      <w:r w:rsidR="334B506E" w:rsidRPr="00CE78CF">
        <w:rPr>
          <w:rFonts w:ascii="Times New Roman" w:eastAsia="Times New Roman" w:hAnsi="Times New Roman" w:cs="Times New Roman"/>
        </w:rPr>
        <w:t>aquello que l</w:t>
      </w:r>
      <w:r w:rsidR="00AD6DFF" w:rsidRPr="00CE78CF">
        <w:rPr>
          <w:rFonts w:ascii="Times New Roman" w:eastAsia="Times New Roman" w:hAnsi="Times New Roman" w:cs="Times New Roman"/>
        </w:rPr>
        <w:t>e</w:t>
      </w:r>
      <w:r w:rsidR="334B506E" w:rsidRPr="00CE78CF">
        <w:rPr>
          <w:rFonts w:ascii="Times New Roman" w:eastAsia="Times New Roman" w:hAnsi="Times New Roman" w:cs="Times New Roman"/>
        </w:rPr>
        <w:t xml:space="preserve">s define como particulares, aspecto que les hace afectivamente pertenecientes y practicantes de su sociedad y cultura. </w:t>
      </w:r>
    </w:p>
    <w:p w14:paraId="754EF81F" w14:textId="3A77EB6E" w:rsidR="00100D95" w:rsidRPr="00CE78CF" w:rsidRDefault="00794D9A" w:rsidP="6CFEE663">
      <w:pPr>
        <w:spacing w:line="360" w:lineRule="auto"/>
        <w:jc w:val="both"/>
        <w:rPr>
          <w:rFonts w:ascii="Times New Roman" w:eastAsia="Times New Roman" w:hAnsi="Times New Roman" w:cs="Times New Roman"/>
        </w:rPr>
      </w:pPr>
      <w:r w:rsidRPr="00CE78CF">
        <w:rPr>
          <w:rFonts w:ascii="Times New Roman" w:hAnsi="Times New Roman" w:cs="Times New Roman"/>
        </w:rPr>
        <w:lastRenderedPageBreak/>
        <w:tab/>
      </w:r>
      <w:r w:rsidR="4F5B604B" w:rsidRPr="00CE78CF">
        <w:rPr>
          <w:rFonts w:ascii="Times New Roman" w:eastAsia="Times New Roman" w:hAnsi="Times New Roman" w:cs="Times New Roman"/>
        </w:rPr>
        <w:t>Este sentido de identidad a nivel institucional se construye a partir de elementos como la misión, visión, principios y valores que la universidad p</w:t>
      </w:r>
      <w:r w:rsidR="004D7126" w:rsidRPr="00CE78CF">
        <w:rPr>
          <w:rFonts w:ascii="Times New Roman" w:eastAsia="Times New Roman" w:hAnsi="Times New Roman" w:cs="Times New Roman"/>
        </w:rPr>
        <w:t>ostula</w:t>
      </w:r>
      <w:r w:rsidR="4F5B604B" w:rsidRPr="00CE78CF">
        <w:rPr>
          <w:rFonts w:ascii="Times New Roman" w:eastAsia="Times New Roman" w:hAnsi="Times New Roman" w:cs="Times New Roman"/>
        </w:rPr>
        <w:t xml:space="preserve"> y promueve. </w:t>
      </w:r>
      <w:r w:rsidR="43B89675" w:rsidRPr="00CE78CF">
        <w:rPr>
          <w:rFonts w:ascii="Times New Roman" w:eastAsia="Times New Roman" w:hAnsi="Times New Roman" w:cs="Times New Roman"/>
        </w:rPr>
        <w:t xml:space="preserve">Desde la misión de la UNA, la acción sustantiva universitaria comprende la generación de conocimientos desde espacios de docencia, investigación y extensión, con la intencionalidad de generar, compartir y comunicar conocimiento que contribuya a la transformación social </w:t>
      </w:r>
      <w:r w:rsidR="2557F647" w:rsidRPr="00CE78CF">
        <w:rPr>
          <w:rFonts w:ascii="Times New Roman" w:eastAsia="Times New Roman" w:hAnsi="Times New Roman" w:cs="Times New Roman"/>
        </w:rPr>
        <w:t>con</w:t>
      </w:r>
      <w:r w:rsidR="43B89675" w:rsidRPr="00CE78CF">
        <w:rPr>
          <w:rFonts w:ascii="Times New Roman" w:eastAsia="Times New Roman" w:hAnsi="Times New Roman" w:cs="Times New Roman"/>
        </w:rPr>
        <w:t xml:space="preserve"> una perspectiva democrática para el bienestar común, </w:t>
      </w:r>
      <w:r w:rsidR="5D65E601" w:rsidRPr="00CE78CF">
        <w:rPr>
          <w:rFonts w:ascii="Times New Roman" w:eastAsia="Times New Roman" w:hAnsi="Times New Roman" w:cs="Times New Roman"/>
        </w:rPr>
        <w:t>en la cual</w:t>
      </w:r>
      <w:r w:rsidR="43B89675" w:rsidRPr="00CE78CF">
        <w:rPr>
          <w:rFonts w:ascii="Times New Roman" w:eastAsia="Times New Roman" w:hAnsi="Times New Roman" w:cs="Times New Roman"/>
        </w:rPr>
        <w:t xml:space="preserve"> </w:t>
      </w:r>
      <w:r w:rsidR="05B4CC9B" w:rsidRPr="00CE78CF">
        <w:rPr>
          <w:rFonts w:ascii="Times New Roman" w:eastAsia="Times New Roman" w:hAnsi="Times New Roman" w:cs="Times New Roman"/>
        </w:rPr>
        <w:t xml:space="preserve">es primordial </w:t>
      </w:r>
      <w:r w:rsidR="43B89675" w:rsidRPr="00CE78CF">
        <w:rPr>
          <w:rFonts w:ascii="Times New Roman" w:eastAsia="Times New Roman" w:hAnsi="Times New Roman" w:cs="Times New Roman"/>
        </w:rPr>
        <w:t>la formación de profesionales humanistas con actitud crítica y creativa</w:t>
      </w:r>
      <w:r w:rsidR="04D84321" w:rsidRPr="00CE78CF">
        <w:rPr>
          <w:rFonts w:ascii="Times New Roman" w:eastAsia="Times New Roman" w:hAnsi="Times New Roman" w:cs="Times New Roman"/>
        </w:rPr>
        <w:t xml:space="preserve"> </w:t>
      </w:r>
      <w:r w:rsidR="4F5B604B" w:rsidRPr="00CE78CF">
        <w:rPr>
          <w:rFonts w:ascii="Times New Roman" w:eastAsia="Times New Roman" w:hAnsi="Times New Roman" w:cs="Times New Roman"/>
        </w:rPr>
        <w:t>(Universidad Nacional, 2024)</w:t>
      </w:r>
      <w:r w:rsidR="43B89675" w:rsidRPr="00CE78CF">
        <w:rPr>
          <w:rFonts w:ascii="Times New Roman" w:eastAsia="Times New Roman" w:hAnsi="Times New Roman" w:cs="Times New Roman"/>
        </w:rPr>
        <w:t>. Por tanto, la pert</w:t>
      </w:r>
      <w:r w:rsidR="4F5B604B" w:rsidRPr="00CE78CF">
        <w:rPr>
          <w:rFonts w:ascii="Times New Roman" w:eastAsia="Times New Roman" w:hAnsi="Times New Roman" w:cs="Times New Roman"/>
        </w:rPr>
        <w:t>e</w:t>
      </w:r>
      <w:r w:rsidR="43B89675" w:rsidRPr="00CE78CF">
        <w:rPr>
          <w:rFonts w:ascii="Times New Roman" w:eastAsia="Times New Roman" w:hAnsi="Times New Roman" w:cs="Times New Roman"/>
        </w:rPr>
        <w:t>nencia social de las personas que se forman en la UNA está determinada por aspectos relacionados con la convivencia y el bien común.</w:t>
      </w:r>
    </w:p>
    <w:p w14:paraId="3559D10E" w14:textId="785AF99A" w:rsidR="00100D95" w:rsidRPr="00CE78CF" w:rsidRDefault="6CFEE663" w:rsidP="005046BE">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En la visión de la UNA, se destaca el rumbo institucional como referente de innovación, excelencia académica y compromiso social que se concreta a través de la acción sustantiva y la gestión institucional, estas incluyen características como: integral, incluyente, humana, sustentable, reflexiva, democrática, transparente, interdisciplinar y crítica</w:t>
      </w:r>
      <w:r w:rsidR="005046BE" w:rsidRPr="00CE78CF">
        <w:rPr>
          <w:rFonts w:ascii="Times New Roman" w:eastAsia="Times New Roman" w:hAnsi="Times New Roman" w:cs="Times New Roman"/>
        </w:rPr>
        <w:t xml:space="preserve"> </w:t>
      </w:r>
      <w:r w:rsidR="005046BE" w:rsidRPr="00CE78CF">
        <w:rPr>
          <w:rFonts w:ascii="Times New Roman" w:eastAsia="Times New Roman" w:hAnsi="Times New Roman" w:cs="Times New Roman"/>
        </w:rPr>
        <w:t>(Universidad Nacional, 2024)</w:t>
      </w:r>
      <w:r w:rsidRPr="00CE78CF">
        <w:rPr>
          <w:rFonts w:ascii="Times New Roman" w:eastAsia="Times New Roman" w:hAnsi="Times New Roman" w:cs="Times New Roman"/>
        </w:rPr>
        <w:t>, elementos que se posicionan y conjugan como determinantes en la configuración de la persona estudiante UNA</w:t>
      </w:r>
      <w:r w:rsidR="005046BE" w:rsidRPr="00CE78CF">
        <w:rPr>
          <w:rFonts w:ascii="Times New Roman" w:eastAsia="Times New Roman" w:hAnsi="Times New Roman" w:cs="Times New Roman"/>
        </w:rPr>
        <w:t>.</w:t>
      </w:r>
    </w:p>
    <w:p w14:paraId="53B0820F" w14:textId="50121615" w:rsidR="00100D95" w:rsidRPr="00CE78CF" w:rsidRDefault="6CFEE663" w:rsidP="005046BE">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 Acerca de los principios institucionales, </w:t>
      </w:r>
      <w:r w:rsidR="005046BE" w:rsidRPr="00CE78CF">
        <w:rPr>
          <w:rFonts w:ascii="Times New Roman" w:eastAsia="Times New Roman" w:hAnsi="Times New Roman" w:cs="Times New Roman"/>
        </w:rPr>
        <w:t>e</w:t>
      </w:r>
      <w:r w:rsidRPr="00CE78CF">
        <w:rPr>
          <w:rFonts w:ascii="Times New Roman" w:eastAsia="Times New Roman" w:hAnsi="Times New Roman" w:cs="Times New Roman"/>
        </w:rPr>
        <w:t>n correspondencia con el perfil</w:t>
      </w:r>
      <w:r w:rsidR="005046BE" w:rsidRPr="00CE78CF">
        <w:rPr>
          <w:rFonts w:ascii="Times New Roman" w:eastAsia="Times New Roman" w:hAnsi="Times New Roman" w:cs="Times New Roman"/>
        </w:rPr>
        <w:t xml:space="preserve"> del estudiantado,</w:t>
      </w:r>
      <w:r w:rsidRPr="00CE78CF">
        <w:rPr>
          <w:rFonts w:ascii="Times New Roman" w:eastAsia="Times New Roman" w:hAnsi="Times New Roman" w:cs="Times New Roman"/>
        </w:rPr>
        <w:t xml:space="preserve"> estos contribuyen al desarrollo integral del colectivo, </w:t>
      </w:r>
      <w:r w:rsidR="005046BE" w:rsidRPr="00CE78CF">
        <w:rPr>
          <w:rFonts w:ascii="Times New Roman" w:eastAsia="Times New Roman" w:hAnsi="Times New Roman" w:cs="Times New Roman"/>
        </w:rPr>
        <w:t xml:space="preserve">tanto desde una </w:t>
      </w:r>
      <w:r w:rsidRPr="00CE78CF">
        <w:rPr>
          <w:rFonts w:ascii="Times New Roman" w:eastAsia="Times New Roman" w:hAnsi="Times New Roman" w:cs="Times New Roman"/>
        </w:rPr>
        <w:t xml:space="preserve">perspectiva académica </w:t>
      </w:r>
      <w:r w:rsidR="005046BE" w:rsidRPr="00CE78CF">
        <w:rPr>
          <w:rFonts w:ascii="Times New Roman" w:eastAsia="Times New Roman" w:hAnsi="Times New Roman" w:cs="Times New Roman"/>
        </w:rPr>
        <w:t>como</w:t>
      </w:r>
      <w:r w:rsidRPr="00CE78CF">
        <w:rPr>
          <w:rFonts w:ascii="Times New Roman" w:eastAsia="Times New Roman" w:hAnsi="Times New Roman" w:cs="Times New Roman"/>
        </w:rPr>
        <w:t xml:space="preserve"> desde el punto de vista ético, social y personal. Un colectivo estudiantil, mejor preparado para tomar decisiones éticas y responsables en su vida profesional y personal desde el fomento a la diversidad y la igualdad de oportunidades, enriquece el ambiente de aprendizaje y prepara para vivir y trabajar en una sociedad diversa. </w:t>
      </w:r>
    </w:p>
    <w:p w14:paraId="2E6282DF" w14:textId="694AC02C" w:rsidR="00100D95" w:rsidRPr="00CE78CF" w:rsidRDefault="005046BE"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Otro</w:t>
      </w:r>
      <w:r w:rsidR="6CFEE663" w:rsidRPr="00CE78CF">
        <w:rPr>
          <w:rFonts w:ascii="Times New Roman" w:eastAsia="Times New Roman" w:hAnsi="Times New Roman" w:cs="Times New Roman"/>
        </w:rPr>
        <w:t xml:space="preserve"> principio fundamental en la UNA es la formación con perspectiva humanista como eje para el desarrollo de habilidades de pensamiento crítico, la empatía y la comprensión intercultural, lo cual, permite abordar los desafíos globales desde esta visión. El conocimiento transformador, por su parte, suma como agente activo de cambio y tiene un impacto valioso en las comunidades y la sociedad en general. Todos estos principios, se consolidan en la transferibilidad del modelo de transparencia UNA, importante para garantizar la calidad, la equidad y la confianza en la rendición de cuentas. </w:t>
      </w:r>
    </w:p>
    <w:p w14:paraId="5D2D7325" w14:textId="5FD4A4AC" w:rsidR="006574B4"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Respecto a los valores institucionales, estos desempeñan un papel esencial en la formación</w:t>
      </w:r>
      <w:r w:rsidR="005046BE" w:rsidRPr="00CE78CF">
        <w:rPr>
          <w:rFonts w:ascii="Times New Roman" w:eastAsia="Times New Roman" w:hAnsi="Times New Roman" w:cs="Times New Roman"/>
        </w:rPr>
        <w:t xml:space="preserve"> es</w:t>
      </w:r>
      <w:r w:rsidRPr="00CE78CF">
        <w:rPr>
          <w:rFonts w:ascii="Times New Roman" w:eastAsia="Times New Roman" w:hAnsi="Times New Roman" w:cs="Times New Roman"/>
        </w:rPr>
        <w:t>tudiantil,</w:t>
      </w:r>
      <w:r w:rsidR="005046BE" w:rsidRPr="00CE78CF">
        <w:rPr>
          <w:rFonts w:ascii="Times New Roman" w:eastAsia="Times New Roman" w:hAnsi="Times New Roman" w:cs="Times New Roman"/>
        </w:rPr>
        <w:t xml:space="preserve"> pues preparan</w:t>
      </w:r>
      <w:r w:rsidRPr="00CE78CF">
        <w:rPr>
          <w:rFonts w:ascii="Times New Roman" w:eastAsia="Times New Roman" w:hAnsi="Times New Roman" w:cs="Times New Roman"/>
        </w:rPr>
        <w:t xml:space="preserve"> personas académicamente competentes</w:t>
      </w:r>
      <w:r w:rsidR="005046BE" w:rsidRPr="00CE78CF">
        <w:rPr>
          <w:rFonts w:ascii="Times New Roman" w:eastAsia="Times New Roman" w:hAnsi="Times New Roman" w:cs="Times New Roman"/>
        </w:rPr>
        <w:t xml:space="preserve"> y</w:t>
      </w:r>
      <w:r w:rsidRPr="00CE78CF">
        <w:rPr>
          <w:rFonts w:ascii="Times New Roman" w:eastAsia="Times New Roman" w:hAnsi="Times New Roman" w:cs="Times New Roman"/>
        </w:rPr>
        <w:t xml:space="preserve"> éticamente sólid</w:t>
      </w:r>
      <w:r w:rsidR="005046BE" w:rsidRPr="00CE78CF">
        <w:rPr>
          <w:rFonts w:ascii="Times New Roman" w:eastAsia="Times New Roman" w:hAnsi="Times New Roman" w:cs="Times New Roman"/>
        </w:rPr>
        <w:t>a</w:t>
      </w:r>
      <w:r w:rsidRPr="00CE78CF">
        <w:rPr>
          <w:rFonts w:ascii="Times New Roman" w:eastAsia="Times New Roman" w:hAnsi="Times New Roman" w:cs="Times New Roman"/>
        </w:rPr>
        <w:t xml:space="preserve">s, </w:t>
      </w:r>
      <w:r w:rsidR="005046BE" w:rsidRPr="00CE78CF">
        <w:rPr>
          <w:rFonts w:ascii="Times New Roman" w:eastAsia="Times New Roman" w:hAnsi="Times New Roman" w:cs="Times New Roman"/>
        </w:rPr>
        <w:t xml:space="preserve">capacitadas </w:t>
      </w:r>
      <w:r w:rsidRPr="00CE78CF">
        <w:rPr>
          <w:rFonts w:ascii="Times New Roman" w:eastAsia="Times New Roman" w:hAnsi="Times New Roman" w:cs="Times New Roman"/>
        </w:rPr>
        <w:lastRenderedPageBreak/>
        <w:t xml:space="preserve">para enfrentar los desafíos y contribuir al progreso de la sociedad. </w:t>
      </w:r>
      <w:r w:rsidR="005046BE" w:rsidRPr="00CE78CF">
        <w:rPr>
          <w:rFonts w:ascii="Times New Roman" w:eastAsia="Times New Roman" w:hAnsi="Times New Roman" w:cs="Times New Roman"/>
        </w:rPr>
        <w:t>Por un lado, el valor de l</w:t>
      </w:r>
      <w:r w:rsidRPr="00CE78CF">
        <w:rPr>
          <w:rFonts w:ascii="Times New Roman" w:eastAsia="Times New Roman" w:hAnsi="Times New Roman" w:cs="Times New Roman"/>
        </w:rPr>
        <w:t>a excelencia promueve la búsqueda constante de la mejora y la superación personal,</w:t>
      </w:r>
      <w:r w:rsidR="005046BE" w:rsidRPr="00CE78CF">
        <w:rPr>
          <w:rFonts w:ascii="Times New Roman" w:eastAsia="Times New Roman" w:hAnsi="Times New Roman" w:cs="Times New Roman"/>
        </w:rPr>
        <w:t xml:space="preserve"> mientras que</w:t>
      </w:r>
      <w:r w:rsidRPr="00CE78CF">
        <w:rPr>
          <w:rFonts w:ascii="Times New Roman" w:eastAsia="Times New Roman" w:hAnsi="Times New Roman" w:cs="Times New Roman"/>
        </w:rPr>
        <w:t xml:space="preserve"> el compromiso impulsa a las personas estudiantes a ser agentes activos en su educación y en la sociedad, contribuyendo al bienestar común. </w:t>
      </w:r>
      <w:r w:rsidR="00642053" w:rsidRPr="00CE78CF">
        <w:rPr>
          <w:rFonts w:ascii="Times New Roman" w:eastAsia="Times New Roman" w:hAnsi="Times New Roman" w:cs="Times New Roman"/>
        </w:rPr>
        <w:t>Por otra parte, l</w:t>
      </w:r>
      <w:r w:rsidRPr="00CE78CF">
        <w:rPr>
          <w:rFonts w:ascii="Times New Roman" w:eastAsia="Times New Roman" w:hAnsi="Times New Roman" w:cs="Times New Roman"/>
        </w:rPr>
        <w:t>a participación fomenta la interacción y el trabajo en equipo</w:t>
      </w:r>
      <w:r w:rsidR="00642053" w:rsidRPr="00CE78CF">
        <w:rPr>
          <w:rFonts w:ascii="Times New Roman" w:eastAsia="Times New Roman" w:hAnsi="Times New Roman" w:cs="Times New Roman"/>
        </w:rPr>
        <w:t>; por último, valores como</w:t>
      </w:r>
      <w:r w:rsidRPr="00CE78CF">
        <w:rPr>
          <w:rFonts w:ascii="Times New Roman" w:eastAsia="Times New Roman" w:hAnsi="Times New Roman" w:cs="Times New Roman"/>
        </w:rPr>
        <w:t xml:space="preserve"> el respeto y la equidad co</w:t>
      </w:r>
      <w:r w:rsidR="00642053" w:rsidRPr="00CE78CF">
        <w:rPr>
          <w:rFonts w:ascii="Times New Roman" w:eastAsia="Times New Roman" w:hAnsi="Times New Roman" w:cs="Times New Roman"/>
        </w:rPr>
        <w:t>nstituyen</w:t>
      </w:r>
      <w:r w:rsidRPr="00CE78CF">
        <w:rPr>
          <w:rFonts w:ascii="Times New Roman" w:eastAsia="Times New Roman" w:hAnsi="Times New Roman" w:cs="Times New Roman"/>
        </w:rPr>
        <w:t xml:space="preserve"> la base para una convivencia armoniosa y justa</w:t>
      </w:r>
      <w:r w:rsidR="00642053" w:rsidRPr="00CE78CF">
        <w:rPr>
          <w:rFonts w:ascii="Times New Roman" w:eastAsia="Times New Roman" w:hAnsi="Times New Roman" w:cs="Times New Roman"/>
        </w:rPr>
        <w:t xml:space="preserve"> </w:t>
      </w:r>
      <w:r w:rsidRPr="00CE78CF">
        <w:rPr>
          <w:rFonts w:ascii="Times New Roman" w:eastAsia="Times New Roman" w:hAnsi="Times New Roman" w:cs="Times New Roman"/>
        </w:rPr>
        <w:t xml:space="preserve">permitiendo </w:t>
      </w:r>
      <w:r w:rsidR="00642053" w:rsidRPr="00CE78CF">
        <w:rPr>
          <w:rFonts w:ascii="Times New Roman" w:eastAsia="Times New Roman" w:hAnsi="Times New Roman" w:cs="Times New Roman"/>
        </w:rPr>
        <w:t>la</w:t>
      </w:r>
      <w:r w:rsidRPr="00CE78CF">
        <w:rPr>
          <w:rFonts w:ascii="Times New Roman" w:eastAsia="Times New Roman" w:hAnsi="Times New Roman" w:cs="Times New Roman"/>
        </w:rPr>
        <w:t xml:space="preserve"> igualdad de oportunidades.</w:t>
      </w:r>
    </w:p>
    <w:p w14:paraId="5D14A153" w14:textId="759CA936" w:rsidR="006F265E"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Todos estos aspectos dan sentido al quehacer del personal universitario en sus diferentes funciones como en la administración, dirección y docencia. El estudiantado como parte fundamental de la institución busca proyectar esa visión, misión, principios y valores que percibe en la vida universitaria, incrementando el sentimiento de pertenencia con lo que es ser </w:t>
      </w:r>
      <w:r w:rsidR="000E792F" w:rsidRPr="00CE78CF">
        <w:rPr>
          <w:rFonts w:ascii="Times New Roman" w:eastAsia="Times New Roman" w:hAnsi="Times New Roman" w:cs="Times New Roman"/>
          <w:i/>
          <w:iCs/>
        </w:rPr>
        <w:t>S</w:t>
      </w:r>
      <w:r w:rsidRPr="00CE78CF">
        <w:rPr>
          <w:rFonts w:ascii="Times New Roman" w:eastAsia="Times New Roman" w:hAnsi="Times New Roman" w:cs="Times New Roman"/>
          <w:i/>
          <w:iCs/>
        </w:rPr>
        <w:t>ello UNA</w:t>
      </w:r>
      <w:r w:rsidRPr="00CE78CF">
        <w:rPr>
          <w:rFonts w:ascii="Times New Roman" w:eastAsia="Times New Roman" w:hAnsi="Times New Roman" w:cs="Times New Roman"/>
        </w:rPr>
        <w:t xml:space="preserve">. </w:t>
      </w:r>
    </w:p>
    <w:p w14:paraId="6C51526D" w14:textId="54176615" w:rsidR="00C7041B" w:rsidRPr="00CE78CF" w:rsidRDefault="0064205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Justamente e</w:t>
      </w:r>
      <w:r w:rsidR="6CFEE663" w:rsidRPr="00CE78CF">
        <w:rPr>
          <w:rFonts w:ascii="Times New Roman" w:eastAsia="Times New Roman" w:hAnsi="Times New Roman" w:cs="Times New Roman"/>
        </w:rPr>
        <w:t xml:space="preserve">l concepto de </w:t>
      </w:r>
      <w:r w:rsidRPr="00CE78CF">
        <w:rPr>
          <w:rFonts w:ascii="Times New Roman" w:eastAsia="Times New Roman" w:hAnsi="Times New Roman" w:cs="Times New Roman"/>
          <w:i/>
          <w:iCs/>
        </w:rPr>
        <w:t>S</w:t>
      </w:r>
      <w:r w:rsidR="6CFEE663" w:rsidRPr="00CE78CF">
        <w:rPr>
          <w:rFonts w:ascii="Times New Roman" w:eastAsia="Times New Roman" w:hAnsi="Times New Roman" w:cs="Times New Roman"/>
          <w:i/>
          <w:iCs/>
        </w:rPr>
        <w:t>ello UNA</w:t>
      </w:r>
      <w:r w:rsidR="6CFEE663" w:rsidRPr="00CE78CF">
        <w:rPr>
          <w:rFonts w:ascii="Times New Roman" w:eastAsia="Times New Roman" w:hAnsi="Times New Roman" w:cs="Times New Roman"/>
        </w:rPr>
        <w:t xml:space="preserve"> representa una visión integral que combina la excelencia académica y la responsabilidad social. Este término refleja las características distintivas de las carreras, programas y acciones de la universidad, destacando su contribución al desarrollo del país a través de la educación, investigación y extensión. Dicho de otro modo, es un concepto que engloba la identidad de la UNA y su impacto positivo en la sociedad cuyo origen radica en el esfuerzo de la universidad por resaltar su compromiso con valores éticos fundamentales como la equidad, la inclusión social y el desarrollo territorial (Ortiz, 2010).</w:t>
      </w:r>
    </w:p>
    <w:p w14:paraId="06D40ECC" w14:textId="4E40319A" w:rsidR="00C7041B"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Este enfoque se asocia con la misión institucional de formar personas profesionales competentes no solamente desde un punto de vista académico, técnico o teórico, sino que además busca generar una fuerte conciencia de su responsabilidad social. Con base en esta perspectiva, en conjunto con todo el proceso de la vida universitaria, las personas estudiantes han optado por identificarse con la frase </w:t>
      </w:r>
      <w:r w:rsidR="000E792F" w:rsidRPr="00CE78CF">
        <w:rPr>
          <w:rFonts w:ascii="Times New Roman" w:eastAsia="Times New Roman" w:hAnsi="Times New Roman" w:cs="Times New Roman"/>
          <w:i/>
          <w:iCs/>
        </w:rPr>
        <w:t>S</w:t>
      </w:r>
      <w:r w:rsidRPr="00CE78CF">
        <w:rPr>
          <w:rFonts w:ascii="Times New Roman" w:eastAsia="Times New Roman" w:hAnsi="Times New Roman" w:cs="Times New Roman"/>
          <w:i/>
          <w:iCs/>
        </w:rPr>
        <w:t>ello UNA.</w:t>
      </w:r>
      <w:r w:rsidRPr="00CE78CF">
        <w:rPr>
          <w:rFonts w:ascii="Times New Roman" w:eastAsia="Times New Roman" w:hAnsi="Times New Roman" w:cs="Times New Roman"/>
        </w:rPr>
        <w:t xml:space="preserve"> </w:t>
      </w:r>
    </w:p>
    <w:p w14:paraId="687446A1" w14:textId="20B4084D" w:rsidR="00F2511E" w:rsidRPr="00CE78CF" w:rsidRDefault="6CFEE663" w:rsidP="0064205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A partir de lo anterior, surge la interrogante respecto a qué características específicamente representan ser una persona estudiante </w:t>
      </w:r>
      <w:r w:rsidR="000E792F" w:rsidRPr="00CE78CF">
        <w:rPr>
          <w:rFonts w:ascii="Times New Roman" w:eastAsia="Times New Roman" w:hAnsi="Times New Roman" w:cs="Times New Roman"/>
          <w:i/>
          <w:iCs/>
        </w:rPr>
        <w:t>S</w:t>
      </w:r>
      <w:r w:rsidRPr="00CE78CF">
        <w:rPr>
          <w:rFonts w:ascii="Times New Roman" w:eastAsia="Times New Roman" w:hAnsi="Times New Roman" w:cs="Times New Roman"/>
          <w:i/>
          <w:iCs/>
        </w:rPr>
        <w:t>ello UNA</w:t>
      </w:r>
      <w:r w:rsidRPr="00CE78CF">
        <w:rPr>
          <w:rFonts w:ascii="Times New Roman" w:eastAsia="Times New Roman" w:hAnsi="Times New Roman" w:cs="Times New Roman"/>
        </w:rPr>
        <w:t>, lo cual dirige a consolidar la investigación acerca del perfil del estudiantado de la Universidad Nacional.</w:t>
      </w:r>
    </w:p>
    <w:p w14:paraId="3004E60F" w14:textId="3540A9FD" w:rsidR="00532A73" w:rsidRPr="00CE78CF" w:rsidRDefault="6CFEE663" w:rsidP="6CFEE663">
      <w:pPr>
        <w:spacing w:line="360" w:lineRule="auto"/>
        <w:jc w:val="both"/>
        <w:rPr>
          <w:rFonts w:ascii="Times New Roman" w:eastAsia="Times New Roman" w:hAnsi="Times New Roman" w:cs="Times New Roman"/>
          <w:b/>
          <w:bCs/>
          <w:color w:val="FF0000"/>
        </w:rPr>
      </w:pPr>
      <w:r w:rsidRPr="00CE78CF">
        <w:rPr>
          <w:rFonts w:ascii="Times New Roman" w:eastAsia="Times New Roman" w:hAnsi="Times New Roman" w:cs="Times New Roman"/>
          <w:b/>
          <w:bCs/>
        </w:rPr>
        <w:t xml:space="preserve">     2.3 Conceptualización de los perfiles que conforman el proceso de formación integral UNA.  </w:t>
      </w:r>
      <w:r w:rsidRPr="00CE78CF">
        <w:rPr>
          <w:rFonts w:ascii="Times New Roman" w:eastAsia="Times New Roman" w:hAnsi="Times New Roman" w:cs="Times New Roman"/>
          <w:b/>
          <w:bCs/>
          <w:color w:val="FF0000"/>
        </w:rPr>
        <w:t xml:space="preserve"> </w:t>
      </w:r>
    </w:p>
    <w:p w14:paraId="25E078F0" w14:textId="4C6B9EB8" w:rsidR="00D00583" w:rsidRPr="00CE78CF" w:rsidRDefault="00532A73" w:rsidP="6CFEE663">
      <w:pPr>
        <w:spacing w:line="360" w:lineRule="auto"/>
        <w:jc w:val="both"/>
        <w:rPr>
          <w:rFonts w:ascii="Times New Roman" w:eastAsia="Times New Roman" w:hAnsi="Times New Roman" w:cs="Times New Roman"/>
        </w:rPr>
      </w:pPr>
      <w:r w:rsidRPr="00CE78CF">
        <w:rPr>
          <w:rFonts w:ascii="Times New Roman" w:hAnsi="Times New Roman" w:cs="Times New Roman"/>
          <w:b/>
          <w:bCs/>
        </w:rPr>
        <w:tab/>
      </w:r>
      <w:r w:rsidR="1BA4FF5D" w:rsidRPr="00CE78CF">
        <w:rPr>
          <w:rFonts w:ascii="Times New Roman" w:eastAsia="Times New Roman" w:hAnsi="Times New Roman" w:cs="Times New Roman"/>
        </w:rPr>
        <w:t xml:space="preserve">Un proceso de formación integral </w:t>
      </w:r>
      <w:r w:rsidR="00642053" w:rsidRPr="00CE78CF">
        <w:rPr>
          <w:rFonts w:ascii="Times New Roman" w:eastAsia="Times New Roman" w:hAnsi="Times New Roman" w:cs="Times New Roman"/>
        </w:rPr>
        <w:t>implica</w:t>
      </w:r>
      <w:r w:rsidR="252D1150" w:rsidRPr="00CE78CF">
        <w:rPr>
          <w:rFonts w:ascii="Times New Roman" w:eastAsia="Times New Roman" w:hAnsi="Times New Roman" w:cs="Times New Roman"/>
        </w:rPr>
        <w:t xml:space="preserve"> </w:t>
      </w:r>
      <w:r w:rsidR="1BA4FF5D" w:rsidRPr="00CE78CF">
        <w:rPr>
          <w:rFonts w:ascii="Times New Roman" w:eastAsia="Times New Roman" w:hAnsi="Times New Roman" w:cs="Times New Roman"/>
        </w:rPr>
        <w:t>conocer</w:t>
      </w:r>
      <w:r w:rsidR="03B5B279" w:rsidRPr="00CE78CF">
        <w:rPr>
          <w:rFonts w:ascii="Times New Roman" w:eastAsia="Times New Roman" w:hAnsi="Times New Roman" w:cs="Times New Roman"/>
        </w:rPr>
        <w:t xml:space="preserve"> las características del estudiantado </w:t>
      </w:r>
      <w:r w:rsidR="4BB11BA1" w:rsidRPr="00CE78CF">
        <w:rPr>
          <w:rFonts w:ascii="Times New Roman" w:eastAsia="Times New Roman" w:hAnsi="Times New Roman" w:cs="Times New Roman"/>
        </w:rPr>
        <w:t xml:space="preserve">al </w:t>
      </w:r>
      <w:r w:rsidR="46E565AC" w:rsidRPr="00CE78CF">
        <w:rPr>
          <w:rFonts w:ascii="Times New Roman" w:eastAsia="Times New Roman" w:hAnsi="Times New Roman" w:cs="Times New Roman"/>
        </w:rPr>
        <w:t>ingresar</w:t>
      </w:r>
      <w:r w:rsidR="4BB11BA1" w:rsidRPr="00CE78CF">
        <w:rPr>
          <w:rFonts w:ascii="Times New Roman" w:eastAsia="Times New Roman" w:hAnsi="Times New Roman" w:cs="Times New Roman"/>
        </w:rPr>
        <w:t xml:space="preserve"> a la institución,</w:t>
      </w:r>
      <w:r w:rsidR="46E565AC" w:rsidRPr="00CE78CF">
        <w:rPr>
          <w:rFonts w:ascii="Times New Roman" w:eastAsia="Times New Roman" w:hAnsi="Times New Roman" w:cs="Times New Roman"/>
        </w:rPr>
        <w:t xml:space="preserve"> durante el</w:t>
      </w:r>
      <w:r w:rsidR="4BB11BA1" w:rsidRPr="00CE78CF">
        <w:rPr>
          <w:rFonts w:ascii="Times New Roman" w:eastAsia="Times New Roman" w:hAnsi="Times New Roman" w:cs="Times New Roman"/>
        </w:rPr>
        <w:t xml:space="preserve"> tiempo que permanece en ella y </w:t>
      </w:r>
      <w:r w:rsidR="46E565AC" w:rsidRPr="00CE78CF">
        <w:rPr>
          <w:rFonts w:ascii="Times New Roman" w:eastAsia="Times New Roman" w:hAnsi="Times New Roman" w:cs="Times New Roman"/>
        </w:rPr>
        <w:t>al momento de graduarse</w:t>
      </w:r>
      <w:r w:rsidR="6B4BCA8B" w:rsidRPr="00CE78CF">
        <w:rPr>
          <w:rFonts w:ascii="Times New Roman" w:eastAsia="Times New Roman" w:hAnsi="Times New Roman" w:cs="Times New Roman"/>
        </w:rPr>
        <w:t>.</w:t>
      </w:r>
      <w:r w:rsidR="4710BB15" w:rsidRPr="00CE78CF">
        <w:rPr>
          <w:rFonts w:ascii="Times New Roman" w:eastAsia="Times New Roman" w:hAnsi="Times New Roman" w:cs="Times New Roman"/>
        </w:rPr>
        <w:t xml:space="preserve"> En </w:t>
      </w:r>
      <w:r w:rsidR="4710BB15" w:rsidRPr="00CE78CF">
        <w:rPr>
          <w:rFonts w:ascii="Times New Roman" w:eastAsia="Times New Roman" w:hAnsi="Times New Roman" w:cs="Times New Roman"/>
        </w:rPr>
        <w:lastRenderedPageBreak/>
        <w:t>la educación superior hace referencia a</w:t>
      </w:r>
      <w:r w:rsidR="6DD028A2" w:rsidRPr="00CE78CF">
        <w:rPr>
          <w:rFonts w:ascii="Times New Roman" w:eastAsia="Times New Roman" w:hAnsi="Times New Roman" w:cs="Times New Roman"/>
        </w:rPr>
        <w:t>l desarrollo tanto de lo académico como de las dimensiones éticas</w:t>
      </w:r>
      <w:r w:rsidR="00797093" w:rsidRPr="00CE78CF">
        <w:rPr>
          <w:rFonts w:ascii="Times New Roman" w:eastAsia="Times New Roman" w:hAnsi="Times New Roman" w:cs="Times New Roman"/>
        </w:rPr>
        <w:t>,</w:t>
      </w:r>
      <w:r w:rsidR="6DD028A2" w:rsidRPr="00CE78CF">
        <w:rPr>
          <w:rFonts w:ascii="Times New Roman" w:eastAsia="Times New Roman" w:hAnsi="Times New Roman" w:cs="Times New Roman"/>
        </w:rPr>
        <w:t xml:space="preserve"> sociales y personales</w:t>
      </w:r>
      <w:r w:rsidR="535AEEEA" w:rsidRPr="00CE78CF">
        <w:rPr>
          <w:rFonts w:ascii="Times New Roman" w:eastAsia="Times New Roman" w:hAnsi="Times New Roman" w:cs="Times New Roman"/>
        </w:rPr>
        <w:t xml:space="preserve"> (</w:t>
      </w:r>
      <w:r w:rsidR="3DF17D8B" w:rsidRPr="00CE78CF">
        <w:rPr>
          <w:rFonts w:ascii="Times New Roman" w:eastAsia="Times New Roman" w:hAnsi="Times New Roman" w:cs="Times New Roman"/>
        </w:rPr>
        <w:t>Pensado</w:t>
      </w:r>
      <w:r w:rsidR="749304A4" w:rsidRPr="00CE78CF">
        <w:rPr>
          <w:rFonts w:ascii="Times New Roman" w:eastAsia="Times New Roman" w:hAnsi="Times New Roman" w:cs="Times New Roman"/>
        </w:rPr>
        <w:t xml:space="preserve"> </w:t>
      </w:r>
      <w:r w:rsidR="45C6661C" w:rsidRPr="00CE78CF">
        <w:rPr>
          <w:rFonts w:ascii="Times New Roman" w:eastAsia="Times New Roman" w:hAnsi="Times New Roman" w:cs="Times New Roman"/>
        </w:rPr>
        <w:t>et al, 2017</w:t>
      </w:r>
      <w:r w:rsidR="535AEEEA" w:rsidRPr="00CE78CF">
        <w:rPr>
          <w:rFonts w:ascii="Times New Roman" w:eastAsia="Times New Roman" w:hAnsi="Times New Roman" w:cs="Times New Roman"/>
        </w:rPr>
        <w:t>)</w:t>
      </w:r>
      <w:r w:rsidR="45C6661C" w:rsidRPr="00CE78CF">
        <w:rPr>
          <w:rFonts w:ascii="Times New Roman" w:eastAsia="Times New Roman" w:hAnsi="Times New Roman" w:cs="Times New Roman"/>
        </w:rPr>
        <w:t xml:space="preserve">. </w:t>
      </w:r>
      <w:r w:rsidR="3759F0C6" w:rsidRPr="00CE78CF">
        <w:rPr>
          <w:rFonts w:ascii="Times New Roman" w:eastAsia="Times New Roman" w:hAnsi="Times New Roman" w:cs="Times New Roman"/>
        </w:rPr>
        <w:t xml:space="preserve">Dicho proceso </w:t>
      </w:r>
      <w:r w:rsidR="21C37FA2" w:rsidRPr="00CE78CF">
        <w:rPr>
          <w:rFonts w:ascii="Times New Roman" w:eastAsia="Times New Roman" w:hAnsi="Times New Roman" w:cs="Times New Roman"/>
        </w:rPr>
        <w:t xml:space="preserve">implica la convergencia de varios perfiles </w:t>
      </w:r>
      <w:r w:rsidR="23515E72" w:rsidRPr="00CE78CF">
        <w:rPr>
          <w:rFonts w:ascii="Times New Roman" w:eastAsia="Times New Roman" w:hAnsi="Times New Roman" w:cs="Times New Roman"/>
        </w:rPr>
        <w:t>que engloban el desarrollo del estudiantado universitario</w:t>
      </w:r>
      <w:r w:rsidR="00642053" w:rsidRPr="00CE78CF">
        <w:rPr>
          <w:rFonts w:ascii="Times New Roman" w:eastAsia="Times New Roman" w:hAnsi="Times New Roman" w:cs="Times New Roman"/>
        </w:rPr>
        <w:t>, así se muestra en la F</w:t>
      </w:r>
      <w:r w:rsidR="750F87EA" w:rsidRPr="00CE78CF">
        <w:rPr>
          <w:rFonts w:ascii="Times New Roman" w:eastAsia="Times New Roman" w:hAnsi="Times New Roman" w:cs="Times New Roman"/>
        </w:rPr>
        <w:t>igura 1</w:t>
      </w:r>
      <w:r w:rsidR="23515E72" w:rsidRPr="00CE78CF">
        <w:rPr>
          <w:rFonts w:ascii="Times New Roman" w:eastAsia="Times New Roman" w:hAnsi="Times New Roman" w:cs="Times New Roman"/>
        </w:rPr>
        <w:t xml:space="preserve">. </w:t>
      </w:r>
    </w:p>
    <w:p w14:paraId="05F23C1A" w14:textId="5C7AC511" w:rsidR="000556B9" w:rsidRPr="00CE78CF" w:rsidRDefault="6CFEE663" w:rsidP="6CFEE663">
      <w:pPr>
        <w:spacing w:line="360" w:lineRule="auto"/>
        <w:jc w:val="both"/>
        <w:rPr>
          <w:rFonts w:ascii="Times New Roman" w:eastAsia="Times New Roman" w:hAnsi="Times New Roman" w:cs="Times New Roman"/>
          <w:i/>
          <w:iCs/>
        </w:rPr>
      </w:pPr>
      <w:r w:rsidRPr="00CE78CF">
        <w:rPr>
          <w:rFonts w:ascii="Times New Roman" w:eastAsia="Times New Roman" w:hAnsi="Times New Roman" w:cs="Times New Roman"/>
          <w:b/>
          <w:bCs/>
        </w:rPr>
        <w:t xml:space="preserve">Figura 1. </w:t>
      </w:r>
    </w:p>
    <w:p w14:paraId="06FF24C5" w14:textId="2CF4A522" w:rsidR="00C915AB" w:rsidRPr="00CE78CF" w:rsidRDefault="6CFEE663" w:rsidP="6CFEE663">
      <w:pPr>
        <w:spacing w:line="360" w:lineRule="auto"/>
        <w:jc w:val="both"/>
        <w:rPr>
          <w:rFonts w:ascii="Times New Roman" w:eastAsia="Times New Roman" w:hAnsi="Times New Roman" w:cs="Times New Roman"/>
          <w:i/>
          <w:iCs/>
        </w:rPr>
      </w:pPr>
      <w:r w:rsidRPr="00CE78CF">
        <w:rPr>
          <w:rFonts w:ascii="Times New Roman" w:eastAsia="Times New Roman" w:hAnsi="Times New Roman" w:cs="Times New Roman"/>
          <w:i/>
          <w:iCs/>
        </w:rPr>
        <w:t>Flujo de perfiles en el proceso de formación integral.</w:t>
      </w:r>
    </w:p>
    <w:p w14:paraId="17766F3E" w14:textId="59320ECD" w:rsidR="00532A73" w:rsidRPr="00CE78CF" w:rsidRDefault="000556B9" w:rsidP="6CFEE663">
      <w:pPr>
        <w:spacing w:line="360" w:lineRule="auto"/>
        <w:jc w:val="both"/>
        <w:rPr>
          <w:rFonts w:ascii="Times New Roman" w:eastAsia="Times New Roman" w:hAnsi="Times New Roman" w:cs="Times New Roman"/>
        </w:rPr>
      </w:pPr>
      <w:r w:rsidRPr="00CE78CF">
        <w:rPr>
          <w:rFonts w:ascii="Times New Roman" w:hAnsi="Times New Roman" w:cs="Times New Roman"/>
          <w:noProof/>
          <w:shd w:val="clear" w:color="auto" w:fill="FFFFFF" w:themeFill="background1"/>
        </w:rPr>
        <w:drawing>
          <wp:inline distT="0" distB="0" distL="0" distR="0" wp14:anchorId="0B02D923" wp14:editId="032F22EB">
            <wp:extent cx="5486400" cy="2889115"/>
            <wp:effectExtent l="0" t="0" r="19050" b="0"/>
            <wp:docPr id="791635654"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4CA8661" w14:textId="7CD7053A" w:rsidR="5D65E601" w:rsidRPr="00CE78CF" w:rsidRDefault="6CFEE663" w:rsidP="6CFEE663">
      <w:pPr>
        <w:spacing w:line="360" w:lineRule="auto"/>
        <w:jc w:val="both"/>
        <w:rPr>
          <w:rFonts w:ascii="Times New Roman" w:eastAsia="Times New Roman" w:hAnsi="Times New Roman" w:cs="Times New Roman"/>
        </w:rPr>
      </w:pPr>
      <w:r w:rsidRPr="00CE78CF">
        <w:rPr>
          <w:rFonts w:ascii="Times New Roman" w:eastAsia="Times New Roman" w:hAnsi="Times New Roman" w:cs="Times New Roman"/>
          <w:i/>
          <w:iCs/>
        </w:rPr>
        <w:t>Nota.</w:t>
      </w:r>
      <w:r w:rsidRPr="00CE78CF">
        <w:rPr>
          <w:rFonts w:ascii="Times New Roman" w:eastAsia="Times New Roman" w:hAnsi="Times New Roman" w:cs="Times New Roman"/>
        </w:rPr>
        <w:t xml:space="preserve"> Elaboración propia, adaptado de</w:t>
      </w:r>
      <w:r w:rsidRPr="00CE78CF">
        <w:rPr>
          <w:rFonts w:ascii="Times New Roman" w:eastAsia="Times New Roman" w:hAnsi="Times New Roman" w:cs="Times New Roman"/>
          <w:i/>
          <w:iCs/>
        </w:rPr>
        <w:t xml:space="preserve"> </w:t>
      </w:r>
      <w:r w:rsidRPr="00CE78CF">
        <w:rPr>
          <w:rFonts w:ascii="Times New Roman" w:eastAsia="Times New Roman" w:hAnsi="Times New Roman" w:cs="Times New Roman"/>
        </w:rPr>
        <w:t>“Modelo de formación integral y sus principios orientadores: caso Universidad de Antofagasta”</w:t>
      </w:r>
      <w:r w:rsidRPr="00CE78CF">
        <w:rPr>
          <w:rFonts w:ascii="Times New Roman" w:eastAsia="Times New Roman" w:hAnsi="Times New Roman" w:cs="Times New Roman"/>
          <w:i/>
          <w:iCs/>
        </w:rPr>
        <w:t xml:space="preserve"> </w:t>
      </w:r>
      <w:r w:rsidRPr="00CE78CF">
        <w:rPr>
          <w:rFonts w:ascii="Times New Roman" w:eastAsia="Times New Roman" w:hAnsi="Times New Roman" w:cs="Times New Roman"/>
        </w:rPr>
        <w:t xml:space="preserve">por Villegas et. al, 2019, </w:t>
      </w:r>
      <w:r w:rsidRPr="00CE78CF">
        <w:rPr>
          <w:rFonts w:ascii="Times New Roman" w:eastAsia="Times New Roman" w:hAnsi="Times New Roman" w:cs="Times New Roman"/>
          <w:i/>
          <w:iCs/>
        </w:rPr>
        <w:t>Revista Utopía y praxis latinoamericana</w:t>
      </w:r>
      <w:r w:rsidRPr="00CE78CF">
        <w:rPr>
          <w:rFonts w:ascii="Times New Roman" w:eastAsia="Times New Roman" w:hAnsi="Times New Roman" w:cs="Times New Roman"/>
        </w:rPr>
        <w:t xml:space="preserve">, </w:t>
      </w:r>
      <w:r w:rsidRPr="00CE78CF">
        <w:rPr>
          <w:rFonts w:ascii="Times New Roman" w:eastAsia="Times New Roman" w:hAnsi="Times New Roman" w:cs="Times New Roman"/>
          <w:i/>
          <w:iCs/>
        </w:rPr>
        <w:t>4</w:t>
      </w:r>
      <w:r w:rsidRPr="00CE78CF">
        <w:rPr>
          <w:rFonts w:ascii="Times New Roman" w:eastAsia="Times New Roman" w:hAnsi="Times New Roman" w:cs="Times New Roman"/>
        </w:rPr>
        <w:t xml:space="preserve"> (24). </w:t>
      </w:r>
    </w:p>
    <w:p w14:paraId="11DC44BB" w14:textId="35696DB6" w:rsidR="00921FC6" w:rsidRPr="00CE78CF" w:rsidRDefault="6CFEE663" w:rsidP="6CFEE663">
      <w:pPr>
        <w:pStyle w:val="Prrafodelista"/>
        <w:numPr>
          <w:ilvl w:val="2"/>
          <w:numId w:val="3"/>
        </w:numPr>
        <w:spacing w:line="360" w:lineRule="auto"/>
        <w:jc w:val="both"/>
        <w:rPr>
          <w:rFonts w:ascii="Times New Roman" w:eastAsia="Times New Roman" w:hAnsi="Times New Roman" w:cs="Times New Roman"/>
          <w:b/>
          <w:bCs/>
        </w:rPr>
      </w:pPr>
      <w:r w:rsidRPr="00CE78CF">
        <w:rPr>
          <w:rFonts w:ascii="Times New Roman" w:eastAsia="Times New Roman" w:hAnsi="Times New Roman" w:cs="Times New Roman"/>
          <w:b/>
          <w:bCs/>
        </w:rPr>
        <w:t>Perfil de ingreso</w:t>
      </w:r>
    </w:p>
    <w:p w14:paraId="6DBFB2DA" w14:textId="2D7F3247" w:rsidR="00921FC6"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El perfil de ingreso que establece la Universidad Nacional para el estudiantado que desea acceder a la educación superior, se basa en el principio de equidad y en la generación de nuevas oportunidades que favorezcan la movilidad social para aquellas personas cuyas condiciones socioeconómicas son difíciles. Por esta razón, posterior a la aprobación la prueba de aptitud académica (PAA) de las universidades públicas estatales</w:t>
      </w:r>
      <w:r w:rsidR="00642053" w:rsidRPr="00CE78CF">
        <w:rPr>
          <w:rFonts w:ascii="Times New Roman" w:eastAsia="Times New Roman" w:hAnsi="Times New Roman" w:cs="Times New Roman"/>
        </w:rPr>
        <w:t xml:space="preserve"> (UNA, UCR, TEC)</w:t>
      </w:r>
      <w:r w:rsidRPr="00CE78CF">
        <w:rPr>
          <w:rFonts w:ascii="Times New Roman" w:eastAsia="Times New Roman" w:hAnsi="Times New Roman" w:cs="Times New Roman"/>
        </w:rPr>
        <w:t xml:space="preserve">, que mide el razonamiento lógico verbal y matemático, además de la prueba específica (solo aplica en algunas carreras), se busca brindar un espacio a las poblaciones más </w:t>
      </w:r>
      <w:proofErr w:type="spellStart"/>
      <w:r w:rsidRPr="00CE78CF">
        <w:rPr>
          <w:rFonts w:ascii="Times New Roman" w:eastAsia="Times New Roman" w:hAnsi="Times New Roman" w:cs="Times New Roman"/>
        </w:rPr>
        <w:t>vulnerabilizadas</w:t>
      </w:r>
      <w:proofErr w:type="spellEnd"/>
      <w:r w:rsidRPr="00CE78CF">
        <w:rPr>
          <w:rFonts w:ascii="Times New Roman" w:eastAsia="Times New Roman" w:hAnsi="Times New Roman" w:cs="Times New Roman"/>
        </w:rPr>
        <w:t xml:space="preserve">; esto mediante el modelo de estratificación y tipificación, aplicado desde el 2009, en el que se considera: </w:t>
      </w:r>
    </w:p>
    <w:p w14:paraId="404C0AA0" w14:textId="22231191" w:rsidR="5D65E601" w:rsidRPr="00CE78CF" w:rsidRDefault="6CFEE663" w:rsidP="00511456">
      <w:pPr>
        <w:spacing w:line="360" w:lineRule="auto"/>
        <w:ind w:left="708"/>
        <w:jc w:val="both"/>
        <w:rPr>
          <w:rFonts w:ascii="Times New Roman" w:eastAsia="Times New Roman" w:hAnsi="Times New Roman" w:cs="Times New Roman"/>
        </w:rPr>
      </w:pPr>
      <w:r w:rsidRPr="00CE78CF">
        <w:rPr>
          <w:rFonts w:ascii="Times New Roman" w:eastAsia="Times New Roman" w:hAnsi="Times New Roman" w:cs="Times New Roman"/>
        </w:rPr>
        <w:lastRenderedPageBreak/>
        <w:t xml:space="preserve">los estudiantes se agrupan de acuerdo con cuatro características: tipo de colegio de procedencia del estudiante (privado, semipúblico, público, científicos o humanísticos), ubicación geográfica del colegio de procedencia, modalidad de estudio bajo la cual obtuvo el bachillerato (colegios académicos, colegios técnicos o artísticos, bachillerato por madurez, telesecundarias, bachillerato a distancia, plan de estudios para la educación de jóvenes y adultos, nuevas oportunidades educativas para jóvenes, extranjeros, CINDEAS e IPEC), horario del colegio de procedencia (nocturno o diurno). Los grupos conformados se denominan estratos, cuyo propósito es que los estudiantes postulantes compitan con los que han tenido condiciones similares en sus estudios del ciclo diversificado. Para la totalidad de los postulantes y dentro de cada grupo (estrato) se calcula el promedio y una medida de dispersión de las notas con respecto a dicho promedio (desviación estándar), con base en los cuales para cada estudiante se obtiene la nota de admisión de acuerdo con el estrato en que se ubique. (Departamento de Registro UNA, 2025, párr. 3). </w:t>
      </w:r>
    </w:p>
    <w:p w14:paraId="16B75633" w14:textId="77777777" w:rsidR="00642053"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Dicho de otro modo, al iniciar la formación superior, se toman en cuenta requisitos previos para el ingreso a una carrera, a esto se le suma el énfasis al tipo de estudiant</w:t>
      </w:r>
      <w:r w:rsidR="00642053" w:rsidRPr="00CE78CF">
        <w:rPr>
          <w:rFonts w:ascii="Times New Roman" w:eastAsia="Times New Roman" w:hAnsi="Times New Roman" w:cs="Times New Roman"/>
        </w:rPr>
        <w:t>ado</w:t>
      </w:r>
      <w:r w:rsidRPr="00CE78CF">
        <w:rPr>
          <w:rFonts w:ascii="Times New Roman" w:eastAsia="Times New Roman" w:hAnsi="Times New Roman" w:cs="Times New Roman"/>
        </w:rPr>
        <w:t xml:space="preserve"> que le interesa recibir a la universidad, por ejemplo, en la UNA por cuestiones de equidad, se promueve el ingreso y permanencia de una población estudiantil diversa, generando oportunidades de acceso a la educación superior. </w:t>
      </w:r>
    </w:p>
    <w:p w14:paraId="04C1F390" w14:textId="50141FFE" w:rsidR="00B3645B" w:rsidRPr="00CE78CF" w:rsidRDefault="6CFEE663" w:rsidP="0064205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Específicamente en la oferta académica, las carreras definen su perfil de ingreso contemplando los saberes básicos requeridos para la introducción a los temas que se abordarán en el transcurso del plan de estudios. </w:t>
      </w:r>
      <w:r w:rsidR="00FD2174" w:rsidRPr="00CE78CF">
        <w:rPr>
          <w:rFonts w:ascii="Times New Roman" w:eastAsia="Times New Roman" w:hAnsi="Times New Roman" w:cs="Times New Roman"/>
        </w:rPr>
        <w:t xml:space="preserve">En esta línea, el perfil de ingreso se define </w:t>
      </w:r>
      <w:r w:rsidR="00FA4C64" w:rsidRPr="00CE78CF">
        <w:rPr>
          <w:rFonts w:ascii="Times New Roman" w:eastAsia="Times New Roman" w:hAnsi="Times New Roman" w:cs="Times New Roman"/>
        </w:rPr>
        <w:t>como un</w:t>
      </w:r>
      <w:r w:rsidR="00082546" w:rsidRPr="00CE78CF">
        <w:rPr>
          <w:rFonts w:ascii="Times New Roman" w:eastAsia="Times New Roman" w:hAnsi="Times New Roman" w:cs="Times New Roman"/>
        </w:rPr>
        <w:t>a parte del diseño curricular que tiene u</w:t>
      </w:r>
      <w:r w:rsidR="005B72BA" w:rsidRPr="00CE78CF">
        <w:rPr>
          <w:rFonts w:ascii="Times New Roman" w:eastAsia="Times New Roman" w:hAnsi="Times New Roman" w:cs="Times New Roman"/>
        </w:rPr>
        <w:t xml:space="preserve">n rol central en la planificación de las carreras. Este identifica los conocimientos, habilidades y actitudes </w:t>
      </w:r>
      <w:r w:rsidR="00A802E3" w:rsidRPr="00CE78CF">
        <w:rPr>
          <w:rFonts w:ascii="Times New Roman" w:eastAsia="Times New Roman" w:hAnsi="Times New Roman" w:cs="Times New Roman"/>
        </w:rPr>
        <w:t xml:space="preserve">necesarias para que el estudiantado puede integrarse exitosamente en </w:t>
      </w:r>
      <w:r w:rsidR="00FB790A" w:rsidRPr="00CE78CF">
        <w:rPr>
          <w:rFonts w:ascii="Times New Roman" w:eastAsia="Times New Roman" w:hAnsi="Times New Roman" w:cs="Times New Roman"/>
        </w:rPr>
        <w:t xml:space="preserve">el </w:t>
      </w:r>
      <w:r w:rsidR="00E92B61" w:rsidRPr="00CE78CF">
        <w:rPr>
          <w:rFonts w:ascii="Times New Roman" w:eastAsia="Times New Roman" w:hAnsi="Times New Roman" w:cs="Times New Roman"/>
        </w:rPr>
        <w:t xml:space="preserve">programa académico. Además, </w:t>
      </w:r>
      <w:r w:rsidR="005C7794" w:rsidRPr="00CE78CF">
        <w:rPr>
          <w:rFonts w:ascii="Times New Roman" w:eastAsia="Times New Roman" w:hAnsi="Times New Roman" w:cs="Times New Roman"/>
        </w:rPr>
        <w:t xml:space="preserve">debe garantizar </w:t>
      </w:r>
      <w:r w:rsidR="00E13C35" w:rsidRPr="00CE78CF">
        <w:rPr>
          <w:rFonts w:ascii="Times New Roman" w:eastAsia="Times New Roman" w:hAnsi="Times New Roman" w:cs="Times New Roman"/>
        </w:rPr>
        <w:t>una coherencia con las expectativas estudiantiles y las demandas de la disciplina</w:t>
      </w:r>
      <w:r w:rsidR="00815A69" w:rsidRPr="00CE78CF">
        <w:rPr>
          <w:rFonts w:ascii="Times New Roman" w:eastAsia="Times New Roman" w:hAnsi="Times New Roman" w:cs="Times New Roman"/>
        </w:rPr>
        <w:t xml:space="preserve">, de modo que se promueva una transición efectiva entre la educación secundaria y la superior </w:t>
      </w:r>
      <w:r w:rsidR="00D67EE9" w:rsidRPr="00CE78CF">
        <w:rPr>
          <w:rFonts w:ascii="Times New Roman" w:eastAsia="Times New Roman" w:hAnsi="Times New Roman" w:cs="Times New Roman"/>
        </w:rPr>
        <w:t>(T</w:t>
      </w:r>
      <w:r w:rsidR="00CD2BC9" w:rsidRPr="00CE78CF">
        <w:rPr>
          <w:rFonts w:ascii="Times New Roman" w:eastAsia="Times New Roman" w:hAnsi="Times New Roman" w:cs="Times New Roman"/>
        </w:rPr>
        <w:t>orres et al, 2019)</w:t>
      </w:r>
      <w:r w:rsidR="006C37D6" w:rsidRPr="00CE78CF">
        <w:rPr>
          <w:rFonts w:ascii="Times New Roman" w:eastAsia="Times New Roman" w:hAnsi="Times New Roman" w:cs="Times New Roman"/>
        </w:rPr>
        <w:t xml:space="preserve">. </w:t>
      </w:r>
    </w:p>
    <w:p w14:paraId="6D1E0A89" w14:textId="601691AF" w:rsidR="008764EA" w:rsidRPr="00CE78CF" w:rsidRDefault="00501398" w:rsidP="6CFEE663">
      <w:pPr>
        <w:spacing w:line="360" w:lineRule="auto"/>
        <w:jc w:val="both"/>
        <w:rPr>
          <w:rFonts w:ascii="Times New Roman" w:eastAsia="Times New Roman" w:hAnsi="Times New Roman" w:cs="Times New Roman"/>
        </w:rPr>
      </w:pPr>
      <w:r w:rsidRPr="00CE78CF">
        <w:rPr>
          <w:rFonts w:ascii="Times New Roman" w:hAnsi="Times New Roman" w:cs="Times New Roman"/>
        </w:rPr>
        <w:tab/>
      </w:r>
      <w:r w:rsidRPr="00CE78CF">
        <w:rPr>
          <w:rFonts w:ascii="Times New Roman" w:eastAsia="Times New Roman" w:hAnsi="Times New Roman" w:cs="Times New Roman"/>
        </w:rPr>
        <w:t xml:space="preserve">Desde un enfoque </w:t>
      </w:r>
      <w:r w:rsidR="001C4826" w:rsidRPr="00CE78CF">
        <w:rPr>
          <w:rFonts w:ascii="Times New Roman" w:eastAsia="Times New Roman" w:hAnsi="Times New Roman" w:cs="Times New Roman"/>
        </w:rPr>
        <w:t>de justicia social, el perfil de ingreso también toma en cuenta la diversidad de realidades educativas y contextos socioculturales</w:t>
      </w:r>
      <w:r w:rsidR="003828FE" w:rsidRPr="00CE78CF">
        <w:rPr>
          <w:rFonts w:ascii="Times New Roman" w:eastAsia="Times New Roman" w:hAnsi="Times New Roman" w:cs="Times New Roman"/>
        </w:rPr>
        <w:t xml:space="preserve">. Se resalta la importancia de diseñar perfiles de ingreso que </w:t>
      </w:r>
      <w:r w:rsidR="0029094A" w:rsidRPr="00CE78CF">
        <w:rPr>
          <w:rFonts w:ascii="Times New Roman" w:eastAsia="Times New Roman" w:hAnsi="Times New Roman" w:cs="Times New Roman"/>
        </w:rPr>
        <w:t>promuevan la equidad</w:t>
      </w:r>
      <w:r w:rsidR="00123AA8" w:rsidRPr="00CE78CF">
        <w:rPr>
          <w:rFonts w:ascii="Times New Roman" w:eastAsia="Times New Roman" w:hAnsi="Times New Roman" w:cs="Times New Roman"/>
        </w:rPr>
        <w:t xml:space="preserve">, la igualdad y la inclusión asegurando que </w:t>
      </w:r>
      <w:r w:rsidR="00D814EE" w:rsidRPr="00CE78CF">
        <w:rPr>
          <w:rFonts w:ascii="Times New Roman" w:eastAsia="Times New Roman" w:hAnsi="Times New Roman" w:cs="Times New Roman"/>
        </w:rPr>
        <w:t xml:space="preserve">las </w:t>
      </w:r>
      <w:r w:rsidR="00D814EE" w:rsidRPr="00CE78CF">
        <w:rPr>
          <w:rFonts w:ascii="Times New Roman" w:eastAsia="Times New Roman" w:hAnsi="Times New Roman" w:cs="Times New Roman"/>
        </w:rPr>
        <w:lastRenderedPageBreak/>
        <w:t>personas estudiantes</w:t>
      </w:r>
      <w:r w:rsidR="00B97FFD" w:rsidRPr="00CE78CF">
        <w:rPr>
          <w:rFonts w:ascii="Times New Roman" w:eastAsia="Times New Roman" w:hAnsi="Times New Roman" w:cs="Times New Roman"/>
        </w:rPr>
        <w:t>, independientemente de su origen socioeconómico,</w:t>
      </w:r>
      <w:r w:rsidR="00F25A61" w:rsidRPr="00CE78CF">
        <w:rPr>
          <w:rFonts w:ascii="Times New Roman" w:eastAsia="Times New Roman" w:hAnsi="Times New Roman" w:cs="Times New Roman"/>
        </w:rPr>
        <w:t xml:space="preserve"> tengan acceso a las mismas oportunidades de educación superior</w:t>
      </w:r>
      <w:r w:rsidR="0040640D" w:rsidRPr="00CE78CF">
        <w:rPr>
          <w:rFonts w:ascii="Times New Roman" w:eastAsia="Times New Roman" w:hAnsi="Times New Roman" w:cs="Times New Roman"/>
        </w:rPr>
        <w:t xml:space="preserve"> (</w:t>
      </w:r>
      <w:r w:rsidR="00CB5E13" w:rsidRPr="00CE78CF">
        <w:rPr>
          <w:rFonts w:ascii="Times New Roman" w:eastAsia="Times New Roman" w:hAnsi="Times New Roman" w:cs="Times New Roman"/>
        </w:rPr>
        <w:t>Parra</w:t>
      </w:r>
      <w:r w:rsidR="0040640D" w:rsidRPr="00CE78CF">
        <w:rPr>
          <w:rFonts w:ascii="Times New Roman" w:eastAsia="Times New Roman" w:hAnsi="Times New Roman" w:cs="Times New Roman"/>
        </w:rPr>
        <w:t>, 2021)</w:t>
      </w:r>
      <w:r w:rsidR="00F25A61" w:rsidRPr="00CE78CF">
        <w:rPr>
          <w:rFonts w:ascii="Times New Roman" w:eastAsia="Times New Roman" w:hAnsi="Times New Roman" w:cs="Times New Roman"/>
        </w:rPr>
        <w:t xml:space="preserve">. </w:t>
      </w:r>
    </w:p>
    <w:p w14:paraId="3B79DFCB" w14:textId="5C1B231E" w:rsidR="008764EA" w:rsidRPr="00CE78CF" w:rsidRDefault="6CFEE663" w:rsidP="6CFEE663">
      <w:pPr>
        <w:pStyle w:val="Prrafodelista"/>
        <w:numPr>
          <w:ilvl w:val="2"/>
          <w:numId w:val="3"/>
        </w:numPr>
        <w:spacing w:line="360" w:lineRule="auto"/>
        <w:jc w:val="both"/>
        <w:rPr>
          <w:rFonts w:ascii="Times New Roman" w:eastAsia="Times New Roman" w:hAnsi="Times New Roman" w:cs="Times New Roman"/>
          <w:b/>
          <w:bCs/>
        </w:rPr>
      </w:pPr>
      <w:r w:rsidRPr="00CE78CF">
        <w:rPr>
          <w:rFonts w:ascii="Times New Roman" w:eastAsia="Times New Roman" w:hAnsi="Times New Roman" w:cs="Times New Roman"/>
          <w:b/>
          <w:bCs/>
        </w:rPr>
        <w:t>Perfil del estudiant</w:t>
      </w:r>
      <w:r w:rsidR="00352BCC" w:rsidRPr="00CE78CF">
        <w:rPr>
          <w:rFonts w:ascii="Times New Roman" w:eastAsia="Times New Roman" w:hAnsi="Times New Roman" w:cs="Times New Roman"/>
          <w:b/>
          <w:bCs/>
        </w:rPr>
        <w:t>ado</w:t>
      </w:r>
    </w:p>
    <w:p w14:paraId="013C3CDE" w14:textId="142226DC" w:rsidR="00A360E3" w:rsidRPr="00CE78CF" w:rsidRDefault="00A360E3" w:rsidP="6CFEE663">
      <w:pPr>
        <w:spacing w:line="360" w:lineRule="auto"/>
        <w:jc w:val="both"/>
        <w:rPr>
          <w:rFonts w:ascii="Times New Roman" w:eastAsia="Times New Roman" w:hAnsi="Times New Roman" w:cs="Times New Roman"/>
        </w:rPr>
      </w:pPr>
      <w:r w:rsidRPr="00CE78CF">
        <w:rPr>
          <w:rFonts w:ascii="Times New Roman" w:hAnsi="Times New Roman" w:cs="Times New Roman"/>
        </w:rPr>
        <w:tab/>
      </w:r>
      <w:r w:rsidR="06BEA138" w:rsidRPr="00CE78CF">
        <w:rPr>
          <w:rFonts w:ascii="Times New Roman" w:eastAsia="Times New Roman" w:hAnsi="Times New Roman" w:cs="Times New Roman"/>
        </w:rPr>
        <w:t>Una vez inm</w:t>
      </w:r>
      <w:r w:rsidR="5DDAAC5A" w:rsidRPr="00CE78CF">
        <w:rPr>
          <w:rFonts w:ascii="Times New Roman" w:eastAsia="Times New Roman" w:hAnsi="Times New Roman" w:cs="Times New Roman"/>
        </w:rPr>
        <w:t>ersa en la e</w:t>
      </w:r>
      <w:r w:rsidR="76BFBCB0" w:rsidRPr="00CE78CF">
        <w:rPr>
          <w:rFonts w:ascii="Times New Roman" w:eastAsia="Times New Roman" w:hAnsi="Times New Roman" w:cs="Times New Roman"/>
        </w:rPr>
        <w:t>ducación</w:t>
      </w:r>
      <w:r w:rsidR="5DDAAC5A" w:rsidRPr="00CE78CF">
        <w:rPr>
          <w:rFonts w:ascii="Times New Roman" w:eastAsia="Times New Roman" w:hAnsi="Times New Roman" w:cs="Times New Roman"/>
        </w:rPr>
        <w:t xml:space="preserve"> universitaria, la persona</w:t>
      </w:r>
      <w:r w:rsidR="00352BCC" w:rsidRPr="00CE78CF">
        <w:rPr>
          <w:rFonts w:ascii="Times New Roman" w:eastAsia="Times New Roman" w:hAnsi="Times New Roman" w:cs="Times New Roman"/>
        </w:rPr>
        <w:t xml:space="preserve"> estudiante</w:t>
      </w:r>
      <w:r w:rsidR="3C456274" w:rsidRPr="00CE78CF">
        <w:rPr>
          <w:rFonts w:ascii="Times New Roman" w:eastAsia="Times New Roman" w:hAnsi="Times New Roman" w:cs="Times New Roman"/>
        </w:rPr>
        <w:t xml:space="preserve"> adopta un perfi</w:t>
      </w:r>
      <w:r w:rsidR="00352BCC" w:rsidRPr="00CE78CF">
        <w:rPr>
          <w:rFonts w:ascii="Times New Roman" w:eastAsia="Times New Roman" w:hAnsi="Times New Roman" w:cs="Times New Roman"/>
        </w:rPr>
        <w:t>l</w:t>
      </w:r>
      <w:r w:rsidR="20324DA0" w:rsidRPr="00CE78CF">
        <w:rPr>
          <w:rFonts w:ascii="Times New Roman" w:eastAsia="Times New Roman" w:hAnsi="Times New Roman" w:cs="Times New Roman"/>
        </w:rPr>
        <w:t xml:space="preserve"> </w:t>
      </w:r>
      <w:r w:rsidR="2E220A46" w:rsidRPr="00CE78CF">
        <w:rPr>
          <w:rFonts w:ascii="Times New Roman" w:eastAsia="Times New Roman" w:hAnsi="Times New Roman" w:cs="Times New Roman"/>
        </w:rPr>
        <w:t xml:space="preserve">en el que </w:t>
      </w:r>
      <w:r w:rsidR="20324DA0" w:rsidRPr="00CE78CF">
        <w:rPr>
          <w:rFonts w:ascii="Times New Roman" w:eastAsia="Times New Roman" w:hAnsi="Times New Roman" w:cs="Times New Roman"/>
        </w:rPr>
        <w:t xml:space="preserve">interactúan los conocimientos </w:t>
      </w:r>
      <w:r w:rsidR="6C866C50" w:rsidRPr="00CE78CF">
        <w:rPr>
          <w:rFonts w:ascii="Times New Roman" w:eastAsia="Times New Roman" w:hAnsi="Times New Roman" w:cs="Times New Roman"/>
        </w:rPr>
        <w:t>y otras características previas con las nuevas enseñanzas que le provee la universidad. El p</w:t>
      </w:r>
      <w:r w:rsidR="1C380618" w:rsidRPr="00CE78CF">
        <w:rPr>
          <w:rFonts w:ascii="Times New Roman" w:eastAsia="Times New Roman" w:hAnsi="Times New Roman" w:cs="Times New Roman"/>
        </w:rPr>
        <w:t>erfil del estudiant</w:t>
      </w:r>
      <w:r w:rsidR="74C7D6D7" w:rsidRPr="00CE78CF">
        <w:rPr>
          <w:rFonts w:ascii="Times New Roman" w:eastAsia="Times New Roman" w:hAnsi="Times New Roman" w:cs="Times New Roman"/>
        </w:rPr>
        <w:t>ado</w:t>
      </w:r>
      <w:r w:rsidR="7BC7C9CD" w:rsidRPr="00CE78CF">
        <w:rPr>
          <w:rFonts w:ascii="Times New Roman" w:eastAsia="Times New Roman" w:hAnsi="Times New Roman" w:cs="Times New Roman"/>
        </w:rPr>
        <w:t xml:space="preserve"> en el contexto universitario se conceptualiza </w:t>
      </w:r>
      <w:r w:rsidR="7535F973" w:rsidRPr="00CE78CF">
        <w:rPr>
          <w:rFonts w:ascii="Times New Roman" w:eastAsia="Times New Roman" w:hAnsi="Times New Roman" w:cs="Times New Roman"/>
        </w:rPr>
        <w:t xml:space="preserve">como las habilidades, actitudes y valores que </w:t>
      </w:r>
      <w:r w:rsidR="2480D4A4" w:rsidRPr="00CE78CF">
        <w:rPr>
          <w:rFonts w:ascii="Times New Roman" w:eastAsia="Times New Roman" w:hAnsi="Times New Roman" w:cs="Times New Roman"/>
        </w:rPr>
        <w:t>la persona</w:t>
      </w:r>
      <w:r w:rsidR="2480D4A4" w:rsidRPr="00CE78CF">
        <w:rPr>
          <w:rFonts w:ascii="Times New Roman" w:eastAsia="Times New Roman" w:hAnsi="Times New Roman" w:cs="Times New Roman"/>
          <w:color w:val="C00000"/>
        </w:rPr>
        <w:t xml:space="preserve"> </w:t>
      </w:r>
      <w:r w:rsidR="74C7D6D7" w:rsidRPr="00CE78CF">
        <w:rPr>
          <w:rFonts w:ascii="Times New Roman" w:eastAsia="Times New Roman" w:hAnsi="Times New Roman" w:cs="Times New Roman"/>
        </w:rPr>
        <w:t xml:space="preserve">debe tener o desarrollar </w:t>
      </w:r>
      <w:r w:rsidR="7035BE96" w:rsidRPr="00CE78CF">
        <w:rPr>
          <w:rFonts w:ascii="Times New Roman" w:eastAsia="Times New Roman" w:hAnsi="Times New Roman" w:cs="Times New Roman"/>
        </w:rPr>
        <w:t>a lo largo de su formación académica</w:t>
      </w:r>
      <w:r w:rsidR="4E9D7451" w:rsidRPr="00CE78CF">
        <w:rPr>
          <w:rFonts w:ascii="Times New Roman" w:eastAsia="Times New Roman" w:hAnsi="Times New Roman" w:cs="Times New Roman"/>
        </w:rPr>
        <w:t xml:space="preserve">, respondiendo así a las </w:t>
      </w:r>
      <w:r w:rsidR="7ACB3E21" w:rsidRPr="00CE78CF">
        <w:rPr>
          <w:rFonts w:ascii="Times New Roman" w:eastAsia="Times New Roman" w:hAnsi="Times New Roman" w:cs="Times New Roman"/>
        </w:rPr>
        <w:t>demandas específicas de la carrera elegida, los objetivos institucionales y los requerimientos del entorno social cultural y laboral.</w:t>
      </w:r>
      <w:r w:rsidR="4565CB24" w:rsidRPr="00CE78CF">
        <w:rPr>
          <w:rFonts w:ascii="Times New Roman" w:eastAsia="Times New Roman" w:hAnsi="Times New Roman" w:cs="Times New Roman"/>
        </w:rPr>
        <w:t xml:space="preserve"> </w:t>
      </w:r>
    </w:p>
    <w:p w14:paraId="2DF3519B" w14:textId="5AA03360" w:rsidR="086F5CC3" w:rsidRPr="00CE78CF" w:rsidRDefault="0009406A" w:rsidP="6CFEE663">
      <w:pPr>
        <w:spacing w:line="360" w:lineRule="auto"/>
        <w:jc w:val="both"/>
        <w:rPr>
          <w:rFonts w:ascii="Times New Roman" w:eastAsia="Times New Roman" w:hAnsi="Times New Roman" w:cs="Times New Roman"/>
        </w:rPr>
      </w:pPr>
      <w:r w:rsidRPr="00CE78CF">
        <w:rPr>
          <w:rFonts w:ascii="Times New Roman" w:hAnsi="Times New Roman" w:cs="Times New Roman"/>
        </w:rPr>
        <w:tab/>
      </w:r>
      <w:r w:rsidR="00573C1A" w:rsidRPr="00CE78CF">
        <w:rPr>
          <w:rFonts w:ascii="Times New Roman" w:eastAsia="Times New Roman" w:hAnsi="Times New Roman" w:cs="Times New Roman"/>
        </w:rPr>
        <w:t>El perfil de</w:t>
      </w:r>
      <w:r w:rsidR="00352BCC" w:rsidRPr="00CE78CF">
        <w:rPr>
          <w:rFonts w:ascii="Times New Roman" w:eastAsia="Times New Roman" w:hAnsi="Times New Roman" w:cs="Times New Roman"/>
        </w:rPr>
        <w:t xml:space="preserve"> la</w:t>
      </w:r>
      <w:r w:rsidR="00573C1A" w:rsidRPr="00CE78CF">
        <w:rPr>
          <w:rFonts w:ascii="Times New Roman" w:eastAsia="Times New Roman" w:hAnsi="Times New Roman" w:cs="Times New Roman"/>
        </w:rPr>
        <w:t xml:space="preserve"> </w:t>
      </w:r>
      <w:r w:rsidR="00352BCC" w:rsidRPr="00CE78CF">
        <w:rPr>
          <w:rFonts w:ascii="Times New Roman" w:eastAsia="Times New Roman" w:hAnsi="Times New Roman" w:cs="Times New Roman"/>
        </w:rPr>
        <w:t xml:space="preserve">persona </w:t>
      </w:r>
      <w:r w:rsidR="00573C1A" w:rsidRPr="00CE78CF">
        <w:rPr>
          <w:rFonts w:ascii="Times New Roman" w:eastAsia="Times New Roman" w:hAnsi="Times New Roman" w:cs="Times New Roman"/>
        </w:rPr>
        <w:t>estudiante e</w:t>
      </w:r>
      <w:r w:rsidR="006B5046" w:rsidRPr="00CE78CF">
        <w:rPr>
          <w:rFonts w:ascii="Times New Roman" w:eastAsia="Times New Roman" w:hAnsi="Times New Roman" w:cs="Times New Roman"/>
        </w:rPr>
        <w:t xml:space="preserve">s quizá uno de los más </w:t>
      </w:r>
      <w:r w:rsidR="00DF25C8" w:rsidRPr="00CE78CF">
        <w:rPr>
          <w:rFonts w:ascii="Times New Roman" w:eastAsia="Times New Roman" w:hAnsi="Times New Roman" w:cs="Times New Roman"/>
        </w:rPr>
        <w:t>complejos</w:t>
      </w:r>
      <w:r w:rsidR="006B5046" w:rsidRPr="00CE78CF">
        <w:rPr>
          <w:rFonts w:ascii="Times New Roman" w:eastAsia="Times New Roman" w:hAnsi="Times New Roman" w:cs="Times New Roman"/>
        </w:rPr>
        <w:t xml:space="preserve"> dentro del proceso de la formación integral universitaria</w:t>
      </w:r>
      <w:r w:rsidR="00DF25C8" w:rsidRPr="00CE78CF">
        <w:rPr>
          <w:rFonts w:ascii="Times New Roman" w:eastAsia="Times New Roman" w:hAnsi="Times New Roman" w:cs="Times New Roman"/>
        </w:rPr>
        <w:t xml:space="preserve">, </w:t>
      </w:r>
      <w:r w:rsidR="006F5816" w:rsidRPr="00CE78CF">
        <w:rPr>
          <w:rFonts w:ascii="Times New Roman" w:eastAsia="Times New Roman" w:hAnsi="Times New Roman" w:cs="Times New Roman"/>
        </w:rPr>
        <w:t>ya</w:t>
      </w:r>
      <w:r w:rsidR="00DF25C8" w:rsidRPr="00CE78CF">
        <w:rPr>
          <w:rFonts w:ascii="Times New Roman" w:eastAsia="Times New Roman" w:hAnsi="Times New Roman" w:cs="Times New Roman"/>
        </w:rPr>
        <w:t xml:space="preserve"> que</w:t>
      </w:r>
      <w:r w:rsidR="00395B15" w:rsidRPr="00CE78CF">
        <w:rPr>
          <w:rFonts w:ascii="Times New Roman" w:eastAsia="Times New Roman" w:hAnsi="Times New Roman" w:cs="Times New Roman"/>
        </w:rPr>
        <w:t xml:space="preserve"> </w:t>
      </w:r>
      <w:r w:rsidR="00D60758" w:rsidRPr="00CE78CF">
        <w:rPr>
          <w:rFonts w:ascii="Times New Roman" w:eastAsia="Times New Roman" w:hAnsi="Times New Roman" w:cs="Times New Roman"/>
        </w:rPr>
        <w:t xml:space="preserve">para </w:t>
      </w:r>
      <w:r w:rsidR="006F5816" w:rsidRPr="00CE78CF">
        <w:rPr>
          <w:rFonts w:ascii="Times New Roman" w:eastAsia="Times New Roman" w:hAnsi="Times New Roman" w:cs="Times New Roman"/>
        </w:rPr>
        <w:t>comprend</w:t>
      </w:r>
      <w:r w:rsidR="00D60758" w:rsidRPr="00CE78CF">
        <w:rPr>
          <w:rFonts w:ascii="Times New Roman" w:eastAsia="Times New Roman" w:hAnsi="Times New Roman" w:cs="Times New Roman"/>
        </w:rPr>
        <w:t xml:space="preserve">erlo es </w:t>
      </w:r>
      <w:r w:rsidR="00AD4F31" w:rsidRPr="00CE78CF">
        <w:rPr>
          <w:rFonts w:ascii="Times New Roman" w:eastAsia="Times New Roman" w:hAnsi="Times New Roman" w:cs="Times New Roman"/>
        </w:rPr>
        <w:t>importante</w:t>
      </w:r>
      <w:r w:rsidR="00395B15" w:rsidRPr="00CE78CF">
        <w:rPr>
          <w:rFonts w:ascii="Times New Roman" w:eastAsia="Times New Roman" w:hAnsi="Times New Roman" w:cs="Times New Roman"/>
        </w:rPr>
        <w:t xml:space="preserve"> </w:t>
      </w:r>
      <w:r w:rsidR="005B5C51" w:rsidRPr="00CE78CF">
        <w:rPr>
          <w:rFonts w:ascii="Times New Roman" w:eastAsia="Times New Roman" w:hAnsi="Times New Roman" w:cs="Times New Roman"/>
        </w:rPr>
        <w:t>el estudio de aspectos que van más allá de l</w:t>
      </w:r>
      <w:r w:rsidR="002A0559" w:rsidRPr="00CE78CF">
        <w:rPr>
          <w:rFonts w:ascii="Times New Roman" w:eastAsia="Times New Roman" w:hAnsi="Times New Roman" w:cs="Times New Roman"/>
        </w:rPr>
        <w:t>as expectativas</w:t>
      </w:r>
      <w:r w:rsidR="004163E0" w:rsidRPr="00CE78CF">
        <w:rPr>
          <w:rFonts w:ascii="Times New Roman" w:eastAsia="Times New Roman" w:hAnsi="Times New Roman" w:cs="Times New Roman"/>
        </w:rPr>
        <w:t xml:space="preserve"> académic</w:t>
      </w:r>
      <w:r w:rsidR="002A0559" w:rsidRPr="00CE78CF">
        <w:rPr>
          <w:rFonts w:ascii="Times New Roman" w:eastAsia="Times New Roman" w:hAnsi="Times New Roman" w:cs="Times New Roman"/>
        </w:rPr>
        <w:t>as</w:t>
      </w:r>
      <w:r w:rsidR="004163E0" w:rsidRPr="00CE78CF">
        <w:rPr>
          <w:rFonts w:ascii="Times New Roman" w:eastAsia="Times New Roman" w:hAnsi="Times New Roman" w:cs="Times New Roman"/>
        </w:rPr>
        <w:t xml:space="preserve">. </w:t>
      </w:r>
      <w:r w:rsidR="003B6187" w:rsidRPr="00CE78CF">
        <w:rPr>
          <w:rFonts w:ascii="Times New Roman" w:eastAsia="Times New Roman" w:hAnsi="Times New Roman" w:cs="Times New Roman"/>
        </w:rPr>
        <w:t>En palabras de</w:t>
      </w:r>
      <w:r w:rsidR="002A0559" w:rsidRPr="00CE78CF">
        <w:rPr>
          <w:rFonts w:ascii="Times New Roman" w:eastAsia="Times New Roman" w:hAnsi="Times New Roman" w:cs="Times New Roman"/>
        </w:rPr>
        <w:t xml:space="preserve"> Sibaja</w:t>
      </w:r>
      <w:r w:rsidR="006B05ED" w:rsidRPr="00CE78CF">
        <w:rPr>
          <w:rFonts w:ascii="Times New Roman" w:eastAsia="Times New Roman" w:hAnsi="Times New Roman" w:cs="Times New Roman"/>
        </w:rPr>
        <w:t xml:space="preserve"> (2021):</w:t>
      </w:r>
    </w:p>
    <w:p w14:paraId="033C7E05" w14:textId="42A0718B" w:rsidR="086F5CC3" w:rsidRPr="00CE78CF" w:rsidRDefault="6CFEE663" w:rsidP="6CFEE663">
      <w:pPr>
        <w:spacing w:line="360" w:lineRule="auto"/>
        <w:ind w:left="708"/>
        <w:jc w:val="both"/>
        <w:rPr>
          <w:rFonts w:ascii="Times New Roman" w:eastAsia="Times New Roman" w:hAnsi="Times New Roman" w:cs="Times New Roman"/>
        </w:rPr>
      </w:pPr>
      <w:r w:rsidRPr="00CE78CF">
        <w:rPr>
          <w:rFonts w:ascii="Times New Roman" w:eastAsia="Times New Roman" w:hAnsi="Times New Roman" w:cs="Times New Roman"/>
        </w:rPr>
        <w:t xml:space="preserve">se considera necesario realizar una caracterización del perfil del estudiantado en un sentido amplio, que no sólo recupera información relacionada con lo demográfico y socioeconómico, sino además profundice en aspectos vinculados con su formación académica, sus expectativas, aspiraciones profesionales, así como la relación con su proyecto de vida. (…) El perfil debe ser entendido dentro del conjunto de relaciones sociales, culturales, y en general a partir de las interacciones colectivas de las son parte el estudiantado, y que interesan en relación con la carrera que estudian (pp. 8-9). </w:t>
      </w:r>
    </w:p>
    <w:p w14:paraId="54598FEA" w14:textId="56C1EC93" w:rsidR="009740D4" w:rsidRPr="00CE78CF" w:rsidRDefault="00392C58" w:rsidP="6CFEE663">
      <w:pPr>
        <w:spacing w:line="360" w:lineRule="auto"/>
        <w:jc w:val="both"/>
        <w:rPr>
          <w:rFonts w:ascii="Times New Roman" w:eastAsia="Times New Roman" w:hAnsi="Times New Roman" w:cs="Times New Roman"/>
          <w:color w:val="FF0000"/>
        </w:rPr>
      </w:pPr>
      <w:r w:rsidRPr="00CE78CF">
        <w:rPr>
          <w:rFonts w:ascii="Times New Roman" w:hAnsi="Times New Roman" w:cs="Times New Roman"/>
        </w:rPr>
        <w:tab/>
      </w:r>
      <w:r w:rsidR="00ED040F" w:rsidRPr="00CE78CF">
        <w:rPr>
          <w:rFonts w:ascii="Times New Roman" w:eastAsia="Times New Roman" w:hAnsi="Times New Roman" w:cs="Times New Roman"/>
        </w:rPr>
        <w:t xml:space="preserve">En efecto, </w:t>
      </w:r>
      <w:r w:rsidR="00352BCC" w:rsidRPr="00CE78CF">
        <w:rPr>
          <w:rFonts w:ascii="Times New Roman" w:eastAsia="Times New Roman" w:hAnsi="Times New Roman" w:cs="Times New Roman"/>
        </w:rPr>
        <w:t>este perfil</w:t>
      </w:r>
      <w:r w:rsidR="00ED040F" w:rsidRPr="00CE78CF">
        <w:rPr>
          <w:rFonts w:ascii="Times New Roman" w:eastAsia="Times New Roman" w:hAnsi="Times New Roman" w:cs="Times New Roman"/>
        </w:rPr>
        <w:t xml:space="preserve"> entendido como una construcción multidimensional, refleja</w:t>
      </w:r>
      <w:r w:rsidR="002F1EE6" w:rsidRPr="00CE78CF">
        <w:rPr>
          <w:rFonts w:ascii="Times New Roman" w:eastAsia="Times New Roman" w:hAnsi="Times New Roman" w:cs="Times New Roman"/>
        </w:rPr>
        <w:t xml:space="preserve"> </w:t>
      </w:r>
      <w:r w:rsidR="002F1EE6" w:rsidRPr="00CE78CF">
        <w:rPr>
          <w:rFonts w:ascii="Times New Roman" w:eastAsia="Times New Roman" w:hAnsi="Times New Roman" w:cs="Times New Roman"/>
          <w:color w:val="000000" w:themeColor="text1"/>
        </w:rPr>
        <w:t xml:space="preserve">las diversas realidades que enfrentan quienes transitan por la educación superior. </w:t>
      </w:r>
      <w:r w:rsidR="007A0812" w:rsidRPr="00CE78CF">
        <w:rPr>
          <w:rFonts w:ascii="Times New Roman" w:eastAsia="Times New Roman" w:hAnsi="Times New Roman" w:cs="Times New Roman"/>
          <w:color w:val="000000" w:themeColor="text1"/>
        </w:rPr>
        <w:t>A nivel latinoamericano dicho perfil es particularmente complejo, d</w:t>
      </w:r>
      <w:r w:rsidR="009740D4" w:rsidRPr="00CE78CF">
        <w:rPr>
          <w:rFonts w:ascii="Times New Roman" w:eastAsia="Times New Roman" w:hAnsi="Times New Roman" w:cs="Times New Roman"/>
          <w:color w:val="000000" w:themeColor="text1"/>
        </w:rPr>
        <w:t>e acuerdo con Parra (2021)</w:t>
      </w:r>
      <w:r w:rsidR="007A0812" w:rsidRPr="00CE78CF">
        <w:rPr>
          <w:rFonts w:ascii="Times New Roman" w:eastAsia="Times New Roman" w:hAnsi="Times New Roman" w:cs="Times New Roman"/>
          <w:color w:val="000000" w:themeColor="text1"/>
        </w:rPr>
        <w:t xml:space="preserve"> este </w:t>
      </w:r>
      <w:r w:rsidR="009740D4" w:rsidRPr="00CE78CF">
        <w:rPr>
          <w:rFonts w:ascii="Times New Roman" w:eastAsia="Times New Roman" w:hAnsi="Times New Roman" w:cs="Times New Roman"/>
          <w:color w:val="000000" w:themeColor="text1"/>
        </w:rPr>
        <w:t xml:space="preserve">se ve influenciado por características socioeconómicas que afectan </w:t>
      </w:r>
      <w:r w:rsidR="007A0812" w:rsidRPr="00CE78CF">
        <w:rPr>
          <w:rFonts w:ascii="Times New Roman" w:eastAsia="Times New Roman" w:hAnsi="Times New Roman" w:cs="Times New Roman"/>
          <w:color w:val="000000" w:themeColor="text1"/>
        </w:rPr>
        <w:t>la</w:t>
      </w:r>
      <w:r w:rsidR="009740D4" w:rsidRPr="00CE78CF">
        <w:rPr>
          <w:rFonts w:ascii="Times New Roman" w:eastAsia="Times New Roman" w:hAnsi="Times New Roman" w:cs="Times New Roman"/>
          <w:color w:val="000000" w:themeColor="text1"/>
        </w:rPr>
        <w:t xml:space="preserve"> permanencia </w:t>
      </w:r>
      <w:r w:rsidR="007A0812" w:rsidRPr="00CE78CF">
        <w:rPr>
          <w:rFonts w:ascii="Times New Roman" w:eastAsia="Times New Roman" w:hAnsi="Times New Roman" w:cs="Times New Roman"/>
          <w:color w:val="000000" w:themeColor="text1"/>
        </w:rPr>
        <w:t xml:space="preserve">del estudiantado </w:t>
      </w:r>
      <w:r w:rsidR="009740D4" w:rsidRPr="00CE78CF">
        <w:rPr>
          <w:rFonts w:ascii="Times New Roman" w:eastAsia="Times New Roman" w:hAnsi="Times New Roman" w:cs="Times New Roman"/>
          <w:color w:val="000000" w:themeColor="text1"/>
        </w:rPr>
        <w:t xml:space="preserve">en los estudios superiores, </w:t>
      </w:r>
      <w:r w:rsidR="007A0812" w:rsidRPr="00CE78CF">
        <w:rPr>
          <w:rFonts w:ascii="Times New Roman" w:eastAsia="Times New Roman" w:hAnsi="Times New Roman" w:cs="Times New Roman"/>
          <w:color w:val="000000" w:themeColor="text1"/>
        </w:rPr>
        <w:t>pues</w:t>
      </w:r>
      <w:r w:rsidR="009740D4" w:rsidRPr="00CE78CF">
        <w:rPr>
          <w:rFonts w:ascii="Times New Roman" w:eastAsia="Times New Roman" w:hAnsi="Times New Roman" w:cs="Times New Roman"/>
          <w:color w:val="000000" w:themeColor="text1"/>
        </w:rPr>
        <w:t xml:space="preserve"> provienen de condiciones usualmente desfavorables para concluir </w:t>
      </w:r>
      <w:r w:rsidR="007A0812" w:rsidRPr="00CE78CF">
        <w:rPr>
          <w:rFonts w:ascii="Times New Roman" w:eastAsia="Times New Roman" w:hAnsi="Times New Roman" w:cs="Times New Roman"/>
          <w:color w:val="000000" w:themeColor="text1"/>
        </w:rPr>
        <w:t>los</w:t>
      </w:r>
      <w:r w:rsidR="009740D4" w:rsidRPr="00CE78CF">
        <w:rPr>
          <w:rFonts w:ascii="Times New Roman" w:eastAsia="Times New Roman" w:hAnsi="Times New Roman" w:cs="Times New Roman"/>
          <w:color w:val="000000" w:themeColor="text1"/>
        </w:rPr>
        <w:t xml:space="preserve"> estudios</w:t>
      </w:r>
      <w:r w:rsidR="007A0812" w:rsidRPr="00CE78CF">
        <w:rPr>
          <w:rFonts w:ascii="Times New Roman" w:eastAsia="Times New Roman" w:hAnsi="Times New Roman" w:cs="Times New Roman"/>
          <w:color w:val="000000" w:themeColor="text1"/>
        </w:rPr>
        <w:t>. Tal aspecto ha hecho que universidades públicas como la UNA opten por promover estrategias de equidad, igualdad</w:t>
      </w:r>
      <w:r w:rsidR="00270DA8" w:rsidRPr="00CE78CF">
        <w:rPr>
          <w:rFonts w:ascii="Times New Roman" w:eastAsia="Times New Roman" w:hAnsi="Times New Roman" w:cs="Times New Roman"/>
          <w:color w:val="000000" w:themeColor="text1"/>
        </w:rPr>
        <w:t xml:space="preserve">, permanencia y justicia que se traduzcan en la movilidad social de los sectores más vulnerabilizados. </w:t>
      </w:r>
    </w:p>
    <w:p w14:paraId="15159A08" w14:textId="4039388B" w:rsidR="00867602" w:rsidRPr="00CE78CF" w:rsidRDefault="00B052F1" w:rsidP="6CFEE663">
      <w:pPr>
        <w:spacing w:line="360" w:lineRule="auto"/>
        <w:jc w:val="both"/>
        <w:rPr>
          <w:rFonts w:ascii="Times New Roman" w:eastAsia="Times New Roman" w:hAnsi="Times New Roman" w:cs="Times New Roman"/>
        </w:rPr>
      </w:pPr>
      <w:r w:rsidRPr="00CE78CF">
        <w:rPr>
          <w:rFonts w:ascii="Times New Roman" w:hAnsi="Times New Roman" w:cs="Times New Roman"/>
        </w:rPr>
        <w:tab/>
      </w:r>
      <w:r w:rsidR="4908F579" w:rsidRPr="00CE78CF">
        <w:rPr>
          <w:rFonts w:ascii="Times New Roman" w:eastAsia="Times New Roman" w:hAnsi="Times New Roman" w:cs="Times New Roman"/>
        </w:rPr>
        <w:t xml:space="preserve">Por otra parte, </w:t>
      </w:r>
      <w:r w:rsidR="69DD4D0E" w:rsidRPr="00CE78CF">
        <w:rPr>
          <w:rFonts w:ascii="Times New Roman" w:eastAsia="Times New Roman" w:hAnsi="Times New Roman" w:cs="Times New Roman"/>
        </w:rPr>
        <w:t xml:space="preserve">dicho perfil no puede aislarse de los procesos institucionales y pedagógicos. </w:t>
      </w:r>
      <w:r w:rsidR="39199B83" w:rsidRPr="00CE78CF">
        <w:rPr>
          <w:rFonts w:ascii="Times New Roman" w:eastAsia="Times New Roman" w:hAnsi="Times New Roman" w:cs="Times New Roman"/>
        </w:rPr>
        <w:t xml:space="preserve">La alfabetización académica </w:t>
      </w:r>
      <w:r w:rsidR="4D653879" w:rsidRPr="00CE78CF">
        <w:rPr>
          <w:rFonts w:ascii="Times New Roman" w:eastAsia="Times New Roman" w:hAnsi="Times New Roman" w:cs="Times New Roman"/>
        </w:rPr>
        <w:t xml:space="preserve">significa un elemento notable para el desarrollo integral del </w:t>
      </w:r>
      <w:r w:rsidR="4D653879" w:rsidRPr="00CE78CF">
        <w:rPr>
          <w:rFonts w:ascii="Times New Roman" w:eastAsia="Times New Roman" w:hAnsi="Times New Roman" w:cs="Times New Roman"/>
        </w:rPr>
        <w:lastRenderedPageBreak/>
        <w:t>estudiantado,</w:t>
      </w:r>
      <w:r w:rsidR="1D0515E0" w:rsidRPr="00CE78CF">
        <w:rPr>
          <w:rFonts w:ascii="Times New Roman" w:eastAsia="Times New Roman" w:hAnsi="Times New Roman" w:cs="Times New Roman"/>
        </w:rPr>
        <w:t xml:space="preserve"> </w:t>
      </w:r>
      <w:r w:rsidR="2DE6F0CA" w:rsidRPr="00CE78CF">
        <w:rPr>
          <w:rFonts w:ascii="Times New Roman" w:eastAsia="Times New Roman" w:hAnsi="Times New Roman" w:cs="Times New Roman"/>
        </w:rPr>
        <w:t xml:space="preserve">para la cual </w:t>
      </w:r>
      <w:r w:rsidR="1D0515E0" w:rsidRPr="00CE78CF">
        <w:rPr>
          <w:rFonts w:ascii="Times New Roman" w:eastAsia="Times New Roman" w:hAnsi="Times New Roman" w:cs="Times New Roman"/>
        </w:rPr>
        <w:t xml:space="preserve">se requiere la enseñanza técnica, pero además </w:t>
      </w:r>
      <w:r w:rsidR="5C5AC1DC" w:rsidRPr="00CE78CF">
        <w:rPr>
          <w:rFonts w:ascii="Times New Roman" w:eastAsia="Times New Roman" w:hAnsi="Times New Roman" w:cs="Times New Roman"/>
        </w:rPr>
        <w:t xml:space="preserve">crítica y situada. </w:t>
      </w:r>
      <w:r w:rsidR="7F78CD69" w:rsidRPr="00CE78CF">
        <w:rPr>
          <w:rFonts w:ascii="Times New Roman" w:eastAsia="Times New Roman" w:hAnsi="Times New Roman" w:cs="Times New Roman"/>
        </w:rPr>
        <w:t xml:space="preserve">Esto evidencia </w:t>
      </w:r>
      <w:r w:rsidR="6D6B07B1" w:rsidRPr="00CE78CF">
        <w:rPr>
          <w:rFonts w:ascii="Times New Roman" w:eastAsia="Times New Roman" w:hAnsi="Times New Roman" w:cs="Times New Roman"/>
        </w:rPr>
        <w:t xml:space="preserve">la necesidad de estrategias pedagógicas adaptadas, </w:t>
      </w:r>
      <w:r w:rsidR="70FC7C56" w:rsidRPr="00CE78CF">
        <w:rPr>
          <w:rFonts w:ascii="Times New Roman" w:eastAsia="Times New Roman" w:hAnsi="Times New Roman" w:cs="Times New Roman"/>
        </w:rPr>
        <w:t>en las que</w:t>
      </w:r>
      <w:r w:rsidR="6A96B473" w:rsidRPr="00CE78CF">
        <w:rPr>
          <w:rFonts w:ascii="Times New Roman" w:eastAsia="Times New Roman" w:hAnsi="Times New Roman" w:cs="Times New Roman"/>
        </w:rPr>
        <w:t xml:space="preserve"> se c</w:t>
      </w:r>
      <w:r w:rsidR="00352BCC" w:rsidRPr="00CE78CF">
        <w:rPr>
          <w:rFonts w:ascii="Times New Roman" w:eastAsia="Times New Roman" w:hAnsi="Times New Roman" w:cs="Times New Roman"/>
        </w:rPr>
        <w:t>onsidere</w:t>
      </w:r>
      <w:r w:rsidR="6A96B473" w:rsidRPr="00CE78CF">
        <w:rPr>
          <w:rFonts w:ascii="Times New Roman" w:eastAsia="Times New Roman" w:hAnsi="Times New Roman" w:cs="Times New Roman"/>
        </w:rPr>
        <w:t xml:space="preserve"> a l</w:t>
      </w:r>
      <w:r w:rsidR="496F29E1" w:rsidRPr="00CE78CF">
        <w:rPr>
          <w:rFonts w:ascii="Times New Roman" w:eastAsia="Times New Roman" w:hAnsi="Times New Roman" w:cs="Times New Roman"/>
        </w:rPr>
        <w:t xml:space="preserve">as personas </w:t>
      </w:r>
      <w:r w:rsidR="64D330BA" w:rsidRPr="00CE78CF">
        <w:rPr>
          <w:rFonts w:ascii="Times New Roman" w:eastAsia="Times New Roman" w:hAnsi="Times New Roman" w:cs="Times New Roman"/>
        </w:rPr>
        <w:t>de una manera holística que contemple tanto sus trayectorias como sus expectativas</w:t>
      </w:r>
      <w:r w:rsidR="30F82431" w:rsidRPr="00CE78CF">
        <w:rPr>
          <w:rFonts w:ascii="Times New Roman" w:eastAsia="Times New Roman" w:hAnsi="Times New Roman" w:cs="Times New Roman"/>
        </w:rPr>
        <w:t xml:space="preserve"> para dar una respuesta efectiva a sus necesidades</w:t>
      </w:r>
      <w:r w:rsidR="03D847BB" w:rsidRPr="00CE78CF">
        <w:rPr>
          <w:rFonts w:ascii="Times New Roman" w:eastAsia="Times New Roman" w:hAnsi="Times New Roman" w:cs="Times New Roman"/>
        </w:rPr>
        <w:t xml:space="preserve"> y, por consiguiente, </w:t>
      </w:r>
      <w:r w:rsidR="1888B145" w:rsidRPr="00CE78CF">
        <w:rPr>
          <w:rFonts w:ascii="Times New Roman" w:eastAsia="Times New Roman" w:hAnsi="Times New Roman" w:cs="Times New Roman"/>
        </w:rPr>
        <w:t>mejorar el bienestar estudiantil</w:t>
      </w:r>
      <w:r w:rsidR="19ED9CCF" w:rsidRPr="00CE78CF">
        <w:rPr>
          <w:rFonts w:ascii="Times New Roman" w:eastAsia="Times New Roman" w:hAnsi="Times New Roman" w:cs="Times New Roman"/>
        </w:rPr>
        <w:t xml:space="preserve">. </w:t>
      </w:r>
      <w:r w:rsidR="4F9DAF7B" w:rsidRPr="00CE78CF">
        <w:rPr>
          <w:rFonts w:ascii="Times New Roman" w:eastAsia="Times New Roman" w:hAnsi="Times New Roman" w:cs="Times New Roman"/>
        </w:rPr>
        <w:t>La capacidad institucional para ajustar estas metodologías</w:t>
      </w:r>
      <w:r w:rsidR="2A6EA6BB" w:rsidRPr="00CE78CF">
        <w:rPr>
          <w:rFonts w:ascii="Times New Roman" w:eastAsia="Times New Roman" w:hAnsi="Times New Roman" w:cs="Times New Roman"/>
        </w:rPr>
        <w:t xml:space="preserve"> puede marcar la diferencia entre un proceso educativo</w:t>
      </w:r>
      <w:r w:rsidR="5230B4E1" w:rsidRPr="00CE78CF">
        <w:rPr>
          <w:rFonts w:ascii="Times New Roman" w:eastAsia="Times New Roman" w:hAnsi="Times New Roman" w:cs="Times New Roman"/>
        </w:rPr>
        <w:t xml:space="preserve"> exitoso y uno que reproduzca las desigualdades (Pérez, 2019). </w:t>
      </w:r>
    </w:p>
    <w:p w14:paraId="522B5584" w14:textId="4EDF75EE" w:rsidR="008764EA" w:rsidRPr="00CE78CF" w:rsidRDefault="6CFEE663" w:rsidP="6CFEE663">
      <w:pPr>
        <w:spacing w:line="360" w:lineRule="auto"/>
        <w:jc w:val="both"/>
        <w:rPr>
          <w:rFonts w:ascii="Times New Roman" w:eastAsia="Times New Roman" w:hAnsi="Times New Roman" w:cs="Times New Roman"/>
        </w:rPr>
      </w:pPr>
      <w:r w:rsidRPr="00CE78CF">
        <w:rPr>
          <w:rFonts w:ascii="Times New Roman" w:eastAsia="Times New Roman" w:hAnsi="Times New Roman" w:cs="Times New Roman"/>
          <w:b/>
          <w:bCs/>
        </w:rPr>
        <w:t xml:space="preserve">      2.3.4 Perfil de egreso</w:t>
      </w:r>
    </w:p>
    <w:p w14:paraId="297BDF23" w14:textId="1FD18B01" w:rsidR="00892582"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El perfil de salida universitario consiste en una declaración formal que describe las competencias, conocimientos, habilidades, valores y actitudes que la persona egresada debe </w:t>
      </w:r>
      <w:r w:rsidR="00352BCC" w:rsidRPr="00CE78CF">
        <w:rPr>
          <w:rFonts w:ascii="Times New Roman" w:eastAsia="Times New Roman" w:hAnsi="Times New Roman" w:cs="Times New Roman"/>
        </w:rPr>
        <w:t>reflejar</w:t>
      </w:r>
      <w:r w:rsidRPr="00CE78CF">
        <w:rPr>
          <w:rFonts w:ascii="Times New Roman" w:eastAsia="Times New Roman" w:hAnsi="Times New Roman" w:cs="Times New Roman"/>
          <w:color w:val="C00000"/>
        </w:rPr>
        <w:t xml:space="preserve"> </w:t>
      </w:r>
      <w:r w:rsidRPr="00CE78CF">
        <w:rPr>
          <w:rFonts w:ascii="Times New Roman" w:eastAsia="Times New Roman" w:hAnsi="Times New Roman" w:cs="Times New Roman"/>
        </w:rPr>
        <w:t xml:space="preserve">al </w:t>
      </w:r>
      <w:r w:rsidR="00352BCC" w:rsidRPr="00CE78CF">
        <w:rPr>
          <w:rFonts w:ascii="Times New Roman" w:eastAsia="Times New Roman" w:hAnsi="Times New Roman" w:cs="Times New Roman"/>
        </w:rPr>
        <w:t>concluir</w:t>
      </w:r>
      <w:r w:rsidRPr="00CE78CF">
        <w:rPr>
          <w:rFonts w:ascii="Times New Roman" w:eastAsia="Times New Roman" w:hAnsi="Times New Roman" w:cs="Times New Roman"/>
        </w:rPr>
        <w:t xml:space="preserve"> su formación profesional. Este perfil articula las expectativas institucionales, las demandas del mercado laboral y las necesidades de la sociedad, constituyendo un eje integrador entre los objetivos educativos y los resultados esperados de la formación universitaria. Su función no se limita a ser un conjunto de habilidades técnicas, sino que incluye competencias como el pensamiento crítico, la ética profesional y la capacidad para el trabajo en equipo (Montoya, 2017).</w:t>
      </w:r>
    </w:p>
    <w:p w14:paraId="102C17D0" w14:textId="725A87E0" w:rsidR="00892582"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Desde una perspectiva pedagógica, el perfil de egreso </w:t>
      </w:r>
      <w:r w:rsidR="00352BCC" w:rsidRPr="00CE78CF">
        <w:rPr>
          <w:rFonts w:ascii="Times New Roman" w:eastAsia="Times New Roman" w:hAnsi="Times New Roman" w:cs="Times New Roman"/>
        </w:rPr>
        <w:t>constituye</w:t>
      </w:r>
      <w:r w:rsidRPr="00CE78CF">
        <w:rPr>
          <w:rFonts w:ascii="Times New Roman" w:eastAsia="Times New Roman" w:hAnsi="Times New Roman" w:cs="Times New Roman"/>
        </w:rPr>
        <w:t xml:space="preserve"> el propósito de la formación universitaria, funcionando como un marco articulador entre el currículo, las estrategias pedagógicas y los procesos de evaluación. Explica Huamán et. al (2020), que este perfil debe corresponder tanto con los objetivos institucionales como con las expectativas de los empleadores, destacando competencias específicas relacionadas con el área disciplinar y con habilidades transversales que responden a los desafíos contemporáneos. Por ejemplo, la resolución de problemas y la capacidad de adaptación son competencias requeridas en un contexto laboral cada vez más dinámico y globalizado.</w:t>
      </w:r>
    </w:p>
    <w:p w14:paraId="55B30B3C" w14:textId="7EC250E1" w:rsidR="00892582"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Este perfil incluye competencias generales y específicas. Las primeras, abarcan saberes transversales como la capacidad de aprender a aprender, la investigación crítica, el trabajo en equipo, la comunicación efectiva y la responsabilidad ciudadana (Benavides et al., 2012). Estas competencias buscan formar individuos capaces de adaptarse a diferentes contextos y de contribuir al desarrollo social y cultural. Las segundas, por su parte, se relacionan directamente con el campo profesional de la persona egresada,</w:t>
      </w:r>
      <w:r w:rsidRPr="00CE78CF">
        <w:rPr>
          <w:rFonts w:ascii="Times New Roman" w:eastAsia="Times New Roman" w:hAnsi="Times New Roman" w:cs="Times New Roman"/>
          <w:color w:val="C00000"/>
        </w:rPr>
        <w:t xml:space="preserve"> </w:t>
      </w:r>
      <w:r w:rsidRPr="00CE78CF">
        <w:rPr>
          <w:rFonts w:ascii="Times New Roman" w:eastAsia="Times New Roman" w:hAnsi="Times New Roman" w:cs="Times New Roman"/>
        </w:rPr>
        <w:t>integrando habilidades técnicas, procedimentales y actitudinales necesarias para desempeñarse con eficacia en su ámbito laboral.</w:t>
      </w:r>
    </w:p>
    <w:p w14:paraId="26468F82" w14:textId="77777777" w:rsidR="00EB6A7C"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lastRenderedPageBreak/>
        <w:t xml:space="preserve">Dentro de la gestión institucional, las unidades académicas y otros sectores administrativos se enfrentan a la exigencia de un diseño riguroso del perfil de salida, de modo que sea coherente con los ofrecimientos de las diferentes carreras. La evaluación del perfil de egreso requiere además una participación conjunta de actores internos y externos, como docentes, estudiantes, egresados y empleadores. Esto garantiza su pertinencia y contribuye a una formación integral y contextualizada (Montoya, 2017). </w:t>
      </w:r>
    </w:p>
    <w:p w14:paraId="6101B8B2" w14:textId="161B941D" w:rsidR="008764EA" w:rsidRPr="00CE78CF" w:rsidRDefault="6CFEE663" w:rsidP="00352BCC">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En esta línea, el perfil de egreso se presenta como una herramienta estratégica en la educación superior, que conecta las metas académicas con las exigencias sociales y laborales, su adecuada formulación debe estar sustentada en competencias generales y específicas bien definidas, las cuales son evaluables y permiten monitorear los logros del estudiantado a lo largo de su formación (García y Treviño, 2020). </w:t>
      </w:r>
    </w:p>
    <w:p w14:paraId="4CF935F8" w14:textId="048E8FA0" w:rsidR="00654394" w:rsidRPr="00CE78CF" w:rsidRDefault="6CFEE663" w:rsidP="6CFEE663">
      <w:pPr>
        <w:spacing w:line="360" w:lineRule="auto"/>
        <w:jc w:val="both"/>
        <w:rPr>
          <w:rFonts w:ascii="Times New Roman" w:eastAsia="Times New Roman" w:hAnsi="Times New Roman" w:cs="Times New Roman"/>
          <w:b/>
          <w:bCs/>
        </w:rPr>
      </w:pPr>
      <w:r w:rsidRPr="00CE78CF">
        <w:rPr>
          <w:rFonts w:ascii="Times New Roman" w:eastAsia="Times New Roman" w:hAnsi="Times New Roman" w:cs="Times New Roman"/>
          <w:b/>
          <w:bCs/>
        </w:rPr>
        <w:t xml:space="preserve">      2.3.5 Perfil profesional </w:t>
      </w:r>
      <w:r w:rsidRPr="00CE78CF">
        <w:rPr>
          <w:rFonts w:ascii="Times New Roman" w:eastAsia="Times New Roman" w:hAnsi="Times New Roman" w:cs="Times New Roman"/>
          <w:color w:val="FF0000"/>
        </w:rPr>
        <w:t xml:space="preserve"> </w:t>
      </w:r>
    </w:p>
    <w:p w14:paraId="74A0FAF5" w14:textId="748EB04D" w:rsidR="0027732A" w:rsidRPr="00CE78CF" w:rsidRDefault="6CFEE663" w:rsidP="6CFEE663">
      <w:pPr>
        <w:spacing w:line="360" w:lineRule="auto"/>
        <w:ind w:firstLine="708"/>
        <w:jc w:val="both"/>
        <w:rPr>
          <w:rFonts w:ascii="Times New Roman" w:eastAsia="Times New Roman" w:hAnsi="Times New Roman" w:cs="Times New Roman"/>
          <w:color w:val="000000" w:themeColor="text1"/>
        </w:rPr>
      </w:pPr>
      <w:r w:rsidRPr="00CE78CF">
        <w:rPr>
          <w:rFonts w:ascii="Times New Roman" w:eastAsia="Times New Roman" w:hAnsi="Times New Roman" w:cs="Times New Roman"/>
          <w:color w:val="000000" w:themeColor="text1"/>
        </w:rPr>
        <w:t>Este perfil representa una construcción conceptual que sintetiza las competencias, habilidades, conocimientos y actitudes que definen el desempeño de un profesional en un contexto laboral específico. Además de responder a una descripción institucional, constituye un puente entre la formación académica y las expectativas del mercado laboral, siendo un indicador de la calidad y pertinencia de los programas educativos. Su relevancia radica en enlazar los resultados del aprendizaje universitario con las necesidades de las organizaciones, asegurando que las personas egresadas posean las capacidades requeridas para adaptarse a entornos complejos y en constante cambio.</w:t>
      </w:r>
    </w:p>
    <w:p w14:paraId="528551F9" w14:textId="59D06B3C" w:rsidR="006D5D94" w:rsidRPr="00CE78CF" w:rsidRDefault="6CFEE663" w:rsidP="6CFEE663">
      <w:pPr>
        <w:spacing w:line="360" w:lineRule="auto"/>
        <w:ind w:firstLine="708"/>
        <w:jc w:val="both"/>
        <w:rPr>
          <w:rFonts w:ascii="Times New Roman" w:eastAsia="Times New Roman" w:hAnsi="Times New Roman" w:cs="Times New Roman"/>
          <w:color w:val="000000" w:themeColor="text1"/>
        </w:rPr>
      </w:pPr>
      <w:r w:rsidRPr="00CE78CF">
        <w:rPr>
          <w:rFonts w:ascii="Times New Roman" w:eastAsia="Times New Roman" w:hAnsi="Times New Roman" w:cs="Times New Roman"/>
          <w:color w:val="000000" w:themeColor="text1"/>
        </w:rPr>
        <w:t xml:space="preserve">Desde una perspectiva integral, el perfil profesional debe incluir aspectos cognitivos, prácticos y actitudinales que, combinados, permitan al individuo abordar desafíos laborales con un enfoque interdisciplinario. Al respecto, reflexionando acerca de los elementos que conforman un perfil profesional en correspondencia con las demandas sociales, Núñez (1974) indica que, </w:t>
      </w:r>
    </w:p>
    <w:p w14:paraId="5262072A" w14:textId="56EB3981" w:rsidR="00A75DEA" w:rsidRPr="00CE78CF" w:rsidRDefault="6CFEE663" w:rsidP="6CFEE663">
      <w:pPr>
        <w:spacing w:line="360" w:lineRule="auto"/>
        <w:ind w:left="708"/>
        <w:jc w:val="both"/>
        <w:rPr>
          <w:rFonts w:ascii="Times New Roman" w:eastAsia="Times New Roman" w:hAnsi="Times New Roman" w:cs="Times New Roman"/>
          <w:color w:val="000000" w:themeColor="text1"/>
        </w:rPr>
      </w:pPr>
      <w:r w:rsidRPr="00CE78CF">
        <w:rPr>
          <w:rFonts w:ascii="Times New Roman" w:eastAsia="Times New Roman" w:hAnsi="Times New Roman" w:cs="Times New Roman"/>
          <w:color w:val="000000" w:themeColor="text1"/>
        </w:rPr>
        <w:t xml:space="preserve">es obvio que la habilitación de un estudiante para el ejercicio profesional requiere algo más que la comprobación a lo largo de varios años, de que el joven “ha aprendido” el contenido de una secuencia de cursos. Requiere saber que el estudiante se encuentra realmente preparado para confrontar la solución de problemas concretos que exigen la aplicación interdisciplinaria de muchos conocimientos, a la vez que suponen un compromiso por parte </w:t>
      </w:r>
      <w:r w:rsidRPr="00CE78CF">
        <w:rPr>
          <w:rFonts w:ascii="Times New Roman" w:eastAsia="Times New Roman" w:hAnsi="Times New Roman" w:cs="Times New Roman"/>
          <w:color w:val="000000" w:themeColor="text1"/>
        </w:rPr>
        <w:lastRenderedPageBreak/>
        <w:t xml:space="preserve">del estudiante. Es, precisamente, el que establecerá la continuidad de la contribución de la Universidad al avance de la Nación hacia una sociedad más justa y libre. (p. 60)  </w:t>
      </w:r>
    </w:p>
    <w:p w14:paraId="3B343236" w14:textId="6BA43147" w:rsidR="009740D4" w:rsidRPr="00CE78CF" w:rsidRDefault="6CFEE663" w:rsidP="003C245D">
      <w:pPr>
        <w:spacing w:line="360" w:lineRule="auto"/>
        <w:ind w:firstLine="708"/>
        <w:jc w:val="both"/>
        <w:rPr>
          <w:rFonts w:ascii="Times New Roman" w:eastAsia="Times New Roman" w:hAnsi="Times New Roman" w:cs="Times New Roman"/>
          <w:color w:val="000000" w:themeColor="text1"/>
        </w:rPr>
      </w:pPr>
      <w:r w:rsidRPr="00CE78CF">
        <w:rPr>
          <w:rFonts w:ascii="Times New Roman" w:eastAsia="Times New Roman" w:hAnsi="Times New Roman" w:cs="Times New Roman"/>
          <w:color w:val="000000" w:themeColor="text1"/>
        </w:rPr>
        <w:t>Desde este perfil se hace una descripción precisa de las competencias técnicas y socioemocionales que</w:t>
      </w:r>
      <w:r w:rsidR="003C245D" w:rsidRPr="00CE78CF">
        <w:rPr>
          <w:rFonts w:ascii="Times New Roman" w:eastAsia="Times New Roman" w:hAnsi="Times New Roman" w:cs="Times New Roman"/>
          <w:color w:val="000000" w:themeColor="text1"/>
        </w:rPr>
        <w:t xml:space="preserve"> le</w:t>
      </w:r>
      <w:r w:rsidRPr="00CE78CF">
        <w:rPr>
          <w:rFonts w:ascii="Times New Roman" w:eastAsia="Times New Roman" w:hAnsi="Times New Roman" w:cs="Times New Roman"/>
          <w:color w:val="000000" w:themeColor="text1"/>
        </w:rPr>
        <w:t xml:space="preserve"> permite</w:t>
      </w:r>
      <w:r w:rsidR="003C245D" w:rsidRPr="00CE78CF">
        <w:rPr>
          <w:rFonts w:ascii="Times New Roman" w:eastAsia="Times New Roman" w:hAnsi="Times New Roman" w:cs="Times New Roman"/>
          <w:color w:val="000000" w:themeColor="text1"/>
        </w:rPr>
        <w:t>n</w:t>
      </w:r>
      <w:r w:rsidRPr="00CE78CF">
        <w:rPr>
          <w:rFonts w:ascii="Times New Roman" w:eastAsia="Times New Roman" w:hAnsi="Times New Roman" w:cs="Times New Roman"/>
          <w:color w:val="000000" w:themeColor="text1"/>
        </w:rPr>
        <w:t xml:space="preserve"> a una persona asumir responsabilidades en un campo profesional determinado. Estas competencias, evaluadas en términos de resultados de aprendizaje, constituyen un marco </w:t>
      </w:r>
      <w:r w:rsidR="003C245D" w:rsidRPr="00CE78CF">
        <w:rPr>
          <w:rFonts w:ascii="Times New Roman" w:eastAsia="Times New Roman" w:hAnsi="Times New Roman" w:cs="Times New Roman"/>
          <w:color w:val="000000" w:themeColor="text1"/>
        </w:rPr>
        <w:t>para</w:t>
      </w:r>
      <w:r w:rsidRPr="00CE78CF">
        <w:rPr>
          <w:rFonts w:ascii="Times New Roman" w:eastAsia="Times New Roman" w:hAnsi="Times New Roman" w:cs="Times New Roman"/>
          <w:color w:val="000000" w:themeColor="text1"/>
        </w:rPr>
        <w:t xml:space="preserve"> identificar la idoneidad de un individuo para satisfacer las demandas del sector </w:t>
      </w:r>
      <w:r w:rsidR="003C245D" w:rsidRPr="00CE78CF">
        <w:rPr>
          <w:rFonts w:ascii="Times New Roman" w:eastAsia="Times New Roman" w:hAnsi="Times New Roman" w:cs="Times New Roman"/>
          <w:color w:val="000000" w:themeColor="text1"/>
        </w:rPr>
        <w:t>laboral</w:t>
      </w:r>
      <w:r w:rsidRPr="00CE78CF">
        <w:rPr>
          <w:rFonts w:ascii="Times New Roman" w:eastAsia="Times New Roman" w:hAnsi="Times New Roman" w:cs="Times New Roman"/>
          <w:color w:val="000000" w:themeColor="text1"/>
        </w:rPr>
        <w:t xml:space="preserve">. </w:t>
      </w:r>
    </w:p>
    <w:p w14:paraId="4446FCBA" w14:textId="50D3094E" w:rsidR="007402D2" w:rsidRPr="00CE78CF" w:rsidRDefault="6CFEE663" w:rsidP="6CFEE663">
      <w:pPr>
        <w:pStyle w:val="Prrafodelista"/>
        <w:numPr>
          <w:ilvl w:val="0"/>
          <w:numId w:val="3"/>
        </w:numPr>
        <w:spacing w:line="360" w:lineRule="auto"/>
        <w:jc w:val="both"/>
        <w:rPr>
          <w:rFonts w:ascii="Times New Roman" w:eastAsia="Times New Roman" w:hAnsi="Times New Roman" w:cs="Times New Roman"/>
          <w:b/>
          <w:bCs/>
        </w:rPr>
      </w:pPr>
      <w:r w:rsidRPr="00CE78CF">
        <w:rPr>
          <w:rFonts w:ascii="Times New Roman" w:eastAsia="Times New Roman" w:hAnsi="Times New Roman" w:cs="Times New Roman"/>
          <w:b/>
          <w:bCs/>
        </w:rPr>
        <w:t xml:space="preserve">Metodología </w:t>
      </w:r>
    </w:p>
    <w:p w14:paraId="7B64B51E" w14:textId="793121F1" w:rsidR="00A47DD5" w:rsidRPr="00CE78CF" w:rsidRDefault="00331BA0" w:rsidP="003C245D">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La investigación se desarrolla bajo un </w:t>
      </w:r>
      <w:r w:rsidR="003C245D" w:rsidRPr="00CE78CF">
        <w:rPr>
          <w:rFonts w:ascii="Times New Roman" w:eastAsia="Times New Roman" w:hAnsi="Times New Roman" w:cs="Times New Roman"/>
        </w:rPr>
        <w:t>paradigma naturalista con enfoque mixto, siendo un tipo de estudio descriptivo-interpretativo.</w:t>
      </w:r>
      <w:r w:rsidR="00D53DAD" w:rsidRPr="00CE78CF">
        <w:rPr>
          <w:rFonts w:ascii="Times New Roman" w:eastAsia="Times New Roman" w:hAnsi="Times New Roman" w:cs="Times New Roman"/>
          <w:color w:val="FF0000"/>
        </w:rPr>
        <w:t xml:space="preserve"> </w:t>
      </w:r>
      <w:r w:rsidR="00D53DAD" w:rsidRPr="00CE78CF">
        <w:rPr>
          <w:rFonts w:ascii="Times New Roman" w:eastAsia="Times New Roman" w:hAnsi="Times New Roman" w:cs="Times New Roman"/>
        </w:rPr>
        <w:t xml:space="preserve">Este </w:t>
      </w:r>
      <w:r w:rsidR="003C245D" w:rsidRPr="00CE78CF">
        <w:rPr>
          <w:rFonts w:ascii="Times New Roman" w:eastAsia="Times New Roman" w:hAnsi="Times New Roman" w:cs="Times New Roman"/>
        </w:rPr>
        <w:t>método dirige a</w:t>
      </w:r>
      <w:r w:rsidR="00D53DAD" w:rsidRPr="00CE78CF">
        <w:rPr>
          <w:rFonts w:ascii="Times New Roman" w:eastAsia="Times New Roman" w:hAnsi="Times New Roman" w:cs="Times New Roman"/>
        </w:rPr>
        <w:t xml:space="preserve"> interpretar datos desde una perspectiva </w:t>
      </w:r>
      <w:r w:rsidR="003C245D" w:rsidRPr="00CE78CF">
        <w:rPr>
          <w:rFonts w:ascii="Times New Roman" w:eastAsia="Times New Roman" w:hAnsi="Times New Roman" w:cs="Times New Roman"/>
        </w:rPr>
        <w:t>analítica</w:t>
      </w:r>
      <w:r w:rsidR="00D53DAD" w:rsidRPr="00CE78CF">
        <w:rPr>
          <w:rFonts w:ascii="Times New Roman" w:eastAsia="Times New Roman" w:hAnsi="Times New Roman" w:cs="Times New Roman"/>
        </w:rPr>
        <w:t>, considerando las relaciones entre los aspectos sociodemográficos, académicos y epistemológicos que configuran el perfil del estudiantado universitario.</w:t>
      </w:r>
    </w:p>
    <w:p w14:paraId="21F6AA46" w14:textId="2EAF0967" w:rsidR="00774AFE" w:rsidRPr="00CE78CF" w:rsidRDefault="00305D6A" w:rsidP="6CFEE663">
      <w:pPr>
        <w:spacing w:line="360" w:lineRule="auto"/>
        <w:jc w:val="both"/>
        <w:rPr>
          <w:rFonts w:ascii="Times New Roman" w:eastAsia="Times New Roman" w:hAnsi="Times New Roman" w:cs="Times New Roman"/>
          <w:b/>
          <w:bCs/>
          <w:color w:val="FF0000"/>
        </w:rPr>
      </w:pPr>
      <w:r w:rsidRPr="00CE78CF">
        <w:rPr>
          <w:rFonts w:ascii="Times New Roman" w:hAnsi="Times New Roman" w:cs="Times New Roman"/>
        </w:rPr>
        <w:tab/>
      </w:r>
      <w:r w:rsidR="001B3F8D" w:rsidRPr="00CE78CF">
        <w:rPr>
          <w:rFonts w:ascii="Times New Roman" w:eastAsia="Times New Roman" w:hAnsi="Times New Roman" w:cs="Times New Roman"/>
        </w:rPr>
        <w:t xml:space="preserve">El primer elemento que </w:t>
      </w:r>
      <w:r w:rsidR="00F732A1" w:rsidRPr="00CE78CF">
        <w:rPr>
          <w:rFonts w:ascii="Times New Roman" w:eastAsia="Times New Roman" w:hAnsi="Times New Roman" w:cs="Times New Roman"/>
        </w:rPr>
        <w:t>fundamenta el presente</w:t>
      </w:r>
      <w:r w:rsidRPr="00CE78CF">
        <w:rPr>
          <w:rFonts w:ascii="Times New Roman" w:eastAsia="Times New Roman" w:hAnsi="Times New Roman" w:cs="Times New Roman"/>
        </w:rPr>
        <w:t xml:space="preserve"> escrito </w:t>
      </w:r>
      <w:r w:rsidR="00F732A1" w:rsidRPr="00CE78CF">
        <w:rPr>
          <w:rFonts w:ascii="Times New Roman" w:eastAsia="Times New Roman" w:hAnsi="Times New Roman" w:cs="Times New Roman"/>
        </w:rPr>
        <w:t>es una</w:t>
      </w:r>
      <w:r w:rsidR="00AA24AF" w:rsidRPr="00CE78CF">
        <w:rPr>
          <w:rFonts w:ascii="Times New Roman" w:eastAsia="Times New Roman" w:hAnsi="Times New Roman" w:cs="Times New Roman"/>
        </w:rPr>
        <w:t xml:space="preserve"> investigación </w:t>
      </w:r>
      <w:r w:rsidR="000C40F5" w:rsidRPr="00CE78CF">
        <w:rPr>
          <w:rFonts w:ascii="Times New Roman" w:eastAsia="Times New Roman" w:hAnsi="Times New Roman" w:cs="Times New Roman"/>
        </w:rPr>
        <w:t xml:space="preserve">realizada en el año 2024 </w:t>
      </w:r>
      <w:r w:rsidR="001B3F8D" w:rsidRPr="00CE78CF">
        <w:rPr>
          <w:rFonts w:ascii="Times New Roman" w:eastAsia="Times New Roman" w:hAnsi="Times New Roman" w:cs="Times New Roman"/>
        </w:rPr>
        <w:t xml:space="preserve">que solicitó la Vicerrectoría de Vida Estudiantil, la </w:t>
      </w:r>
      <w:r w:rsidR="00F732A1" w:rsidRPr="00CE78CF">
        <w:rPr>
          <w:rFonts w:ascii="Times New Roman" w:eastAsia="Times New Roman" w:hAnsi="Times New Roman" w:cs="Times New Roman"/>
        </w:rPr>
        <w:t>cual</w:t>
      </w:r>
      <w:r w:rsidR="00331BA0" w:rsidRPr="00CE78CF">
        <w:rPr>
          <w:rFonts w:ascii="Times New Roman" w:eastAsia="Times New Roman" w:hAnsi="Times New Roman" w:cs="Times New Roman"/>
        </w:rPr>
        <w:t xml:space="preserve"> se centr</w:t>
      </w:r>
      <w:r w:rsidR="000918DB" w:rsidRPr="00CE78CF">
        <w:rPr>
          <w:rFonts w:ascii="Times New Roman" w:eastAsia="Times New Roman" w:hAnsi="Times New Roman" w:cs="Times New Roman"/>
        </w:rPr>
        <w:t>ó</w:t>
      </w:r>
      <w:r w:rsidR="00331BA0" w:rsidRPr="00CE78CF">
        <w:rPr>
          <w:rFonts w:ascii="Times New Roman" w:eastAsia="Times New Roman" w:hAnsi="Times New Roman" w:cs="Times New Roman"/>
        </w:rPr>
        <w:t xml:space="preserve"> </w:t>
      </w:r>
      <w:r w:rsidR="004D7038" w:rsidRPr="00CE78CF">
        <w:rPr>
          <w:rFonts w:ascii="Times New Roman" w:eastAsia="Times New Roman" w:hAnsi="Times New Roman" w:cs="Times New Roman"/>
        </w:rPr>
        <w:t>la revisión de datos del Departamento de Registro</w:t>
      </w:r>
      <w:r w:rsidR="00710DC5" w:rsidRPr="00CE78CF">
        <w:rPr>
          <w:rFonts w:ascii="Times New Roman" w:eastAsia="Times New Roman" w:hAnsi="Times New Roman" w:cs="Times New Roman"/>
        </w:rPr>
        <w:t xml:space="preserve"> y </w:t>
      </w:r>
      <w:r w:rsidR="00FC1B72" w:rsidRPr="00CE78CF">
        <w:rPr>
          <w:rFonts w:ascii="Times New Roman" w:eastAsia="Times New Roman" w:hAnsi="Times New Roman" w:cs="Times New Roman"/>
        </w:rPr>
        <w:t xml:space="preserve">de los perfiles profesionales de las carreras </w:t>
      </w:r>
      <w:r w:rsidR="00331BA0" w:rsidRPr="00CE78CF">
        <w:rPr>
          <w:rFonts w:ascii="Times New Roman" w:eastAsia="Times New Roman" w:hAnsi="Times New Roman" w:cs="Times New Roman"/>
        </w:rPr>
        <w:t>en oferta de la UNA, que incluye programas de grado y posgrado</w:t>
      </w:r>
      <w:r w:rsidR="007A094D" w:rsidRPr="00CE78CF">
        <w:rPr>
          <w:rFonts w:ascii="Times New Roman" w:eastAsia="Times New Roman" w:hAnsi="Times New Roman" w:cs="Times New Roman"/>
        </w:rPr>
        <w:t xml:space="preserve">; los hallazgos se integran </w:t>
      </w:r>
      <w:r w:rsidR="00331BA0" w:rsidRPr="00CE78CF">
        <w:rPr>
          <w:rFonts w:ascii="Times New Roman" w:eastAsia="Times New Roman" w:hAnsi="Times New Roman" w:cs="Times New Roman"/>
        </w:rPr>
        <w:t>mediante un proceso de análisis cualitativo basado en la hermenéutica generalizada</w:t>
      </w:r>
      <w:r w:rsidR="007A094D" w:rsidRPr="00CE78CF">
        <w:rPr>
          <w:rFonts w:ascii="Times New Roman" w:eastAsia="Times New Roman" w:hAnsi="Times New Roman" w:cs="Times New Roman"/>
        </w:rPr>
        <w:t xml:space="preserve"> culminando</w:t>
      </w:r>
      <w:r w:rsidR="00331BA0" w:rsidRPr="00CE78CF">
        <w:rPr>
          <w:rFonts w:ascii="Times New Roman" w:eastAsia="Times New Roman" w:hAnsi="Times New Roman" w:cs="Times New Roman"/>
        </w:rPr>
        <w:t xml:space="preserve"> en la elaboración de un informe ejecutivo que incluye los antecedentes que justifican la necesidad de contar con un perfil estudiantil, un marco conceptual </w:t>
      </w:r>
      <w:r w:rsidR="7FE03EC1" w:rsidRPr="00CE78CF">
        <w:rPr>
          <w:rFonts w:ascii="Times New Roman" w:eastAsia="Times New Roman" w:hAnsi="Times New Roman" w:cs="Times New Roman"/>
        </w:rPr>
        <w:t>acerca de</w:t>
      </w:r>
      <w:r w:rsidR="00331BA0" w:rsidRPr="00CE78CF">
        <w:rPr>
          <w:rFonts w:ascii="Times New Roman" w:eastAsia="Times New Roman" w:hAnsi="Times New Roman" w:cs="Times New Roman"/>
        </w:rPr>
        <w:t xml:space="preserve"> los perfiles profesionales y las características propuestas para el perfil de</w:t>
      </w:r>
      <w:r w:rsidR="003C245D" w:rsidRPr="00CE78CF">
        <w:rPr>
          <w:rFonts w:ascii="Times New Roman" w:eastAsia="Times New Roman" w:hAnsi="Times New Roman" w:cs="Times New Roman"/>
        </w:rPr>
        <w:t xml:space="preserve"> </w:t>
      </w:r>
      <w:r w:rsidR="00331BA0" w:rsidRPr="00CE78CF">
        <w:rPr>
          <w:rFonts w:ascii="Times New Roman" w:eastAsia="Times New Roman" w:hAnsi="Times New Roman" w:cs="Times New Roman"/>
        </w:rPr>
        <w:t>l</w:t>
      </w:r>
      <w:r w:rsidR="003C245D" w:rsidRPr="00CE78CF">
        <w:rPr>
          <w:rFonts w:ascii="Times New Roman" w:eastAsia="Times New Roman" w:hAnsi="Times New Roman" w:cs="Times New Roman"/>
        </w:rPr>
        <w:t>a persona</w:t>
      </w:r>
      <w:r w:rsidR="00331BA0" w:rsidRPr="00CE78CF">
        <w:rPr>
          <w:rFonts w:ascii="Times New Roman" w:eastAsia="Times New Roman" w:hAnsi="Times New Roman" w:cs="Times New Roman"/>
        </w:rPr>
        <w:t xml:space="preserve"> estudiante de la UNA</w:t>
      </w:r>
      <w:r w:rsidR="00FB6796" w:rsidRPr="00CE78CF">
        <w:rPr>
          <w:rFonts w:ascii="Times New Roman" w:eastAsia="Times New Roman" w:hAnsi="Times New Roman" w:cs="Times New Roman"/>
        </w:rPr>
        <w:t xml:space="preserve">, el informe se nombró </w:t>
      </w:r>
      <w:r w:rsidR="00774AFE" w:rsidRPr="00CE78CF">
        <w:rPr>
          <w:rFonts w:ascii="Times New Roman" w:eastAsia="Times New Roman" w:hAnsi="Times New Roman" w:cs="Times New Roman"/>
          <w:i/>
          <w:iCs/>
        </w:rPr>
        <w:t>Perfil de la persona estudiante de la universidad Nacional: rasgos a partir de las carreras de grado y posgrado</w:t>
      </w:r>
      <w:r w:rsidR="00F046B5" w:rsidRPr="00CE78CF">
        <w:rPr>
          <w:rFonts w:ascii="Times New Roman" w:eastAsia="Times New Roman" w:hAnsi="Times New Roman" w:cs="Times New Roman"/>
          <w:i/>
          <w:iCs/>
        </w:rPr>
        <w:t xml:space="preserve"> </w:t>
      </w:r>
      <w:r w:rsidR="00F046B5" w:rsidRPr="00CE78CF">
        <w:rPr>
          <w:rFonts w:ascii="Times New Roman" w:eastAsia="Times New Roman" w:hAnsi="Times New Roman" w:cs="Times New Roman"/>
        </w:rPr>
        <w:t>disponible en el repositorio de la Universidad Nacional</w:t>
      </w:r>
      <w:r w:rsidR="00F62D13" w:rsidRPr="00CE78CF">
        <w:rPr>
          <w:rFonts w:ascii="Times New Roman" w:eastAsia="Times New Roman" w:hAnsi="Times New Roman" w:cs="Times New Roman"/>
        </w:rPr>
        <w:t xml:space="preserve"> bajo la autoría de Salas-</w:t>
      </w:r>
      <w:r w:rsidR="007914FF" w:rsidRPr="00CE78CF">
        <w:rPr>
          <w:rFonts w:ascii="Times New Roman" w:eastAsia="Times New Roman" w:hAnsi="Times New Roman" w:cs="Times New Roman"/>
        </w:rPr>
        <w:t>Soto (2024)</w:t>
      </w:r>
      <w:r w:rsidR="005B4C29" w:rsidRPr="00CE78CF">
        <w:rPr>
          <w:rFonts w:ascii="Times New Roman" w:eastAsia="Times New Roman" w:hAnsi="Times New Roman" w:cs="Times New Roman"/>
        </w:rPr>
        <w:t xml:space="preserve">, en </w:t>
      </w:r>
      <w:r w:rsidR="003C245D" w:rsidRPr="00CE78CF">
        <w:rPr>
          <w:rFonts w:ascii="Times New Roman" w:eastAsia="Times New Roman" w:hAnsi="Times New Roman" w:cs="Times New Roman"/>
        </w:rPr>
        <w:t>el</w:t>
      </w:r>
      <w:r w:rsidR="005B4C29" w:rsidRPr="00CE78CF">
        <w:rPr>
          <w:rFonts w:ascii="Times New Roman" w:eastAsia="Times New Roman" w:hAnsi="Times New Roman" w:cs="Times New Roman"/>
        </w:rPr>
        <w:t xml:space="preserve"> que se </w:t>
      </w:r>
      <w:r w:rsidR="003C245D" w:rsidRPr="00CE78CF">
        <w:rPr>
          <w:rFonts w:ascii="Times New Roman" w:eastAsia="Times New Roman" w:hAnsi="Times New Roman" w:cs="Times New Roman"/>
        </w:rPr>
        <w:t xml:space="preserve">revisan </w:t>
      </w:r>
      <w:r w:rsidR="005B4C29" w:rsidRPr="00CE78CF">
        <w:rPr>
          <w:rFonts w:ascii="Times New Roman" w:eastAsia="Times New Roman" w:hAnsi="Times New Roman" w:cs="Times New Roman"/>
        </w:rPr>
        <w:t>todos los perfiles de los planes de estudio, luego se agrupan esos rasgos del perfil en categorías y subcategorías hasta lograr una reducción y síntesis integral.</w:t>
      </w:r>
      <w:r w:rsidR="005B4C29" w:rsidRPr="00CE78CF">
        <w:rPr>
          <w:rFonts w:ascii="Times New Roman" w:eastAsia="Times New Roman" w:hAnsi="Times New Roman" w:cs="Times New Roman"/>
          <w:b/>
          <w:bCs/>
        </w:rPr>
        <w:t xml:space="preserve"> </w:t>
      </w:r>
    </w:p>
    <w:p w14:paraId="2ACCB8C6" w14:textId="69A85D8B" w:rsidR="003C204C" w:rsidRPr="00CE78CF" w:rsidRDefault="003C204C" w:rsidP="6CFEE663">
      <w:pPr>
        <w:spacing w:line="360" w:lineRule="auto"/>
        <w:jc w:val="both"/>
        <w:rPr>
          <w:rFonts w:ascii="Times New Roman" w:eastAsia="Times New Roman" w:hAnsi="Times New Roman" w:cs="Times New Roman"/>
        </w:rPr>
      </w:pPr>
      <w:r w:rsidRPr="00CE78CF">
        <w:rPr>
          <w:rFonts w:ascii="Times New Roman" w:hAnsi="Times New Roman" w:cs="Times New Roman"/>
        </w:rPr>
        <w:tab/>
      </w:r>
      <w:r w:rsidR="00F601F0" w:rsidRPr="00CE78CF">
        <w:rPr>
          <w:rFonts w:ascii="Times New Roman" w:eastAsia="Times New Roman" w:hAnsi="Times New Roman" w:cs="Times New Roman"/>
        </w:rPr>
        <w:t>Después</w:t>
      </w:r>
      <w:r w:rsidRPr="00CE78CF">
        <w:rPr>
          <w:rFonts w:ascii="Times New Roman" w:eastAsia="Times New Roman" w:hAnsi="Times New Roman" w:cs="Times New Roman"/>
        </w:rPr>
        <w:t xml:space="preserve">, </w:t>
      </w:r>
      <w:r w:rsidR="00AC671F" w:rsidRPr="00CE78CF">
        <w:rPr>
          <w:rFonts w:ascii="Times New Roman" w:eastAsia="Times New Roman" w:hAnsi="Times New Roman" w:cs="Times New Roman"/>
        </w:rPr>
        <w:t>para efectos</w:t>
      </w:r>
      <w:r w:rsidR="00BA4FA1" w:rsidRPr="00CE78CF">
        <w:rPr>
          <w:rFonts w:ascii="Times New Roman" w:eastAsia="Times New Roman" w:hAnsi="Times New Roman" w:cs="Times New Roman"/>
        </w:rPr>
        <w:t xml:space="preserve"> de</w:t>
      </w:r>
      <w:r w:rsidR="00AC671F" w:rsidRPr="00CE78CF">
        <w:rPr>
          <w:rFonts w:ascii="Times New Roman" w:eastAsia="Times New Roman" w:hAnsi="Times New Roman" w:cs="Times New Roman"/>
        </w:rPr>
        <w:t xml:space="preserve"> este artículo, se </w:t>
      </w:r>
      <w:r w:rsidR="00B33B1C" w:rsidRPr="00CE78CF">
        <w:rPr>
          <w:rFonts w:ascii="Times New Roman" w:eastAsia="Times New Roman" w:hAnsi="Times New Roman" w:cs="Times New Roman"/>
        </w:rPr>
        <w:t xml:space="preserve">revisan las </w:t>
      </w:r>
      <w:r w:rsidR="003D482D" w:rsidRPr="00CE78CF">
        <w:rPr>
          <w:rFonts w:ascii="Times New Roman" w:eastAsia="Times New Roman" w:hAnsi="Times New Roman" w:cs="Times New Roman"/>
        </w:rPr>
        <w:t>E</w:t>
      </w:r>
      <w:r w:rsidR="00B33B1C" w:rsidRPr="00CE78CF">
        <w:rPr>
          <w:rFonts w:ascii="Times New Roman" w:eastAsia="Times New Roman" w:hAnsi="Times New Roman" w:cs="Times New Roman"/>
        </w:rPr>
        <w:t xml:space="preserve">stadísticas </w:t>
      </w:r>
      <w:r w:rsidR="003D482D" w:rsidRPr="00CE78CF">
        <w:rPr>
          <w:rFonts w:ascii="Times New Roman" w:eastAsia="Times New Roman" w:hAnsi="Times New Roman" w:cs="Times New Roman"/>
        </w:rPr>
        <w:t>E</w:t>
      </w:r>
      <w:r w:rsidR="00B33B1C" w:rsidRPr="00CE78CF">
        <w:rPr>
          <w:rFonts w:ascii="Times New Roman" w:eastAsia="Times New Roman" w:hAnsi="Times New Roman" w:cs="Times New Roman"/>
        </w:rPr>
        <w:t>studiantiles</w:t>
      </w:r>
      <w:r w:rsidR="003D482D" w:rsidRPr="00CE78CF">
        <w:rPr>
          <w:rFonts w:ascii="Times New Roman" w:eastAsia="Times New Roman" w:hAnsi="Times New Roman" w:cs="Times New Roman"/>
        </w:rPr>
        <w:t xml:space="preserve"> de la Universidad Nacional</w:t>
      </w:r>
      <w:r w:rsidR="00F601F0" w:rsidRPr="00CE78CF">
        <w:rPr>
          <w:rFonts w:ascii="Times New Roman" w:eastAsia="Times New Roman" w:hAnsi="Times New Roman" w:cs="Times New Roman"/>
        </w:rPr>
        <w:t xml:space="preserve"> (EEUNA), con el propósito de obtener información que permita complementar la caracterización del perfil del estudiantado UNA desde los a</w:t>
      </w:r>
      <w:r w:rsidR="00765884" w:rsidRPr="00CE78CF">
        <w:rPr>
          <w:rFonts w:ascii="Times New Roman" w:eastAsia="Times New Roman" w:hAnsi="Times New Roman" w:cs="Times New Roman"/>
        </w:rPr>
        <w:t xml:space="preserve">spectos sociodemográficos y socioeconómicos. </w:t>
      </w:r>
      <w:r w:rsidR="00B119E1" w:rsidRPr="00CE78CF">
        <w:rPr>
          <w:rFonts w:ascii="Times New Roman" w:eastAsia="Times New Roman" w:hAnsi="Times New Roman" w:cs="Times New Roman"/>
        </w:rPr>
        <w:t xml:space="preserve">Esto </w:t>
      </w:r>
      <w:r w:rsidR="003C245D" w:rsidRPr="00CE78CF">
        <w:rPr>
          <w:rFonts w:ascii="Times New Roman" w:eastAsia="Times New Roman" w:hAnsi="Times New Roman" w:cs="Times New Roman"/>
        </w:rPr>
        <w:t>generó</w:t>
      </w:r>
      <w:r w:rsidR="00B119E1" w:rsidRPr="00CE78CF">
        <w:rPr>
          <w:rFonts w:ascii="Times New Roman" w:eastAsia="Times New Roman" w:hAnsi="Times New Roman" w:cs="Times New Roman"/>
        </w:rPr>
        <w:t xml:space="preserve"> también la construcción de un perfil integral </w:t>
      </w:r>
      <w:r w:rsidR="00B119E1" w:rsidRPr="00CE78CF">
        <w:rPr>
          <w:rFonts w:ascii="Times New Roman" w:eastAsia="Times New Roman" w:hAnsi="Times New Roman" w:cs="Times New Roman"/>
        </w:rPr>
        <w:lastRenderedPageBreak/>
        <w:t>en el que se toman en cuent</w:t>
      </w:r>
      <w:r w:rsidR="00764773" w:rsidRPr="00CE78CF">
        <w:rPr>
          <w:rFonts w:ascii="Times New Roman" w:eastAsia="Times New Roman" w:hAnsi="Times New Roman" w:cs="Times New Roman"/>
        </w:rPr>
        <w:t xml:space="preserve">a no solo el perfil profesional, sino además el </w:t>
      </w:r>
      <w:r w:rsidR="00A975DD" w:rsidRPr="00CE78CF">
        <w:rPr>
          <w:rFonts w:ascii="Times New Roman" w:eastAsia="Times New Roman" w:hAnsi="Times New Roman" w:cs="Times New Roman"/>
        </w:rPr>
        <w:t>de ingreso y el de</w:t>
      </w:r>
      <w:r w:rsidR="0054268D" w:rsidRPr="00CE78CF">
        <w:rPr>
          <w:rFonts w:ascii="Times New Roman" w:eastAsia="Times New Roman" w:hAnsi="Times New Roman" w:cs="Times New Roman"/>
        </w:rPr>
        <w:t xml:space="preserve">l estudiante como sujeto activo e inmerso en la vida universitaria. </w:t>
      </w:r>
    </w:p>
    <w:p w14:paraId="4B9A3866" w14:textId="63B23244" w:rsidR="7DBF2ACC" w:rsidRPr="00CE78CF" w:rsidRDefault="6CFEE663" w:rsidP="003C245D">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El análisis de la información se fundamenta en la triangulación como estrategia metodológica. Según Gurdián (2007), la triangulación permite validar los hallazgos al utilizar múltiples fuentes de información y perspectivas analíticas. En este caso, se emplea una triangulación de datos, al combinar información documental y estadística; una triangulación teórica, al analizar los datos desde diferentes enfoques conceptuales; y una triangulación interdisciplinaria, mediante la colaboración de profesionales de distintas áreas académicas.</w:t>
      </w:r>
    </w:p>
    <w:p w14:paraId="0A632E6C" w14:textId="7D91C0E6" w:rsidR="007402D2" w:rsidRPr="00CE78CF" w:rsidRDefault="6CFEE663" w:rsidP="6CFEE663">
      <w:pPr>
        <w:pStyle w:val="Prrafodelista"/>
        <w:numPr>
          <w:ilvl w:val="0"/>
          <w:numId w:val="3"/>
        </w:numPr>
        <w:spacing w:line="360" w:lineRule="auto"/>
        <w:jc w:val="both"/>
        <w:rPr>
          <w:rFonts w:ascii="Times New Roman" w:eastAsia="Times New Roman" w:hAnsi="Times New Roman" w:cs="Times New Roman"/>
          <w:b/>
          <w:bCs/>
        </w:rPr>
      </w:pPr>
      <w:r w:rsidRPr="00CE78CF">
        <w:rPr>
          <w:rFonts w:ascii="Times New Roman" w:eastAsia="Times New Roman" w:hAnsi="Times New Roman" w:cs="Times New Roman"/>
          <w:b/>
          <w:bCs/>
        </w:rPr>
        <w:t xml:space="preserve">Resultados y discusión  </w:t>
      </w:r>
    </w:p>
    <w:p w14:paraId="06AD1B5C" w14:textId="463F5549" w:rsidR="005F1A5F" w:rsidRPr="00CE78CF" w:rsidRDefault="6CFEE663" w:rsidP="003C245D">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El perfil de la persona estudiante de la UNA se construye a partir de una visión integral del ser humano. Este se compone por múltiples características que pueden ubicarse dentro de cuatro dimensiones principales, a saber: la académica y profesional, la socioeconómica y sociodemográfica, la dimensión cultural e identitaria, y la ética y humanista (Figura 2).</w:t>
      </w:r>
    </w:p>
    <w:p w14:paraId="77A1821A" w14:textId="39333BC4" w:rsidR="00E4297B" w:rsidRPr="00CE78CF" w:rsidRDefault="003C245D" w:rsidP="00CE78CF">
      <w:pPr>
        <w:rPr>
          <w:rFonts w:ascii="Times New Roman" w:eastAsia="Times New Roman" w:hAnsi="Times New Roman" w:cs="Times New Roman"/>
          <w:b/>
          <w:bCs/>
          <w:color w:val="000000" w:themeColor="text1"/>
        </w:rPr>
      </w:pPr>
      <w:r w:rsidRPr="00CE78CF">
        <w:rPr>
          <w:rFonts w:ascii="Times New Roman" w:eastAsia="Times New Roman" w:hAnsi="Times New Roman" w:cs="Times New Roman"/>
          <w:b/>
          <w:bCs/>
          <w:color w:val="000000" w:themeColor="text1"/>
        </w:rPr>
        <w:br w:type="page"/>
      </w:r>
      <w:r w:rsidR="6CFEE663" w:rsidRPr="00CE78CF">
        <w:rPr>
          <w:rFonts w:ascii="Times New Roman" w:eastAsia="Times New Roman" w:hAnsi="Times New Roman" w:cs="Times New Roman"/>
          <w:b/>
          <w:bCs/>
          <w:color w:val="000000" w:themeColor="text1"/>
        </w:rPr>
        <w:lastRenderedPageBreak/>
        <w:t xml:space="preserve">Figura 2. </w:t>
      </w:r>
    </w:p>
    <w:p w14:paraId="0A090B0C" w14:textId="751A7E54" w:rsidR="00E4297B" w:rsidRPr="00CE78CF" w:rsidRDefault="6CFEE663" w:rsidP="6CFEE663">
      <w:pPr>
        <w:spacing w:line="360" w:lineRule="auto"/>
        <w:jc w:val="both"/>
        <w:rPr>
          <w:rFonts w:ascii="Times New Roman" w:eastAsia="Times New Roman" w:hAnsi="Times New Roman" w:cs="Times New Roman"/>
          <w:i/>
          <w:iCs/>
          <w:color w:val="000000" w:themeColor="text1"/>
        </w:rPr>
      </w:pPr>
      <w:r w:rsidRPr="00CE78CF">
        <w:rPr>
          <w:rFonts w:ascii="Times New Roman" w:eastAsia="Times New Roman" w:hAnsi="Times New Roman" w:cs="Times New Roman"/>
          <w:i/>
          <w:iCs/>
          <w:color w:val="000000" w:themeColor="text1"/>
        </w:rPr>
        <w:t xml:space="preserve">Principales características del perfil del estudiantado UNA. </w:t>
      </w:r>
    </w:p>
    <w:p w14:paraId="7BEC6214" w14:textId="49D0C87E" w:rsidR="00E4297B" w:rsidRPr="00CE78CF" w:rsidRDefault="00E4297B" w:rsidP="6CFEE663">
      <w:pPr>
        <w:spacing w:line="360" w:lineRule="auto"/>
        <w:ind w:firstLine="708"/>
        <w:jc w:val="both"/>
        <w:rPr>
          <w:rFonts w:ascii="Times New Roman" w:eastAsia="Times New Roman" w:hAnsi="Times New Roman" w:cs="Times New Roman"/>
          <w:color w:val="000000" w:themeColor="text1"/>
        </w:rPr>
      </w:pPr>
      <w:r w:rsidRPr="00CE78CF">
        <w:rPr>
          <w:rFonts w:ascii="Times New Roman" w:hAnsi="Times New Roman" w:cs="Times New Roman"/>
          <w:noProof/>
        </w:rPr>
        <w:drawing>
          <wp:anchor distT="0" distB="0" distL="114300" distR="114300" simplePos="0" relativeHeight="251658240" behindDoc="0" locked="0" layoutInCell="1" allowOverlap="1" wp14:anchorId="0A53140E" wp14:editId="642E3800">
            <wp:simplePos x="0" y="0"/>
            <wp:positionH relativeFrom="column">
              <wp:align>right</wp:align>
            </wp:positionH>
            <wp:positionV relativeFrom="paragraph">
              <wp:posOffset>0</wp:posOffset>
            </wp:positionV>
            <wp:extent cx="5486876" cy="3785944"/>
            <wp:effectExtent l="0" t="0" r="0" b="6985"/>
            <wp:wrapSquare wrapText="bothSides"/>
            <wp:docPr id="223810728" name="Picture 223810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486876" cy="3785944"/>
                    </a:xfrm>
                    <a:prstGeom prst="rect">
                      <a:avLst/>
                    </a:prstGeom>
                  </pic:spPr>
                </pic:pic>
              </a:graphicData>
            </a:graphic>
            <wp14:sizeRelH relativeFrom="page">
              <wp14:pctWidth>0</wp14:pctWidth>
            </wp14:sizeRelH>
            <wp14:sizeRelV relativeFrom="page">
              <wp14:pctHeight>0</wp14:pctHeight>
            </wp14:sizeRelV>
          </wp:anchor>
        </w:drawing>
      </w:r>
      <w:r w:rsidR="6D6C9275" w:rsidRPr="00CE78CF">
        <w:rPr>
          <w:rFonts w:ascii="Times New Roman" w:eastAsia="Times New Roman" w:hAnsi="Times New Roman" w:cs="Times New Roman"/>
          <w:color w:val="000000" w:themeColor="text1"/>
        </w:rPr>
        <w:t xml:space="preserve">Nota: Elaboración propia. </w:t>
      </w:r>
    </w:p>
    <w:p w14:paraId="5AA62C5A" w14:textId="0318EC25" w:rsidR="6D6C9275" w:rsidRPr="00CE78CF" w:rsidRDefault="6D6C9275" w:rsidP="6CFEE663">
      <w:pPr>
        <w:spacing w:line="360" w:lineRule="auto"/>
        <w:ind w:firstLine="708"/>
        <w:jc w:val="both"/>
        <w:rPr>
          <w:rFonts w:ascii="Times New Roman" w:eastAsia="Times New Roman" w:hAnsi="Times New Roman" w:cs="Times New Roman"/>
        </w:rPr>
      </w:pPr>
    </w:p>
    <w:p w14:paraId="028C55B5" w14:textId="609182E8" w:rsidR="002B7ADF"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De las múltiples características que forman parte del perfil estudiantil de la UNA, solo se desarrollarán las que tuvieron una presencia más significativa en la investigación, es decir, aquellas que eran más frecuentes, ya sea en los perfiles de las carreras o en las estadísticas estudiantiles. </w:t>
      </w:r>
    </w:p>
    <w:p w14:paraId="5D0AA0FD" w14:textId="3F1C44F8" w:rsidR="00C03565" w:rsidRPr="00CE78CF" w:rsidRDefault="00C03565" w:rsidP="00C03565">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A nivel de admisión se identifica en </w:t>
      </w:r>
      <w:r w:rsidR="6CFEE663" w:rsidRPr="00CE78CF">
        <w:rPr>
          <w:rFonts w:ascii="Times New Roman" w:eastAsia="Times New Roman" w:hAnsi="Times New Roman" w:cs="Times New Roman"/>
        </w:rPr>
        <w:t>las estadísticas estudiantiles</w:t>
      </w:r>
      <w:r w:rsidRPr="00CE78CF">
        <w:rPr>
          <w:rFonts w:ascii="Times New Roman" w:eastAsia="Times New Roman" w:hAnsi="Times New Roman" w:cs="Times New Roman"/>
        </w:rPr>
        <w:t xml:space="preserve"> que</w:t>
      </w:r>
      <w:r w:rsidR="6CFEE663" w:rsidRPr="00CE78CF">
        <w:rPr>
          <w:rFonts w:ascii="Times New Roman" w:eastAsia="Times New Roman" w:hAnsi="Times New Roman" w:cs="Times New Roman"/>
        </w:rPr>
        <w:t xml:space="preserve">, de una muestra de 1568 estudiantes de primer ingreso </w:t>
      </w:r>
      <w:r w:rsidRPr="00CE78CF">
        <w:rPr>
          <w:rFonts w:ascii="Times New Roman" w:eastAsia="Times New Roman" w:hAnsi="Times New Roman" w:cs="Times New Roman"/>
        </w:rPr>
        <w:t>en el</w:t>
      </w:r>
      <w:r w:rsidR="6CFEE663" w:rsidRPr="00CE78CF">
        <w:rPr>
          <w:rFonts w:ascii="Times New Roman" w:eastAsia="Times New Roman" w:hAnsi="Times New Roman" w:cs="Times New Roman"/>
        </w:rPr>
        <w:t xml:space="preserve"> 2024, la mayoría proviene de colegios públicos, en modalidad académica diurna</w:t>
      </w:r>
      <w:r w:rsidRPr="00CE78CF">
        <w:rPr>
          <w:rFonts w:ascii="Times New Roman" w:eastAsia="Times New Roman" w:hAnsi="Times New Roman" w:cs="Times New Roman"/>
        </w:rPr>
        <w:t xml:space="preserve">; es decir, el perfil del estudiantado UNA se caracteriza principalmente por jóvenes que han estudiado en la educación pública </w:t>
      </w:r>
      <w:r w:rsidRPr="00CE78CF">
        <w:rPr>
          <w:rFonts w:ascii="Times New Roman" w:eastAsia="Times New Roman" w:hAnsi="Times New Roman" w:cs="Times New Roman"/>
        </w:rPr>
        <w:t>(Estadísticas Estudiantiles UNA, 2025)</w:t>
      </w:r>
      <w:r w:rsidRPr="00CE78CF">
        <w:rPr>
          <w:rFonts w:ascii="Times New Roman" w:eastAsia="Times New Roman" w:hAnsi="Times New Roman" w:cs="Times New Roman"/>
        </w:rPr>
        <w:t xml:space="preserve">. </w:t>
      </w:r>
    </w:p>
    <w:p w14:paraId="0E78EA6D" w14:textId="46A25496" w:rsidR="00AA77A5" w:rsidRPr="00CE78CF" w:rsidRDefault="00C03565" w:rsidP="00AA77A5">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Referente a la procedencia, los hallazgos señalan que la misma es muy diversa, pues</w:t>
      </w:r>
      <w:r w:rsidR="6CFEE663" w:rsidRPr="00CE78CF">
        <w:rPr>
          <w:rFonts w:ascii="Times New Roman" w:eastAsia="Times New Roman" w:hAnsi="Times New Roman" w:cs="Times New Roman"/>
        </w:rPr>
        <w:t xml:space="preserve"> parte de</w:t>
      </w:r>
      <w:r w:rsidRPr="00CE78CF">
        <w:rPr>
          <w:rFonts w:ascii="Times New Roman" w:eastAsia="Times New Roman" w:hAnsi="Times New Roman" w:cs="Times New Roman"/>
        </w:rPr>
        <w:t>l estudiantado es originario de</w:t>
      </w:r>
      <w:r w:rsidR="6CFEE663" w:rsidRPr="00CE78CF">
        <w:rPr>
          <w:rFonts w:ascii="Times New Roman" w:eastAsia="Times New Roman" w:hAnsi="Times New Roman" w:cs="Times New Roman"/>
        </w:rPr>
        <w:t xml:space="preserve"> provincias lejanas como Guanacaste, Puntarenas y Limón, aunque se identifica también </w:t>
      </w:r>
      <w:r w:rsidRPr="00CE78CF">
        <w:rPr>
          <w:rFonts w:ascii="Times New Roman" w:eastAsia="Times New Roman" w:hAnsi="Times New Roman" w:cs="Times New Roman"/>
        </w:rPr>
        <w:t>una muy importante población de</w:t>
      </w:r>
      <w:r w:rsidR="6CFEE663" w:rsidRPr="00CE78CF">
        <w:rPr>
          <w:rFonts w:ascii="Times New Roman" w:eastAsia="Times New Roman" w:hAnsi="Times New Roman" w:cs="Times New Roman"/>
        </w:rPr>
        <w:t xml:space="preserve"> provincias</w:t>
      </w:r>
      <w:r w:rsidRPr="00CE78CF">
        <w:rPr>
          <w:rFonts w:ascii="Times New Roman" w:eastAsia="Times New Roman" w:hAnsi="Times New Roman" w:cs="Times New Roman"/>
        </w:rPr>
        <w:t xml:space="preserve"> más</w:t>
      </w:r>
      <w:r w:rsidR="6CFEE663" w:rsidRPr="00CE78CF">
        <w:rPr>
          <w:rFonts w:ascii="Times New Roman" w:eastAsia="Times New Roman" w:hAnsi="Times New Roman" w:cs="Times New Roman"/>
        </w:rPr>
        <w:t xml:space="preserve"> cercanas como Alajuela, seguido de San José, Heredia, y finalmente Cartago.</w:t>
      </w:r>
      <w:r w:rsidRPr="00CE78CF">
        <w:rPr>
          <w:rFonts w:ascii="Times New Roman" w:eastAsia="Times New Roman" w:hAnsi="Times New Roman" w:cs="Times New Roman"/>
        </w:rPr>
        <w:t xml:space="preserve"> </w:t>
      </w:r>
      <w:r w:rsidR="00AA77A5" w:rsidRPr="00CE78CF">
        <w:rPr>
          <w:rFonts w:ascii="Times New Roman" w:eastAsia="Times New Roman" w:hAnsi="Times New Roman" w:cs="Times New Roman"/>
        </w:rPr>
        <w:t>Además, p</w:t>
      </w:r>
      <w:r w:rsidR="6CFEE663" w:rsidRPr="00CE78CF">
        <w:rPr>
          <w:rFonts w:ascii="Times New Roman" w:eastAsia="Times New Roman" w:hAnsi="Times New Roman" w:cs="Times New Roman"/>
        </w:rPr>
        <w:t xml:space="preserve">rovienen de distritos con índice de </w:t>
      </w:r>
      <w:r w:rsidR="6CFEE663" w:rsidRPr="00CE78CF">
        <w:rPr>
          <w:rFonts w:ascii="Times New Roman" w:eastAsia="Times New Roman" w:hAnsi="Times New Roman" w:cs="Times New Roman"/>
        </w:rPr>
        <w:lastRenderedPageBreak/>
        <w:t>desarrollo entre medio y bajo</w:t>
      </w:r>
      <w:r w:rsidR="00AA77A5" w:rsidRPr="00CE78CF">
        <w:rPr>
          <w:rFonts w:ascii="Times New Roman" w:eastAsia="Times New Roman" w:hAnsi="Times New Roman" w:cs="Times New Roman"/>
        </w:rPr>
        <w:t xml:space="preserve"> y una gran parte son</w:t>
      </w:r>
      <w:r w:rsidR="6CFEE663" w:rsidRPr="00CE78CF">
        <w:rPr>
          <w:rFonts w:ascii="Times New Roman" w:eastAsia="Times New Roman" w:hAnsi="Times New Roman" w:cs="Times New Roman"/>
        </w:rPr>
        <w:t xml:space="preserve"> de zonas rurales (Estadísticas Estudiantiles UNA, 2025).</w:t>
      </w:r>
      <w:r w:rsidR="00AA77A5" w:rsidRPr="00CE78CF">
        <w:rPr>
          <w:rFonts w:ascii="Times New Roman" w:eastAsia="Times New Roman" w:hAnsi="Times New Roman" w:cs="Times New Roman"/>
        </w:rPr>
        <w:t xml:space="preserve"> Esta información es indicativa de que el perfil de la persona estudiante de la UNA se ve beneficiado por las estrategias institucionales de movilidad e igualdad de oportunidades independientemente de la zona de procedencia. </w:t>
      </w:r>
      <w:r w:rsidR="6CFEE663" w:rsidRPr="00CE78CF">
        <w:rPr>
          <w:rFonts w:ascii="Times New Roman" w:eastAsia="Times New Roman" w:hAnsi="Times New Roman" w:cs="Times New Roman"/>
        </w:rPr>
        <w:t xml:space="preserve"> </w:t>
      </w:r>
    </w:p>
    <w:p w14:paraId="1280A155" w14:textId="77777777" w:rsidR="00AA77A5"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Por otra parte, respecto al perfil del estudiantado como sujeto activo ya inmerso en la vida universitaria, se identifica la importancia de la integración de varios factores que promuev</w:t>
      </w:r>
      <w:r w:rsidR="00AA77A5" w:rsidRPr="00CE78CF">
        <w:rPr>
          <w:rFonts w:ascii="Times New Roman" w:eastAsia="Times New Roman" w:hAnsi="Times New Roman" w:cs="Times New Roman"/>
        </w:rPr>
        <w:t>e</w:t>
      </w:r>
      <w:r w:rsidRPr="00CE78CF">
        <w:rPr>
          <w:rFonts w:ascii="Times New Roman" w:eastAsia="Times New Roman" w:hAnsi="Times New Roman" w:cs="Times New Roman"/>
        </w:rPr>
        <w:t>n la permanencia y el éxito académico. El modelo de admisión antes señalado, dirige no solo a abrir las puertas a personas que requieren más oportunidades</w:t>
      </w:r>
      <w:r w:rsidR="00AA77A5" w:rsidRPr="00CE78CF">
        <w:rPr>
          <w:rFonts w:ascii="Times New Roman" w:eastAsia="Times New Roman" w:hAnsi="Times New Roman" w:cs="Times New Roman"/>
        </w:rPr>
        <w:t xml:space="preserve"> para si movilidad social</w:t>
      </w:r>
      <w:r w:rsidRPr="00CE78CF">
        <w:rPr>
          <w:rFonts w:ascii="Times New Roman" w:eastAsia="Times New Roman" w:hAnsi="Times New Roman" w:cs="Times New Roman"/>
        </w:rPr>
        <w:t xml:space="preserve">, sino que además plantea el reto de generar las condiciones necesarias para evitar la deserción por factores que pueden afectar el rendimiento académico. </w:t>
      </w:r>
    </w:p>
    <w:p w14:paraId="21F3F6DE" w14:textId="6AB27F0A" w:rsidR="00ED4AB0"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Especialmente desde la Vicerrectoría de Vida Estudiantil de la UNA, se abordan las situaciones que tengan relación con la vida universitaria, de manera que esta sea más llevadera y que las </w:t>
      </w:r>
      <w:r w:rsidR="00AA77A5" w:rsidRPr="00CE78CF">
        <w:rPr>
          <w:rFonts w:ascii="Times New Roman" w:eastAsia="Times New Roman" w:hAnsi="Times New Roman" w:cs="Times New Roman"/>
        </w:rPr>
        <w:t>condiciones</w:t>
      </w:r>
      <w:r w:rsidRPr="00CE78CF">
        <w:rPr>
          <w:rFonts w:ascii="Times New Roman" w:eastAsia="Times New Roman" w:hAnsi="Times New Roman" w:cs="Times New Roman"/>
        </w:rPr>
        <w:t xml:space="preserve"> socioeconómicas y de salud física y mental afecten en menor medida al estudiantado, esto mediante el apoyo e intervención de departamentos como: Bienestar Estudiantil, Orientación y Psicología, Salud y Promoción Estudiantil. También intervienen en los asuntos propiamente curriculares y académicos instancias como las Unidades Académicas y la Vicerrectoría de Docencia, con programas como Éxito Académico que busca nivelar los conocimientos de quienes tienen dificultades para ciertos aprendizajes o que no tuvieron la formación adecuada en secundar</w:t>
      </w:r>
      <w:r w:rsidRPr="00160620">
        <w:rPr>
          <w:rFonts w:ascii="Times New Roman" w:eastAsia="Times New Roman" w:hAnsi="Times New Roman" w:cs="Times New Roman"/>
        </w:rPr>
        <w:t xml:space="preserve">ia (Vicerrectoría de Vida Estudiantil, </w:t>
      </w:r>
      <w:r w:rsidR="00160620" w:rsidRPr="00160620">
        <w:rPr>
          <w:rFonts w:ascii="Times New Roman" w:eastAsia="Times New Roman" w:hAnsi="Times New Roman" w:cs="Times New Roman"/>
        </w:rPr>
        <w:t>s.f.</w:t>
      </w:r>
      <w:r w:rsidRPr="00160620">
        <w:rPr>
          <w:rFonts w:ascii="Times New Roman" w:eastAsia="Times New Roman" w:hAnsi="Times New Roman" w:cs="Times New Roman"/>
        </w:rPr>
        <w:t>; Vicerrectoría de Docencia</w:t>
      </w:r>
      <w:r w:rsidR="00160620" w:rsidRPr="00160620">
        <w:rPr>
          <w:rFonts w:ascii="Times New Roman" w:eastAsia="Times New Roman" w:hAnsi="Times New Roman" w:cs="Times New Roman"/>
        </w:rPr>
        <w:t>, s.f.</w:t>
      </w:r>
      <w:r w:rsidRPr="00160620">
        <w:rPr>
          <w:rFonts w:ascii="Times New Roman" w:eastAsia="Times New Roman" w:hAnsi="Times New Roman" w:cs="Times New Roman"/>
        </w:rPr>
        <w:t>).</w:t>
      </w:r>
      <w:r w:rsidRPr="00CE78CF">
        <w:rPr>
          <w:rFonts w:ascii="Times New Roman" w:eastAsia="Times New Roman" w:hAnsi="Times New Roman" w:cs="Times New Roman"/>
        </w:rPr>
        <w:t xml:space="preserve">  </w:t>
      </w:r>
    </w:p>
    <w:p w14:paraId="054E4F1C" w14:textId="77777777" w:rsidR="00AA77A5"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Estas dos etapas (perfil de ingreso y de estudiante activo/a), son fundamentales para el perfil de la persona estudiante que será egresada y que va a constituirse como profesional preparada para ejercer sus conocimientos en la sociedad. El perfil profesional de las personas estudiantes de la Universidad Nacional se va creando desde el ingreso hasta el egreso, inclusive durante el ejercicio de la profesión, esto se consigue gracias a los valores y conocimientos que transmite la universidad durante todo el proceso de formación. </w:t>
      </w:r>
    </w:p>
    <w:p w14:paraId="49029B23" w14:textId="0BC7D773" w:rsidR="00DF23B3"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En la UNA es posible identificar una formación integral en cuanto a las habilidades y competencias manifiestas en los principios fundamentales como el pensamiento crítico, la diversidad, la ética y el liderazgo social, lo que permite a las personas egresadas afrontar los </w:t>
      </w:r>
      <w:r w:rsidRPr="00CE78CF">
        <w:rPr>
          <w:rFonts w:ascii="Times New Roman" w:eastAsia="Times New Roman" w:hAnsi="Times New Roman" w:cs="Times New Roman"/>
        </w:rPr>
        <w:lastRenderedPageBreak/>
        <w:t>desafíos contemporáneos en el ámbito profesional</w:t>
      </w:r>
      <w:r w:rsidRPr="00CE78CF">
        <w:rPr>
          <w:rFonts w:ascii="Times New Roman" w:eastAsia="Times New Roman" w:hAnsi="Times New Roman" w:cs="Times New Roman"/>
          <w:b/>
          <w:bCs/>
        </w:rPr>
        <w:t xml:space="preserve"> </w:t>
      </w:r>
      <w:r w:rsidRPr="00CE78CF">
        <w:rPr>
          <w:rFonts w:ascii="Times New Roman" w:eastAsia="Times New Roman" w:hAnsi="Times New Roman" w:cs="Times New Roman"/>
        </w:rPr>
        <w:t>y personal. Estos hallazgos, se encuentran al revisar los perfiles de las distintas carreras que ofrece esta institución</w:t>
      </w:r>
      <w:r w:rsidR="00AA77A5" w:rsidRPr="00CE78CF">
        <w:rPr>
          <w:rFonts w:ascii="Times New Roman" w:eastAsia="Times New Roman" w:hAnsi="Times New Roman" w:cs="Times New Roman"/>
        </w:rPr>
        <w:t xml:space="preserve"> (Salas-Soto et al., 2024)</w:t>
      </w:r>
      <w:r w:rsidRPr="00CE78CF">
        <w:rPr>
          <w:rFonts w:ascii="Times New Roman" w:eastAsia="Times New Roman" w:hAnsi="Times New Roman" w:cs="Times New Roman"/>
        </w:rPr>
        <w:t xml:space="preserve">. </w:t>
      </w:r>
    </w:p>
    <w:p w14:paraId="5AAD7656" w14:textId="1B134262" w:rsidR="00574BD2" w:rsidRPr="00CE78CF" w:rsidRDefault="6CFEE663" w:rsidP="6CFEE663">
      <w:pPr>
        <w:spacing w:line="360" w:lineRule="auto"/>
        <w:ind w:firstLine="708"/>
        <w:jc w:val="both"/>
        <w:rPr>
          <w:rFonts w:ascii="Times New Roman" w:eastAsia="Times New Roman" w:hAnsi="Times New Roman" w:cs="Times New Roman"/>
          <w:color w:val="000000" w:themeColor="text1"/>
        </w:rPr>
      </w:pPr>
      <w:r w:rsidRPr="00CE78CF">
        <w:rPr>
          <w:rFonts w:ascii="Times New Roman" w:eastAsia="Times New Roman" w:hAnsi="Times New Roman" w:cs="Times New Roman"/>
          <w:color w:val="000000" w:themeColor="text1"/>
        </w:rPr>
        <w:t>Se identifica fundamentalmente el propósito de generar un pensamiento humanista en las personas estudiantes, cuya relevancia se encuentra en el hecho de que, la Universidad Nacional, busca formar y devolver profesionales comprometidos con el bienestar social (Núñez, 1974). El humanismo, entendido desde el ámbito educativo, debe integrar la justicia y la equidad, asegurando que todas las personas independientemente de su origen tengan acceso a oportunidades que les permitan vivir con dignidad, destacando además la necesidad de garantizar que cada individuo tenga la posibilidad de acceder a una educación que no se reduzca meramente al servicio para el mercado laboral, sino que también prepare para una vida ciudadana activa y ética (Nussbaum, 2010).</w:t>
      </w:r>
    </w:p>
    <w:p w14:paraId="79DFACFB" w14:textId="77777777" w:rsidR="00867AFC" w:rsidRPr="00CE78CF" w:rsidRDefault="6CFEE663" w:rsidP="6CFEE663">
      <w:pPr>
        <w:spacing w:line="360" w:lineRule="auto"/>
        <w:ind w:firstLine="708"/>
        <w:jc w:val="both"/>
        <w:rPr>
          <w:rFonts w:ascii="Times New Roman" w:eastAsia="Times New Roman" w:hAnsi="Times New Roman" w:cs="Times New Roman"/>
          <w:color w:val="000000" w:themeColor="text1"/>
        </w:rPr>
      </w:pPr>
      <w:r w:rsidRPr="00CE78CF">
        <w:rPr>
          <w:rFonts w:ascii="Times New Roman" w:eastAsia="Times New Roman" w:hAnsi="Times New Roman" w:cs="Times New Roman"/>
          <w:color w:val="000000" w:themeColor="text1"/>
        </w:rPr>
        <w:t>En efecto, la ética es también importante en la formación de profesionales, otro de los hallazgos muestra que el perfil del estudiantado UNA se caracteriza por el fomento de la ética profesional humanista, la cual, palabras de Durán (2021):</w:t>
      </w:r>
    </w:p>
    <w:p w14:paraId="5189BB26" w14:textId="6D5357DD" w:rsidR="003D7460" w:rsidRPr="00CE78CF" w:rsidRDefault="6CFEE663" w:rsidP="6CFEE663">
      <w:pPr>
        <w:spacing w:line="360" w:lineRule="auto"/>
        <w:ind w:left="708"/>
        <w:jc w:val="both"/>
        <w:rPr>
          <w:rFonts w:ascii="Times New Roman" w:eastAsia="Times New Roman" w:hAnsi="Times New Roman" w:cs="Times New Roman"/>
          <w:color w:val="000000" w:themeColor="text1"/>
        </w:rPr>
      </w:pPr>
      <w:r w:rsidRPr="00CE78CF">
        <w:rPr>
          <w:rFonts w:ascii="Times New Roman" w:eastAsia="Times New Roman" w:hAnsi="Times New Roman" w:cs="Times New Roman"/>
          <w:color w:val="000000" w:themeColor="text1"/>
        </w:rPr>
        <w:t>está relacionada con la forma en que se enfrenta a la disciplina de formación, a su quehacer; para ello es necesario se conozca, se reflexione en torno a la disciplina, su alance dentro de la sociedad, el compromiso que se tienen en la misma y la realización personal; esto lleva a que los individuos se interroguen frente al rol que se tiene como profesional, las normas que rigen su actuar, los principios rectores de la profesión, las ideologías, los pensamientos y las metas que se trazan en el proyecto de vida profesional, esto lleva a que el individuo de manera responsable se construya como sujeto, pero que también se construye bajo la base de los otros, sus relaciones interpersonales y el contexto en el cual está inmerso (p. 190).</w:t>
      </w:r>
    </w:p>
    <w:p w14:paraId="143577E9" w14:textId="3B61A237" w:rsidR="007A560F" w:rsidRPr="00CE78CF" w:rsidRDefault="6CFEE663" w:rsidP="6CFEE663">
      <w:pPr>
        <w:spacing w:line="360" w:lineRule="auto"/>
        <w:ind w:firstLine="708"/>
        <w:jc w:val="both"/>
        <w:rPr>
          <w:rFonts w:ascii="Times New Roman" w:eastAsia="Times New Roman" w:hAnsi="Times New Roman" w:cs="Times New Roman"/>
          <w:color w:val="000000" w:themeColor="text1"/>
        </w:rPr>
      </w:pPr>
      <w:r w:rsidRPr="00CE78CF">
        <w:rPr>
          <w:rFonts w:ascii="Times New Roman" w:eastAsia="Times New Roman" w:hAnsi="Times New Roman" w:cs="Times New Roman"/>
          <w:color w:val="000000" w:themeColor="text1"/>
        </w:rPr>
        <w:t xml:space="preserve">Es decir, la ética profesional promueve en el estudiantado la constante reflexión respecto al correcto actuar en los distintos escenarios a los que podrían enfrentarse una vez se gradúen y ejerzan, además, fomenta principios como la justicia, la responsabilidad, el respeto, la integridad, el compromiso social y la solidaridad. </w:t>
      </w:r>
    </w:p>
    <w:p w14:paraId="4102C698" w14:textId="72A7B9A6" w:rsidR="003764C2" w:rsidRPr="00CE78CF" w:rsidRDefault="6CFEE663" w:rsidP="6CFEE663">
      <w:pPr>
        <w:spacing w:line="360" w:lineRule="auto"/>
        <w:ind w:firstLine="708"/>
        <w:jc w:val="both"/>
        <w:rPr>
          <w:rFonts w:ascii="Times New Roman" w:eastAsia="Times New Roman" w:hAnsi="Times New Roman" w:cs="Times New Roman"/>
          <w:color w:val="000000" w:themeColor="text1"/>
        </w:rPr>
      </w:pPr>
      <w:r w:rsidRPr="00CE78CF">
        <w:rPr>
          <w:rFonts w:ascii="Times New Roman" w:eastAsia="Times New Roman" w:hAnsi="Times New Roman" w:cs="Times New Roman"/>
          <w:color w:val="000000" w:themeColor="text1"/>
        </w:rPr>
        <w:t xml:space="preserve">Otro aspecto identificado que no deja de tener relación con lo anterior es el “desarrollo humano para una sociedad más equitativa”. Gran parte de las carreras de la Universidad Nacional </w:t>
      </w:r>
      <w:r w:rsidRPr="00CE78CF">
        <w:rPr>
          <w:rFonts w:ascii="Times New Roman" w:eastAsia="Times New Roman" w:hAnsi="Times New Roman" w:cs="Times New Roman"/>
          <w:color w:val="000000" w:themeColor="text1"/>
        </w:rPr>
        <w:lastRenderedPageBreak/>
        <w:t xml:space="preserve">buscan que sus profesionales, además de tener habilidades propias de su disciplina, obtengan también una formación que les </w:t>
      </w:r>
      <w:r w:rsidR="003B778E" w:rsidRPr="00CE78CF">
        <w:rPr>
          <w:rFonts w:ascii="Times New Roman" w:eastAsia="Times New Roman" w:hAnsi="Times New Roman" w:cs="Times New Roman"/>
          <w:color w:val="000000" w:themeColor="text1"/>
        </w:rPr>
        <w:t>dirija a</w:t>
      </w:r>
      <w:r w:rsidRPr="00CE78CF">
        <w:rPr>
          <w:rFonts w:ascii="Times New Roman" w:eastAsia="Times New Roman" w:hAnsi="Times New Roman" w:cs="Times New Roman"/>
          <w:color w:val="000000" w:themeColor="text1"/>
        </w:rPr>
        <w:t xml:space="preserve"> ser mejores personas </w:t>
      </w:r>
      <w:r w:rsidR="003B778E" w:rsidRPr="00CE78CF">
        <w:rPr>
          <w:rFonts w:ascii="Times New Roman" w:eastAsia="Times New Roman" w:hAnsi="Times New Roman" w:cs="Times New Roman"/>
          <w:color w:val="000000" w:themeColor="text1"/>
        </w:rPr>
        <w:t xml:space="preserve">y que </w:t>
      </w:r>
      <w:r w:rsidRPr="00CE78CF">
        <w:rPr>
          <w:rFonts w:ascii="Times New Roman" w:eastAsia="Times New Roman" w:hAnsi="Times New Roman" w:cs="Times New Roman"/>
          <w:color w:val="000000" w:themeColor="text1"/>
        </w:rPr>
        <w:t>haya beneficio tanto para la sociedad como para sí mismo</w:t>
      </w:r>
      <w:r w:rsidR="003B778E" w:rsidRPr="00CE78CF">
        <w:rPr>
          <w:rFonts w:ascii="Times New Roman" w:eastAsia="Times New Roman" w:hAnsi="Times New Roman" w:cs="Times New Roman"/>
          <w:color w:val="000000" w:themeColor="text1"/>
        </w:rPr>
        <w:t>s</w:t>
      </w:r>
      <w:r w:rsidRPr="00CE78CF">
        <w:rPr>
          <w:rFonts w:ascii="Times New Roman" w:eastAsia="Times New Roman" w:hAnsi="Times New Roman" w:cs="Times New Roman"/>
          <w:color w:val="000000" w:themeColor="text1"/>
        </w:rPr>
        <w:t xml:space="preserve">. En palabras de Ronquillo (2018) esto se explica del siguiente modo: “La perspectiva social de la profesión tiende a conseguir el bien de todos y cada uno de los integrantes de la sociedad, sin excluir al profesional mismo.” (p. 232). </w:t>
      </w:r>
    </w:p>
    <w:p w14:paraId="6F7742FE" w14:textId="77777777" w:rsidR="003B778E" w:rsidRPr="00CE78CF" w:rsidRDefault="0012219E" w:rsidP="6CFEE663">
      <w:pPr>
        <w:spacing w:line="360" w:lineRule="auto"/>
        <w:jc w:val="both"/>
        <w:rPr>
          <w:rFonts w:ascii="Times New Roman" w:eastAsia="Times New Roman" w:hAnsi="Times New Roman" w:cs="Times New Roman"/>
          <w:color w:val="000000" w:themeColor="text1"/>
          <w:highlight w:val="yellow"/>
        </w:rPr>
      </w:pPr>
      <w:r w:rsidRPr="00CE78CF">
        <w:rPr>
          <w:rFonts w:ascii="Times New Roman" w:hAnsi="Times New Roman" w:cs="Times New Roman"/>
          <w:color w:val="000000" w:themeColor="text1"/>
        </w:rPr>
        <w:tab/>
      </w:r>
      <w:r w:rsidR="00395A14" w:rsidRPr="00CE78CF">
        <w:rPr>
          <w:rFonts w:ascii="Times New Roman" w:eastAsia="Times New Roman" w:hAnsi="Times New Roman" w:cs="Times New Roman"/>
          <w:color w:val="000000" w:themeColor="text1"/>
        </w:rPr>
        <w:t>El liderazgo para el cambio social, otr</w:t>
      </w:r>
      <w:r w:rsidR="00B92649" w:rsidRPr="00CE78CF">
        <w:rPr>
          <w:rFonts w:ascii="Times New Roman" w:eastAsia="Times New Roman" w:hAnsi="Times New Roman" w:cs="Times New Roman"/>
          <w:color w:val="000000" w:themeColor="text1"/>
        </w:rPr>
        <w:t>o hallazgo encontrado</w:t>
      </w:r>
      <w:r w:rsidR="00395A14" w:rsidRPr="00CE78CF">
        <w:rPr>
          <w:rFonts w:ascii="Times New Roman" w:eastAsia="Times New Roman" w:hAnsi="Times New Roman" w:cs="Times New Roman"/>
          <w:color w:val="000000" w:themeColor="text1"/>
        </w:rPr>
        <w:t xml:space="preserve">, </w:t>
      </w:r>
      <w:r w:rsidR="007447E2" w:rsidRPr="00CE78CF">
        <w:rPr>
          <w:rFonts w:ascii="Times New Roman" w:eastAsia="Times New Roman" w:hAnsi="Times New Roman" w:cs="Times New Roman"/>
          <w:color w:val="000000" w:themeColor="text1"/>
        </w:rPr>
        <w:t xml:space="preserve">es una herramienta para alcanzar esa sociedad más justa que promueve también la ética profesional. </w:t>
      </w:r>
      <w:r w:rsidR="00C24004" w:rsidRPr="00CE78CF">
        <w:rPr>
          <w:rFonts w:ascii="Times New Roman" w:eastAsia="Times New Roman" w:hAnsi="Times New Roman" w:cs="Times New Roman"/>
          <w:color w:val="000000" w:themeColor="text1"/>
        </w:rPr>
        <w:t>Dich</w:t>
      </w:r>
      <w:r w:rsidR="00B92649" w:rsidRPr="00CE78CF">
        <w:rPr>
          <w:rFonts w:ascii="Times New Roman" w:eastAsia="Times New Roman" w:hAnsi="Times New Roman" w:cs="Times New Roman"/>
          <w:color w:val="000000" w:themeColor="text1"/>
        </w:rPr>
        <w:t>a característica</w:t>
      </w:r>
      <w:r w:rsidR="00C24004" w:rsidRPr="00CE78CF">
        <w:rPr>
          <w:rFonts w:ascii="Times New Roman" w:eastAsia="Times New Roman" w:hAnsi="Times New Roman" w:cs="Times New Roman"/>
          <w:color w:val="000000" w:themeColor="text1"/>
        </w:rPr>
        <w:t xml:space="preserve"> consiste en un empoderamiento que fomenta habilidades como la toma de decisiones y el trabajo en equipo, con el fin de alcanzar un propósito en común</w:t>
      </w:r>
      <w:r w:rsidR="00A5620E" w:rsidRPr="00CE78CF">
        <w:rPr>
          <w:rFonts w:ascii="Times New Roman" w:eastAsia="Times New Roman" w:hAnsi="Times New Roman" w:cs="Times New Roman"/>
          <w:color w:val="000000" w:themeColor="text1"/>
        </w:rPr>
        <w:t>, en este sentido se com</w:t>
      </w:r>
      <w:r w:rsidR="00375472" w:rsidRPr="00CE78CF">
        <w:rPr>
          <w:rFonts w:ascii="Times New Roman" w:eastAsia="Times New Roman" w:hAnsi="Times New Roman" w:cs="Times New Roman"/>
          <w:color w:val="000000" w:themeColor="text1"/>
        </w:rPr>
        <w:t>prende al liderazgo como</w:t>
      </w:r>
      <w:r w:rsidR="003B778E" w:rsidRPr="00CE78CF">
        <w:rPr>
          <w:rFonts w:ascii="Times New Roman" w:eastAsia="Times New Roman" w:hAnsi="Times New Roman" w:cs="Times New Roman"/>
          <w:color w:val="000000" w:themeColor="text1"/>
        </w:rPr>
        <w:t xml:space="preserve">: </w:t>
      </w:r>
      <w:r w:rsidR="00A5620E" w:rsidRPr="00CE78CF">
        <w:rPr>
          <w:rFonts w:ascii="Times New Roman" w:eastAsia="Times New Roman" w:hAnsi="Times New Roman" w:cs="Times New Roman"/>
          <w:color w:val="000000" w:themeColor="text1"/>
        </w:rPr>
        <w:t xml:space="preserve"> </w:t>
      </w:r>
    </w:p>
    <w:p w14:paraId="5C89F5F4" w14:textId="64A0FF12" w:rsidR="5081E685" w:rsidRPr="00CE78CF" w:rsidRDefault="00A5620E" w:rsidP="003B778E">
      <w:pPr>
        <w:spacing w:line="360" w:lineRule="auto"/>
        <w:ind w:left="708"/>
        <w:jc w:val="both"/>
        <w:rPr>
          <w:rFonts w:ascii="Times New Roman" w:eastAsia="Times New Roman" w:hAnsi="Times New Roman" w:cs="Times New Roman"/>
          <w:color w:val="000000" w:themeColor="text1"/>
        </w:rPr>
      </w:pPr>
      <w:r w:rsidRPr="00CE78CF">
        <w:rPr>
          <w:rFonts w:ascii="Times New Roman" w:eastAsia="Times New Roman" w:hAnsi="Times New Roman" w:cs="Times New Roman"/>
          <w:color w:val="000000" w:themeColor="text1"/>
        </w:rPr>
        <w:t>un proceso que pertenece al sistema social dentro del cual surge; no es una característica</w:t>
      </w:r>
      <w:r w:rsidR="003B778E" w:rsidRPr="00CE78CF">
        <w:rPr>
          <w:rFonts w:ascii="Times New Roman" w:eastAsia="Times New Roman" w:hAnsi="Times New Roman" w:cs="Times New Roman"/>
          <w:color w:val="000000" w:themeColor="text1"/>
        </w:rPr>
        <w:t xml:space="preserve"> </w:t>
      </w:r>
      <w:r w:rsidRPr="00CE78CF">
        <w:rPr>
          <w:rFonts w:ascii="Times New Roman" w:eastAsia="Times New Roman" w:hAnsi="Times New Roman" w:cs="Times New Roman"/>
          <w:color w:val="000000" w:themeColor="text1"/>
        </w:rPr>
        <w:t>que pertenece a una élite de individuos en posiciones clave en el sistema.</w:t>
      </w:r>
      <w:r w:rsidR="00664892" w:rsidRPr="00CE78CF">
        <w:rPr>
          <w:rFonts w:ascii="Times New Roman" w:eastAsia="Times New Roman" w:hAnsi="Times New Roman" w:cs="Times New Roman"/>
          <w:color w:val="000000" w:themeColor="text1"/>
        </w:rPr>
        <w:t xml:space="preserve"> (…) </w:t>
      </w:r>
      <w:r w:rsidRPr="00CE78CF">
        <w:rPr>
          <w:rFonts w:ascii="Times New Roman" w:eastAsia="Times New Roman" w:hAnsi="Times New Roman" w:cs="Times New Roman"/>
          <w:color w:val="000000" w:themeColor="text1"/>
        </w:rPr>
        <w:t>el liderazgo surge en la medida que un grupo de personas intenta cambiar algo, más que porque a un individuo se le ocurre una idea</w:t>
      </w:r>
      <w:r w:rsidR="00810BDF" w:rsidRPr="00CE78CF">
        <w:rPr>
          <w:rFonts w:ascii="Times New Roman" w:eastAsia="Times New Roman" w:hAnsi="Times New Roman" w:cs="Times New Roman"/>
          <w:color w:val="000000" w:themeColor="text1"/>
        </w:rPr>
        <w:t xml:space="preserve"> (Ospina, 2006</w:t>
      </w:r>
      <w:r w:rsidR="003B778E" w:rsidRPr="00CE78CF">
        <w:rPr>
          <w:rFonts w:ascii="Times New Roman" w:eastAsia="Times New Roman" w:hAnsi="Times New Roman" w:cs="Times New Roman"/>
          <w:color w:val="000000" w:themeColor="text1"/>
        </w:rPr>
        <w:t>, p. 3</w:t>
      </w:r>
      <w:r w:rsidR="00810BDF" w:rsidRPr="00CE78CF">
        <w:rPr>
          <w:rFonts w:ascii="Times New Roman" w:eastAsia="Times New Roman" w:hAnsi="Times New Roman" w:cs="Times New Roman"/>
          <w:color w:val="000000" w:themeColor="text1"/>
        </w:rPr>
        <w:t>).</w:t>
      </w:r>
      <w:r w:rsidR="000E792F" w:rsidRPr="00CE78CF">
        <w:rPr>
          <w:rFonts w:ascii="Times New Roman" w:eastAsia="Times New Roman" w:hAnsi="Times New Roman" w:cs="Times New Roman"/>
          <w:color w:val="000000" w:themeColor="text1"/>
        </w:rPr>
        <w:t xml:space="preserve"> </w:t>
      </w:r>
    </w:p>
    <w:p w14:paraId="0FAABBC1" w14:textId="1CA9111D" w:rsidR="00A6176C" w:rsidRPr="00CE78CF" w:rsidRDefault="004D1E99" w:rsidP="6CFEE663">
      <w:pPr>
        <w:spacing w:line="360" w:lineRule="auto"/>
        <w:jc w:val="both"/>
        <w:rPr>
          <w:rFonts w:ascii="Times New Roman" w:eastAsia="Times New Roman" w:hAnsi="Times New Roman" w:cs="Times New Roman"/>
          <w:color w:val="000000" w:themeColor="text1"/>
        </w:rPr>
      </w:pPr>
      <w:r w:rsidRPr="00CE78CF">
        <w:rPr>
          <w:rFonts w:ascii="Times New Roman" w:hAnsi="Times New Roman" w:cs="Times New Roman"/>
          <w:color w:val="000000" w:themeColor="text1"/>
        </w:rPr>
        <w:tab/>
      </w:r>
      <w:r w:rsidRPr="00CE78CF">
        <w:rPr>
          <w:rFonts w:ascii="Times New Roman" w:eastAsia="Times New Roman" w:hAnsi="Times New Roman" w:cs="Times New Roman"/>
          <w:color w:val="000000" w:themeColor="text1"/>
        </w:rPr>
        <w:t xml:space="preserve">A lo anterior se suma la habilidad de comunicación, que </w:t>
      </w:r>
      <w:r w:rsidR="00A6176C" w:rsidRPr="00CE78CF">
        <w:rPr>
          <w:rFonts w:ascii="Times New Roman" w:eastAsia="Times New Roman" w:hAnsi="Times New Roman" w:cs="Times New Roman"/>
          <w:color w:val="000000" w:themeColor="text1"/>
        </w:rPr>
        <w:t>se manifiesta en su capacidad para dialogar, argumentar y expresarse con claridad y respeto en distintos contextos o formatos. La comunicación es vista como un medio para construir consensos, promover el pensamiento plural y defender con fundamentos las ideas propias, siempre enmarcadas en valores de convivencia, inclusión y justicia social.</w:t>
      </w:r>
    </w:p>
    <w:p w14:paraId="499906A1" w14:textId="7EC87E8E" w:rsidR="00A6176C" w:rsidRPr="00CE78CF" w:rsidRDefault="00486E76" w:rsidP="003B778E">
      <w:pPr>
        <w:spacing w:line="360" w:lineRule="auto"/>
        <w:jc w:val="both"/>
        <w:rPr>
          <w:rFonts w:ascii="Times New Roman" w:eastAsia="Times New Roman" w:hAnsi="Times New Roman" w:cs="Times New Roman"/>
          <w:color w:val="000000" w:themeColor="text1"/>
        </w:rPr>
      </w:pPr>
      <w:r w:rsidRPr="00CE78CF">
        <w:rPr>
          <w:rFonts w:ascii="Times New Roman" w:hAnsi="Times New Roman" w:cs="Times New Roman"/>
          <w:color w:val="000000" w:themeColor="text1"/>
        </w:rPr>
        <w:tab/>
      </w:r>
      <w:r w:rsidRPr="00CE78CF">
        <w:rPr>
          <w:rFonts w:ascii="Times New Roman" w:eastAsia="Times New Roman" w:hAnsi="Times New Roman" w:cs="Times New Roman"/>
          <w:color w:val="000000" w:themeColor="text1"/>
        </w:rPr>
        <w:t>La Universidad Nacional se destaca por</w:t>
      </w:r>
      <w:r w:rsidR="00535CBC" w:rsidRPr="00CE78CF">
        <w:rPr>
          <w:rFonts w:ascii="Times New Roman" w:eastAsia="Times New Roman" w:hAnsi="Times New Roman" w:cs="Times New Roman"/>
          <w:color w:val="000000" w:themeColor="text1"/>
        </w:rPr>
        <w:t xml:space="preserve"> incentivar la investigación. </w:t>
      </w:r>
      <w:r w:rsidR="0020747B" w:rsidRPr="00CE78CF">
        <w:rPr>
          <w:rFonts w:ascii="Times New Roman" w:eastAsia="Times New Roman" w:hAnsi="Times New Roman" w:cs="Times New Roman"/>
          <w:color w:val="000000" w:themeColor="text1"/>
        </w:rPr>
        <w:t>Desde un enfoque multi, inter y transdisciplina</w:t>
      </w:r>
      <w:r w:rsidR="00A65590" w:rsidRPr="00CE78CF">
        <w:rPr>
          <w:rFonts w:ascii="Times New Roman" w:eastAsia="Times New Roman" w:hAnsi="Times New Roman" w:cs="Times New Roman"/>
          <w:color w:val="000000" w:themeColor="text1"/>
        </w:rPr>
        <w:t>r</w:t>
      </w:r>
      <w:r w:rsidR="0020747B" w:rsidRPr="00CE78CF">
        <w:rPr>
          <w:rFonts w:ascii="Times New Roman" w:eastAsia="Times New Roman" w:hAnsi="Times New Roman" w:cs="Times New Roman"/>
          <w:color w:val="000000" w:themeColor="text1"/>
        </w:rPr>
        <w:t xml:space="preserve"> (MIT),</w:t>
      </w:r>
      <w:r w:rsidR="00A65590" w:rsidRPr="00CE78CF">
        <w:rPr>
          <w:rFonts w:ascii="Times New Roman" w:eastAsia="Times New Roman" w:hAnsi="Times New Roman" w:cs="Times New Roman"/>
          <w:color w:val="000000" w:themeColor="text1"/>
        </w:rPr>
        <w:t xml:space="preserve"> </w:t>
      </w:r>
      <w:r w:rsidR="000878CF" w:rsidRPr="00CE78CF">
        <w:rPr>
          <w:rFonts w:ascii="Times New Roman" w:eastAsia="Times New Roman" w:hAnsi="Times New Roman" w:cs="Times New Roman"/>
          <w:color w:val="000000" w:themeColor="text1"/>
        </w:rPr>
        <w:t xml:space="preserve">las personas estudiantes universitarias innovan </w:t>
      </w:r>
      <w:r w:rsidR="00EB3B54" w:rsidRPr="00CE78CF">
        <w:rPr>
          <w:rFonts w:ascii="Times New Roman" w:eastAsia="Times New Roman" w:hAnsi="Times New Roman" w:cs="Times New Roman"/>
          <w:color w:val="000000" w:themeColor="text1"/>
        </w:rPr>
        <w:t xml:space="preserve">con propuestas </w:t>
      </w:r>
      <w:r w:rsidR="00A6176C" w:rsidRPr="00CE78CF">
        <w:rPr>
          <w:rFonts w:ascii="Times New Roman" w:eastAsia="Times New Roman" w:hAnsi="Times New Roman" w:cs="Times New Roman"/>
          <w:color w:val="000000" w:themeColor="text1"/>
        </w:rPr>
        <w:t>comprometida</w:t>
      </w:r>
      <w:r w:rsidR="00EB3B54" w:rsidRPr="00CE78CF">
        <w:rPr>
          <w:rFonts w:ascii="Times New Roman" w:eastAsia="Times New Roman" w:hAnsi="Times New Roman" w:cs="Times New Roman"/>
          <w:color w:val="000000" w:themeColor="text1"/>
        </w:rPr>
        <w:t>s</w:t>
      </w:r>
      <w:r w:rsidR="00A6176C" w:rsidRPr="00CE78CF">
        <w:rPr>
          <w:rFonts w:ascii="Times New Roman" w:eastAsia="Times New Roman" w:hAnsi="Times New Roman" w:cs="Times New Roman"/>
          <w:color w:val="000000" w:themeColor="text1"/>
        </w:rPr>
        <w:t xml:space="preserve"> con el bienestar social y el respeto a la dignidad humana, donde el conocimiento se construye para atender las necesidades y aspiraciones de las comunidades, especialmente las más vulnerables.</w:t>
      </w:r>
      <w:r w:rsidR="009A0D91" w:rsidRPr="00CE78CF">
        <w:rPr>
          <w:rFonts w:ascii="Times New Roman" w:eastAsia="Times New Roman" w:hAnsi="Times New Roman" w:cs="Times New Roman"/>
          <w:color w:val="000000" w:themeColor="text1"/>
        </w:rPr>
        <w:t xml:space="preserve"> </w:t>
      </w:r>
      <w:r w:rsidR="6CFEE663" w:rsidRPr="00CE78CF">
        <w:rPr>
          <w:rFonts w:ascii="Times New Roman" w:eastAsia="Times New Roman" w:hAnsi="Times New Roman" w:cs="Times New Roman"/>
          <w:color w:val="000000" w:themeColor="text1"/>
        </w:rPr>
        <w:t>Dicha innovación, por lo tanto, no se limita al uso de tecnologías o a la creación de nuevos productos, sino que se concibe como la capacidad de generar soluciones creativas, pertinentes y éticamente responsables ante los problemas del contexto. Esta actitud innovadora se refleja en la disposición para repensar prácticas, adaptar metodologías y diseñar propuestas que incidan positivamente en la sociedad</w:t>
      </w:r>
      <w:r w:rsidR="003B778E" w:rsidRPr="00CE78CF">
        <w:rPr>
          <w:rFonts w:ascii="Times New Roman" w:eastAsia="Times New Roman" w:hAnsi="Times New Roman" w:cs="Times New Roman"/>
          <w:color w:val="000000" w:themeColor="text1"/>
        </w:rPr>
        <w:t xml:space="preserve"> (Soto et al, 2024).</w:t>
      </w:r>
    </w:p>
    <w:p w14:paraId="1CE77D76" w14:textId="552B67C1" w:rsidR="009D41D2" w:rsidRPr="00CE78CF" w:rsidRDefault="00CD40B0" w:rsidP="6CFEE663">
      <w:pPr>
        <w:spacing w:line="360" w:lineRule="auto"/>
        <w:jc w:val="both"/>
        <w:rPr>
          <w:rFonts w:ascii="Times New Roman" w:eastAsia="Times New Roman" w:hAnsi="Times New Roman" w:cs="Times New Roman"/>
          <w:color w:val="000000" w:themeColor="text1"/>
        </w:rPr>
      </w:pPr>
      <w:r w:rsidRPr="00CE78CF">
        <w:rPr>
          <w:rFonts w:ascii="Times New Roman" w:hAnsi="Times New Roman" w:cs="Times New Roman"/>
          <w:color w:val="000000" w:themeColor="text1"/>
        </w:rPr>
        <w:lastRenderedPageBreak/>
        <w:tab/>
      </w:r>
      <w:r w:rsidR="0027576B" w:rsidRPr="00CE78CF">
        <w:rPr>
          <w:rFonts w:ascii="Times New Roman" w:eastAsia="Times New Roman" w:hAnsi="Times New Roman" w:cs="Times New Roman"/>
          <w:color w:val="000000" w:themeColor="text1"/>
        </w:rPr>
        <w:t>Finalmente</w:t>
      </w:r>
      <w:r w:rsidRPr="00CE78CF">
        <w:rPr>
          <w:rFonts w:ascii="Times New Roman" w:eastAsia="Times New Roman" w:hAnsi="Times New Roman" w:cs="Times New Roman"/>
          <w:color w:val="000000" w:themeColor="text1"/>
        </w:rPr>
        <w:t>,</w:t>
      </w:r>
      <w:r w:rsidR="0027576B" w:rsidRPr="00CE78CF">
        <w:rPr>
          <w:rFonts w:ascii="Times New Roman" w:eastAsia="Times New Roman" w:hAnsi="Times New Roman" w:cs="Times New Roman"/>
          <w:color w:val="000000" w:themeColor="text1"/>
        </w:rPr>
        <w:t xml:space="preserve"> </w:t>
      </w:r>
      <w:r w:rsidR="002E2FB3" w:rsidRPr="00CE78CF">
        <w:rPr>
          <w:rFonts w:ascii="Times New Roman" w:eastAsia="Times New Roman" w:hAnsi="Times New Roman" w:cs="Times New Roman"/>
          <w:color w:val="000000" w:themeColor="text1"/>
        </w:rPr>
        <w:t xml:space="preserve">es posible afirmar que todas estas características se rigen por el pensamiento crítico que se promueve en la población estudiantil de la UNA. </w:t>
      </w:r>
      <w:r w:rsidR="005701E6" w:rsidRPr="00CE78CF">
        <w:rPr>
          <w:rFonts w:ascii="Times New Roman" w:eastAsia="Times New Roman" w:hAnsi="Times New Roman" w:cs="Times New Roman"/>
          <w:color w:val="000000" w:themeColor="text1"/>
        </w:rPr>
        <w:t xml:space="preserve">Este rasgo implica la capacidad </w:t>
      </w:r>
      <w:r w:rsidR="00CD24DD" w:rsidRPr="00CE78CF">
        <w:rPr>
          <w:rFonts w:ascii="Times New Roman" w:eastAsia="Times New Roman" w:hAnsi="Times New Roman" w:cs="Times New Roman"/>
          <w:color w:val="000000" w:themeColor="text1"/>
        </w:rPr>
        <w:t xml:space="preserve">para </w:t>
      </w:r>
      <w:r w:rsidR="00733C5B" w:rsidRPr="00CE78CF">
        <w:rPr>
          <w:rFonts w:ascii="Times New Roman" w:eastAsia="Times New Roman" w:hAnsi="Times New Roman" w:cs="Times New Roman"/>
          <w:color w:val="000000" w:themeColor="text1"/>
        </w:rPr>
        <w:t xml:space="preserve">el </w:t>
      </w:r>
      <w:r w:rsidR="00CD24DD" w:rsidRPr="00CE78CF">
        <w:rPr>
          <w:rFonts w:ascii="Times New Roman" w:eastAsia="Times New Roman" w:hAnsi="Times New Roman" w:cs="Times New Roman"/>
          <w:color w:val="000000" w:themeColor="text1"/>
        </w:rPr>
        <w:t>análisis profundo de la realidad social, política y cultural</w:t>
      </w:r>
      <w:r w:rsidR="00733C5B" w:rsidRPr="00CE78CF">
        <w:rPr>
          <w:rFonts w:ascii="Times New Roman" w:eastAsia="Times New Roman" w:hAnsi="Times New Roman" w:cs="Times New Roman"/>
          <w:color w:val="000000" w:themeColor="text1"/>
        </w:rPr>
        <w:t>, además de</w:t>
      </w:r>
      <w:r w:rsidR="005701E6" w:rsidRPr="00CE78CF">
        <w:rPr>
          <w:rFonts w:ascii="Times New Roman" w:eastAsia="Times New Roman" w:hAnsi="Times New Roman" w:cs="Times New Roman"/>
          <w:color w:val="000000" w:themeColor="text1"/>
        </w:rPr>
        <w:t xml:space="preserve"> cuestionar discursos hegemónicos, identificar supuestos ideológicos y proponer alternativas fundamentadas que contribuyan a una transformación social con justicia y equidad</w:t>
      </w:r>
      <w:r w:rsidR="00080C19" w:rsidRPr="00CE78CF">
        <w:rPr>
          <w:rFonts w:ascii="Times New Roman" w:eastAsia="Times New Roman" w:hAnsi="Times New Roman" w:cs="Times New Roman"/>
          <w:color w:val="000000" w:themeColor="text1"/>
        </w:rPr>
        <w:t>; en palabras de Robles (2019)</w:t>
      </w:r>
      <w:r w:rsidR="00AF3DAE" w:rsidRPr="00CE78CF">
        <w:rPr>
          <w:rFonts w:ascii="Times New Roman" w:eastAsia="Times New Roman" w:hAnsi="Times New Roman" w:cs="Times New Roman"/>
          <w:color w:val="000000" w:themeColor="text1"/>
        </w:rPr>
        <w:t>: “es la capacidad que tiene el ser humano de cuestionar su propio pensamiento y el de los demás” (p. 13)</w:t>
      </w:r>
      <w:r w:rsidR="005701E6" w:rsidRPr="00CE78CF">
        <w:rPr>
          <w:rFonts w:ascii="Times New Roman" w:eastAsia="Times New Roman" w:hAnsi="Times New Roman" w:cs="Times New Roman"/>
          <w:color w:val="000000" w:themeColor="text1"/>
        </w:rPr>
        <w:t>. El pensamiento crítico</w:t>
      </w:r>
      <w:r w:rsidR="00AA231B" w:rsidRPr="00CE78CF">
        <w:rPr>
          <w:rFonts w:ascii="Times New Roman" w:eastAsia="Times New Roman" w:hAnsi="Times New Roman" w:cs="Times New Roman"/>
          <w:color w:val="000000" w:themeColor="text1"/>
        </w:rPr>
        <w:t xml:space="preserve"> es entonces</w:t>
      </w:r>
      <w:r w:rsidR="005701E6" w:rsidRPr="00CE78CF">
        <w:rPr>
          <w:rFonts w:ascii="Times New Roman" w:eastAsia="Times New Roman" w:hAnsi="Times New Roman" w:cs="Times New Roman"/>
          <w:color w:val="000000" w:themeColor="text1"/>
        </w:rPr>
        <w:t xml:space="preserve"> un eje transversal en su formación, que le permite </w:t>
      </w:r>
      <w:r w:rsidR="003B778E" w:rsidRPr="00CE78CF">
        <w:rPr>
          <w:rFonts w:ascii="Times New Roman" w:eastAsia="Times New Roman" w:hAnsi="Times New Roman" w:cs="Times New Roman"/>
          <w:color w:val="000000" w:themeColor="text1"/>
        </w:rPr>
        <w:t xml:space="preserve">al estudiantado </w:t>
      </w:r>
      <w:r w:rsidR="005701E6" w:rsidRPr="00CE78CF">
        <w:rPr>
          <w:rFonts w:ascii="Times New Roman" w:eastAsia="Times New Roman" w:hAnsi="Times New Roman" w:cs="Times New Roman"/>
          <w:color w:val="000000" w:themeColor="text1"/>
        </w:rPr>
        <w:t>posicionarse como sujeto activo y reflexivo ante los desafíos contemporáneos.</w:t>
      </w:r>
      <w:r w:rsidR="00AA4085" w:rsidRPr="00CE78CF">
        <w:rPr>
          <w:rFonts w:ascii="Times New Roman" w:eastAsia="Times New Roman" w:hAnsi="Times New Roman" w:cs="Times New Roman"/>
          <w:color w:val="000000" w:themeColor="text1"/>
        </w:rPr>
        <w:t xml:space="preserve"> </w:t>
      </w:r>
    </w:p>
    <w:p w14:paraId="534A74B5" w14:textId="6E36ABA2" w:rsidR="00423CE3" w:rsidRPr="00CE78CF" w:rsidRDefault="6CFEE663" w:rsidP="6CFEE663">
      <w:pPr>
        <w:pStyle w:val="Prrafodelista"/>
        <w:numPr>
          <w:ilvl w:val="0"/>
          <w:numId w:val="3"/>
        </w:numPr>
        <w:spacing w:line="360" w:lineRule="auto"/>
        <w:jc w:val="both"/>
        <w:rPr>
          <w:rFonts w:ascii="Times New Roman" w:eastAsia="Times New Roman" w:hAnsi="Times New Roman" w:cs="Times New Roman"/>
          <w:b/>
          <w:bCs/>
        </w:rPr>
      </w:pPr>
      <w:r w:rsidRPr="00CE78CF">
        <w:rPr>
          <w:rFonts w:ascii="Times New Roman" w:eastAsia="Times New Roman" w:hAnsi="Times New Roman" w:cs="Times New Roman"/>
          <w:b/>
          <w:bCs/>
        </w:rPr>
        <w:t>Conclusiones</w:t>
      </w:r>
    </w:p>
    <w:p w14:paraId="55700F39" w14:textId="123CB78D" w:rsidR="00F2511E"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La construcción del perfil de la persona estudiante de la Universidad Nacional de Costa Rica (UNA) trasciende una mera descripción de rasgos. Más bien, se configura como un proceso integral que considera elementos como el modelo de admisión, la identidad universitaria, las características sociodemográficas, la adaptación a la vida universitaria y la trayectoria formativa desde el ingreso hasta el egreso. Esta mirada holística </w:t>
      </w:r>
      <w:r w:rsidR="003B778E" w:rsidRPr="00CE78CF">
        <w:rPr>
          <w:rFonts w:ascii="Times New Roman" w:eastAsia="Times New Roman" w:hAnsi="Times New Roman" w:cs="Times New Roman"/>
        </w:rPr>
        <w:t>conlleva el</w:t>
      </w:r>
      <w:r w:rsidRPr="00CE78CF">
        <w:rPr>
          <w:rFonts w:ascii="Times New Roman" w:eastAsia="Times New Roman" w:hAnsi="Times New Roman" w:cs="Times New Roman"/>
        </w:rPr>
        <w:t xml:space="preserve"> reconoc</w:t>
      </w:r>
      <w:r w:rsidR="003B778E" w:rsidRPr="00CE78CF">
        <w:rPr>
          <w:rFonts w:ascii="Times New Roman" w:eastAsia="Times New Roman" w:hAnsi="Times New Roman" w:cs="Times New Roman"/>
        </w:rPr>
        <w:t>imiento de</w:t>
      </w:r>
      <w:r w:rsidRPr="00CE78CF">
        <w:rPr>
          <w:rFonts w:ascii="Times New Roman" w:eastAsia="Times New Roman" w:hAnsi="Times New Roman" w:cs="Times New Roman"/>
        </w:rPr>
        <w:t xml:space="preserve"> la diversidad y complejidad del estudiantado UNA, así como los factores institucionales y contextuales que inciden en su formación.</w:t>
      </w:r>
    </w:p>
    <w:p w14:paraId="6CB733C8" w14:textId="0781DA0D" w:rsidR="00F2511E"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Uno de los hallazgos más relevantes es el papel central que ocupa la investigación en el desarrollo académico y profesional de la población estudiantil. Esta no solo fortalece el pensamiento crítico y la producción de conocimiento situado, sino que permite adquirir habilidades fundamentales para enfrentar los desafíos sociales y laborales contemporáneos, contribuyendo así a la transformación de los entornos en los que se desenvuelven las personas graduadas.</w:t>
      </w:r>
    </w:p>
    <w:p w14:paraId="695DCA8E" w14:textId="77777777" w:rsidR="00F2511E"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Asimismo, los perfiles profesionales analizados evidencian una fuerte tendencia hacia la formación bajo enfoques multi e interdisciplinarios, con una proyección hacia la transdisciplinariedad como ideal formativo. Esta orientación fomenta la integración de saberes, la colaboración entre disciplinas y la capacidad de generar soluciones innovadoras ante problemas complejos.</w:t>
      </w:r>
    </w:p>
    <w:p w14:paraId="065BE519" w14:textId="5E575D26" w:rsidR="00F2511E"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 xml:space="preserve">El pensamiento crítico y analítico emerge como un eje transversal en el perfil del estudiantado, en tanto sustenta la racionalidad ética y humanista que promueve la universidad. Este </w:t>
      </w:r>
      <w:r w:rsidRPr="00CE78CF">
        <w:rPr>
          <w:rFonts w:ascii="Times New Roman" w:eastAsia="Times New Roman" w:hAnsi="Times New Roman" w:cs="Times New Roman"/>
        </w:rPr>
        <w:lastRenderedPageBreak/>
        <w:t>rasgo favorece una actitud reflexiva frente a los saberes y potencia la participación responsable del estudiantado en la vida social y profesional.</w:t>
      </w:r>
    </w:p>
    <w:p w14:paraId="0116530D" w14:textId="77777777" w:rsidR="00D8060E"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Otro aspecto sustantivo es la apertura a la diversidad, entendida tanto desde una perspectiva conceptual como vivencial. Las diversas expresiones culturales, sociales y territoriales se reconocen y valoran en la comunidad universitaria, lo que se traduce en una formación más inclusiva, respetuosa y comprometida con la equidad.</w:t>
      </w:r>
    </w:p>
    <w:p w14:paraId="41234E99" w14:textId="6029F4FC" w:rsidR="00D8060E" w:rsidRPr="00CE78CF" w:rsidRDefault="6CFEE663" w:rsidP="6CFEE663">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Finalmente, el perfil del estudiantado UNA se sustenta en una visión humanista del liderazgo, concebido como una herramienta para el cambio social. Esta perspectiva fomenta la participación en transformar de las condiciones de vida de las comunidades, a partir de principios de justicia social, diálogo, responsabilidad y ética profesional.</w:t>
      </w:r>
    </w:p>
    <w:p w14:paraId="6561135D" w14:textId="3E135F35" w:rsidR="5081E685" w:rsidRPr="00CE78CF" w:rsidRDefault="6CFEE663" w:rsidP="00CE78CF">
      <w:pPr>
        <w:spacing w:line="360" w:lineRule="auto"/>
        <w:ind w:firstLine="708"/>
        <w:jc w:val="both"/>
        <w:rPr>
          <w:rFonts w:ascii="Times New Roman" w:eastAsia="Times New Roman" w:hAnsi="Times New Roman" w:cs="Times New Roman"/>
        </w:rPr>
      </w:pPr>
      <w:r w:rsidRPr="00CE78CF">
        <w:rPr>
          <w:rFonts w:ascii="Times New Roman" w:eastAsia="Times New Roman" w:hAnsi="Times New Roman" w:cs="Times New Roman"/>
        </w:rPr>
        <w:t>Como recomendaciones futuras, se propone implementar una fase de validación participativa del perfil estudiantil, mediante consultas a personal administrativo, estudiant</w:t>
      </w:r>
      <w:r w:rsidR="00624473" w:rsidRPr="00CE78CF">
        <w:rPr>
          <w:rFonts w:ascii="Times New Roman" w:eastAsia="Times New Roman" w:hAnsi="Times New Roman" w:cs="Times New Roman"/>
        </w:rPr>
        <w:t>es</w:t>
      </w:r>
      <w:r w:rsidRPr="00CE78CF">
        <w:rPr>
          <w:rFonts w:ascii="Times New Roman" w:eastAsia="Times New Roman" w:hAnsi="Times New Roman" w:cs="Times New Roman"/>
        </w:rPr>
        <w:t xml:space="preserve"> y personas graduadas. Esta acción permitiría fortalecer y legitimar los resultados obtenidos, incorporando perspectivas que enriquezcan la comprensión del estudiantado como sujeto activo del quehacer universitario.</w:t>
      </w:r>
    </w:p>
    <w:p w14:paraId="707A0E6A" w14:textId="4B1439AB" w:rsidR="00D8060E" w:rsidRPr="00CE78CF" w:rsidRDefault="6CFEE663" w:rsidP="6CFEE663">
      <w:pPr>
        <w:spacing w:line="360" w:lineRule="auto"/>
        <w:jc w:val="both"/>
        <w:rPr>
          <w:rFonts w:ascii="Times New Roman" w:eastAsia="Times New Roman" w:hAnsi="Times New Roman" w:cs="Times New Roman"/>
          <w:b/>
          <w:bCs/>
        </w:rPr>
      </w:pPr>
      <w:r w:rsidRPr="00CE78CF">
        <w:rPr>
          <w:rFonts w:ascii="Times New Roman" w:eastAsia="Times New Roman" w:hAnsi="Times New Roman" w:cs="Times New Roman"/>
          <w:b/>
          <w:bCs/>
        </w:rPr>
        <w:t xml:space="preserve">Referencias </w:t>
      </w:r>
    </w:p>
    <w:p w14:paraId="3CAFC821"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Barrantes, V. (06 de marzo de 2023). La Universidad Nacional: 50 años de aportes sociales y académicos. </w:t>
      </w:r>
      <w:r w:rsidRPr="00160620">
        <w:rPr>
          <w:rFonts w:ascii="Times New Roman" w:eastAsia="Times New Roman" w:hAnsi="Times New Roman" w:cs="Times New Roman"/>
          <w:i/>
          <w:iCs/>
        </w:rPr>
        <w:t>UNA Comunica</w:t>
      </w:r>
      <w:r w:rsidRPr="00160620">
        <w:rPr>
          <w:rFonts w:ascii="Times New Roman" w:eastAsia="Times New Roman" w:hAnsi="Times New Roman" w:cs="Times New Roman"/>
        </w:rPr>
        <w:t xml:space="preserve">. </w:t>
      </w:r>
      <w:hyperlink r:id="rId25">
        <w:r w:rsidRPr="00160620">
          <w:rPr>
            <w:rStyle w:val="Hipervnculo"/>
            <w:rFonts w:ascii="Times New Roman" w:eastAsia="Times New Roman" w:hAnsi="Times New Roman" w:cs="Times New Roman"/>
            <w:color w:val="auto"/>
            <w:u w:val="none"/>
          </w:rPr>
          <w:t>https://www.unacomunica.una.ac.cr/index.php/marzo-2023/4451-la-universidad-nacional-50-anos-de-aportes-sociales-y-academicos</w:t>
        </w:r>
      </w:hyperlink>
      <w:r w:rsidRPr="00160620">
        <w:rPr>
          <w:rFonts w:ascii="Times New Roman" w:eastAsia="Times New Roman" w:hAnsi="Times New Roman" w:cs="Times New Roman"/>
        </w:rPr>
        <w:t xml:space="preserve"> </w:t>
      </w:r>
    </w:p>
    <w:p w14:paraId="3E9D7E9E" w14:textId="77777777" w:rsidR="00160620" w:rsidRPr="00160620" w:rsidRDefault="00160620" w:rsidP="6CFEE663">
      <w:pPr>
        <w:spacing w:line="360" w:lineRule="auto"/>
        <w:ind w:left="709" w:right="-94"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Benavides, M., Carrillo, G., Figallo, F., García, L., Moreno, M., Solís, C., Vega, J., Zavala, M. (2012). </w:t>
      </w:r>
      <w:r w:rsidRPr="00160620">
        <w:rPr>
          <w:rFonts w:ascii="Times New Roman" w:eastAsia="Times New Roman" w:hAnsi="Times New Roman" w:cs="Times New Roman"/>
          <w:i/>
          <w:iCs/>
        </w:rPr>
        <w:t xml:space="preserve">Guía para la elaboración del perfil del egresado de pregrado. </w:t>
      </w:r>
      <w:r w:rsidRPr="00160620">
        <w:rPr>
          <w:rFonts w:ascii="Times New Roman" w:eastAsia="Times New Roman" w:hAnsi="Times New Roman" w:cs="Times New Roman"/>
        </w:rPr>
        <w:t xml:space="preserve">Dirección de Asuntos Académicos PUCP. </w:t>
      </w:r>
      <w:hyperlink r:id="rId26">
        <w:r w:rsidRPr="00160620">
          <w:rPr>
            <w:rStyle w:val="Hipervnculo"/>
            <w:rFonts w:ascii="Times New Roman" w:eastAsia="Times New Roman" w:hAnsi="Times New Roman" w:cs="Times New Roman"/>
            <w:color w:val="auto"/>
            <w:u w:val="none"/>
          </w:rPr>
          <w:t>https://cdn02.pucp.education/academico/2014/06/18142051/Guia_perfil_egresados_alta_resolucion.pdf</w:t>
        </w:r>
      </w:hyperlink>
    </w:p>
    <w:p w14:paraId="3B0F4B11"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Departamento de Registro UNA. (2025). Componentes y asignación porcentual de la Nota de Admisión. Universidad Nacional. </w:t>
      </w:r>
      <w:hyperlink r:id="rId27">
        <w:r w:rsidRPr="00160620">
          <w:rPr>
            <w:rStyle w:val="Hipervnculo"/>
            <w:rFonts w:ascii="Times New Roman" w:eastAsia="Times New Roman" w:hAnsi="Times New Roman" w:cs="Times New Roman"/>
            <w:color w:val="auto"/>
            <w:u w:val="none"/>
          </w:rPr>
          <w:t>https://www.registro.una.ac.cr/index.php/componentes-admision?utm_source</w:t>
        </w:r>
      </w:hyperlink>
      <w:r w:rsidRPr="00160620">
        <w:rPr>
          <w:rFonts w:ascii="Times New Roman" w:eastAsia="Times New Roman" w:hAnsi="Times New Roman" w:cs="Times New Roman"/>
        </w:rPr>
        <w:t xml:space="preserve"> </w:t>
      </w:r>
    </w:p>
    <w:p w14:paraId="54BF9295"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lastRenderedPageBreak/>
        <w:t xml:space="preserve">Durán, C.  (2021). Ética profesional: Una responsabilidad humanística. </w:t>
      </w:r>
      <w:r w:rsidRPr="00160620">
        <w:rPr>
          <w:rFonts w:ascii="Times New Roman" w:eastAsia="Times New Roman" w:hAnsi="Times New Roman" w:cs="Times New Roman"/>
          <w:i/>
          <w:iCs/>
        </w:rPr>
        <w:t xml:space="preserve">Revista Boletín Red Iberoamericana de Pedagogía. 11 (6) 188-195. </w:t>
      </w:r>
      <w:hyperlink r:id="rId28">
        <w:r w:rsidRPr="00160620">
          <w:rPr>
            <w:rStyle w:val="Hipervnculo"/>
            <w:rFonts w:ascii="Times New Roman" w:eastAsia="Times New Roman" w:hAnsi="Times New Roman" w:cs="Times New Roman"/>
            <w:color w:val="auto"/>
            <w:u w:val="none"/>
          </w:rPr>
          <w:t>https://revista.redipe.org/index.php/1/article/download/1846/1789</w:t>
        </w:r>
      </w:hyperlink>
      <w:r w:rsidRPr="00160620">
        <w:rPr>
          <w:rFonts w:ascii="Times New Roman" w:eastAsia="Times New Roman" w:hAnsi="Times New Roman" w:cs="Times New Roman"/>
        </w:rPr>
        <w:t xml:space="preserve"> </w:t>
      </w:r>
    </w:p>
    <w:p w14:paraId="54673BF0"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Estadísticas estudiantiles UNA. (2025). Estadísticas estudiantiles de la Universidad Nacional. Universidad Nacional. </w:t>
      </w:r>
      <w:hyperlink r:id="rId29" w:history="1">
        <w:r w:rsidRPr="00160620">
          <w:rPr>
            <w:rStyle w:val="Hipervnculo"/>
            <w:rFonts w:ascii="Times New Roman" w:hAnsi="Times New Roman" w:cs="Times New Roman"/>
            <w:color w:val="auto"/>
          </w:rPr>
          <w:t>https://www.eeuna.una.ac.cr/</w:t>
        </w:r>
      </w:hyperlink>
      <w:r w:rsidRPr="00160620">
        <w:rPr>
          <w:rFonts w:ascii="Times New Roman" w:hAnsi="Times New Roman" w:cs="Times New Roman"/>
        </w:rPr>
        <w:t xml:space="preserve"> </w:t>
      </w:r>
      <w:r w:rsidRPr="00160620">
        <w:rPr>
          <w:rFonts w:ascii="Times New Roman" w:eastAsia="Times New Roman" w:hAnsi="Times New Roman" w:cs="Times New Roman"/>
        </w:rPr>
        <w:t xml:space="preserve"> </w:t>
      </w:r>
    </w:p>
    <w:p w14:paraId="17734FEA"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García, C., y Treviño, A. (2020). Las competencias universitarias y el perfil de egreso. </w:t>
      </w:r>
      <w:r w:rsidRPr="00160620">
        <w:rPr>
          <w:rFonts w:ascii="Times New Roman" w:eastAsia="Times New Roman" w:hAnsi="Times New Roman" w:cs="Times New Roman"/>
          <w:i/>
          <w:iCs/>
        </w:rPr>
        <w:t>Revista Estudios del Desarrollo Social: Cuba y América Latina</w:t>
      </w:r>
      <w:r w:rsidRPr="00160620">
        <w:rPr>
          <w:rFonts w:ascii="Times New Roman" w:eastAsia="Times New Roman" w:hAnsi="Times New Roman" w:cs="Times New Roman"/>
        </w:rPr>
        <w:t>, </w:t>
      </w:r>
      <w:r w:rsidRPr="00160620">
        <w:rPr>
          <w:rFonts w:ascii="Times New Roman" w:eastAsia="Times New Roman" w:hAnsi="Times New Roman" w:cs="Times New Roman"/>
          <w:i/>
          <w:iCs/>
        </w:rPr>
        <w:t>8</w:t>
      </w:r>
      <w:r w:rsidRPr="00160620">
        <w:rPr>
          <w:rFonts w:ascii="Times New Roman" w:eastAsia="Times New Roman" w:hAnsi="Times New Roman" w:cs="Times New Roman"/>
        </w:rPr>
        <w:t xml:space="preserve">(1). </w:t>
      </w:r>
      <w:hyperlink r:id="rId30">
        <w:r w:rsidRPr="00160620">
          <w:rPr>
            <w:rStyle w:val="Hipervnculo"/>
            <w:rFonts w:ascii="Times New Roman" w:eastAsia="Times New Roman" w:hAnsi="Times New Roman" w:cs="Times New Roman"/>
            <w:color w:val="auto"/>
            <w:u w:val="none"/>
          </w:rPr>
          <w:t>http://scielo.sld.cu/scielo.php?script=sci_arttext&amp;pid=S2308-01322020000100003&amp;lng=es&amp;tlng=es</w:t>
        </w:r>
      </w:hyperlink>
      <w:r w:rsidRPr="00160620">
        <w:rPr>
          <w:rFonts w:ascii="Times New Roman" w:eastAsia="Times New Roman" w:hAnsi="Times New Roman" w:cs="Times New Roman"/>
        </w:rPr>
        <w:t xml:space="preserve">. </w:t>
      </w:r>
    </w:p>
    <w:p w14:paraId="3DCD82CC" w14:textId="77777777" w:rsidR="00160620" w:rsidRPr="00160620" w:rsidRDefault="00160620" w:rsidP="007531E4">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Gurdián, A. (2007). </w:t>
      </w:r>
      <w:r w:rsidRPr="00160620">
        <w:rPr>
          <w:rFonts w:ascii="Times New Roman" w:eastAsia="Times New Roman" w:hAnsi="Times New Roman" w:cs="Times New Roman"/>
          <w:i/>
          <w:iCs/>
        </w:rPr>
        <w:t>El paradigma cualitativo en la investigación socioeducativa</w:t>
      </w:r>
      <w:r w:rsidRPr="00160620">
        <w:rPr>
          <w:rFonts w:ascii="Times New Roman" w:eastAsia="Times New Roman" w:hAnsi="Times New Roman" w:cs="Times New Roman"/>
        </w:rPr>
        <w:t>. IDER.</w:t>
      </w:r>
    </w:p>
    <w:p w14:paraId="101FAE32"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Huamán, L. A., </w:t>
      </w:r>
      <w:proofErr w:type="spellStart"/>
      <w:r w:rsidRPr="00160620">
        <w:rPr>
          <w:rFonts w:ascii="Times New Roman" w:eastAsia="Times New Roman" w:hAnsi="Times New Roman" w:cs="Times New Roman"/>
        </w:rPr>
        <w:t>Pucuhuaranga</w:t>
      </w:r>
      <w:proofErr w:type="spellEnd"/>
      <w:r w:rsidRPr="00160620">
        <w:rPr>
          <w:rFonts w:ascii="Times New Roman" w:eastAsia="Times New Roman" w:hAnsi="Times New Roman" w:cs="Times New Roman"/>
        </w:rPr>
        <w:t>, T. N., y Hilario, N. E. (2020). Evaluación del logro del perfil de egreso en grados universitarios: tendencias y desafíos. </w:t>
      </w:r>
      <w:r w:rsidRPr="00160620">
        <w:rPr>
          <w:rFonts w:ascii="Times New Roman" w:eastAsia="Times New Roman" w:hAnsi="Times New Roman" w:cs="Times New Roman"/>
          <w:i/>
          <w:iCs/>
        </w:rPr>
        <w:t>RIDE Revista Iberoamericana Para La Investigación Y El Desarrollo Educativo</w:t>
      </w:r>
      <w:r w:rsidRPr="00160620">
        <w:rPr>
          <w:rFonts w:ascii="Times New Roman" w:eastAsia="Times New Roman" w:hAnsi="Times New Roman" w:cs="Times New Roman"/>
        </w:rPr>
        <w:t>, </w:t>
      </w:r>
      <w:r w:rsidRPr="00160620">
        <w:rPr>
          <w:rFonts w:ascii="Times New Roman" w:eastAsia="Times New Roman" w:hAnsi="Times New Roman" w:cs="Times New Roman"/>
          <w:i/>
          <w:iCs/>
        </w:rPr>
        <w:t>11</w:t>
      </w:r>
      <w:r w:rsidRPr="00160620">
        <w:rPr>
          <w:rFonts w:ascii="Times New Roman" w:eastAsia="Times New Roman" w:hAnsi="Times New Roman" w:cs="Times New Roman"/>
        </w:rPr>
        <w:t xml:space="preserve">(21), 1-34. </w:t>
      </w:r>
      <w:hyperlink r:id="rId31">
        <w:r w:rsidRPr="00160620">
          <w:rPr>
            <w:rStyle w:val="Hipervnculo"/>
            <w:rFonts w:ascii="Times New Roman" w:eastAsia="Times New Roman" w:hAnsi="Times New Roman" w:cs="Times New Roman"/>
            <w:color w:val="auto"/>
            <w:u w:val="none"/>
          </w:rPr>
          <w:t>https://doi.org/10.2</w:t>
        </w:r>
        <w:r w:rsidRPr="00160620">
          <w:rPr>
            <w:rStyle w:val="Hipervnculo"/>
            <w:rFonts w:ascii="Times New Roman" w:eastAsia="Times New Roman" w:hAnsi="Times New Roman" w:cs="Times New Roman"/>
            <w:color w:val="auto"/>
            <w:u w:val="none"/>
          </w:rPr>
          <w:t>3</w:t>
        </w:r>
        <w:r w:rsidRPr="00160620">
          <w:rPr>
            <w:rStyle w:val="Hipervnculo"/>
            <w:rFonts w:ascii="Times New Roman" w:eastAsia="Times New Roman" w:hAnsi="Times New Roman" w:cs="Times New Roman"/>
            <w:color w:val="auto"/>
            <w:u w:val="none"/>
          </w:rPr>
          <w:t>913/ride.v11i21.691</w:t>
        </w:r>
      </w:hyperlink>
    </w:p>
    <w:p w14:paraId="2A6A5EBA"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Marañón, E., Bauzá, E., y Bello, A. (2006). La comunicación interna como proceso dinamizador para fomentar valores institucionales y sustento de una identidad universitaria. </w:t>
      </w:r>
      <w:r w:rsidRPr="00160620">
        <w:rPr>
          <w:rFonts w:ascii="Times New Roman" w:eastAsia="Times New Roman" w:hAnsi="Times New Roman" w:cs="Times New Roman"/>
          <w:i/>
          <w:iCs/>
        </w:rPr>
        <w:t>Revista Iberoamericana De Educación,</w:t>
      </w:r>
      <w:r w:rsidRPr="00160620">
        <w:rPr>
          <w:rFonts w:ascii="Times New Roman" w:eastAsia="Times New Roman" w:hAnsi="Times New Roman" w:cs="Times New Roman"/>
        </w:rPr>
        <w:t xml:space="preserve"> 40(5), 1-9.  </w:t>
      </w:r>
      <w:hyperlink r:id="rId32">
        <w:r w:rsidRPr="00160620">
          <w:rPr>
            <w:rStyle w:val="Hipervnculo"/>
            <w:rFonts w:ascii="Times New Roman" w:eastAsia="Times New Roman" w:hAnsi="Times New Roman" w:cs="Times New Roman"/>
            <w:color w:val="auto"/>
            <w:u w:val="none"/>
          </w:rPr>
          <w:t>https://doi.org/10.35362/rie4052488</w:t>
        </w:r>
      </w:hyperlink>
    </w:p>
    <w:p w14:paraId="4DC0BFA4"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Montoya, S. (2017). </w:t>
      </w:r>
      <w:r w:rsidRPr="00160620">
        <w:rPr>
          <w:rFonts w:ascii="Times New Roman" w:eastAsia="Times New Roman" w:hAnsi="Times New Roman" w:cs="Times New Roman"/>
          <w:i/>
          <w:iCs/>
        </w:rPr>
        <w:t>Relevancia de la elaboración de los perfiles profesionales de salida en los procesos formativos.</w:t>
      </w:r>
      <w:r w:rsidRPr="00160620">
        <w:rPr>
          <w:rFonts w:ascii="Times New Roman" w:eastAsia="Times New Roman" w:hAnsi="Times New Roman" w:cs="Times New Roman"/>
        </w:rPr>
        <w:t xml:space="preserve"> Sistema Nacional de Acreditación de la Educación Superior (SINAES). </w:t>
      </w:r>
      <w:hyperlink r:id="rId33">
        <w:r w:rsidRPr="00160620">
          <w:rPr>
            <w:rStyle w:val="Hipervnculo"/>
            <w:rFonts w:ascii="Times New Roman" w:eastAsia="Times New Roman" w:hAnsi="Times New Roman" w:cs="Times New Roman"/>
            <w:color w:val="auto"/>
            <w:u w:val="none"/>
          </w:rPr>
          <w:t>https://www.sinaes.ac.cr/wp-content/uploads/2021/08/PERFILES-</w:t>
        </w:r>
      </w:hyperlink>
    </w:p>
    <w:p w14:paraId="7684C7A6"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Núñez, B. (1974). </w:t>
      </w:r>
      <w:r w:rsidRPr="00160620">
        <w:rPr>
          <w:rFonts w:ascii="Times New Roman" w:eastAsia="Times New Roman" w:hAnsi="Times New Roman" w:cs="Times New Roman"/>
          <w:i/>
          <w:iCs/>
        </w:rPr>
        <w:t xml:space="preserve">Hacia la Universidad Necesaria. </w:t>
      </w:r>
      <w:r w:rsidRPr="00160620">
        <w:rPr>
          <w:rFonts w:ascii="Times New Roman" w:eastAsia="Times New Roman" w:hAnsi="Times New Roman" w:cs="Times New Roman"/>
        </w:rPr>
        <w:t xml:space="preserve">EUNA. </w:t>
      </w:r>
      <w:hyperlink r:id="rId34">
        <w:r w:rsidRPr="00160620">
          <w:rPr>
            <w:rStyle w:val="Hipervnculo"/>
            <w:rFonts w:ascii="Times New Roman" w:eastAsia="Times New Roman" w:hAnsi="Times New Roman" w:cs="Times New Roman"/>
            <w:color w:val="auto"/>
            <w:u w:val="none"/>
          </w:rPr>
          <w:t>https://documentos.una.ac.cr/bitstream/handle/unadocs/5972/hacia%20la%20Universidad%20Necesaria.pdf</w:t>
        </w:r>
      </w:hyperlink>
      <w:r w:rsidRPr="00160620">
        <w:rPr>
          <w:rFonts w:ascii="Times New Roman" w:eastAsia="Times New Roman" w:hAnsi="Times New Roman" w:cs="Times New Roman"/>
        </w:rPr>
        <w:t>?</w:t>
      </w:r>
    </w:p>
    <w:p w14:paraId="5EEC19AC" w14:textId="77777777" w:rsidR="00160620" w:rsidRPr="00160620" w:rsidRDefault="00160620" w:rsidP="6CFEE663">
      <w:pPr>
        <w:spacing w:line="360" w:lineRule="auto"/>
        <w:ind w:left="630" w:hanging="630"/>
        <w:jc w:val="both"/>
        <w:rPr>
          <w:rFonts w:ascii="Times New Roman" w:eastAsia="Times New Roman" w:hAnsi="Times New Roman" w:cs="Times New Roman"/>
        </w:rPr>
      </w:pPr>
      <w:r w:rsidRPr="00160620">
        <w:rPr>
          <w:rFonts w:ascii="Times New Roman" w:eastAsia="Times New Roman" w:hAnsi="Times New Roman" w:cs="Times New Roman"/>
        </w:rPr>
        <w:t xml:space="preserve">Nussbaum, M. (2010). Sin fines de Lucro ¿Por qué la democracia necesita de las humanidades? Katz editores. </w:t>
      </w:r>
      <w:hyperlink r:id="rId35">
        <w:r w:rsidRPr="00160620">
          <w:rPr>
            <w:rStyle w:val="Hipervnculo"/>
            <w:rFonts w:ascii="Times New Roman" w:eastAsia="Times New Roman" w:hAnsi="Times New Roman" w:cs="Times New Roman"/>
            <w:color w:val="auto"/>
            <w:u w:val="none"/>
          </w:rPr>
          <w:t>https://etica.uazuay.edu.ec/sites/etica.uazuay.edu.ec/files/public/2021-09/Nussbaum%20-%20Sin%20fines%20de%20lucro.pdf</w:t>
        </w:r>
      </w:hyperlink>
    </w:p>
    <w:p w14:paraId="22A1CAC1" w14:textId="77777777" w:rsidR="00160620" w:rsidRPr="00160620" w:rsidRDefault="00160620" w:rsidP="6CFEE663">
      <w:pPr>
        <w:spacing w:line="360" w:lineRule="auto"/>
        <w:ind w:left="709" w:hanging="709"/>
        <w:jc w:val="both"/>
        <w:rPr>
          <w:rFonts w:ascii="Times New Roman" w:eastAsia="Times New Roman" w:hAnsi="Times New Roman" w:cs="Times New Roman"/>
          <w:lang w:val="pt-BR"/>
        </w:rPr>
      </w:pPr>
      <w:r w:rsidRPr="00160620">
        <w:rPr>
          <w:rFonts w:ascii="Times New Roman" w:eastAsia="Times New Roman" w:hAnsi="Times New Roman" w:cs="Times New Roman"/>
        </w:rPr>
        <w:t xml:space="preserve">Ortiz, L. (15 de marzo de 2010). Carreras con sello UNA. </w:t>
      </w:r>
      <w:r w:rsidRPr="00160620">
        <w:rPr>
          <w:rFonts w:ascii="Times New Roman" w:eastAsia="Times New Roman" w:hAnsi="Times New Roman" w:cs="Times New Roman"/>
          <w:i/>
          <w:iCs/>
        </w:rPr>
        <w:t>CAMPUS Universidad Nacional de Costa Rica</w:t>
      </w:r>
      <w:r w:rsidRPr="00160620">
        <w:rPr>
          <w:rFonts w:ascii="Times New Roman" w:eastAsia="Times New Roman" w:hAnsi="Times New Roman" w:cs="Times New Roman"/>
        </w:rPr>
        <w:t xml:space="preserve">. </w:t>
      </w:r>
      <w:hyperlink r:id="rId36">
        <w:r w:rsidRPr="00160620">
          <w:rPr>
            <w:rStyle w:val="Hipervnculo"/>
            <w:rFonts w:ascii="Times New Roman" w:eastAsia="Times New Roman" w:hAnsi="Times New Roman" w:cs="Times New Roman"/>
            <w:color w:val="auto"/>
            <w:u w:val="none"/>
            <w:lang w:val="pt-BR"/>
          </w:rPr>
          <w:t>https://repositorio.una.ac.cr/items/221784cd-6992-4867-ab35-4e248f337aac</w:t>
        </w:r>
      </w:hyperlink>
      <w:r w:rsidRPr="00160620">
        <w:rPr>
          <w:rFonts w:ascii="Times New Roman" w:eastAsia="Times New Roman" w:hAnsi="Times New Roman" w:cs="Times New Roman"/>
          <w:lang w:val="pt-BR"/>
        </w:rPr>
        <w:t xml:space="preserve"> </w:t>
      </w:r>
    </w:p>
    <w:p w14:paraId="33EC1DD7"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lang w:val="pt-BR"/>
        </w:rPr>
        <w:lastRenderedPageBreak/>
        <w:t xml:space="preserve">Ospina, S. (2006). </w:t>
      </w:r>
      <w:r w:rsidRPr="00160620">
        <w:rPr>
          <w:rFonts w:ascii="Times New Roman" w:eastAsia="Times New Roman" w:hAnsi="Times New Roman" w:cs="Times New Roman"/>
        </w:rPr>
        <w:t xml:space="preserve">Gobernanza y liderazgos para el cambio social. </w:t>
      </w:r>
      <w:r w:rsidRPr="00160620">
        <w:rPr>
          <w:rFonts w:ascii="Times New Roman" w:eastAsia="Times New Roman" w:hAnsi="Times New Roman" w:cs="Times New Roman"/>
          <w:i/>
          <w:iCs/>
        </w:rPr>
        <w:t>Revista del CLAD Reforma y Democracia</w:t>
      </w:r>
      <w:r w:rsidRPr="00160620">
        <w:rPr>
          <w:rFonts w:ascii="Times New Roman" w:eastAsia="Times New Roman" w:hAnsi="Times New Roman" w:cs="Times New Roman"/>
        </w:rPr>
        <w:t xml:space="preserve">, (35), 1-17.  </w:t>
      </w:r>
      <w:hyperlink r:id="rId37">
        <w:r w:rsidRPr="00160620">
          <w:rPr>
            <w:rStyle w:val="Hipervnculo"/>
            <w:rFonts w:ascii="Times New Roman" w:eastAsia="Times New Roman" w:hAnsi="Times New Roman" w:cs="Times New Roman"/>
            <w:color w:val="auto"/>
            <w:u w:val="none"/>
          </w:rPr>
          <w:t>http://www.redalyc.org/articulo.oa?</w:t>
        </w:r>
        <w:r w:rsidRPr="00160620">
          <w:rPr>
            <w:rStyle w:val="Hipervnculo"/>
            <w:rFonts w:ascii="Times New Roman" w:eastAsia="Times New Roman" w:hAnsi="Times New Roman" w:cs="Times New Roman"/>
            <w:color w:val="auto"/>
            <w:u w:val="none"/>
          </w:rPr>
          <w:t>i</w:t>
        </w:r>
        <w:r w:rsidRPr="00160620">
          <w:rPr>
            <w:rStyle w:val="Hipervnculo"/>
            <w:rFonts w:ascii="Times New Roman" w:eastAsia="Times New Roman" w:hAnsi="Times New Roman" w:cs="Times New Roman"/>
            <w:color w:val="auto"/>
            <w:u w:val="none"/>
          </w:rPr>
          <w:t>d=357533667004</w:t>
        </w:r>
      </w:hyperlink>
      <w:r w:rsidRPr="00160620">
        <w:rPr>
          <w:rFonts w:ascii="Times New Roman" w:eastAsia="Times New Roman" w:hAnsi="Times New Roman" w:cs="Times New Roman"/>
        </w:rPr>
        <w:t xml:space="preserve"> </w:t>
      </w:r>
    </w:p>
    <w:p w14:paraId="04417EC7"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Parra, M. (2021). </w:t>
      </w:r>
      <w:r w:rsidRPr="00160620">
        <w:rPr>
          <w:rFonts w:ascii="Times New Roman" w:eastAsia="Times New Roman" w:hAnsi="Times New Roman" w:cs="Times New Roman"/>
          <w:i/>
          <w:iCs/>
        </w:rPr>
        <w:t>Perfil del estudiante universitario latinoamericano</w:t>
      </w:r>
      <w:r w:rsidRPr="00160620">
        <w:rPr>
          <w:rFonts w:ascii="Times New Roman" w:eastAsia="Times New Roman" w:hAnsi="Times New Roman" w:cs="Times New Roman"/>
        </w:rPr>
        <w:t xml:space="preserve">. IIPE UNESCO. </w:t>
      </w:r>
      <w:hyperlink r:id="rId38">
        <w:r w:rsidRPr="00160620">
          <w:rPr>
            <w:rStyle w:val="Hipervnculo"/>
            <w:rFonts w:ascii="Times New Roman" w:eastAsia="Times New Roman" w:hAnsi="Times New Roman" w:cs="Times New Roman"/>
            <w:color w:val="auto"/>
            <w:u w:val="none"/>
          </w:rPr>
          <w:t>https://unesdoc.unesco.org/ark:/48223/pf0000378123</w:t>
        </w:r>
      </w:hyperlink>
    </w:p>
    <w:p w14:paraId="5FA93836"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Pensado, M., Ramírez, Y., González, O. (2017). </w:t>
      </w:r>
      <w:r w:rsidRPr="00160620">
        <w:rPr>
          <w:rFonts w:ascii="Times New Roman" w:eastAsia="Times New Roman" w:hAnsi="Times New Roman" w:cs="Times New Roman"/>
          <w:i/>
          <w:iCs/>
        </w:rPr>
        <w:t>La formación integral de los estudiantes universitarios: una perspectiva de análisis de sus áreas de interés.</w:t>
      </w:r>
      <w:r w:rsidRPr="00160620">
        <w:rPr>
          <w:rFonts w:ascii="Times New Roman" w:eastAsia="Times New Roman" w:hAnsi="Times New Roman" w:cs="Times New Roman"/>
        </w:rPr>
        <w:t xml:space="preserve"> Universidad Veracruzana: Instituto de Investigaciones y Estudios Superiores de las Ciencias Administrativas.   </w:t>
      </w:r>
      <w:hyperlink r:id="rId39">
        <w:r w:rsidRPr="00160620">
          <w:rPr>
            <w:rStyle w:val="Hipervnculo"/>
            <w:rFonts w:ascii="Times New Roman" w:eastAsia="Times New Roman" w:hAnsi="Times New Roman" w:cs="Times New Roman"/>
            <w:color w:val="auto"/>
            <w:u w:val="none"/>
          </w:rPr>
          <w:t>https://www.uv.mx/iiesca/files/2018/03/02CA201702.pdf</w:t>
        </w:r>
      </w:hyperlink>
    </w:p>
    <w:p w14:paraId="79DE57FD" w14:textId="77777777" w:rsidR="00160620" w:rsidRPr="00160620" w:rsidRDefault="00160620" w:rsidP="6CFEE663">
      <w:pPr>
        <w:spacing w:line="360" w:lineRule="auto"/>
        <w:ind w:left="709" w:hanging="709"/>
        <w:jc w:val="both"/>
        <w:rPr>
          <w:rFonts w:ascii="Times New Roman" w:eastAsia="Times New Roman" w:hAnsi="Times New Roman" w:cs="Times New Roman"/>
          <w:u w:val="single"/>
          <w:lang w:val="en-US"/>
        </w:rPr>
      </w:pPr>
      <w:r w:rsidRPr="00160620">
        <w:rPr>
          <w:rFonts w:ascii="Times New Roman" w:eastAsia="Times New Roman" w:hAnsi="Times New Roman" w:cs="Times New Roman"/>
        </w:rPr>
        <w:t xml:space="preserve">Pérez, M. J. (2019). </w:t>
      </w:r>
      <w:r w:rsidRPr="00160620">
        <w:rPr>
          <w:rFonts w:ascii="Times New Roman" w:eastAsia="Times New Roman" w:hAnsi="Times New Roman" w:cs="Times New Roman"/>
          <w:i/>
          <w:iCs/>
        </w:rPr>
        <w:t>Perfiles de estudiantes universitarios y su ajuste a las metodologías de enseñanza</w:t>
      </w:r>
      <w:r w:rsidRPr="00160620">
        <w:rPr>
          <w:rFonts w:ascii="Times New Roman" w:eastAsia="Times New Roman" w:hAnsi="Times New Roman" w:cs="Times New Roman"/>
        </w:rPr>
        <w:t xml:space="preserve">. </w:t>
      </w:r>
      <w:r w:rsidRPr="00160620">
        <w:rPr>
          <w:rFonts w:ascii="Times New Roman" w:eastAsia="Times New Roman" w:hAnsi="Times New Roman" w:cs="Times New Roman"/>
          <w:lang w:val="en-US"/>
        </w:rPr>
        <w:t xml:space="preserve">International Journal of Developmental and Educational Psychology.  1 (1), 171-183. </w:t>
      </w:r>
      <w:hyperlink r:id="rId40">
        <w:r w:rsidRPr="00160620">
          <w:rPr>
            <w:rStyle w:val="Hipervnculo"/>
            <w:rFonts w:ascii="Times New Roman" w:eastAsia="Times New Roman" w:hAnsi="Times New Roman" w:cs="Times New Roman"/>
            <w:color w:val="auto"/>
            <w:u w:val="none"/>
            <w:lang w:val="en-US"/>
          </w:rPr>
          <w:t>https://www.redalyc.org/journal/3498/349859739018/349859739018.pdf</w:t>
        </w:r>
      </w:hyperlink>
    </w:p>
    <w:p w14:paraId="61E28616"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Robles, A. (2019). La formación del pensamiento crítico: habilidades básicas, características y modelos de aplicación en contextos innovadores. </w:t>
      </w:r>
      <w:r w:rsidRPr="00160620">
        <w:rPr>
          <w:rFonts w:ascii="Times New Roman" w:eastAsia="Times New Roman" w:hAnsi="Times New Roman" w:cs="Times New Roman"/>
          <w:i/>
          <w:iCs/>
        </w:rPr>
        <w:t>Revista de ciencias humanísticas y sociales</w:t>
      </w:r>
      <w:r w:rsidRPr="00160620">
        <w:rPr>
          <w:rFonts w:ascii="Times New Roman" w:eastAsia="Times New Roman" w:hAnsi="Times New Roman" w:cs="Times New Roman"/>
        </w:rPr>
        <w:t xml:space="preserve">, 4(2), 13-24. </w:t>
      </w:r>
      <w:hyperlink r:id="rId41" w:history="1">
        <w:r w:rsidRPr="00160620">
          <w:rPr>
            <w:rStyle w:val="Hipervnculo"/>
            <w:rFonts w:ascii="Times New Roman" w:eastAsia="Times New Roman" w:hAnsi="Times New Roman" w:cs="Times New Roman"/>
            <w:color w:val="auto"/>
          </w:rPr>
          <w:t>https://www.redalyc.org/pd</w:t>
        </w:r>
        <w:r w:rsidRPr="00160620">
          <w:rPr>
            <w:rStyle w:val="Hipervnculo"/>
            <w:rFonts w:ascii="Times New Roman" w:eastAsia="Times New Roman" w:hAnsi="Times New Roman" w:cs="Times New Roman"/>
            <w:color w:val="auto"/>
          </w:rPr>
          <w:t>f</w:t>
        </w:r>
        <w:r w:rsidRPr="00160620">
          <w:rPr>
            <w:rStyle w:val="Hipervnculo"/>
            <w:rFonts w:ascii="Times New Roman" w:eastAsia="Times New Roman" w:hAnsi="Times New Roman" w:cs="Times New Roman"/>
            <w:color w:val="auto"/>
          </w:rPr>
          <w:t>/6731/673171022002.pdf</w:t>
        </w:r>
      </w:hyperlink>
      <w:r w:rsidRPr="00160620">
        <w:rPr>
          <w:rFonts w:ascii="Times New Roman" w:eastAsia="Times New Roman" w:hAnsi="Times New Roman" w:cs="Times New Roman"/>
        </w:rPr>
        <w:t xml:space="preserve"> </w:t>
      </w:r>
    </w:p>
    <w:p w14:paraId="4A3ED987"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Ronquillo, L. (2018). </w:t>
      </w:r>
      <w:r w:rsidRPr="00160620">
        <w:rPr>
          <w:rFonts w:ascii="Times New Roman" w:eastAsia="Times New Roman" w:hAnsi="Times New Roman" w:cs="Times New Roman"/>
          <w:i/>
          <w:iCs/>
        </w:rPr>
        <w:t>Ética General y Profesional</w:t>
      </w:r>
      <w:r w:rsidRPr="00160620">
        <w:rPr>
          <w:rFonts w:ascii="Times New Roman" w:eastAsia="Times New Roman" w:hAnsi="Times New Roman" w:cs="Times New Roman"/>
        </w:rPr>
        <w:t xml:space="preserve">. Editorial Mar y Trinchera. </w:t>
      </w:r>
      <w:hyperlink r:id="rId42">
        <w:r w:rsidRPr="00160620">
          <w:rPr>
            <w:rStyle w:val="Hipervnculo"/>
            <w:rFonts w:ascii="Times New Roman" w:eastAsia="Times New Roman" w:hAnsi="Times New Roman" w:cs="Times New Roman"/>
            <w:color w:val="auto"/>
            <w:u w:val="none"/>
          </w:rPr>
          <w:t>https://etica.uazuay.edu.ec/sites/etica.uazuay.edu.ec/files/public/%C3%89tica-general-y-profesional-DIGITAL_0.pdf</w:t>
        </w:r>
      </w:hyperlink>
      <w:r w:rsidRPr="00160620">
        <w:rPr>
          <w:rFonts w:ascii="Times New Roman" w:eastAsia="Times New Roman" w:hAnsi="Times New Roman" w:cs="Times New Roman"/>
        </w:rPr>
        <w:t xml:space="preserve"> </w:t>
      </w:r>
    </w:p>
    <w:p w14:paraId="682BDA38"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Salas-Soto, S. (2024). </w:t>
      </w:r>
      <w:r w:rsidRPr="00160620">
        <w:rPr>
          <w:rFonts w:ascii="Times New Roman" w:eastAsia="Times New Roman" w:hAnsi="Times New Roman" w:cs="Times New Roman"/>
          <w:i/>
          <w:iCs/>
        </w:rPr>
        <w:t>Perfil de la persona estudiante de la Universidad Nacional: Rasgos a partir de las carreras de grado y posgrado.</w:t>
      </w:r>
      <w:r w:rsidRPr="00160620">
        <w:rPr>
          <w:rFonts w:ascii="Times New Roman" w:eastAsia="Times New Roman" w:hAnsi="Times New Roman" w:cs="Times New Roman"/>
        </w:rPr>
        <w:t xml:space="preserve"> Universidad Nacional.  </w:t>
      </w:r>
      <w:hyperlink r:id="rId43">
        <w:r w:rsidRPr="00160620">
          <w:rPr>
            <w:rStyle w:val="Hipervnculo"/>
            <w:rFonts w:ascii="Times New Roman" w:eastAsia="Times New Roman" w:hAnsi="Times New Roman" w:cs="Times New Roman"/>
            <w:color w:val="auto"/>
            <w:u w:val="none"/>
          </w:rPr>
          <w:t>https://repositorio.una.ac.cr/items/d2e9a665-5b13-4450-8ebc-88726f63f505</w:t>
        </w:r>
      </w:hyperlink>
      <w:r w:rsidRPr="00160620">
        <w:rPr>
          <w:rFonts w:ascii="Times New Roman" w:eastAsia="Times New Roman" w:hAnsi="Times New Roman" w:cs="Times New Roman"/>
        </w:rPr>
        <w:t xml:space="preserve"> </w:t>
      </w:r>
    </w:p>
    <w:p w14:paraId="755F8FCD" w14:textId="77777777" w:rsidR="00160620" w:rsidRPr="00160620" w:rsidRDefault="00160620" w:rsidP="21CA3324">
      <w:pPr>
        <w:spacing w:line="360" w:lineRule="auto"/>
        <w:ind w:left="709" w:hanging="709"/>
        <w:jc w:val="both"/>
        <w:rPr>
          <w:rFonts w:ascii="Times New Roman" w:eastAsia="Times New Roman" w:hAnsi="Times New Roman" w:cs="Times New Roman"/>
          <w:u w:val="single"/>
        </w:rPr>
      </w:pPr>
      <w:r w:rsidRPr="00160620">
        <w:rPr>
          <w:rFonts w:ascii="Times New Roman" w:eastAsia="Times New Roman" w:hAnsi="Times New Roman" w:cs="Times New Roman"/>
        </w:rPr>
        <w:t xml:space="preserve">Sibaja, I. (2021). La caracterización de los perfiles estudiantiles universitarios: Reflexiones sobre su importancia. </w:t>
      </w:r>
      <w:r w:rsidRPr="00160620">
        <w:rPr>
          <w:rFonts w:ascii="Times New Roman" w:eastAsia="Times New Roman" w:hAnsi="Times New Roman" w:cs="Times New Roman"/>
          <w:i/>
          <w:iCs/>
        </w:rPr>
        <w:t>Revista Estudios.</w:t>
      </w:r>
      <w:r w:rsidRPr="00160620">
        <w:rPr>
          <w:rFonts w:ascii="Times New Roman" w:eastAsia="Times New Roman" w:hAnsi="Times New Roman" w:cs="Times New Roman"/>
        </w:rPr>
        <w:t xml:space="preserve"> 1-14. </w:t>
      </w:r>
      <w:hyperlink r:id="rId44">
        <w:r w:rsidRPr="00160620">
          <w:rPr>
            <w:rFonts w:ascii="Times New Roman" w:eastAsia="Times New Roman" w:hAnsi="Times New Roman" w:cs="Times New Roman"/>
          </w:rPr>
          <w:t>https://archivo.revistas.ucr.ac.cr//index.php/estudios/article/view/46028/45912</w:t>
        </w:r>
      </w:hyperlink>
    </w:p>
    <w:p w14:paraId="6E1C962B" w14:textId="77777777" w:rsidR="00160620" w:rsidRPr="00160620" w:rsidRDefault="00160620" w:rsidP="21CA3324">
      <w:pPr>
        <w:spacing w:line="360" w:lineRule="auto"/>
        <w:ind w:left="709" w:hanging="709"/>
        <w:jc w:val="both"/>
        <w:rPr>
          <w:rFonts w:ascii="Times New Roman" w:eastAsia="Times New Roman" w:hAnsi="Times New Roman" w:cs="Times New Roman"/>
          <w:u w:val="single"/>
        </w:rPr>
      </w:pPr>
      <w:r w:rsidRPr="00160620">
        <w:rPr>
          <w:rFonts w:ascii="Times New Roman" w:eastAsia="Times New Roman" w:hAnsi="Times New Roman" w:cs="Times New Roman"/>
        </w:rPr>
        <w:t xml:space="preserve">Torres, A., Acuña, J., Acevedo, G., Villanueva, J. (2019). Caracterización del perfil de ingreso a la universidad. Consideraciones para la toma de decisiones. </w:t>
      </w:r>
      <w:r w:rsidRPr="00160620">
        <w:rPr>
          <w:rFonts w:ascii="Times New Roman" w:eastAsia="Times New Roman" w:hAnsi="Times New Roman" w:cs="Times New Roman"/>
          <w:i/>
          <w:iCs/>
        </w:rPr>
        <w:t>Revistas Iberoamericana para la Investigación y el Desarrollo Educativo</w:t>
      </w:r>
      <w:r w:rsidRPr="00160620">
        <w:rPr>
          <w:rFonts w:ascii="Times New Roman" w:eastAsia="Times New Roman" w:hAnsi="Times New Roman" w:cs="Times New Roman"/>
        </w:rPr>
        <w:t xml:space="preserve">. 9 (18), 1-18. </w:t>
      </w:r>
      <w:hyperlink r:id="rId45">
        <w:r w:rsidRPr="00160620">
          <w:rPr>
            <w:rFonts w:ascii="Times New Roman" w:eastAsia="Times New Roman" w:hAnsi="Times New Roman" w:cs="Times New Roman"/>
          </w:rPr>
          <w:t>https://doi.org/10.23913/ride.v9i18.435</w:t>
        </w:r>
      </w:hyperlink>
    </w:p>
    <w:p w14:paraId="59B9E2A3"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lastRenderedPageBreak/>
        <w:t xml:space="preserve">Universidad Nacional. (2024). </w:t>
      </w:r>
      <w:r w:rsidRPr="00160620">
        <w:rPr>
          <w:rFonts w:ascii="Times New Roman" w:eastAsia="Times New Roman" w:hAnsi="Times New Roman" w:cs="Times New Roman"/>
          <w:i/>
          <w:iCs/>
        </w:rPr>
        <w:t>Misión y visión</w:t>
      </w:r>
      <w:r w:rsidRPr="00160620">
        <w:rPr>
          <w:rFonts w:ascii="Times New Roman" w:eastAsia="Times New Roman" w:hAnsi="Times New Roman" w:cs="Times New Roman"/>
        </w:rPr>
        <w:t xml:space="preserve">. Universidad Nacional. </w:t>
      </w:r>
      <w:hyperlink r:id="rId46">
        <w:r w:rsidRPr="00160620">
          <w:rPr>
            <w:rFonts w:ascii="Times New Roman" w:eastAsia="Times New Roman" w:hAnsi="Times New Roman" w:cs="Times New Roman"/>
          </w:rPr>
          <w:t>https://www.consaca.una.ac.cr/index.php/quienes-somos/mision-v</w:t>
        </w:r>
        <w:r w:rsidRPr="00160620">
          <w:rPr>
            <w:rFonts w:ascii="Times New Roman" w:eastAsia="Times New Roman" w:hAnsi="Times New Roman" w:cs="Times New Roman"/>
          </w:rPr>
          <w:t>i</w:t>
        </w:r>
        <w:r w:rsidRPr="00160620">
          <w:rPr>
            <w:rFonts w:ascii="Times New Roman" w:eastAsia="Times New Roman" w:hAnsi="Times New Roman" w:cs="Times New Roman"/>
          </w:rPr>
          <w:t>sion</w:t>
        </w:r>
      </w:hyperlink>
      <w:r w:rsidRPr="00160620">
        <w:rPr>
          <w:rFonts w:ascii="Times New Roman" w:eastAsia="Times New Roman" w:hAnsi="Times New Roman" w:cs="Times New Roman"/>
        </w:rPr>
        <w:t xml:space="preserve"> </w:t>
      </w:r>
    </w:p>
    <w:p w14:paraId="4B385A29" w14:textId="77777777" w:rsidR="00160620" w:rsidRPr="00160620" w:rsidRDefault="00160620" w:rsidP="00CE78CF">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Vicerrectoría de Docencia, Universidad Nacional. (s. f.). </w:t>
      </w:r>
      <w:r w:rsidRPr="00160620">
        <w:rPr>
          <w:rFonts w:ascii="Times New Roman" w:eastAsia="Times New Roman" w:hAnsi="Times New Roman" w:cs="Times New Roman"/>
          <w:i/>
          <w:iCs/>
        </w:rPr>
        <w:t>Vicerrectoría de Docencia</w:t>
      </w:r>
      <w:r w:rsidRPr="00160620">
        <w:rPr>
          <w:rFonts w:ascii="Times New Roman" w:eastAsia="Times New Roman" w:hAnsi="Times New Roman" w:cs="Times New Roman"/>
        </w:rPr>
        <w:t xml:space="preserve">. Universidad Nacional. Recuperado el </w:t>
      </w:r>
      <w:r w:rsidRPr="00160620">
        <w:rPr>
          <w:rFonts w:ascii="Times New Roman" w:eastAsia="Times New Roman" w:hAnsi="Times New Roman" w:cs="Times New Roman"/>
        </w:rPr>
        <w:t>10</w:t>
      </w:r>
      <w:r w:rsidRPr="00160620">
        <w:rPr>
          <w:rFonts w:ascii="Times New Roman" w:eastAsia="Times New Roman" w:hAnsi="Times New Roman" w:cs="Times New Roman"/>
        </w:rPr>
        <w:t xml:space="preserve"> de julio de 202</w:t>
      </w:r>
      <w:r w:rsidRPr="00160620">
        <w:rPr>
          <w:rFonts w:ascii="Times New Roman" w:eastAsia="Times New Roman" w:hAnsi="Times New Roman" w:cs="Times New Roman"/>
        </w:rPr>
        <w:t>5</w:t>
      </w:r>
      <w:r w:rsidRPr="00160620">
        <w:rPr>
          <w:rFonts w:ascii="Times New Roman" w:eastAsia="Times New Roman" w:hAnsi="Times New Roman" w:cs="Times New Roman"/>
        </w:rPr>
        <w:t xml:space="preserve"> de </w:t>
      </w:r>
      <w:hyperlink r:id="rId47" w:history="1">
        <w:r w:rsidRPr="00160620">
          <w:rPr>
            <w:rStyle w:val="Hipervnculo"/>
            <w:rFonts w:ascii="Times New Roman" w:eastAsia="Times New Roman" w:hAnsi="Times New Roman" w:cs="Times New Roman"/>
            <w:color w:val="auto"/>
          </w:rPr>
          <w:t>https://www.doce</w:t>
        </w:r>
        <w:r w:rsidRPr="00160620">
          <w:rPr>
            <w:rStyle w:val="Hipervnculo"/>
            <w:rFonts w:ascii="Times New Roman" w:eastAsia="Times New Roman" w:hAnsi="Times New Roman" w:cs="Times New Roman"/>
            <w:color w:val="auto"/>
          </w:rPr>
          <w:t>n</w:t>
        </w:r>
        <w:r w:rsidRPr="00160620">
          <w:rPr>
            <w:rStyle w:val="Hipervnculo"/>
            <w:rFonts w:ascii="Times New Roman" w:eastAsia="Times New Roman" w:hAnsi="Times New Roman" w:cs="Times New Roman"/>
            <w:color w:val="auto"/>
          </w:rPr>
          <w:t>cia.una.ac.cr/</w:t>
        </w:r>
      </w:hyperlink>
    </w:p>
    <w:p w14:paraId="4BE7B3A8" w14:textId="77777777" w:rsidR="00160620" w:rsidRPr="00160620" w:rsidRDefault="00160620" w:rsidP="00CE78CF">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Vicerrectoría de Vida Estudiantil, Universidad Nacional. (s. f.). </w:t>
      </w:r>
      <w:r w:rsidRPr="00160620">
        <w:rPr>
          <w:rFonts w:ascii="Times New Roman" w:eastAsia="Times New Roman" w:hAnsi="Times New Roman" w:cs="Times New Roman"/>
          <w:i/>
          <w:iCs/>
        </w:rPr>
        <w:t>Vicerrectoría de Vida Estudiantil</w:t>
      </w:r>
      <w:r w:rsidRPr="00160620">
        <w:rPr>
          <w:rFonts w:ascii="Times New Roman" w:eastAsia="Times New Roman" w:hAnsi="Times New Roman" w:cs="Times New Roman"/>
        </w:rPr>
        <w:t xml:space="preserve">. Universidad Nacional. Recuperado el </w:t>
      </w:r>
      <w:r w:rsidRPr="00160620">
        <w:rPr>
          <w:rFonts w:ascii="Times New Roman" w:eastAsia="Times New Roman" w:hAnsi="Times New Roman" w:cs="Times New Roman"/>
        </w:rPr>
        <w:t>10</w:t>
      </w:r>
      <w:r w:rsidRPr="00160620">
        <w:rPr>
          <w:rFonts w:ascii="Times New Roman" w:eastAsia="Times New Roman" w:hAnsi="Times New Roman" w:cs="Times New Roman"/>
        </w:rPr>
        <w:t xml:space="preserve"> de julio de 202</w:t>
      </w:r>
      <w:r w:rsidRPr="00160620">
        <w:rPr>
          <w:rFonts w:ascii="Times New Roman" w:eastAsia="Times New Roman" w:hAnsi="Times New Roman" w:cs="Times New Roman"/>
        </w:rPr>
        <w:t>5</w:t>
      </w:r>
      <w:r w:rsidRPr="00160620">
        <w:rPr>
          <w:rFonts w:ascii="Times New Roman" w:eastAsia="Times New Roman" w:hAnsi="Times New Roman" w:cs="Times New Roman"/>
        </w:rPr>
        <w:t xml:space="preserve"> de </w:t>
      </w:r>
      <w:hyperlink r:id="rId48" w:history="1">
        <w:r w:rsidRPr="00160620">
          <w:rPr>
            <w:rStyle w:val="Hipervnculo"/>
            <w:rFonts w:ascii="Times New Roman" w:eastAsia="Times New Roman" w:hAnsi="Times New Roman" w:cs="Times New Roman"/>
            <w:color w:val="auto"/>
          </w:rPr>
          <w:t>https://www.vidaestudiantil.un</w:t>
        </w:r>
        <w:r w:rsidRPr="00160620">
          <w:rPr>
            <w:rStyle w:val="Hipervnculo"/>
            <w:rFonts w:ascii="Times New Roman" w:eastAsia="Times New Roman" w:hAnsi="Times New Roman" w:cs="Times New Roman"/>
            <w:color w:val="auto"/>
          </w:rPr>
          <w:t>a</w:t>
        </w:r>
        <w:r w:rsidRPr="00160620">
          <w:rPr>
            <w:rStyle w:val="Hipervnculo"/>
            <w:rFonts w:ascii="Times New Roman" w:eastAsia="Times New Roman" w:hAnsi="Times New Roman" w:cs="Times New Roman"/>
            <w:color w:val="auto"/>
          </w:rPr>
          <w:t>.ac.cr/</w:t>
        </w:r>
      </w:hyperlink>
    </w:p>
    <w:p w14:paraId="12E408EE" w14:textId="77777777" w:rsidR="00160620" w:rsidRPr="00160620" w:rsidRDefault="00160620" w:rsidP="6CFEE663">
      <w:pPr>
        <w:spacing w:line="360" w:lineRule="auto"/>
        <w:ind w:left="709" w:hanging="709"/>
        <w:jc w:val="both"/>
        <w:rPr>
          <w:rFonts w:ascii="Times New Roman" w:eastAsia="Times New Roman" w:hAnsi="Times New Roman" w:cs="Times New Roman"/>
        </w:rPr>
      </w:pPr>
      <w:r w:rsidRPr="00160620">
        <w:rPr>
          <w:rFonts w:ascii="Times New Roman" w:eastAsia="Times New Roman" w:hAnsi="Times New Roman" w:cs="Times New Roman"/>
        </w:rPr>
        <w:t xml:space="preserve">Villegas, F., </w:t>
      </w:r>
      <w:proofErr w:type="spellStart"/>
      <w:r w:rsidRPr="00160620">
        <w:rPr>
          <w:rFonts w:ascii="Times New Roman" w:eastAsia="Times New Roman" w:hAnsi="Times New Roman" w:cs="Times New Roman"/>
        </w:rPr>
        <w:t>Alderrama</w:t>
      </w:r>
      <w:proofErr w:type="spellEnd"/>
      <w:r w:rsidRPr="00160620">
        <w:rPr>
          <w:rFonts w:ascii="Times New Roman" w:eastAsia="Times New Roman" w:hAnsi="Times New Roman" w:cs="Times New Roman"/>
        </w:rPr>
        <w:t xml:space="preserve">, C., Suárez, W. (2019). Modelo de formación integral y sus principios orientadores: caso de la Universidad de Antofagasta. </w:t>
      </w:r>
      <w:r w:rsidRPr="00160620">
        <w:rPr>
          <w:rFonts w:ascii="Times New Roman" w:eastAsia="Times New Roman" w:hAnsi="Times New Roman" w:cs="Times New Roman"/>
          <w:i/>
          <w:iCs/>
        </w:rPr>
        <w:t>Revistas Utopía y Praxis Latinoamericana, 24 (4), 75-88.</w:t>
      </w:r>
      <w:r w:rsidRPr="00160620">
        <w:rPr>
          <w:rFonts w:ascii="Times New Roman" w:eastAsia="Times New Roman" w:hAnsi="Times New Roman" w:cs="Times New Roman"/>
        </w:rPr>
        <w:t xml:space="preserve"> </w:t>
      </w:r>
      <w:hyperlink r:id="rId49">
        <w:r w:rsidRPr="00160620">
          <w:rPr>
            <w:rStyle w:val="Hipervnculo"/>
            <w:rFonts w:ascii="Times New Roman" w:eastAsia="Times New Roman" w:hAnsi="Times New Roman" w:cs="Times New Roman"/>
            <w:color w:val="auto"/>
            <w:u w:val="none"/>
          </w:rPr>
          <w:t>https://www.redalyc.org/journal/279/279615</w:t>
        </w:r>
        <w:r w:rsidRPr="00160620">
          <w:rPr>
            <w:rStyle w:val="Hipervnculo"/>
            <w:rFonts w:ascii="Times New Roman" w:eastAsia="Times New Roman" w:hAnsi="Times New Roman" w:cs="Times New Roman"/>
            <w:color w:val="auto"/>
            <w:u w:val="none"/>
          </w:rPr>
          <w:t>7</w:t>
        </w:r>
        <w:r w:rsidRPr="00160620">
          <w:rPr>
            <w:rStyle w:val="Hipervnculo"/>
            <w:rFonts w:ascii="Times New Roman" w:eastAsia="Times New Roman" w:hAnsi="Times New Roman" w:cs="Times New Roman"/>
            <w:color w:val="auto"/>
            <w:u w:val="none"/>
          </w:rPr>
          <w:t>9007/html/</w:t>
        </w:r>
      </w:hyperlink>
    </w:p>
    <w:sectPr w:rsidR="00160620" w:rsidRPr="00160620" w:rsidSect="00B743B7">
      <w:footerReference w:type="default" r:id="rId5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65CAB" w14:textId="77777777" w:rsidR="00FF6597" w:rsidRDefault="00FF6597" w:rsidP="00FD4275">
      <w:pPr>
        <w:spacing w:after="0" w:line="240" w:lineRule="auto"/>
      </w:pPr>
      <w:r>
        <w:separator/>
      </w:r>
    </w:p>
  </w:endnote>
  <w:endnote w:type="continuationSeparator" w:id="0">
    <w:p w14:paraId="149EA4F5" w14:textId="77777777" w:rsidR="00FF6597" w:rsidRDefault="00FF6597" w:rsidP="00FD4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983648"/>
      <w:docPartObj>
        <w:docPartGallery w:val="Page Numbers (Bottom of Page)"/>
        <w:docPartUnique/>
      </w:docPartObj>
    </w:sdtPr>
    <w:sdtEndPr>
      <w:rPr>
        <w:rFonts w:ascii="Times New Roman" w:hAnsi="Times New Roman" w:cs="Times New Roman"/>
      </w:rPr>
    </w:sdtEndPr>
    <w:sdtContent>
      <w:p w14:paraId="5FB1331A" w14:textId="712C2F36" w:rsidR="00FD4275" w:rsidRPr="00CE78CF" w:rsidRDefault="00FD4275">
        <w:pPr>
          <w:pStyle w:val="Piedepgina"/>
          <w:jc w:val="right"/>
          <w:rPr>
            <w:rFonts w:ascii="Times New Roman" w:hAnsi="Times New Roman" w:cs="Times New Roman"/>
          </w:rPr>
        </w:pPr>
        <w:r w:rsidRPr="00CE78CF">
          <w:rPr>
            <w:rFonts w:ascii="Times New Roman" w:hAnsi="Times New Roman" w:cs="Times New Roman"/>
          </w:rPr>
          <w:fldChar w:fldCharType="begin"/>
        </w:r>
        <w:r w:rsidRPr="00CE78CF">
          <w:rPr>
            <w:rFonts w:ascii="Times New Roman" w:hAnsi="Times New Roman" w:cs="Times New Roman"/>
          </w:rPr>
          <w:instrText>PAGE   \* MERGEFORMAT</w:instrText>
        </w:r>
        <w:r w:rsidRPr="00CE78CF">
          <w:rPr>
            <w:rFonts w:ascii="Times New Roman" w:hAnsi="Times New Roman" w:cs="Times New Roman"/>
          </w:rPr>
          <w:fldChar w:fldCharType="separate"/>
        </w:r>
        <w:r w:rsidRPr="00CE78CF">
          <w:rPr>
            <w:rFonts w:ascii="Times New Roman" w:hAnsi="Times New Roman" w:cs="Times New Roman"/>
            <w:lang w:val="es-ES"/>
          </w:rPr>
          <w:t>2</w:t>
        </w:r>
        <w:r w:rsidRPr="00CE78CF">
          <w:rPr>
            <w:rFonts w:ascii="Times New Roman" w:hAnsi="Times New Roman" w:cs="Times New Roman"/>
          </w:rPr>
          <w:fldChar w:fldCharType="end"/>
        </w:r>
      </w:p>
    </w:sdtContent>
  </w:sdt>
  <w:p w14:paraId="004629EF" w14:textId="77777777" w:rsidR="00FD4275" w:rsidRDefault="00FD42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3F5BD" w14:textId="77777777" w:rsidR="00FF6597" w:rsidRDefault="00FF6597" w:rsidP="00FD4275">
      <w:pPr>
        <w:spacing w:after="0" w:line="240" w:lineRule="auto"/>
      </w:pPr>
      <w:r>
        <w:separator/>
      </w:r>
    </w:p>
  </w:footnote>
  <w:footnote w:type="continuationSeparator" w:id="0">
    <w:p w14:paraId="7AAA8396" w14:textId="77777777" w:rsidR="00FF6597" w:rsidRDefault="00FF6597" w:rsidP="00FD42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E4D91"/>
    <w:multiLevelType w:val="multilevel"/>
    <w:tmpl w:val="9C3882AA"/>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F9F27DD"/>
    <w:multiLevelType w:val="hybridMultilevel"/>
    <w:tmpl w:val="CDF4AD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40C6F29"/>
    <w:multiLevelType w:val="multilevel"/>
    <w:tmpl w:val="A64664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A7734A"/>
    <w:multiLevelType w:val="hybridMultilevel"/>
    <w:tmpl w:val="63E486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D492418"/>
    <w:multiLevelType w:val="hybridMultilevel"/>
    <w:tmpl w:val="2BBE8D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87729354">
    <w:abstractNumId w:val="1"/>
  </w:num>
  <w:num w:numId="2" w16cid:durableId="1524006077">
    <w:abstractNumId w:val="3"/>
  </w:num>
  <w:num w:numId="3" w16cid:durableId="1619754106">
    <w:abstractNumId w:val="0"/>
  </w:num>
  <w:num w:numId="4" w16cid:durableId="1182739146">
    <w:abstractNumId w:val="2"/>
  </w:num>
  <w:num w:numId="5" w16cid:durableId="918053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activeWritingStyle w:appName="MSWord" w:lang="en-US" w:vendorID="64" w:dllVersion="0" w:nlCheck="1" w:checkStyle="0"/>
  <w:activeWritingStyle w:appName="MSWord" w:lang="es-MX" w:vendorID="64" w:dllVersion="0" w:nlCheck="1" w:checkStyle="0"/>
  <w:activeWritingStyle w:appName="MSWord" w:lang="pt-BR" w:vendorID="64" w:dllVersion="0" w:nlCheck="1" w:checkStyle="0"/>
  <w:activeWritingStyle w:appName="MSWord" w:lang="es-E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A0"/>
    <w:rsid w:val="00003C32"/>
    <w:rsid w:val="00003F26"/>
    <w:rsid w:val="0000476B"/>
    <w:rsid w:val="000076BC"/>
    <w:rsid w:val="00011DCF"/>
    <w:rsid w:val="00012F64"/>
    <w:rsid w:val="000138E1"/>
    <w:rsid w:val="00017963"/>
    <w:rsid w:val="00020EA6"/>
    <w:rsid w:val="00022317"/>
    <w:rsid w:val="00024353"/>
    <w:rsid w:val="00026181"/>
    <w:rsid w:val="00033058"/>
    <w:rsid w:val="0003428C"/>
    <w:rsid w:val="000345A3"/>
    <w:rsid w:val="00034930"/>
    <w:rsid w:val="00034C83"/>
    <w:rsid w:val="00037100"/>
    <w:rsid w:val="000435C1"/>
    <w:rsid w:val="00044E1B"/>
    <w:rsid w:val="00045319"/>
    <w:rsid w:val="00046968"/>
    <w:rsid w:val="000556B9"/>
    <w:rsid w:val="00061CD0"/>
    <w:rsid w:val="000648D9"/>
    <w:rsid w:val="00064FEE"/>
    <w:rsid w:val="00065FE0"/>
    <w:rsid w:val="00066696"/>
    <w:rsid w:val="00067572"/>
    <w:rsid w:val="00070E27"/>
    <w:rsid w:val="00077BBE"/>
    <w:rsid w:val="00080C19"/>
    <w:rsid w:val="0008197A"/>
    <w:rsid w:val="00082546"/>
    <w:rsid w:val="000862EA"/>
    <w:rsid w:val="000878CF"/>
    <w:rsid w:val="00087ED2"/>
    <w:rsid w:val="000918DB"/>
    <w:rsid w:val="0009406A"/>
    <w:rsid w:val="000942C3"/>
    <w:rsid w:val="000A39D8"/>
    <w:rsid w:val="000A4082"/>
    <w:rsid w:val="000A4697"/>
    <w:rsid w:val="000A51E5"/>
    <w:rsid w:val="000A5D5F"/>
    <w:rsid w:val="000B1BD4"/>
    <w:rsid w:val="000B570E"/>
    <w:rsid w:val="000B7307"/>
    <w:rsid w:val="000B7DA9"/>
    <w:rsid w:val="000C01C3"/>
    <w:rsid w:val="000C0519"/>
    <w:rsid w:val="000C0A39"/>
    <w:rsid w:val="000C1983"/>
    <w:rsid w:val="000C40F5"/>
    <w:rsid w:val="000C462E"/>
    <w:rsid w:val="000C58A9"/>
    <w:rsid w:val="000D065B"/>
    <w:rsid w:val="000D0D07"/>
    <w:rsid w:val="000D1FB1"/>
    <w:rsid w:val="000D433C"/>
    <w:rsid w:val="000D5EC4"/>
    <w:rsid w:val="000E0469"/>
    <w:rsid w:val="000E1D0E"/>
    <w:rsid w:val="000E21D3"/>
    <w:rsid w:val="000E48BF"/>
    <w:rsid w:val="000E4AD2"/>
    <w:rsid w:val="000E792F"/>
    <w:rsid w:val="000F60D2"/>
    <w:rsid w:val="0010064B"/>
    <w:rsid w:val="00100D95"/>
    <w:rsid w:val="00110CF6"/>
    <w:rsid w:val="00112410"/>
    <w:rsid w:val="00120898"/>
    <w:rsid w:val="0012219E"/>
    <w:rsid w:val="001229BE"/>
    <w:rsid w:val="0012338A"/>
    <w:rsid w:val="001237A9"/>
    <w:rsid w:val="00123970"/>
    <w:rsid w:val="00123AA8"/>
    <w:rsid w:val="00124CA5"/>
    <w:rsid w:val="00127788"/>
    <w:rsid w:val="00130299"/>
    <w:rsid w:val="00133152"/>
    <w:rsid w:val="00133E48"/>
    <w:rsid w:val="00137147"/>
    <w:rsid w:val="00137BEB"/>
    <w:rsid w:val="0014622E"/>
    <w:rsid w:val="001531ED"/>
    <w:rsid w:val="00160620"/>
    <w:rsid w:val="00161C5B"/>
    <w:rsid w:val="00164BC4"/>
    <w:rsid w:val="00172B9B"/>
    <w:rsid w:val="001756C5"/>
    <w:rsid w:val="00176321"/>
    <w:rsid w:val="0018085F"/>
    <w:rsid w:val="00182B29"/>
    <w:rsid w:val="001870CF"/>
    <w:rsid w:val="001936BB"/>
    <w:rsid w:val="001938B0"/>
    <w:rsid w:val="001954CF"/>
    <w:rsid w:val="00197123"/>
    <w:rsid w:val="001A7376"/>
    <w:rsid w:val="001B3F8D"/>
    <w:rsid w:val="001B41EF"/>
    <w:rsid w:val="001B4575"/>
    <w:rsid w:val="001B6B13"/>
    <w:rsid w:val="001C123F"/>
    <w:rsid w:val="001C1F1E"/>
    <w:rsid w:val="001C253D"/>
    <w:rsid w:val="001C401B"/>
    <w:rsid w:val="001C4826"/>
    <w:rsid w:val="001C4DEF"/>
    <w:rsid w:val="001D00FB"/>
    <w:rsid w:val="001D0BD6"/>
    <w:rsid w:val="001D52B1"/>
    <w:rsid w:val="001E0BB1"/>
    <w:rsid w:val="001E31CB"/>
    <w:rsid w:val="001E417D"/>
    <w:rsid w:val="001E62B5"/>
    <w:rsid w:val="001E6F40"/>
    <w:rsid w:val="001E7D9C"/>
    <w:rsid w:val="001F0827"/>
    <w:rsid w:val="001F1892"/>
    <w:rsid w:val="001F1895"/>
    <w:rsid w:val="001F440F"/>
    <w:rsid w:val="001F4AF5"/>
    <w:rsid w:val="001F7A3C"/>
    <w:rsid w:val="00201889"/>
    <w:rsid w:val="00201EF2"/>
    <w:rsid w:val="00203F0B"/>
    <w:rsid w:val="002048E6"/>
    <w:rsid w:val="00206278"/>
    <w:rsid w:val="0020747B"/>
    <w:rsid w:val="002126FF"/>
    <w:rsid w:val="00213CD1"/>
    <w:rsid w:val="0021542C"/>
    <w:rsid w:val="002167BD"/>
    <w:rsid w:val="002170B3"/>
    <w:rsid w:val="00217944"/>
    <w:rsid w:val="002202A1"/>
    <w:rsid w:val="00221CC3"/>
    <w:rsid w:val="00221FCA"/>
    <w:rsid w:val="00225E8C"/>
    <w:rsid w:val="002316A7"/>
    <w:rsid w:val="00242C60"/>
    <w:rsid w:val="00242F89"/>
    <w:rsid w:val="002446FB"/>
    <w:rsid w:val="002530A4"/>
    <w:rsid w:val="00263089"/>
    <w:rsid w:val="00264AB7"/>
    <w:rsid w:val="00270DA8"/>
    <w:rsid w:val="00271065"/>
    <w:rsid w:val="00271A11"/>
    <w:rsid w:val="00272E13"/>
    <w:rsid w:val="00273D80"/>
    <w:rsid w:val="0027576B"/>
    <w:rsid w:val="0027732A"/>
    <w:rsid w:val="00282531"/>
    <w:rsid w:val="0028450D"/>
    <w:rsid w:val="00286B4A"/>
    <w:rsid w:val="0029094A"/>
    <w:rsid w:val="002A0559"/>
    <w:rsid w:val="002A0AE1"/>
    <w:rsid w:val="002A2D09"/>
    <w:rsid w:val="002A46F4"/>
    <w:rsid w:val="002A4BD4"/>
    <w:rsid w:val="002A6A75"/>
    <w:rsid w:val="002A7BF0"/>
    <w:rsid w:val="002B1D48"/>
    <w:rsid w:val="002B583F"/>
    <w:rsid w:val="002B6D98"/>
    <w:rsid w:val="002B7A18"/>
    <w:rsid w:val="002B7ADF"/>
    <w:rsid w:val="002C4721"/>
    <w:rsid w:val="002D0AA0"/>
    <w:rsid w:val="002D287B"/>
    <w:rsid w:val="002D4999"/>
    <w:rsid w:val="002D6264"/>
    <w:rsid w:val="002E0897"/>
    <w:rsid w:val="002E0CD2"/>
    <w:rsid w:val="002E28FB"/>
    <w:rsid w:val="002E2FB3"/>
    <w:rsid w:val="002E3EAD"/>
    <w:rsid w:val="002E5954"/>
    <w:rsid w:val="002F1EE6"/>
    <w:rsid w:val="002F2D4E"/>
    <w:rsid w:val="002F46B9"/>
    <w:rsid w:val="002F6F2D"/>
    <w:rsid w:val="002F7300"/>
    <w:rsid w:val="00305283"/>
    <w:rsid w:val="00305D6A"/>
    <w:rsid w:val="00316B98"/>
    <w:rsid w:val="003234CC"/>
    <w:rsid w:val="00331BA0"/>
    <w:rsid w:val="00332A4D"/>
    <w:rsid w:val="00340AAE"/>
    <w:rsid w:val="00340D0A"/>
    <w:rsid w:val="003469C6"/>
    <w:rsid w:val="003527D4"/>
    <w:rsid w:val="00352BCC"/>
    <w:rsid w:val="0035436F"/>
    <w:rsid w:val="003577ED"/>
    <w:rsid w:val="00365EB9"/>
    <w:rsid w:val="00366EC2"/>
    <w:rsid w:val="00373039"/>
    <w:rsid w:val="003736E5"/>
    <w:rsid w:val="00375472"/>
    <w:rsid w:val="00375ACC"/>
    <w:rsid w:val="00376308"/>
    <w:rsid w:val="003764C2"/>
    <w:rsid w:val="00381A70"/>
    <w:rsid w:val="003828FE"/>
    <w:rsid w:val="00382C5B"/>
    <w:rsid w:val="003850D1"/>
    <w:rsid w:val="00386850"/>
    <w:rsid w:val="00391DA7"/>
    <w:rsid w:val="00391EF6"/>
    <w:rsid w:val="00392C58"/>
    <w:rsid w:val="003950D4"/>
    <w:rsid w:val="00395356"/>
    <w:rsid w:val="00395A14"/>
    <w:rsid w:val="00395B15"/>
    <w:rsid w:val="00397BD4"/>
    <w:rsid w:val="003A12DD"/>
    <w:rsid w:val="003A18BC"/>
    <w:rsid w:val="003A2338"/>
    <w:rsid w:val="003A2591"/>
    <w:rsid w:val="003B5D14"/>
    <w:rsid w:val="003B6187"/>
    <w:rsid w:val="003B65B7"/>
    <w:rsid w:val="003B6725"/>
    <w:rsid w:val="003B73DA"/>
    <w:rsid w:val="003B778E"/>
    <w:rsid w:val="003C204C"/>
    <w:rsid w:val="003C245D"/>
    <w:rsid w:val="003D05E5"/>
    <w:rsid w:val="003D46AA"/>
    <w:rsid w:val="003D482D"/>
    <w:rsid w:val="003D7460"/>
    <w:rsid w:val="003E0A85"/>
    <w:rsid w:val="003E50E8"/>
    <w:rsid w:val="003E7617"/>
    <w:rsid w:val="003F0A68"/>
    <w:rsid w:val="003F22A4"/>
    <w:rsid w:val="003F34D4"/>
    <w:rsid w:val="003F3E97"/>
    <w:rsid w:val="003F5F75"/>
    <w:rsid w:val="0040640D"/>
    <w:rsid w:val="004118EF"/>
    <w:rsid w:val="0041343F"/>
    <w:rsid w:val="004141B0"/>
    <w:rsid w:val="004144C2"/>
    <w:rsid w:val="004163E0"/>
    <w:rsid w:val="004226CD"/>
    <w:rsid w:val="00423CE3"/>
    <w:rsid w:val="00424CDE"/>
    <w:rsid w:val="0043033D"/>
    <w:rsid w:val="004304A4"/>
    <w:rsid w:val="00431411"/>
    <w:rsid w:val="00431D86"/>
    <w:rsid w:val="00433B2B"/>
    <w:rsid w:val="00433E3B"/>
    <w:rsid w:val="00433FFA"/>
    <w:rsid w:val="0043726F"/>
    <w:rsid w:val="00437615"/>
    <w:rsid w:val="004430BD"/>
    <w:rsid w:val="00444833"/>
    <w:rsid w:val="00444CC2"/>
    <w:rsid w:val="00445483"/>
    <w:rsid w:val="0045157B"/>
    <w:rsid w:val="00462177"/>
    <w:rsid w:val="00464D3F"/>
    <w:rsid w:val="00466838"/>
    <w:rsid w:val="004670BB"/>
    <w:rsid w:val="0046762B"/>
    <w:rsid w:val="00471FB6"/>
    <w:rsid w:val="004736D1"/>
    <w:rsid w:val="00474205"/>
    <w:rsid w:val="004763BB"/>
    <w:rsid w:val="0047A28B"/>
    <w:rsid w:val="00481A32"/>
    <w:rsid w:val="00485091"/>
    <w:rsid w:val="00486E76"/>
    <w:rsid w:val="004876E8"/>
    <w:rsid w:val="00490381"/>
    <w:rsid w:val="004927B1"/>
    <w:rsid w:val="004975B0"/>
    <w:rsid w:val="004A1EE8"/>
    <w:rsid w:val="004A2063"/>
    <w:rsid w:val="004A305B"/>
    <w:rsid w:val="004A36C7"/>
    <w:rsid w:val="004A4DEC"/>
    <w:rsid w:val="004A5131"/>
    <w:rsid w:val="004A6176"/>
    <w:rsid w:val="004A79E7"/>
    <w:rsid w:val="004B0DFD"/>
    <w:rsid w:val="004B52C8"/>
    <w:rsid w:val="004B57A5"/>
    <w:rsid w:val="004B6E84"/>
    <w:rsid w:val="004C45CA"/>
    <w:rsid w:val="004D1E99"/>
    <w:rsid w:val="004D3F51"/>
    <w:rsid w:val="004D5579"/>
    <w:rsid w:val="004D6957"/>
    <w:rsid w:val="004D7038"/>
    <w:rsid w:val="004D7126"/>
    <w:rsid w:val="00501398"/>
    <w:rsid w:val="005046BE"/>
    <w:rsid w:val="00504B86"/>
    <w:rsid w:val="00507FA5"/>
    <w:rsid w:val="00511456"/>
    <w:rsid w:val="00512AC6"/>
    <w:rsid w:val="00513DFF"/>
    <w:rsid w:val="00515631"/>
    <w:rsid w:val="00517337"/>
    <w:rsid w:val="005205F6"/>
    <w:rsid w:val="00520FD9"/>
    <w:rsid w:val="00521F26"/>
    <w:rsid w:val="00522435"/>
    <w:rsid w:val="00522E93"/>
    <w:rsid w:val="00525678"/>
    <w:rsid w:val="0053019D"/>
    <w:rsid w:val="00530C35"/>
    <w:rsid w:val="0053130C"/>
    <w:rsid w:val="00532A73"/>
    <w:rsid w:val="00535CBC"/>
    <w:rsid w:val="005419E0"/>
    <w:rsid w:val="00541EF6"/>
    <w:rsid w:val="005423A9"/>
    <w:rsid w:val="0054268D"/>
    <w:rsid w:val="005455DE"/>
    <w:rsid w:val="00545C23"/>
    <w:rsid w:val="0054690A"/>
    <w:rsid w:val="00546984"/>
    <w:rsid w:val="005508EF"/>
    <w:rsid w:val="00560B9F"/>
    <w:rsid w:val="005649BC"/>
    <w:rsid w:val="005701E6"/>
    <w:rsid w:val="00570249"/>
    <w:rsid w:val="00571708"/>
    <w:rsid w:val="005730A3"/>
    <w:rsid w:val="00573C1A"/>
    <w:rsid w:val="00574BD2"/>
    <w:rsid w:val="00580CDB"/>
    <w:rsid w:val="00583AC3"/>
    <w:rsid w:val="005854D9"/>
    <w:rsid w:val="005908C3"/>
    <w:rsid w:val="005940ED"/>
    <w:rsid w:val="00594ED8"/>
    <w:rsid w:val="00595685"/>
    <w:rsid w:val="005972A9"/>
    <w:rsid w:val="005A1844"/>
    <w:rsid w:val="005A2BF4"/>
    <w:rsid w:val="005A43DA"/>
    <w:rsid w:val="005A7DC1"/>
    <w:rsid w:val="005B12D9"/>
    <w:rsid w:val="005B25BC"/>
    <w:rsid w:val="005B4556"/>
    <w:rsid w:val="005B4C29"/>
    <w:rsid w:val="005B5C51"/>
    <w:rsid w:val="005B7233"/>
    <w:rsid w:val="005B72BA"/>
    <w:rsid w:val="005C5D68"/>
    <w:rsid w:val="005C7794"/>
    <w:rsid w:val="005D14C5"/>
    <w:rsid w:val="005D29FA"/>
    <w:rsid w:val="005D3E6C"/>
    <w:rsid w:val="005D62CE"/>
    <w:rsid w:val="005E23DF"/>
    <w:rsid w:val="005E3558"/>
    <w:rsid w:val="005E4708"/>
    <w:rsid w:val="005E6467"/>
    <w:rsid w:val="005F1A5F"/>
    <w:rsid w:val="00601C9D"/>
    <w:rsid w:val="0060367B"/>
    <w:rsid w:val="0060596E"/>
    <w:rsid w:val="00606A09"/>
    <w:rsid w:val="0060778C"/>
    <w:rsid w:val="00610046"/>
    <w:rsid w:val="00610716"/>
    <w:rsid w:val="0061483A"/>
    <w:rsid w:val="0061633A"/>
    <w:rsid w:val="00617E1D"/>
    <w:rsid w:val="0062057B"/>
    <w:rsid w:val="006207B2"/>
    <w:rsid w:val="00620AD9"/>
    <w:rsid w:val="006231EE"/>
    <w:rsid w:val="00623E66"/>
    <w:rsid w:val="00624473"/>
    <w:rsid w:val="00624F4A"/>
    <w:rsid w:val="00633C01"/>
    <w:rsid w:val="00636E15"/>
    <w:rsid w:val="006407AF"/>
    <w:rsid w:val="00642053"/>
    <w:rsid w:val="006458F3"/>
    <w:rsid w:val="006460B4"/>
    <w:rsid w:val="00647E00"/>
    <w:rsid w:val="00654394"/>
    <w:rsid w:val="00654E33"/>
    <w:rsid w:val="00655BC1"/>
    <w:rsid w:val="006574B4"/>
    <w:rsid w:val="00661BB5"/>
    <w:rsid w:val="00664892"/>
    <w:rsid w:val="00665B21"/>
    <w:rsid w:val="00670261"/>
    <w:rsid w:val="00671869"/>
    <w:rsid w:val="0067193A"/>
    <w:rsid w:val="00671A36"/>
    <w:rsid w:val="00672AAF"/>
    <w:rsid w:val="00672AD2"/>
    <w:rsid w:val="006807B7"/>
    <w:rsid w:val="00681BA2"/>
    <w:rsid w:val="00681D44"/>
    <w:rsid w:val="00683125"/>
    <w:rsid w:val="006837E9"/>
    <w:rsid w:val="00683C0E"/>
    <w:rsid w:val="00684A2A"/>
    <w:rsid w:val="00690772"/>
    <w:rsid w:val="006959D9"/>
    <w:rsid w:val="00696164"/>
    <w:rsid w:val="006967C0"/>
    <w:rsid w:val="00697E60"/>
    <w:rsid w:val="006A00AC"/>
    <w:rsid w:val="006A0572"/>
    <w:rsid w:val="006A60E3"/>
    <w:rsid w:val="006B05ED"/>
    <w:rsid w:val="006B4552"/>
    <w:rsid w:val="006B5046"/>
    <w:rsid w:val="006C12DB"/>
    <w:rsid w:val="006C37D6"/>
    <w:rsid w:val="006D2303"/>
    <w:rsid w:val="006D3140"/>
    <w:rsid w:val="006D438E"/>
    <w:rsid w:val="006D5D94"/>
    <w:rsid w:val="006D7939"/>
    <w:rsid w:val="006D7AE5"/>
    <w:rsid w:val="006E32E3"/>
    <w:rsid w:val="006F265E"/>
    <w:rsid w:val="006F34E7"/>
    <w:rsid w:val="006F3F90"/>
    <w:rsid w:val="006F4F1D"/>
    <w:rsid w:val="006F53C4"/>
    <w:rsid w:val="006F5816"/>
    <w:rsid w:val="006F6A98"/>
    <w:rsid w:val="006F74D6"/>
    <w:rsid w:val="0070091A"/>
    <w:rsid w:val="00700ED1"/>
    <w:rsid w:val="00701BC2"/>
    <w:rsid w:val="007038D0"/>
    <w:rsid w:val="00704F0C"/>
    <w:rsid w:val="007051A7"/>
    <w:rsid w:val="0070539B"/>
    <w:rsid w:val="007058DE"/>
    <w:rsid w:val="00707706"/>
    <w:rsid w:val="00710DC5"/>
    <w:rsid w:val="007112DC"/>
    <w:rsid w:val="00717BBA"/>
    <w:rsid w:val="00720220"/>
    <w:rsid w:val="0072442E"/>
    <w:rsid w:val="007249D4"/>
    <w:rsid w:val="00733C5B"/>
    <w:rsid w:val="007402D2"/>
    <w:rsid w:val="00742CC1"/>
    <w:rsid w:val="007430A3"/>
    <w:rsid w:val="007447E2"/>
    <w:rsid w:val="00745185"/>
    <w:rsid w:val="00745502"/>
    <w:rsid w:val="00751D6F"/>
    <w:rsid w:val="007525D5"/>
    <w:rsid w:val="007531E4"/>
    <w:rsid w:val="00755D92"/>
    <w:rsid w:val="0075667D"/>
    <w:rsid w:val="00757DF8"/>
    <w:rsid w:val="00764773"/>
    <w:rsid w:val="00765884"/>
    <w:rsid w:val="00767C12"/>
    <w:rsid w:val="00774AFE"/>
    <w:rsid w:val="00775277"/>
    <w:rsid w:val="00776CB8"/>
    <w:rsid w:val="007772B1"/>
    <w:rsid w:val="007826D8"/>
    <w:rsid w:val="00785205"/>
    <w:rsid w:val="007914FF"/>
    <w:rsid w:val="0079197C"/>
    <w:rsid w:val="00792A25"/>
    <w:rsid w:val="00792A5B"/>
    <w:rsid w:val="00794D9A"/>
    <w:rsid w:val="00795526"/>
    <w:rsid w:val="00797093"/>
    <w:rsid w:val="007A0812"/>
    <w:rsid w:val="007A094D"/>
    <w:rsid w:val="007A34EF"/>
    <w:rsid w:val="007A4588"/>
    <w:rsid w:val="007A560F"/>
    <w:rsid w:val="007A5867"/>
    <w:rsid w:val="007B25A9"/>
    <w:rsid w:val="007B336E"/>
    <w:rsid w:val="007B5ED6"/>
    <w:rsid w:val="007C3F1C"/>
    <w:rsid w:val="007C4BD5"/>
    <w:rsid w:val="007D4B38"/>
    <w:rsid w:val="007D4F18"/>
    <w:rsid w:val="007D65CD"/>
    <w:rsid w:val="007E08FF"/>
    <w:rsid w:val="007E6306"/>
    <w:rsid w:val="007F1168"/>
    <w:rsid w:val="007F3870"/>
    <w:rsid w:val="007F3C48"/>
    <w:rsid w:val="007F425E"/>
    <w:rsid w:val="00805A05"/>
    <w:rsid w:val="00807CED"/>
    <w:rsid w:val="00810BDF"/>
    <w:rsid w:val="00810CBB"/>
    <w:rsid w:val="00812B72"/>
    <w:rsid w:val="00812EAC"/>
    <w:rsid w:val="00814051"/>
    <w:rsid w:val="00815A69"/>
    <w:rsid w:val="0081728F"/>
    <w:rsid w:val="008250E7"/>
    <w:rsid w:val="00832E15"/>
    <w:rsid w:val="00833329"/>
    <w:rsid w:val="00834474"/>
    <w:rsid w:val="008427FC"/>
    <w:rsid w:val="00845D1C"/>
    <w:rsid w:val="00846987"/>
    <w:rsid w:val="0085703F"/>
    <w:rsid w:val="008604D6"/>
    <w:rsid w:val="008625E0"/>
    <w:rsid w:val="00867602"/>
    <w:rsid w:val="00867AFC"/>
    <w:rsid w:val="0087166A"/>
    <w:rsid w:val="00872252"/>
    <w:rsid w:val="00875EAD"/>
    <w:rsid w:val="008764EA"/>
    <w:rsid w:val="00880901"/>
    <w:rsid w:val="008811B9"/>
    <w:rsid w:val="0088218F"/>
    <w:rsid w:val="0088437E"/>
    <w:rsid w:val="008854C1"/>
    <w:rsid w:val="00892582"/>
    <w:rsid w:val="00896219"/>
    <w:rsid w:val="008A3108"/>
    <w:rsid w:val="008A4081"/>
    <w:rsid w:val="008A65FF"/>
    <w:rsid w:val="008A6EDF"/>
    <w:rsid w:val="008B0F46"/>
    <w:rsid w:val="008B2200"/>
    <w:rsid w:val="008B6A36"/>
    <w:rsid w:val="008C0539"/>
    <w:rsid w:val="008C3052"/>
    <w:rsid w:val="008C312F"/>
    <w:rsid w:val="008C41FE"/>
    <w:rsid w:val="008C646E"/>
    <w:rsid w:val="008D0728"/>
    <w:rsid w:val="008D2FFC"/>
    <w:rsid w:val="008D3224"/>
    <w:rsid w:val="008E0F98"/>
    <w:rsid w:val="008E230E"/>
    <w:rsid w:val="008E3CB8"/>
    <w:rsid w:val="008F0F46"/>
    <w:rsid w:val="008F4EB3"/>
    <w:rsid w:val="00900D6D"/>
    <w:rsid w:val="009022E7"/>
    <w:rsid w:val="00913E5B"/>
    <w:rsid w:val="00916480"/>
    <w:rsid w:val="0091665A"/>
    <w:rsid w:val="00921FC6"/>
    <w:rsid w:val="009223A2"/>
    <w:rsid w:val="00923BB6"/>
    <w:rsid w:val="00925274"/>
    <w:rsid w:val="00925CF5"/>
    <w:rsid w:val="00933337"/>
    <w:rsid w:val="00934558"/>
    <w:rsid w:val="00935D66"/>
    <w:rsid w:val="009414D8"/>
    <w:rsid w:val="009427EE"/>
    <w:rsid w:val="009438CF"/>
    <w:rsid w:val="009443AB"/>
    <w:rsid w:val="00945706"/>
    <w:rsid w:val="009503E2"/>
    <w:rsid w:val="009507B5"/>
    <w:rsid w:val="00950AE9"/>
    <w:rsid w:val="00954E2E"/>
    <w:rsid w:val="009566D5"/>
    <w:rsid w:val="00956835"/>
    <w:rsid w:val="00964428"/>
    <w:rsid w:val="00965791"/>
    <w:rsid w:val="00973E81"/>
    <w:rsid w:val="009740D4"/>
    <w:rsid w:val="009752CE"/>
    <w:rsid w:val="009831C6"/>
    <w:rsid w:val="009850E3"/>
    <w:rsid w:val="00991F5A"/>
    <w:rsid w:val="00993A0F"/>
    <w:rsid w:val="0099770D"/>
    <w:rsid w:val="00997735"/>
    <w:rsid w:val="00997EF1"/>
    <w:rsid w:val="009A0D91"/>
    <w:rsid w:val="009A1EEF"/>
    <w:rsid w:val="009A2A1B"/>
    <w:rsid w:val="009A2BD1"/>
    <w:rsid w:val="009A7058"/>
    <w:rsid w:val="009A77A3"/>
    <w:rsid w:val="009B4339"/>
    <w:rsid w:val="009B4C17"/>
    <w:rsid w:val="009B56AE"/>
    <w:rsid w:val="009B7E21"/>
    <w:rsid w:val="009D0828"/>
    <w:rsid w:val="009D41D2"/>
    <w:rsid w:val="009D4C5E"/>
    <w:rsid w:val="009D7CE5"/>
    <w:rsid w:val="009E3F1A"/>
    <w:rsid w:val="009E62A5"/>
    <w:rsid w:val="009E687B"/>
    <w:rsid w:val="009E7B04"/>
    <w:rsid w:val="009F0AA2"/>
    <w:rsid w:val="009F1BBC"/>
    <w:rsid w:val="009F48B6"/>
    <w:rsid w:val="009F6072"/>
    <w:rsid w:val="009F78C9"/>
    <w:rsid w:val="00A004C1"/>
    <w:rsid w:val="00A01FD2"/>
    <w:rsid w:val="00A03A34"/>
    <w:rsid w:val="00A06F86"/>
    <w:rsid w:val="00A12D00"/>
    <w:rsid w:val="00A1681F"/>
    <w:rsid w:val="00A2006C"/>
    <w:rsid w:val="00A209CD"/>
    <w:rsid w:val="00A224F4"/>
    <w:rsid w:val="00A23873"/>
    <w:rsid w:val="00A25D4B"/>
    <w:rsid w:val="00A26D02"/>
    <w:rsid w:val="00A27D90"/>
    <w:rsid w:val="00A27F1B"/>
    <w:rsid w:val="00A303EA"/>
    <w:rsid w:val="00A33379"/>
    <w:rsid w:val="00A33659"/>
    <w:rsid w:val="00A33B5D"/>
    <w:rsid w:val="00A35344"/>
    <w:rsid w:val="00A35535"/>
    <w:rsid w:val="00A360E3"/>
    <w:rsid w:val="00A36E1B"/>
    <w:rsid w:val="00A41969"/>
    <w:rsid w:val="00A41BEC"/>
    <w:rsid w:val="00A4309D"/>
    <w:rsid w:val="00A433F4"/>
    <w:rsid w:val="00A47DD5"/>
    <w:rsid w:val="00A5620E"/>
    <w:rsid w:val="00A57FDC"/>
    <w:rsid w:val="00A604AE"/>
    <w:rsid w:val="00A60B4E"/>
    <w:rsid w:val="00A6176C"/>
    <w:rsid w:val="00A6253F"/>
    <w:rsid w:val="00A63D28"/>
    <w:rsid w:val="00A65590"/>
    <w:rsid w:val="00A6644B"/>
    <w:rsid w:val="00A6769C"/>
    <w:rsid w:val="00A75BD9"/>
    <w:rsid w:val="00A75DEA"/>
    <w:rsid w:val="00A77293"/>
    <w:rsid w:val="00A77AD8"/>
    <w:rsid w:val="00A802E3"/>
    <w:rsid w:val="00A8378E"/>
    <w:rsid w:val="00A85A7B"/>
    <w:rsid w:val="00A919B4"/>
    <w:rsid w:val="00A91F3C"/>
    <w:rsid w:val="00A92221"/>
    <w:rsid w:val="00A95D82"/>
    <w:rsid w:val="00A975DD"/>
    <w:rsid w:val="00A97F86"/>
    <w:rsid w:val="00AA0E7E"/>
    <w:rsid w:val="00AA1C8F"/>
    <w:rsid w:val="00AA231B"/>
    <w:rsid w:val="00AA24AF"/>
    <w:rsid w:val="00AA4085"/>
    <w:rsid w:val="00AA42B2"/>
    <w:rsid w:val="00AA77A5"/>
    <w:rsid w:val="00AB1547"/>
    <w:rsid w:val="00AB154F"/>
    <w:rsid w:val="00AB3399"/>
    <w:rsid w:val="00AB7305"/>
    <w:rsid w:val="00AB7DF5"/>
    <w:rsid w:val="00AC1EF0"/>
    <w:rsid w:val="00AC5733"/>
    <w:rsid w:val="00AC5BEE"/>
    <w:rsid w:val="00AC5E5A"/>
    <w:rsid w:val="00AC671F"/>
    <w:rsid w:val="00AD139B"/>
    <w:rsid w:val="00AD25CA"/>
    <w:rsid w:val="00AD322A"/>
    <w:rsid w:val="00AD3FFD"/>
    <w:rsid w:val="00AD4B89"/>
    <w:rsid w:val="00AD4F31"/>
    <w:rsid w:val="00AD6DFF"/>
    <w:rsid w:val="00AD7896"/>
    <w:rsid w:val="00AE27F1"/>
    <w:rsid w:val="00AE2C57"/>
    <w:rsid w:val="00AE49A9"/>
    <w:rsid w:val="00AF0812"/>
    <w:rsid w:val="00AF2853"/>
    <w:rsid w:val="00AF3DAE"/>
    <w:rsid w:val="00AF47EE"/>
    <w:rsid w:val="00AF56AD"/>
    <w:rsid w:val="00AF5702"/>
    <w:rsid w:val="00B01170"/>
    <w:rsid w:val="00B01B8B"/>
    <w:rsid w:val="00B052F1"/>
    <w:rsid w:val="00B0561A"/>
    <w:rsid w:val="00B05C91"/>
    <w:rsid w:val="00B0701A"/>
    <w:rsid w:val="00B119E1"/>
    <w:rsid w:val="00B13B4E"/>
    <w:rsid w:val="00B16C5F"/>
    <w:rsid w:val="00B23565"/>
    <w:rsid w:val="00B23B74"/>
    <w:rsid w:val="00B24581"/>
    <w:rsid w:val="00B25BA0"/>
    <w:rsid w:val="00B267EE"/>
    <w:rsid w:val="00B27530"/>
    <w:rsid w:val="00B31D0B"/>
    <w:rsid w:val="00B33B1C"/>
    <w:rsid w:val="00B361B0"/>
    <w:rsid w:val="00B3645B"/>
    <w:rsid w:val="00B40B1E"/>
    <w:rsid w:val="00B4202B"/>
    <w:rsid w:val="00B43024"/>
    <w:rsid w:val="00B44F55"/>
    <w:rsid w:val="00B46E80"/>
    <w:rsid w:val="00B475F8"/>
    <w:rsid w:val="00B55B04"/>
    <w:rsid w:val="00B638FE"/>
    <w:rsid w:val="00B63CD9"/>
    <w:rsid w:val="00B643DC"/>
    <w:rsid w:val="00B66F40"/>
    <w:rsid w:val="00B70130"/>
    <w:rsid w:val="00B704D6"/>
    <w:rsid w:val="00B70701"/>
    <w:rsid w:val="00B726EB"/>
    <w:rsid w:val="00B73655"/>
    <w:rsid w:val="00B73A24"/>
    <w:rsid w:val="00B743B7"/>
    <w:rsid w:val="00B75FC8"/>
    <w:rsid w:val="00B77350"/>
    <w:rsid w:val="00B77EFE"/>
    <w:rsid w:val="00B854F7"/>
    <w:rsid w:val="00B92649"/>
    <w:rsid w:val="00B94226"/>
    <w:rsid w:val="00B972A8"/>
    <w:rsid w:val="00B97FFD"/>
    <w:rsid w:val="00BA301F"/>
    <w:rsid w:val="00BA4FA1"/>
    <w:rsid w:val="00BA643B"/>
    <w:rsid w:val="00BA7920"/>
    <w:rsid w:val="00BA7E5E"/>
    <w:rsid w:val="00BB1278"/>
    <w:rsid w:val="00BB172B"/>
    <w:rsid w:val="00BC7286"/>
    <w:rsid w:val="00BC7EC2"/>
    <w:rsid w:val="00BD0BA7"/>
    <w:rsid w:val="00BD13B6"/>
    <w:rsid w:val="00BD20A0"/>
    <w:rsid w:val="00BD2C85"/>
    <w:rsid w:val="00BD40B3"/>
    <w:rsid w:val="00BE2CD3"/>
    <w:rsid w:val="00BE4218"/>
    <w:rsid w:val="00BF016E"/>
    <w:rsid w:val="00BF2E92"/>
    <w:rsid w:val="00BF3E38"/>
    <w:rsid w:val="00BF60D9"/>
    <w:rsid w:val="00C03565"/>
    <w:rsid w:val="00C056CF"/>
    <w:rsid w:val="00C07959"/>
    <w:rsid w:val="00C11B1D"/>
    <w:rsid w:val="00C1339D"/>
    <w:rsid w:val="00C1375F"/>
    <w:rsid w:val="00C179E4"/>
    <w:rsid w:val="00C21077"/>
    <w:rsid w:val="00C21564"/>
    <w:rsid w:val="00C22050"/>
    <w:rsid w:val="00C23859"/>
    <w:rsid w:val="00C24004"/>
    <w:rsid w:val="00C25460"/>
    <w:rsid w:val="00C255DB"/>
    <w:rsid w:val="00C3482D"/>
    <w:rsid w:val="00C40517"/>
    <w:rsid w:val="00C41813"/>
    <w:rsid w:val="00C420ED"/>
    <w:rsid w:val="00C442D2"/>
    <w:rsid w:val="00C465FD"/>
    <w:rsid w:val="00C516B6"/>
    <w:rsid w:val="00C53662"/>
    <w:rsid w:val="00C557B0"/>
    <w:rsid w:val="00C57C91"/>
    <w:rsid w:val="00C57D2F"/>
    <w:rsid w:val="00C62163"/>
    <w:rsid w:val="00C63289"/>
    <w:rsid w:val="00C64413"/>
    <w:rsid w:val="00C64A54"/>
    <w:rsid w:val="00C64C9C"/>
    <w:rsid w:val="00C66714"/>
    <w:rsid w:val="00C7041B"/>
    <w:rsid w:val="00C71B7F"/>
    <w:rsid w:val="00C7298D"/>
    <w:rsid w:val="00C72FC6"/>
    <w:rsid w:val="00C73265"/>
    <w:rsid w:val="00C747A9"/>
    <w:rsid w:val="00C755D8"/>
    <w:rsid w:val="00C915AB"/>
    <w:rsid w:val="00C95834"/>
    <w:rsid w:val="00CA11D0"/>
    <w:rsid w:val="00CA19DC"/>
    <w:rsid w:val="00CA26F0"/>
    <w:rsid w:val="00CA69E7"/>
    <w:rsid w:val="00CB159D"/>
    <w:rsid w:val="00CB3684"/>
    <w:rsid w:val="00CB447F"/>
    <w:rsid w:val="00CB5E13"/>
    <w:rsid w:val="00CC141C"/>
    <w:rsid w:val="00CC268F"/>
    <w:rsid w:val="00CC601B"/>
    <w:rsid w:val="00CC6C2F"/>
    <w:rsid w:val="00CC78AD"/>
    <w:rsid w:val="00CD0A2C"/>
    <w:rsid w:val="00CD24DD"/>
    <w:rsid w:val="00CD2BC9"/>
    <w:rsid w:val="00CD2FE2"/>
    <w:rsid w:val="00CD40B0"/>
    <w:rsid w:val="00CD5CAF"/>
    <w:rsid w:val="00CD62F7"/>
    <w:rsid w:val="00CD63B3"/>
    <w:rsid w:val="00CE3F44"/>
    <w:rsid w:val="00CE78CF"/>
    <w:rsid w:val="00CF0991"/>
    <w:rsid w:val="00CF2A5A"/>
    <w:rsid w:val="00CF469D"/>
    <w:rsid w:val="00CF783B"/>
    <w:rsid w:val="00D00583"/>
    <w:rsid w:val="00D021FB"/>
    <w:rsid w:val="00D04608"/>
    <w:rsid w:val="00D05448"/>
    <w:rsid w:val="00D06386"/>
    <w:rsid w:val="00D07BD8"/>
    <w:rsid w:val="00D1576C"/>
    <w:rsid w:val="00D20C66"/>
    <w:rsid w:val="00D2614C"/>
    <w:rsid w:val="00D33631"/>
    <w:rsid w:val="00D44D61"/>
    <w:rsid w:val="00D534E4"/>
    <w:rsid w:val="00D53DAD"/>
    <w:rsid w:val="00D5467B"/>
    <w:rsid w:val="00D553F8"/>
    <w:rsid w:val="00D57429"/>
    <w:rsid w:val="00D60758"/>
    <w:rsid w:val="00D639AA"/>
    <w:rsid w:val="00D64403"/>
    <w:rsid w:val="00D671F4"/>
    <w:rsid w:val="00D67EE9"/>
    <w:rsid w:val="00D67FE5"/>
    <w:rsid w:val="00D70825"/>
    <w:rsid w:val="00D72C5E"/>
    <w:rsid w:val="00D72C91"/>
    <w:rsid w:val="00D749A7"/>
    <w:rsid w:val="00D76545"/>
    <w:rsid w:val="00D8060E"/>
    <w:rsid w:val="00D814EE"/>
    <w:rsid w:val="00D81818"/>
    <w:rsid w:val="00D94834"/>
    <w:rsid w:val="00D966A6"/>
    <w:rsid w:val="00DA24A5"/>
    <w:rsid w:val="00DA36E5"/>
    <w:rsid w:val="00DA4603"/>
    <w:rsid w:val="00DA6039"/>
    <w:rsid w:val="00DA69D7"/>
    <w:rsid w:val="00DB0D97"/>
    <w:rsid w:val="00DB0FF7"/>
    <w:rsid w:val="00DB53DF"/>
    <w:rsid w:val="00DB6954"/>
    <w:rsid w:val="00DC12A4"/>
    <w:rsid w:val="00DC247A"/>
    <w:rsid w:val="00DC3908"/>
    <w:rsid w:val="00DC6693"/>
    <w:rsid w:val="00DD626A"/>
    <w:rsid w:val="00DD6B64"/>
    <w:rsid w:val="00DE0E7D"/>
    <w:rsid w:val="00DE163F"/>
    <w:rsid w:val="00DE38DA"/>
    <w:rsid w:val="00DE3930"/>
    <w:rsid w:val="00DE5ABD"/>
    <w:rsid w:val="00DE6612"/>
    <w:rsid w:val="00DF23B3"/>
    <w:rsid w:val="00DF25C8"/>
    <w:rsid w:val="00DF5D50"/>
    <w:rsid w:val="00DF62CE"/>
    <w:rsid w:val="00DF63F3"/>
    <w:rsid w:val="00E00B17"/>
    <w:rsid w:val="00E02B71"/>
    <w:rsid w:val="00E077C2"/>
    <w:rsid w:val="00E12056"/>
    <w:rsid w:val="00E128A0"/>
    <w:rsid w:val="00E132BE"/>
    <w:rsid w:val="00E13C35"/>
    <w:rsid w:val="00E14558"/>
    <w:rsid w:val="00E15A8D"/>
    <w:rsid w:val="00E206C6"/>
    <w:rsid w:val="00E227C1"/>
    <w:rsid w:val="00E33822"/>
    <w:rsid w:val="00E350FE"/>
    <w:rsid w:val="00E36797"/>
    <w:rsid w:val="00E367CC"/>
    <w:rsid w:val="00E4297B"/>
    <w:rsid w:val="00E43487"/>
    <w:rsid w:val="00E50DD0"/>
    <w:rsid w:val="00E534B3"/>
    <w:rsid w:val="00E5363E"/>
    <w:rsid w:val="00E53A6D"/>
    <w:rsid w:val="00E6076E"/>
    <w:rsid w:val="00E63AA6"/>
    <w:rsid w:val="00E65A58"/>
    <w:rsid w:val="00E70229"/>
    <w:rsid w:val="00E71258"/>
    <w:rsid w:val="00E7259E"/>
    <w:rsid w:val="00E73E9E"/>
    <w:rsid w:val="00E74119"/>
    <w:rsid w:val="00E75D6F"/>
    <w:rsid w:val="00E760DF"/>
    <w:rsid w:val="00E77DE0"/>
    <w:rsid w:val="00E80056"/>
    <w:rsid w:val="00E83725"/>
    <w:rsid w:val="00E844C8"/>
    <w:rsid w:val="00E84764"/>
    <w:rsid w:val="00E86387"/>
    <w:rsid w:val="00E927FB"/>
    <w:rsid w:val="00E92B61"/>
    <w:rsid w:val="00E93216"/>
    <w:rsid w:val="00E93F93"/>
    <w:rsid w:val="00E96166"/>
    <w:rsid w:val="00E96402"/>
    <w:rsid w:val="00E97192"/>
    <w:rsid w:val="00EA05CE"/>
    <w:rsid w:val="00EA1230"/>
    <w:rsid w:val="00EA3179"/>
    <w:rsid w:val="00EA6E19"/>
    <w:rsid w:val="00EA6E25"/>
    <w:rsid w:val="00EA7C93"/>
    <w:rsid w:val="00EA7CD5"/>
    <w:rsid w:val="00EB0631"/>
    <w:rsid w:val="00EB288D"/>
    <w:rsid w:val="00EB3B54"/>
    <w:rsid w:val="00EB4CA5"/>
    <w:rsid w:val="00EB66FF"/>
    <w:rsid w:val="00EB6A7C"/>
    <w:rsid w:val="00EC12D0"/>
    <w:rsid w:val="00EC4976"/>
    <w:rsid w:val="00ED040F"/>
    <w:rsid w:val="00ED1DB2"/>
    <w:rsid w:val="00ED3A45"/>
    <w:rsid w:val="00ED4AB0"/>
    <w:rsid w:val="00ED5982"/>
    <w:rsid w:val="00EE09A6"/>
    <w:rsid w:val="00EE5D18"/>
    <w:rsid w:val="00EF0623"/>
    <w:rsid w:val="00EF1F8C"/>
    <w:rsid w:val="00EF3DB5"/>
    <w:rsid w:val="00EF59DA"/>
    <w:rsid w:val="00F0205A"/>
    <w:rsid w:val="00F02850"/>
    <w:rsid w:val="00F02A84"/>
    <w:rsid w:val="00F046B5"/>
    <w:rsid w:val="00F05CE2"/>
    <w:rsid w:val="00F10211"/>
    <w:rsid w:val="00F106B0"/>
    <w:rsid w:val="00F1166A"/>
    <w:rsid w:val="00F17CEF"/>
    <w:rsid w:val="00F22FE8"/>
    <w:rsid w:val="00F2511E"/>
    <w:rsid w:val="00F255C9"/>
    <w:rsid w:val="00F25960"/>
    <w:rsid w:val="00F25A61"/>
    <w:rsid w:val="00F305A2"/>
    <w:rsid w:val="00F362CD"/>
    <w:rsid w:val="00F433DE"/>
    <w:rsid w:val="00F44A77"/>
    <w:rsid w:val="00F45E85"/>
    <w:rsid w:val="00F47710"/>
    <w:rsid w:val="00F50B32"/>
    <w:rsid w:val="00F54546"/>
    <w:rsid w:val="00F54F09"/>
    <w:rsid w:val="00F55E14"/>
    <w:rsid w:val="00F57062"/>
    <w:rsid w:val="00F60048"/>
    <w:rsid w:val="00F601F0"/>
    <w:rsid w:val="00F62D13"/>
    <w:rsid w:val="00F732A1"/>
    <w:rsid w:val="00F73AC0"/>
    <w:rsid w:val="00F7517B"/>
    <w:rsid w:val="00F77982"/>
    <w:rsid w:val="00F8434A"/>
    <w:rsid w:val="00F84B68"/>
    <w:rsid w:val="00F90CC1"/>
    <w:rsid w:val="00F90E41"/>
    <w:rsid w:val="00F932B8"/>
    <w:rsid w:val="00F936CC"/>
    <w:rsid w:val="00FA2ADC"/>
    <w:rsid w:val="00FA4C64"/>
    <w:rsid w:val="00FA52D6"/>
    <w:rsid w:val="00FA710A"/>
    <w:rsid w:val="00FA7DEA"/>
    <w:rsid w:val="00FA7E77"/>
    <w:rsid w:val="00FA7F14"/>
    <w:rsid w:val="00FB6796"/>
    <w:rsid w:val="00FB790A"/>
    <w:rsid w:val="00FC1B72"/>
    <w:rsid w:val="00FC422B"/>
    <w:rsid w:val="00FC5DAB"/>
    <w:rsid w:val="00FD0061"/>
    <w:rsid w:val="00FD1B3D"/>
    <w:rsid w:val="00FD2174"/>
    <w:rsid w:val="00FD4275"/>
    <w:rsid w:val="00FE0031"/>
    <w:rsid w:val="00FE20C4"/>
    <w:rsid w:val="00FE3230"/>
    <w:rsid w:val="00FE5B42"/>
    <w:rsid w:val="00FE7E40"/>
    <w:rsid w:val="00FF1549"/>
    <w:rsid w:val="00FF6597"/>
    <w:rsid w:val="00FF69F0"/>
    <w:rsid w:val="0110C55C"/>
    <w:rsid w:val="01432F06"/>
    <w:rsid w:val="014DA5CA"/>
    <w:rsid w:val="0180EE87"/>
    <w:rsid w:val="0238182F"/>
    <w:rsid w:val="024622A0"/>
    <w:rsid w:val="0280C63A"/>
    <w:rsid w:val="028DCCF2"/>
    <w:rsid w:val="029F1CC8"/>
    <w:rsid w:val="02B8B61E"/>
    <w:rsid w:val="030A60A7"/>
    <w:rsid w:val="03AD1A04"/>
    <w:rsid w:val="03B5B279"/>
    <w:rsid w:val="03CE4BFB"/>
    <w:rsid w:val="03D847BB"/>
    <w:rsid w:val="04D84321"/>
    <w:rsid w:val="04DFA2A6"/>
    <w:rsid w:val="0545437D"/>
    <w:rsid w:val="054B8A69"/>
    <w:rsid w:val="05760C0F"/>
    <w:rsid w:val="05B4CC9B"/>
    <w:rsid w:val="05D7B4D0"/>
    <w:rsid w:val="06BEA138"/>
    <w:rsid w:val="06ECCC02"/>
    <w:rsid w:val="07453622"/>
    <w:rsid w:val="07972EEC"/>
    <w:rsid w:val="07C7203A"/>
    <w:rsid w:val="07DAA0DC"/>
    <w:rsid w:val="07DE29BB"/>
    <w:rsid w:val="0816F698"/>
    <w:rsid w:val="08203868"/>
    <w:rsid w:val="086F5CC3"/>
    <w:rsid w:val="08D3863D"/>
    <w:rsid w:val="08E07C15"/>
    <w:rsid w:val="08F7C96F"/>
    <w:rsid w:val="08FA39E6"/>
    <w:rsid w:val="0A4D7E3A"/>
    <w:rsid w:val="0A813510"/>
    <w:rsid w:val="0AD88A42"/>
    <w:rsid w:val="0B4B8B23"/>
    <w:rsid w:val="0B5A9B15"/>
    <w:rsid w:val="0BC2BE92"/>
    <w:rsid w:val="0BF99441"/>
    <w:rsid w:val="0D84AD55"/>
    <w:rsid w:val="0D85C71A"/>
    <w:rsid w:val="0DC38EB5"/>
    <w:rsid w:val="0DFFB437"/>
    <w:rsid w:val="0E47F1F0"/>
    <w:rsid w:val="0E75E980"/>
    <w:rsid w:val="0F3565E9"/>
    <w:rsid w:val="0F667B94"/>
    <w:rsid w:val="0FB7C36B"/>
    <w:rsid w:val="1040CB41"/>
    <w:rsid w:val="1051FDF3"/>
    <w:rsid w:val="1083F541"/>
    <w:rsid w:val="10ECDD8A"/>
    <w:rsid w:val="11BB252D"/>
    <w:rsid w:val="11ED7DEB"/>
    <w:rsid w:val="121259ED"/>
    <w:rsid w:val="12215660"/>
    <w:rsid w:val="12C275DB"/>
    <w:rsid w:val="131895B7"/>
    <w:rsid w:val="131D8A5A"/>
    <w:rsid w:val="13243F28"/>
    <w:rsid w:val="1349B192"/>
    <w:rsid w:val="134D1917"/>
    <w:rsid w:val="13BD2CE7"/>
    <w:rsid w:val="140F3ECE"/>
    <w:rsid w:val="1643F339"/>
    <w:rsid w:val="16D6D847"/>
    <w:rsid w:val="179C7D35"/>
    <w:rsid w:val="18340B25"/>
    <w:rsid w:val="183C175C"/>
    <w:rsid w:val="1888B145"/>
    <w:rsid w:val="1984B000"/>
    <w:rsid w:val="19ED9CCF"/>
    <w:rsid w:val="1A4903BB"/>
    <w:rsid w:val="1AB5C892"/>
    <w:rsid w:val="1AE97D7E"/>
    <w:rsid w:val="1B61CBFB"/>
    <w:rsid w:val="1B78A22E"/>
    <w:rsid w:val="1B7BCC45"/>
    <w:rsid w:val="1BA4FF5D"/>
    <w:rsid w:val="1BBCD36F"/>
    <w:rsid w:val="1C380618"/>
    <w:rsid w:val="1CFE47A4"/>
    <w:rsid w:val="1D0515E0"/>
    <w:rsid w:val="1D0C9CF4"/>
    <w:rsid w:val="1D192ECD"/>
    <w:rsid w:val="1D1DFA90"/>
    <w:rsid w:val="1D32AB8E"/>
    <w:rsid w:val="1D6CF54B"/>
    <w:rsid w:val="1D7C4B5B"/>
    <w:rsid w:val="1D829DB1"/>
    <w:rsid w:val="1DAEA1FB"/>
    <w:rsid w:val="1EA2F672"/>
    <w:rsid w:val="1F031EBB"/>
    <w:rsid w:val="1F556094"/>
    <w:rsid w:val="1FAF06BB"/>
    <w:rsid w:val="1FB93750"/>
    <w:rsid w:val="20324DA0"/>
    <w:rsid w:val="20407A4D"/>
    <w:rsid w:val="2040F0EE"/>
    <w:rsid w:val="20E65743"/>
    <w:rsid w:val="21C37FA2"/>
    <w:rsid w:val="21CA3324"/>
    <w:rsid w:val="21CD95C7"/>
    <w:rsid w:val="21E71BFE"/>
    <w:rsid w:val="224AA336"/>
    <w:rsid w:val="2296882D"/>
    <w:rsid w:val="23515E72"/>
    <w:rsid w:val="242D1BAC"/>
    <w:rsid w:val="2480D4A4"/>
    <w:rsid w:val="24E9193C"/>
    <w:rsid w:val="250A39A4"/>
    <w:rsid w:val="2523D944"/>
    <w:rsid w:val="252D1150"/>
    <w:rsid w:val="25508CE3"/>
    <w:rsid w:val="2557F647"/>
    <w:rsid w:val="25B5EB31"/>
    <w:rsid w:val="262D9024"/>
    <w:rsid w:val="278FBCEB"/>
    <w:rsid w:val="279A1D05"/>
    <w:rsid w:val="27A15B6E"/>
    <w:rsid w:val="27D6FE31"/>
    <w:rsid w:val="281C4EA1"/>
    <w:rsid w:val="282B98B7"/>
    <w:rsid w:val="2847975C"/>
    <w:rsid w:val="28DCBB28"/>
    <w:rsid w:val="29177A3D"/>
    <w:rsid w:val="29467235"/>
    <w:rsid w:val="295E7B5C"/>
    <w:rsid w:val="296F6986"/>
    <w:rsid w:val="297BF9F5"/>
    <w:rsid w:val="29F5812B"/>
    <w:rsid w:val="2A6EA6BB"/>
    <w:rsid w:val="2A7BE312"/>
    <w:rsid w:val="2B26461E"/>
    <w:rsid w:val="2B3F0141"/>
    <w:rsid w:val="2B6533CD"/>
    <w:rsid w:val="2B6D53A5"/>
    <w:rsid w:val="2BABF11D"/>
    <w:rsid w:val="2C53A89C"/>
    <w:rsid w:val="2D65F9C5"/>
    <w:rsid w:val="2DE6F0CA"/>
    <w:rsid w:val="2E220A46"/>
    <w:rsid w:val="2EB71698"/>
    <w:rsid w:val="2F6C0F9C"/>
    <w:rsid w:val="2F725B3B"/>
    <w:rsid w:val="30F82431"/>
    <w:rsid w:val="3158B22C"/>
    <w:rsid w:val="315D54B9"/>
    <w:rsid w:val="317F8D53"/>
    <w:rsid w:val="31B97887"/>
    <w:rsid w:val="31DE2487"/>
    <w:rsid w:val="3218275F"/>
    <w:rsid w:val="326FBD53"/>
    <w:rsid w:val="32AB9527"/>
    <w:rsid w:val="32B8AADF"/>
    <w:rsid w:val="334B506E"/>
    <w:rsid w:val="33ECD7C3"/>
    <w:rsid w:val="33EE2A04"/>
    <w:rsid w:val="347A677B"/>
    <w:rsid w:val="349B1E9F"/>
    <w:rsid w:val="355C39E0"/>
    <w:rsid w:val="357D0B73"/>
    <w:rsid w:val="3580C83C"/>
    <w:rsid w:val="3659C0CE"/>
    <w:rsid w:val="368FC33A"/>
    <w:rsid w:val="3759F0C6"/>
    <w:rsid w:val="378D0148"/>
    <w:rsid w:val="38692B29"/>
    <w:rsid w:val="38A871C7"/>
    <w:rsid w:val="39181747"/>
    <w:rsid w:val="39199B83"/>
    <w:rsid w:val="3A5D8AA4"/>
    <w:rsid w:val="3B86A7B9"/>
    <w:rsid w:val="3BCA3820"/>
    <w:rsid w:val="3C01137A"/>
    <w:rsid w:val="3C456274"/>
    <w:rsid w:val="3C58B95F"/>
    <w:rsid w:val="3CAB7195"/>
    <w:rsid w:val="3D68D683"/>
    <w:rsid w:val="3DC30E20"/>
    <w:rsid w:val="3DF17D8B"/>
    <w:rsid w:val="3E4F4B9F"/>
    <w:rsid w:val="3E716ADF"/>
    <w:rsid w:val="3E8464C7"/>
    <w:rsid w:val="3EA4E845"/>
    <w:rsid w:val="3EDCAA8D"/>
    <w:rsid w:val="3F2026BD"/>
    <w:rsid w:val="3F962019"/>
    <w:rsid w:val="3FA059A9"/>
    <w:rsid w:val="400FD007"/>
    <w:rsid w:val="4012274D"/>
    <w:rsid w:val="40B807AD"/>
    <w:rsid w:val="4143B3B1"/>
    <w:rsid w:val="41858C9A"/>
    <w:rsid w:val="41A487ED"/>
    <w:rsid w:val="4206E601"/>
    <w:rsid w:val="4362D4E3"/>
    <w:rsid w:val="4375F3C7"/>
    <w:rsid w:val="437BF6FF"/>
    <w:rsid w:val="43B89675"/>
    <w:rsid w:val="43E23C10"/>
    <w:rsid w:val="44106532"/>
    <w:rsid w:val="4419D9B6"/>
    <w:rsid w:val="447E7047"/>
    <w:rsid w:val="447F9BDC"/>
    <w:rsid w:val="44A553D4"/>
    <w:rsid w:val="44AD0AC0"/>
    <w:rsid w:val="44DC1440"/>
    <w:rsid w:val="450DABE6"/>
    <w:rsid w:val="4565CB24"/>
    <w:rsid w:val="458BFE24"/>
    <w:rsid w:val="45C6661C"/>
    <w:rsid w:val="4661C32B"/>
    <w:rsid w:val="46E565AC"/>
    <w:rsid w:val="4710BB15"/>
    <w:rsid w:val="47388104"/>
    <w:rsid w:val="48822680"/>
    <w:rsid w:val="488267C2"/>
    <w:rsid w:val="48DC9D32"/>
    <w:rsid w:val="4908F579"/>
    <w:rsid w:val="494F6D33"/>
    <w:rsid w:val="496F29E1"/>
    <w:rsid w:val="49ABD594"/>
    <w:rsid w:val="49EA6DAE"/>
    <w:rsid w:val="4AC78A52"/>
    <w:rsid w:val="4B4C2CA6"/>
    <w:rsid w:val="4BB11BA1"/>
    <w:rsid w:val="4CB6542B"/>
    <w:rsid w:val="4CB6E589"/>
    <w:rsid w:val="4CBDD842"/>
    <w:rsid w:val="4CE6FFE2"/>
    <w:rsid w:val="4D653879"/>
    <w:rsid w:val="4D88867D"/>
    <w:rsid w:val="4D900843"/>
    <w:rsid w:val="4E9D7451"/>
    <w:rsid w:val="4F5B604B"/>
    <w:rsid w:val="4F9DAF7B"/>
    <w:rsid w:val="4FA47409"/>
    <w:rsid w:val="4FB737C5"/>
    <w:rsid w:val="50475F83"/>
    <w:rsid w:val="5081E685"/>
    <w:rsid w:val="508B6C08"/>
    <w:rsid w:val="5097E0BA"/>
    <w:rsid w:val="51351FFA"/>
    <w:rsid w:val="5161E995"/>
    <w:rsid w:val="5168544F"/>
    <w:rsid w:val="521DFA44"/>
    <w:rsid w:val="5230B4E1"/>
    <w:rsid w:val="526156CA"/>
    <w:rsid w:val="526707CF"/>
    <w:rsid w:val="5300DF89"/>
    <w:rsid w:val="531A612D"/>
    <w:rsid w:val="535AEEEA"/>
    <w:rsid w:val="535C7A73"/>
    <w:rsid w:val="536C38A6"/>
    <w:rsid w:val="53D1DE97"/>
    <w:rsid w:val="53FFD443"/>
    <w:rsid w:val="549A78C6"/>
    <w:rsid w:val="54D568C1"/>
    <w:rsid w:val="54FD9822"/>
    <w:rsid w:val="55378BF2"/>
    <w:rsid w:val="56FF6A48"/>
    <w:rsid w:val="5856E619"/>
    <w:rsid w:val="58C96A93"/>
    <w:rsid w:val="59036F84"/>
    <w:rsid w:val="5A00E37B"/>
    <w:rsid w:val="5A109DD3"/>
    <w:rsid w:val="5B531D0C"/>
    <w:rsid w:val="5C0D0423"/>
    <w:rsid w:val="5C5AC1DC"/>
    <w:rsid w:val="5D65E601"/>
    <w:rsid w:val="5DD82AE7"/>
    <w:rsid w:val="5DDAAC5A"/>
    <w:rsid w:val="5E299F70"/>
    <w:rsid w:val="5EC33C06"/>
    <w:rsid w:val="5ED16441"/>
    <w:rsid w:val="5F4F70C3"/>
    <w:rsid w:val="5FD34824"/>
    <w:rsid w:val="6087FC85"/>
    <w:rsid w:val="61BC1D72"/>
    <w:rsid w:val="626BB102"/>
    <w:rsid w:val="62E46657"/>
    <w:rsid w:val="636C67AD"/>
    <w:rsid w:val="63B973BF"/>
    <w:rsid w:val="63BCC7B4"/>
    <w:rsid w:val="6495B846"/>
    <w:rsid w:val="64D330BA"/>
    <w:rsid w:val="654F1A68"/>
    <w:rsid w:val="6569C027"/>
    <w:rsid w:val="65B62842"/>
    <w:rsid w:val="65E83C7E"/>
    <w:rsid w:val="668EA9D9"/>
    <w:rsid w:val="66B90D12"/>
    <w:rsid w:val="67EF1FFB"/>
    <w:rsid w:val="6872EF30"/>
    <w:rsid w:val="68B46D6D"/>
    <w:rsid w:val="695E24E5"/>
    <w:rsid w:val="696B5855"/>
    <w:rsid w:val="696ED4FF"/>
    <w:rsid w:val="69C2BE20"/>
    <w:rsid w:val="69C3012A"/>
    <w:rsid w:val="69DD4D0E"/>
    <w:rsid w:val="6A22C14F"/>
    <w:rsid w:val="6A22E65C"/>
    <w:rsid w:val="6A96B473"/>
    <w:rsid w:val="6B3962E9"/>
    <w:rsid w:val="6B3A4C66"/>
    <w:rsid w:val="6B4BCA8B"/>
    <w:rsid w:val="6BB1CADA"/>
    <w:rsid w:val="6C7E598E"/>
    <w:rsid w:val="6C866C50"/>
    <w:rsid w:val="6CA4A604"/>
    <w:rsid w:val="6CBA4D86"/>
    <w:rsid w:val="6CFEE663"/>
    <w:rsid w:val="6D37B984"/>
    <w:rsid w:val="6D6B07B1"/>
    <w:rsid w:val="6D6C9275"/>
    <w:rsid w:val="6D74EFBB"/>
    <w:rsid w:val="6D885066"/>
    <w:rsid w:val="6DD028A2"/>
    <w:rsid w:val="6DDA38B6"/>
    <w:rsid w:val="6E7BA1A1"/>
    <w:rsid w:val="6E9771A5"/>
    <w:rsid w:val="6EB2B00A"/>
    <w:rsid w:val="6ED591D0"/>
    <w:rsid w:val="6F85CD6E"/>
    <w:rsid w:val="6F9A4942"/>
    <w:rsid w:val="6FEBC108"/>
    <w:rsid w:val="700E3EC8"/>
    <w:rsid w:val="7035BE96"/>
    <w:rsid w:val="7065DF9F"/>
    <w:rsid w:val="708A1AC9"/>
    <w:rsid w:val="70FC7C56"/>
    <w:rsid w:val="722DCB9A"/>
    <w:rsid w:val="729372DD"/>
    <w:rsid w:val="72C66AF5"/>
    <w:rsid w:val="73479671"/>
    <w:rsid w:val="73947E10"/>
    <w:rsid w:val="73A778FF"/>
    <w:rsid w:val="74467DA1"/>
    <w:rsid w:val="749304A4"/>
    <w:rsid w:val="74C7D6D7"/>
    <w:rsid w:val="750F87EA"/>
    <w:rsid w:val="7535F973"/>
    <w:rsid w:val="75EBAB05"/>
    <w:rsid w:val="760C8093"/>
    <w:rsid w:val="76BFBCB0"/>
    <w:rsid w:val="76DAE038"/>
    <w:rsid w:val="77D10343"/>
    <w:rsid w:val="77EEF240"/>
    <w:rsid w:val="786A5593"/>
    <w:rsid w:val="78DA4E3B"/>
    <w:rsid w:val="78DCDE57"/>
    <w:rsid w:val="799B0178"/>
    <w:rsid w:val="7A9D8751"/>
    <w:rsid w:val="7ACB3E21"/>
    <w:rsid w:val="7AF4FFC0"/>
    <w:rsid w:val="7BC7C9CD"/>
    <w:rsid w:val="7C7A6134"/>
    <w:rsid w:val="7D287B53"/>
    <w:rsid w:val="7DBF2ACC"/>
    <w:rsid w:val="7E3747C4"/>
    <w:rsid w:val="7E691BF0"/>
    <w:rsid w:val="7E8D39C1"/>
    <w:rsid w:val="7EDD6A89"/>
    <w:rsid w:val="7F3437CE"/>
    <w:rsid w:val="7F78CD69"/>
    <w:rsid w:val="7F7F0236"/>
    <w:rsid w:val="7F870FB9"/>
    <w:rsid w:val="7F911B44"/>
    <w:rsid w:val="7FB27467"/>
    <w:rsid w:val="7FE03EC1"/>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83115"/>
  <w15:chartTrackingRefBased/>
  <w15:docId w15:val="{3526AC36-761A-4042-A54A-4BD32AB00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25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B25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25BA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25BA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25BA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25BA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25BA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25BA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25BA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25BA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B25BA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25BA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25BA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25BA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25BA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25BA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25BA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25BA0"/>
    <w:rPr>
      <w:rFonts w:eastAsiaTheme="majorEastAsia" w:cstheme="majorBidi"/>
      <w:color w:val="272727" w:themeColor="text1" w:themeTint="D8"/>
    </w:rPr>
  </w:style>
  <w:style w:type="paragraph" w:styleId="Ttulo">
    <w:name w:val="Title"/>
    <w:basedOn w:val="Normal"/>
    <w:next w:val="Normal"/>
    <w:link w:val="TtuloCar"/>
    <w:uiPriority w:val="10"/>
    <w:qFormat/>
    <w:rsid w:val="00B25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25BA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25BA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25BA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25BA0"/>
    <w:pPr>
      <w:spacing w:before="160"/>
      <w:jc w:val="center"/>
    </w:pPr>
    <w:rPr>
      <w:i/>
      <w:iCs/>
      <w:color w:val="404040" w:themeColor="text1" w:themeTint="BF"/>
    </w:rPr>
  </w:style>
  <w:style w:type="character" w:customStyle="1" w:styleId="CitaCar">
    <w:name w:val="Cita Car"/>
    <w:basedOn w:val="Fuentedeprrafopredeter"/>
    <w:link w:val="Cita"/>
    <w:uiPriority w:val="29"/>
    <w:rsid w:val="00B25BA0"/>
    <w:rPr>
      <w:i/>
      <w:iCs/>
      <w:color w:val="404040" w:themeColor="text1" w:themeTint="BF"/>
    </w:rPr>
  </w:style>
  <w:style w:type="paragraph" w:styleId="Prrafodelista">
    <w:name w:val="List Paragraph"/>
    <w:basedOn w:val="Normal"/>
    <w:uiPriority w:val="34"/>
    <w:qFormat/>
    <w:rsid w:val="00B25BA0"/>
    <w:pPr>
      <w:ind w:left="720"/>
      <w:contextualSpacing/>
    </w:pPr>
  </w:style>
  <w:style w:type="character" w:styleId="nfasisintenso">
    <w:name w:val="Intense Emphasis"/>
    <w:basedOn w:val="Fuentedeprrafopredeter"/>
    <w:uiPriority w:val="21"/>
    <w:qFormat/>
    <w:rsid w:val="00B25BA0"/>
    <w:rPr>
      <w:i/>
      <w:iCs/>
      <w:color w:val="0F4761" w:themeColor="accent1" w:themeShade="BF"/>
    </w:rPr>
  </w:style>
  <w:style w:type="paragraph" w:styleId="Citadestacada">
    <w:name w:val="Intense Quote"/>
    <w:basedOn w:val="Normal"/>
    <w:next w:val="Normal"/>
    <w:link w:val="CitadestacadaCar"/>
    <w:uiPriority w:val="30"/>
    <w:qFormat/>
    <w:rsid w:val="00B25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25BA0"/>
    <w:rPr>
      <w:i/>
      <w:iCs/>
      <w:color w:val="0F4761" w:themeColor="accent1" w:themeShade="BF"/>
    </w:rPr>
  </w:style>
  <w:style w:type="character" w:styleId="Referenciaintensa">
    <w:name w:val="Intense Reference"/>
    <w:basedOn w:val="Fuentedeprrafopredeter"/>
    <w:uiPriority w:val="32"/>
    <w:qFormat/>
    <w:rsid w:val="00B25BA0"/>
    <w:rPr>
      <w:b/>
      <w:bCs/>
      <w:smallCaps/>
      <w:color w:val="0F4761" w:themeColor="accent1" w:themeShade="BF"/>
      <w:spacing w:val="5"/>
    </w:rPr>
  </w:style>
  <w:style w:type="paragraph" w:styleId="Encabezado">
    <w:name w:val="header"/>
    <w:basedOn w:val="Normal"/>
    <w:link w:val="EncabezadoCar"/>
    <w:uiPriority w:val="99"/>
    <w:unhideWhenUsed/>
    <w:rsid w:val="00FD42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4275"/>
  </w:style>
  <w:style w:type="paragraph" w:styleId="Piedepgina">
    <w:name w:val="footer"/>
    <w:basedOn w:val="Normal"/>
    <w:link w:val="PiedepginaCar"/>
    <w:uiPriority w:val="99"/>
    <w:unhideWhenUsed/>
    <w:rsid w:val="00FD42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4275"/>
  </w:style>
  <w:style w:type="character" w:styleId="Hipervnculo">
    <w:name w:val="Hyperlink"/>
    <w:basedOn w:val="Fuentedeprrafopredeter"/>
    <w:uiPriority w:val="99"/>
    <w:unhideWhenUsed/>
    <w:rsid w:val="00FD4275"/>
    <w:rPr>
      <w:color w:val="467886" w:themeColor="hyperlink"/>
      <w:u w:val="single"/>
    </w:rPr>
  </w:style>
  <w:style w:type="character" w:styleId="Mencinsinresolver">
    <w:name w:val="Unresolved Mention"/>
    <w:basedOn w:val="Fuentedeprrafopredeter"/>
    <w:uiPriority w:val="99"/>
    <w:semiHidden/>
    <w:unhideWhenUsed/>
    <w:rsid w:val="00FD4275"/>
    <w:rPr>
      <w:color w:val="605E5C"/>
      <w:shd w:val="clear" w:color="auto" w:fill="E1DFDD"/>
    </w:rPr>
  </w:style>
  <w:style w:type="character" w:styleId="Hipervnculovisitado">
    <w:name w:val="FollowedHyperlink"/>
    <w:basedOn w:val="Fuentedeprrafopredeter"/>
    <w:uiPriority w:val="99"/>
    <w:semiHidden/>
    <w:unhideWhenUsed/>
    <w:rsid w:val="00182B29"/>
    <w:rPr>
      <w:color w:val="96607D" w:themeColor="followedHyperlink"/>
      <w:u w:val="single"/>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4497">
      <w:bodyDiv w:val="1"/>
      <w:marLeft w:val="0"/>
      <w:marRight w:val="0"/>
      <w:marTop w:val="0"/>
      <w:marBottom w:val="0"/>
      <w:divBdr>
        <w:top w:val="none" w:sz="0" w:space="0" w:color="auto"/>
        <w:left w:val="none" w:sz="0" w:space="0" w:color="auto"/>
        <w:bottom w:val="none" w:sz="0" w:space="0" w:color="auto"/>
        <w:right w:val="none" w:sz="0" w:space="0" w:color="auto"/>
      </w:divBdr>
    </w:div>
    <w:div w:id="153187285">
      <w:bodyDiv w:val="1"/>
      <w:marLeft w:val="0"/>
      <w:marRight w:val="0"/>
      <w:marTop w:val="0"/>
      <w:marBottom w:val="0"/>
      <w:divBdr>
        <w:top w:val="none" w:sz="0" w:space="0" w:color="auto"/>
        <w:left w:val="none" w:sz="0" w:space="0" w:color="auto"/>
        <w:bottom w:val="none" w:sz="0" w:space="0" w:color="auto"/>
        <w:right w:val="none" w:sz="0" w:space="0" w:color="auto"/>
      </w:divBdr>
    </w:div>
    <w:div w:id="168761364">
      <w:bodyDiv w:val="1"/>
      <w:marLeft w:val="0"/>
      <w:marRight w:val="0"/>
      <w:marTop w:val="0"/>
      <w:marBottom w:val="0"/>
      <w:divBdr>
        <w:top w:val="none" w:sz="0" w:space="0" w:color="auto"/>
        <w:left w:val="none" w:sz="0" w:space="0" w:color="auto"/>
        <w:bottom w:val="none" w:sz="0" w:space="0" w:color="auto"/>
        <w:right w:val="none" w:sz="0" w:space="0" w:color="auto"/>
      </w:divBdr>
      <w:divsChild>
        <w:div w:id="1753578848">
          <w:marLeft w:val="0"/>
          <w:marRight w:val="0"/>
          <w:marTop w:val="0"/>
          <w:marBottom w:val="0"/>
          <w:divBdr>
            <w:top w:val="none" w:sz="0" w:space="0" w:color="auto"/>
            <w:left w:val="none" w:sz="0" w:space="0" w:color="auto"/>
            <w:bottom w:val="none" w:sz="0" w:space="0" w:color="auto"/>
            <w:right w:val="none" w:sz="0" w:space="0" w:color="auto"/>
          </w:divBdr>
          <w:divsChild>
            <w:div w:id="1784575804">
              <w:marLeft w:val="0"/>
              <w:marRight w:val="0"/>
              <w:marTop w:val="0"/>
              <w:marBottom w:val="0"/>
              <w:divBdr>
                <w:top w:val="none" w:sz="0" w:space="0" w:color="auto"/>
                <w:left w:val="none" w:sz="0" w:space="0" w:color="auto"/>
                <w:bottom w:val="none" w:sz="0" w:space="0" w:color="auto"/>
                <w:right w:val="none" w:sz="0" w:space="0" w:color="auto"/>
              </w:divBdr>
              <w:divsChild>
                <w:div w:id="1469200798">
                  <w:marLeft w:val="0"/>
                  <w:marRight w:val="0"/>
                  <w:marTop w:val="0"/>
                  <w:marBottom w:val="0"/>
                  <w:divBdr>
                    <w:top w:val="none" w:sz="0" w:space="0" w:color="auto"/>
                    <w:left w:val="none" w:sz="0" w:space="0" w:color="auto"/>
                    <w:bottom w:val="none" w:sz="0" w:space="0" w:color="auto"/>
                    <w:right w:val="none" w:sz="0" w:space="0" w:color="auto"/>
                  </w:divBdr>
                  <w:divsChild>
                    <w:div w:id="29086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756861">
          <w:marLeft w:val="0"/>
          <w:marRight w:val="0"/>
          <w:marTop w:val="0"/>
          <w:marBottom w:val="0"/>
          <w:divBdr>
            <w:top w:val="none" w:sz="0" w:space="0" w:color="auto"/>
            <w:left w:val="none" w:sz="0" w:space="0" w:color="auto"/>
            <w:bottom w:val="none" w:sz="0" w:space="0" w:color="auto"/>
            <w:right w:val="none" w:sz="0" w:space="0" w:color="auto"/>
          </w:divBdr>
          <w:divsChild>
            <w:div w:id="2094663460">
              <w:marLeft w:val="0"/>
              <w:marRight w:val="0"/>
              <w:marTop w:val="0"/>
              <w:marBottom w:val="0"/>
              <w:divBdr>
                <w:top w:val="none" w:sz="0" w:space="0" w:color="auto"/>
                <w:left w:val="none" w:sz="0" w:space="0" w:color="auto"/>
                <w:bottom w:val="none" w:sz="0" w:space="0" w:color="auto"/>
                <w:right w:val="none" w:sz="0" w:space="0" w:color="auto"/>
              </w:divBdr>
              <w:divsChild>
                <w:div w:id="1201087120">
                  <w:marLeft w:val="0"/>
                  <w:marRight w:val="0"/>
                  <w:marTop w:val="0"/>
                  <w:marBottom w:val="0"/>
                  <w:divBdr>
                    <w:top w:val="none" w:sz="0" w:space="0" w:color="auto"/>
                    <w:left w:val="none" w:sz="0" w:space="0" w:color="auto"/>
                    <w:bottom w:val="none" w:sz="0" w:space="0" w:color="auto"/>
                    <w:right w:val="none" w:sz="0" w:space="0" w:color="auto"/>
                  </w:divBdr>
                  <w:divsChild>
                    <w:div w:id="13435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6779">
      <w:bodyDiv w:val="1"/>
      <w:marLeft w:val="0"/>
      <w:marRight w:val="0"/>
      <w:marTop w:val="0"/>
      <w:marBottom w:val="0"/>
      <w:divBdr>
        <w:top w:val="none" w:sz="0" w:space="0" w:color="auto"/>
        <w:left w:val="none" w:sz="0" w:space="0" w:color="auto"/>
        <w:bottom w:val="none" w:sz="0" w:space="0" w:color="auto"/>
        <w:right w:val="none" w:sz="0" w:space="0" w:color="auto"/>
      </w:divBdr>
    </w:div>
    <w:div w:id="282150242">
      <w:bodyDiv w:val="1"/>
      <w:marLeft w:val="0"/>
      <w:marRight w:val="0"/>
      <w:marTop w:val="0"/>
      <w:marBottom w:val="0"/>
      <w:divBdr>
        <w:top w:val="none" w:sz="0" w:space="0" w:color="auto"/>
        <w:left w:val="none" w:sz="0" w:space="0" w:color="auto"/>
        <w:bottom w:val="none" w:sz="0" w:space="0" w:color="auto"/>
        <w:right w:val="none" w:sz="0" w:space="0" w:color="auto"/>
      </w:divBdr>
    </w:div>
    <w:div w:id="292055041">
      <w:bodyDiv w:val="1"/>
      <w:marLeft w:val="0"/>
      <w:marRight w:val="0"/>
      <w:marTop w:val="0"/>
      <w:marBottom w:val="0"/>
      <w:divBdr>
        <w:top w:val="none" w:sz="0" w:space="0" w:color="auto"/>
        <w:left w:val="none" w:sz="0" w:space="0" w:color="auto"/>
        <w:bottom w:val="none" w:sz="0" w:space="0" w:color="auto"/>
        <w:right w:val="none" w:sz="0" w:space="0" w:color="auto"/>
      </w:divBdr>
    </w:div>
    <w:div w:id="441267609">
      <w:bodyDiv w:val="1"/>
      <w:marLeft w:val="0"/>
      <w:marRight w:val="0"/>
      <w:marTop w:val="0"/>
      <w:marBottom w:val="0"/>
      <w:divBdr>
        <w:top w:val="none" w:sz="0" w:space="0" w:color="auto"/>
        <w:left w:val="none" w:sz="0" w:space="0" w:color="auto"/>
        <w:bottom w:val="none" w:sz="0" w:space="0" w:color="auto"/>
        <w:right w:val="none" w:sz="0" w:space="0" w:color="auto"/>
      </w:divBdr>
    </w:div>
    <w:div w:id="476799598">
      <w:bodyDiv w:val="1"/>
      <w:marLeft w:val="0"/>
      <w:marRight w:val="0"/>
      <w:marTop w:val="0"/>
      <w:marBottom w:val="0"/>
      <w:divBdr>
        <w:top w:val="none" w:sz="0" w:space="0" w:color="auto"/>
        <w:left w:val="none" w:sz="0" w:space="0" w:color="auto"/>
        <w:bottom w:val="none" w:sz="0" w:space="0" w:color="auto"/>
        <w:right w:val="none" w:sz="0" w:space="0" w:color="auto"/>
      </w:divBdr>
    </w:div>
    <w:div w:id="600721677">
      <w:bodyDiv w:val="1"/>
      <w:marLeft w:val="0"/>
      <w:marRight w:val="0"/>
      <w:marTop w:val="0"/>
      <w:marBottom w:val="0"/>
      <w:divBdr>
        <w:top w:val="none" w:sz="0" w:space="0" w:color="auto"/>
        <w:left w:val="none" w:sz="0" w:space="0" w:color="auto"/>
        <w:bottom w:val="none" w:sz="0" w:space="0" w:color="auto"/>
        <w:right w:val="none" w:sz="0" w:space="0" w:color="auto"/>
      </w:divBdr>
    </w:div>
    <w:div w:id="876428820">
      <w:bodyDiv w:val="1"/>
      <w:marLeft w:val="0"/>
      <w:marRight w:val="0"/>
      <w:marTop w:val="0"/>
      <w:marBottom w:val="0"/>
      <w:divBdr>
        <w:top w:val="none" w:sz="0" w:space="0" w:color="auto"/>
        <w:left w:val="none" w:sz="0" w:space="0" w:color="auto"/>
        <w:bottom w:val="none" w:sz="0" w:space="0" w:color="auto"/>
        <w:right w:val="none" w:sz="0" w:space="0" w:color="auto"/>
      </w:divBdr>
    </w:div>
    <w:div w:id="990136695">
      <w:bodyDiv w:val="1"/>
      <w:marLeft w:val="0"/>
      <w:marRight w:val="0"/>
      <w:marTop w:val="0"/>
      <w:marBottom w:val="0"/>
      <w:divBdr>
        <w:top w:val="none" w:sz="0" w:space="0" w:color="auto"/>
        <w:left w:val="none" w:sz="0" w:space="0" w:color="auto"/>
        <w:bottom w:val="none" w:sz="0" w:space="0" w:color="auto"/>
        <w:right w:val="none" w:sz="0" w:space="0" w:color="auto"/>
      </w:divBdr>
    </w:div>
    <w:div w:id="1041630722">
      <w:bodyDiv w:val="1"/>
      <w:marLeft w:val="0"/>
      <w:marRight w:val="0"/>
      <w:marTop w:val="0"/>
      <w:marBottom w:val="0"/>
      <w:divBdr>
        <w:top w:val="none" w:sz="0" w:space="0" w:color="auto"/>
        <w:left w:val="none" w:sz="0" w:space="0" w:color="auto"/>
        <w:bottom w:val="none" w:sz="0" w:space="0" w:color="auto"/>
        <w:right w:val="none" w:sz="0" w:space="0" w:color="auto"/>
      </w:divBdr>
    </w:div>
    <w:div w:id="1078594820">
      <w:bodyDiv w:val="1"/>
      <w:marLeft w:val="0"/>
      <w:marRight w:val="0"/>
      <w:marTop w:val="0"/>
      <w:marBottom w:val="0"/>
      <w:divBdr>
        <w:top w:val="none" w:sz="0" w:space="0" w:color="auto"/>
        <w:left w:val="none" w:sz="0" w:space="0" w:color="auto"/>
        <w:bottom w:val="none" w:sz="0" w:space="0" w:color="auto"/>
        <w:right w:val="none" w:sz="0" w:space="0" w:color="auto"/>
      </w:divBdr>
    </w:div>
    <w:div w:id="1094321028">
      <w:bodyDiv w:val="1"/>
      <w:marLeft w:val="0"/>
      <w:marRight w:val="0"/>
      <w:marTop w:val="0"/>
      <w:marBottom w:val="0"/>
      <w:divBdr>
        <w:top w:val="none" w:sz="0" w:space="0" w:color="auto"/>
        <w:left w:val="none" w:sz="0" w:space="0" w:color="auto"/>
        <w:bottom w:val="none" w:sz="0" w:space="0" w:color="auto"/>
        <w:right w:val="none" w:sz="0" w:space="0" w:color="auto"/>
      </w:divBdr>
    </w:div>
    <w:div w:id="1120535040">
      <w:bodyDiv w:val="1"/>
      <w:marLeft w:val="0"/>
      <w:marRight w:val="0"/>
      <w:marTop w:val="0"/>
      <w:marBottom w:val="0"/>
      <w:divBdr>
        <w:top w:val="none" w:sz="0" w:space="0" w:color="auto"/>
        <w:left w:val="none" w:sz="0" w:space="0" w:color="auto"/>
        <w:bottom w:val="none" w:sz="0" w:space="0" w:color="auto"/>
        <w:right w:val="none" w:sz="0" w:space="0" w:color="auto"/>
      </w:divBdr>
    </w:div>
    <w:div w:id="1161502793">
      <w:bodyDiv w:val="1"/>
      <w:marLeft w:val="0"/>
      <w:marRight w:val="0"/>
      <w:marTop w:val="0"/>
      <w:marBottom w:val="0"/>
      <w:divBdr>
        <w:top w:val="none" w:sz="0" w:space="0" w:color="auto"/>
        <w:left w:val="none" w:sz="0" w:space="0" w:color="auto"/>
        <w:bottom w:val="none" w:sz="0" w:space="0" w:color="auto"/>
        <w:right w:val="none" w:sz="0" w:space="0" w:color="auto"/>
      </w:divBdr>
    </w:div>
    <w:div w:id="1313371715">
      <w:bodyDiv w:val="1"/>
      <w:marLeft w:val="0"/>
      <w:marRight w:val="0"/>
      <w:marTop w:val="0"/>
      <w:marBottom w:val="0"/>
      <w:divBdr>
        <w:top w:val="none" w:sz="0" w:space="0" w:color="auto"/>
        <w:left w:val="none" w:sz="0" w:space="0" w:color="auto"/>
        <w:bottom w:val="none" w:sz="0" w:space="0" w:color="auto"/>
        <w:right w:val="none" w:sz="0" w:space="0" w:color="auto"/>
      </w:divBdr>
    </w:div>
    <w:div w:id="1357653415">
      <w:bodyDiv w:val="1"/>
      <w:marLeft w:val="0"/>
      <w:marRight w:val="0"/>
      <w:marTop w:val="0"/>
      <w:marBottom w:val="0"/>
      <w:divBdr>
        <w:top w:val="none" w:sz="0" w:space="0" w:color="auto"/>
        <w:left w:val="none" w:sz="0" w:space="0" w:color="auto"/>
        <w:bottom w:val="none" w:sz="0" w:space="0" w:color="auto"/>
        <w:right w:val="none" w:sz="0" w:space="0" w:color="auto"/>
      </w:divBdr>
    </w:div>
    <w:div w:id="1380471877">
      <w:bodyDiv w:val="1"/>
      <w:marLeft w:val="0"/>
      <w:marRight w:val="0"/>
      <w:marTop w:val="0"/>
      <w:marBottom w:val="0"/>
      <w:divBdr>
        <w:top w:val="none" w:sz="0" w:space="0" w:color="auto"/>
        <w:left w:val="none" w:sz="0" w:space="0" w:color="auto"/>
        <w:bottom w:val="none" w:sz="0" w:space="0" w:color="auto"/>
        <w:right w:val="none" w:sz="0" w:space="0" w:color="auto"/>
      </w:divBdr>
    </w:div>
    <w:div w:id="1390306211">
      <w:bodyDiv w:val="1"/>
      <w:marLeft w:val="0"/>
      <w:marRight w:val="0"/>
      <w:marTop w:val="0"/>
      <w:marBottom w:val="0"/>
      <w:divBdr>
        <w:top w:val="none" w:sz="0" w:space="0" w:color="auto"/>
        <w:left w:val="none" w:sz="0" w:space="0" w:color="auto"/>
        <w:bottom w:val="none" w:sz="0" w:space="0" w:color="auto"/>
        <w:right w:val="none" w:sz="0" w:space="0" w:color="auto"/>
      </w:divBdr>
    </w:div>
    <w:div w:id="1541092630">
      <w:bodyDiv w:val="1"/>
      <w:marLeft w:val="0"/>
      <w:marRight w:val="0"/>
      <w:marTop w:val="0"/>
      <w:marBottom w:val="0"/>
      <w:divBdr>
        <w:top w:val="none" w:sz="0" w:space="0" w:color="auto"/>
        <w:left w:val="none" w:sz="0" w:space="0" w:color="auto"/>
        <w:bottom w:val="none" w:sz="0" w:space="0" w:color="auto"/>
        <w:right w:val="none" w:sz="0" w:space="0" w:color="auto"/>
      </w:divBdr>
    </w:div>
    <w:div w:id="1675956299">
      <w:bodyDiv w:val="1"/>
      <w:marLeft w:val="0"/>
      <w:marRight w:val="0"/>
      <w:marTop w:val="0"/>
      <w:marBottom w:val="0"/>
      <w:divBdr>
        <w:top w:val="none" w:sz="0" w:space="0" w:color="auto"/>
        <w:left w:val="none" w:sz="0" w:space="0" w:color="auto"/>
        <w:bottom w:val="none" w:sz="0" w:space="0" w:color="auto"/>
        <w:right w:val="none" w:sz="0" w:space="0" w:color="auto"/>
      </w:divBdr>
    </w:div>
    <w:div w:id="1742171366">
      <w:bodyDiv w:val="1"/>
      <w:marLeft w:val="0"/>
      <w:marRight w:val="0"/>
      <w:marTop w:val="0"/>
      <w:marBottom w:val="0"/>
      <w:divBdr>
        <w:top w:val="none" w:sz="0" w:space="0" w:color="auto"/>
        <w:left w:val="none" w:sz="0" w:space="0" w:color="auto"/>
        <w:bottom w:val="none" w:sz="0" w:space="0" w:color="auto"/>
        <w:right w:val="none" w:sz="0" w:space="0" w:color="auto"/>
      </w:divBdr>
    </w:div>
    <w:div w:id="1762330087">
      <w:bodyDiv w:val="1"/>
      <w:marLeft w:val="0"/>
      <w:marRight w:val="0"/>
      <w:marTop w:val="0"/>
      <w:marBottom w:val="0"/>
      <w:divBdr>
        <w:top w:val="none" w:sz="0" w:space="0" w:color="auto"/>
        <w:left w:val="none" w:sz="0" w:space="0" w:color="auto"/>
        <w:bottom w:val="none" w:sz="0" w:space="0" w:color="auto"/>
        <w:right w:val="none" w:sz="0" w:space="0" w:color="auto"/>
      </w:divBdr>
      <w:divsChild>
        <w:div w:id="401178492">
          <w:marLeft w:val="0"/>
          <w:marRight w:val="0"/>
          <w:marTop w:val="0"/>
          <w:marBottom w:val="0"/>
          <w:divBdr>
            <w:top w:val="none" w:sz="0" w:space="0" w:color="auto"/>
            <w:left w:val="none" w:sz="0" w:space="0" w:color="auto"/>
            <w:bottom w:val="none" w:sz="0" w:space="0" w:color="auto"/>
            <w:right w:val="none" w:sz="0" w:space="0" w:color="auto"/>
          </w:divBdr>
          <w:divsChild>
            <w:div w:id="530611346">
              <w:marLeft w:val="0"/>
              <w:marRight w:val="0"/>
              <w:marTop w:val="0"/>
              <w:marBottom w:val="0"/>
              <w:divBdr>
                <w:top w:val="none" w:sz="0" w:space="0" w:color="auto"/>
                <w:left w:val="none" w:sz="0" w:space="0" w:color="auto"/>
                <w:bottom w:val="none" w:sz="0" w:space="0" w:color="auto"/>
                <w:right w:val="none" w:sz="0" w:space="0" w:color="auto"/>
              </w:divBdr>
              <w:divsChild>
                <w:div w:id="1504738477">
                  <w:marLeft w:val="0"/>
                  <w:marRight w:val="0"/>
                  <w:marTop w:val="0"/>
                  <w:marBottom w:val="0"/>
                  <w:divBdr>
                    <w:top w:val="none" w:sz="0" w:space="0" w:color="auto"/>
                    <w:left w:val="none" w:sz="0" w:space="0" w:color="auto"/>
                    <w:bottom w:val="none" w:sz="0" w:space="0" w:color="auto"/>
                    <w:right w:val="none" w:sz="0" w:space="0" w:color="auto"/>
                  </w:divBdr>
                  <w:divsChild>
                    <w:div w:id="175396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973737">
          <w:marLeft w:val="0"/>
          <w:marRight w:val="0"/>
          <w:marTop w:val="0"/>
          <w:marBottom w:val="0"/>
          <w:divBdr>
            <w:top w:val="none" w:sz="0" w:space="0" w:color="auto"/>
            <w:left w:val="none" w:sz="0" w:space="0" w:color="auto"/>
            <w:bottom w:val="none" w:sz="0" w:space="0" w:color="auto"/>
            <w:right w:val="none" w:sz="0" w:space="0" w:color="auto"/>
          </w:divBdr>
          <w:divsChild>
            <w:div w:id="1657689951">
              <w:marLeft w:val="0"/>
              <w:marRight w:val="0"/>
              <w:marTop w:val="0"/>
              <w:marBottom w:val="0"/>
              <w:divBdr>
                <w:top w:val="none" w:sz="0" w:space="0" w:color="auto"/>
                <w:left w:val="none" w:sz="0" w:space="0" w:color="auto"/>
                <w:bottom w:val="none" w:sz="0" w:space="0" w:color="auto"/>
                <w:right w:val="none" w:sz="0" w:space="0" w:color="auto"/>
              </w:divBdr>
              <w:divsChild>
                <w:div w:id="1920090222">
                  <w:marLeft w:val="0"/>
                  <w:marRight w:val="0"/>
                  <w:marTop w:val="0"/>
                  <w:marBottom w:val="0"/>
                  <w:divBdr>
                    <w:top w:val="none" w:sz="0" w:space="0" w:color="auto"/>
                    <w:left w:val="none" w:sz="0" w:space="0" w:color="auto"/>
                    <w:bottom w:val="none" w:sz="0" w:space="0" w:color="auto"/>
                    <w:right w:val="none" w:sz="0" w:space="0" w:color="auto"/>
                  </w:divBdr>
                  <w:divsChild>
                    <w:div w:id="194919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375641">
      <w:bodyDiv w:val="1"/>
      <w:marLeft w:val="0"/>
      <w:marRight w:val="0"/>
      <w:marTop w:val="0"/>
      <w:marBottom w:val="0"/>
      <w:divBdr>
        <w:top w:val="none" w:sz="0" w:space="0" w:color="auto"/>
        <w:left w:val="none" w:sz="0" w:space="0" w:color="auto"/>
        <w:bottom w:val="none" w:sz="0" w:space="0" w:color="auto"/>
        <w:right w:val="none" w:sz="0" w:space="0" w:color="auto"/>
      </w:divBdr>
    </w:div>
    <w:div w:id="2005207196">
      <w:bodyDiv w:val="1"/>
      <w:marLeft w:val="0"/>
      <w:marRight w:val="0"/>
      <w:marTop w:val="0"/>
      <w:marBottom w:val="0"/>
      <w:divBdr>
        <w:top w:val="none" w:sz="0" w:space="0" w:color="auto"/>
        <w:left w:val="none" w:sz="0" w:space="0" w:color="auto"/>
        <w:bottom w:val="none" w:sz="0" w:space="0" w:color="auto"/>
        <w:right w:val="none" w:sz="0" w:space="0" w:color="auto"/>
      </w:divBdr>
    </w:div>
    <w:div w:id="2034721109">
      <w:bodyDiv w:val="1"/>
      <w:marLeft w:val="0"/>
      <w:marRight w:val="0"/>
      <w:marTop w:val="0"/>
      <w:marBottom w:val="0"/>
      <w:divBdr>
        <w:top w:val="none" w:sz="0" w:space="0" w:color="auto"/>
        <w:left w:val="none" w:sz="0" w:space="0" w:color="auto"/>
        <w:bottom w:val="none" w:sz="0" w:space="0" w:color="auto"/>
        <w:right w:val="none" w:sz="0" w:space="0" w:color="auto"/>
      </w:divBdr>
    </w:div>
    <w:div w:id="207357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r.org/01t466c14" TargetMode="External"/><Relationship Id="rId18" Type="http://schemas.openxmlformats.org/officeDocument/2006/relationships/hyperlink" Target="https://orcid.org/0000-0001-5742-8524" TargetMode="External"/><Relationship Id="rId26" Type="http://schemas.openxmlformats.org/officeDocument/2006/relationships/hyperlink" Target="https://cdn02.pucp.education/academico/2014/06/18142051/Guia_perfil_egresados_alta_resolucion.pdf" TargetMode="External"/><Relationship Id="rId39" Type="http://schemas.openxmlformats.org/officeDocument/2006/relationships/hyperlink" Target="https://www.uv.mx/iiesca/files/2018/03/02CA201702.pdf" TargetMode="External"/><Relationship Id="rId21" Type="http://schemas.openxmlformats.org/officeDocument/2006/relationships/diagramQuickStyle" Target="diagrams/quickStyle1.xml"/><Relationship Id="rId34" Type="http://schemas.openxmlformats.org/officeDocument/2006/relationships/hyperlink" Target="https://documentos.una.ac.cr/bitstream/handle/unadocs/5972/hacia%20la%20Universidad%20Necesaria.pdf" TargetMode="External"/><Relationship Id="rId42" Type="http://schemas.openxmlformats.org/officeDocument/2006/relationships/hyperlink" Target="https://etica.uazuay.edu.ec/sites/etica.uazuay.edu.ec/files/public/%C3%89tica-general-y-profesional-DIGITAL_0.pdf" TargetMode="External"/><Relationship Id="rId47" Type="http://schemas.openxmlformats.org/officeDocument/2006/relationships/hyperlink" Target="https://www.docencia.una.ac.cr/" TargetMode="External"/><Relationship Id="rId50" Type="http://schemas.openxmlformats.org/officeDocument/2006/relationships/footer" Target="footer1.xml"/><Relationship Id="rId7" Type="http://schemas.openxmlformats.org/officeDocument/2006/relationships/hyperlink" Target="https://ror.org/01t466c14" TargetMode="External"/><Relationship Id="rId2" Type="http://schemas.openxmlformats.org/officeDocument/2006/relationships/styles" Target="styles.xml"/><Relationship Id="rId16" Type="http://schemas.openxmlformats.org/officeDocument/2006/relationships/hyperlink" Target="https://ror.org/01t466c14" TargetMode="External"/><Relationship Id="rId29" Type="http://schemas.openxmlformats.org/officeDocument/2006/relationships/hyperlink" Target="https://www.eeuna.una.ac.cr/" TargetMode="External"/><Relationship Id="rId11" Type="http://schemas.openxmlformats.org/officeDocument/2006/relationships/hyperlink" Target="mailto:ana.montes.rodriguez@una.cr" TargetMode="External"/><Relationship Id="rId24" Type="http://schemas.openxmlformats.org/officeDocument/2006/relationships/image" Target="media/image1.png"/><Relationship Id="rId32" Type="http://schemas.openxmlformats.org/officeDocument/2006/relationships/hyperlink" Target="https://doi.org/10.35362/rie4052488" TargetMode="External"/><Relationship Id="rId37" Type="http://schemas.openxmlformats.org/officeDocument/2006/relationships/hyperlink" Target="http://www.redalyc.org/articulo.oa?id=357533667004" TargetMode="External"/><Relationship Id="rId40" Type="http://schemas.openxmlformats.org/officeDocument/2006/relationships/hyperlink" Target="https://www.redalyc.org/journal/3498/349859739018/349859739018.pdf" TargetMode="External"/><Relationship Id="rId45" Type="http://schemas.openxmlformats.org/officeDocument/2006/relationships/hyperlink" Target="https://doi.org/10.23913/ride.v9i18.435" TargetMode="External"/><Relationship Id="rId5" Type="http://schemas.openxmlformats.org/officeDocument/2006/relationships/footnotes" Target="footnotes.xml"/><Relationship Id="rId15" Type="http://schemas.openxmlformats.org/officeDocument/2006/relationships/hyperlink" Target="https://orcid.org/0000-0003-3983-7687" TargetMode="External"/><Relationship Id="rId23" Type="http://schemas.microsoft.com/office/2007/relationships/diagramDrawing" Target="diagrams/drawing1.xml"/><Relationship Id="rId28" Type="http://schemas.openxmlformats.org/officeDocument/2006/relationships/hyperlink" Target="https://revista.redipe.org/index.php/1/article/download/1846/1789" TargetMode="External"/><Relationship Id="rId36" Type="http://schemas.openxmlformats.org/officeDocument/2006/relationships/hyperlink" Target="https://repositorio.una.ac.cr/items/221784cd-6992-4867-ab35-4e248f337aac" TargetMode="External"/><Relationship Id="rId49" Type="http://schemas.openxmlformats.org/officeDocument/2006/relationships/hyperlink" Target="https://www.redalyc.org/journal/279/27961579007/html/" TargetMode="External"/><Relationship Id="rId10" Type="http://schemas.openxmlformats.org/officeDocument/2006/relationships/hyperlink" Target="https://ror.org/01t466c14" TargetMode="External"/><Relationship Id="rId19" Type="http://schemas.openxmlformats.org/officeDocument/2006/relationships/diagramData" Target="diagrams/data1.xml"/><Relationship Id="rId31" Type="http://schemas.openxmlformats.org/officeDocument/2006/relationships/hyperlink" Target="https://doi.org/10.23913/ride.v11i21.691" TargetMode="External"/><Relationship Id="rId44" Type="http://schemas.openxmlformats.org/officeDocument/2006/relationships/hyperlink" Target="https://archivo.revistas.ucr.ac.cr//index.php/estudios/article/view/46028/45912"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1629-140X" TargetMode="External"/><Relationship Id="rId14" Type="http://schemas.openxmlformats.org/officeDocument/2006/relationships/hyperlink" Target="mailto:alejandra.gamboa.jimenez@una.ac.cr" TargetMode="External"/><Relationship Id="rId22" Type="http://schemas.openxmlformats.org/officeDocument/2006/relationships/diagramColors" Target="diagrams/colors1.xml"/><Relationship Id="rId27" Type="http://schemas.openxmlformats.org/officeDocument/2006/relationships/hyperlink" Target="https://www.registro.una.ac.cr/index.php/componentes-admision?utm_source" TargetMode="External"/><Relationship Id="rId30" Type="http://schemas.openxmlformats.org/officeDocument/2006/relationships/hyperlink" Target="http://scielo.sld.cu/scielo.php?script=sci_arttext&amp;pid=S2308-01322020000100003&amp;lng=es&amp;tlng=es" TargetMode="External"/><Relationship Id="rId35" Type="http://schemas.openxmlformats.org/officeDocument/2006/relationships/hyperlink" Target="https://etica.uazuay.edu.ec/sites/etica.uazuay.edu.ec/files/public/2021-09/Nussbaum%20-%20Sin%20fines%20de%20lucro.pdf" TargetMode="External"/><Relationship Id="rId43" Type="http://schemas.openxmlformats.org/officeDocument/2006/relationships/hyperlink" Target="https://repositorio.una.ac.cr/items/d2e9a665-5b13-4450-8ebc-88726f63f505" TargetMode="External"/><Relationship Id="rId48" Type="http://schemas.openxmlformats.org/officeDocument/2006/relationships/hyperlink" Target="https://www.vidaestudiantil.una.ac.cr/" TargetMode="External"/><Relationship Id="rId8" Type="http://schemas.openxmlformats.org/officeDocument/2006/relationships/hyperlink" Target="mailto:silvia.salas.soto@una.cr"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orcid.org/0000-0002-9488-8738" TargetMode="External"/><Relationship Id="rId17" Type="http://schemas.openxmlformats.org/officeDocument/2006/relationships/hyperlink" Target="mailto:rubi.villagran.alvarado@est.una.ac.cr" TargetMode="External"/><Relationship Id="rId25" Type="http://schemas.openxmlformats.org/officeDocument/2006/relationships/hyperlink" Target="https://www.unacomunica.una.ac.cr/index.php/marzo-2023/4451-la-universidad-nacional-50-anos-de-aportes-sociales-y-academicos" TargetMode="External"/><Relationship Id="rId33" Type="http://schemas.openxmlformats.org/officeDocument/2006/relationships/hyperlink" Target="https://www.sinaes.ac.cr/wp-content/uploads/2021/08/PERFILES-PROFESIONALES-DE-SALIDA.pdf" TargetMode="External"/><Relationship Id="rId38" Type="http://schemas.openxmlformats.org/officeDocument/2006/relationships/hyperlink" Target="https://unesdoc.unesco.org/ark:/48223/pf0000378123" TargetMode="External"/><Relationship Id="rId46" Type="http://schemas.openxmlformats.org/officeDocument/2006/relationships/hyperlink" Target="https://www.consaca.una.ac.cr/index.php/quienes-somos/mision-vision" TargetMode="External"/><Relationship Id="rId20" Type="http://schemas.openxmlformats.org/officeDocument/2006/relationships/diagramLayout" Target="diagrams/layout1.xml"/><Relationship Id="rId41" Type="http://schemas.openxmlformats.org/officeDocument/2006/relationships/hyperlink" Target="https://www.redalyc.org/pdf/6731/673171022002.pdf" TargetMode="External"/><Relationship Id="rId1" Type="http://schemas.openxmlformats.org/officeDocument/2006/relationships/numbering" Target="numbering.xml"/><Relationship Id="rId6"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E3B1E7-BDF5-4683-A203-3816D92D23E8}" type="doc">
      <dgm:prSet loTypeId="urn:microsoft.com/office/officeart/2005/8/layout/process3" loCatId="process" qsTypeId="urn:microsoft.com/office/officeart/2005/8/quickstyle/simple1" qsCatId="simple" csTypeId="urn:microsoft.com/office/officeart/2005/8/colors/accent0_1" csCatId="mainScheme" phldr="1"/>
      <dgm:spPr/>
      <dgm:t>
        <a:bodyPr/>
        <a:lstStyle/>
        <a:p>
          <a:endParaRPr lang="es-MX"/>
        </a:p>
      </dgm:t>
    </dgm:pt>
    <dgm:pt modelId="{BEF229F4-2AC6-4D20-B3F9-6F471D2B278F}">
      <dgm:prSet phldrT="[Texto]" custT="1"/>
      <dgm:spPr/>
      <dgm:t>
        <a:bodyPr/>
        <a:lstStyle/>
        <a:p>
          <a:r>
            <a:rPr lang="es-MX" sz="800" b="1">
              <a:latin typeface="Times New Roman" panose="02020603050405020304" pitchFamily="18" charset="0"/>
              <a:cs typeface="Times New Roman" panose="02020603050405020304" pitchFamily="18" charset="0"/>
            </a:rPr>
            <a:t>Perfil del estudiantado</a:t>
          </a:r>
        </a:p>
      </dgm:t>
    </dgm:pt>
    <dgm:pt modelId="{CBBD0BE8-9C60-47B9-8E68-A1D4E2A5E4C7}" type="parTrans" cxnId="{0AC3ADD3-7C6E-4E60-9DB3-4F32EA5C8B15}">
      <dgm:prSet/>
      <dgm:spPr/>
      <dgm:t>
        <a:bodyPr/>
        <a:lstStyle/>
        <a:p>
          <a:endParaRPr lang="es-MX"/>
        </a:p>
      </dgm:t>
    </dgm:pt>
    <dgm:pt modelId="{B48028A8-94D8-434B-A34A-AC0F57E51D4D}" type="sibTrans" cxnId="{0AC3ADD3-7C6E-4E60-9DB3-4F32EA5C8B15}">
      <dgm:prSet/>
      <dgm:spPr/>
      <dgm:t>
        <a:bodyPr/>
        <a:lstStyle/>
        <a:p>
          <a:endParaRPr lang="es-MX"/>
        </a:p>
      </dgm:t>
    </dgm:pt>
    <dgm:pt modelId="{2C48C785-8096-4648-8D1F-D404513C9088}">
      <dgm:prSet phldrT="[Texto]" custT="1"/>
      <dgm:spPr/>
      <dgm:t>
        <a:bodyPr/>
        <a:lstStyle/>
        <a:p>
          <a:r>
            <a:rPr lang="es-MX" sz="800" b="1">
              <a:latin typeface="Times New Roman" panose="02020603050405020304" pitchFamily="18" charset="0"/>
              <a:cs typeface="Times New Roman" panose="02020603050405020304" pitchFamily="18" charset="0"/>
            </a:rPr>
            <a:t>Perfil de egreso </a:t>
          </a:r>
        </a:p>
      </dgm:t>
    </dgm:pt>
    <dgm:pt modelId="{180FFB52-5000-412E-B263-C8117D088BD2}" type="parTrans" cxnId="{2A4155E6-6855-4BB4-B6CB-2DC843B9FD83}">
      <dgm:prSet/>
      <dgm:spPr/>
      <dgm:t>
        <a:bodyPr/>
        <a:lstStyle/>
        <a:p>
          <a:endParaRPr lang="es-MX"/>
        </a:p>
      </dgm:t>
    </dgm:pt>
    <dgm:pt modelId="{F37BFA90-934A-40C6-9AD9-BE660A5680B1}" type="sibTrans" cxnId="{2A4155E6-6855-4BB4-B6CB-2DC843B9FD83}">
      <dgm:prSet/>
      <dgm:spPr/>
      <dgm:t>
        <a:bodyPr/>
        <a:lstStyle/>
        <a:p>
          <a:endParaRPr lang="es-MX"/>
        </a:p>
      </dgm:t>
    </dgm:pt>
    <dgm:pt modelId="{59FA0B41-BA9D-4738-AD5B-8633CDDF0AE5}">
      <dgm:prSet phldrT="[Texto]" custT="1"/>
      <dgm:spPr/>
      <dgm:t>
        <a:bodyPr/>
        <a:lstStyle/>
        <a:p>
          <a:r>
            <a:rPr lang="es-MX" sz="800" b="1">
              <a:latin typeface="Times New Roman" panose="02020603050405020304" pitchFamily="18" charset="0"/>
              <a:cs typeface="Times New Roman" panose="02020603050405020304" pitchFamily="18" charset="0"/>
            </a:rPr>
            <a:t>Perfil de ingreso</a:t>
          </a:r>
        </a:p>
      </dgm:t>
    </dgm:pt>
    <dgm:pt modelId="{CF8E95E2-CFD7-4F83-A008-0D0AE2131918}" type="parTrans" cxnId="{D96D2C82-3E9F-4813-98E8-D6A1D024C582}">
      <dgm:prSet/>
      <dgm:spPr/>
      <dgm:t>
        <a:bodyPr/>
        <a:lstStyle/>
        <a:p>
          <a:endParaRPr lang="es-MX"/>
        </a:p>
      </dgm:t>
    </dgm:pt>
    <dgm:pt modelId="{57791006-395D-41B1-8A95-385E8B268A44}" type="sibTrans" cxnId="{D96D2C82-3E9F-4813-98E8-D6A1D024C582}">
      <dgm:prSet/>
      <dgm:spPr/>
      <dgm:t>
        <a:bodyPr/>
        <a:lstStyle/>
        <a:p>
          <a:endParaRPr lang="es-MX"/>
        </a:p>
      </dgm:t>
    </dgm:pt>
    <dgm:pt modelId="{E06DE6CA-C2CE-4E82-B102-02E50265A360}">
      <dgm:prSet custT="1"/>
      <dgm:spPr>
        <a:solidFill>
          <a:schemeClr val="bg1">
            <a:alpha val="90000"/>
          </a:schemeClr>
        </a:solidFill>
      </dgm:spPr>
      <dgm:t>
        <a:bodyPr/>
        <a:lstStyle/>
        <a:p>
          <a:r>
            <a:rPr lang="es-MX" sz="800">
              <a:latin typeface="Times New Roman" panose="02020603050405020304" pitchFamily="18" charset="0"/>
              <a:cs typeface="Times New Roman" panose="02020603050405020304" pitchFamily="18" charset="0"/>
            </a:rPr>
            <a:t>Se delimita mediante los conocimientos y características requeridas para ingresar al programa educativo.</a:t>
          </a:r>
        </a:p>
      </dgm:t>
    </dgm:pt>
    <dgm:pt modelId="{4656287A-02F3-4E78-B43E-7E4F6C095FBA}" type="parTrans" cxnId="{157E633C-5D77-4B93-AADB-361F544DF4E4}">
      <dgm:prSet/>
      <dgm:spPr/>
      <dgm:t>
        <a:bodyPr/>
        <a:lstStyle/>
        <a:p>
          <a:endParaRPr lang="es-MX"/>
        </a:p>
      </dgm:t>
    </dgm:pt>
    <dgm:pt modelId="{096EC24B-3AAB-46FD-9C17-6F61AB23B1D9}" type="sibTrans" cxnId="{157E633C-5D77-4B93-AADB-361F544DF4E4}">
      <dgm:prSet/>
      <dgm:spPr/>
      <dgm:t>
        <a:bodyPr/>
        <a:lstStyle/>
        <a:p>
          <a:endParaRPr lang="es-MX"/>
        </a:p>
      </dgm:t>
    </dgm:pt>
    <dgm:pt modelId="{2C357CA6-2BE6-475A-A8B4-04DCF94FE3A2}">
      <dgm:prSet phldrT="[Texto]" custT="1"/>
      <dgm:spPr/>
      <dgm:t>
        <a:bodyPr/>
        <a:lstStyle/>
        <a:p>
          <a:r>
            <a:rPr lang="es-MX" sz="800" b="1">
              <a:latin typeface="Times New Roman" panose="02020603050405020304" pitchFamily="18" charset="0"/>
              <a:cs typeface="Times New Roman" panose="02020603050405020304" pitchFamily="18" charset="0"/>
            </a:rPr>
            <a:t>Perfil profesional</a:t>
          </a:r>
        </a:p>
      </dgm:t>
    </dgm:pt>
    <dgm:pt modelId="{29EE71BF-627B-481E-9BC9-ED4D5643AA2C}" type="parTrans" cxnId="{ACF0F73A-939B-4C36-B5B1-C3D8E9F1708B}">
      <dgm:prSet/>
      <dgm:spPr/>
      <dgm:t>
        <a:bodyPr/>
        <a:lstStyle/>
        <a:p>
          <a:endParaRPr lang="es-MX"/>
        </a:p>
      </dgm:t>
    </dgm:pt>
    <dgm:pt modelId="{70A2EAC9-21AF-417F-95CE-325537E398FF}" type="sibTrans" cxnId="{ACF0F73A-939B-4C36-B5B1-C3D8E9F1708B}">
      <dgm:prSet/>
      <dgm:spPr/>
      <dgm:t>
        <a:bodyPr/>
        <a:lstStyle/>
        <a:p>
          <a:endParaRPr lang="es-MX"/>
        </a:p>
      </dgm:t>
    </dgm:pt>
    <dgm:pt modelId="{87304D90-16C0-4746-95CC-F37C782AB845}">
      <dgm:prSet/>
      <dgm:spPr>
        <a:solidFill>
          <a:schemeClr val="bg1">
            <a:alpha val="90000"/>
          </a:schemeClr>
        </a:solidFill>
      </dgm:spPr>
      <dgm:t>
        <a:bodyPr/>
        <a:lstStyle/>
        <a:p>
          <a:r>
            <a:rPr lang="es-MX">
              <a:latin typeface="Times New Roman" panose="02020603050405020304" pitchFamily="18" charset="0"/>
              <a:cs typeface="Times New Roman" panose="02020603050405020304" pitchFamily="18" charset="0"/>
            </a:rPr>
            <a:t>Permite conocer a la persona estudiante durante el proceso educativo incluyendo habilidades, capacidades y necesidades. </a:t>
          </a:r>
        </a:p>
      </dgm:t>
    </dgm:pt>
    <dgm:pt modelId="{3D24BE59-D8AE-4808-82E8-D0760DCCA5F8}" type="parTrans" cxnId="{9E34DBEA-ACC7-4DF6-846F-9F86131D93BF}">
      <dgm:prSet/>
      <dgm:spPr/>
      <dgm:t>
        <a:bodyPr/>
        <a:lstStyle/>
        <a:p>
          <a:endParaRPr lang="es-MX"/>
        </a:p>
      </dgm:t>
    </dgm:pt>
    <dgm:pt modelId="{0A3D155B-735B-4DA7-8174-4EC9DE213D88}" type="sibTrans" cxnId="{9E34DBEA-ACC7-4DF6-846F-9F86131D93BF}">
      <dgm:prSet/>
      <dgm:spPr/>
      <dgm:t>
        <a:bodyPr/>
        <a:lstStyle/>
        <a:p>
          <a:endParaRPr lang="es-MX"/>
        </a:p>
      </dgm:t>
    </dgm:pt>
    <dgm:pt modelId="{EBFFB224-4756-4090-8F8C-A26825DDFEF1}">
      <dgm:prSet/>
      <dgm:spPr>
        <a:solidFill>
          <a:schemeClr val="bg1">
            <a:alpha val="90000"/>
          </a:schemeClr>
        </a:solidFill>
      </dgm:spPr>
      <dgm:t>
        <a:bodyPr/>
        <a:lstStyle/>
        <a:p>
          <a:r>
            <a:rPr lang="es-MX">
              <a:latin typeface="Times New Roman" panose="02020603050405020304" pitchFamily="18" charset="0"/>
              <a:cs typeface="Times New Roman" panose="02020603050405020304" pitchFamily="18" charset="0"/>
            </a:rPr>
            <a:t>Proporciona información útil para adaptar la enseñanza y mejorar la atención al estudiantado. </a:t>
          </a:r>
        </a:p>
      </dgm:t>
    </dgm:pt>
    <dgm:pt modelId="{E994CEBF-57E7-4A25-B425-1077286272C0}" type="parTrans" cxnId="{21D55564-68F2-4B3D-B65C-A192B5F8FDA7}">
      <dgm:prSet/>
      <dgm:spPr/>
      <dgm:t>
        <a:bodyPr/>
        <a:lstStyle/>
        <a:p>
          <a:endParaRPr lang="es-MX"/>
        </a:p>
      </dgm:t>
    </dgm:pt>
    <dgm:pt modelId="{FE40F9F9-D6B9-429B-9D3F-967A8F2596DB}" type="sibTrans" cxnId="{21D55564-68F2-4B3D-B65C-A192B5F8FDA7}">
      <dgm:prSet/>
      <dgm:spPr/>
      <dgm:t>
        <a:bodyPr/>
        <a:lstStyle/>
        <a:p>
          <a:endParaRPr lang="es-MX"/>
        </a:p>
      </dgm:t>
    </dgm:pt>
    <dgm:pt modelId="{EDE7406B-74E2-412F-ADB8-0720BB2A2B9D}">
      <dgm:prSet/>
      <dgm:spPr>
        <a:solidFill>
          <a:schemeClr val="bg1">
            <a:alpha val="90000"/>
          </a:schemeClr>
        </a:solidFill>
      </dgm:spPr>
      <dgm:t>
        <a:bodyPr/>
        <a:lstStyle/>
        <a:p>
          <a:r>
            <a:rPr lang="es-MX">
              <a:latin typeface="Times New Roman" panose="02020603050405020304" pitchFamily="18" charset="0"/>
              <a:cs typeface="Times New Roman" panose="02020603050405020304" pitchFamily="18" charset="0"/>
            </a:rPr>
            <a:t>Es el conjunto de habilidades, competencias y conocimientos que se espera que el estudiantado haya adquirido al concluir la formación. </a:t>
          </a:r>
        </a:p>
      </dgm:t>
    </dgm:pt>
    <dgm:pt modelId="{99F7D212-FEDE-4FCE-9F4C-846711C0E31E}" type="parTrans" cxnId="{1A2410BD-A7D5-4006-9DBF-F478BA8F6F65}">
      <dgm:prSet/>
      <dgm:spPr/>
      <dgm:t>
        <a:bodyPr/>
        <a:lstStyle/>
        <a:p>
          <a:endParaRPr lang="es-MX"/>
        </a:p>
      </dgm:t>
    </dgm:pt>
    <dgm:pt modelId="{32A1D540-67B1-4969-9BB4-83EAB151AA10}" type="sibTrans" cxnId="{1A2410BD-A7D5-4006-9DBF-F478BA8F6F65}">
      <dgm:prSet/>
      <dgm:spPr/>
      <dgm:t>
        <a:bodyPr/>
        <a:lstStyle/>
        <a:p>
          <a:endParaRPr lang="es-MX"/>
        </a:p>
      </dgm:t>
    </dgm:pt>
    <dgm:pt modelId="{D7831669-A47E-487B-B06A-E4DB08D7885B}">
      <dgm:prSet/>
      <dgm:spPr>
        <a:solidFill>
          <a:schemeClr val="bg1">
            <a:alpha val="90000"/>
          </a:schemeClr>
        </a:solidFill>
      </dgm:spPr>
      <dgm:t>
        <a:bodyPr/>
        <a:lstStyle/>
        <a:p>
          <a:r>
            <a:rPr lang="es-MX">
              <a:latin typeface="Times New Roman" panose="02020603050405020304" pitchFamily="18" charset="0"/>
              <a:cs typeface="Times New Roman" panose="02020603050405020304" pitchFamily="18" charset="0"/>
            </a:rPr>
            <a:t>Se ajustan a los objetivos del programa educativo. </a:t>
          </a:r>
        </a:p>
      </dgm:t>
    </dgm:pt>
    <dgm:pt modelId="{31E280ED-0DB9-4C6B-8964-1C8615082CA1}" type="parTrans" cxnId="{BC12C954-ECE1-4310-A211-DF941AD20F33}">
      <dgm:prSet/>
      <dgm:spPr/>
      <dgm:t>
        <a:bodyPr/>
        <a:lstStyle/>
        <a:p>
          <a:endParaRPr lang="es-MX"/>
        </a:p>
      </dgm:t>
    </dgm:pt>
    <dgm:pt modelId="{B4FAF2A7-7913-4126-BAB8-36F0C3ED2156}" type="sibTrans" cxnId="{BC12C954-ECE1-4310-A211-DF941AD20F33}">
      <dgm:prSet/>
      <dgm:spPr/>
      <dgm:t>
        <a:bodyPr/>
        <a:lstStyle/>
        <a:p>
          <a:endParaRPr lang="es-MX"/>
        </a:p>
      </dgm:t>
    </dgm:pt>
    <dgm:pt modelId="{399EBECD-A337-4EFE-BA60-D40495AEEADE}">
      <dgm:prSet/>
      <dgm:spPr>
        <a:solidFill>
          <a:schemeClr val="bg1">
            <a:alpha val="90000"/>
          </a:schemeClr>
        </a:solidFill>
      </dgm:spPr>
      <dgm:t>
        <a:bodyPr/>
        <a:lstStyle/>
        <a:p>
          <a:r>
            <a:rPr lang="es-MX">
              <a:latin typeface="Times New Roman" panose="02020603050405020304" pitchFamily="18" charset="0"/>
              <a:cs typeface="Times New Roman" panose="02020603050405020304" pitchFamily="18" charset="0"/>
            </a:rPr>
            <a:t>Describe las competencias que una persona egresada debe tener para desempeñarse exitosamente en el campo laboral y social. </a:t>
          </a:r>
        </a:p>
      </dgm:t>
    </dgm:pt>
    <dgm:pt modelId="{C00633B4-AAFA-4E5F-A20D-3389DF1F9871}" type="parTrans" cxnId="{749F6092-3583-4CFC-8F33-7537688C8780}">
      <dgm:prSet/>
      <dgm:spPr/>
      <dgm:t>
        <a:bodyPr/>
        <a:lstStyle/>
        <a:p>
          <a:endParaRPr lang="es-MX"/>
        </a:p>
      </dgm:t>
    </dgm:pt>
    <dgm:pt modelId="{9D9EE76C-B1E3-49C4-9C36-BF831FB53115}" type="sibTrans" cxnId="{749F6092-3583-4CFC-8F33-7537688C8780}">
      <dgm:prSet/>
      <dgm:spPr/>
      <dgm:t>
        <a:bodyPr/>
        <a:lstStyle/>
        <a:p>
          <a:endParaRPr lang="es-MX"/>
        </a:p>
      </dgm:t>
    </dgm:pt>
    <dgm:pt modelId="{B3181BAD-175B-4D5E-863A-8EA212F6F0FE}">
      <dgm:prSet/>
      <dgm:spPr>
        <a:solidFill>
          <a:schemeClr val="bg1">
            <a:alpha val="90000"/>
          </a:schemeClr>
        </a:solidFill>
      </dgm:spPr>
      <dgm:t>
        <a:bodyPr/>
        <a:lstStyle/>
        <a:p>
          <a:r>
            <a:rPr lang="es-MX">
              <a:latin typeface="Times New Roman" panose="02020603050405020304" pitchFamily="18" charset="0"/>
              <a:cs typeface="Times New Roman" panose="02020603050405020304" pitchFamily="18" charset="0"/>
            </a:rPr>
            <a:t>Se construye con base en demandas del mercado, exigencias profesionales del área, y necesidades sociales. </a:t>
          </a:r>
        </a:p>
      </dgm:t>
    </dgm:pt>
    <dgm:pt modelId="{820FD786-D749-4561-8597-E264CCE98E1A}" type="parTrans" cxnId="{57D204B7-E160-4BCA-9EBD-E9B110470D04}">
      <dgm:prSet/>
      <dgm:spPr/>
      <dgm:t>
        <a:bodyPr/>
        <a:lstStyle/>
        <a:p>
          <a:endParaRPr lang="es-MX"/>
        </a:p>
      </dgm:t>
    </dgm:pt>
    <dgm:pt modelId="{9D935C05-9205-4690-8142-9E8C4BE7ED25}" type="sibTrans" cxnId="{57D204B7-E160-4BCA-9EBD-E9B110470D04}">
      <dgm:prSet/>
      <dgm:spPr/>
      <dgm:t>
        <a:bodyPr/>
        <a:lstStyle/>
        <a:p>
          <a:endParaRPr lang="es-MX"/>
        </a:p>
      </dgm:t>
    </dgm:pt>
    <dgm:pt modelId="{0D59AF6C-79C3-4F0D-9A09-67BC85AAFBE7}">
      <dgm:prSet custT="1"/>
      <dgm:spPr>
        <a:solidFill>
          <a:schemeClr val="bg1">
            <a:alpha val="90000"/>
          </a:schemeClr>
        </a:solidFill>
      </dgm:spPr>
      <dgm:t>
        <a:bodyPr/>
        <a:lstStyle/>
        <a:p>
          <a:r>
            <a:rPr lang="es-MX" sz="800">
              <a:latin typeface="Times New Roman" panose="02020603050405020304" pitchFamily="18" charset="0"/>
              <a:cs typeface="Times New Roman" panose="02020603050405020304" pitchFamily="18" charset="0"/>
            </a:rPr>
            <a:t>Establece los requisitos previos.</a:t>
          </a:r>
        </a:p>
      </dgm:t>
    </dgm:pt>
    <dgm:pt modelId="{F73E8424-8319-4CBC-9082-2E935728FA3E}" type="parTrans" cxnId="{FF486E35-44DA-4392-B2EB-5DF30B848944}">
      <dgm:prSet/>
      <dgm:spPr/>
      <dgm:t>
        <a:bodyPr/>
        <a:lstStyle/>
        <a:p>
          <a:endParaRPr lang="es-MX"/>
        </a:p>
      </dgm:t>
    </dgm:pt>
    <dgm:pt modelId="{39DC9550-F68D-4948-A320-406082C50913}" type="sibTrans" cxnId="{FF486E35-44DA-4392-B2EB-5DF30B848944}">
      <dgm:prSet/>
      <dgm:spPr/>
      <dgm:t>
        <a:bodyPr/>
        <a:lstStyle/>
        <a:p>
          <a:endParaRPr lang="es-MX"/>
        </a:p>
      </dgm:t>
    </dgm:pt>
    <dgm:pt modelId="{5E7CD4A5-CDBD-4F87-A8D1-983E26D6EBF4}">
      <dgm:prSet custT="1"/>
      <dgm:spPr>
        <a:solidFill>
          <a:schemeClr val="bg1">
            <a:alpha val="90000"/>
          </a:schemeClr>
        </a:solidFill>
      </dgm:spPr>
      <dgm:t>
        <a:bodyPr/>
        <a:lstStyle/>
        <a:p>
          <a:endParaRPr lang="es-MX" sz="800">
            <a:latin typeface="Times New Roman" panose="02020603050405020304" pitchFamily="18" charset="0"/>
            <a:cs typeface="Times New Roman" panose="02020603050405020304" pitchFamily="18" charset="0"/>
          </a:endParaRPr>
        </a:p>
      </dgm:t>
    </dgm:pt>
    <dgm:pt modelId="{88C338F6-B844-42CE-AD98-D53FFE5021BA}" type="parTrans" cxnId="{AF9B9B6E-3C80-466D-B707-D25B52735F26}">
      <dgm:prSet/>
      <dgm:spPr/>
      <dgm:t>
        <a:bodyPr/>
        <a:lstStyle/>
        <a:p>
          <a:endParaRPr lang="es-MX"/>
        </a:p>
      </dgm:t>
    </dgm:pt>
    <dgm:pt modelId="{33E5FCA2-8B0F-4961-A80F-07C31A073759}" type="sibTrans" cxnId="{AF9B9B6E-3C80-466D-B707-D25B52735F26}">
      <dgm:prSet/>
      <dgm:spPr/>
      <dgm:t>
        <a:bodyPr/>
        <a:lstStyle/>
        <a:p>
          <a:endParaRPr lang="es-MX"/>
        </a:p>
      </dgm:t>
    </dgm:pt>
    <dgm:pt modelId="{265CEC96-E181-4497-9FF5-F483EA16C834}">
      <dgm:prSet/>
      <dgm:spPr>
        <a:solidFill>
          <a:schemeClr val="bg1">
            <a:alpha val="90000"/>
          </a:schemeClr>
        </a:solidFill>
      </dgm:spPr>
      <dgm:t>
        <a:bodyPr/>
        <a:lstStyle/>
        <a:p>
          <a:endParaRPr lang="es-MX">
            <a:latin typeface="Times New Roman" panose="02020603050405020304" pitchFamily="18" charset="0"/>
            <a:cs typeface="Times New Roman" panose="02020603050405020304" pitchFamily="18" charset="0"/>
          </a:endParaRPr>
        </a:p>
      </dgm:t>
    </dgm:pt>
    <dgm:pt modelId="{5214B8E5-88E3-44A9-8AA7-03CA90C4D00C}" type="parTrans" cxnId="{280FB428-5157-4619-A345-506D4214B4E9}">
      <dgm:prSet/>
      <dgm:spPr/>
      <dgm:t>
        <a:bodyPr/>
        <a:lstStyle/>
        <a:p>
          <a:endParaRPr lang="es-MX"/>
        </a:p>
      </dgm:t>
    </dgm:pt>
    <dgm:pt modelId="{11D50F27-BC95-488E-9A6C-802308A1EB08}" type="sibTrans" cxnId="{280FB428-5157-4619-A345-506D4214B4E9}">
      <dgm:prSet/>
      <dgm:spPr/>
      <dgm:t>
        <a:bodyPr/>
        <a:lstStyle/>
        <a:p>
          <a:endParaRPr lang="es-MX"/>
        </a:p>
      </dgm:t>
    </dgm:pt>
    <dgm:pt modelId="{991F4B6C-EF81-4846-A6FE-5A48EE8886E8}">
      <dgm:prSet/>
      <dgm:spPr>
        <a:solidFill>
          <a:schemeClr val="bg1">
            <a:alpha val="90000"/>
          </a:schemeClr>
        </a:solidFill>
      </dgm:spPr>
      <dgm:t>
        <a:bodyPr/>
        <a:lstStyle/>
        <a:p>
          <a:endParaRPr lang="es-MX">
            <a:latin typeface="Times New Roman" panose="02020603050405020304" pitchFamily="18" charset="0"/>
            <a:cs typeface="Times New Roman" panose="02020603050405020304" pitchFamily="18" charset="0"/>
          </a:endParaRPr>
        </a:p>
      </dgm:t>
    </dgm:pt>
    <dgm:pt modelId="{4CC2E054-DC14-4E3E-A84B-2794EF47BDFB}" type="parTrans" cxnId="{BD24D3D5-DF86-4779-9895-9D21702811C9}">
      <dgm:prSet/>
      <dgm:spPr/>
      <dgm:t>
        <a:bodyPr/>
        <a:lstStyle/>
        <a:p>
          <a:endParaRPr lang="es-MX"/>
        </a:p>
      </dgm:t>
    </dgm:pt>
    <dgm:pt modelId="{2CB8E67B-4AD1-4CA0-8DBC-C204AB2BBDF8}" type="sibTrans" cxnId="{BD24D3D5-DF86-4779-9895-9D21702811C9}">
      <dgm:prSet/>
      <dgm:spPr/>
      <dgm:t>
        <a:bodyPr/>
        <a:lstStyle/>
        <a:p>
          <a:endParaRPr lang="es-MX"/>
        </a:p>
      </dgm:t>
    </dgm:pt>
    <dgm:pt modelId="{A041AFFF-D56A-461D-8504-53DCA76B3F32}">
      <dgm:prSet/>
      <dgm:spPr>
        <a:solidFill>
          <a:schemeClr val="bg1">
            <a:alpha val="90000"/>
          </a:schemeClr>
        </a:solidFill>
      </dgm:spPr>
      <dgm:t>
        <a:bodyPr/>
        <a:lstStyle/>
        <a:p>
          <a:endParaRPr lang="es-MX">
            <a:latin typeface="Times New Roman" panose="02020603050405020304" pitchFamily="18" charset="0"/>
            <a:cs typeface="Times New Roman" panose="02020603050405020304" pitchFamily="18" charset="0"/>
          </a:endParaRPr>
        </a:p>
      </dgm:t>
    </dgm:pt>
    <dgm:pt modelId="{BC87FD20-F260-4540-9E1A-58D377651884}" type="parTrans" cxnId="{D3D7B37F-7537-4AE3-B695-63C3DCD161EC}">
      <dgm:prSet/>
      <dgm:spPr/>
      <dgm:t>
        <a:bodyPr/>
        <a:lstStyle/>
        <a:p>
          <a:endParaRPr lang="es-MX"/>
        </a:p>
      </dgm:t>
    </dgm:pt>
    <dgm:pt modelId="{A0D8BF15-6E1C-4781-8EBD-E35CF05CF708}" type="sibTrans" cxnId="{D3D7B37F-7537-4AE3-B695-63C3DCD161EC}">
      <dgm:prSet/>
      <dgm:spPr/>
      <dgm:t>
        <a:bodyPr/>
        <a:lstStyle/>
        <a:p>
          <a:endParaRPr lang="es-MX"/>
        </a:p>
      </dgm:t>
    </dgm:pt>
    <dgm:pt modelId="{8819AFBE-85E4-4D5A-9A4A-2355051BBD00}" type="pres">
      <dgm:prSet presAssocID="{A3E3B1E7-BDF5-4683-A203-3816D92D23E8}" presName="linearFlow" presStyleCnt="0">
        <dgm:presLayoutVars>
          <dgm:dir/>
          <dgm:animLvl val="lvl"/>
          <dgm:resizeHandles val="exact"/>
        </dgm:presLayoutVars>
      </dgm:prSet>
      <dgm:spPr/>
    </dgm:pt>
    <dgm:pt modelId="{0594F516-6323-4D42-B5C4-74CBD8B13BB3}" type="pres">
      <dgm:prSet presAssocID="{59FA0B41-BA9D-4738-AD5B-8633CDDF0AE5}" presName="composite" presStyleCnt="0"/>
      <dgm:spPr/>
    </dgm:pt>
    <dgm:pt modelId="{6ADEC0DC-7636-4012-9618-77ED80810E9E}" type="pres">
      <dgm:prSet presAssocID="{59FA0B41-BA9D-4738-AD5B-8633CDDF0AE5}" presName="parTx" presStyleLbl="node1" presStyleIdx="0" presStyleCnt="4">
        <dgm:presLayoutVars>
          <dgm:chMax val="0"/>
          <dgm:chPref val="0"/>
          <dgm:bulletEnabled val="1"/>
        </dgm:presLayoutVars>
      </dgm:prSet>
      <dgm:spPr/>
    </dgm:pt>
    <dgm:pt modelId="{2B3C66F9-7717-4C66-9737-EE53BB78859C}" type="pres">
      <dgm:prSet presAssocID="{59FA0B41-BA9D-4738-AD5B-8633CDDF0AE5}" presName="parSh" presStyleLbl="node1" presStyleIdx="0" presStyleCnt="4"/>
      <dgm:spPr/>
    </dgm:pt>
    <dgm:pt modelId="{E9F335BD-240F-4DCC-A079-D7BCE4946938}" type="pres">
      <dgm:prSet presAssocID="{59FA0B41-BA9D-4738-AD5B-8633CDDF0AE5}" presName="desTx" presStyleLbl="fgAcc1" presStyleIdx="0" presStyleCnt="4" custLinFactNeighborY="451">
        <dgm:presLayoutVars>
          <dgm:bulletEnabled val="1"/>
        </dgm:presLayoutVars>
      </dgm:prSet>
      <dgm:spPr/>
    </dgm:pt>
    <dgm:pt modelId="{91648EF1-522A-4E9A-8D95-B08858625E1C}" type="pres">
      <dgm:prSet presAssocID="{57791006-395D-41B1-8A95-385E8B268A44}" presName="sibTrans" presStyleLbl="sibTrans2D1" presStyleIdx="0" presStyleCnt="3"/>
      <dgm:spPr/>
    </dgm:pt>
    <dgm:pt modelId="{5B931001-9623-413D-B930-55B6F282BF3B}" type="pres">
      <dgm:prSet presAssocID="{57791006-395D-41B1-8A95-385E8B268A44}" presName="connTx" presStyleLbl="sibTrans2D1" presStyleIdx="0" presStyleCnt="3"/>
      <dgm:spPr/>
    </dgm:pt>
    <dgm:pt modelId="{998DFD31-A6D1-4652-AAE7-9DAAF89A1EE7}" type="pres">
      <dgm:prSet presAssocID="{BEF229F4-2AC6-4D20-B3F9-6F471D2B278F}" presName="composite" presStyleCnt="0"/>
      <dgm:spPr/>
    </dgm:pt>
    <dgm:pt modelId="{077B1F87-7F63-494C-92D5-C53E497693EF}" type="pres">
      <dgm:prSet presAssocID="{BEF229F4-2AC6-4D20-B3F9-6F471D2B278F}" presName="parTx" presStyleLbl="node1" presStyleIdx="0" presStyleCnt="4">
        <dgm:presLayoutVars>
          <dgm:chMax val="0"/>
          <dgm:chPref val="0"/>
          <dgm:bulletEnabled val="1"/>
        </dgm:presLayoutVars>
      </dgm:prSet>
      <dgm:spPr/>
    </dgm:pt>
    <dgm:pt modelId="{73942A03-507C-40A5-B41F-314CB58913B5}" type="pres">
      <dgm:prSet presAssocID="{BEF229F4-2AC6-4D20-B3F9-6F471D2B278F}" presName="parSh" presStyleLbl="node1" presStyleIdx="1" presStyleCnt="4"/>
      <dgm:spPr/>
    </dgm:pt>
    <dgm:pt modelId="{D2155166-D687-42C5-A8F9-8F0D8C550F0F}" type="pres">
      <dgm:prSet presAssocID="{BEF229F4-2AC6-4D20-B3F9-6F471D2B278F}" presName="desTx" presStyleLbl="fgAcc1" presStyleIdx="1" presStyleCnt="4" custLinFactNeighborY="451">
        <dgm:presLayoutVars>
          <dgm:bulletEnabled val="1"/>
        </dgm:presLayoutVars>
      </dgm:prSet>
      <dgm:spPr/>
    </dgm:pt>
    <dgm:pt modelId="{6A157326-BD19-4EDF-A0C4-33598BA5D260}" type="pres">
      <dgm:prSet presAssocID="{B48028A8-94D8-434B-A34A-AC0F57E51D4D}" presName="sibTrans" presStyleLbl="sibTrans2D1" presStyleIdx="1" presStyleCnt="3"/>
      <dgm:spPr/>
    </dgm:pt>
    <dgm:pt modelId="{A37F1825-0C3D-4269-93DA-CEB93E717FAA}" type="pres">
      <dgm:prSet presAssocID="{B48028A8-94D8-434B-A34A-AC0F57E51D4D}" presName="connTx" presStyleLbl="sibTrans2D1" presStyleIdx="1" presStyleCnt="3"/>
      <dgm:spPr/>
    </dgm:pt>
    <dgm:pt modelId="{133DA9FA-9A58-497E-887D-76FB0AE7A501}" type="pres">
      <dgm:prSet presAssocID="{2C48C785-8096-4648-8D1F-D404513C9088}" presName="composite" presStyleCnt="0"/>
      <dgm:spPr/>
    </dgm:pt>
    <dgm:pt modelId="{0376886B-CB19-49E2-A54B-6FBD8D6F90EE}" type="pres">
      <dgm:prSet presAssocID="{2C48C785-8096-4648-8D1F-D404513C9088}" presName="parTx" presStyleLbl="node1" presStyleIdx="1" presStyleCnt="4">
        <dgm:presLayoutVars>
          <dgm:chMax val="0"/>
          <dgm:chPref val="0"/>
          <dgm:bulletEnabled val="1"/>
        </dgm:presLayoutVars>
      </dgm:prSet>
      <dgm:spPr/>
    </dgm:pt>
    <dgm:pt modelId="{79D513B0-E9DB-4F50-8C52-8267A6DC159B}" type="pres">
      <dgm:prSet presAssocID="{2C48C785-8096-4648-8D1F-D404513C9088}" presName="parSh" presStyleLbl="node1" presStyleIdx="2" presStyleCnt="4"/>
      <dgm:spPr/>
    </dgm:pt>
    <dgm:pt modelId="{4ECDACD3-1220-47AA-B712-6408E0A5A77F}" type="pres">
      <dgm:prSet presAssocID="{2C48C785-8096-4648-8D1F-D404513C9088}" presName="desTx" presStyleLbl="fgAcc1" presStyleIdx="2" presStyleCnt="4" custLinFactNeighborY="451">
        <dgm:presLayoutVars>
          <dgm:bulletEnabled val="1"/>
        </dgm:presLayoutVars>
      </dgm:prSet>
      <dgm:spPr/>
    </dgm:pt>
    <dgm:pt modelId="{CC4F4DA0-B88A-4F0E-B97D-1C587C11806A}" type="pres">
      <dgm:prSet presAssocID="{F37BFA90-934A-40C6-9AD9-BE660A5680B1}" presName="sibTrans" presStyleLbl="sibTrans2D1" presStyleIdx="2" presStyleCnt="3"/>
      <dgm:spPr/>
    </dgm:pt>
    <dgm:pt modelId="{EE8543D1-5BBF-4995-B022-1440093EFA5E}" type="pres">
      <dgm:prSet presAssocID="{F37BFA90-934A-40C6-9AD9-BE660A5680B1}" presName="connTx" presStyleLbl="sibTrans2D1" presStyleIdx="2" presStyleCnt="3"/>
      <dgm:spPr/>
    </dgm:pt>
    <dgm:pt modelId="{E3A66404-510B-4273-AAC1-41DEF19DD909}" type="pres">
      <dgm:prSet presAssocID="{2C357CA6-2BE6-475A-A8B4-04DCF94FE3A2}" presName="composite" presStyleCnt="0"/>
      <dgm:spPr/>
    </dgm:pt>
    <dgm:pt modelId="{C96D8D35-9B31-4EE6-92B6-5D8150051684}" type="pres">
      <dgm:prSet presAssocID="{2C357CA6-2BE6-475A-A8B4-04DCF94FE3A2}" presName="parTx" presStyleLbl="node1" presStyleIdx="2" presStyleCnt="4">
        <dgm:presLayoutVars>
          <dgm:chMax val="0"/>
          <dgm:chPref val="0"/>
          <dgm:bulletEnabled val="1"/>
        </dgm:presLayoutVars>
      </dgm:prSet>
      <dgm:spPr/>
    </dgm:pt>
    <dgm:pt modelId="{CF19119E-A68B-4367-80D9-9212CDDDE345}" type="pres">
      <dgm:prSet presAssocID="{2C357CA6-2BE6-475A-A8B4-04DCF94FE3A2}" presName="parSh" presStyleLbl="node1" presStyleIdx="3" presStyleCnt="4"/>
      <dgm:spPr/>
    </dgm:pt>
    <dgm:pt modelId="{DDD0CDF6-65BF-4526-B503-725C36868D01}" type="pres">
      <dgm:prSet presAssocID="{2C357CA6-2BE6-475A-A8B4-04DCF94FE3A2}" presName="desTx" presStyleLbl="fgAcc1" presStyleIdx="3" presStyleCnt="4" custLinFactNeighborY="451">
        <dgm:presLayoutVars>
          <dgm:bulletEnabled val="1"/>
        </dgm:presLayoutVars>
      </dgm:prSet>
      <dgm:spPr/>
    </dgm:pt>
  </dgm:ptLst>
  <dgm:cxnLst>
    <dgm:cxn modelId="{5A4D7309-DE5A-4E17-A4BA-9AC10DE2134C}" type="presOf" srcId="{2C48C785-8096-4648-8D1F-D404513C9088}" destId="{79D513B0-E9DB-4F50-8C52-8267A6DC159B}" srcOrd="1" destOrd="0" presId="urn:microsoft.com/office/officeart/2005/8/layout/process3"/>
    <dgm:cxn modelId="{E513A810-214D-40AF-ACBC-C80C80215C78}" type="presOf" srcId="{EDE7406B-74E2-412F-ADB8-0720BB2A2B9D}" destId="{4ECDACD3-1220-47AA-B712-6408E0A5A77F}" srcOrd="0" destOrd="1" presId="urn:microsoft.com/office/officeart/2005/8/layout/process3"/>
    <dgm:cxn modelId="{A334BB13-977E-4014-B19E-FF0AC0358CB5}" type="presOf" srcId="{57791006-395D-41B1-8A95-385E8B268A44}" destId="{5B931001-9623-413D-B930-55B6F282BF3B}" srcOrd="1" destOrd="0" presId="urn:microsoft.com/office/officeart/2005/8/layout/process3"/>
    <dgm:cxn modelId="{9C6BF71C-3E57-4492-A0F4-4352001DCC3A}" type="presOf" srcId="{BEF229F4-2AC6-4D20-B3F9-6F471D2B278F}" destId="{077B1F87-7F63-494C-92D5-C53E497693EF}" srcOrd="0" destOrd="0" presId="urn:microsoft.com/office/officeart/2005/8/layout/process3"/>
    <dgm:cxn modelId="{280FB428-5157-4619-A345-506D4214B4E9}" srcId="{BEF229F4-2AC6-4D20-B3F9-6F471D2B278F}" destId="{265CEC96-E181-4497-9FF5-F483EA16C834}" srcOrd="0" destOrd="0" parTransId="{5214B8E5-88E3-44A9-8AA7-03CA90C4D00C}" sibTransId="{11D50F27-BC95-488E-9A6C-802308A1EB08}"/>
    <dgm:cxn modelId="{29F5E934-2D1F-41B3-887F-8B8056DD13E3}" type="presOf" srcId="{2C357CA6-2BE6-475A-A8B4-04DCF94FE3A2}" destId="{CF19119E-A68B-4367-80D9-9212CDDDE345}" srcOrd="1" destOrd="0" presId="urn:microsoft.com/office/officeart/2005/8/layout/process3"/>
    <dgm:cxn modelId="{FF486E35-44DA-4392-B2EB-5DF30B848944}" srcId="{59FA0B41-BA9D-4738-AD5B-8633CDDF0AE5}" destId="{0D59AF6C-79C3-4F0D-9A09-67BC85AAFBE7}" srcOrd="2" destOrd="0" parTransId="{F73E8424-8319-4CBC-9082-2E935728FA3E}" sibTransId="{39DC9550-F68D-4948-A320-406082C50913}"/>
    <dgm:cxn modelId="{7604AE36-2864-458D-94F4-09ACEBB4F5F3}" type="presOf" srcId="{0D59AF6C-79C3-4F0D-9A09-67BC85AAFBE7}" destId="{E9F335BD-240F-4DCC-A079-D7BCE4946938}" srcOrd="0" destOrd="2" presId="urn:microsoft.com/office/officeart/2005/8/layout/process3"/>
    <dgm:cxn modelId="{ACF0F73A-939B-4C36-B5B1-C3D8E9F1708B}" srcId="{A3E3B1E7-BDF5-4683-A203-3816D92D23E8}" destId="{2C357CA6-2BE6-475A-A8B4-04DCF94FE3A2}" srcOrd="3" destOrd="0" parTransId="{29EE71BF-627B-481E-9BC9-ED4D5643AA2C}" sibTransId="{70A2EAC9-21AF-417F-95CE-325537E398FF}"/>
    <dgm:cxn modelId="{157E633C-5D77-4B93-AADB-361F544DF4E4}" srcId="{59FA0B41-BA9D-4738-AD5B-8633CDDF0AE5}" destId="{E06DE6CA-C2CE-4E82-B102-02E50265A360}" srcOrd="1" destOrd="0" parTransId="{4656287A-02F3-4E78-B43E-7E4F6C095FBA}" sibTransId="{096EC24B-3AAB-46FD-9C17-6F61AB23B1D9}"/>
    <dgm:cxn modelId="{21D55564-68F2-4B3D-B65C-A192B5F8FDA7}" srcId="{BEF229F4-2AC6-4D20-B3F9-6F471D2B278F}" destId="{EBFFB224-4756-4090-8F8C-A26825DDFEF1}" srcOrd="2" destOrd="0" parTransId="{E994CEBF-57E7-4A25-B425-1077286272C0}" sibTransId="{FE40F9F9-D6B9-429B-9D3F-967A8F2596DB}"/>
    <dgm:cxn modelId="{65C63568-2043-437F-9615-807942CD5FA8}" type="presOf" srcId="{F37BFA90-934A-40C6-9AD9-BE660A5680B1}" destId="{CC4F4DA0-B88A-4F0E-B97D-1C587C11806A}" srcOrd="0" destOrd="0" presId="urn:microsoft.com/office/officeart/2005/8/layout/process3"/>
    <dgm:cxn modelId="{EF6AD46A-9B15-4BC4-9170-62673FD1A664}" type="presOf" srcId="{5E7CD4A5-CDBD-4F87-A8D1-983E26D6EBF4}" destId="{E9F335BD-240F-4DCC-A079-D7BCE4946938}" srcOrd="0" destOrd="0" presId="urn:microsoft.com/office/officeart/2005/8/layout/process3"/>
    <dgm:cxn modelId="{AF9B9B6E-3C80-466D-B707-D25B52735F26}" srcId="{59FA0B41-BA9D-4738-AD5B-8633CDDF0AE5}" destId="{5E7CD4A5-CDBD-4F87-A8D1-983E26D6EBF4}" srcOrd="0" destOrd="0" parTransId="{88C338F6-B844-42CE-AD98-D53FFE5021BA}" sibTransId="{33E5FCA2-8B0F-4961-A80F-07C31A073759}"/>
    <dgm:cxn modelId="{BC12C954-ECE1-4310-A211-DF941AD20F33}" srcId="{2C48C785-8096-4648-8D1F-D404513C9088}" destId="{D7831669-A47E-487B-B06A-E4DB08D7885B}" srcOrd="2" destOrd="0" parTransId="{31E280ED-0DB9-4C6B-8964-1C8615082CA1}" sibTransId="{B4FAF2A7-7913-4126-BAB8-36F0C3ED2156}"/>
    <dgm:cxn modelId="{7E8E9555-E88F-47AC-B8B3-EEE08B32C876}" type="presOf" srcId="{BEF229F4-2AC6-4D20-B3F9-6F471D2B278F}" destId="{73942A03-507C-40A5-B41F-314CB58913B5}" srcOrd="1" destOrd="0" presId="urn:microsoft.com/office/officeart/2005/8/layout/process3"/>
    <dgm:cxn modelId="{E30B3D76-3E84-4C4E-9261-2C926FE1C629}" type="presOf" srcId="{2C48C785-8096-4648-8D1F-D404513C9088}" destId="{0376886B-CB19-49E2-A54B-6FBD8D6F90EE}" srcOrd="0" destOrd="0" presId="urn:microsoft.com/office/officeart/2005/8/layout/process3"/>
    <dgm:cxn modelId="{58AD1C79-D4F0-4ACB-BF6C-3962A088D62D}" type="presOf" srcId="{265CEC96-E181-4497-9FF5-F483EA16C834}" destId="{D2155166-D687-42C5-A8F9-8F0D8C550F0F}" srcOrd="0" destOrd="0" presId="urn:microsoft.com/office/officeart/2005/8/layout/process3"/>
    <dgm:cxn modelId="{68D25D79-A793-46C2-B645-1F4220A2D676}" type="presOf" srcId="{59FA0B41-BA9D-4738-AD5B-8633CDDF0AE5}" destId="{2B3C66F9-7717-4C66-9737-EE53BB78859C}" srcOrd="1" destOrd="0" presId="urn:microsoft.com/office/officeart/2005/8/layout/process3"/>
    <dgm:cxn modelId="{D3D7B37F-7537-4AE3-B695-63C3DCD161EC}" srcId="{2C357CA6-2BE6-475A-A8B4-04DCF94FE3A2}" destId="{A041AFFF-D56A-461D-8504-53DCA76B3F32}" srcOrd="0" destOrd="0" parTransId="{BC87FD20-F260-4540-9E1A-58D377651884}" sibTransId="{A0D8BF15-6E1C-4781-8EBD-E35CF05CF708}"/>
    <dgm:cxn modelId="{D96D2C82-3E9F-4813-98E8-D6A1D024C582}" srcId="{A3E3B1E7-BDF5-4683-A203-3816D92D23E8}" destId="{59FA0B41-BA9D-4738-AD5B-8633CDDF0AE5}" srcOrd="0" destOrd="0" parTransId="{CF8E95E2-CFD7-4F83-A008-0D0AE2131918}" sibTransId="{57791006-395D-41B1-8A95-385E8B268A44}"/>
    <dgm:cxn modelId="{749F6092-3583-4CFC-8F33-7537688C8780}" srcId="{2C357CA6-2BE6-475A-A8B4-04DCF94FE3A2}" destId="{399EBECD-A337-4EFE-BA60-D40495AEEADE}" srcOrd="1" destOrd="0" parTransId="{C00633B4-AAFA-4E5F-A20D-3389DF1F9871}" sibTransId="{9D9EE76C-B1E3-49C4-9C36-BF831FB53115}"/>
    <dgm:cxn modelId="{B74DD993-D5B8-430F-81C9-828E98BAF5E3}" type="presOf" srcId="{59FA0B41-BA9D-4738-AD5B-8633CDDF0AE5}" destId="{6ADEC0DC-7636-4012-9618-77ED80810E9E}" srcOrd="0" destOrd="0" presId="urn:microsoft.com/office/officeart/2005/8/layout/process3"/>
    <dgm:cxn modelId="{293A6C9D-C7C5-46C6-AB11-D953B04C8FB8}" type="presOf" srcId="{F37BFA90-934A-40C6-9AD9-BE660A5680B1}" destId="{EE8543D1-5BBF-4995-B022-1440093EFA5E}" srcOrd="1" destOrd="0" presId="urn:microsoft.com/office/officeart/2005/8/layout/process3"/>
    <dgm:cxn modelId="{0AFE1FA2-4721-4243-8D70-E930A051645D}" type="presOf" srcId="{87304D90-16C0-4746-95CC-F37C782AB845}" destId="{D2155166-D687-42C5-A8F9-8F0D8C550F0F}" srcOrd="0" destOrd="1" presId="urn:microsoft.com/office/officeart/2005/8/layout/process3"/>
    <dgm:cxn modelId="{8D9B58A4-798F-4A76-9A8C-326121832F14}" type="presOf" srcId="{991F4B6C-EF81-4846-A6FE-5A48EE8886E8}" destId="{4ECDACD3-1220-47AA-B712-6408E0A5A77F}" srcOrd="0" destOrd="0" presId="urn:microsoft.com/office/officeart/2005/8/layout/process3"/>
    <dgm:cxn modelId="{180A39A7-6117-421A-917A-167B8E902D24}" type="presOf" srcId="{399EBECD-A337-4EFE-BA60-D40495AEEADE}" destId="{DDD0CDF6-65BF-4526-B503-725C36868D01}" srcOrd="0" destOrd="1" presId="urn:microsoft.com/office/officeart/2005/8/layout/process3"/>
    <dgm:cxn modelId="{C54680AC-BEA6-4C13-B5D2-8430C13E0126}" type="presOf" srcId="{B48028A8-94D8-434B-A34A-AC0F57E51D4D}" destId="{6A157326-BD19-4EDF-A0C4-33598BA5D260}" srcOrd="0" destOrd="0" presId="urn:microsoft.com/office/officeart/2005/8/layout/process3"/>
    <dgm:cxn modelId="{C8FA01B6-FB82-4C97-8835-5429EC664FED}" type="presOf" srcId="{EBFFB224-4756-4090-8F8C-A26825DDFEF1}" destId="{D2155166-D687-42C5-A8F9-8F0D8C550F0F}" srcOrd="0" destOrd="2" presId="urn:microsoft.com/office/officeart/2005/8/layout/process3"/>
    <dgm:cxn modelId="{57D204B7-E160-4BCA-9EBD-E9B110470D04}" srcId="{2C357CA6-2BE6-475A-A8B4-04DCF94FE3A2}" destId="{B3181BAD-175B-4D5E-863A-8EA212F6F0FE}" srcOrd="2" destOrd="0" parTransId="{820FD786-D749-4561-8597-E264CCE98E1A}" sibTransId="{9D935C05-9205-4690-8142-9E8C4BE7ED25}"/>
    <dgm:cxn modelId="{1A2410BD-A7D5-4006-9DBF-F478BA8F6F65}" srcId="{2C48C785-8096-4648-8D1F-D404513C9088}" destId="{EDE7406B-74E2-412F-ADB8-0720BB2A2B9D}" srcOrd="1" destOrd="0" parTransId="{99F7D212-FEDE-4FCE-9F4C-846711C0E31E}" sibTransId="{32A1D540-67B1-4969-9BB4-83EAB151AA10}"/>
    <dgm:cxn modelId="{BE0203CD-298F-4765-84EF-720506DF5D30}" type="presOf" srcId="{57791006-395D-41B1-8A95-385E8B268A44}" destId="{91648EF1-522A-4E9A-8D95-B08858625E1C}" srcOrd="0" destOrd="0" presId="urn:microsoft.com/office/officeart/2005/8/layout/process3"/>
    <dgm:cxn modelId="{0AC3ADD3-7C6E-4E60-9DB3-4F32EA5C8B15}" srcId="{A3E3B1E7-BDF5-4683-A203-3816D92D23E8}" destId="{BEF229F4-2AC6-4D20-B3F9-6F471D2B278F}" srcOrd="1" destOrd="0" parTransId="{CBBD0BE8-9C60-47B9-8E68-A1D4E2A5E4C7}" sibTransId="{B48028A8-94D8-434B-A34A-AC0F57E51D4D}"/>
    <dgm:cxn modelId="{BD24D3D5-DF86-4779-9895-9D21702811C9}" srcId="{2C48C785-8096-4648-8D1F-D404513C9088}" destId="{991F4B6C-EF81-4846-A6FE-5A48EE8886E8}" srcOrd="0" destOrd="0" parTransId="{4CC2E054-DC14-4E3E-A84B-2794EF47BDFB}" sibTransId="{2CB8E67B-4AD1-4CA0-8DBC-C204AB2BBDF8}"/>
    <dgm:cxn modelId="{193005DA-EE77-47E6-98FC-27785DBF3549}" type="presOf" srcId="{A041AFFF-D56A-461D-8504-53DCA76B3F32}" destId="{DDD0CDF6-65BF-4526-B503-725C36868D01}" srcOrd="0" destOrd="0" presId="urn:microsoft.com/office/officeart/2005/8/layout/process3"/>
    <dgm:cxn modelId="{CEA778DC-38A9-4596-A1BC-FD7FB0419885}" type="presOf" srcId="{2C357CA6-2BE6-475A-A8B4-04DCF94FE3A2}" destId="{C96D8D35-9B31-4EE6-92B6-5D8150051684}" srcOrd="0" destOrd="0" presId="urn:microsoft.com/office/officeart/2005/8/layout/process3"/>
    <dgm:cxn modelId="{A02D47DF-1FF3-4C71-A7F9-FF03D8F1414B}" type="presOf" srcId="{B3181BAD-175B-4D5E-863A-8EA212F6F0FE}" destId="{DDD0CDF6-65BF-4526-B503-725C36868D01}" srcOrd="0" destOrd="2" presId="urn:microsoft.com/office/officeart/2005/8/layout/process3"/>
    <dgm:cxn modelId="{EE9609E1-E623-460F-84B1-A6468DA399DD}" type="presOf" srcId="{D7831669-A47E-487B-B06A-E4DB08D7885B}" destId="{4ECDACD3-1220-47AA-B712-6408E0A5A77F}" srcOrd="0" destOrd="2" presId="urn:microsoft.com/office/officeart/2005/8/layout/process3"/>
    <dgm:cxn modelId="{2A4155E6-6855-4BB4-B6CB-2DC843B9FD83}" srcId="{A3E3B1E7-BDF5-4683-A203-3816D92D23E8}" destId="{2C48C785-8096-4648-8D1F-D404513C9088}" srcOrd="2" destOrd="0" parTransId="{180FFB52-5000-412E-B263-C8117D088BD2}" sibTransId="{F37BFA90-934A-40C6-9AD9-BE660A5680B1}"/>
    <dgm:cxn modelId="{9E34DBEA-ACC7-4DF6-846F-9F86131D93BF}" srcId="{BEF229F4-2AC6-4D20-B3F9-6F471D2B278F}" destId="{87304D90-16C0-4746-95CC-F37C782AB845}" srcOrd="1" destOrd="0" parTransId="{3D24BE59-D8AE-4808-82E8-D0760DCCA5F8}" sibTransId="{0A3D155B-735B-4DA7-8174-4EC9DE213D88}"/>
    <dgm:cxn modelId="{A39BBCF5-AC50-4C34-A59D-094DB0342DE3}" type="presOf" srcId="{E06DE6CA-C2CE-4E82-B102-02E50265A360}" destId="{E9F335BD-240F-4DCC-A079-D7BCE4946938}" srcOrd="0" destOrd="1" presId="urn:microsoft.com/office/officeart/2005/8/layout/process3"/>
    <dgm:cxn modelId="{A68C94F7-E64F-4704-B893-668744C10B61}" type="presOf" srcId="{B48028A8-94D8-434B-A34A-AC0F57E51D4D}" destId="{A37F1825-0C3D-4269-93DA-CEB93E717FAA}" srcOrd="1" destOrd="0" presId="urn:microsoft.com/office/officeart/2005/8/layout/process3"/>
    <dgm:cxn modelId="{8B63E9FF-98D8-46DB-A167-B3DA59DAB17A}" type="presOf" srcId="{A3E3B1E7-BDF5-4683-A203-3816D92D23E8}" destId="{8819AFBE-85E4-4D5A-9A4A-2355051BBD00}" srcOrd="0" destOrd="0" presId="urn:microsoft.com/office/officeart/2005/8/layout/process3"/>
    <dgm:cxn modelId="{9E3BCF55-0622-4EB2-9E70-7FAB6A8B82E6}" type="presParOf" srcId="{8819AFBE-85E4-4D5A-9A4A-2355051BBD00}" destId="{0594F516-6323-4D42-B5C4-74CBD8B13BB3}" srcOrd="0" destOrd="0" presId="urn:microsoft.com/office/officeart/2005/8/layout/process3"/>
    <dgm:cxn modelId="{B2FC629B-7E9C-412D-9612-D3FB0C44C70B}" type="presParOf" srcId="{0594F516-6323-4D42-B5C4-74CBD8B13BB3}" destId="{6ADEC0DC-7636-4012-9618-77ED80810E9E}" srcOrd="0" destOrd="0" presId="urn:microsoft.com/office/officeart/2005/8/layout/process3"/>
    <dgm:cxn modelId="{CB376754-154C-418F-A6ED-41B421973911}" type="presParOf" srcId="{0594F516-6323-4D42-B5C4-74CBD8B13BB3}" destId="{2B3C66F9-7717-4C66-9737-EE53BB78859C}" srcOrd="1" destOrd="0" presId="urn:microsoft.com/office/officeart/2005/8/layout/process3"/>
    <dgm:cxn modelId="{2AF87367-B137-47C9-A380-C0E12A6310FA}" type="presParOf" srcId="{0594F516-6323-4D42-B5C4-74CBD8B13BB3}" destId="{E9F335BD-240F-4DCC-A079-D7BCE4946938}" srcOrd="2" destOrd="0" presId="urn:microsoft.com/office/officeart/2005/8/layout/process3"/>
    <dgm:cxn modelId="{223E7E73-3E86-41D3-B044-2FFCA37A30F5}" type="presParOf" srcId="{8819AFBE-85E4-4D5A-9A4A-2355051BBD00}" destId="{91648EF1-522A-4E9A-8D95-B08858625E1C}" srcOrd="1" destOrd="0" presId="urn:microsoft.com/office/officeart/2005/8/layout/process3"/>
    <dgm:cxn modelId="{41293862-3396-476B-AD8B-F1FB7DE9EA07}" type="presParOf" srcId="{91648EF1-522A-4E9A-8D95-B08858625E1C}" destId="{5B931001-9623-413D-B930-55B6F282BF3B}" srcOrd="0" destOrd="0" presId="urn:microsoft.com/office/officeart/2005/8/layout/process3"/>
    <dgm:cxn modelId="{15FFA014-2063-4DAF-8321-E1585326C102}" type="presParOf" srcId="{8819AFBE-85E4-4D5A-9A4A-2355051BBD00}" destId="{998DFD31-A6D1-4652-AAE7-9DAAF89A1EE7}" srcOrd="2" destOrd="0" presId="urn:microsoft.com/office/officeart/2005/8/layout/process3"/>
    <dgm:cxn modelId="{39ABF64E-46EA-4364-9DCA-35ABE9BA5BFB}" type="presParOf" srcId="{998DFD31-A6D1-4652-AAE7-9DAAF89A1EE7}" destId="{077B1F87-7F63-494C-92D5-C53E497693EF}" srcOrd="0" destOrd="0" presId="urn:microsoft.com/office/officeart/2005/8/layout/process3"/>
    <dgm:cxn modelId="{82438768-CEEE-42A9-9B54-3222747D4A7D}" type="presParOf" srcId="{998DFD31-A6D1-4652-AAE7-9DAAF89A1EE7}" destId="{73942A03-507C-40A5-B41F-314CB58913B5}" srcOrd="1" destOrd="0" presId="urn:microsoft.com/office/officeart/2005/8/layout/process3"/>
    <dgm:cxn modelId="{24C636AC-22A0-40C6-8D21-9B06B4F7AF4D}" type="presParOf" srcId="{998DFD31-A6D1-4652-AAE7-9DAAF89A1EE7}" destId="{D2155166-D687-42C5-A8F9-8F0D8C550F0F}" srcOrd="2" destOrd="0" presId="urn:microsoft.com/office/officeart/2005/8/layout/process3"/>
    <dgm:cxn modelId="{2AC9964F-1C19-4F69-9961-98A39F639B46}" type="presParOf" srcId="{8819AFBE-85E4-4D5A-9A4A-2355051BBD00}" destId="{6A157326-BD19-4EDF-A0C4-33598BA5D260}" srcOrd="3" destOrd="0" presId="urn:microsoft.com/office/officeart/2005/8/layout/process3"/>
    <dgm:cxn modelId="{E4211580-9E08-4C39-A777-D5C952DE7D1D}" type="presParOf" srcId="{6A157326-BD19-4EDF-A0C4-33598BA5D260}" destId="{A37F1825-0C3D-4269-93DA-CEB93E717FAA}" srcOrd="0" destOrd="0" presId="urn:microsoft.com/office/officeart/2005/8/layout/process3"/>
    <dgm:cxn modelId="{840077AA-B6A7-4C50-A747-3E3892F99D3D}" type="presParOf" srcId="{8819AFBE-85E4-4D5A-9A4A-2355051BBD00}" destId="{133DA9FA-9A58-497E-887D-76FB0AE7A501}" srcOrd="4" destOrd="0" presId="urn:microsoft.com/office/officeart/2005/8/layout/process3"/>
    <dgm:cxn modelId="{E12C8324-2519-4CF5-89B3-F1755DD619A3}" type="presParOf" srcId="{133DA9FA-9A58-497E-887D-76FB0AE7A501}" destId="{0376886B-CB19-49E2-A54B-6FBD8D6F90EE}" srcOrd="0" destOrd="0" presId="urn:microsoft.com/office/officeart/2005/8/layout/process3"/>
    <dgm:cxn modelId="{8E9BB81F-7D0E-497B-81C5-3238C065E9FC}" type="presParOf" srcId="{133DA9FA-9A58-497E-887D-76FB0AE7A501}" destId="{79D513B0-E9DB-4F50-8C52-8267A6DC159B}" srcOrd="1" destOrd="0" presId="urn:microsoft.com/office/officeart/2005/8/layout/process3"/>
    <dgm:cxn modelId="{DFE318DB-D4B9-4A66-8A71-A648A358CAE2}" type="presParOf" srcId="{133DA9FA-9A58-497E-887D-76FB0AE7A501}" destId="{4ECDACD3-1220-47AA-B712-6408E0A5A77F}" srcOrd="2" destOrd="0" presId="urn:microsoft.com/office/officeart/2005/8/layout/process3"/>
    <dgm:cxn modelId="{ADAD742D-08A9-4864-BFE0-C15BBE786F6F}" type="presParOf" srcId="{8819AFBE-85E4-4D5A-9A4A-2355051BBD00}" destId="{CC4F4DA0-B88A-4F0E-B97D-1C587C11806A}" srcOrd="5" destOrd="0" presId="urn:microsoft.com/office/officeart/2005/8/layout/process3"/>
    <dgm:cxn modelId="{27D0B67C-EF68-47E2-BFE9-9EC74CC31F0C}" type="presParOf" srcId="{CC4F4DA0-B88A-4F0E-B97D-1C587C11806A}" destId="{EE8543D1-5BBF-4995-B022-1440093EFA5E}" srcOrd="0" destOrd="0" presId="urn:microsoft.com/office/officeart/2005/8/layout/process3"/>
    <dgm:cxn modelId="{3FC21FA8-908D-405F-8269-0056616A30E6}" type="presParOf" srcId="{8819AFBE-85E4-4D5A-9A4A-2355051BBD00}" destId="{E3A66404-510B-4273-AAC1-41DEF19DD909}" srcOrd="6" destOrd="0" presId="urn:microsoft.com/office/officeart/2005/8/layout/process3"/>
    <dgm:cxn modelId="{12346CD8-FB07-4766-8EC3-D0F7436BA6C7}" type="presParOf" srcId="{E3A66404-510B-4273-AAC1-41DEF19DD909}" destId="{C96D8D35-9B31-4EE6-92B6-5D8150051684}" srcOrd="0" destOrd="0" presId="urn:microsoft.com/office/officeart/2005/8/layout/process3"/>
    <dgm:cxn modelId="{7318D9C8-DE35-4B35-B9A9-AD1201B69135}" type="presParOf" srcId="{E3A66404-510B-4273-AAC1-41DEF19DD909}" destId="{CF19119E-A68B-4367-80D9-9212CDDDE345}" srcOrd="1" destOrd="0" presId="urn:microsoft.com/office/officeart/2005/8/layout/process3"/>
    <dgm:cxn modelId="{4C0D68E5-E921-4411-BC24-721EEBE7BDE1}" type="presParOf" srcId="{E3A66404-510B-4273-AAC1-41DEF19DD909}" destId="{DDD0CDF6-65BF-4526-B503-725C36868D01}" srcOrd="2" destOrd="0" presId="urn:microsoft.com/office/officeart/2005/8/layout/process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3C66F9-7717-4C66-9737-EE53BB78859C}">
      <dsp:nvSpPr>
        <dsp:cNvPr id="0" name=""/>
        <dsp:cNvSpPr/>
      </dsp:nvSpPr>
      <dsp:spPr>
        <a:xfrm>
          <a:off x="724" y="172133"/>
          <a:ext cx="910520" cy="45222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s-MX" sz="800" b="1" kern="1200">
              <a:latin typeface="Times New Roman" panose="02020603050405020304" pitchFamily="18" charset="0"/>
              <a:cs typeface="Times New Roman" panose="02020603050405020304" pitchFamily="18" charset="0"/>
            </a:rPr>
            <a:t>Perfil de ingreso</a:t>
          </a:r>
        </a:p>
      </dsp:txBody>
      <dsp:txXfrm>
        <a:off x="724" y="172133"/>
        <a:ext cx="910520" cy="301485"/>
      </dsp:txXfrm>
    </dsp:sp>
    <dsp:sp modelId="{E9F335BD-240F-4DCC-A079-D7BCE4946938}">
      <dsp:nvSpPr>
        <dsp:cNvPr id="0" name=""/>
        <dsp:cNvSpPr/>
      </dsp:nvSpPr>
      <dsp:spPr>
        <a:xfrm>
          <a:off x="187216" y="483736"/>
          <a:ext cx="910520" cy="2243362"/>
        </a:xfrm>
        <a:prstGeom prst="roundRect">
          <a:avLst>
            <a:gd name="adj" fmla="val 10000"/>
          </a:avLst>
        </a:prstGeom>
        <a:solidFill>
          <a:schemeClr val="bg1">
            <a:alpha val="9000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endParaRPr lang="es-MX"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r>
            <a:rPr lang="es-MX" sz="800" kern="1200">
              <a:latin typeface="Times New Roman" panose="02020603050405020304" pitchFamily="18" charset="0"/>
              <a:cs typeface="Times New Roman" panose="02020603050405020304" pitchFamily="18" charset="0"/>
            </a:rPr>
            <a:t>Se delimita mediante los conocimientos y características requeridas para ingresar al programa educativo.</a:t>
          </a:r>
        </a:p>
        <a:p>
          <a:pPr marL="57150" lvl="1" indent="-57150" algn="l" defTabSz="355600">
            <a:lnSpc>
              <a:spcPct val="90000"/>
            </a:lnSpc>
            <a:spcBef>
              <a:spcPct val="0"/>
            </a:spcBef>
            <a:spcAft>
              <a:spcPct val="15000"/>
            </a:spcAft>
            <a:buChar char="•"/>
          </a:pPr>
          <a:r>
            <a:rPr lang="es-MX" sz="800" kern="1200">
              <a:latin typeface="Times New Roman" panose="02020603050405020304" pitchFamily="18" charset="0"/>
              <a:cs typeface="Times New Roman" panose="02020603050405020304" pitchFamily="18" charset="0"/>
            </a:rPr>
            <a:t>Establece los requisitos previos.</a:t>
          </a:r>
        </a:p>
      </dsp:txBody>
      <dsp:txXfrm>
        <a:off x="213884" y="510404"/>
        <a:ext cx="857184" cy="2190026"/>
      </dsp:txXfrm>
    </dsp:sp>
    <dsp:sp modelId="{91648EF1-522A-4E9A-8D95-B08858625E1C}">
      <dsp:nvSpPr>
        <dsp:cNvPr id="0" name=""/>
        <dsp:cNvSpPr/>
      </dsp:nvSpPr>
      <dsp:spPr>
        <a:xfrm>
          <a:off x="1049276" y="209529"/>
          <a:ext cx="292626" cy="22669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MX" sz="600" kern="1200"/>
        </a:p>
      </dsp:txBody>
      <dsp:txXfrm>
        <a:off x="1049276" y="254868"/>
        <a:ext cx="224618" cy="136015"/>
      </dsp:txXfrm>
    </dsp:sp>
    <dsp:sp modelId="{73942A03-507C-40A5-B41F-314CB58913B5}">
      <dsp:nvSpPr>
        <dsp:cNvPr id="0" name=""/>
        <dsp:cNvSpPr/>
      </dsp:nvSpPr>
      <dsp:spPr>
        <a:xfrm>
          <a:off x="1463370" y="172133"/>
          <a:ext cx="910520" cy="45222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s-MX" sz="800" b="1" kern="1200">
              <a:latin typeface="Times New Roman" panose="02020603050405020304" pitchFamily="18" charset="0"/>
              <a:cs typeface="Times New Roman" panose="02020603050405020304" pitchFamily="18" charset="0"/>
            </a:rPr>
            <a:t>Perfil del estudiantado</a:t>
          </a:r>
        </a:p>
      </dsp:txBody>
      <dsp:txXfrm>
        <a:off x="1463370" y="172133"/>
        <a:ext cx="910520" cy="301485"/>
      </dsp:txXfrm>
    </dsp:sp>
    <dsp:sp modelId="{D2155166-D687-42C5-A8F9-8F0D8C550F0F}">
      <dsp:nvSpPr>
        <dsp:cNvPr id="0" name=""/>
        <dsp:cNvSpPr/>
      </dsp:nvSpPr>
      <dsp:spPr>
        <a:xfrm>
          <a:off x="1649862" y="483736"/>
          <a:ext cx="910520" cy="2243362"/>
        </a:xfrm>
        <a:prstGeom prst="roundRect">
          <a:avLst>
            <a:gd name="adj" fmla="val 10000"/>
          </a:avLst>
        </a:prstGeom>
        <a:solidFill>
          <a:schemeClr val="bg1">
            <a:alpha val="9000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endParaRPr lang="es-MX"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r>
            <a:rPr lang="es-MX" sz="800" kern="1200">
              <a:latin typeface="Times New Roman" panose="02020603050405020304" pitchFamily="18" charset="0"/>
              <a:cs typeface="Times New Roman" panose="02020603050405020304" pitchFamily="18" charset="0"/>
            </a:rPr>
            <a:t>Permite conocer a la persona estudiante durante el proceso educativo incluyendo habilidades, capacidades y necesidades. </a:t>
          </a:r>
        </a:p>
        <a:p>
          <a:pPr marL="57150" lvl="1" indent="-57150" algn="l" defTabSz="355600">
            <a:lnSpc>
              <a:spcPct val="90000"/>
            </a:lnSpc>
            <a:spcBef>
              <a:spcPct val="0"/>
            </a:spcBef>
            <a:spcAft>
              <a:spcPct val="15000"/>
            </a:spcAft>
            <a:buChar char="•"/>
          </a:pPr>
          <a:r>
            <a:rPr lang="es-MX" sz="800" kern="1200">
              <a:latin typeface="Times New Roman" panose="02020603050405020304" pitchFamily="18" charset="0"/>
              <a:cs typeface="Times New Roman" panose="02020603050405020304" pitchFamily="18" charset="0"/>
            </a:rPr>
            <a:t>Proporciona información útil para adaptar la enseñanza y mejorar la atención al estudiantado. </a:t>
          </a:r>
        </a:p>
      </dsp:txBody>
      <dsp:txXfrm>
        <a:off x="1676530" y="510404"/>
        <a:ext cx="857184" cy="2190026"/>
      </dsp:txXfrm>
    </dsp:sp>
    <dsp:sp modelId="{6A157326-BD19-4EDF-A0C4-33598BA5D260}">
      <dsp:nvSpPr>
        <dsp:cNvPr id="0" name=""/>
        <dsp:cNvSpPr/>
      </dsp:nvSpPr>
      <dsp:spPr>
        <a:xfrm>
          <a:off x="2511922" y="209529"/>
          <a:ext cx="292626" cy="22669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MX" sz="600" kern="1200"/>
        </a:p>
      </dsp:txBody>
      <dsp:txXfrm>
        <a:off x="2511922" y="254868"/>
        <a:ext cx="224618" cy="136015"/>
      </dsp:txXfrm>
    </dsp:sp>
    <dsp:sp modelId="{79D513B0-E9DB-4F50-8C52-8267A6DC159B}">
      <dsp:nvSpPr>
        <dsp:cNvPr id="0" name=""/>
        <dsp:cNvSpPr/>
      </dsp:nvSpPr>
      <dsp:spPr>
        <a:xfrm>
          <a:off x="2926017" y="172133"/>
          <a:ext cx="910520" cy="45222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s-MX" sz="800" b="1" kern="1200">
              <a:latin typeface="Times New Roman" panose="02020603050405020304" pitchFamily="18" charset="0"/>
              <a:cs typeface="Times New Roman" panose="02020603050405020304" pitchFamily="18" charset="0"/>
            </a:rPr>
            <a:t>Perfil de egreso </a:t>
          </a:r>
        </a:p>
      </dsp:txBody>
      <dsp:txXfrm>
        <a:off x="2926017" y="172133"/>
        <a:ext cx="910520" cy="301485"/>
      </dsp:txXfrm>
    </dsp:sp>
    <dsp:sp modelId="{4ECDACD3-1220-47AA-B712-6408E0A5A77F}">
      <dsp:nvSpPr>
        <dsp:cNvPr id="0" name=""/>
        <dsp:cNvSpPr/>
      </dsp:nvSpPr>
      <dsp:spPr>
        <a:xfrm>
          <a:off x="3112509" y="483736"/>
          <a:ext cx="910520" cy="2243362"/>
        </a:xfrm>
        <a:prstGeom prst="roundRect">
          <a:avLst>
            <a:gd name="adj" fmla="val 10000"/>
          </a:avLst>
        </a:prstGeom>
        <a:solidFill>
          <a:schemeClr val="bg1">
            <a:alpha val="9000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endParaRPr lang="es-MX"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r>
            <a:rPr lang="es-MX" sz="800" kern="1200">
              <a:latin typeface="Times New Roman" panose="02020603050405020304" pitchFamily="18" charset="0"/>
              <a:cs typeface="Times New Roman" panose="02020603050405020304" pitchFamily="18" charset="0"/>
            </a:rPr>
            <a:t>Es el conjunto de habilidades, competencias y conocimientos que se espera que el estudiantado haya adquirido al concluir la formación. </a:t>
          </a:r>
        </a:p>
        <a:p>
          <a:pPr marL="57150" lvl="1" indent="-57150" algn="l" defTabSz="355600">
            <a:lnSpc>
              <a:spcPct val="90000"/>
            </a:lnSpc>
            <a:spcBef>
              <a:spcPct val="0"/>
            </a:spcBef>
            <a:spcAft>
              <a:spcPct val="15000"/>
            </a:spcAft>
            <a:buChar char="•"/>
          </a:pPr>
          <a:r>
            <a:rPr lang="es-MX" sz="800" kern="1200">
              <a:latin typeface="Times New Roman" panose="02020603050405020304" pitchFamily="18" charset="0"/>
              <a:cs typeface="Times New Roman" panose="02020603050405020304" pitchFamily="18" charset="0"/>
            </a:rPr>
            <a:t>Se ajustan a los objetivos del programa educativo. </a:t>
          </a:r>
        </a:p>
      </dsp:txBody>
      <dsp:txXfrm>
        <a:off x="3139177" y="510404"/>
        <a:ext cx="857184" cy="2190026"/>
      </dsp:txXfrm>
    </dsp:sp>
    <dsp:sp modelId="{CC4F4DA0-B88A-4F0E-B97D-1C587C11806A}">
      <dsp:nvSpPr>
        <dsp:cNvPr id="0" name=""/>
        <dsp:cNvSpPr/>
      </dsp:nvSpPr>
      <dsp:spPr>
        <a:xfrm>
          <a:off x="3974568" y="209529"/>
          <a:ext cx="292626" cy="22669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MX" sz="600" kern="1200"/>
        </a:p>
      </dsp:txBody>
      <dsp:txXfrm>
        <a:off x="3974568" y="254868"/>
        <a:ext cx="224618" cy="136015"/>
      </dsp:txXfrm>
    </dsp:sp>
    <dsp:sp modelId="{CF19119E-A68B-4367-80D9-9212CDDDE345}">
      <dsp:nvSpPr>
        <dsp:cNvPr id="0" name=""/>
        <dsp:cNvSpPr/>
      </dsp:nvSpPr>
      <dsp:spPr>
        <a:xfrm>
          <a:off x="4388663" y="172133"/>
          <a:ext cx="910520" cy="45222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s-MX" sz="800" b="1" kern="1200">
              <a:latin typeface="Times New Roman" panose="02020603050405020304" pitchFamily="18" charset="0"/>
              <a:cs typeface="Times New Roman" panose="02020603050405020304" pitchFamily="18" charset="0"/>
            </a:rPr>
            <a:t>Perfil profesional</a:t>
          </a:r>
        </a:p>
      </dsp:txBody>
      <dsp:txXfrm>
        <a:off x="4388663" y="172133"/>
        <a:ext cx="910520" cy="301485"/>
      </dsp:txXfrm>
    </dsp:sp>
    <dsp:sp modelId="{DDD0CDF6-65BF-4526-B503-725C36868D01}">
      <dsp:nvSpPr>
        <dsp:cNvPr id="0" name=""/>
        <dsp:cNvSpPr/>
      </dsp:nvSpPr>
      <dsp:spPr>
        <a:xfrm>
          <a:off x="4575155" y="483736"/>
          <a:ext cx="910520" cy="2243362"/>
        </a:xfrm>
        <a:prstGeom prst="roundRect">
          <a:avLst>
            <a:gd name="adj" fmla="val 10000"/>
          </a:avLst>
        </a:prstGeom>
        <a:solidFill>
          <a:schemeClr val="bg1">
            <a:alpha val="9000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endParaRPr lang="es-MX"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r>
            <a:rPr lang="es-MX" sz="800" kern="1200">
              <a:latin typeface="Times New Roman" panose="02020603050405020304" pitchFamily="18" charset="0"/>
              <a:cs typeface="Times New Roman" panose="02020603050405020304" pitchFamily="18" charset="0"/>
            </a:rPr>
            <a:t>Describe las competencias que una persona egresada debe tener para desempeñarse exitosamente en el campo laboral y social. </a:t>
          </a:r>
        </a:p>
        <a:p>
          <a:pPr marL="57150" lvl="1" indent="-57150" algn="l" defTabSz="355600">
            <a:lnSpc>
              <a:spcPct val="90000"/>
            </a:lnSpc>
            <a:spcBef>
              <a:spcPct val="0"/>
            </a:spcBef>
            <a:spcAft>
              <a:spcPct val="15000"/>
            </a:spcAft>
            <a:buChar char="•"/>
          </a:pPr>
          <a:r>
            <a:rPr lang="es-MX" sz="800" kern="1200">
              <a:latin typeface="Times New Roman" panose="02020603050405020304" pitchFamily="18" charset="0"/>
              <a:cs typeface="Times New Roman" panose="02020603050405020304" pitchFamily="18" charset="0"/>
            </a:rPr>
            <a:t>Se construye con base en demandas del mercado, exigencias profesionales del área, y necesidades sociales. </a:t>
          </a:r>
        </a:p>
      </dsp:txBody>
      <dsp:txXfrm>
        <a:off x="4601823" y="510404"/>
        <a:ext cx="857184" cy="219002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7954</Words>
  <Characters>43748</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 VILLAGRAN ALVARADO</dc:creator>
  <cp:keywords/>
  <dc:description/>
  <cp:lastModifiedBy>RUBI VILLAGRAN ALVARADO</cp:lastModifiedBy>
  <cp:revision>2</cp:revision>
  <dcterms:created xsi:type="dcterms:W3CDTF">2026-07-22T02:55:00Z</dcterms:created>
  <dcterms:modified xsi:type="dcterms:W3CDTF">2026-07-22T02:55:00Z</dcterms:modified>
</cp:coreProperties>
</file>