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3F518C" w:rsidRDefault="003F518C" w:rsidP="006E507D">
      <w:pPr>
        <w:pStyle w:val="TtuloTDC"/>
        <w:spacing w:before="0"/>
        <w:rPr>
          <w:rFonts w:ascii="Gill Sans MT" w:eastAsiaTheme="minorHAnsi" w:hAnsi="Gill Sans MT" w:cstheme="minorBidi"/>
          <w:color w:val="auto"/>
          <w:sz w:val="22"/>
          <w:szCs w:val="22"/>
          <w:lang w:val="es-ES" w:eastAsia="en-US"/>
        </w:rPr>
        <w:sectPr w:rsidR="003F518C">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rsidR="003F518C"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10275" w:history="1">
            <w:r w:rsidR="003F518C" w:rsidRPr="00553BD6">
              <w:rPr>
                <w:rStyle w:val="Hipervnculo"/>
                <w:noProof/>
              </w:rPr>
              <w:t>1.</w:t>
            </w:r>
            <w:r w:rsidR="003F518C">
              <w:rPr>
                <w:rFonts w:asciiTheme="minorHAnsi" w:hAnsiTheme="minorHAnsi" w:cstheme="minorBidi"/>
                <w:noProof/>
              </w:rPr>
              <w:tab/>
            </w:r>
            <w:r w:rsidR="003F518C" w:rsidRPr="00553BD6">
              <w:rPr>
                <w:rStyle w:val="Hipervnculo"/>
                <w:noProof/>
              </w:rPr>
              <w:t>Objeto y alcance</w:t>
            </w:r>
            <w:r w:rsidR="003F518C">
              <w:rPr>
                <w:noProof/>
                <w:webHidden/>
              </w:rPr>
              <w:tab/>
            </w:r>
            <w:r w:rsidR="003F518C">
              <w:rPr>
                <w:noProof/>
                <w:webHidden/>
              </w:rPr>
              <w:fldChar w:fldCharType="begin"/>
            </w:r>
            <w:r w:rsidR="003F518C">
              <w:rPr>
                <w:noProof/>
                <w:webHidden/>
              </w:rPr>
              <w:instrText xml:space="preserve"> PAGEREF _Toc43310275 \h </w:instrText>
            </w:r>
            <w:r w:rsidR="003F518C">
              <w:rPr>
                <w:noProof/>
                <w:webHidden/>
              </w:rPr>
            </w:r>
            <w:r w:rsidR="003F518C">
              <w:rPr>
                <w:noProof/>
                <w:webHidden/>
              </w:rPr>
              <w:fldChar w:fldCharType="separate"/>
            </w:r>
            <w:r w:rsidR="003F518C">
              <w:rPr>
                <w:noProof/>
                <w:webHidden/>
              </w:rPr>
              <w:t>1</w:t>
            </w:r>
            <w:r w:rsidR="003F518C">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76" w:history="1">
            <w:r w:rsidRPr="00553BD6">
              <w:rPr>
                <w:rStyle w:val="Hipervnculo"/>
                <w:noProof/>
              </w:rPr>
              <w:t>2.</w:t>
            </w:r>
            <w:r>
              <w:rPr>
                <w:rFonts w:asciiTheme="minorHAnsi" w:hAnsiTheme="minorHAnsi" w:cstheme="minorBidi"/>
                <w:noProof/>
              </w:rPr>
              <w:tab/>
            </w:r>
            <w:r w:rsidRPr="00553BD6">
              <w:rPr>
                <w:rStyle w:val="Hipervnculo"/>
                <w:noProof/>
              </w:rPr>
              <w:t>Definiciones</w:t>
            </w:r>
            <w:r>
              <w:rPr>
                <w:noProof/>
                <w:webHidden/>
              </w:rPr>
              <w:tab/>
            </w:r>
            <w:r>
              <w:rPr>
                <w:noProof/>
                <w:webHidden/>
              </w:rPr>
              <w:fldChar w:fldCharType="begin"/>
            </w:r>
            <w:r>
              <w:rPr>
                <w:noProof/>
                <w:webHidden/>
              </w:rPr>
              <w:instrText xml:space="preserve"> PAGEREF _Toc43310276 \h </w:instrText>
            </w:r>
            <w:r>
              <w:rPr>
                <w:noProof/>
                <w:webHidden/>
              </w:rPr>
            </w:r>
            <w:r>
              <w:rPr>
                <w:noProof/>
                <w:webHidden/>
              </w:rPr>
              <w:fldChar w:fldCharType="separate"/>
            </w:r>
            <w:r>
              <w:rPr>
                <w:noProof/>
                <w:webHidden/>
              </w:rPr>
              <w:t>1</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77" w:history="1">
            <w:r w:rsidRPr="00553BD6">
              <w:rPr>
                <w:rStyle w:val="Hipervnculo"/>
                <w:noProof/>
              </w:rPr>
              <w:t>2.1.</w:t>
            </w:r>
            <w:r>
              <w:rPr>
                <w:rFonts w:cstheme="minorBidi"/>
                <w:noProof/>
              </w:rPr>
              <w:tab/>
            </w:r>
            <w:r w:rsidRPr="00553BD6">
              <w:rPr>
                <w:rStyle w:val="Hipervnculo"/>
                <w:noProof/>
              </w:rPr>
              <w:t>Divulgación</w:t>
            </w:r>
            <w:r>
              <w:rPr>
                <w:noProof/>
                <w:webHidden/>
              </w:rPr>
              <w:tab/>
            </w:r>
            <w:r>
              <w:rPr>
                <w:noProof/>
                <w:webHidden/>
              </w:rPr>
              <w:fldChar w:fldCharType="begin"/>
            </w:r>
            <w:r>
              <w:rPr>
                <w:noProof/>
                <w:webHidden/>
              </w:rPr>
              <w:instrText xml:space="preserve"> PAGEREF _Toc43310277 \h </w:instrText>
            </w:r>
            <w:r>
              <w:rPr>
                <w:noProof/>
                <w:webHidden/>
              </w:rPr>
            </w:r>
            <w:r>
              <w:rPr>
                <w:noProof/>
                <w:webHidden/>
              </w:rPr>
              <w:fldChar w:fldCharType="separate"/>
            </w:r>
            <w:r>
              <w:rPr>
                <w:noProof/>
                <w:webHidden/>
              </w:rPr>
              <w:t>1</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78" w:history="1">
            <w:r w:rsidRPr="00553BD6">
              <w:rPr>
                <w:rStyle w:val="Hipervnculo"/>
                <w:noProof/>
              </w:rPr>
              <w:t>2.2.</w:t>
            </w:r>
            <w:r>
              <w:rPr>
                <w:rFonts w:cstheme="minorBidi"/>
                <w:noProof/>
              </w:rPr>
              <w:tab/>
            </w:r>
            <w:r w:rsidRPr="00553BD6">
              <w:rPr>
                <w:rStyle w:val="Hipervnculo"/>
                <w:noProof/>
              </w:rPr>
              <w:t>Material publicitario</w:t>
            </w:r>
            <w:r>
              <w:rPr>
                <w:noProof/>
                <w:webHidden/>
              </w:rPr>
              <w:tab/>
            </w:r>
            <w:r>
              <w:rPr>
                <w:noProof/>
                <w:webHidden/>
              </w:rPr>
              <w:fldChar w:fldCharType="begin"/>
            </w:r>
            <w:r>
              <w:rPr>
                <w:noProof/>
                <w:webHidden/>
              </w:rPr>
              <w:instrText xml:space="preserve"> PAGEREF _Toc43310278 \h </w:instrText>
            </w:r>
            <w:r>
              <w:rPr>
                <w:noProof/>
                <w:webHidden/>
              </w:rPr>
            </w:r>
            <w:r>
              <w:rPr>
                <w:noProof/>
                <w:webHidden/>
              </w:rPr>
              <w:fldChar w:fldCharType="separate"/>
            </w:r>
            <w:r>
              <w:rPr>
                <w:noProof/>
                <w:webHidden/>
              </w:rPr>
              <w:t>1</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79" w:history="1">
            <w:r w:rsidRPr="00553BD6">
              <w:rPr>
                <w:rStyle w:val="Hipervnculo"/>
                <w:noProof/>
              </w:rPr>
              <w:t>2.3.</w:t>
            </w:r>
            <w:r>
              <w:rPr>
                <w:rFonts w:cstheme="minorBidi"/>
                <w:noProof/>
              </w:rPr>
              <w:tab/>
            </w:r>
            <w:r w:rsidRPr="00553BD6">
              <w:rPr>
                <w:rStyle w:val="Hipervnculo"/>
                <w:noProof/>
              </w:rPr>
              <w:t>Mercadeo</w:t>
            </w:r>
            <w:r>
              <w:rPr>
                <w:noProof/>
                <w:webHidden/>
              </w:rPr>
              <w:tab/>
            </w:r>
            <w:r>
              <w:rPr>
                <w:noProof/>
                <w:webHidden/>
              </w:rPr>
              <w:fldChar w:fldCharType="begin"/>
            </w:r>
            <w:r>
              <w:rPr>
                <w:noProof/>
                <w:webHidden/>
              </w:rPr>
              <w:instrText xml:space="preserve"> PAGEREF _Toc43310279 \h </w:instrText>
            </w:r>
            <w:r>
              <w:rPr>
                <w:noProof/>
                <w:webHidden/>
              </w:rPr>
            </w:r>
            <w:r>
              <w:rPr>
                <w:noProof/>
                <w:webHidden/>
              </w:rPr>
              <w:fldChar w:fldCharType="separate"/>
            </w:r>
            <w:r>
              <w:rPr>
                <w:noProof/>
                <w:webHidden/>
              </w:rPr>
              <w:t>2</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80" w:history="1">
            <w:r w:rsidRPr="00553BD6">
              <w:rPr>
                <w:rStyle w:val="Hipervnculo"/>
                <w:noProof/>
              </w:rPr>
              <w:t>2.4.</w:t>
            </w:r>
            <w:r>
              <w:rPr>
                <w:rFonts w:cstheme="minorBidi"/>
                <w:noProof/>
              </w:rPr>
              <w:tab/>
            </w:r>
            <w:r w:rsidRPr="00553BD6">
              <w:rPr>
                <w:rStyle w:val="Hipervnculo"/>
                <w:noProof/>
              </w:rPr>
              <w:t>Promoción</w:t>
            </w:r>
            <w:r>
              <w:rPr>
                <w:noProof/>
                <w:webHidden/>
              </w:rPr>
              <w:tab/>
            </w:r>
            <w:r>
              <w:rPr>
                <w:noProof/>
                <w:webHidden/>
              </w:rPr>
              <w:fldChar w:fldCharType="begin"/>
            </w:r>
            <w:r>
              <w:rPr>
                <w:noProof/>
                <w:webHidden/>
              </w:rPr>
              <w:instrText xml:space="preserve"> PAGEREF _Toc43310280 \h </w:instrText>
            </w:r>
            <w:r>
              <w:rPr>
                <w:noProof/>
                <w:webHidden/>
              </w:rPr>
            </w:r>
            <w:r>
              <w:rPr>
                <w:noProof/>
                <w:webHidden/>
              </w:rPr>
              <w:fldChar w:fldCharType="separate"/>
            </w:r>
            <w:r>
              <w:rPr>
                <w:noProof/>
                <w:webHidden/>
              </w:rPr>
              <w:t>2</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81" w:history="1">
            <w:r w:rsidRPr="00553BD6">
              <w:rPr>
                <w:rStyle w:val="Hipervnculo"/>
                <w:noProof/>
              </w:rPr>
              <w:t>3.</w:t>
            </w:r>
            <w:r>
              <w:rPr>
                <w:rFonts w:asciiTheme="minorHAnsi" w:hAnsiTheme="minorHAnsi" w:cstheme="minorBidi"/>
                <w:noProof/>
              </w:rPr>
              <w:tab/>
            </w:r>
            <w:r w:rsidRPr="00553BD6">
              <w:rPr>
                <w:rStyle w:val="Hipervnculo"/>
                <w:noProof/>
              </w:rPr>
              <w:t>Personal del proceso</w:t>
            </w:r>
            <w:r>
              <w:rPr>
                <w:noProof/>
                <w:webHidden/>
              </w:rPr>
              <w:tab/>
            </w:r>
            <w:r>
              <w:rPr>
                <w:noProof/>
                <w:webHidden/>
              </w:rPr>
              <w:fldChar w:fldCharType="begin"/>
            </w:r>
            <w:r>
              <w:rPr>
                <w:noProof/>
                <w:webHidden/>
              </w:rPr>
              <w:instrText xml:space="preserve"> PAGEREF _Toc43310281 \h </w:instrText>
            </w:r>
            <w:r>
              <w:rPr>
                <w:noProof/>
                <w:webHidden/>
              </w:rPr>
            </w:r>
            <w:r>
              <w:rPr>
                <w:noProof/>
                <w:webHidden/>
              </w:rPr>
              <w:fldChar w:fldCharType="separate"/>
            </w:r>
            <w:r>
              <w:rPr>
                <w:noProof/>
                <w:webHidden/>
              </w:rPr>
              <w:t>2</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82" w:history="1">
            <w:r w:rsidRPr="00553BD6">
              <w:rPr>
                <w:rStyle w:val="Hipervnculo"/>
                <w:noProof/>
              </w:rPr>
              <w:t>4.</w:t>
            </w:r>
            <w:r>
              <w:rPr>
                <w:rFonts w:asciiTheme="minorHAnsi" w:hAnsiTheme="minorHAnsi" w:cstheme="minorBidi"/>
                <w:noProof/>
              </w:rPr>
              <w:tab/>
            </w:r>
            <w:r w:rsidRPr="00553BD6">
              <w:rPr>
                <w:rStyle w:val="Hipervnculo"/>
                <w:noProof/>
              </w:rPr>
              <w:t>Documentación relacionada</w:t>
            </w:r>
            <w:r>
              <w:rPr>
                <w:noProof/>
                <w:webHidden/>
              </w:rPr>
              <w:tab/>
            </w:r>
            <w:r>
              <w:rPr>
                <w:noProof/>
                <w:webHidden/>
              </w:rPr>
              <w:fldChar w:fldCharType="begin"/>
            </w:r>
            <w:r>
              <w:rPr>
                <w:noProof/>
                <w:webHidden/>
              </w:rPr>
              <w:instrText xml:space="preserve"> PAGEREF _Toc43310282 \h </w:instrText>
            </w:r>
            <w:r>
              <w:rPr>
                <w:noProof/>
                <w:webHidden/>
              </w:rPr>
            </w:r>
            <w:r>
              <w:rPr>
                <w:noProof/>
                <w:webHidden/>
              </w:rPr>
              <w:fldChar w:fldCharType="separate"/>
            </w:r>
            <w:r>
              <w:rPr>
                <w:noProof/>
                <w:webHidden/>
              </w:rPr>
              <w:t>2</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83" w:history="1">
            <w:r w:rsidRPr="00553BD6">
              <w:rPr>
                <w:rStyle w:val="Hipervnculo"/>
                <w:noProof/>
              </w:rPr>
              <w:t>5.</w:t>
            </w:r>
            <w:r>
              <w:rPr>
                <w:rFonts w:asciiTheme="minorHAnsi" w:hAnsiTheme="minorHAnsi" w:cstheme="minorBidi"/>
                <w:noProof/>
              </w:rPr>
              <w:tab/>
            </w:r>
            <w:r w:rsidRPr="00553BD6">
              <w:rPr>
                <w:rStyle w:val="Hipervnculo"/>
                <w:noProof/>
              </w:rPr>
              <w:t>Módulo relacionado</w:t>
            </w:r>
            <w:r>
              <w:rPr>
                <w:noProof/>
                <w:webHidden/>
              </w:rPr>
              <w:tab/>
            </w:r>
            <w:r>
              <w:rPr>
                <w:noProof/>
                <w:webHidden/>
              </w:rPr>
              <w:fldChar w:fldCharType="begin"/>
            </w:r>
            <w:r>
              <w:rPr>
                <w:noProof/>
                <w:webHidden/>
              </w:rPr>
              <w:instrText xml:space="preserve"> PAGEREF _Toc43310283 \h </w:instrText>
            </w:r>
            <w:r>
              <w:rPr>
                <w:noProof/>
                <w:webHidden/>
              </w:rPr>
            </w:r>
            <w:r>
              <w:rPr>
                <w:noProof/>
                <w:webHidden/>
              </w:rPr>
              <w:fldChar w:fldCharType="separate"/>
            </w:r>
            <w:r>
              <w:rPr>
                <w:noProof/>
                <w:webHidden/>
              </w:rPr>
              <w:t>2</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84" w:history="1">
            <w:r w:rsidRPr="00553BD6">
              <w:rPr>
                <w:rStyle w:val="Hipervnculo"/>
                <w:noProof/>
              </w:rPr>
              <w:t>6.</w:t>
            </w:r>
            <w:r>
              <w:rPr>
                <w:rFonts w:asciiTheme="minorHAnsi" w:hAnsiTheme="minorHAnsi" w:cstheme="minorBidi"/>
                <w:noProof/>
              </w:rPr>
              <w:tab/>
            </w:r>
            <w:r w:rsidRPr="00553BD6">
              <w:rPr>
                <w:rStyle w:val="Hipervnculo"/>
                <w:noProof/>
              </w:rPr>
              <w:t>Proceso</w:t>
            </w:r>
            <w:r>
              <w:rPr>
                <w:noProof/>
                <w:webHidden/>
              </w:rPr>
              <w:tab/>
            </w:r>
            <w:r>
              <w:rPr>
                <w:noProof/>
                <w:webHidden/>
              </w:rPr>
              <w:fldChar w:fldCharType="begin"/>
            </w:r>
            <w:r>
              <w:rPr>
                <w:noProof/>
                <w:webHidden/>
              </w:rPr>
              <w:instrText xml:space="preserve"> PAGEREF _Toc43310284 \h </w:instrText>
            </w:r>
            <w:r>
              <w:rPr>
                <w:noProof/>
                <w:webHidden/>
              </w:rPr>
            </w:r>
            <w:r>
              <w:rPr>
                <w:noProof/>
                <w:webHidden/>
              </w:rPr>
              <w:fldChar w:fldCharType="separate"/>
            </w:r>
            <w:r>
              <w:rPr>
                <w:noProof/>
                <w:webHidden/>
              </w:rPr>
              <w:t>3</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85" w:history="1">
            <w:r w:rsidRPr="00553BD6">
              <w:rPr>
                <w:rStyle w:val="Hipervnculo"/>
                <w:noProof/>
              </w:rPr>
              <w:t>6.1.</w:t>
            </w:r>
            <w:r>
              <w:rPr>
                <w:rFonts w:cstheme="minorBidi"/>
                <w:noProof/>
              </w:rPr>
              <w:tab/>
            </w:r>
            <w:r w:rsidRPr="00553BD6">
              <w:rPr>
                <w:rStyle w:val="Hipervnculo"/>
                <w:noProof/>
              </w:rPr>
              <w:t>Investigación de mercado</w:t>
            </w:r>
            <w:r>
              <w:rPr>
                <w:noProof/>
                <w:webHidden/>
              </w:rPr>
              <w:tab/>
            </w:r>
            <w:r>
              <w:rPr>
                <w:noProof/>
                <w:webHidden/>
              </w:rPr>
              <w:fldChar w:fldCharType="begin"/>
            </w:r>
            <w:r>
              <w:rPr>
                <w:noProof/>
                <w:webHidden/>
              </w:rPr>
              <w:instrText xml:space="preserve"> PAGEREF _Toc43310285 \h </w:instrText>
            </w:r>
            <w:r>
              <w:rPr>
                <w:noProof/>
                <w:webHidden/>
              </w:rPr>
            </w:r>
            <w:r>
              <w:rPr>
                <w:noProof/>
                <w:webHidden/>
              </w:rPr>
              <w:fldChar w:fldCharType="separate"/>
            </w:r>
            <w:r>
              <w:rPr>
                <w:noProof/>
                <w:webHidden/>
              </w:rPr>
              <w:t>3</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86" w:history="1">
            <w:r w:rsidRPr="00553BD6">
              <w:rPr>
                <w:rStyle w:val="Hipervnculo"/>
                <w:noProof/>
              </w:rPr>
              <w:t>6.2.</w:t>
            </w:r>
            <w:r>
              <w:rPr>
                <w:rFonts w:cstheme="minorBidi"/>
                <w:noProof/>
              </w:rPr>
              <w:tab/>
            </w:r>
            <w:r w:rsidRPr="00553BD6">
              <w:rPr>
                <w:rStyle w:val="Hipervnculo"/>
                <w:noProof/>
              </w:rPr>
              <w:t>Promoción</w:t>
            </w:r>
            <w:r>
              <w:rPr>
                <w:noProof/>
                <w:webHidden/>
              </w:rPr>
              <w:tab/>
            </w:r>
            <w:r>
              <w:rPr>
                <w:noProof/>
                <w:webHidden/>
              </w:rPr>
              <w:fldChar w:fldCharType="begin"/>
            </w:r>
            <w:r>
              <w:rPr>
                <w:noProof/>
                <w:webHidden/>
              </w:rPr>
              <w:instrText xml:space="preserve"> PAGEREF _Toc43310286 \h </w:instrText>
            </w:r>
            <w:r>
              <w:rPr>
                <w:noProof/>
                <w:webHidden/>
              </w:rPr>
            </w:r>
            <w:r>
              <w:rPr>
                <w:noProof/>
                <w:webHidden/>
              </w:rPr>
              <w:fldChar w:fldCharType="separate"/>
            </w:r>
            <w:r>
              <w:rPr>
                <w:noProof/>
                <w:webHidden/>
              </w:rPr>
              <w:t>3</w:t>
            </w:r>
            <w:r>
              <w:rPr>
                <w:noProof/>
                <w:webHidden/>
              </w:rPr>
              <w:fldChar w:fldCharType="end"/>
            </w:r>
          </w:hyperlink>
        </w:p>
        <w:p w:rsidR="003F518C" w:rsidRDefault="003F518C">
          <w:pPr>
            <w:pStyle w:val="TDC3"/>
            <w:tabs>
              <w:tab w:val="left" w:pos="1320"/>
              <w:tab w:val="right" w:leader="dot" w:pos="4055"/>
            </w:tabs>
            <w:rPr>
              <w:rFonts w:cstheme="minorBidi"/>
              <w:noProof/>
            </w:rPr>
          </w:pPr>
          <w:hyperlink w:anchor="_Toc43310287" w:history="1">
            <w:r w:rsidRPr="00553BD6">
              <w:rPr>
                <w:rStyle w:val="Hipervnculo"/>
                <w:noProof/>
              </w:rPr>
              <w:t>6.2.1.</w:t>
            </w:r>
            <w:r>
              <w:rPr>
                <w:rFonts w:cstheme="minorBidi"/>
                <w:noProof/>
              </w:rPr>
              <w:tab/>
            </w:r>
            <w:r w:rsidRPr="00553BD6">
              <w:rPr>
                <w:rStyle w:val="Hipervnculo"/>
                <w:noProof/>
              </w:rPr>
              <w:t>Diseño</w:t>
            </w:r>
            <w:r>
              <w:rPr>
                <w:noProof/>
                <w:webHidden/>
              </w:rPr>
              <w:tab/>
            </w:r>
            <w:r>
              <w:rPr>
                <w:noProof/>
                <w:webHidden/>
              </w:rPr>
              <w:fldChar w:fldCharType="begin"/>
            </w:r>
            <w:r>
              <w:rPr>
                <w:noProof/>
                <w:webHidden/>
              </w:rPr>
              <w:instrText xml:space="preserve"> PAGEREF _Toc43310287 \h </w:instrText>
            </w:r>
            <w:r>
              <w:rPr>
                <w:noProof/>
                <w:webHidden/>
              </w:rPr>
            </w:r>
            <w:r>
              <w:rPr>
                <w:noProof/>
                <w:webHidden/>
              </w:rPr>
              <w:fldChar w:fldCharType="separate"/>
            </w:r>
            <w:r>
              <w:rPr>
                <w:noProof/>
                <w:webHidden/>
              </w:rPr>
              <w:t>3</w:t>
            </w:r>
            <w:r>
              <w:rPr>
                <w:noProof/>
                <w:webHidden/>
              </w:rPr>
              <w:fldChar w:fldCharType="end"/>
            </w:r>
          </w:hyperlink>
        </w:p>
        <w:p w:rsidR="003F518C" w:rsidRDefault="003F518C">
          <w:pPr>
            <w:pStyle w:val="TDC3"/>
            <w:tabs>
              <w:tab w:val="left" w:pos="1320"/>
              <w:tab w:val="right" w:leader="dot" w:pos="4055"/>
            </w:tabs>
            <w:rPr>
              <w:rFonts w:cstheme="minorBidi"/>
              <w:noProof/>
            </w:rPr>
          </w:pPr>
          <w:hyperlink w:anchor="_Toc43310288" w:history="1">
            <w:r w:rsidRPr="00553BD6">
              <w:rPr>
                <w:rStyle w:val="Hipervnculo"/>
                <w:noProof/>
              </w:rPr>
              <w:t>6.2.2.</w:t>
            </w:r>
            <w:r>
              <w:rPr>
                <w:rFonts w:cstheme="minorBidi"/>
                <w:noProof/>
              </w:rPr>
              <w:tab/>
            </w:r>
            <w:r w:rsidRPr="00553BD6">
              <w:rPr>
                <w:rStyle w:val="Hipervnculo"/>
                <w:noProof/>
              </w:rPr>
              <w:t>Revisión y aprobación</w:t>
            </w:r>
            <w:r>
              <w:rPr>
                <w:noProof/>
                <w:webHidden/>
              </w:rPr>
              <w:tab/>
            </w:r>
            <w:r>
              <w:rPr>
                <w:noProof/>
                <w:webHidden/>
              </w:rPr>
              <w:fldChar w:fldCharType="begin"/>
            </w:r>
            <w:r>
              <w:rPr>
                <w:noProof/>
                <w:webHidden/>
              </w:rPr>
              <w:instrText xml:space="preserve"> PAGEREF _Toc43310288 \h </w:instrText>
            </w:r>
            <w:r>
              <w:rPr>
                <w:noProof/>
                <w:webHidden/>
              </w:rPr>
            </w:r>
            <w:r>
              <w:rPr>
                <w:noProof/>
                <w:webHidden/>
              </w:rPr>
              <w:fldChar w:fldCharType="separate"/>
            </w:r>
            <w:r>
              <w:rPr>
                <w:noProof/>
                <w:webHidden/>
              </w:rPr>
              <w:t>4</w:t>
            </w:r>
            <w:r>
              <w:rPr>
                <w:noProof/>
                <w:webHidden/>
              </w:rPr>
              <w:fldChar w:fldCharType="end"/>
            </w:r>
          </w:hyperlink>
        </w:p>
        <w:p w:rsidR="003F518C" w:rsidRDefault="003F518C">
          <w:pPr>
            <w:pStyle w:val="TDC3"/>
            <w:tabs>
              <w:tab w:val="left" w:pos="1320"/>
              <w:tab w:val="right" w:leader="dot" w:pos="4055"/>
            </w:tabs>
            <w:rPr>
              <w:rFonts w:cstheme="minorBidi"/>
              <w:noProof/>
            </w:rPr>
          </w:pPr>
          <w:hyperlink w:anchor="_Toc43310289" w:history="1">
            <w:r w:rsidRPr="00553BD6">
              <w:rPr>
                <w:rStyle w:val="Hipervnculo"/>
                <w:noProof/>
              </w:rPr>
              <w:t>6.2.3.</w:t>
            </w:r>
            <w:r>
              <w:rPr>
                <w:rFonts w:cstheme="minorBidi"/>
                <w:noProof/>
              </w:rPr>
              <w:tab/>
            </w:r>
            <w:r w:rsidRPr="00553BD6">
              <w:rPr>
                <w:rStyle w:val="Hipervnculo"/>
                <w:noProof/>
              </w:rPr>
              <w:t>Divulgación</w:t>
            </w:r>
            <w:r>
              <w:rPr>
                <w:noProof/>
                <w:webHidden/>
              </w:rPr>
              <w:tab/>
            </w:r>
            <w:r>
              <w:rPr>
                <w:noProof/>
                <w:webHidden/>
              </w:rPr>
              <w:fldChar w:fldCharType="begin"/>
            </w:r>
            <w:r>
              <w:rPr>
                <w:noProof/>
                <w:webHidden/>
              </w:rPr>
              <w:instrText xml:space="preserve"> PAGEREF _Toc43310289 \h </w:instrText>
            </w:r>
            <w:r>
              <w:rPr>
                <w:noProof/>
                <w:webHidden/>
              </w:rPr>
            </w:r>
            <w:r>
              <w:rPr>
                <w:noProof/>
                <w:webHidden/>
              </w:rPr>
              <w:fldChar w:fldCharType="separate"/>
            </w:r>
            <w:r>
              <w:rPr>
                <w:noProof/>
                <w:webHidden/>
              </w:rPr>
              <w:t>5</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90" w:history="1">
            <w:r w:rsidRPr="00553BD6">
              <w:rPr>
                <w:rStyle w:val="Hipervnculo"/>
                <w:noProof/>
              </w:rPr>
              <w:t>6.3.</w:t>
            </w:r>
            <w:r>
              <w:rPr>
                <w:rFonts w:cstheme="minorBidi"/>
                <w:noProof/>
              </w:rPr>
              <w:tab/>
            </w:r>
            <w:r w:rsidRPr="00553BD6">
              <w:rPr>
                <w:rStyle w:val="Hipervnculo"/>
                <w:noProof/>
              </w:rPr>
              <w:t>Información pública</w:t>
            </w:r>
            <w:r>
              <w:rPr>
                <w:noProof/>
                <w:webHidden/>
              </w:rPr>
              <w:tab/>
            </w:r>
            <w:r>
              <w:rPr>
                <w:noProof/>
                <w:webHidden/>
              </w:rPr>
              <w:fldChar w:fldCharType="begin"/>
            </w:r>
            <w:r>
              <w:rPr>
                <w:noProof/>
                <w:webHidden/>
              </w:rPr>
              <w:instrText xml:space="preserve"> PAGEREF _Toc43310290 \h </w:instrText>
            </w:r>
            <w:r>
              <w:rPr>
                <w:noProof/>
                <w:webHidden/>
              </w:rPr>
            </w:r>
            <w:r>
              <w:rPr>
                <w:noProof/>
                <w:webHidden/>
              </w:rPr>
              <w:fldChar w:fldCharType="separate"/>
            </w:r>
            <w:r>
              <w:rPr>
                <w:noProof/>
                <w:webHidden/>
              </w:rPr>
              <w:t>5</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91" w:history="1">
            <w:r w:rsidRPr="00553BD6">
              <w:rPr>
                <w:rStyle w:val="Hipervnculo"/>
                <w:noProof/>
              </w:rPr>
              <w:t>6.4.</w:t>
            </w:r>
            <w:r>
              <w:rPr>
                <w:rFonts w:cstheme="minorBidi"/>
                <w:noProof/>
              </w:rPr>
              <w:tab/>
            </w:r>
            <w:r w:rsidRPr="00553BD6">
              <w:rPr>
                <w:rStyle w:val="Hipervnculo"/>
                <w:noProof/>
              </w:rPr>
              <w:t>Seguimiento de solicitudes de información</w:t>
            </w:r>
            <w:r>
              <w:rPr>
                <w:noProof/>
                <w:webHidden/>
              </w:rPr>
              <w:tab/>
            </w:r>
            <w:r>
              <w:rPr>
                <w:noProof/>
                <w:webHidden/>
              </w:rPr>
              <w:fldChar w:fldCharType="begin"/>
            </w:r>
            <w:r>
              <w:rPr>
                <w:noProof/>
                <w:webHidden/>
              </w:rPr>
              <w:instrText xml:space="preserve"> PAGEREF _Toc43310291 \h </w:instrText>
            </w:r>
            <w:r>
              <w:rPr>
                <w:noProof/>
                <w:webHidden/>
              </w:rPr>
            </w:r>
            <w:r>
              <w:rPr>
                <w:noProof/>
                <w:webHidden/>
              </w:rPr>
              <w:fldChar w:fldCharType="separate"/>
            </w:r>
            <w:r>
              <w:rPr>
                <w:noProof/>
                <w:webHidden/>
              </w:rPr>
              <w:t>5</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92" w:history="1">
            <w:r w:rsidRPr="00553BD6">
              <w:rPr>
                <w:rStyle w:val="Hipervnculo"/>
                <w:noProof/>
              </w:rPr>
              <w:t>6.5.</w:t>
            </w:r>
            <w:r>
              <w:rPr>
                <w:rFonts w:cstheme="minorBidi"/>
                <w:noProof/>
              </w:rPr>
              <w:tab/>
            </w:r>
            <w:r w:rsidRPr="00553BD6">
              <w:rPr>
                <w:rStyle w:val="Hipervnculo"/>
                <w:noProof/>
              </w:rPr>
              <w:t>Organización de eventos</w:t>
            </w:r>
            <w:r>
              <w:rPr>
                <w:noProof/>
                <w:webHidden/>
              </w:rPr>
              <w:tab/>
            </w:r>
            <w:r>
              <w:rPr>
                <w:noProof/>
                <w:webHidden/>
              </w:rPr>
              <w:fldChar w:fldCharType="begin"/>
            </w:r>
            <w:r>
              <w:rPr>
                <w:noProof/>
                <w:webHidden/>
              </w:rPr>
              <w:instrText xml:space="preserve"> PAGEREF _Toc43310292 \h </w:instrText>
            </w:r>
            <w:r>
              <w:rPr>
                <w:noProof/>
                <w:webHidden/>
              </w:rPr>
            </w:r>
            <w:r>
              <w:rPr>
                <w:noProof/>
                <w:webHidden/>
              </w:rPr>
              <w:fldChar w:fldCharType="separate"/>
            </w:r>
            <w:r>
              <w:rPr>
                <w:noProof/>
                <w:webHidden/>
              </w:rPr>
              <w:t>6</w:t>
            </w:r>
            <w:r>
              <w:rPr>
                <w:noProof/>
                <w:webHidden/>
              </w:rPr>
              <w:fldChar w:fldCharType="end"/>
            </w:r>
          </w:hyperlink>
        </w:p>
        <w:p w:rsidR="003F518C" w:rsidRDefault="003F518C">
          <w:pPr>
            <w:pStyle w:val="TDC2"/>
            <w:tabs>
              <w:tab w:val="left" w:pos="880"/>
              <w:tab w:val="right" w:leader="dot" w:pos="4055"/>
            </w:tabs>
            <w:rPr>
              <w:rFonts w:cstheme="minorBidi"/>
              <w:noProof/>
            </w:rPr>
          </w:pPr>
          <w:hyperlink w:anchor="_Toc43310293" w:history="1">
            <w:r w:rsidRPr="00553BD6">
              <w:rPr>
                <w:rStyle w:val="Hipervnculo"/>
                <w:noProof/>
              </w:rPr>
              <w:t>6.6.</w:t>
            </w:r>
            <w:r>
              <w:rPr>
                <w:rFonts w:cstheme="minorBidi"/>
                <w:noProof/>
              </w:rPr>
              <w:tab/>
            </w:r>
            <w:r w:rsidRPr="00553BD6">
              <w:rPr>
                <w:rStyle w:val="Hipervnculo"/>
                <w:noProof/>
              </w:rPr>
              <w:t>Convenios</w:t>
            </w:r>
            <w:r>
              <w:rPr>
                <w:noProof/>
                <w:webHidden/>
              </w:rPr>
              <w:tab/>
            </w:r>
            <w:r>
              <w:rPr>
                <w:noProof/>
                <w:webHidden/>
              </w:rPr>
              <w:fldChar w:fldCharType="begin"/>
            </w:r>
            <w:r>
              <w:rPr>
                <w:noProof/>
                <w:webHidden/>
              </w:rPr>
              <w:instrText xml:space="preserve"> PAGEREF _Toc43310293 \h </w:instrText>
            </w:r>
            <w:r>
              <w:rPr>
                <w:noProof/>
                <w:webHidden/>
              </w:rPr>
            </w:r>
            <w:r>
              <w:rPr>
                <w:noProof/>
                <w:webHidden/>
              </w:rPr>
              <w:fldChar w:fldCharType="separate"/>
            </w:r>
            <w:r>
              <w:rPr>
                <w:noProof/>
                <w:webHidden/>
              </w:rPr>
              <w:t>6</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94" w:history="1">
            <w:r w:rsidRPr="00553BD6">
              <w:rPr>
                <w:rStyle w:val="Hipervnculo"/>
                <w:noProof/>
              </w:rPr>
              <w:t>7.</w:t>
            </w:r>
            <w:r>
              <w:rPr>
                <w:rFonts w:asciiTheme="minorHAnsi" w:hAnsiTheme="minorHAnsi" w:cstheme="minorBidi"/>
                <w:noProof/>
              </w:rPr>
              <w:tab/>
            </w:r>
            <w:r w:rsidRPr="00553BD6">
              <w:rPr>
                <w:rStyle w:val="Hipervnculo"/>
                <w:noProof/>
              </w:rPr>
              <w:t>Formularios</w:t>
            </w:r>
            <w:r>
              <w:rPr>
                <w:noProof/>
                <w:webHidden/>
              </w:rPr>
              <w:tab/>
            </w:r>
            <w:r>
              <w:rPr>
                <w:noProof/>
                <w:webHidden/>
              </w:rPr>
              <w:fldChar w:fldCharType="begin"/>
            </w:r>
            <w:r>
              <w:rPr>
                <w:noProof/>
                <w:webHidden/>
              </w:rPr>
              <w:instrText xml:space="preserve"> PAGEREF _Toc43310294 \h </w:instrText>
            </w:r>
            <w:r>
              <w:rPr>
                <w:noProof/>
                <w:webHidden/>
              </w:rPr>
            </w:r>
            <w:r>
              <w:rPr>
                <w:noProof/>
                <w:webHidden/>
              </w:rPr>
              <w:fldChar w:fldCharType="separate"/>
            </w:r>
            <w:r>
              <w:rPr>
                <w:noProof/>
                <w:webHidden/>
              </w:rPr>
              <w:t>7</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95" w:history="1">
            <w:r w:rsidRPr="00553BD6">
              <w:rPr>
                <w:rStyle w:val="Hipervnculo"/>
                <w:noProof/>
              </w:rPr>
              <w:t>8.</w:t>
            </w:r>
            <w:r>
              <w:rPr>
                <w:rFonts w:asciiTheme="minorHAnsi" w:hAnsiTheme="minorHAnsi" w:cstheme="minorBidi"/>
                <w:noProof/>
              </w:rPr>
              <w:tab/>
            </w:r>
            <w:r w:rsidRPr="00553BD6">
              <w:rPr>
                <w:rStyle w:val="Hipervnculo"/>
                <w:noProof/>
              </w:rPr>
              <w:t>Bibliografía</w:t>
            </w:r>
            <w:r>
              <w:rPr>
                <w:noProof/>
                <w:webHidden/>
              </w:rPr>
              <w:tab/>
            </w:r>
            <w:r>
              <w:rPr>
                <w:noProof/>
                <w:webHidden/>
              </w:rPr>
              <w:fldChar w:fldCharType="begin"/>
            </w:r>
            <w:r>
              <w:rPr>
                <w:noProof/>
                <w:webHidden/>
              </w:rPr>
              <w:instrText xml:space="preserve"> PAGEREF _Toc43310295 \h </w:instrText>
            </w:r>
            <w:r>
              <w:rPr>
                <w:noProof/>
                <w:webHidden/>
              </w:rPr>
            </w:r>
            <w:r>
              <w:rPr>
                <w:noProof/>
                <w:webHidden/>
              </w:rPr>
              <w:fldChar w:fldCharType="separate"/>
            </w:r>
            <w:r>
              <w:rPr>
                <w:noProof/>
                <w:webHidden/>
              </w:rPr>
              <w:t>7</w:t>
            </w:r>
            <w:r>
              <w:rPr>
                <w:noProof/>
                <w:webHidden/>
              </w:rPr>
              <w:fldChar w:fldCharType="end"/>
            </w:r>
          </w:hyperlink>
        </w:p>
        <w:p w:rsidR="003F518C" w:rsidRDefault="003F518C">
          <w:pPr>
            <w:pStyle w:val="TDC1"/>
            <w:tabs>
              <w:tab w:val="left" w:pos="440"/>
              <w:tab w:val="right" w:leader="dot" w:pos="4055"/>
            </w:tabs>
            <w:rPr>
              <w:rFonts w:asciiTheme="minorHAnsi" w:hAnsiTheme="minorHAnsi" w:cstheme="minorBidi"/>
              <w:noProof/>
            </w:rPr>
          </w:pPr>
          <w:hyperlink w:anchor="_Toc43310296" w:history="1">
            <w:r w:rsidRPr="00553BD6">
              <w:rPr>
                <w:rStyle w:val="Hipervnculo"/>
                <w:noProof/>
              </w:rPr>
              <w:t>9.</w:t>
            </w:r>
            <w:r>
              <w:rPr>
                <w:rFonts w:asciiTheme="minorHAnsi" w:hAnsiTheme="minorHAnsi" w:cstheme="minorBidi"/>
                <w:noProof/>
              </w:rPr>
              <w:tab/>
            </w:r>
            <w:r w:rsidRPr="00553BD6">
              <w:rPr>
                <w:rStyle w:val="Hipervnculo"/>
                <w:noProof/>
              </w:rPr>
              <w:t>Anexos</w:t>
            </w:r>
            <w:r>
              <w:rPr>
                <w:noProof/>
                <w:webHidden/>
              </w:rPr>
              <w:tab/>
            </w:r>
            <w:r>
              <w:rPr>
                <w:noProof/>
                <w:webHidden/>
              </w:rPr>
              <w:fldChar w:fldCharType="begin"/>
            </w:r>
            <w:r>
              <w:rPr>
                <w:noProof/>
                <w:webHidden/>
              </w:rPr>
              <w:instrText xml:space="preserve"> PAGEREF _Toc43310296 \h </w:instrText>
            </w:r>
            <w:r>
              <w:rPr>
                <w:noProof/>
                <w:webHidden/>
              </w:rPr>
            </w:r>
            <w:r>
              <w:rPr>
                <w:noProof/>
                <w:webHidden/>
              </w:rPr>
              <w:fldChar w:fldCharType="separate"/>
            </w:r>
            <w:r>
              <w:rPr>
                <w:noProof/>
                <w:webHidden/>
              </w:rPr>
              <w:t>8</w:t>
            </w:r>
            <w:r>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757108"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7888566" w:history="1">
        <w:r w:rsidR="00757108" w:rsidRPr="004F5385">
          <w:rPr>
            <w:rStyle w:val="Hipervnculo"/>
            <w:noProof/>
          </w:rPr>
          <w:t>Anexo 1. Pictograma PGC-13 P-01 Promoción y seguimiento de solicitudes de información.</w:t>
        </w:r>
        <w:r w:rsidR="00757108">
          <w:rPr>
            <w:noProof/>
            <w:webHidden/>
          </w:rPr>
          <w:tab/>
        </w:r>
        <w:r w:rsidR="00757108">
          <w:rPr>
            <w:noProof/>
            <w:webHidden/>
          </w:rPr>
          <w:fldChar w:fldCharType="begin"/>
        </w:r>
        <w:r w:rsidR="00757108">
          <w:rPr>
            <w:noProof/>
            <w:webHidden/>
          </w:rPr>
          <w:instrText xml:space="preserve"> PAGEREF _Toc37888566 \h </w:instrText>
        </w:r>
        <w:r w:rsidR="00757108">
          <w:rPr>
            <w:noProof/>
            <w:webHidden/>
          </w:rPr>
        </w:r>
        <w:r w:rsidR="00757108">
          <w:rPr>
            <w:noProof/>
            <w:webHidden/>
          </w:rPr>
          <w:fldChar w:fldCharType="separate"/>
        </w:r>
        <w:r w:rsidR="00757108">
          <w:rPr>
            <w:noProof/>
            <w:webHidden/>
          </w:rPr>
          <w:t>10</w:t>
        </w:r>
        <w:r w:rsidR="00757108">
          <w:rPr>
            <w:noProof/>
            <w:webHidden/>
          </w:rPr>
          <w:fldChar w:fldCharType="end"/>
        </w:r>
      </w:hyperlink>
    </w:p>
    <w:p w:rsidR="00757108" w:rsidRDefault="00D5030E">
      <w:pPr>
        <w:pStyle w:val="Tabladeilustraciones"/>
        <w:tabs>
          <w:tab w:val="right" w:leader="dot" w:pos="8828"/>
        </w:tabs>
        <w:rPr>
          <w:rFonts w:asciiTheme="minorHAnsi" w:eastAsiaTheme="minorEastAsia" w:hAnsiTheme="minorHAnsi"/>
          <w:noProof/>
          <w:lang w:eastAsia="es-CR"/>
        </w:rPr>
      </w:pPr>
      <w:hyperlink w:anchor="_Toc37888567" w:history="1">
        <w:r w:rsidR="00757108" w:rsidRPr="004F5385">
          <w:rPr>
            <w:rStyle w:val="Hipervnculo"/>
            <w:noProof/>
          </w:rPr>
          <w:t>Anexo 2. Pictograma PGC-13 P-02 Eventos y convenios.</w:t>
        </w:r>
        <w:r w:rsidR="00757108">
          <w:rPr>
            <w:noProof/>
            <w:webHidden/>
          </w:rPr>
          <w:tab/>
        </w:r>
        <w:r w:rsidR="00757108">
          <w:rPr>
            <w:noProof/>
            <w:webHidden/>
          </w:rPr>
          <w:fldChar w:fldCharType="begin"/>
        </w:r>
        <w:r w:rsidR="00757108">
          <w:rPr>
            <w:noProof/>
            <w:webHidden/>
          </w:rPr>
          <w:instrText xml:space="preserve"> PAGEREF _Toc37888567 \h </w:instrText>
        </w:r>
        <w:r w:rsidR="00757108">
          <w:rPr>
            <w:noProof/>
            <w:webHidden/>
          </w:rPr>
        </w:r>
        <w:r w:rsidR="00757108">
          <w:rPr>
            <w:noProof/>
            <w:webHidden/>
          </w:rPr>
          <w:fldChar w:fldCharType="separate"/>
        </w:r>
        <w:r w:rsidR="00757108">
          <w:rPr>
            <w:noProof/>
            <w:webHidden/>
          </w:rPr>
          <w:t>11</w:t>
        </w:r>
        <w:r w:rsidR="00757108">
          <w:rPr>
            <w:noProof/>
            <w:webHidden/>
          </w:rPr>
          <w:fldChar w:fldCharType="end"/>
        </w:r>
      </w:hyperlink>
    </w:p>
    <w:p w:rsidR="003F518C" w:rsidRDefault="00D31D14" w:rsidP="00945DC8">
      <w:pPr>
        <w:spacing w:line="360" w:lineRule="auto"/>
        <w:jc w:val="left"/>
        <w:sectPr w:rsidR="003F518C" w:rsidSect="003F518C">
          <w:type w:val="continuous"/>
          <w:pgSz w:w="12240" w:h="15840"/>
          <w:pgMar w:top="1417" w:right="1701" w:bottom="1417" w:left="1701" w:header="708" w:footer="708" w:gutter="0"/>
          <w:cols w:num="2" w:space="708"/>
          <w:docGrid w:linePitch="360"/>
        </w:sectPr>
      </w:pPr>
      <w:r>
        <w:fldChar w:fldCharType="end"/>
      </w:r>
    </w:p>
    <w:p w:rsidR="004E52C8" w:rsidRDefault="0088348D" w:rsidP="0088348D">
      <w:pPr>
        <w:pStyle w:val="Ttulo1"/>
        <w:numPr>
          <w:ilvl w:val="0"/>
          <w:numId w:val="1"/>
        </w:numPr>
        <w:ind w:left="360"/>
      </w:pPr>
      <w:bookmarkStart w:id="1" w:name="_Toc43310275"/>
      <w:r>
        <w:lastRenderedPageBreak/>
        <w:t>Objeto y alcance</w:t>
      </w:r>
      <w:bookmarkEnd w:id="1"/>
    </w:p>
    <w:p w:rsidR="00610829" w:rsidRDefault="00B95698" w:rsidP="00040407">
      <w:r w:rsidRPr="00B95698">
        <w:t xml:space="preserve">Establecer los mecanismos de mercadeo de los servicios </w:t>
      </w:r>
      <w:r w:rsidR="00DF2C35">
        <w:t>del</w:t>
      </w:r>
      <w:r w:rsidRPr="00B95698">
        <w:t xml:space="preserve"> Programa de Estudios en Calidad, Ambiente y Metrología, en adelante PROCAME</w:t>
      </w:r>
      <w:r>
        <w:t>.</w:t>
      </w:r>
    </w:p>
    <w:p w:rsidR="00040407" w:rsidRDefault="00B95698" w:rsidP="00040407">
      <w:r>
        <w:t xml:space="preserve">Es aplicable </w:t>
      </w:r>
      <w:r w:rsidRPr="00B95698">
        <w:t>a todos los servicios de</w:t>
      </w:r>
      <w:r w:rsidR="00C83B26">
        <w:t>l</w:t>
      </w:r>
      <w:r w:rsidRPr="00B95698">
        <w:t xml:space="preserve"> PROCAME, en lo que respecta a la investigación de mercado, el diseño y la promoción de material publicitario, la gestión de la información pública, y el seguimiento de los usuarios.</w:t>
      </w:r>
    </w:p>
    <w:p w:rsidR="00843420" w:rsidRDefault="00843420" w:rsidP="00843420">
      <w:pPr>
        <w:pStyle w:val="Ttulo1"/>
        <w:numPr>
          <w:ilvl w:val="0"/>
          <w:numId w:val="1"/>
        </w:numPr>
        <w:ind w:left="360"/>
      </w:pPr>
      <w:bookmarkStart w:id="2" w:name="_Toc43310276"/>
      <w:r>
        <w:t>Definiciones</w:t>
      </w:r>
      <w:bookmarkEnd w:id="2"/>
    </w:p>
    <w:p w:rsidR="004E31F6" w:rsidRDefault="00B95698" w:rsidP="00D74C6F">
      <w:pPr>
        <w:pStyle w:val="Ttulo2"/>
        <w:numPr>
          <w:ilvl w:val="1"/>
          <w:numId w:val="1"/>
        </w:numPr>
      </w:pPr>
      <w:bookmarkStart w:id="3" w:name="_Toc43310277"/>
      <w:r>
        <w:t>Divulgación</w:t>
      </w:r>
      <w:bookmarkEnd w:id="3"/>
      <w:r>
        <w:t xml:space="preserve"> </w:t>
      </w:r>
    </w:p>
    <w:p w:rsidR="004E31F6" w:rsidRDefault="00B95698" w:rsidP="004E31F6">
      <w:r w:rsidRPr="00B95698">
        <w:t>Proceso de difundir, promover o</w:t>
      </w:r>
      <w:r w:rsidR="00F22042">
        <w:t xml:space="preserve"> publicar información sobre los servicios </w:t>
      </w:r>
      <w:r w:rsidRPr="00B95698">
        <w:t>de</w:t>
      </w:r>
      <w:r w:rsidR="000339E5">
        <w:t>l</w:t>
      </w:r>
      <w:r w:rsidRPr="00B95698">
        <w:t xml:space="preserve"> PROCAME para ponerla al alcance de los clientes y usuarios</w:t>
      </w:r>
      <w:r>
        <w:t>.</w:t>
      </w:r>
    </w:p>
    <w:p w:rsidR="004E31F6" w:rsidRDefault="00B95698" w:rsidP="00D74C6F">
      <w:pPr>
        <w:pStyle w:val="Ttulo2"/>
        <w:numPr>
          <w:ilvl w:val="1"/>
          <w:numId w:val="1"/>
        </w:numPr>
      </w:pPr>
      <w:bookmarkStart w:id="4" w:name="_Toc43310278"/>
      <w:r>
        <w:t>Material publicitario</w:t>
      </w:r>
      <w:bookmarkEnd w:id="4"/>
    </w:p>
    <w:p w:rsidR="004E31F6" w:rsidRDefault="00B95698" w:rsidP="004E31F6">
      <w:r w:rsidRPr="00B95698">
        <w:t>Medio de transmisión, audiovisual y/o gráfico, de un mensaje publicitario.</w:t>
      </w:r>
    </w:p>
    <w:p w:rsidR="00812F56" w:rsidRDefault="00B95698" w:rsidP="00D74C6F">
      <w:pPr>
        <w:pStyle w:val="Ttulo2"/>
        <w:numPr>
          <w:ilvl w:val="1"/>
          <w:numId w:val="1"/>
        </w:numPr>
      </w:pPr>
      <w:bookmarkStart w:id="5" w:name="_Toc43310279"/>
      <w:r>
        <w:lastRenderedPageBreak/>
        <w:t>Mercadeo</w:t>
      </w:r>
      <w:bookmarkEnd w:id="5"/>
    </w:p>
    <w:p w:rsidR="00B95698" w:rsidRPr="00B95698" w:rsidRDefault="00B95698" w:rsidP="00B95698">
      <w:r w:rsidRPr="00B95698">
        <w:t xml:space="preserve">Proceso de análisis, organización, planeación y control de los recursos, políticas y </w:t>
      </w:r>
      <w:r w:rsidR="00F22042">
        <w:t>servicios</w:t>
      </w:r>
      <w:r w:rsidRPr="00B95698">
        <w:t xml:space="preserve"> de</w:t>
      </w:r>
      <w:r w:rsidR="00F22042">
        <w:t>l</w:t>
      </w:r>
      <w:r w:rsidRPr="00B95698">
        <w:t xml:space="preserve"> PROCAME que afectan al cliente, con el fin de satisfacer sus necesidades y deseos a la vez que se obtiene una utilidad.</w:t>
      </w:r>
    </w:p>
    <w:p w:rsidR="007D2458" w:rsidRDefault="00B95698" w:rsidP="00B95698">
      <w:pPr>
        <w:pStyle w:val="Ttulo2"/>
        <w:numPr>
          <w:ilvl w:val="1"/>
          <w:numId w:val="1"/>
        </w:numPr>
      </w:pPr>
      <w:bookmarkStart w:id="6" w:name="_Toc43310280"/>
      <w:r>
        <w:t>Promoción</w:t>
      </w:r>
      <w:bookmarkEnd w:id="6"/>
    </w:p>
    <w:p w:rsidR="00B95698" w:rsidRPr="00B95698" w:rsidRDefault="00B95698" w:rsidP="00B95698">
      <w:r w:rsidRPr="00B95698">
        <w:t>Conjunto de herramientas de comunicación mediante las cuales se informa, persuade y recuerda a los clientes activos y potenciales sobre los servicios de</w:t>
      </w:r>
      <w:r w:rsidR="000339E5">
        <w:t>l</w:t>
      </w:r>
      <w:r w:rsidRPr="00B95698">
        <w:t xml:space="preserve"> PROCAME.</w:t>
      </w:r>
    </w:p>
    <w:p w:rsidR="00843420" w:rsidRDefault="002866AD" w:rsidP="00843420">
      <w:pPr>
        <w:pStyle w:val="Ttulo1"/>
        <w:numPr>
          <w:ilvl w:val="0"/>
          <w:numId w:val="1"/>
        </w:numPr>
        <w:ind w:left="360"/>
      </w:pPr>
      <w:bookmarkStart w:id="7" w:name="_Toc43310281"/>
      <w:r>
        <w:t>Personal</w:t>
      </w:r>
      <w:r w:rsidR="00843420">
        <w:t xml:space="preserve"> de</w:t>
      </w:r>
      <w:r>
        <w:t>l</w:t>
      </w:r>
      <w:r w:rsidR="00843420">
        <w:t xml:space="preserve"> proceso</w:t>
      </w:r>
      <w:bookmarkEnd w:id="7"/>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2F1D59" w:rsidRDefault="002F1D59" w:rsidP="005564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rsidR="00060A0C" w:rsidRDefault="00556432" w:rsidP="005564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las estrategias de mercadeo.</w:t>
            </w:r>
          </w:p>
          <w:p w:rsidR="00556432" w:rsidRDefault="00556432" w:rsidP="005564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organización de eventos.</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rsidR="005F3BD7" w:rsidRDefault="005F3BD7" w:rsidP="009B058A">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el control de los documentos</w:t>
            </w:r>
            <w:r w:rsidR="009B058A">
              <w:t xml:space="preserve"> relacionados con el proceso.</w:t>
            </w:r>
          </w:p>
          <w:p w:rsidR="00516ADC" w:rsidRPr="00516ADC" w:rsidRDefault="009B058A" w:rsidP="009B058A">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Asegurar </w:t>
            </w:r>
            <w:r w:rsidR="005F3BD7">
              <w:t>la disponibilidad y actualización de la información de acceso público.</w:t>
            </w:r>
          </w:p>
        </w:tc>
      </w:tr>
      <w:tr w:rsidR="004F1BD5" w:rsidTr="00CE526D">
        <w:trPr>
          <w:trHeight w:val="2245"/>
        </w:trPr>
        <w:tc>
          <w:tcPr>
            <w:cnfStyle w:val="001000000000" w:firstRow="0" w:lastRow="0" w:firstColumn="1" w:lastColumn="0" w:oddVBand="0" w:evenVBand="0" w:oddHBand="0" w:evenHBand="0" w:firstRowFirstColumn="0" w:firstRowLastColumn="0" w:lastRowFirstColumn="0" w:lastRowLastColumn="0"/>
            <w:tcW w:w="1443" w:type="pct"/>
          </w:tcPr>
          <w:p w:rsidR="004F1BD5" w:rsidRDefault="004F1BD5" w:rsidP="002866AD">
            <w:r>
              <w:t>Persona Ejecutora de Proyectos</w:t>
            </w:r>
          </w:p>
        </w:tc>
        <w:tc>
          <w:tcPr>
            <w:tcW w:w="3557" w:type="pct"/>
          </w:tcPr>
          <w:p w:rsidR="004F1BD5" w:rsidRDefault="004F1BD5" w:rsidP="004F1BD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 lo establecido en el presente procedimiento.</w:t>
            </w:r>
          </w:p>
          <w:p w:rsidR="004F1BD5" w:rsidRDefault="004F1BD5" w:rsidP="004F1BD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con la persona Responsable de cada área de trabajo la información de servicios que debe ser divulgada y promocionada.</w:t>
            </w:r>
          </w:p>
          <w:p w:rsidR="004F1BD5" w:rsidRDefault="004F1BD5" w:rsidP="004F1BD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Proponer estrategias de mercadeo.</w:t>
            </w:r>
          </w:p>
          <w:p w:rsidR="004F1BD5" w:rsidRDefault="004F1BD5" w:rsidP="004F1BD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Designar a la persona a cargo del diseño</w:t>
            </w:r>
            <w:r w:rsidR="006A5970">
              <w:t xml:space="preserve"> y la promoción</w:t>
            </w:r>
            <w:r>
              <w:t>.</w:t>
            </w:r>
          </w:p>
          <w:p w:rsidR="004F1BD5" w:rsidRPr="00516ADC" w:rsidRDefault="004F1BD5" w:rsidP="004F1BD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 el material publicitario diseñado.</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t>Todo el personal</w:t>
            </w:r>
          </w:p>
        </w:tc>
        <w:tc>
          <w:tcPr>
            <w:tcW w:w="3557" w:type="pct"/>
          </w:tcPr>
          <w:p w:rsidR="002F1D59" w:rsidRDefault="00DF2C35" w:rsidP="006A5970">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DF2C35">
              <w:t xml:space="preserve">Atender las solicitudes de información y dar el seguimiento oportuno a las personas interesadas en </w:t>
            </w:r>
            <w:r>
              <w:t>los</w:t>
            </w:r>
            <w:r w:rsidRPr="00DF2C35">
              <w:t xml:space="preserve"> servicios de</w:t>
            </w:r>
            <w:r>
              <w:t>l</w:t>
            </w:r>
            <w:r w:rsidRPr="00DF2C35">
              <w:t xml:space="preserve"> PROCAME</w:t>
            </w:r>
            <w:r>
              <w:t>.</w:t>
            </w:r>
          </w:p>
          <w:p w:rsidR="00800613" w:rsidRPr="00516ADC" w:rsidRDefault="00800613" w:rsidP="006A5970">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Cumplir con las tareas de mercadeo, </w:t>
            </w:r>
            <w:r w:rsidR="006A5970">
              <w:t>promoción y servicio al cliente que le sean asignadas.</w:t>
            </w:r>
          </w:p>
        </w:tc>
      </w:tr>
    </w:tbl>
    <w:p w:rsidR="00843420" w:rsidRDefault="00843420" w:rsidP="00843420">
      <w:pPr>
        <w:pStyle w:val="Ttulo1"/>
        <w:numPr>
          <w:ilvl w:val="0"/>
          <w:numId w:val="1"/>
        </w:numPr>
        <w:ind w:left="360"/>
      </w:pPr>
      <w:bookmarkStart w:id="8" w:name="_Toc43310282"/>
      <w:r>
        <w:t>Documentación relacionada</w:t>
      </w:r>
      <w:bookmarkEnd w:id="8"/>
    </w:p>
    <w:p w:rsidR="006523EE" w:rsidRDefault="00B408C4" w:rsidP="006523EE">
      <w:pPr>
        <w:pStyle w:val="Prrafodelista"/>
        <w:numPr>
          <w:ilvl w:val="0"/>
          <w:numId w:val="7"/>
        </w:numPr>
      </w:pPr>
      <w:r>
        <w:t>PGC-02 Revisión de solicitudes, ofertas y contratos.</w:t>
      </w:r>
    </w:p>
    <w:p w:rsidR="006523EE" w:rsidRDefault="00B408C4" w:rsidP="006523EE">
      <w:pPr>
        <w:pStyle w:val="Prrafodelista"/>
        <w:numPr>
          <w:ilvl w:val="0"/>
          <w:numId w:val="7"/>
        </w:numPr>
      </w:pPr>
      <w:r>
        <w:t>PGC-04 Servicio al cliente.</w:t>
      </w:r>
    </w:p>
    <w:p w:rsidR="006F27C7" w:rsidRDefault="006F27C7" w:rsidP="004E4CB1">
      <w:pPr>
        <w:pStyle w:val="Ttulo1"/>
        <w:numPr>
          <w:ilvl w:val="0"/>
          <w:numId w:val="1"/>
        </w:numPr>
        <w:ind w:left="360"/>
      </w:pPr>
      <w:bookmarkStart w:id="9" w:name="_Toc43310283"/>
      <w:r>
        <w:t>Módulo relacionado</w:t>
      </w:r>
      <w:bookmarkEnd w:id="9"/>
    </w:p>
    <w:p w:rsidR="006F27C7" w:rsidRPr="006F27C7" w:rsidRDefault="00213553" w:rsidP="006F27C7">
      <w:pPr>
        <w:pStyle w:val="Prrafodelista"/>
        <w:numPr>
          <w:ilvl w:val="0"/>
          <w:numId w:val="7"/>
        </w:numPr>
      </w:pPr>
      <w:r>
        <w:t>Malinche.</w:t>
      </w:r>
    </w:p>
    <w:p w:rsidR="004E4CB1" w:rsidRPr="004E4CB1" w:rsidRDefault="00D16BDB" w:rsidP="004E4CB1">
      <w:pPr>
        <w:pStyle w:val="Ttulo1"/>
        <w:numPr>
          <w:ilvl w:val="0"/>
          <w:numId w:val="1"/>
        </w:numPr>
        <w:ind w:left="360"/>
      </w:pPr>
      <w:bookmarkStart w:id="10" w:name="_Toc43310284"/>
      <w:r>
        <w:lastRenderedPageBreak/>
        <w:t>Proceso</w:t>
      </w:r>
      <w:bookmarkEnd w:id="10"/>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593D40" w:rsidP="003B5470">
            <w:pPr>
              <w:pStyle w:val="Ttulo2"/>
              <w:numPr>
                <w:ilvl w:val="1"/>
                <w:numId w:val="1"/>
              </w:numPr>
              <w:outlineLvl w:val="1"/>
            </w:pPr>
            <w:bookmarkStart w:id="11" w:name="_Toc43310285"/>
            <w:r>
              <w:t>Investigación de mercado</w:t>
            </w:r>
            <w:bookmarkEnd w:id="11"/>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4D0DF4" w:rsidRDefault="00593D40" w:rsidP="00234104">
            <w:r w:rsidRPr="00593D40">
              <w:t xml:space="preserve">La persona Coordinadora o a quien ésta designe es responsable de desarrollar investigaciones de mercado, incluyendo la determinación de las necesidades de los clientes mediante las encuestas de satisfacción del servicio realizadas según el </w:t>
            </w:r>
            <w:r w:rsidRPr="00234104">
              <w:rPr>
                <w:i/>
              </w:rPr>
              <w:t>PGC-04 Servicio al cliente</w:t>
            </w:r>
            <w:r w:rsidRPr="00593D40">
              <w:t>, y el quehacer de la competencia. A partir de esta información la pers</w:t>
            </w:r>
            <w:r w:rsidR="00234104">
              <w:t xml:space="preserve">ona Responsable de cada área </w:t>
            </w:r>
            <w:r w:rsidRPr="00593D40">
              <w:t>establece las tarifas de los servicios y propone nuevos servicios desde la planificación hasta la implementación</w:t>
            </w:r>
            <w:r>
              <w:t>.</w:t>
            </w:r>
          </w:p>
        </w:tc>
        <w:tc>
          <w:tcPr>
            <w:tcW w:w="1390" w:type="pct"/>
          </w:tcPr>
          <w:p w:rsidR="00B0609A" w:rsidRDefault="00234104" w:rsidP="007B5CFE">
            <w:pPr>
              <w:cnfStyle w:val="000000000000" w:firstRow="0" w:lastRow="0" w:firstColumn="0" w:lastColumn="0" w:oddVBand="0" w:evenVBand="0" w:oddHBand="0" w:evenHBand="0" w:firstRowFirstColumn="0" w:firstRowLastColumn="0" w:lastRowFirstColumn="0" w:lastRowLastColumn="0"/>
            </w:pPr>
            <w:r>
              <w:t>Persona Coordinadora</w:t>
            </w:r>
          </w:p>
          <w:p w:rsidR="00234104" w:rsidRPr="00516ADC" w:rsidRDefault="00234104" w:rsidP="007B5CF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FD1276" w:rsidRDefault="00234104" w:rsidP="00234104">
            <w:pPr>
              <w:pStyle w:val="Ttulo2"/>
              <w:numPr>
                <w:ilvl w:val="1"/>
                <w:numId w:val="1"/>
              </w:numPr>
              <w:outlineLvl w:val="1"/>
            </w:pPr>
            <w:bookmarkStart w:id="12" w:name="_Toc43310286"/>
            <w:r>
              <w:t>Promoción</w:t>
            </w:r>
            <w:bookmarkEnd w:id="12"/>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647D76" w:rsidRDefault="00234104" w:rsidP="002F3060">
            <w:r w:rsidRPr="00234104">
              <w:t xml:space="preserve">La promoción de los servicios incluye las tareas de planeación, elaboración y divulgación de material publicitario, así como la participación en eventos, ferias y exposiciones, con el fin de aumentar las posibilidades de venta de servicios y posibles alianzas o convenios con partes interesadas. Para esto la persona </w:t>
            </w:r>
            <w:r>
              <w:t>Ejecutora</w:t>
            </w:r>
            <w:r w:rsidRPr="00234104">
              <w:t xml:space="preserve"> de Proyectos o quien se designe, realiza una programación anual de la promoción</w:t>
            </w:r>
            <w:r w:rsidR="002F3060">
              <w:t xml:space="preserve"> en el formulario </w:t>
            </w:r>
            <w:r w:rsidR="003F518C">
              <w:rPr>
                <w:i/>
              </w:rPr>
              <w:t>PGC-13 R-01</w:t>
            </w:r>
            <w:r w:rsidR="002F3060" w:rsidRPr="002F3060">
              <w:rPr>
                <w:i/>
              </w:rPr>
              <w:t xml:space="preserve"> Plan de </w:t>
            </w:r>
            <w:r w:rsidR="002F3060">
              <w:rPr>
                <w:i/>
              </w:rPr>
              <w:t>mercadeo</w:t>
            </w:r>
            <w:r w:rsidRPr="00234104">
              <w:t>, la cual se encuentra sujeta a modificaciones según las necesidades de cada área de trabajo.</w:t>
            </w:r>
          </w:p>
        </w:tc>
        <w:tc>
          <w:tcPr>
            <w:tcW w:w="1390" w:type="pct"/>
          </w:tcPr>
          <w:p w:rsidR="004D0DF4" w:rsidRPr="00516ADC" w:rsidRDefault="00234104" w:rsidP="007B5CFE">
            <w:pPr>
              <w:cnfStyle w:val="000000000000" w:firstRow="0" w:lastRow="0" w:firstColumn="0" w:lastColumn="0" w:oddVBand="0" w:evenVBand="0" w:oddHBand="0" w:evenHBand="0" w:firstRowFirstColumn="0" w:firstRowLastColumn="0" w:lastRowFirstColumn="0" w:lastRowLastColumn="0"/>
            </w:pPr>
            <w:r>
              <w:t>P</w:t>
            </w:r>
            <w:r w:rsidRPr="00234104">
              <w:t xml:space="preserve">ersona </w:t>
            </w:r>
            <w:r>
              <w:t>Ejecutora</w:t>
            </w:r>
            <w:r w:rsidRPr="00234104">
              <w:t xml:space="preserve"> de Proyectos</w:t>
            </w:r>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063EA1" w:rsidRPr="0025706B" w:rsidRDefault="00466A90" w:rsidP="00466A90">
            <w:pPr>
              <w:pStyle w:val="Ttulo3"/>
              <w:numPr>
                <w:ilvl w:val="2"/>
                <w:numId w:val="1"/>
              </w:numPr>
              <w:outlineLvl w:val="2"/>
            </w:pPr>
            <w:bookmarkStart w:id="13" w:name="_Toc43310287"/>
            <w:r>
              <w:t>Diseño</w:t>
            </w:r>
            <w:bookmarkEnd w:id="13"/>
          </w:p>
        </w:tc>
        <w:tc>
          <w:tcPr>
            <w:tcW w:w="1390" w:type="pct"/>
          </w:tcPr>
          <w:p w:rsidR="00063EA1" w:rsidRPr="00516ADC" w:rsidRDefault="00063EA1" w:rsidP="007B5CFE">
            <w:pPr>
              <w:cnfStyle w:val="000000000000" w:firstRow="0" w:lastRow="0" w:firstColumn="0" w:lastColumn="0" w:oddVBand="0" w:evenVBand="0" w:oddHBand="0" w:evenHBand="0" w:firstRowFirstColumn="0" w:firstRowLastColumn="0" w:lastRowFirstColumn="0" w:lastRowLastColumn="0"/>
            </w:pPr>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213553" w:rsidRDefault="00466A90" w:rsidP="00466A90">
            <w:r>
              <w:t>La persona Ejecutora de Proyectos designa a la persona a cargo de elaborar el diseño del material publicitario. Se diseña de acuerdo a los lineamientos establecidos en el Manual de visibilidad de PROCAME</w:t>
            </w:r>
            <w:r w:rsidR="00213553">
              <w:t>, ubicado en la carpeta del Módulo Malinche del PGC-13,</w:t>
            </w:r>
            <w:r>
              <w:t xml:space="preserve"> y el </w:t>
            </w:r>
            <w:r w:rsidR="00213553" w:rsidRPr="00213553">
              <w:rPr>
                <w:i/>
              </w:rPr>
              <w:t xml:space="preserve">DE-00 </w:t>
            </w:r>
            <w:r w:rsidRPr="00213553">
              <w:rPr>
                <w:i/>
              </w:rPr>
              <w:t>Manual de Imagen Gráfica de la Universidad Nacional</w:t>
            </w:r>
            <w:r>
              <w:t xml:space="preserve">. </w:t>
            </w:r>
          </w:p>
          <w:p w:rsidR="003770B4" w:rsidRDefault="00B416FD" w:rsidP="00466A90">
            <w:r>
              <w:t>Cuando el diseño corresponda a un área con acreditación del Ente Costarricense de Acreditación (ECA), se indica con asterisco (*) aquellos servicios que se encuentran dentro del alcance de acreditación del Ente Costarricense de Acreditación (ECA), y que se direccione al sitio web del ECA o en su defecto al archivo de nuestro alcance de acreditación.</w:t>
            </w:r>
            <w:r w:rsidR="008A59D8">
              <w:t xml:space="preserve"> Además, e</w:t>
            </w:r>
            <w:r w:rsidR="003770B4">
              <w:t>n el caso particular de</w:t>
            </w:r>
            <w:r w:rsidR="008A59D8">
              <w:t xml:space="preserve">l </w:t>
            </w:r>
            <w:r w:rsidR="003770B4">
              <w:t>diseño para el servicio de certificación</w:t>
            </w:r>
            <w:r w:rsidR="008A59D8">
              <w:t xml:space="preserve"> de personas</w:t>
            </w:r>
            <w:r w:rsidR="003770B4">
              <w:t xml:space="preserve">, se debe considerar que </w:t>
            </w:r>
            <w:r w:rsidR="008A59D8">
              <w:t xml:space="preserve">el </w:t>
            </w:r>
            <w:r w:rsidR="003770B4">
              <w:t xml:space="preserve">material publicitario no debe inducir al error ni expresar alguna ventaja </w:t>
            </w:r>
            <w:r w:rsidR="008A59D8">
              <w:t>para las personas egresadas de nuestra formación académica.</w:t>
            </w:r>
          </w:p>
          <w:p w:rsidR="00466A90" w:rsidRDefault="00466A90" w:rsidP="00466A90">
            <w:r>
              <w:t xml:space="preserve">A cada diseño se le asigna un código según el área de trabajo a la que corresponda, seguido de una numeración consecutiva comenzando por el 000, y posteriormente, se agrega una breve descripción de no más de 3 palabras. El número de consecutivo </w:t>
            </w:r>
            <w:r w:rsidR="00296C17">
              <w:t>se toma del registro PGC-13 R-02</w:t>
            </w:r>
            <w:r>
              <w:t xml:space="preserve"> Control de material publicitario.</w:t>
            </w:r>
          </w:p>
          <w:p w:rsidR="00466A90" w:rsidRDefault="00466A90" w:rsidP="00466A90">
            <w:r>
              <w:lastRenderedPageBreak/>
              <w:t>A continuación, se detallan los códigos a utilizar:</w:t>
            </w:r>
          </w:p>
          <w:p w:rsidR="00296C17" w:rsidRDefault="00296C17" w:rsidP="00466A90">
            <w:r>
              <w:t>LC</w:t>
            </w:r>
            <w:r w:rsidR="00466A90">
              <w:t xml:space="preserve">: </w:t>
            </w:r>
            <w:r>
              <w:t>Calibración</w:t>
            </w:r>
          </w:p>
          <w:p w:rsidR="00296C17" w:rsidRDefault="00296C17" w:rsidP="00466A90">
            <w:r>
              <w:t>LE: Ensayo</w:t>
            </w:r>
          </w:p>
          <w:p w:rsidR="00F86A30" w:rsidRDefault="00F86A30" w:rsidP="00466A90">
            <w:r>
              <w:t>LI: Inspección</w:t>
            </w:r>
          </w:p>
          <w:p w:rsidR="00466A90" w:rsidRDefault="00F86A30" w:rsidP="00466A90">
            <w:r>
              <w:t>EP: Educación p</w:t>
            </w:r>
            <w:r w:rsidR="00466A90">
              <w:t>ermanente</w:t>
            </w:r>
          </w:p>
          <w:p w:rsidR="00466A90" w:rsidRDefault="00466A90" w:rsidP="00466A90">
            <w:r>
              <w:t>PO: Posgrado</w:t>
            </w:r>
          </w:p>
          <w:p w:rsidR="00466A90" w:rsidRDefault="00466A90" w:rsidP="00466A90">
            <w:r>
              <w:t>CP: Certificación de Personas</w:t>
            </w:r>
          </w:p>
          <w:p w:rsidR="00F86A30" w:rsidRDefault="00F86A30" w:rsidP="00466A90">
            <w:r>
              <w:t>VV: Verificación y validación de GEI</w:t>
            </w:r>
          </w:p>
          <w:p w:rsidR="00466A90" w:rsidRDefault="00466A90" w:rsidP="00466A90">
            <w:r>
              <w:t>PR: Proyectos</w:t>
            </w:r>
          </w:p>
          <w:p w:rsidR="00F86A30" w:rsidRDefault="00F86A30" w:rsidP="00466A90">
            <w:r>
              <w:t>AS: Asesorías</w:t>
            </w:r>
          </w:p>
          <w:p w:rsidR="00466A90" w:rsidRDefault="00466A90" w:rsidP="00466A90">
            <w:r>
              <w:t>AV: Avisos</w:t>
            </w:r>
          </w:p>
          <w:p w:rsidR="00063EA1" w:rsidRPr="002F6BB2" w:rsidRDefault="00466A90" w:rsidP="003F518C">
            <w:r>
              <w:t>T</w:t>
            </w:r>
            <w:r w:rsidR="00332D64">
              <w:t xml:space="preserve">anto el archivo del arte final </w:t>
            </w:r>
            <w:r w:rsidR="00704C0F">
              <w:t xml:space="preserve">como el editable se almacenan en la carpeta correspondiente en el Módulo Malinche del PGC-13. </w:t>
            </w:r>
            <w:r>
              <w:t>Las actividades de diseño se apegan a la programación anual</w:t>
            </w:r>
            <w:r w:rsidR="00704C0F">
              <w:t xml:space="preserve"> </w:t>
            </w:r>
            <w:r w:rsidR="00704C0F" w:rsidRPr="002F3060">
              <w:rPr>
                <w:i/>
              </w:rPr>
              <w:t>PGC-13 R-0</w:t>
            </w:r>
            <w:r w:rsidR="003F518C">
              <w:rPr>
                <w:i/>
              </w:rPr>
              <w:t>1</w:t>
            </w:r>
            <w:r w:rsidR="00704C0F" w:rsidRPr="002F3060">
              <w:rPr>
                <w:i/>
              </w:rPr>
              <w:t xml:space="preserve"> Plan de </w:t>
            </w:r>
            <w:r w:rsidR="00704C0F">
              <w:rPr>
                <w:i/>
              </w:rPr>
              <w:t>mercadeo</w:t>
            </w:r>
            <w:r>
              <w:t xml:space="preserve">, de modo que cada diseño deberá estar listo al menos </w:t>
            </w:r>
            <w:r w:rsidR="00BA798D">
              <w:t>cinco días hábiles</w:t>
            </w:r>
            <w:r>
              <w:t xml:space="preserve"> antes de la fecha de envío.</w:t>
            </w:r>
          </w:p>
        </w:tc>
        <w:tc>
          <w:tcPr>
            <w:tcW w:w="1390" w:type="pct"/>
          </w:tcPr>
          <w:p w:rsidR="00063EA1" w:rsidRPr="00516ADC" w:rsidRDefault="00466A90" w:rsidP="007B5CFE">
            <w:pPr>
              <w:cnfStyle w:val="000000000000" w:firstRow="0" w:lastRow="0" w:firstColumn="0" w:lastColumn="0" w:oddVBand="0" w:evenVBand="0" w:oddHBand="0" w:evenHBand="0" w:firstRowFirstColumn="0" w:firstRowLastColumn="0" w:lastRowFirstColumn="0" w:lastRowLastColumn="0"/>
            </w:pPr>
            <w:r>
              <w:lastRenderedPageBreak/>
              <w:t>Persona Ejecutora de P</w:t>
            </w:r>
            <w:r w:rsidR="007C5E92">
              <w:t>royectos y/o quien esta designe</w:t>
            </w: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7D58E5" w:rsidP="00F34217">
            <w:pPr>
              <w:pStyle w:val="Ttulo3"/>
              <w:numPr>
                <w:ilvl w:val="2"/>
                <w:numId w:val="1"/>
              </w:numPr>
              <w:outlineLvl w:val="2"/>
            </w:pPr>
            <w:bookmarkStart w:id="14" w:name="_Toc43310288"/>
            <w:r>
              <w:lastRenderedPageBreak/>
              <w:t>Revisión y aprobación</w:t>
            </w:r>
            <w:bookmarkEnd w:id="14"/>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C02684" w:rsidRDefault="00C02684" w:rsidP="002F0A6B">
            <w:r>
              <w:t>Una vez que el diseño está listo, la persona designada le notifica a la persona Ejecutora de Proyecto</w:t>
            </w:r>
            <w:r w:rsidR="007E59B3">
              <w:t>s</w:t>
            </w:r>
            <w:r>
              <w:t xml:space="preserve"> que proceda con su revisión, </w:t>
            </w:r>
            <w:r w:rsidR="007E59B3">
              <w:t>corroborando lo siguiente:</w:t>
            </w:r>
          </w:p>
          <w:p w:rsidR="002F0A6B" w:rsidRPr="00C02684" w:rsidRDefault="002F0A6B" w:rsidP="00C02684">
            <w:pPr>
              <w:pStyle w:val="Prrafodelista"/>
              <w:numPr>
                <w:ilvl w:val="0"/>
                <w:numId w:val="7"/>
              </w:numPr>
            </w:pPr>
            <w:r w:rsidRPr="00C02684">
              <w:t>Redacción y ortografía.</w:t>
            </w:r>
          </w:p>
          <w:p w:rsidR="002F0A6B" w:rsidRPr="00C02684" w:rsidRDefault="002F0A6B" w:rsidP="00C02684">
            <w:pPr>
              <w:pStyle w:val="Prrafodelista"/>
              <w:numPr>
                <w:ilvl w:val="0"/>
                <w:numId w:val="7"/>
              </w:numPr>
            </w:pPr>
            <w:r w:rsidRPr="00C02684">
              <w:t>Legibilidad.</w:t>
            </w:r>
          </w:p>
          <w:p w:rsidR="002F0A6B" w:rsidRPr="00C02684" w:rsidRDefault="002F0A6B" w:rsidP="00C02684">
            <w:pPr>
              <w:pStyle w:val="Prrafodelista"/>
              <w:numPr>
                <w:ilvl w:val="0"/>
                <w:numId w:val="7"/>
              </w:numPr>
            </w:pPr>
            <w:r w:rsidRPr="00C02684">
              <w:t>Veracidad de la información.</w:t>
            </w:r>
          </w:p>
          <w:p w:rsidR="002F0A6B" w:rsidRPr="00C02684" w:rsidRDefault="002F0A6B" w:rsidP="00C02684">
            <w:pPr>
              <w:pStyle w:val="Prrafodelista"/>
              <w:numPr>
                <w:ilvl w:val="0"/>
                <w:numId w:val="7"/>
              </w:numPr>
            </w:pPr>
            <w:r w:rsidRPr="00C02684">
              <w:t>Logos institucionales.</w:t>
            </w:r>
          </w:p>
          <w:p w:rsidR="002F0A6B" w:rsidRPr="00C02684" w:rsidRDefault="002F0A6B" w:rsidP="00C02684">
            <w:pPr>
              <w:pStyle w:val="Prrafodelista"/>
              <w:numPr>
                <w:ilvl w:val="0"/>
                <w:numId w:val="7"/>
              </w:numPr>
            </w:pPr>
            <w:r w:rsidRPr="00C02684">
              <w:t xml:space="preserve">Información de contacto: teléfonos, </w:t>
            </w:r>
            <w:proofErr w:type="spellStart"/>
            <w:r w:rsidRPr="00C02684">
              <w:t>whatsapp</w:t>
            </w:r>
            <w:proofErr w:type="spellEnd"/>
            <w:r w:rsidRPr="00C02684">
              <w:t>, correo, redes sociales y página web.</w:t>
            </w:r>
          </w:p>
          <w:p w:rsidR="002F0A6B" w:rsidRPr="00C02684" w:rsidRDefault="002F0A6B" w:rsidP="00C02684">
            <w:pPr>
              <w:pStyle w:val="Prrafodelista"/>
              <w:numPr>
                <w:ilvl w:val="0"/>
                <w:numId w:val="7"/>
              </w:numPr>
            </w:pPr>
            <w:r w:rsidRPr="00C02684">
              <w:t>Funcionalidad de enlaces a formularios, documentos, sitios web, entre otros.</w:t>
            </w:r>
          </w:p>
          <w:p w:rsidR="002F0A6B" w:rsidRDefault="002F0A6B" w:rsidP="00C02684">
            <w:pPr>
              <w:pStyle w:val="Prrafodelista"/>
              <w:numPr>
                <w:ilvl w:val="0"/>
                <w:numId w:val="7"/>
              </w:numPr>
            </w:pPr>
            <w:r w:rsidRPr="00C02684">
              <w:t xml:space="preserve">Pie de página o </w:t>
            </w:r>
            <w:proofErr w:type="spellStart"/>
            <w:r w:rsidRPr="00C02684">
              <w:t>footer</w:t>
            </w:r>
            <w:proofErr w:type="spellEnd"/>
            <w:r w:rsidRPr="00C02684">
              <w:t>.</w:t>
            </w:r>
          </w:p>
          <w:p w:rsidR="00902FA7" w:rsidRDefault="00902FA7" w:rsidP="00C02684">
            <w:pPr>
              <w:pStyle w:val="Prrafodelista"/>
              <w:numPr>
                <w:ilvl w:val="0"/>
                <w:numId w:val="7"/>
              </w:numPr>
            </w:pPr>
            <w:r>
              <w:t>Señalización correcta de los servicios que se encuentra dentro del alcance de acreditación del Ente Costarricense de Acreditación (ECA).</w:t>
            </w:r>
          </w:p>
          <w:p w:rsidR="00B252DA" w:rsidRPr="00C02684" w:rsidRDefault="00B252DA" w:rsidP="00C02684">
            <w:pPr>
              <w:pStyle w:val="Prrafodelista"/>
              <w:numPr>
                <w:ilvl w:val="0"/>
                <w:numId w:val="7"/>
              </w:numPr>
            </w:pPr>
            <w:r>
              <w:t>Expre</w:t>
            </w:r>
            <w:r w:rsidR="001C3275">
              <w:t>siones ambiguas que induzcan a errores de interpretación.</w:t>
            </w:r>
          </w:p>
          <w:p w:rsidR="00A06262" w:rsidRDefault="002F0A6B" w:rsidP="004C266D">
            <w:r>
              <w:lastRenderedPageBreak/>
              <w:t xml:space="preserve">En caso de que haya aspectos por corregir, la persona </w:t>
            </w:r>
            <w:r w:rsidR="004C266D">
              <w:t>designada</w:t>
            </w:r>
            <w:r>
              <w:t xml:space="preserve"> </w:t>
            </w:r>
            <w:r w:rsidR="004C266D">
              <w:t>modifica el diseño, y es revisado</w:t>
            </w:r>
            <w:r>
              <w:t xml:space="preserve"> nuevamente por la persona </w:t>
            </w:r>
            <w:r w:rsidR="004C266D">
              <w:t>Ejecutora de Proyectos, quien aprueba el arte final.</w:t>
            </w:r>
          </w:p>
        </w:tc>
        <w:tc>
          <w:tcPr>
            <w:tcW w:w="1390" w:type="pct"/>
          </w:tcPr>
          <w:p w:rsidR="00F84A58" w:rsidRPr="00FD1276" w:rsidRDefault="007C5E92" w:rsidP="007B5CFE">
            <w:pPr>
              <w:cnfStyle w:val="000000000000" w:firstRow="0" w:lastRow="0" w:firstColumn="0" w:lastColumn="0" w:oddVBand="0" w:evenVBand="0" w:oddHBand="0" w:evenHBand="0" w:firstRowFirstColumn="0" w:firstRowLastColumn="0" w:lastRowFirstColumn="0" w:lastRowLastColumn="0"/>
            </w:pPr>
            <w:r>
              <w:lastRenderedPageBreak/>
              <w:t>Persona Ejecutora de Proyectos</w:t>
            </w: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Default="00F34217" w:rsidP="00F34217">
            <w:pPr>
              <w:pStyle w:val="Ttulo3"/>
              <w:numPr>
                <w:ilvl w:val="2"/>
                <w:numId w:val="1"/>
              </w:numPr>
              <w:outlineLvl w:val="2"/>
            </w:pPr>
            <w:bookmarkStart w:id="15" w:name="_Toc43310289"/>
            <w:r>
              <w:lastRenderedPageBreak/>
              <w:t>Divulgación</w:t>
            </w:r>
            <w:bookmarkEnd w:id="15"/>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1C24D2" w:rsidRPr="001C24D2" w:rsidRDefault="001C24D2" w:rsidP="00F34217">
            <w:r>
              <w:t xml:space="preserve">El material publicitario debidamente aprobado por la persona Ejecutora de Proyectos, es enviado por la persona designada en la fecha establecida en el </w:t>
            </w:r>
            <w:r w:rsidRPr="002F3060">
              <w:rPr>
                <w:i/>
              </w:rPr>
              <w:t>PGC-13 R-0</w:t>
            </w:r>
            <w:r w:rsidR="003F518C">
              <w:rPr>
                <w:i/>
              </w:rPr>
              <w:t>1</w:t>
            </w:r>
            <w:r w:rsidRPr="002F3060">
              <w:rPr>
                <w:i/>
              </w:rPr>
              <w:t xml:space="preserve"> Plan de </w:t>
            </w:r>
            <w:r>
              <w:rPr>
                <w:i/>
              </w:rPr>
              <w:t>mercadeo</w:t>
            </w:r>
            <w:r>
              <w:t>.</w:t>
            </w:r>
          </w:p>
          <w:p w:rsidR="00F34217" w:rsidRDefault="00F34217" w:rsidP="00F34217">
            <w:r>
              <w:t>La divulgación del material se puede realizar por los siguientes medios:</w:t>
            </w:r>
          </w:p>
          <w:p w:rsidR="00F34217" w:rsidRPr="00425882" w:rsidRDefault="00F34217" w:rsidP="00425882">
            <w:pPr>
              <w:pStyle w:val="Prrafodelista"/>
              <w:numPr>
                <w:ilvl w:val="0"/>
                <w:numId w:val="32"/>
              </w:numPr>
            </w:pPr>
            <w:r w:rsidRPr="00425882">
              <w:t xml:space="preserve">Correo electrónico, a través de la plataforma de </w:t>
            </w:r>
            <w:proofErr w:type="spellStart"/>
            <w:r w:rsidRPr="00425882">
              <w:t>Mailchimp</w:t>
            </w:r>
            <w:proofErr w:type="spellEnd"/>
            <w:r w:rsidRPr="00425882">
              <w:t>.</w:t>
            </w:r>
          </w:p>
          <w:p w:rsidR="00F34217" w:rsidRDefault="00F34217" w:rsidP="00425882">
            <w:pPr>
              <w:pStyle w:val="Prrafodelista"/>
              <w:numPr>
                <w:ilvl w:val="0"/>
                <w:numId w:val="32"/>
              </w:numPr>
            </w:pPr>
            <w:r w:rsidRPr="00425882">
              <w:t>Redes sociales, a través de Facebook, Instagram o LinkedIn.</w:t>
            </w:r>
          </w:p>
          <w:p w:rsidR="00C214FF" w:rsidRPr="00425882" w:rsidRDefault="00C214FF" w:rsidP="00425882">
            <w:pPr>
              <w:pStyle w:val="Prrafodelista"/>
              <w:numPr>
                <w:ilvl w:val="0"/>
                <w:numId w:val="32"/>
              </w:numPr>
            </w:pPr>
            <w:r>
              <w:t>Mensajería telefónica, a través de WhatsApp.</w:t>
            </w:r>
          </w:p>
          <w:p w:rsidR="00F34217" w:rsidRPr="00425882" w:rsidRDefault="00F34217" w:rsidP="00425882">
            <w:pPr>
              <w:pStyle w:val="Prrafodelista"/>
              <w:numPr>
                <w:ilvl w:val="0"/>
                <w:numId w:val="32"/>
              </w:numPr>
            </w:pPr>
            <w:r w:rsidRPr="00425882">
              <w:t>Impresos, a través de eventos, reuniones o ferias.</w:t>
            </w:r>
          </w:p>
          <w:p w:rsidR="00BB14D0" w:rsidRPr="00E62EE7" w:rsidRDefault="00F34217" w:rsidP="00F34217">
            <w:r>
              <w:t>Otro medio de divulgación es el correo interno de la Universidad Nacional, para el cual se redacta en prosa la información contenida en el diseño, pues no se permite adjuntar imágenes. El correo se envía a la dirección electrónica varios@listserv.una.ac.cr o eventos@listserv.una.ac.cr, según sea el caso.</w:t>
            </w:r>
          </w:p>
        </w:tc>
        <w:tc>
          <w:tcPr>
            <w:tcW w:w="1390" w:type="pct"/>
          </w:tcPr>
          <w:p w:rsidR="00BB14D0" w:rsidRPr="00FD1276" w:rsidRDefault="007C5E92" w:rsidP="00BB14D0">
            <w:pPr>
              <w:cnfStyle w:val="000000000000" w:firstRow="0" w:lastRow="0" w:firstColumn="0" w:lastColumn="0" w:oddVBand="0" w:evenVBand="0" w:oddHBand="0" w:evenHBand="0" w:firstRowFirstColumn="0" w:firstRowLastColumn="0" w:lastRowFirstColumn="0" w:lastRowLastColumn="0"/>
            </w:pPr>
            <w:r>
              <w:t>Persona Ejecutora de Proyectos y/o quien esta designe</w:t>
            </w: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873B9D" w:rsidRDefault="00A316DD" w:rsidP="00A424D1">
            <w:pPr>
              <w:pStyle w:val="Ttulo2"/>
              <w:numPr>
                <w:ilvl w:val="1"/>
                <w:numId w:val="1"/>
              </w:numPr>
              <w:outlineLvl w:val="1"/>
            </w:pPr>
            <w:bookmarkStart w:id="16" w:name="_Toc43310290"/>
            <w:r>
              <w:t>Información pública</w:t>
            </w:r>
            <w:bookmarkEnd w:id="16"/>
          </w:p>
        </w:tc>
        <w:tc>
          <w:tcPr>
            <w:tcW w:w="1390" w:type="pct"/>
          </w:tcPr>
          <w:p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A316DD" w:rsidRDefault="00A316DD" w:rsidP="00A316DD">
            <w:r>
              <w:t>PROCAME pone a disposición del público en el sitio web www.procame.una.ac.cr, información asociada a los</w:t>
            </w:r>
            <w:r w:rsidR="005138F1">
              <w:t xml:space="preserve"> diferentes servicios ofertados. En relación a esto, la persona Responsable del SIG debe asegurarse que la siguiente documentación se mantiene actualizada:</w:t>
            </w:r>
          </w:p>
          <w:p w:rsidR="00A316DD" w:rsidRPr="005138F1" w:rsidRDefault="00A316DD" w:rsidP="005138F1">
            <w:pPr>
              <w:pStyle w:val="Prrafodelista"/>
              <w:numPr>
                <w:ilvl w:val="0"/>
                <w:numId w:val="33"/>
              </w:numPr>
            </w:pPr>
            <w:r w:rsidRPr="005138F1">
              <w:t>Proceso de certificación de personas.</w:t>
            </w:r>
          </w:p>
          <w:p w:rsidR="00A316DD" w:rsidRPr="005138F1" w:rsidRDefault="00A316DD" w:rsidP="005138F1">
            <w:pPr>
              <w:pStyle w:val="Prrafodelista"/>
              <w:numPr>
                <w:ilvl w:val="0"/>
                <w:numId w:val="33"/>
              </w:numPr>
            </w:pPr>
            <w:r w:rsidRPr="005138F1">
              <w:t>Alcances</w:t>
            </w:r>
            <w:r w:rsidR="00222511">
              <w:t xml:space="preserve"> y prerrequisitos de esquemas</w:t>
            </w:r>
            <w:r w:rsidRPr="005138F1">
              <w:t xml:space="preserve"> de certificación de personas.</w:t>
            </w:r>
          </w:p>
          <w:p w:rsidR="00A316DD" w:rsidRPr="005138F1" w:rsidRDefault="00A316DD" w:rsidP="005138F1">
            <w:pPr>
              <w:pStyle w:val="Prrafodelista"/>
              <w:numPr>
                <w:ilvl w:val="0"/>
                <w:numId w:val="33"/>
              </w:numPr>
            </w:pPr>
            <w:r w:rsidRPr="005138F1">
              <w:t>Formulario de inscripción para certificación de personas.</w:t>
            </w:r>
          </w:p>
          <w:p w:rsidR="00BB14D0" w:rsidRPr="005B56D5" w:rsidRDefault="005138F1" w:rsidP="00A316DD">
            <w:pPr>
              <w:pStyle w:val="Prrafodelista"/>
              <w:numPr>
                <w:ilvl w:val="0"/>
                <w:numId w:val="33"/>
              </w:numPr>
            </w:pPr>
            <w:r w:rsidRPr="005138F1">
              <w:t>P</w:t>
            </w:r>
            <w:r w:rsidR="00A316DD" w:rsidRPr="005138F1">
              <w:t>roceso de atención de apelaciones y quejas.</w:t>
            </w:r>
          </w:p>
        </w:tc>
        <w:tc>
          <w:tcPr>
            <w:tcW w:w="1390" w:type="pct"/>
          </w:tcPr>
          <w:p w:rsidR="00BB14D0" w:rsidRPr="00FD1276" w:rsidRDefault="007C5E92" w:rsidP="00BB14D0">
            <w:pPr>
              <w:cnfStyle w:val="000000000000" w:firstRow="0" w:lastRow="0" w:firstColumn="0" w:lastColumn="0" w:oddVBand="0" w:evenVBand="0" w:oddHBand="0" w:evenHBand="0" w:firstRowFirstColumn="0" w:firstRowLastColumn="0" w:lastRowFirstColumn="0" w:lastRowLastColumn="0"/>
            </w:pPr>
            <w:r>
              <w:t>Persona Responsable del SIG</w:t>
            </w: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1D3C3D" w:rsidRPr="00111058" w:rsidRDefault="00363BE6" w:rsidP="00363BE6">
            <w:pPr>
              <w:pStyle w:val="Ttulo2"/>
              <w:numPr>
                <w:ilvl w:val="1"/>
                <w:numId w:val="1"/>
              </w:numPr>
              <w:outlineLvl w:val="1"/>
            </w:pPr>
            <w:bookmarkStart w:id="17" w:name="_Toc43310291"/>
            <w:r>
              <w:t>Seguimiento de solicitudes de información</w:t>
            </w:r>
            <w:bookmarkEnd w:id="17"/>
          </w:p>
        </w:tc>
        <w:tc>
          <w:tcPr>
            <w:tcW w:w="1390" w:type="pct"/>
          </w:tcPr>
          <w:p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363BE6" w:rsidRDefault="00363BE6" w:rsidP="00363BE6">
            <w:r>
              <w:t xml:space="preserve">Como resultado del proceso de promoción de servicios se reciben solicitudes de información (consultas, dudas o preguntas) por parte de usuarios mediante correo electrónico, llamada telefónica, </w:t>
            </w:r>
            <w:proofErr w:type="spellStart"/>
            <w:r>
              <w:t>whatsapp</w:t>
            </w:r>
            <w:proofErr w:type="spellEnd"/>
            <w:r>
              <w:t xml:space="preserve"> o redes sociales. </w:t>
            </w:r>
            <w:r w:rsidR="00D77CD7">
              <w:t>Para el caso específico de las solicitudes i</w:t>
            </w:r>
            <w:r>
              <w:t xml:space="preserve">niciales de formación académica </w:t>
            </w:r>
            <w:r w:rsidR="00D77CD7">
              <w:t xml:space="preserve">todo el personal debe velar por dar respuesta </w:t>
            </w:r>
            <w:r>
              <w:t xml:space="preserve">en un plazo máximo de un día hábil tras ser recibida; y dos días hábiles para el resto de los servicios. En dada situación que se </w:t>
            </w:r>
            <w:r>
              <w:lastRenderedPageBreak/>
              <w:t xml:space="preserve">requiera un criterio técnico, se consulta en un plazo máximo de un día hábil, a la persona </w:t>
            </w:r>
            <w:r w:rsidR="00746D3B">
              <w:t xml:space="preserve">Responsable del área </w:t>
            </w:r>
            <w:r>
              <w:t>que corresponda.</w:t>
            </w:r>
          </w:p>
          <w:p w:rsidR="00363BE6" w:rsidRDefault="00363BE6" w:rsidP="00363BE6">
            <w:r>
              <w:t xml:space="preserve">Todos los usuarios que solicitan información asociada a servicios de formación académica se registran en el </w:t>
            </w:r>
            <w:r w:rsidR="00313E33">
              <w:rPr>
                <w:i/>
              </w:rPr>
              <w:t>PGC-13 R-03</w:t>
            </w:r>
            <w:r w:rsidRPr="00746D3B">
              <w:rPr>
                <w:i/>
              </w:rPr>
              <w:t xml:space="preserve"> Seguimiento de interesados en formación académica</w:t>
            </w:r>
            <w:r>
              <w:t xml:space="preserve">. Tras ser resuelta la solicitud de información inicial, </w:t>
            </w:r>
            <w:r w:rsidR="00746D3B">
              <w:t>todo el personal</w:t>
            </w:r>
            <w:r>
              <w:t xml:space="preserve"> procede a realizar un seguimiento diario de las mismas mediante </w:t>
            </w:r>
            <w:r w:rsidR="00746D3B">
              <w:t>los medios de comunicación indicados</w:t>
            </w:r>
            <w:r>
              <w:t xml:space="preserve">, en un plazo máximo de tres días después de la respuesta inicial o el último seguimiento, con el fin de conocer si la persona continúa o no interesada en </w:t>
            </w:r>
            <w:r w:rsidR="00D55B29">
              <w:t xml:space="preserve">el </w:t>
            </w:r>
            <w:r>
              <w:t xml:space="preserve">servicio. Este proceso se realiza tantas veces sea necesario hasta que la persona concreta el servicio o indica que ya no está interesado. En las situaciones en que no se obtiene respuesta del usuario después de tres seguimientos, se determina que la persona no está interesada. Cada vez que se realiza seguimiento se debe completar la información respectiva en el </w:t>
            </w:r>
            <w:r w:rsidR="00313E33">
              <w:rPr>
                <w:i/>
              </w:rPr>
              <w:t>PGC-13 R-03</w:t>
            </w:r>
            <w:r w:rsidR="00D55B29" w:rsidRPr="00746D3B">
              <w:rPr>
                <w:i/>
              </w:rPr>
              <w:t xml:space="preserve"> Seguimiento de interesados en formación académica</w:t>
            </w:r>
            <w:r>
              <w:t xml:space="preserve">. </w:t>
            </w:r>
          </w:p>
          <w:p w:rsidR="001D3C3D" w:rsidRPr="001D3C3D" w:rsidRDefault="00363BE6" w:rsidP="00D77CD7">
            <w:r>
              <w:t>Las solicitudes de informaci</w:t>
            </w:r>
            <w:r w:rsidR="00465595">
              <w:t>ón del resto de los</w:t>
            </w:r>
            <w:r>
              <w:t xml:space="preserve"> servicios de PROCAME se registran según el apartado de comunicación con el cliente del </w:t>
            </w:r>
            <w:r w:rsidRPr="00D77CD7">
              <w:rPr>
                <w:i/>
              </w:rPr>
              <w:t>PGC-04 Servicio al cliente</w:t>
            </w:r>
            <w:r>
              <w:t xml:space="preserve">. En caso de que se reciba una solicitud de una oferta de servicios se procede a su elaboración de acuerdo al </w:t>
            </w:r>
            <w:r w:rsidRPr="00D77CD7">
              <w:rPr>
                <w:i/>
              </w:rPr>
              <w:t xml:space="preserve">PGC-02 </w:t>
            </w:r>
            <w:r w:rsidR="00D77CD7" w:rsidRPr="00D77CD7">
              <w:rPr>
                <w:i/>
              </w:rPr>
              <w:t>Revisión de s</w:t>
            </w:r>
            <w:r w:rsidRPr="00D77CD7">
              <w:rPr>
                <w:i/>
              </w:rPr>
              <w:t>olicitudes, ofertas y contratos</w:t>
            </w:r>
            <w:r>
              <w:t>.</w:t>
            </w:r>
          </w:p>
        </w:tc>
        <w:tc>
          <w:tcPr>
            <w:tcW w:w="1390" w:type="pct"/>
          </w:tcPr>
          <w:p w:rsidR="001D3C3D" w:rsidRPr="00FD1276" w:rsidRDefault="007C5E92" w:rsidP="00BB14D0">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111058" w:rsidRDefault="007C5E92" w:rsidP="00B410EB">
            <w:pPr>
              <w:pStyle w:val="Ttulo2"/>
              <w:numPr>
                <w:ilvl w:val="1"/>
                <w:numId w:val="1"/>
              </w:numPr>
              <w:outlineLvl w:val="1"/>
            </w:pPr>
            <w:bookmarkStart w:id="18" w:name="_Toc43310292"/>
            <w:r>
              <w:lastRenderedPageBreak/>
              <w:t>Organización de eventos</w:t>
            </w:r>
            <w:bookmarkEnd w:id="18"/>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B410EB" w:rsidTr="004D0DF4">
        <w:tc>
          <w:tcPr>
            <w:cnfStyle w:val="001000000000" w:firstRow="0" w:lastRow="0" w:firstColumn="1" w:lastColumn="0" w:oddVBand="0" w:evenVBand="0" w:oddHBand="0" w:evenHBand="0" w:firstRowFirstColumn="0" w:firstRowLastColumn="0" w:lastRowFirstColumn="0" w:lastRowLastColumn="0"/>
            <w:tcW w:w="3610" w:type="pct"/>
          </w:tcPr>
          <w:p w:rsidR="00F619FF" w:rsidRDefault="007C5E92" w:rsidP="002C0D67">
            <w:r>
              <w:t>La persona Coordinadora promueve la organización de eventos de naturaleza académica, principalmente, tales como conferencias, encuentros, foros, simposios, entre otros. Una vez que se define el evento a realizar, la persona Coordinadora designa al personal encargado d</w:t>
            </w:r>
            <w:r w:rsidR="00F619FF">
              <w:t>e la organización.</w:t>
            </w:r>
          </w:p>
          <w:p w:rsidR="00B410EB" w:rsidRDefault="00F619FF" w:rsidP="003F518C">
            <w:r>
              <w:t>La organización previa, durante y después del evento se realiza</w:t>
            </w:r>
            <w:r w:rsidR="002C0D67">
              <w:t xml:space="preserve"> seg</w:t>
            </w:r>
            <w:r w:rsidR="00CA4E42">
              <w:t xml:space="preserve">ún lo establecido en la </w:t>
            </w:r>
            <w:r w:rsidR="00CA4E42" w:rsidRPr="00CA4E42">
              <w:rPr>
                <w:i/>
              </w:rPr>
              <w:t>I-0</w:t>
            </w:r>
            <w:r w:rsidR="003F518C">
              <w:rPr>
                <w:i/>
              </w:rPr>
              <w:t>1</w:t>
            </w:r>
            <w:r w:rsidR="00CA4E42" w:rsidRPr="00CA4E42">
              <w:rPr>
                <w:i/>
              </w:rPr>
              <w:t xml:space="preserve"> Logística de eventos</w:t>
            </w:r>
            <w:r w:rsidR="00CA4E42">
              <w:t>.</w:t>
            </w:r>
            <w:r>
              <w:t xml:space="preserve"> Al concluir la actividad se </w:t>
            </w:r>
            <w:r w:rsidR="007C5E92">
              <w:t xml:space="preserve">elabora un certificado de </w:t>
            </w:r>
            <w:r>
              <w:t>asistencia</w:t>
            </w:r>
            <w:r w:rsidR="007C5E92">
              <w:t xml:space="preserve"> según lo establecido en </w:t>
            </w:r>
            <w:r>
              <w:t xml:space="preserve">la </w:t>
            </w:r>
            <w:r w:rsidRPr="00F619FF">
              <w:rPr>
                <w:i/>
              </w:rPr>
              <w:t>I-0</w:t>
            </w:r>
            <w:r w:rsidR="003F518C">
              <w:rPr>
                <w:i/>
              </w:rPr>
              <w:t>2</w:t>
            </w:r>
            <w:r w:rsidRPr="00F619FF">
              <w:rPr>
                <w:i/>
              </w:rPr>
              <w:t xml:space="preserve"> </w:t>
            </w:r>
            <w:r w:rsidR="008A19F9">
              <w:rPr>
                <w:i/>
              </w:rPr>
              <w:t>Gestión de</w:t>
            </w:r>
            <w:r w:rsidRPr="00F619FF">
              <w:rPr>
                <w:i/>
              </w:rPr>
              <w:t xml:space="preserve"> certificados</w:t>
            </w:r>
            <w:r w:rsidR="007C5E92">
              <w:t>, el cual es enviado en formato digital a los asistentes, ponentes y organiz</w:t>
            </w:r>
            <w:r w:rsidR="008A19F9">
              <w:t>adores, vía correo electrónico.</w:t>
            </w:r>
          </w:p>
        </w:tc>
        <w:tc>
          <w:tcPr>
            <w:tcW w:w="1390" w:type="pct"/>
          </w:tcPr>
          <w:p w:rsidR="00B410EB" w:rsidRPr="00FD1276" w:rsidRDefault="00281799" w:rsidP="006741E9">
            <w:pPr>
              <w:cnfStyle w:val="000000000000" w:firstRow="0" w:lastRow="0" w:firstColumn="0" w:lastColumn="0" w:oddVBand="0" w:evenVBand="0" w:oddHBand="0" w:evenHBand="0" w:firstRowFirstColumn="0" w:firstRowLastColumn="0" w:lastRowFirstColumn="0" w:lastRowLastColumn="0"/>
            </w:pPr>
            <w:r>
              <w:t>Persona Coordinadora</w:t>
            </w:r>
          </w:p>
        </w:tc>
      </w:tr>
      <w:tr w:rsidR="00647A77" w:rsidTr="004D0DF4">
        <w:tc>
          <w:tcPr>
            <w:cnfStyle w:val="001000000000" w:firstRow="0" w:lastRow="0" w:firstColumn="1" w:lastColumn="0" w:oddVBand="0" w:evenVBand="0" w:oddHBand="0" w:evenHBand="0" w:firstRowFirstColumn="0" w:firstRowLastColumn="0" w:lastRowFirstColumn="0" w:lastRowLastColumn="0"/>
            <w:tcW w:w="3610" w:type="pct"/>
          </w:tcPr>
          <w:p w:rsidR="00647A77" w:rsidRDefault="00647A77" w:rsidP="00647A77">
            <w:pPr>
              <w:pStyle w:val="Ttulo2"/>
              <w:numPr>
                <w:ilvl w:val="1"/>
                <w:numId w:val="1"/>
              </w:numPr>
              <w:outlineLvl w:val="1"/>
            </w:pPr>
            <w:bookmarkStart w:id="19" w:name="_Toc43310293"/>
            <w:r>
              <w:t>Convenios</w:t>
            </w:r>
            <w:bookmarkEnd w:id="19"/>
          </w:p>
        </w:tc>
        <w:tc>
          <w:tcPr>
            <w:tcW w:w="1390" w:type="pct"/>
          </w:tcPr>
          <w:p w:rsidR="00647A77" w:rsidRDefault="00647A77" w:rsidP="006741E9">
            <w:pPr>
              <w:cnfStyle w:val="000000000000" w:firstRow="0" w:lastRow="0" w:firstColumn="0" w:lastColumn="0" w:oddVBand="0" w:evenVBand="0" w:oddHBand="0" w:evenHBand="0" w:firstRowFirstColumn="0" w:firstRowLastColumn="0" w:lastRowFirstColumn="0" w:lastRowLastColumn="0"/>
            </w:pPr>
          </w:p>
        </w:tc>
      </w:tr>
      <w:tr w:rsidR="00647A77" w:rsidTr="004D0DF4">
        <w:tc>
          <w:tcPr>
            <w:cnfStyle w:val="001000000000" w:firstRow="0" w:lastRow="0" w:firstColumn="1" w:lastColumn="0" w:oddVBand="0" w:evenVBand="0" w:oddHBand="0" w:evenHBand="0" w:firstRowFirstColumn="0" w:firstRowLastColumn="0" w:lastRowFirstColumn="0" w:lastRowLastColumn="0"/>
            <w:tcW w:w="3610" w:type="pct"/>
          </w:tcPr>
          <w:p w:rsidR="00647A77" w:rsidRDefault="000E681E" w:rsidP="003F518C">
            <w:pPr>
              <w:ind w:left="708" w:hanging="708"/>
            </w:pPr>
            <w:r w:rsidRPr="00593D40">
              <w:t xml:space="preserve">La persona Coordinadora o a quien ésta designe </w:t>
            </w:r>
            <w:r w:rsidR="003E01EA">
              <w:t>establece</w:t>
            </w:r>
            <w:r>
              <w:t xml:space="preserve"> convenios con </w:t>
            </w:r>
            <w:r w:rsidR="002C4B9E">
              <w:t>organizaciones públicas y privadas</w:t>
            </w:r>
            <w:r w:rsidRPr="00593D40">
              <w:t xml:space="preserve">, </w:t>
            </w:r>
            <w:r w:rsidR="00EB3F3D">
              <w:t>que generen acciones efectivas e incluyentes de colaboración e inter</w:t>
            </w:r>
            <w:r w:rsidR="00B37CA6">
              <w:t xml:space="preserve">cambio entre partes interesadas. Cualquier convenio nuevo debe ser incorporado en el formulario </w:t>
            </w:r>
            <w:r w:rsidR="00B37CA6" w:rsidRPr="00B37CA6">
              <w:rPr>
                <w:i/>
              </w:rPr>
              <w:t>PGC-13 R-0</w:t>
            </w:r>
            <w:r w:rsidR="003F518C">
              <w:rPr>
                <w:i/>
              </w:rPr>
              <w:t>6</w:t>
            </w:r>
            <w:r w:rsidR="00B37CA6" w:rsidRPr="00B37CA6">
              <w:rPr>
                <w:i/>
              </w:rPr>
              <w:t xml:space="preserve"> Convenios</w:t>
            </w:r>
            <w:r w:rsidR="00B37CA6">
              <w:t>.</w:t>
            </w:r>
          </w:p>
        </w:tc>
        <w:tc>
          <w:tcPr>
            <w:tcW w:w="1390" w:type="pct"/>
          </w:tcPr>
          <w:p w:rsidR="00647A77" w:rsidRDefault="00EB3F3D" w:rsidP="006741E9">
            <w:pPr>
              <w:cnfStyle w:val="000000000000" w:firstRow="0" w:lastRow="0" w:firstColumn="0" w:lastColumn="0" w:oddVBand="0" w:evenVBand="0" w:oddHBand="0" w:evenHBand="0" w:firstRowFirstColumn="0" w:firstRowLastColumn="0" w:lastRowFirstColumn="0" w:lastRowLastColumn="0"/>
            </w:pPr>
            <w:r>
              <w:t>Persona Coordinadora</w:t>
            </w:r>
          </w:p>
        </w:tc>
      </w:tr>
    </w:tbl>
    <w:p w:rsidR="00AE0EBE" w:rsidRDefault="00AE0EBE" w:rsidP="008A1DD4">
      <w:pPr>
        <w:pStyle w:val="Ttulo1"/>
        <w:numPr>
          <w:ilvl w:val="0"/>
          <w:numId w:val="1"/>
        </w:numPr>
        <w:ind w:left="360"/>
      </w:pPr>
      <w:bookmarkStart w:id="20" w:name="_Toc43310294"/>
      <w:r>
        <w:lastRenderedPageBreak/>
        <w:t>Formularios</w:t>
      </w:r>
      <w:bookmarkEnd w:id="20"/>
    </w:p>
    <w:p w:rsidR="007B2551" w:rsidRDefault="002E3BA6" w:rsidP="00AE0EBE">
      <w:r>
        <w:t xml:space="preserve">Formulario </w:t>
      </w:r>
      <w:r w:rsidR="003F518C">
        <w:t>PGC-13 R-01</w:t>
      </w:r>
      <w:r w:rsidR="007B2551">
        <w:t xml:space="preserve"> Plan de mercadeo.</w:t>
      </w:r>
    </w:p>
    <w:p w:rsidR="00A4497B" w:rsidRDefault="003F518C" w:rsidP="00AE0EBE">
      <w:r>
        <w:t>Formulario PGC-13 R-02</w:t>
      </w:r>
      <w:r w:rsidR="00A4497B">
        <w:t xml:space="preserve"> Control de material publicitario</w:t>
      </w:r>
    </w:p>
    <w:p w:rsidR="00AE0EBE" w:rsidRDefault="007B2551" w:rsidP="00AE0EBE">
      <w:r>
        <w:t xml:space="preserve">Formulario </w:t>
      </w:r>
      <w:r w:rsidR="003F518C">
        <w:t>PGC-13 R-03</w:t>
      </w:r>
      <w:r w:rsidR="00A82F34" w:rsidRPr="00A82F34">
        <w:t xml:space="preserve"> Seguimiento de interesados en formación académica</w:t>
      </w:r>
      <w:r w:rsidR="001C10FC">
        <w:t>.</w:t>
      </w:r>
    </w:p>
    <w:p w:rsidR="00A4497B" w:rsidRDefault="003F518C" w:rsidP="00AE0EBE">
      <w:r>
        <w:t>Formulario PGC-13 R-04</w:t>
      </w:r>
      <w:r w:rsidR="00A4497B">
        <w:t xml:space="preserve"> Inscripción a eventos.</w:t>
      </w:r>
    </w:p>
    <w:p w:rsidR="00A4497B" w:rsidRPr="00A82F34" w:rsidRDefault="003F518C" w:rsidP="00AE0EBE">
      <w:r>
        <w:t>Formulario PGC-13 R-05</w:t>
      </w:r>
      <w:r w:rsidR="00DA085D">
        <w:t xml:space="preserve"> Lista de asistencia a eventos.</w:t>
      </w:r>
    </w:p>
    <w:p w:rsidR="00AE0EBE" w:rsidRPr="00AE0EBE" w:rsidRDefault="002E3BA6" w:rsidP="00AE0EBE">
      <w:r>
        <w:t xml:space="preserve">Formulario </w:t>
      </w:r>
      <w:r w:rsidR="003F518C">
        <w:t>PGC-13 R-06</w:t>
      </w:r>
      <w:r w:rsidR="00F440C5" w:rsidRPr="00F440C5">
        <w:t xml:space="preserve"> Convenios</w:t>
      </w:r>
      <w:r w:rsidR="001C10FC">
        <w:t>.</w:t>
      </w:r>
    </w:p>
    <w:p w:rsidR="00AE0EBE" w:rsidRDefault="00AE0EBE" w:rsidP="008A1DD4">
      <w:pPr>
        <w:pStyle w:val="Ttulo1"/>
        <w:numPr>
          <w:ilvl w:val="0"/>
          <w:numId w:val="1"/>
        </w:numPr>
        <w:ind w:left="360"/>
      </w:pPr>
      <w:bookmarkStart w:id="21" w:name="_Toc43310295"/>
      <w:r>
        <w:t>Bibliografía</w:t>
      </w:r>
      <w:bookmarkEnd w:id="21"/>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5370A9" w:rsidRPr="003C338C" w:rsidRDefault="005370A9">
      <w:pPr>
        <w:jc w:val="left"/>
        <w:rPr>
          <w:rFonts w:eastAsiaTheme="majorEastAsia" w:cstheme="majorBidi"/>
          <w:b/>
          <w:color w:val="2F5496" w:themeColor="accent5" w:themeShade="BF"/>
          <w:szCs w:val="32"/>
          <w:vertAlign w:val="superscript"/>
        </w:rPr>
      </w:pPr>
      <w:r>
        <w:br w:type="page"/>
      </w:r>
    </w:p>
    <w:p w:rsidR="00AE0EBE" w:rsidRDefault="00AE0EBE" w:rsidP="008A1DD4">
      <w:pPr>
        <w:pStyle w:val="Ttulo1"/>
        <w:numPr>
          <w:ilvl w:val="0"/>
          <w:numId w:val="1"/>
        </w:numPr>
        <w:ind w:left="360"/>
      </w:pPr>
      <w:bookmarkStart w:id="22" w:name="_Toc43310296"/>
      <w:r>
        <w:lastRenderedPageBreak/>
        <w:t>Anexos</w:t>
      </w:r>
      <w:bookmarkEnd w:id="22"/>
    </w:p>
    <w:p w:rsidR="00243A90" w:rsidRDefault="00243A90" w:rsidP="00631C81">
      <w:pPr>
        <w:jc w:val="center"/>
        <w:sectPr w:rsidR="00243A90" w:rsidSect="003F518C">
          <w:type w:val="continuous"/>
          <w:pgSz w:w="12240" w:h="15840"/>
          <w:pgMar w:top="1417" w:right="1701" w:bottom="1417" w:left="1701" w:header="708" w:footer="708" w:gutter="0"/>
          <w:cols w:space="708"/>
          <w:docGrid w:linePitch="360"/>
        </w:sectPr>
      </w:pPr>
    </w:p>
    <w:p w:rsidR="00557F5E" w:rsidRDefault="00100C5F" w:rsidP="005370A9">
      <w:bookmarkStart w:id="23" w:name="_Toc37888566"/>
      <w:r>
        <w:lastRenderedPageBreak/>
        <w:t xml:space="preserve">Anexo </w:t>
      </w:r>
      <w:fldSimple w:instr=" SEQ Anexo \* ARABIC ">
        <w:r w:rsidR="00FE1369">
          <w:rPr>
            <w:noProof/>
          </w:rPr>
          <w:t>1</w:t>
        </w:r>
      </w:fldSimple>
      <w:r>
        <w:t>. Pictograma</w:t>
      </w:r>
      <w:r w:rsidR="00AA725F">
        <w:t xml:space="preserve"> PGC-13</w:t>
      </w:r>
      <w:r>
        <w:t xml:space="preserve"> P-0</w:t>
      </w:r>
      <w:r w:rsidR="00AA725F">
        <w:t>1 Promoción y seguimiento de solicitudes de información.</w:t>
      </w:r>
      <w:bookmarkEnd w:id="23"/>
    </w:p>
    <w:p w:rsidR="002F4D28" w:rsidRDefault="00AA725F" w:rsidP="009906F4">
      <w:pPr>
        <w:jc w:val="center"/>
      </w:pPr>
      <w:r>
        <w:rPr>
          <w:noProof/>
          <w:lang w:eastAsia="es-CR"/>
        </w:rPr>
        <w:drawing>
          <wp:inline distT="0" distB="0" distL="0" distR="0">
            <wp:extent cx="7142480" cy="4486275"/>
            <wp:effectExtent l="0" t="0" r="127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C-13 P-01.jpg"/>
                    <pic:cNvPicPr/>
                  </pic:nvPicPr>
                  <pic:blipFill rotWithShape="1">
                    <a:blip r:embed="rId10" cstate="print">
                      <a:extLst>
                        <a:ext uri="{28A0092B-C50C-407E-A947-70E740481C1C}">
                          <a14:useLocalDpi xmlns:a14="http://schemas.microsoft.com/office/drawing/2010/main" val="0"/>
                        </a:ext>
                      </a:extLst>
                    </a:blip>
                    <a:srcRect t="13916" b="6145"/>
                    <a:stretch/>
                  </pic:blipFill>
                  <pic:spPr bwMode="auto">
                    <a:xfrm>
                      <a:off x="0" y="0"/>
                      <a:ext cx="7142480" cy="4486275"/>
                    </a:xfrm>
                    <a:prstGeom prst="rect">
                      <a:avLst/>
                    </a:prstGeom>
                    <a:ln>
                      <a:noFill/>
                    </a:ln>
                    <a:extLst>
                      <a:ext uri="{53640926-AAD7-44D8-BBD7-CCE9431645EC}">
                        <a14:shadowObscured xmlns:a14="http://schemas.microsoft.com/office/drawing/2010/main"/>
                      </a:ext>
                    </a:extLst>
                  </pic:spPr>
                </pic:pic>
              </a:graphicData>
            </a:graphic>
          </wp:inline>
        </w:drawing>
      </w:r>
    </w:p>
    <w:p w:rsidR="00FE1369" w:rsidRDefault="00FE1369" w:rsidP="00FE1369"/>
    <w:p w:rsidR="00FE1369" w:rsidRDefault="00FE1369" w:rsidP="00FE1369">
      <w:bookmarkStart w:id="24" w:name="_Toc37888567"/>
      <w:r>
        <w:lastRenderedPageBreak/>
        <w:t xml:space="preserve">Anexo </w:t>
      </w:r>
      <w:fldSimple w:instr=" SEQ Anexo \* ARABIC ">
        <w:r>
          <w:rPr>
            <w:noProof/>
          </w:rPr>
          <w:t>2</w:t>
        </w:r>
      </w:fldSimple>
      <w:r>
        <w:t>. Pictograma PGC-13 P-02 Eventos y convenios.</w:t>
      </w:r>
      <w:bookmarkEnd w:id="24"/>
    </w:p>
    <w:p w:rsidR="00FE1369" w:rsidRPr="00F30A57" w:rsidRDefault="00FE1369" w:rsidP="009906F4">
      <w:pPr>
        <w:jc w:val="center"/>
      </w:pPr>
      <w:r>
        <w:rPr>
          <w:noProof/>
          <w:lang w:eastAsia="es-CR"/>
        </w:rPr>
        <w:drawing>
          <wp:inline distT="0" distB="0" distL="0" distR="0">
            <wp:extent cx="8257540" cy="2286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GC-13 P-02.jpg"/>
                    <pic:cNvPicPr/>
                  </pic:nvPicPr>
                  <pic:blipFill rotWithShape="1">
                    <a:blip r:embed="rId11" cstate="print">
                      <a:extLst>
                        <a:ext uri="{28A0092B-C50C-407E-A947-70E740481C1C}">
                          <a14:useLocalDpi xmlns:a14="http://schemas.microsoft.com/office/drawing/2010/main" val="0"/>
                        </a:ext>
                      </a:extLst>
                    </a:blip>
                    <a:srcRect t="23899" b="11654"/>
                    <a:stretch/>
                  </pic:blipFill>
                  <pic:spPr bwMode="auto">
                    <a:xfrm>
                      <a:off x="0" y="0"/>
                      <a:ext cx="8257540" cy="2286000"/>
                    </a:xfrm>
                    <a:prstGeom prst="rect">
                      <a:avLst/>
                    </a:prstGeom>
                    <a:ln>
                      <a:noFill/>
                    </a:ln>
                    <a:extLst>
                      <a:ext uri="{53640926-AAD7-44D8-BBD7-CCE9431645EC}">
                        <a14:shadowObscured xmlns:a14="http://schemas.microsoft.com/office/drawing/2010/main"/>
                      </a:ext>
                    </a:extLst>
                  </pic:spPr>
                </pic:pic>
              </a:graphicData>
            </a:graphic>
          </wp:inline>
        </w:drawing>
      </w:r>
    </w:p>
    <w:sectPr w:rsidR="00FE1369" w:rsidRPr="00F30A57" w:rsidSect="00243A90">
      <w:headerReference w:type="even" r:id="rId12"/>
      <w:headerReference w:type="default" r:id="rId13"/>
      <w:headerReference w:type="first" r:id="rId14"/>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030E" w:rsidRDefault="00D5030E" w:rsidP="00963810">
      <w:pPr>
        <w:spacing w:after="0" w:line="240" w:lineRule="auto"/>
      </w:pPr>
      <w:r>
        <w:separator/>
      </w:r>
    </w:p>
  </w:endnote>
  <w:endnote w:type="continuationSeparator" w:id="0">
    <w:p w:rsidR="00D5030E" w:rsidRDefault="00D5030E"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030E" w:rsidRDefault="00D5030E" w:rsidP="00963810">
      <w:pPr>
        <w:spacing w:after="0" w:line="240" w:lineRule="auto"/>
      </w:pPr>
      <w:r>
        <w:separator/>
      </w:r>
    </w:p>
  </w:footnote>
  <w:footnote w:type="continuationSeparator" w:id="0">
    <w:p w:rsidR="00D5030E" w:rsidRDefault="00D5030E"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rsidTr="00AD4282">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gridSpan w:val="2"/>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1751" w:type="dxa"/>
          <w:gridSpan w:val="2"/>
          <w:shd w:val="clear" w:color="auto" w:fill="auto"/>
          <w:vAlign w:val="center"/>
        </w:tcPr>
        <w:p w:rsidR="00610829" w:rsidRDefault="00610829" w:rsidP="00B1450E">
          <w:pPr>
            <w:pStyle w:val="Encabezado1"/>
            <w:jc w:val="left"/>
          </w:pPr>
        </w:p>
      </w:tc>
    </w:tr>
    <w:tr w:rsidR="00610829" w:rsidTr="00AD4282">
      <w:trPr>
        <w:trHeight w:val="120"/>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vMerge/>
          <w:vAlign w:val="center"/>
        </w:tcPr>
        <w:p w:rsidR="00610829" w:rsidRDefault="00610829" w:rsidP="00E6403C">
          <w:pPr>
            <w:pStyle w:val="Encabezado"/>
            <w:jc w:val="center"/>
            <w:rPr>
              <w:noProof/>
              <w:lang w:eastAsia="es-CR"/>
            </w:rPr>
          </w:pPr>
        </w:p>
      </w:tc>
      <w:tc>
        <w:tcPr>
          <w:tcW w:w="1480" w:type="dxa"/>
          <w:vMerge/>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DBDBDB" w:themeFill="accent3" w:themeFillTint="66"/>
          <w:vAlign w:val="center"/>
        </w:tcPr>
        <w:p w:rsidR="00610829" w:rsidRDefault="00610829" w:rsidP="00610829">
          <w:pPr>
            <w:pStyle w:val="Encabezado1"/>
            <w:jc w:val="left"/>
            <w:rPr>
              <w:b/>
              <w:color w:val="2F5496" w:themeColor="accent5" w:themeShade="BF"/>
            </w:rPr>
          </w:pPr>
          <w:r>
            <w:rPr>
              <w:b/>
              <w:color w:val="2F5496" w:themeColor="accent5" w:themeShade="BF"/>
            </w:rPr>
            <w:t>Procedi</w:t>
          </w:r>
          <w:r w:rsidR="00B95698">
            <w:rPr>
              <w:b/>
              <w:color w:val="2F5496" w:themeColor="accent5" w:themeShade="BF"/>
            </w:rPr>
            <w:t>miento de Gestión de la Calidad</w:t>
          </w:r>
        </w:p>
        <w:p w:rsidR="00B95698" w:rsidRPr="00B95698" w:rsidRDefault="00B95698" w:rsidP="00610829">
          <w:pPr>
            <w:pStyle w:val="Encabezado1"/>
            <w:jc w:val="left"/>
            <w:rPr>
              <w:b/>
              <w:color w:val="2F5496" w:themeColor="accent5" w:themeShade="BF"/>
            </w:rPr>
          </w:pPr>
          <w:r>
            <w:rPr>
              <w:b/>
              <w:color w:val="2F5496" w:themeColor="accent5" w:themeShade="BF"/>
            </w:rPr>
            <w:t>PGC-13 Mercadeo</w:t>
          </w:r>
        </w:p>
      </w:tc>
      <w:tc>
        <w:tcPr>
          <w:tcW w:w="1134" w:type="dxa"/>
          <w:gridSpan w:val="2"/>
          <w:shd w:val="clear" w:color="auto" w:fill="2F5496" w:themeFill="accent5" w:themeFillShade="BF"/>
          <w:vAlign w:val="center"/>
        </w:tcPr>
        <w:p w:rsidR="00610829" w:rsidRPr="006D7A70" w:rsidRDefault="00B95698" w:rsidP="00DA2DA6">
          <w:pPr>
            <w:pStyle w:val="Encabezado1"/>
            <w:jc w:val="left"/>
            <w:rPr>
              <w:b/>
              <w:color w:val="FFFFFF" w:themeColor="background1"/>
            </w:rPr>
          </w:pPr>
          <w:r>
            <w:rPr>
              <w:b/>
              <w:color w:val="FFFFFF" w:themeColor="background1"/>
            </w:rPr>
            <w:t>Versión 13</w:t>
          </w:r>
        </w:p>
      </w:tc>
      <w:tc>
        <w:tcPr>
          <w:tcW w:w="1134" w:type="dxa"/>
          <w:gridSpan w:val="2"/>
          <w:shd w:val="clear" w:color="auto" w:fill="8EAADB" w:themeFill="accent5" w:themeFillTint="99"/>
          <w:vAlign w:val="center"/>
        </w:tcPr>
        <w:p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rsidR="00610829" w:rsidRDefault="00610829" w:rsidP="00E6403C">
          <w:pPr>
            <w:pStyle w:val="Encabezado1"/>
            <w:jc w:val="left"/>
          </w:pPr>
        </w:p>
      </w:tc>
    </w:tr>
    <w:tr w:rsidR="00610829" w:rsidTr="004E7F42">
      <w:trPr>
        <w:trHeight w:val="421"/>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shd w:val="clear" w:color="auto" w:fill="auto"/>
          <w:vAlign w:val="center"/>
        </w:tcPr>
        <w:p w:rsidR="00610829" w:rsidRDefault="00610829" w:rsidP="00E6403C">
          <w:pPr>
            <w:pStyle w:val="Encabezado"/>
            <w:jc w:val="center"/>
            <w:rPr>
              <w:noProof/>
              <w:lang w:eastAsia="es-CR"/>
            </w:rPr>
          </w:pPr>
        </w:p>
      </w:tc>
      <w:tc>
        <w:tcPr>
          <w:tcW w:w="1480" w:type="dxa"/>
          <w:shd w:val="clear" w:color="auto" w:fill="auto"/>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auto"/>
          <w:vAlign w:val="bottom"/>
        </w:tcPr>
        <w:p w:rsidR="00610829" w:rsidRDefault="00610829" w:rsidP="004E7F42">
          <w:pPr>
            <w:pStyle w:val="Encabezado1"/>
            <w:jc w:val="left"/>
          </w:pPr>
          <w:r>
            <w:t>Aprobado por: Ligia Bermúdez Hidalgo, Coordinadora de PROCAME</w:t>
          </w:r>
        </w:p>
        <w:p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3F518C" w:rsidRPr="003F518C">
            <w:rPr>
              <w:b/>
              <w:bCs/>
              <w:noProof/>
              <w:lang w:val="es-ES"/>
            </w:rPr>
            <w:t>4</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3F518C" w:rsidRPr="003F518C">
            <w:rPr>
              <w:b/>
              <w:bCs/>
              <w:noProof/>
              <w:lang w:val="es-ES"/>
            </w:rPr>
            <w:t>10</w:t>
          </w:r>
          <w:r>
            <w:rPr>
              <w:b/>
              <w:bCs/>
            </w:rPr>
            <w:fldChar w:fldCharType="end"/>
          </w:r>
        </w:p>
        <w:p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rsidR="00610829" w:rsidRDefault="00D5030E">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rsidTr="005E0A49">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4865" w:type="dxa"/>
          <w:gridSpan w:val="3"/>
          <w:shd w:val="clear" w:color="auto" w:fill="auto"/>
          <w:vAlign w:val="center"/>
        </w:tcPr>
        <w:p w:rsidR="00610829" w:rsidRDefault="00610829" w:rsidP="00B1450E">
          <w:pPr>
            <w:pStyle w:val="Encabezado1"/>
            <w:jc w:val="left"/>
          </w:pPr>
        </w:p>
      </w:tc>
    </w:tr>
    <w:tr w:rsidR="00050C7A" w:rsidTr="005E0A49">
      <w:trPr>
        <w:trHeight w:val="120"/>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vMerge/>
          <w:vAlign w:val="center"/>
        </w:tcPr>
        <w:p w:rsidR="00050C7A" w:rsidRDefault="00050C7A" w:rsidP="00050C7A">
          <w:pPr>
            <w:pStyle w:val="Encabezado"/>
            <w:jc w:val="center"/>
            <w:rPr>
              <w:noProof/>
              <w:lang w:eastAsia="es-CR"/>
            </w:rPr>
          </w:pPr>
        </w:p>
      </w:tc>
      <w:tc>
        <w:tcPr>
          <w:tcW w:w="1480" w:type="dxa"/>
          <w:vMerge/>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DBDBDB" w:themeFill="accent3" w:themeFillTint="66"/>
          <w:vAlign w:val="center"/>
        </w:tcPr>
        <w:p w:rsidR="003F518C" w:rsidRDefault="003F518C" w:rsidP="003F518C">
          <w:pPr>
            <w:pStyle w:val="Encabezado1"/>
            <w:jc w:val="left"/>
            <w:rPr>
              <w:b/>
              <w:color w:val="2F5496" w:themeColor="accent5" w:themeShade="BF"/>
            </w:rPr>
          </w:pPr>
          <w:r>
            <w:rPr>
              <w:b/>
              <w:color w:val="2F5496" w:themeColor="accent5" w:themeShade="BF"/>
            </w:rPr>
            <w:t>Procedimiento de Gestión de la Calidad</w:t>
          </w:r>
        </w:p>
        <w:p w:rsidR="00050C7A" w:rsidRPr="007349CB" w:rsidRDefault="003F518C" w:rsidP="003F518C">
          <w:pPr>
            <w:pStyle w:val="Encabezado1"/>
            <w:jc w:val="left"/>
            <w:rPr>
              <w:b/>
            </w:rPr>
          </w:pPr>
          <w:r>
            <w:rPr>
              <w:b/>
              <w:color w:val="2F5496" w:themeColor="accent5" w:themeShade="BF"/>
            </w:rPr>
            <w:t>PGC-13 Mercadeo</w:t>
          </w:r>
        </w:p>
      </w:tc>
      <w:tc>
        <w:tcPr>
          <w:tcW w:w="1795" w:type="dxa"/>
          <w:gridSpan w:val="2"/>
          <w:shd w:val="clear" w:color="auto" w:fill="2F5496" w:themeFill="accent5" w:themeFillShade="BF"/>
          <w:vAlign w:val="center"/>
        </w:tcPr>
        <w:p w:rsidR="00050C7A" w:rsidRPr="006D7A70" w:rsidRDefault="00050C7A"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050C7A" w:rsidRPr="006D7A70" w:rsidRDefault="00050C7A" w:rsidP="00050C7A">
          <w:pPr>
            <w:pStyle w:val="Encabezado1"/>
            <w:jc w:val="center"/>
            <w:rPr>
              <w:b/>
              <w:color w:val="FFFFFF" w:themeColor="background1"/>
            </w:rPr>
          </w:pPr>
        </w:p>
      </w:tc>
      <w:tc>
        <w:tcPr>
          <w:tcW w:w="1796" w:type="dxa"/>
          <w:shd w:val="clear" w:color="auto" w:fill="B4C6E7" w:themeFill="accent5" w:themeFillTint="66"/>
          <w:vAlign w:val="center"/>
        </w:tcPr>
        <w:p w:rsidR="00050C7A" w:rsidRDefault="00050C7A" w:rsidP="00050C7A">
          <w:pPr>
            <w:pStyle w:val="Encabezado1"/>
            <w:jc w:val="left"/>
          </w:pPr>
        </w:p>
      </w:tc>
    </w:tr>
    <w:tr w:rsidR="00050C7A" w:rsidTr="005E0A49">
      <w:trPr>
        <w:trHeight w:val="421"/>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shd w:val="clear" w:color="auto" w:fill="auto"/>
          <w:vAlign w:val="center"/>
        </w:tcPr>
        <w:p w:rsidR="00050C7A" w:rsidRDefault="00050C7A" w:rsidP="00050C7A">
          <w:pPr>
            <w:pStyle w:val="Encabezado"/>
            <w:jc w:val="center"/>
            <w:rPr>
              <w:noProof/>
              <w:lang w:eastAsia="es-CR"/>
            </w:rPr>
          </w:pPr>
        </w:p>
      </w:tc>
      <w:tc>
        <w:tcPr>
          <w:tcW w:w="1480" w:type="dxa"/>
          <w:shd w:val="clear" w:color="auto" w:fill="auto"/>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auto"/>
          <w:vAlign w:val="bottom"/>
        </w:tcPr>
        <w:p w:rsidR="00050C7A" w:rsidRDefault="00050C7A" w:rsidP="00050C7A">
          <w:pPr>
            <w:pStyle w:val="Encabezado1"/>
            <w:jc w:val="left"/>
          </w:pPr>
          <w:r>
            <w:t>Aprobado por: Ligia Bermúdez Hidalgo, Coordinadora de PROCAME</w:t>
          </w:r>
        </w:p>
        <w:p w:rsidR="00050C7A" w:rsidRPr="00E6403C" w:rsidRDefault="00050C7A" w:rsidP="00050C7A">
          <w:pPr>
            <w:pStyle w:val="Encabezado1"/>
            <w:jc w:val="left"/>
          </w:pPr>
          <w:r>
            <w:t>Fecha de implementación: 2020-00-00</w:t>
          </w:r>
        </w:p>
      </w:tc>
      <w:tc>
        <w:tcPr>
          <w:tcW w:w="5387" w:type="dxa"/>
          <w:gridSpan w:val="4"/>
          <w:shd w:val="clear" w:color="auto" w:fill="auto"/>
          <w:vAlign w:val="bottom"/>
        </w:tcPr>
        <w:p w:rsidR="00050C7A" w:rsidRDefault="00050C7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3F518C" w:rsidRPr="003F518C">
            <w:rPr>
              <w:b/>
              <w:bCs/>
              <w:noProof/>
              <w:lang w:val="es-ES"/>
            </w:rPr>
            <w:t>10</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3F518C" w:rsidRPr="003F518C">
            <w:rPr>
              <w:b/>
              <w:bCs/>
              <w:noProof/>
              <w:lang w:val="es-ES"/>
            </w:rPr>
            <w:t>10</w:t>
          </w:r>
          <w:r>
            <w:rPr>
              <w:b/>
              <w:bCs/>
            </w:rPr>
            <w:fldChar w:fldCharType="end"/>
          </w:r>
        </w:p>
        <w:p w:rsidR="00050C7A" w:rsidRPr="00DA2DA6" w:rsidRDefault="00050C7A" w:rsidP="00050C7A">
          <w:pPr>
            <w:pStyle w:val="Encabezado1"/>
            <w:jc w:val="left"/>
          </w:pPr>
          <w:r>
            <w:rPr>
              <w:bCs/>
            </w:rPr>
            <w:t>Copia N°. 01</w:t>
          </w:r>
        </w:p>
      </w:tc>
    </w:tr>
  </w:tbl>
  <w:p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F0331B"/>
    <w:multiLevelType w:val="hybridMultilevel"/>
    <w:tmpl w:val="8174B42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0D92E8B"/>
    <w:multiLevelType w:val="hybridMultilevel"/>
    <w:tmpl w:val="7C58D53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8"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714C3BD5"/>
    <w:multiLevelType w:val="hybridMultilevel"/>
    <w:tmpl w:val="9E44FFB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3"/>
  </w:num>
  <w:num w:numId="4">
    <w:abstractNumId w:val="14"/>
  </w:num>
  <w:num w:numId="5">
    <w:abstractNumId w:val="20"/>
  </w:num>
  <w:num w:numId="6">
    <w:abstractNumId w:val="5"/>
  </w:num>
  <w:num w:numId="7">
    <w:abstractNumId w:val="26"/>
  </w:num>
  <w:num w:numId="8">
    <w:abstractNumId w:val="9"/>
  </w:num>
  <w:num w:numId="9">
    <w:abstractNumId w:val="23"/>
  </w:num>
  <w:num w:numId="10">
    <w:abstractNumId w:val="25"/>
  </w:num>
  <w:num w:numId="11">
    <w:abstractNumId w:val="28"/>
  </w:num>
  <w:num w:numId="12">
    <w:abstractNumId w:val="21"/>
  </w:num>
  <w:num w:numId="13">
    <w:abstractNumId w:val="8"/>
  </w:num>
  <w:num w:numId="14">
    <w:abstractNumId w:val="19"/>
  </w:num>
  <w:num w:numId="15">
    <w:abstractNumId w:val="2"/>
  </w:num>
  <w:num w:numId="16">
    <w:abstractNumId w:val="17"/>
  </w:num>
  <w:num w:numId="17">
    <w:abstractNumId w:val="6"/>
  </w:num>
  <w:num w:numId="18">
    <w:abstractNumId w:val="10"/>
  </w:num>
  <w:num w:numId="19">
    <w:abstractNumId w:val="32"/>
  </w:num>
  <w:num w:numId="20">
    <w:abstractNumId w:val="27"/>
  </w:num>
  <w:num w:numId="21">
    <w:abstractNumId w:val="18"/>
  </w:num>
  <w:num w:numId="22">
    <w:abstractNumId w:val="22"/>
  </w:num>
  <w:num w:numId="23">
    <w:abstractNumId w:val="24"/>
  </w:num>
  <w:num w:numId="24">
    <w:abstractNumId w:val="31"/>
  </w:num>
  <w:num w:numId="25">
    <w:abstractNumId w:val="16"/>
  </w:num>
  <w:num w:numId="26">
    <w:abstractNumId w:val="3"/>
  </w:num>
  <w:num w:numId="27">
    <w:abstractNumId w:val="4"/>
  </w:num>
  <w:num w:numId="28">
    <w:abstractNumId w:val="11"/>
  </w:num>
  <w:num w:numId="29">
    <w:abstractNumId w:val="0"/>
  </w:num>
  <w:num w:numId="30">
    <w:abstractNumId w:val="29"/>
  </w:num>
  <w:num w:numId="31">
    <w:abstractNumId w:val="30"/>
  </w:num>
  <w:num w:numId="32">
    <w:abstractNumId w:val="12"/>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9E5"/>
    <w:rsid w:val="00033DBE"/>
    <w:rsid w:val="000377B5"/>
    <w:rsid w:val="00040407"/>
    <w:rsid w:val="00050C7A"/>
    <w:rsid w:val="00054199"/>
    <w:rsid w:val="00055FC7"/>
    <w:rsid w:val="00060A0C"/>
    <w:rsid w:val="00063EA1"/>
    <w:rsid w:val="00076829"/>
    <w:rsid w:val="000A094B"/>
    <w:rsid w:val="000A7233"/>
    <w:rsid w:val="000A739D"/>
    <w:rsid w:val="000B0E44"/>
    <w:rsid w:val="000E11F4"/>
    <w:rsid w:val="000E67FE"/>
    <w:rsid w:val="000E681E"/>
    <w:rsid w:val="000F76F7"/>
    <w:rsid w:val="00100C5F"/>
    <w:rsid w:val="00101178"/>
    <w:rsid w:val="00111058"/>
    <w:rsid w:val="001114F6"/>
    <w:rsid w:val="00146ED0"/>
    <w:rsid w:val="00147B9A"/>
    <w:rsid w:val="00155D08"/>
    <w:rsid w:val="00156A78"/>
    <w:rsid w:val="00174B25"/>
    <w:rsid w:val="00180990"/>
    <w:rsid w:val="0018650E"/>
    <w:rsid w:val="00193D0B"/>
    <w:rsid w:val="001966C4"/>
    <w:rsid w:val="001A01C9"/>
    <w:rsid w:val="001A04F9"/>
    <w:rsid w:val="001A4DBF"/>
    <w:rsid w:val="001B40B4"/>
    <w:rsid w:val="001C10FC"/>
    <w:rsid w:val="001C24D2"/>
    <w:rsid w:val="001C3275"/>
    <w:rsid w:val="001C733E"/>
    <w:rsid w:val="001D2230"/>
    <w:rsid w:val="001D26ED"/>
    <w:rsid w:val="001D36F0"/>
    <w:rsid w:val="001D3C3D"/>
    <w:rsid w:val="001D472F"/>
    <w:rsid w:val="001E349C"/>
    <w:rsid w:val="002061A7"/>
    <w:rsid w:val="00207B0F"/>
    <w:rsid w:val="00213553"/>
    <w:rsid w:val="00221A04"/>
    <w:rsid w:val="00222511"/>
    <w:rsid w:val="00224AB4"/>
    <w:rsid w:val="00227F6B"/>
    <w:rsid w:val="00234104"/>
    <w:rsid w:val="002401D3"/>
    <w:rsid w:val="002401F1"/>
    <w:rsid w:val="00241225"/>
    <w:rsid w:val="00243A90"/>
    <w:rsid w:val="0024636C"/>
    <w:rsid w:val="0025706B"/>
    <w:rsid w:val="00261359"/>
    <w:rsid w:val="00265549"/>
    <w:rsid w:val="00270704"/>
    <w:rsid w:val="00272B34"/>
    <w:rsid w:val="00277382"/>
    <w:rsid w:val="00281799"/>
    <w:rsid w:val="00281BD8"/>
    <w:rsid w:val="00284576"/>
    <w:rsid w:val="002865DF"/>
    <w:rsid w:val="002866AD"/>
    <w:rsid w:val="00296C17"/>
    <w:rsid w:val="00296CC2"/>
    <w:rsid w:val="002B34AC"/>
    <w:rsid w:val="002B6FBD"/>
    <w:rsid w:val="002C0D67"/>
    <w:rsid w:val="002C4B9E"/>
    <w:rsid w:val="002C5802"/>
    <w:rsid w:val="002D1C58"/>
    <w:rsid w:val="002D3A84"/>
    <w:rsid w:val="002E108A"/>
    <w:rsid w:val="002E2860"/>
    <w:rsid w:val="002E3BA6"/>
    <w:rsid w:val="002F0A6B"/>
    <w:rsid w:val="002F1D59"/>
    <w:rsid w:val="002F3060"/>
    <w:rsid w:val="002F4A71"/>
    <w:rsid w:val="002F4D28"/>
    <w:rsid w:val="002F5EDF"/>
    <w:rsid w:val="002F6BB2"/>
    <w:rsid w:val="003004CF"/>
    <w:rsid w:val="00307ACE"/>
    <w:rsid w:val="00310CDC"/>
    <w:rsid w:val="00313E33"/>
    <w:rsid w:val="00323347"/>
    <w:rsid w:val="00332D64"/>
    <w:rsid w:val="003379C5"/>
    <w:rsid w:val="00340B80"/>
    <w:rsid w:val="003569B7"/>
    <w:rsid w:val="00360BCF"/>
    <w:rsid w:val="00363BE6"/>
    <w:rsid w:val="003770B4"/>
    <w:rsid w:val="00383272"/>
    <w:rsid w:val="0038327F"/>
    <w:rsid w:val="00385493"/>
    <w:rsid w:val="00397DE0"/>
    <w:rsid w:val="003A1EFF"/>
    <w:rsid w:val="003B20DF"/>
    <w:rsid w:val="003B5470"/>
    <w:rsid w:val="003B6015"/>
    <w:rsid w:val="003C10B6"/>
    <w:rsid w:val="003C338C"/>
    <w:rsid w:val="003D458D"/>
    <w:rsid w:val="003E01EA"/>
    <w:rsid w:val="003E0A7E"/>
    <w:rsid w:val="003F518C"/>
    <w:rsid w:val="00401F3A"/>
    <w:rsid w:val="0041425D"/>
    <w:rsid w:val="00425882"/>
    <w:rsid w:val="00436174"/>
    <w:rsid w:val="00447F93"/>
    <w:rsid w:val="0045017D"/>
    <w:rsid w:val="00450B81"/>
    <w:rsid w:val="00455F2B"/>
    <w:rsid w:val="00457875"/>
    <w:rsid w:val="00457F45"/>
    <w:rsid w:val="00465595"/>
    <w:rsid w:val="00466A90"/>
    <w:rsid w:val="0047287A"/>
    <w:rsid w:val="00487789"/>
    <w:rsid w:val="00494237"/>
    <w:rsid w:val="00495055"/>
    <w:rsid w:val="004A354F"/>
    <w:rsid w:val="004B1B90"/>
    <w:rsid w:val="004C266D"/>
    <w:rsid w:val="004D0DF4"/>
    <w:rsid w:val="004D32CC"/>
    <w:rsid w:val="004E31F6"/>
    <w:rsid w:val="004E3E0F"/>
    <w:rsid w:val="004E4CB1"/>
    <w:rsid w:val="004E52C8"/>
    <w:rsid w:val="004E59A9"/>
    <w:rsid w:val="004E6E2C"/>
    <w:rsid w:val="004E7F42"/>
    <w:rsid w:val="004F1BD5"/>
    <w:rsid w:val="0050508B"/>
    <w:rsid w:val="0050590A"/>
    <w:rsid w:val="00511E6E"/>
    <w:rsid w:val="0051275C"/>
    <w:rsid w:val="005138F1"/>
    <w:rsid w:val="00516ADC"/>
    <w:rsid w:val="00523CEC"/>
    <w:rsid w:val="00530568"/>
    <w:rsid w:val="005370A9"/>
    <w:rsid w:val="00546D8E"/>
    <w:rsid w:val="00552A7E"/>
    <w:rsid w:val="00553296"/>
    <w:rsid w:val="00553F80"/>
    <w:rsid w:val="00556432"/>
    <w:rsid w:val="00556ACB"/>
    <w:rsid w:val="00557482"/>
    <w:rsid w:val="00557F5E"/>
    <w:rsid w:val="00560CD1"/>
    <w:rsid w:val="00561542"/>
    <w:rsid w:val="00561A06"/>
    <w:rsid w:val="00567F6E"/>
    <w:rsid w:val="00570CFB"/>
    <w:rsid w:val="00580A2A"/>
    <w:rsid w:val="00581FA2"/>
    <w:rsid w:val="00584D0C"/>
    <w:rsid w:val="00587C9F"/>
    <w:rsid w:val="00593063"/>
    <w:rsid w:val="00593D40"/>
    <w:rsid w:val="00596BB0"/>
    <w:rsid w:val="005A1C8A"/>
    <w:rsid w:val="005A2BE5"/>
    <w:rsid w:val="005A6D1B"/>
    <w:rsid w:val="005B56D5"/>
    <w:rsid w:val="005D3F6F"/>
    <w:rsid w:val="005E0A49"/>
    <w:rsid w:val="005E587C"/>
    <w:rsid w:val="005F03D3"/>
    <w:rsid w:val="005F0486"/>
    <w:rsid w:val="005F3BD7"/>
    <w:rsid w:val="005F5E6E"/>
    <w:rsid w:val="006039E3"/>
    <w:rsid w:val="0060411B"/>
    <w:rsid w:val="00610829"/>
    <w:rsid w:val="00612222"/>
    <w:rsid w:val="00631C81"/>
    <w:rsid w:val="0063293D"/>
    <w:rsid w:val="0063378B"/>
    <w:rsid w:val="00636F4B"/>
    <w:rsid w:val="006421D1"/>
    <w:rsid w:val="00642ACE"/>
    <w:rsid w:val="00642AE5"/>
    <w:rsid w:val="00642EE6"/>
    <w:rsid w:val="00647A77"/>
    <w:rsid w:val="00647D76"/>
    <w:rsid w:val="006523EE"/>
    <w:rsid w:val="0066748D"/>
    <w:rsid w:val="006713EB"/>
    <w:rsid w:val="00673211"/>
    <w:rsid w:val="006741E9"/>
    <w:rsid w:val="00674312"/>
    <w:rsid w:val="00686C85"/>
    <w:rsid w:val="00694D37"/>
    <w:rsid w:val="006A5970"/>
    <w:rsid w:val="006A61AE"/>
    <w:rsid w:val="006D3037"/>
    <w:rsid w:val="006D61AF"/>
    <w:rsid w:val="006D6325"/>
    <w:rsid w:val="006D7A70"/>
    <w:rsid w:val="006E3B39"/>
    <w:rsid w:val="006E507D"/>
    <w:rsid w:val="006E582C"/>
    <w:rsid w:val="006E66A8"/>
    <w:rsid w:val="006F0F1E"/>
    <w:rsid w:val="006F27C7"/>
    <w:rsid w:val="00704C0F"/>
    <w:rsid w:val="00713479"/>
    <w:rsid w:val="00713BA7"/>
    <w:rsid w:val="00727E5B"/>
    <w:rsid w:val="007349CB"/>
    <w:rsid w:val="00734A6A"/>
    <w:rsid w:val="00735BEB"/>
    <w:rsid w:val="007405FE"/>
    <w:rsid w:val="00746D3B"/>
    <w:rsid w:val="00751484"/>
    <w:rsid w:val="00757108"/>
    <w:rsid w:val="00757F4E"/>
    <w:rsid w:val="00763520"/>
    <w:rsid w:val="00770D8C"/>
    <w:rsid w:val="00773F2E"/>
    <w:rsid w:val="00781683"/>
    <w:rsid w:val="007B2551"/>
    <w:rsid w:val="007B5CFE"/>
    <w:rsid w:val="007C4289"/>
    <w:rsid w:val="007C5358"/>
    <w:rsid w:val="007C5E92"/>
    <w:rsid w:val="007C70A5"/>
    <w:rsid w:val="007C791C"/>
    <w:rsid w:val="007D1F69"/>
    <w:rsid w:val="007D2458"/>
    <w:rsid w:val="007D258F"/>
    <w:rsid w:val="007D58E5"/>
    <w:rsid w:val="007E0A62"/>
    <w:rsid w:val="007E3189"/>
    <w:rsid w:val="007E4FB2"/>
    <w:rsid w:val="007E59B3"/>
    <w:rsid w:val="007E70A6"/>
    <w:rsid w:val="007F1D55"/>
    <w:rsid w:val="007F506F"/>
    <w:rsid w:val="007F549A"/>
    <w:rsid w:val="00800613"/>
    <w:rsid w:val="008061A2"/>
    <w:rsid w:val="00806507"/>
    <w:rsid w:val="008076DF"/>
    <w:rsid w:val="00812F56"/>
    <w:rsid w:val="00815B61"/>
    <w:rsid w:val="00824C0A"/>
    <w:rsid w:val="00843420"/>
    <w:rsid w:val="008465EE"/>
    <w:rsid w:val="008477CF"/>
    <w:rsid w:val="00873B9D"/>
    <w:rsid w:val="00874020"/>
    <w:rsid w:val="00881231"/>
    <w:rsid w:val="00882A6F"/>
    <w:rsid w:val="0088348D"/>
    <w:rsid w:val="00883642"/>
    <w:rsid w:val="008955D6"/>
    <w:rsid w:val="00895708"/>
    <w:rsid w:val="0089679B"/>
    <w:rsid w:val="008A19F9"/>
    <w:rsid w:val="008A1DD4"/>
    <w:rsid w:val="008A59D8"/>
    <w:rsid w:val="008B5549"/>
    <w:rsid w:val="008C4979"/>
    <w:rsid w:val="008C7194"/>
    <w:rsid w:val="008D2763"/>
    <w:rsid w:val="008E4830"/>
    <w:rsid w:val="008E7A2C"/>
    <w:rsid w:val="008F69E2"/>
    <w:rsid w:val="00902FA7"/>
    <w:rsid w:val="00902FBB"/>
    <w:rsid w:val="00912115"/>
    <w:rsid w:val="00912897"/>
    <w:rsid w:val="00916B9B"/>
    <w:rsid w:val="00917F87"/>
    <w:rsid w:val="00930A0A"/>
    <w:rsid w:val="00930CC6"/>
    <w:rsid w:val="00931DAE"/>
    <w:rsid w:val="00932216"/>
    <w:rsid w:val="00932F53"/>
    <w:rsid w:val="00945DC8"/>
    <w:rsid w:val="00946D52"/>
    <w:rsid w:val="00963810"/>
    <w:rsid w:val="00965151"/>
    <w:rsid w:val="00967AA0"/>
    <w:rsid w:val="00972EF0"/>
    <w:rsid w:val="009855B4"/>
    <w:rsid w:val="009906F4"/>
    <w:rsid w:val="00990B0C"/>
    <w:rsid w:val="00990CDD"/>
    <w:rsid w:val="00995ABF"/>
    <w:rsid w:val="00996073"/>
    <w:rsid w:val="009A0951"/>
    <w:rsid w:val="009B058A"/>
    <w:rsid w:val="009C3C81"/>
    <w:rsid w:val="009E2BC1"/>
    <w:rsid w:val="009E2F7F"/>
    <w:rsid w:val="00A007D0"/>
    <w:rsid w:val="00A06262"/>
    <w:rsid w:val="00A20C12"/>
    <w:rsid w:val="00A23EA7"/>
    <w:rsid w:val="00A316DD"/>
    <w:rsid w:val="00A4074E"/>
    <w:rsid w:val="00A424D1"/>
    <w:rsid w:val="00A4497B"/>
    <w:rsid w:val="00A66A57"/>
    <w:rsid w:val="00A67E42"/>
    <w:rsid w:val="00A767B9"/>
    <w:rsid w:val="00A82F34"/>
    <w:rsid w:val="00A83EE3"/>
    <w:rsid w:val="00A8712F"/>
    <w:rsid w:val="00AA1221"/>
    <w:rsid w:val="00AA6584"/>
    <w:rsid w:val="00AA725F"/>
    <w:rsid w:val="00AB0DE7"/>
    <w:rsid w:val="00AB3D0B"/>
    <w:rsid w:val="00AB7879"/>
    <w:rsid w:val="00AC5EAB"/>
    <w:rsid w:val="00AD3AF9"/>
    <w:rsid w:val="00AD4282"/>
    <w:rsid w:val="00AD448C"/>
    <w:rsid w:val="00AE0EBE"/>
    <w:rsid w:val="00AE519B"/>
    <w:rsid w:val="00AE6960"/>
    <w:rsid w:val="00AF682B"/>
    <w:rsid w:val="00B03BB0"/>
    <w:rsid w:val="00B0609A"/>
    <w:rsid w:val="00B1450E"/>
    <w:rsid w:val="00B252DA"/>
    <w:rsid w:val="00B36C7D"/>
    <w:rsid w:val="00B37CA6"/>
    <w:rsid w:val="00B408C4"/>
    <w:rsid w:val="00B410EB"/>
    <w:rsid w:val="00B416FD"/>
    <w:rsid w:val="00B50F27"/>
    <w:rsid w:val="00B73ED2"/>
    <w:rsid w:val="00B7484C"/>
    <w:rsid w:val="00B823BF"/>
    <w:rsid w:val="00B83E5D"/>
    <w:rsid w:val="00B95698"/>
    <w:rsid w:val="00BA3A4C"/>
    <w:rsid w:val="00BA3D01"/>
    <w:rsid w:val="00BA5DAC"/>
    <w:rsid w:val="00BA6004"/>
    <w:rsid w:val="00BA798D"/>
    <w:rsid w:val="00BB14D0"/>
    <w:rsid w:val="00BB1800"/>
    <w:rsid w:val="00BB294B"/>
    <w:rsid w:val="00BC03BB"/>
    <w:rsid w:val="00BD05D9"/>
    <w:rsid w:val="00BD20C7"/>
    <w:rsid w:val="00BD3DE3"/>
    <w:rsid w:val="00BD70F8"/>
    <w:rsid w:val="00BF3BA4"/>
    <w:rsid w:val="00C02684"/>
    <w:rsid w:val="00C03AA1"/>
    <w:rsid w:val="00C14DE7"/>
    <w:rsid w:val="00C214FF"/>
    <w:rsid w:val="00C34FB1"/>
    <w:rsid w:val="00C3743C"/>
    <w:rsid w:val="00C44C5E"/>
    <w:rsid w:val="00C527B6"/>
    <w:rsid w:val="00C55084"/>
    <w:rsid w:val="00C55178"/>
    <w:rsid w:val="00C558E5"/>
    <w:rsid w:val="00C55C75"/>
    <w:rsid w:val="00C61954"/>
    <w:rsid w:val="00C67BA5"/>
    <w:rsid w:val="00C71C68"/>
    <w:rsid w:val="00C73B56"/>
    <w:rsid w:val="00C77AFB"/>
    <w:rsid w:val="00C80CF6"/>
    <w:rsid w:val="00C83B26"/>
    <w:rsid w:val="00C87B71"/>
    <w:rsid w:val="00C91879"/>
    <w:rsid w:val="00CA08D2"/>
    <w:rsid w:val="00CA32D9"/>
    <w:rsid w:val="00CA4E42"/>
    <w:rsid w:val="00CB4FC1"/>
    <w:rsid w:val="00CB6E3E"/>
    <w:rsid w:val="00CC23CF"/>
    <w:rsid w:val="00CC7895"/>
    <w:rsid w:val="00CD2004"/>
    <w:rsid w:val="00CD4E59"/>
    <w:rsid w:val="00CE1A09"/>
    <w:rsid w:val="00CF32CC"/>
    <w:rsid w:val="00D12479"/>
    <w:rsid w:val="00D1354B"/>
    <w:rsid w:val="00D16BDB"/>
    <w:rsid w:val="00D216B2"/>
    <w:rsid w:val="00D24678"/>
    <w:rsid w:val="00D25331"/>
    <w:rsid w:val="00D31D14"/>
    <w:rsid w:val="00D32A5F"/>
    <w:rsid w:val="00D4074F"/>
    <w:rsid w:val="00D43478"/>
    <w:rsid w:val="00D45623"/>
    <w:rsid w:val="00D476B5"/>
    <w:rsid w:val="00D5030E"/>
    <w:rsid w:val="00D50BDF"/>
    <w:rsid w:val="00D547BC"/>
    <w:rsid w:val="00D55B29"/>
    <w:rsid w:val="00D600A6"/>
    <w:rsid w:val="00D6058D"/>
    <w:rsid w:val="00D62DDA"/>
    <w:rsid w:val="00D63BD7"/>
    <w:rsid w:val="00D63CA2"/>
    <w:rsid w:val="00D66859"/>
    <w:rsid w:val="00D67879"/>
    <w:rsid w:val="00D73DB9"/>
    <w:rsid w:val="00D74C6F"/>
    <w:rsid w:val="00D777B2"/>
    <w:rsid w:val="00D77CD7"/>
    <w:rsid w:val="00D923A8"/>
    <w:rsid w:val="00D923BD"/>
    <w:rsid w:val="00D923D3"/>
    <w:rsid w:val="00DA085D"/>
    <w:rsid w:val="00DA1C51"/>
    <w:rsid w:val="00DA2DA6"/>
    <w:rsid w:val="00DA47A5"/>
    <w:rsid w:val="00DA6497"/>
    <w:rsid w:val="00DA789D"/>
    <w:rsid w:val="00DC0798"/>
    <w:rsid w:val="00DC3BA7"/>
    <w:rsid w:val="00DD5804"/>
    <w:rsid w:val="00DE29D8"/>
    <w:rsid w:val="00DE369D"/>
    <w:rsid w:val="00DF1420"/>
    <w:rsid w:val="00DF1CA7"/>
    <w:rsid w:val="00DF2C35"/>
    <w:rsid w:val="00E00220"/>
    <w:rsid w:val="00E156EC"/>
    <w:rsid w:val="00E3183D"/>
    <w:rsid w:val="00E349E1"/>
    <w:rsid w:val="00E46E10"/>
    <w:rsid w:val="00E50194"/>
    <w:rsid w:val="00E50879"/>
    <w:rsid w:val="00E62EE7"/>
    <w:rsid w:val="00E6403C"/>
    <w:rsid w:val="00E86BBF"/>
    <w:rsid w:val="00E94773"/>
    <w:rsid w:val="00EA576B"/>
    <w:rsid w:val="00EB3F3D"/>
    <w:rsid w:val="00EC1DA7"/>
    <w:rsid w:val="00EC59E9"/>
    <w:rsid w:val="00ED10DD"/>
    <w:rsid w:val="00ED2334"/>
    <w:rsid w:val="00ED33D3"/>
    <w:rsid w:val="00ED5B27"/>
    <w:rsid w:val="00EF6679"/>
    <w:rsid w:val="00F03019"/>
    <w:rsid w:val="00F0654E"/>
    <w:rsid w:val="00F11F5E"/>
    <w:rsid w:val="00F22042"/>
    <w:rsid w:val="00F2608E"/>
    <w:rsid w:val="00F30A57"/>
    <w:rsid w:val="00F33F91"/>
    <w:rsid w:val="00F34217"/>
    <w:rsid w:val="00F440C5"/>
    <w:rsid w:val="00F619FF"/>
    <w:rsid w:val="00F64770"/>
    <w:rsid w:val="00F66F44"/>
    <w:rsid w:val="00F66F5E"/>
    <w:rsid w:val="00F715A7"/>
    <w:rsid w:val="00F80E83"/>
    <w:rsid w:val="00F84A58"/>
    <w:rsid w:val="00F86A30"/>
    <w:rsid w:val="00FB1645"/>
    <w:rsid w:val="00FC284C"/>
    <w:rsid w:val="00FC3215"/>
    <w:rsid w:val="00FD1276"/>
    <w:rsid w:val="00FD23A5"/>
    <w:rsid w:val="00FE1369"/>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14CBA6F6"/>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FF5DC4-3FE4-4487-B124-E7676713C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2142</Words>
  <Characters>11786</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2020-06-11T06:08:00Z</dcterms:created>
  <dcterms:modified xsi:type="dcterms:W3CDTF">2020-06-18T00:17:00Z</dcterms:modified>
</cp:coreProperties>
</file>