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0000001" w14:textId="77777777" w:rsidR="00294EC9" w:rsidRPr="004E2066" w:rsidRDefault="002A36E4" w:rsidP="009A55A5">
      <w:pPr>
        <w:pStyle w:val="Ttulo1"/>
        <w:jc w:val="left"/>
      </w:pPr>
      <w:bookmarkStart w:id="0" w:name="_heading=h.gjdgxs" w:colFirst="0" w:colLast="0"/>
      <w:bookmarkStart w:id="1" w:name="_GoBack"/>
      <w:bookmarkEnd w:id="0"/>
      <w:bookmarkEnd w:id="1"/>
      <w:r w:rsidRPr="004E2066">
        <w:t>Universidad Nacional</w:t>
      </w:r>
    </w:p>
    <w:p w14:paraId="00000002" w14:textId="77777777" w:rsidR="00294EC9" w:rsidRPr="004E2066" w:rsidRDefault="002A36E4">
      <w:pPr>
        <w:spacing w:after="0" w:line="240" w:lineRule="auto"/>
        <w:rPr>
          <w:b/>
          <w:sz w:val="28"/>
          <w:szCs w:val="28"/>
        </w:rPr>
      </w:pPr>
      <w:r w:rsidRPr="004E2066">
        <w:rPr>
          <w:b/>
          <w:color w:val="000000"/>
          <w:sz w:val="28"/>
          <w:szCs w:val="28"/>
        </w:rPr>
        <w:t>Facultad de Ciencias Exactas y Naturales</w:t>
      </w:r>
    </w:p>
    <w:p w14:paraId="00000003" w14:textId="5A239507" w:rsidR="00294EC9" w:rsidRPr="004E2066" w:rsidRDefault="002A36E4" w:rsidP="004505FD">
      <w:pPr>
        <w:tabs>
          <w:tab w:val="center" w:pos="4419"/>
        </w:tabs>
        <w:spacing w:after="0" w:line="240" w:lineRule="auto"/>
        <w:rPr>
          <w:b/>
          <w:sz w:val="28"/>
          <w:szCs w:val="28"/>
        </w:rPr>
      </w:pPr>
      <w:r w:rsidRPr="004E2066">
        <w:rPr>
          <w:b/>
          <w:color w:val="000000"/>
          <w:sz w:val="28"/>
          <w:szCs w:val="28"/>
        </w:rPr>
        <w:t>Escuela de Ciencias Biológicas</w:t>
      </w:r>
      <w:r w:rsidR="004505FD">
        <w:rPr>
          <w:b/>
          <w:color w:val="000000"/>
          <w:sz w:val="28"/>
          <w:szCs w:val="28"/>
        </w:rPr>
        <w:tab/>
      </w:r>
    </w:p>
    <w:p w14:paraId="00000004" w14:textId="77777777" w:rsidR="00294EC9" w:rsidRPr="004E2066" w:rsidRDefault="002A36E4">
      <w:pPr>
        <w:spacing w:after="0" w:line="240" w:lineRule="auto"/>
        <w:rPr>
          <w:b/>
          <w:sz w:val="28"/>
          <w:szCs w:val="28"/>
        </w:rPr>
      </w:pPr>
      <w:r w:rsidRPr="004E2066">
        <w:rPr>
          <w:b/>
          <w:color w:val="000000"/>
          <w:sz w:val="28"/>
          <w:szCs w:val="28"/>
        </w:rPr>
        <w:t>Escuela de Química</w:t>
      </w:r>
    </w:p>
    <w:p w14:paraId="00000005" w14:textId="77777777" w:rsidR="00294EC9" w:rsidRPr="004E2066" w:rsidRDefault="002A36E4">
      <w:pPr>
        <w:spacing w:after="0" w:line="240" w:lineRule="auto"/>
        <w:rPr>
          <w:b/>
          <w:sz w:val="28"/>
          <w:szCs w:val="28"/>
        </w:rPr>
      </w:pPr>
      <w:r w:rsidRPr="004E2066">
        <w:rPr>
          <w:b/>
          <w:color w:val="000000"/>
          <w:sz w:val="28"/>
          <w:szCs w:val="28"/>
        </w:rPr>
        <w:t>Departamento de Física</w:t>
      </w:r>
    </w:p>
    <w:p w14:paraId="02FFEE1B" w14:textId="77777777" w:rsidR="00581BCE" w:rsidRPr="004E2066" w:rsidRDefault="002A36E4" w:rsidP="00581BCE">
      <w:pPr>
        <w:spacing w:after="0" w:line="240" w:lineRule="auto"/>
        <w:rPr>
          <w:b/>
          <w:sz w:val="28"/>
          <w:szCs w:val="28"/>
        </w:rPr>
      </w:pPr>
      <w:r w:rsidRPr="004E2066">
        <w:rPr>
          <w:b/>
          <w:color w:val="000000"/>
          <w:sz w:val="28"/>
          <w:szCs w:val="28"/>
        </w:rPr>
        <w:t>Centro de Investigación y Docencia en Educación</w:t>
      </w:r>
      <w:r w:rsidR="00581BCE" w:rsidRPr="004E2066">
        <w:rPr>
          <w:b/>
          <w:sz w:val="28"/>
          <w:szCs w:val="28"/>
        </w:rPr>
        <w:t xml:space="preserve">, </w:t>
      </w:r>
      <w:r w:rsidRPr="004E2066">
        <w:rPr>
          <w:b/>
          <w:color w:val="000000"/>
          <w:sz w:val="28"/>
          <w:szCs w:val="28"/>
        </w:rPr>
        <w:t>División de Educología</w:t>
      </w:r>
    </w:p>
    <w:p w14:paraId="00000008" w14:textId="08AE83C2" w:rsidR="00294EC9" w:rsidRPr="004E2066" w:rsidRDefault="00581BCE" w:rsidP="00581BCE">
      <w:pPr>
        <w:spacing w:after="0" w:line="240" w:lineRule="auto"/>
        <w:rPr>
          <w:b/>
          <w:sz w:val="28"/>
          <w:szCs w:val="28"/>
        </w:rPr>
      </w:pPr>
      <w:r w:rsidRPr="004E2066">
        <w:rPr>
          <w:b/>
          <w:sz w:val="28"/>
          <w:szCs w:val="28"/>
        </w:rPr>
        <w:t xml:space="preserve">Licenciatura en Enseñanza de las Ciencias </w:t>
      </w:r>
      <w:r w:rsidR="002A36E4" w:rsidRPr="004E2066">
        <w:rPr>
          <w:b/>
          <w:sz w:val="28"/>
          <w:szCs w:val="28"/>
        </w:rPr>
        <w:br/>
      </w:r>
    </w:p>
    <w:p w14:paraId="476CCD0D" w14:textId="2A01711C" w:rsidR="00581BCE" w:rsidRPr="004E2066" w:rsidRDefault="00581BCE">
      <w:pPr>
        <w:spacing w:after="240" w:line="240" w:lineRule="auto"/>
      </w:pPr>
    </w:p>
    <w:p w14:paraId="145D0B87" w14:textId="77777777" w:rsidR="00581BCE" w:rsidRPr="004E2066" w:rsidRDefault="00581BCE">
      <w:pPr>
        <w:spacing w:after="240" w:line="240" w:lineRule="auto"/>
      </w:pPr>
    </w:p>
    <w:p w14:paraId="0000000B" w14:textId="5B3C6606" w:rsidR="00294EC9" w:rsidRPr="004E2066" w:rsidRDefault="00581BCE" w:rsidP="00581BCE">
      <w:pPr>
        <w:spacing w:after="0" w:line="240" w:lineRule="auto"/>
        <w:jc w:val="center"/>
        <w:rPr>
          <w:sz w:val="28"/>
          <w:szCs w:val="28"/>
        </w:rPr>
      </w:pPr>
      <w:r w:rsidRPr="004E2066">
        <w:rPr>
          <w:b/>
          <w:color w:val="000000"/>
          <w:sz w:val="28"/>
          <w:szCs w:val="28"/>
        </w:rPr>
        <w:t>Informe Escrito Final</w:t>
      </w:r>
    </w:p>
    <w:p w14:paraId="3722DB82" w14:textId="4F4BD035" w:rsidR="00581BCE" w:rsidRPr="004E2066" w:rsidRDefault="00581BCE" w:rsidP="00581BCE">
      <w:pPr>
        <w:spacing w:after="0" w:line="240" w:lineRule="auto"/>
        <w:jc w:val="center"/>
        <w:rPr>
          <w:sz w:val="28"/>
          <w:szCs w:val="28"/>
        </w:rPr>
      </w:pPr>
    </w:p>
    <w:p w14:paraId="2A7F741F" w14:textId="76968E31" w:rsidR="00581BCE" w:rsidRPr="004E2066" w:rsidRDefault="00581BCE" w:rsidP="00581BCE">
      <w:pPr>
        <w:spacing w:after="0" w:line="240" w:lineRule="auto"/>
        <w:jc w:val="center"/>
        <w:rPr>
          <w:sz w:val="28"/>
          <w:szCs w:val="28"/>
        </w:rPr>
      </w:pPr>
    </w:p>
    <w:p w14:paraId="08D9F234" w14:textId="77777777" w:rsidR="00581BCE" w:rsidRPr="004E2066" w:rsidRDefault="00581BCE" w:rsidP="00581BCE">
      <w:pPr>
        <w:spacing w:after="0" w:line="240" w:lineRule="auto"/>
        <w:jc w:val="center"/>
        <w:rPr>
          <w:sz w:val="28"/>
          <w:szCs w:val="28"/>
        </w:rPr>
      </w:pPr>
    </w:p>
    <w:p w14:paraId="2A4E361F" w14:textId="64D03268" w:rsidR="00581BCE" w:rsidRPr="004E2066" w:rsidRDefault="002A36E4" w:rsidP="00581BCE">
      <w:pPr>
        <w:spacing w:after="0" w:line="240" w:lineRule="auto"/>
        <w:jc w:val="center"/>
        <w:rPr>
          <w:b/>
          <w:color w:val="000000"/>
          <w:sz w:val="28"/>
          <w:szCs w:val="28"/>
        </w:rPr>
      </w:pPr>
      <w:r w:rsidRPr="004E2066">
        <w:rPr>
          <w:b/>
          <w:color w:val="000000"/>
          <w:sz w:val="28"/>
          <w:szCs w:val="28"/>
        </w:rPr>
        <w:t>Estrategias de mediación pedagógica basadas en la metodología indagatoria que promuevan las habilidades del pensamiento sistémico, crítico y resolución de problemas en el abordaje del tema de genética en la Olimpiada Costarricense de Ciencias Biológicas 2020</w:t>
      </w:r>
    </w:p>
    <w:p w14:paraId="222A9EDE" w14:textId="581D7161" w:rsidR="00581BCE" w:rsidRPr="004E2066" w:rsidRDefault="00581BCE" w:rsidP="00581BCE">
      <w:pPr>
        <w:spacing w:after="0" w:line="240" w:lineRule="auto"/>
        <w:jc w:val="center"/>
        <w:rPr>
          <w:b/>
          <w:color w:val="000000"/>
          <w:sz w:val="28"/>
          <w:szCs w:val="28"/>
        </w:rPr>
      </w:pPr>
    </w:p>
    <w:p w14:paraId="7C93820F" w14:textId="41F161E6" w:rsidR="00581BCE" w:rsidRPr="004E2066" w:rsidRDefault="00581BCE" w:rsidP="00581BCE">
      <w:pPr>
        <w:spacing w:after="0" w:line="240" w:lineRule="auto"/>
        <w:jc w:val="center"/>
        <w:rPr>
          <w:b/>
          <w:color w:val="000000"/>
          <w:sz w:val="28"/>
          <w:szCs w:val="28"/>
        </w:rPr>
      </w:pPr>
    </w:p>
    <w:p w14:paraId="6445967C" w14:textId="77777777" w:rsidR="00581BCE" w:rsidRPr="004E2066" w:rsidRDefault="00581BCE" w:rsidP="00581BCE">
      <w:pPr>
        <w:spacing w:after="0" w:line="240" w:lineRule="auto"/>
        <w:jc w:val="center"/>
        <w:rPr>
          <w:b/>
          <w:color w:val="000000"/>
          <w:sz w:val="28"/>
          <w:szCs w:val="28"/>
        </w:rPr>
      </w:pPr>
    </w:p>
    <w:p w14:paraId="423219F1" w14:textId="3968ED3E" w:rsidR="00581BCE" w:rsidRPr="004E2066" w:rsidRDefault="00581BCE" w:rsidP="00581BCE">
      <w:pPr>
        <w:spacing w:after="0" w:line="240" w:lineRule="auto"/>
        <w:jc w:val="center"/>
        <w:rPr>
          <w:sz w:val="28"/>
          <w:szCs w:val="28"/>
        </w:rPr>
      </w:pPr>
      <w:r w:rsidRPr="004E2066">
        <w:rPr>
          <w:b/>
          <w:color w:val="000000"/>
          <w:sz w:val="28"/>
          <w:szCs w:val="28"/>
        </w:rPr>
        <w:t>"Seminario de Graduación" presentado como requisito parcial para optar al grado de Licenciatura en Enseñanza de las Ciencias</w:t>
      </w:r>
    </w:p>
    <w:p w14:paraId="5FC5CC0E" w14:textId="77777777" w:rsidR="00581BCE" w:rsidRPr="004E2066" w:rsidRDefault="00581BCE" w:rsidP="00581BCE">
      <w:pPr>
        <w:spacing w:after="0" w:line="240" w:lineRule="auto"/>
        <w:jc w:val="center"/>
        <w:rPr>
          <w:sz w:val="28"/>
          <w:szCs w:val="28"/>
        </w:rPr>
      </w:pPr>
    </w:p>
    <w:p w14:paraId="0000000D" w14:textId="77777777" w:rsidR="00294EC9" w:rsidRPr="004E2066" w:rsidRDefault="002A36E4" w:rsidP="00581BCE">
      <w:pPr>
        <w:spacing w:after="240" w:line="240" w:lineRule="auto"/>
        <w:jc w:val="center"/>
        <w:rPr>
          <w:sz w:val="28"/>
          <w:szCs w:val="28"/>
        </w:rPr>
      </w:pPr>
      <w:r w:rsidRPr="004E2066">
        <w:rPr>
          <w:sz w:val="28"/>
          <w:szCs w:val="28"/>
        </w:rPr>
        <w:br/>
      </w:r>
    </w:p>
    <w:p w14:paraId="0000000E" w14:textId="508FF10A" w:rsidR="00294EC9" w:rsidRPr="004E2066" w:rsidRDefault="002A36E4" w:rsidP="00581BCE">
      <w:pPr>
        <w:spacing w:after="0" w:line="240" w:lineRule="auto"/>
        <w:jc w:val="center"/>
        <w:rPr>
          <w:sz w:val="28"/>
          <w:szCs w:val="28"/>
        </w:rPr>
      </w:pPr>
      <w:r w:rsidRPr="004E2066">
        <w:rPr>
          <w:b/>
          <w:color w:val="000000"/>
          <w:sz w:val="28"/>
          <w:szCs w:val="28"/>
        </w:rPr>
        <w:t>Angie Daniela Céspedes Zamora (305020610)</w:t>
      </w:r>
    </w:p>
    <w:p w14:paraId="0000000F" w14:textId="3D1EF2E9" w:rsidR="00294EC9" w:rsidRPr="004E2066" w:rsidRDefault="002A36E4" w:rsidP="00581BCE">
      <w:pPr>
        <w:spacing w:after="0" w:line="240" w:lineRule="auto"/>
        <w:jc w:val="center"/>
        <w:rPr>
          <w:sz w:val="28"/>
          <w:szCs w:val="28"/>
        </w:rPr>
      </w:pPr>
      <w:r w:rsidRPr="004E2066">
        <w:rPr>
          <w:b/>
          <w:color w:val="000000"/>
          <w:sz w:val="28"/>
          <w:szCs w:val="28"/>
        </w:rPr>
        <w:t>Bryan Johel Matarrita Aguilar (504140819)</w:t>
      </w:r>
    </w:p>
    <w:p w14:paraId="00000010" w14:textId="6759AC29" w:rsidR="00294EC9" w:rsidRPr="004E2066" w:rsidRDefault="002A36E4" w:rsidP="00581BCE">
      <w:pPr>
        <w:spacing w:after="0" w:line="240" w:lineRule="auto"/>
        <w:jc w:val="center"/>
        <w:rPr>
          <w:sz w:val="28"/>
          <w:szCs w:val="28"/>
        </w:rPr>
      </w:pPr>
      <w:r w:rsidRPr="004E2066">
        <w:rPr>
          <w:b/>
          <w:color w:val="000000"/>
          <w:sz w:val="28"/>
          <w:szCs w:val="28"/>
        </w:rPr>
        <w:t>Liana Sofía Murillo Gamboa (116740819)</w:t>
      </w:r>
    </w:p>
    <w:p w14:paraId="00000011" w14:textId="77777777" w:rsidR="00294EC9" w:rsidRPr="004E2066" w:rsidRDefault="00294EC9">
      <w:pPr>
        <w:spacing w:after="0" w:line="240" w:lineRule="auto"/>
      </w:pPr>
    </w:p>
    <w:p w14:paraId="00000014" w14:textId="77777777" w:rsidR="00294EC9" w:rsidRPr="004E2066" w:rsidRDefault="00294EC9">
      <w:pPr>
        <w:spacing w:after="240" w:line="240" w:lineRule="auto"/>
      </w:pPr>
    </w:p>
    <w:p w14:paraId="00000015" w14:textId="77777777" w:rsidR="00294EC9" w:rsidRPr="004E2066" w:rsidRDefault="00294EC9">
      <w:pPr>
        <w:spacing w:after="240" w:line="240" w:lineRule="auto"/>
      </w:pPr>
    </w:p>
    <w:p w14:paraId="0000001D" w14:textId="77777777" w:rsidR="00294EC9" w:rsidRPr="004E2066" w:rsidRDefault="00294EC9">
      <w:pPr>
        <w:spacing w:after="240" w:line="240" w:lineRule="auto"/>
      </w:pPr>
    </w:p>
    <w:p w14:paraId="0000001E" w14:textId="77777777" w:rsidR="00294EC9" w:rsidRPr="004E2066" w:rsidRDefault="002A36E4">
      <w:pPr>
        <w:spacing w:after="0" w:line="240" w:lineRule="auto"/>
        <w:jc w:val="center"/>
      </w:pPr>
      <w:r w:rsidRPr="004E2066">
        <w:rPr>
          <w:b/>
          <w:color w:val="000000"/>
        </w:rPr>
        <w:t>Campus Omar Dengo </w:t>
      </w:r>
    </w:p>
    <w:p w14:paraId="00000021" w14:textId="5AB50023" w:rsidR="00294EC9" w:rsidRPr="004E2066" w:rsidRDefault="002A36E4">
      <w:pPr>
        <w:spacing w:after="0" w:line="240" w:lineRule="auto"/>
        <w:jc w:val="center"/>
        <w:sectPr w:rsidR="00294EC9" w:rsidRPr="004E2066">
          <w:footerReference w:type="even" r:id="rId9"/>
          <w:footerReference w:type="default" r:id="rId10"/>
          <w:pgSz w:w="12240" w:h="15840"/>
          <w:pgMar w:top="1417" w:right="1701" w:bottom="1417" w:left="1701" w:header="708" w:footer="708" w:gutter="0"/>
          <w:pgNumType w:start="1"/>
          <w:cols w:space="720"/>
          <w:titlePg/>
        </w:sectPr>
      </w:pPr>
      <w:r w:rsidRPr="004E2066">
        <w:rPr>
          <w:b/>
          <w:color w:val="000000"/>
        </w:rPr>
        <w:t xml:space="preserve">Heredia, </w:t>
      </w:r>
      <w:r w:rsidR="00581BCE" w:rsidRPr="004E2066">
        <w:rPr>
          <w:b/>
          <w:color w:val="000000"/>
        </w:rPr>
        <w:t>202</w:t>
      </w:r>
      <w:r w:rsidR="005F4F56" w:rsidRPr="004E2066">
        <w:rPr>
          <w:b/>
          <w:color w:val="000000"/>
        </w:rPr>
        <w:t>0</w:t>
      </w:r>
    </w:p>
    <w:p w14:paraId="0268057C" w14:textId="77777777" w:rsidR="00581BCE" w:rsidRPr="004E2066" w:rsidRDefault="00581BCE">
      <w:pPr>
        <w:spacing w:after="0" w:line="240" w:lineRule="auto"/>
        <w:jc w:val="both"/>
        <w:rPr>
          <w:b/>
        </w:rPr>
      </w:pPr>
    </w:p>
    <w:p w14:paraId="4E27928D" w14:textId="36ABCC0C" w:rsidR="00F54298" w:rsidRPr="008865E5" w:rsidRDefault="002A36E4">
      <w:pPr>
        <w:spacing w:after="0" w:line="240" w:lineRule="auto"/>
        <w:jc w:val="both"/>
        <w:rPr>
          <w:rFonts w:asciiTheme="minorHAnsi" w:hAnsiTheme="minorHAnsi" w:cstheme="minorHAnsi"/>
        </w:rPr>
      </w:pPr>
      <w:r w:rsidRPr="008865E5">
        <w:rPr>
          <w:rFonts w:asciiTheme="minorHAnsi" w:hAnsiTheme="minorHAnsi" w:cstheme="minorHAnsi"/>
        </w:rPr>
        <w:t>Este trabajo de graduación modalidad Seminario de graduación fue</w:t>
      </w:r>
      <w:r w:rsidR="00CF33BE" w:rsidRPr="008865E5">
        <w:rPr>
          <w:rFonts w:asciiTheme="minorHAnsi" w:hAnsiTheme="minorHAnsi" w:cstheme="minorHAnsi"/>
        </w:rPr>
        <w:t xml:space="preserve"> </w:t>
      </w:r>
      <w:r w:rsidR="00CF33BE" w:rsidRPr="008865E5">
        <w:rPr>
          <w:rFonts w:asciiTheme="minorHAnsi" w:hAnsiTheme="minorHAnsi" w:cstheme="minorHAnsi"/>
          <w:u w:val="single"/>
        </w:rPr>
        <w:t xml:space="preserve">APROBADO </w:t>
      </w:r>
      <w:r w:rsidRPr="008865E5">
        <w:rPr>
          <w:rFonts w:asciiTheme="minorHAnsi" w:hAnsiTheme="minorHAnsi" w:cstheme="minorHAnsi"/>
        </w:rPr>
        <w:t>por el Tribunal Examinador de la Escuela de Ciencias Biológicas de la Universidad Nacional como requisito parcial para optar por el grado de Licenciatura en Enseñanza de las Ciencias.</w:t>
      </w:r>
    </w:p>
    <w:p w14:paraId="688D7950" w14:textId="04879C12" w:rsidR="00581BCE" w:rsidRPr="008865E5" w:rsidRDefault="00581BCE" w:rsidP="008865E5">
      <w:pPr>
        <w:spacing w:after="0" w:line="240" w:lineRule="auto"/>
        <w:jc w:val="both"/>
        <w:rPr>
          <w:rFonts w:asciiTheme="minorHAnsi" w:hAnsiTheme="minorHAnsi" w:cstheme="minorHAnsi"/>
          <w:b/>
        </w:rPr>
      </w:pPr>
    </w:p>
    <w:tbl>
      <w:tblPr>
        <w:tblStyle w:val="Tablaconcuadrcula"/>
        <w:tblW w:w="0" w:type="auto"/>
        <w:tblInd w:w="26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6"/>
        <w:gridCol w:w="2478"/>
      </w:tblGrid>
      <w:tr w:rsidR="008865E5" w:rsidRPr="008865E5" w14:paraId="7A0E743E" w14:textId="77777777" w:rsidTr="008865E5">
        <w:trPr>
          <w:trHeight w:val="316"/>
        </w:trPr>
        <w:tc>
          <w:tcPr>
            <w:tcW w:w="2386" w:type="dxa"/>
          </w:tcPr>
          <w:p w14:paraId="02F3DA82" w14:textId="68D62266" w:rsidR="00CF33BE" w:rsidRPr="008865E5" w:rsidRDefault="00CF33BE" w:rsidP="008865E5">
            <w:pPr>
              <w:rPr>
                <w:rFonts w:asciiTheme="minorHAnsi" w:hAnsiTheme="minorHAnsi" w:cstheme="minorHAnsi"/>
                <w:sz w:val="20"/>
                <w:szCs w:val="20"/>
              </w:rPr>
            </w:pPr>
            <w:r w:rsidRPr="008865E5">
              <w:rPr>
                <w:rFonts w:asciiTheme="minorHAnsi" w:hAnsiTheme="minorHAnsi" w:cstheme="minorHAnsi"/>
                <w:sz w:val="20"/>
                <w:szCs w:val="20"/>
              </w:rPr>
              <w:t>CAROLINA</w:t>
            </w:r>
          </w:p>
        </w:tc>
        <w:tc>
          <w:tcPr>
            <w:tcW w:w="2478" w:type="dxa"/>
          </w:tcPr>
          <w:p w14:paraId="12C70569" w14:textId="6A585C7E" w:rsidR="00CF33BE" w:rsidRPr="008865E5" w:rsidRDefault="00CF33BE" w:rsidP="00CF33BE">
            <w:pPr>
              <w:tabs>
                <w:tab w:val="center" w:pos="3299"/>
                <w:tab w:val="center" w:pos="5511"/>
              </w:tabs>
              <w:spacing w:line="259" w:lineRule="auto"/>
              <w:ind w:left="-15"/>
              <w:rPr>
                <w:rFonts w:asciiTheme="minorHAnsi" w:eastAsia="Calibri" w:hAnsiTheme="minorHAnsi" w:cstheme="minorHAnsi"/>
                <w:color w:val="000000"/>
                <w:sz w:val="22"/>
                <w:szCs w:val="22"/>
                <w:lang w:val="es-CR" w:eastAsia="es-CR"/>
              </w:rPr>
            </w:pPr>
            <w:r w:rsidRPr="008865E5">
              <w:rPr>
                <w:rFonts w:asciiTheme="minorHAnsi" w:eastAsia="Calibri" w:hAnsiTheme="minorHAnsi" w:cstheme="minorHAnsi"/>
                <w:color w:val="000000"/>
                <w:sz w:val="18"/>
                <w:szCs w:val="22"/>
                <w:lang w:val="es-CR" w:eastAsia="es-CR"/>
              </w:rPr>
              <w:t xml:space="preserve">Firmado digitalmente </w:t>
            </w:r>
          </w:p>
          <w:p w14:paraId="60125250" w14:textId="77777777" w:rsidR="00CF33BE" w:rsidRPr="008865E5" w:rsidRDefault="00CF33BE">
            <w:pPr>
              <w:jc w:val="center"/>
              <w:rPr>
                <w:rFonts w:asciiTheme="minorHAnsi" w:hAnsiTheme="minorHAnsi" w:cstheme="minorHAnsi"/>
                <w:b/>
              </w:rPr>
            </w:pPr>
          </w:p>
        </w:tc>
      </w:tr>
      <w:tr w:rsidR="008865E5" w:rsidRPr="008865E5" w14:paraId="0A8D233E" w14:textId="77777777" w:rsidTr="008865E5">
        <w:tc>
          <w:tcPr>
            <w:tcW w:w="2386" w:type="dxa"/>
          </w:tcPr>
          <w:p w14:paraId="4B240A32" w14:textId="79F29DC9" w:rsidR="00CF33BE" w:rsidRPr="008865E5" w:rsidRDefault="00CF33BE" w:rsidP="008865E5">
            <w:pPr>
              <w:rPr>
                <w:rFonts w:asciiTheme="minorHAnsi" w:hAnsiTheme="minorHAnsi" w:cstheme="minorHAnsi"/>
                <w:sz w:val="20"/>
                <w:szCs w:val="20"/>
              </w:rPr>
            </w:pPr>
            <w:r w:rsidRPr="008865E5">
              <w:rPr>
                <w:rFonts w:asciiTheme="minorHAnsi" w:hAnsiTheme="minorHAnsi" w:cstheme="minorHAnsi"/>
                <w:sz w:val="20"/>
                <w:szCs w:val="20"/>
              </w:rPr>
              <w:t xml:space="preserve">SANCHO </w:t>
            </w:r>
          </w:p>
        </w:tc>
        <w:tc>
          <w:tcPr>
            <w:tcW w:w="2478" w:type="dxa"/>
          </w:tcPr>
          <w:p w14:paraId="40A8107B" w14:textId="55C7BADC" w:rsidR="00CF33BE" w:rsidRPr="008865E5" w:rsidRDefault="00CF33BE" w:rsidP="008865E5">
            <w:pPr>
              <w:rPr>
                <w:rFonts w:asciiTheme="minorHAnsi" w:hAnsiTheme="minorHAnsi" w:cstheme="minorHAnsi"/>
                <w:b/>
              </w:rPr>
            </w:pPr>
            <w:r w:rsidRPr="008865E5">
              <w:rPr>
                <w:rFonts w:asciiTheme="minorHAnsi" w:eastAsia="Calibri" w:hAnsiTheme="minorHAnsi" w:cstheme="minorHAnsi"/>
                <w:color w:val="000000"/>
                <w:sz w:val="18"/>
                <w:szCs w:val="22"/>
                <w:lang w:val="es-CR" w:eastAsia="es-CR"/>
              </w:rPr>
              <w:t>por CAROLINA SANCHO</w:t>
            </w:r>
          </w:p>
        </w:tc>
      </w:tr>
      <w:tr w:rsidR="008865E5" w:rsidRPr="008865E5" w14:paraId="1C2A3337" w14:textId="77777777" w:rsidTr="008865E5">
        <w:tc>
          <w:tcPr>
            <w:tcW w:w="2386" w:type="dxa"/>
          </w:tcPr>
          <w:p w14:paraId="638DABDB" w14:textId="5E0843C0" w:rsidR="00CF33BE" w:rsidRPr="008865E5" w:rsidRDefault="00CF33BE" w:rsidP="008865E5">
            <w:pPr>
              <w:rPr>
                <w:rFonts w:asciiTheme="minorHAnsi" w:hAnsiTheme="minorHAnsi" w:cstheme="minorHAnsi"/>
                <w:sz w:val="20"/>
                <w:szCs w:val="20"/>
              </w:rPr>
            </w:pPr>
            <w:r w:rsidRPr="008865E5">
              <w:rPr>
                <w:rFonts w:asciiTheme="minorHAnsi" w:hAnsiTheme="minorHAnsi" w:cstheme="minorHAnsi"/>
                <w:sz w:val="20"/>
                <w:szCs w:val="20"/>
              </w:rPr>
              <w:t>BLANCO (FIRMA)</w:t>
            </w:r>
          </w:p>
        </w:tc>
        <w:tc>
          <w:tcPr>
            <w:tcW w:w="2478" w:type="dxa"/>
          </w:tcPr>
          <w:p w14:paraId="4D06E273" w14:textId="15A622BE" w:rsidR="00CF33BE" w:rsidRPr="008865E5" w:rsidRDefault="00CF33BE" w:rsidP="008865E5">
            <w:pPr>
              <w:rPr>
                <w:rFonts w:asciiTheme="minorHAnsi" w:hAnsiTheme="minorHAnsi" w:cstheme="minorHAnsi"/>
                <w:b/>
              </w:rPr>
            </w:pPr>
            <w:r w:rsidRPr="008865E5">
              <w:rPr>
                <w:rFonts w:asciiTheme="minorHAnsi" w:eastAsia="Calibri" w:hAnsiTheme="minorHAnsi" w:cstheme="minorHAnsi"/>
                <w:color w:val="000000"/>
                <w:sz w:val="18"/>
                <w:szCs w:val="22"/>
                <w:lang w:val="es-CR" w:eastAsia="es-CR"/>
              </w:rPr>
              <w:t>BLANCO (FIRMA)</w:t>
            </w:r>
          </w:p>
        </w:tc>
      </w:tr>
      <w:tr w:rsidR="008865E5" w:rsidRPr="008865E5" w14:paraId="1DBCA36C" w14:textId="77777777" w:rsidTr="008865E5">
        <w:trPr>
          <w:trHeight w:val="458"/>
        </w:trPr>
        <w:tc>
          <w:tcPr>
            <w:tcW w:w="2386" w:type="dxa"/>
          </w:tcPr>
          <w:p w14:paraId="19FB8BDE" w14:textId="617B1E3A" w:rsidR="00CF33BE" w:rsidRPr="008865E5" w:rsidRDefault="00F54298">
            <w:pPr>
              <w:jc w:val="center"/>
              <w:rPr>
                <w:rFonts w:asciiTheme="minorHAnsi" w:hAnsiTheme="minorHAnsi" w:cstheme="minorHAnsi"/>
                <w:b/>
              </w:rPr>
            </w:pPr>
            <w:r w:rsidRPr="008865E5">
              <w:rPr>
                <w:rFonts w:asciiTheme="minorHAnsi" w:hAnsiTheme="minorHAnsi" w:cstheme="minorHAnsi"/>
                <w:b/>
                <w:noProof/>
                <w:lang w:val="es-CR" w:eastAsia="es-CR"/>
              </w:rPr>
              <mc:AlternateContent>
                <mc:Choice Requires="wps">
                  <w:drawing>
                    <wp:anchor distT="0" distB="0" distL="114300" distR="114300" simplePos="0" relativeHeight="251854848" behindDoc="0" locked="0" layoutInCell="1" allowOverlap="1" wp14:anchorId="2B42C17C" wp14:editId="3F130210">
                      <wp:simplePos x="0" y="0"/>
                      <wp:positionH relativeFrom="column">
                        <wp:posOffset>-123190</wp:posOffset>
                      </wp:positionH>
                      <wp:positionV relativeFrom="paragraph">
                        <wp:posOffset>509270</wp:posOffset>
                      </wp:positionV>
                      <wp:extent cx="2714625" cy="0"/>
                      <wp:effectExtent l="0" t="0" r="28575" b="19050"/>
                      <wp:wrapNone/>
                      <wp:docPr id="220" name="Conector recto 220"/>
                      <wp:cNvGraphicFramePr/>
                      <a:graphic xmlns:a="http://schemas.openxmlformats.org/drawingml/2006/main">
                        <a:graphicData uri="http://schemas.microsoft.com/office/word/2010/wordprocessingShape">
                          <wps:wsp>
                            <wps:cNvCnPr/>
                            <wps:spPr>
                              <a:xfrm>
                                <a:off x="0" y="0"/>
                                <a:ext cx="271462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677883D" id="Conector recto 220" o:spid="_x0000_s1026" style="position:absolute;z-index:251854848;visibility:visible;mso-wrap-style:square;mso-wrap-distance-left:9pt;mso-wrap-distance-top:0;mso-wrap-distance-right:9pt;mso-wrap-distance-bottom:0;mso-position-horizontal:absolute;mso-position-horizontal-relative:text;mso-position-vertical:absolute;mso-position-vertical-relative:text" from="-9.7pt,40.1pt" to="204.05pt,4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" strokecolor="black [3213]" strokeweight=".5pt">
                      <v:stroke joinstyle="miter"/>
                    </v:line>
                  </w:pict>
                </mc:Fallback>
              </mc:AlternateContent>
            </w:r>
          </w:p>
        </w:tc>
        <w:tc>
          <w:tcPr>
            <w:tcW w:w="2478" w:type="dxa"/>
          </w:tcPr>
          <w:p w14:paraId="058903DD" w14:textId="77777777" w:rsidR="00CF33BE" w:rsidRPr="008865E5" w:rsidRDefault="00CF33BE" w:rsidP="00CF33BE">
            <w:pPr>
              <w:tabs>
                <w:tab w:val="center" w:pos="5285"/>
              </w:tabs>
              <w:spacing w:after="39" w:line="259" w:lineRule="auto"/>
              <w:ind w:left="-15"/>
              <w:rPr>
                <w:rFonts w:asciiTheme="minorHAnsi" w:eastAsia="Calibri" w:hAnsiTheme="minorHAnsi" w:cstheme="minorHAnsi"/>
                <w:color w:val="000000"/>
                <w:sz w:val="22"/>
                <w:szCs w:val="22"/>
                <w:lang w:val="es-CR" w:eastAsia="es-CR"/>
              </w:rPr>
            </w:pPr>
            <w:r w:rsidRPr="008865E5">
              <w:rPr>
                <w:rFonts w:asciiTheme="minorHAnsi" w:eastAsia="Calibri" w:hAnsiTheme="minorHAnsi" w:cstheme="minorHAnsi"/>
                <w:color w:val="000000"/>
                <w:sz w:val="18"/>
                <w:szCs w:val="22"/>
                <w:lang w:val="es-CR" w:eastAsia="es-CR"/>
              </w:rPr>
              <w:t>Fecha:</w:t>
            </w:r>
            <w:r w:rsidRPr="008865E5">
              <w:rPr>
                <w:rFonts w:asciiTheme="minorHAnsi" w:eastAsia="Calibri" w:hAnsiTheme="minorHAnsi" w:cstheme="minorHAnsi"/>
                <w:strike/>
                <w:color w:val="000000"/>
                <w:sz w:val="18"/>
                <w:szCs w:val="22"/>
                <w:u w:val="single" w:color="FFD9D9"/>
                <w:lang w:val="es-CR" w:eastAsia="es-CR"/>
              </w:rPr>
              <w:t xml:space="preserve"> </w:t>
            </w:r>
            <w:r w:rsidRPr="008865E5">
              <w:rPr>
                <w:rFonts w:asciiTheme="minorHAnsi" w:eastAsia="Calibri" w:hAnsiTheme="minorHAnsi" w:cstheme="minorHAnsi"/>
                <w:color w:val="000000"/>
                <w:sz w:val="18"/>
                <w:szCs w:val="22"/>
                <w:lang w:val="es-CR" w:eastAsia="es-CR"/>
              </w:rPr>
              <w:t xml:space="preserve">2021.06.18 </w:t>
            </w:r>
          </w:p>
          <w:p w14:paraId="623170AE" w14:textId="649E92BF" w:rsidR="00CF33BE" w:rsidRPr="008865E5" w:rsidRDefault="00CF33BE" w:rsidP="008865E5">
            <w:pPr>
              <w:tabs>
                <w:tab w:val="center" w:pos="4245"/>
              </w:tabs>
              <w:spacing w:after="311" w:line="259" w:lineRule="auto"/>
              <w:ind w:left="-15"/>
              <w:rPr>
                <w:rFonts w:asciiTheme="minorHAnsi" w:eastAsia="Calibri" w:hAnsiTheme="minorHAnsi" w:cstheme="minorHAnsi"/>
                <w:color w:val="000000"/>
                <w:sz w:val="22"/>
                <w:szCs w:val="22"/>
                <w:lang w:val="es-CR" w:eastAsia="es-CR"/>
              </w:rPr>
            </w:pPr>
            <w:r w:rsidRPr="008865E5">
              <w:rPr>
                <w:rFonts w:asciiTheme="minorHAnsi" w:eastAsia="Calibri" w:hAnsiTheme="minorHAnsi" w:cstheme="minorHAnsi"/>
                <w:color w:val="000000"/>
                <w:sz w:val="26"/>
                <w:szCs w:val="22"/>
                <w:lang w:val="es-CR" w:eastAsia="es-CR"/>
              </w:rPr>
              <w:t xml:space="preserve"> </w:t>
            </w:r>
            <w:r w:rsidRPr="008865E5">
              <w:rPr>
                <w:rFonts w:asciiTheme="minorHAnsi" w:eastAsia="Calibri" w:hAnsiTheme="minorHAnsi" w:cstheme="minorHAnsi"/>
                <w:color w:val="000000"/>
                <w:sz w:val="18"/>
                <w:szCs w:val="22"/>
                <w:lang w:val="es-CR" w:eastAsia="es-CR"/>
              </w:rPr>
              <w:t>07:45:23 -06'00'</w:t>
            </w:r>
          </w:p>
        </w:tc>
      </w:tr>
    </w:tbl>
    <w:p w14:paraId="00000028" w14:textId="793D11A0" w:rsidR="00294EC9" w:rsidRPr="008865E5" w:rsidRDefault="00DE162F" w:rsidP="008865E5">
      <w:pPr>
        <w:spacing w:after="0" w:line="240" w:lineRule="auto"/>
        <w:jc w:val="center"/>
        <w:rPr>
          <w:rFonts w:asciiTheme="minorHAnsi" w:hAnsiTheme="minorHAnsi" w:cstheme="minorHAnsi"/>
          <w:b/>
        </w:rPr>
      </w:pPr>
      <w:r w:rsidRPr="008865E5">
        <w:rPr>
          <w:rFonts w:asciiTheme="minorHAnsi" w:hAnsiTheme="minorHAnsi" w:cstheme="minorHAnsi"/>
        </w:rPr>
        <w:t>M.Sc. Carolina Sancho Blanco</w:t>
      </w:r>
      <w:r w:rsidRPr="008865E5">
        <w:rPr>
          <w:rFonts w:asciiTheme="minorHAnsi" w:hAnsiTheme="minorHAnsi" w:cstheme="minorHAnsi"/>
          <w:b/>
        </w:rPr>
        <w:t xml:space="preserve"> </w:t>
      </w:r>
    </w:p>
    <w:p w14:paraId="2F8BFE1E" w14:textId="77777777" w:rsidR="00DE162F" w:rsidRPr="008865E5" w:rsidRDefault="00DE162F" w:rsidP="008865E5">
      <w:pPr>
        <w:spacing w:after="0" w:line="240" w:lineRule="auto"/>
        <w:rPr>
          <w:rFonts w:asciiTheme="minorHAnsi" w:hAnsiTheme="minorHAnsi" w:cstheme="minorHAnsi"/>
          <w:b/>
        </w:rPr>
      </w:pPr>
    </w:p>
    <w:p w14:paraId="330260D6" w14:textId="740F854B" w:rsidR="00DE162F" w:rsidRPr="008865E5" w:rsidRDefault="00DE162F">
      <w:pPr>
        <w:spacing w:after="0" w:line="240" w:lineRule="auto"/>
        <w:jc w:val="center"/>
        <w:rPr>
          <w:rFonts w:asciiTheme="minorHAnsi" w:hAnsiTheme="minorHAnsi" w:cstheme="minorHAnsi"/>
          <w:b/>
        </w:rPr>
      </w:pPr>
      <w:r w:rsidRPr="008865E5">
        <w:rPr>
          <w:rFonts w:asciiTheme="minorHAnsi" w:eastAsia="Calibri" w:hAnsiTheme="minorHAnsi" w:cstheme="minorHAnsi"/>
          <w:noProof/>
          <w:color w:val="000000"/>
          <w:sz w:val="22"/>
          <w:szCs w:val="22"/>
          <w:lang w:val="es-CR" w:eastAsia="es-CR"/>
        </w:rPr>
        <mc:AlternateContent>
          <mc:Choice Requires="wpg">
            <w:drawing>
              <wp:inline distT="0" distB="0" distL="0" distR="0" wp14:anchorId="127985C3" wp14:editId="2D9AF6B1">
                <wp:extent cx="2752725" cy="977265"/>
                <wp:effectExtent l="0" t="0" r="0" b="0"/>
                <wp:docPr id="235" name="Group 636"/>
                <wp:cNvGraphicFramePr/>
                <a:graphic xmlns:a="http://schemas.openxmlformats.org/drawingml/2006/main">
                  <a:graphicData uri="http://schemas.microsoft.com/office/word/2010/wordprocessingGroup">
                    <wpg:wgp>
                      <wpg:cNvGrpSpPr/>
                      <wpg:grpSpPr>
                        <a:xfrm>
                          <a:off x="0" y="0"/>
                          <a:ext cx="2752725" cy="977265"/>
                          <a:chOff x="0" y="0"/>
                          <a:chExt cx="2653208" cy="1482470"/>
                        </a:xfrm>
                      </wpg:grpSpPr>
                      <wps:wsp>
                        <wps:cNvPr id="238" name="Rectangle 31"/>
                        <wps:cNvSpPr/>
                        <wps:spPr>
                          <a:xfrm>
                            <a:off x="0" y="0"/>
                            <a:ext cx="3470695" cy="226002"/>
                          </a:xfrm>
                          <a:prstGeom prst="rect">
                            <a:avLst/>
                          </a:prstGeom>
                          <a:ln>
                            <a:noFill/>
                          </a:ln>
                        </wps:spPr>
                        <wps:txbx>
                          <w:txbxContent>
                            <w:p w14:paraId="69960E4B" w14:textId="77777777" w:rsidR="00DE162F" w:rsidRDefault="00DE162F" w:rsidP="00DE162F">
                              <w:r>
                                <w:rPr>
                                  <w:rFonts w:ascii="Arial" w:eastAsia="Arial" w:hAnsi="Arial" w:cs="Arial"/>
                                </w:rPr>
                                <w:t>Representante, Decano, quién preside</w:t>
                              </w:r>
                            </w:p>
                          </w:txbxContent>
                        </wps:txbx>
                        <wps:bodyPr horzOverflow="overflow" vert="horz" lIns="0" tIns="0" rIns="0" bIns="0" rtlCol="0">
                          <a:noAutofit/>
                        </wps:bodyPr>
                      </wps:wsp>
                      <wps:wsp>
                        <wps:cNvPr id="239" name="Rectangle 32"/>
                        <wps:cNvSpPr/>
                        <wps:spPr>
                          <a:xfrm>
                            <a:off x="2610866" y="0"/>
                            <a:ext cx="56314" cy="226002"/>
                          </a:xfrm>
                          <a:prstGeom prst="rect">
                            <a:avLst/>
                          </a:prstGeom>
                          <a:ln>
                            <a:noFill/>
                          </a:ln>
                        </wps:spPr>
                        <wps:txbx>
                          <w:txbxContent>
                            <w:p w14:paraId="2B04CCC4" w14:textId="77777777" w:rsidR="00DE162F" w:rsidRDefault="00DE162F" w:rsidP="00DE162F">
                              <w:r>
                                <w:rPr>
                                  <w:rFonts w:ascii="Arial" w:eastAsia="Arial" w:hAnsi="Arial" w:cs="Arial"/>
                                </w:rPr>
                                <w:t xml:space="preserve"> </w:t>
                              </w:r>
                            </w:p>
                          </w:txbxContent>
                        </wps:txbx>
                        <wps:bodyPr horzOverflow="overflow" vert="horz" lIns="0" tIns="0" rIns="0" bIns="0" rtlCol="0">
                          <a:noAutofit/>
                        </wps:bodyPr>
                      </wps:wsp>
                      <wps:wsp>
                        <wps:cNvPr id="240" name="Rectangle 33"/>
                        <wps:cNvSpPr/>
                        <wps:spPr>
                          <a:xfrm>
                            <a:off x="1717802" y="936703"/>
                            <a:ext cx="46741" cy="187581"/>
                          </a:xfrm>
                          <a:prstGeom prst="rect">
                            <a:avLst/>
                          </a:prstGeom>
                          <a:ln>
                            <a:noFill/>
                          </a:ln>
                        </wps:spPr>
                        <wps:txbx>
                          <w:txbxContent>
                            <w:p w14:paraId="3E89CEBA" w14:textId="77777777" w:rsidR="00DE162F" w:rsidRDefault="00DE162F" w:rsidP="00DE162F">
                              <w:r>
                                <w:rPr>
                                  <w:rFonts w:ascii="Arial" w:eastAsia="Arial" w:hAnsi="Arial" w:cs="Arial"/>
                                  <w:sz w:val="20"/>
                                </w:rPr>
                                <w:t xml:space="preserve"> </w:t>
                              </w:r>
                            </w:p>
                          </w:txbxContent>
                        </wps:txbx>
                        <wps:bodyPr horzOverflow="overflow" vert="horz" lIns="0" tIns="0" rIns="0" bIns="0" rtlCol="0">
                          <a:noAutofit/>
                        </wps:bodyPr>
                      </wps:wsp>
                      <wps:wsp>
                        <wps:cNvPr id="242" name="Rectangle 35"/>
                        <wps:cNvSpPr/>
                        <wps:spPr>
                          <a:xfrm>
                            <a:off x="344424" y="1312545"/>
                            <a:ext cx="2614322" cy="226001"/>
                          </a:xfrm>
                          <a:prstGeom prst="rect">
                            <a:avLst/>
                          </a:prstGeom>
                          <a:ln>
                            <a:noFill/>
                          </a:ln>
                        </wps:spPr>
                        <wps:txbx>
                          <w:txbxContent>
                            <w:p w14:paraId="0D058810" w14:textId="77777777" w:rsidR="00DE162F" w:rsidRDefault="00DE162F" w:rsidP="00DE162F">
                              <w:r>
                                <w:rPr>
                                  <w:rFonts w:ascii="Arial" w:eastAsia="Arial" w:hAnsi="Arial" w:cs="Arial"/>
                                </w:rPr>
                                <w:t xml:space="preserve">M.Sc. Alejandro Durán Apuy </w:t>
                              </w:r>
                            </w:p>
                          </w:txbxContent>
                        </wps:txbx>
                        <wps:bodyPr horzOverflow="overflow" vert="horz" lIns="0" tIns="0" rIns="0" bIns="0" rtlCol="0">
                          <a:noAutofit/>
                        </wps:bodyPr>
                      </wps:wsp>
                      <pic:pic xmlns:pic="http://schemas.openxmlformats.org/drawingml/2006/picture">
                        <pic:nvPicPr>
                          <pic:cNvPr id="253" name="Picture 64"/>
                          <pic:cNvPicPr/>
                        </pic:nvPicPr>
                        <pic:blipFill>
                          <a:blip r:embed="rId11"/>
                          <a:stretch>
                            <a:fillRect/>
                          </a:stretch>
                        </pic:blipFill>
                        <pic:spPr>
                          <a:xfrm>
                            <a:off x="807339" y="288315"/>
                            <a:ext cx="910590" cy="762356"/>
                          </a:xfrm>
                          <a:prstGeom prst="rect">
                            <a:avLst/>
                          </a:prstGeom>
                        </pic:spPr>
                      </pic:pic>
                      <wps:wsp>
                        <wps:cNvPr id="331" name="Shape 66"/>
                        <wps:cNvSpPr/>
                        <wps:spPr>
                          <a:xfrm>
                            <a:off x="117094" y="1219327"/>
                            <a:ext cx="2371725" cy="0"/>
                          </a:xfrm>
                          <a:custGeom>
                            <a:avLst/>
                            <a:gdLst/>
                            <a:ahLst/>
                            <a:cxnLst/>
                            <a:rect l="0" t="0" r="0" b="0"/>
                            <a:pathLst>
                              <a:path w="2371725">
                                <a:moveTo>
                                  <a:pt x="0" y="0"/>
                                </a:moveTo>
                                <a:lnTo>
                                  <a:pt x="2371725" y="0"/>
                                </a:lnTo>
                              </a:path>
                            </a:pathLst>
                          </a:custGeom>
                          <a:noFill/>
                          <a:ln w="9601" cap="flat" cmpd="sng" algn="ctr">
                            <a:solidFill>
                              <a:srgbClr val="000000"/>
                            </a:solidFill>
                            <a:prstDash val="solid"/>
                            <a:round/>
                          </a:ln>
                          <a:effectLst/>
                        </wps:spPr>
                        <wps:bodyPr/>
                      </wps:wsp>
                    </wpg:wgp>
                  </a:graphicData>
                </a:graphic>
              </wp:inline>
            </w:drawing>
          </mc:Choice>
          <mc:Fallback>
            <w:pict>
              <v:group w14:anchorId="127985C3" id="Group 636" o:spid="_x0000_s1026" style="width:216.75pt;height:76.95pt;mso-position-horizontal-relative:char;mso-position-vertical-relative:line" coordsize="26532,14824"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">
                <v:rect id="Rectangle 31" o:spid="_x0000_s1027" style="position:absolute;width:34706;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RLjcMA&#10;AADcAAAADwAAAGRycy9kb3ducmV2LnhtbERPy2rCQBTdF/yH4Qrd1YkRiomOIj7QZWsK6u6SuSbB&#10;zJ2QGZO0X99ZFLo8nPdyPZhadNS6yrKC6SQCQZxbXXGh4Cs7vM1BOI+ssbZMCr7JwXo1elliqm3P&#10;n9SdfSFCCLsUFZTeN6mULi/JoJvYhjhwd9sa9AG2hdQt9iHc1DKOondpsOLQUGJD25Lyx/lpFBzn&#10;zeZ6sj99Ue9vx8vHJdlliVfqdTxsFiA8Df5f/Oc+aQXxLKwN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ARLjcMAAADcAAAADwAAAAAAAAAAAAAAAACYAgAAZHJzL2Rv&#10;d25yZXYueG1sUEsFBgAAAAAEAAQA9QAAAIgDAAAAAA==&#10;" filled="f" stroked="f">
                  <v:textbox inset="0,0,0,0">
                    <w:txbxContent>
                      <w:p w14:paraId="69960E4B" w14:textId="77777777" w:rsidR="00DE162F" w:rsidRDefault="00DE162F" w:rsidP="00DE162F">
                        <w:r>
                          <w:rPr>
                            <w:rFonts w:ascii="Arial" w:eastAsia="Arial" w:hAnsi="Arial" w:cs="Arial"/>
                          </w:rPr>
                          <w:t>Representante, Decano, quién preside</w:t>
                        </w:r>
                      </w:p>
                    </w:txbxContent>
                  </v:textbox>
                </v:rect>
                <v:rect id="Rectangle 32" o:spid="_x0000_s1028" style="position:absolute;left:26108;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0juFsYA&#10;AADcAAAADwAAAGRycy9kb3ducmV2LnhtbESPQWvCQBSE7wX/w/KE3uqmEYqJriJaSY5tFGxvj+wz&#10;Cc2+DdmtSfvruwXB4zAz3zCrzWhacaXeNZYVPM8iEMSl1Q1XCk7Hw9MChPPIGlvLpOCHHGzWk4cV&#10;ptoO/E7XwlciQNilqKD2vkuldGVNBt3MdsTBu9jeoA+yr6TucQhw08o4il6kwYbDQo0d7Woqv4pv&#10;oyBbdNuP3P4OVfv6mZ3fzsn+mHilHqfjdgnC0+jv4Vs71wrieQL/Z8IRkO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0juFsYAAADcAAAADwAAAAAAAAAAAAAAAACYAgAAZHJz&#10;L2Rvd25yZXYueG1sUEsFBgAAAAAEAAQA9QAAAIsDAAAAAA==&#10;" filled="f" stroked="f">
                  <v:textbox inset="0,0,0,0">
                    <w:txbxContent>
                      <w:p w14:paraId="2B04CCC4" w14:textId="77777777" w:rsidR="00DE162F" w:rsidRDefault="00DE162F" w:rsidP="00DE162F">
                        <w:r>
                          <w:rPr>
                            <w:rFonts w:ascii="Arial" w:eastAsia="Arial" w:hAnsi="Arial" w:cs="Arial"/>
                          </w:rPr>
                          <w:t xml:space="preserve"> </w:t>
                        </w:r>
                      </w:p>
                    </w:txbxContent>
                  </v:textbox>
                </v:rect>
                <v:rect id="Rectangle 33" o:spid="_x0000_s1029" style="position:absolute;left:17178;top:936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nQ09sMA&#10;AADcAAAADwAAAGRycy9kb3ducmV2LnhtbERPy2rCQBTdF/yH4Qrd1YlBiomOIj7QZWsK6u6SuSbB&#10;zJ2QGZO0X99ZFLo8nPdyPZhadNS6yrKC6SQCQZxbXXGh4Cs7vM1BOI+ssbZMCr7JwXo1elliqm3P&#10;n9SdfSFCCLsUFZTeN6mULi/JoJvYhjhwd9sa9AG2hdQt9iHc1DKOondpsOLQUGJD25Lyx/lpFBzn&#10;zeZ6sj99Ue9vx8vHJdlliVfqdTxsFiA8Df5f/Oc+aQXxLMwPZ8IRk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nQ09sMAAADcAAAADwAAAAAAAAAAAAAAAACYAgAAZHJzL2Rv&#10;d25yZXYueG1sUEsFBgAAAAAEAAQA9QAAAIgDAAAAAA==&#10;" filled="f" stroked="f">
                  <v:textbox inset="0,0,0,0">
                    <w:txbxContent>
                      <w:p w14:paraId="3E89CEBA" w14:textId="77777777" w:rsidR="00DE162F" w:rsidRDefault="00DE162F" w:rsidP="00DE162F">
                        <w:r>
                          <w:rPr>
                            <w:rFonts w:ascii="Arial" w:eastAsia="Arial" w:hAnsi="Arial" w:cs="Arial"/>
                            <w:sz w:val="20"/>
                          </w:rPr>
                          <w:t xml:space="preserve"> </w:t>
                        </w:r>
                      </w:p>
                    </w:txbxContent>
                  </v:textbox>
                </v:rect>
                <v:rect id="Rectangle 35" o:spid="_x0000_s1030" style="position:absolute;left:3444;top:13125;width:2614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eoPGsUA&#10;AADcAAAADwAAAGRycy9kb3ducmV2LnhtbESPT4vCMBTE78J+h/AWvGlqWUSrUWTXRY/+WVBvj+bZ&#10;FpuX0kRb/fRGEPY4zMxvmOm8NaW4Ue0KywoG/QgEcWp1wZmCv/1vbwTCeWSNpWVScCcH89lHZ4qJ&#10;tg1v6bbzmQgQdgkqyL2vEildmpNB17cVcfDOtjbog6wzqWtsAtyUMo6ioTRYcFjIsaLvnNLL7moU&#10;rEbV4ri2jyYrl6fVYXMY/+zHXqnuZ7uYgPDU+v/wu73WCuKvGF5nwhGQsy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6g8axQAAANwAAAAPAAAAAAAAAAAAAAAAAJgCAABkcnMv&#10;ZG93bnJldi54bWxQSwUGAAAAAAQABAD1AAAAigMAAAAA&#10;" filled="f" stroked="f">
                  <v:textbox inset="0,0,0,0">
                    <w:txbxContent>
                      <w:p w14:paraId="0D058810" w14:textId="77777777" w:rsidR="00DE162F" w:rsidRDefault="00DE162F" w:rsidP="00DE162F">
                        <w:r>
                          <w:rPr>
                            <w:rFonts w:ascii="Arial" w:eastAsia="Arial" w:hAnsi="Arial" w:cs="Arial"/>
                          </w:rPr>
                          <w:t xml:space="preserve">M.Sc. Alejandro Durán Apuy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64" o:spid="_x0000_s1031" type="#_x0000_t75" style="position:absolute;left:8073;top:2883;width:9106;height:762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">
                  <v:imagedata r:id="rId12" o:title=""/>
                </v:shape>
                <v:shape id="Shape 66" o:spid="_x0000_s1032" style="position:absolute;left:1170;top:12193;width:23718;height:0;visibility:visible;mso-wrap-style:square;v-text-anchor:top" coordsize="23717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9QmFMUA&#10;AADcAAAADwAAAGRycy9kb3ducmV2LnhtbESPS2vDMBCE74X8B7GB3Br5Aca4UUIJacmh0LwOOW6t&#10;9YNaK2Mpsfvvq0Chx2FmvmFWm8l04k6Day0riJcRCOLS6pZrBZfz23MOwnlkjZ1lUvBDDjbr2dMK&#10;C21HPtL95GsRIOwKVNB43xdSurIhg25pe+LgVXYw6IMcaqkHHAPcdDKJokwabDksNNjTtqHy+3Qz&#10;Cs6ZrnaH/MMe8/fcJZf0+vlV7ZVazKfXFxCeJv8f/mvvtYI0jeFxJhwBuf4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31CYUxQAAANwAAAAPAAAAAAAAAAAAAAAAAJgCAABkcnMv&#10;ZG93bnJldi54bWxQSwUGAAAAAAQABAD1AAAAigMAAAAA&#10;" path="m,l2371725,e" filled="f" strokeweight=".26669mm">
                  <v:path arrowok="t" textboxrect="0,0,2371725,0"/>
                </v:shape>
                <w10:anchorlock/>
              </v:group>
            </w:pict>
          </mc:Fallback>
        </mc:AlternateContent>
      </w:r>
    </w:p>
    <w:p w14:paraId="7D49BF4A" w14:textId="77777777" w:rsidR="00DE162F" w:rsidRPr="008865E5" w:rsidRDefault="00DE162F">
      <w:pPr>
        <w:spacing w:after="0" w:line="240" w:lineRule="auto"/>
        <w:jc w:val="center"/>
        <w:rPr>
          <w:rFonts w:asciiTheme="minorHAnsi" w:hAnsiTheme="minorHAnsi" w:cstheme="minorHAnsi"/>
          <w:b/>
        </w:rPr>
      </w:pPr>
    </w:p>
    <w:p w14:paraId="204B29D7" w14:textId="77777777" w:rsidR="00BC42F3" w:rsidRDefault="00DE162F">
      <w:pPr>
        <w:spacing w:after="0" w:line="240" w:lineRule="auto"/>
        <w:jc w:val="center"/>
        <w:rPr>
          <w:rFonts w:asciiTheme="minorHAnsi" w:hAnsiTheme="minorHAnsi" w:cstheme="minorHAnsi"/>
        </w:rPr>
      </w:pPr>
      <w:r w:rsidRPr="008865E5">
        <w:rPr>
          <w:rFonts w:asciiTheme="minorHAnsi" w:hAnsiTheme="minorHAnsi" w:cstheme="minorHAnsi"/>
        </w:rPr>
        <w:t xml:space="preserve">Unidad Académica </w:t>
      </w:r>
    </w:p>
    <w:p w14:paraId="0E424A4A" w14:textId="77777777" w:rsidR="00F54298" w:rsidRPr="008865E5" w:rsidRDefault="00F54298">
      <w:pPr>
        <w:spacing w:after="0" w:line="240" w:lineRule="auto"/>
        <w:jc w:val="center"/>
        <w:rPr>
          <w:rFonts w:asciiTheme="minorHAnsi" w:hAnsiTheme="minorHAnsi" w:cstheme="minorHAnsi"/>
        </w:rPr>
      </w:pPr>
    </w:p>
    <w:p w14:paraId="00000037" w14:textId="76250DB0" w:rsidR="00294EC9" w:rsidRPr="008865E5" w:rsidRDefault="00F54298" w:rsidP="008865E5">
      <w:pPr>
        <w:spacing w:after="0" w:line="240" w:lineRule="auto"/>
        <w:jc w:val="center"/>
        <w:rPr>
          <w:rFonts w:asciiTheme="minorHAnsi" w:hAnsiTheme="minorHAnsi" w:cstheme="minorHAnsi"/>
          <w:b/>
        </w:rPr>
      </w:pPr>
      <w:r w:rsidRPr="00E13A7B">
        <w:rPr>
          <w:rFonts w:asciiTheme="minorHAnsi" w:eastAsia="Calibri" w:hAnsiTheme="minorHAnsi" w:cstheme="minorHAnsi"/>
          <w:noProof/>
          <w:color w:val="000000"/>
          <w:sz w:val="22"/>
          <w:szCs w:val="22"/>
          <w:lang w:val="es-CR" w:eastAsia="es-CR"/>
        </w:rPr>
        <mc:AlternateContent>
          <mc:Choice Requires="wpg">
            <w:drawing>
              <wp:inline distT="0" distB="0" distL="0" distR="0" wp14:anchorId="44E7333D" wp14:editId="74A58DEA">
                <wp:extent cx="2371725" cy="554303"/>
                <wp:effectExtent l="0" t="0" r="0" b="0"/>
                <wp:docPr id="333" name="Group 638"/>
                <wp:cNvGraphicFramePr/>
                <a:graphic xmlns:a="http://schemas.openxmlformats.org/drawingml/2006/main">
                  <a:graphicData uri="http://schemas.microsoft.com/office/word/2010/wordprocessingGroup">
                    <wpg:wgp>
                      <wpg:cNvGrpSpPr/>
                      <wpg:grpSpPr>
                        <a:xfrm>
                          <a:off x="0" y="0"/>
                          <a:ext cx="2371725" cy="554303"/>
                          <a:chOff x="0" y="0"/>
                          <a:chExt cx="2371725" cy="554303"/>
                        </a:xfrm>
                      </wpg:grpSpPr>
                      <wps:wsp>
                        <wps:cNvPr id="334" name="Shape 67"/>
                        <wps:cNvSpPr/>
                        <wps:spPr>
                          <a:xfrm>
                            <a:off x="0" y="404380"/>
                            <a:ext cx="2371725" cy="0"/>
                          </a:xfrm>
                          <a:custGeom>
                            <a:avLst/>
                            <a:gdLst/>
                            <a:ahLst/>
                            <a:cxnLst/>
                            <a:rect l="0" t="0" r="0" b="0"/>
                            <a:pathLst>
                              <a:path w="2371725">
                                <a:moveTo>
                                  <a:pt x="0" y="0"/>
                                </a:moveTo>
                                <a:lnTo>
                                  <a:pt x="2371725" y="0"/>
                                </a:lnTo>
                              </a:path>
                            </a:pathLst>
                          </a:custGeom>
                          <a:noFill/>
                          <a:ln w="9601" cap="flat" cmpd="sng" algn="ctr">
                            <a:solidFill>
                              <a:srgbClr val="000000"/>
                            </a:solidFill>
                            <a:prstDash val="solid"/>
                            <a:round/>
                          </a:ln>
                          <a:effectLst/>
                        </wps:spPr>
                        <wps:bodyPr/>
                      </wps:wsp>
                      <pic:pic xmlns:pic="http://schemas.openxmlformats.org/drawingml/2006/picture">
                        <pic:nvPicPr>
                          <pic:cNvPr id="335" name="Picture 107"/>
                          <pic:cNvPicPr/>
                        </pic:nvPicPr>
                        <pic:blipFill>
                          <a:blip r:embed="rId13"/>
                          <a:stretch>
                            <a:fillRect/>
                          </a:stretch>
                        </pic:blipFill>
                        <pic:spPr>
                          <a:xfrm>
                            <a:off x="626097" y="0"/>
                            <a:ext cx="1074456" cy="554303"/>
                          </a:xfrm>
                          <a:prstGeom prst="rect">
                            <a:avLst/>
                          </a:prstGeom>
                        </pic:spPr>
                      </pic:pic>
                    </wpg:wgp>
                  </a:graphicData>
                </a:graphic>
              </wp:inline>
            </w:drawing>
          </mc:Choice>
          <mc:Fallback>
            <w:pict>
              <v:group w14:anchorId="198776C0" id="Group 638" o:spid="_x0000_s1026" style="width:186.75pt;height:43.65pt;mso-position-horizontal-relative:char;mso-position-vertical-relative:line" coordsize="23717,554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">
                <v:shape id="Shape 67" o:spid="_x0000_s1027" style="position:absolute;top:4043;width:23717;height:0;visibility:visible;mso-wrap-style:square;v-text-anchor:top" coordsize="23717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6OFjMQA&#10;AADcAAAADwAAAGRycy9kb3ducmV2LnhtbESPS4vCQBCE78L+h6EX9qYTjUjIOoos6+JB8HnYY5vp&#10;PDDTEzKjxn/vCILHoqq+oqbzztTiSq2rLCsYDiIQxJnVFRcKjodlPwHhPLLG2jIpuJOD+eyjN8VU&#10;2xvv6Lr3hQgQdikqKL1vUildVpJBN7ANcfBy2xr0QbaF1C3eAtzUchRFE2mw4rBQYkM/JWXn/cUo&#10;OEx0/rtN1naX/CVudIz/N6d8pdTXZ7f4BuGp8+/wq73SCuJ4DM8z4QjI2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jhYzEAAAA3AAAAA8AAAAAAAAAAAAAAAAAmAIAAGRycy9k&#10;b3ducmV2LnhtbFBLBQYAAAAABAAEAPUAAACJAwAAAAA=&#10;" path="m,l2371725,e" filled="f" strokeweight=".26669mm">
                  <v:path arrowok="t" textboxrect="0,0,2371725,0"/>
                </v:shape>
                <v:shape id="Picture 107" o:spid="_x0000_s1028" type="#_x0000_t75" style="position:absolute;left:6260;width:10745;height:554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LN7BQjEAAAA3AAAAA8AAABkcnMvZG93bnJldi54bWxEj8FqwzAQRO+B/oPYQm+J3LgprRMllIBp&#10;TiVx8wGLtbFMrJVtqbb791GhkOMwM2+YzW6yjRio97VjBc+LBARx6XTNlYLzdz5/A+EDssbGMSn4&#10;JQ+77cNsg5l2I59oKEIlIoR9hgpMCG0mpS8NWfQL1xJH7+J6iyHKvpK6xzHCbSOXSfIqLdYcFwy2&#10;tDdUXosfq0Bz97J6b46X9Ny5AvPCuK9Po9TT4/SxBhFoCvfwf/ugFaTpCv7OxCMgtz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LN7BQjEAAAA3AAAAA8AAAAAAAAAAAAAAAAA&#10;nwIAAGRycy9kb3ducmV2LnhtbFBLBQYAAAAABAAEAPcAAACQAwAAAAA=&#10;">
                  <v:imagedata r:id="rId14" o:title=""/>
                </v:shape>
                <w10:anchorlock/>
              </v:group>
            </w:pict>
          </mc:Fallback>
        </mc:AlternateContent>
      </w:r>
    </w:p>
    <w:p w14:paraId="00000039" w14:textId="77777777" w:rsidR="00294EC9" w:rsidRPr="008865E5" w:rsidRDefault="002A36E4" w:rsidP="008865E5">
      <w:pPr>
        <w:spacing w:after="0" w:line="240" w:lineRule="auto"/>
        <w:jc w:val="center"/>
        <w:rPr>
          <w:rFonts w:asciiTheme="minorHAnsi" w:hAnsiTheme="minorHAnsi" w:cstheme="minorHAnsi"/>
        </w:rPr>
      </w:pPr>
      <w:r w:rsidRPr="008865E5">
        <w:rPr>
          <w:rFonts w:asciiTheme="minorHAnsi" w:hAnsiTheme="minorHAnsi" w:cstheme="minorHAnsi"/>
        </w:rPr>
        <w:t>Dr. José Pereira Chaves</w:t>
      </w:r>
    </w:p>
    <w:p w14:paraId="0000003A" w14:textId="77777777" w:rsidR="00294EC9" w:rsidRPr="008865E5" w:rsidRDefault="00294EC9">
      <w:pPr>
        <w:spacing w:after="0" w:line="240" w:lineRule="auto"/>
        <w:jc w:val="center"/>
        <w:rPr>
          <w:rFonts w:asciiTheme="minorHAnsi" w:hAnsiTheme="minorHAnsi" w:cstheme="minorHAnsi"/>
        </w:rPr>
      </w:pPr>
    </w:p>
    <w:p w14:paraId="0000003B" w14:textId="77777777" w:rsidR="00294EC9" w:rsidRPr="008865E5" w:rsidRDefault="002A36E4">
      <w:pPr>
        <w:spacing w:after="0" w:line="240" w:lineRule="auto"/>
        <w:jc w:val="center"/>
        <w:rPr>
          <w:rFonts w:asciiTheme="minorHAnsi" w:hAnsiTheme="minorHAnsi" w:cstheme="minorHAnsi"/>
        </w:rPr>
      </w:pPr>
      <w:r w:rsidRPr="008865E5">
        <w:rPr>
          <w:rFonts w:asciiTheme="minorHAnsi" w:hAnsiTheme="minorHAnsi" w:cstheme="minorHAnsi"/>
        </w:rPr>
        <w:t>Tutor(a)</w:t>
      </w:r>
    </w:p>
    <w:p w14:paraId="0000003C" w14:textId="45DE787E" w:rsidR="00294EC9" w:rsidRPr="008865E5" w:rsidRDefault="00F54298">
      <w:pPr>
        <w:spacing w:after="0" w:line="240" w:lineRule="auto"/>
        <w:jc w:val="center"/>
        <w:rPr>
          <w:rFonts w:asciiTheme="minorHAnsi" w:hAnsiTheme="minorHAnsi" w:cstheme="minorHAnsi"/>
          <w:b/>
        </w:rPr>
      </w:pPr>
      <w:r w:rsidRPr="00872EE0">
        <w:rPr>
          <w:rFonts w:asciiTheme="minorHAnsi" w:eastAsia="Calibri" w:hAnsiTheme="minorHAnsi" w:cstheme="minorHAnsi"/>
          <w:noProof/>
          <w:color w:val="000000"/>
          <w:sz w:val="22"/>
          <w:szCs w:val="22"/>
          <w:lang w:val="es-CR" w:eastAsia="es-CR"/>
        </w:rPr>
        <mc:AlternateContent>
          <mc:Choice Requires="wpg">
            <w:drawing>
              <wp:inline distT="0" distB="0" distL="0" distR="0" wp14:anchorId="02C1568A" wp14:editId="67C9F748">
                <wp:extent cx="1943100" cy="1038225"/>
                <wp:effectExtent l="0" t="0" r="0" b="0"/>
                <wp:docPr id="339" name="Group 635"/>
                <wp:cNvGraphicFramePr/>
                <a:graphic xmlns:a="http://schemas.openxmlformats.org/drawingml/2006/main">
                  <a:graphicData uri="http://schemas.microsoft.com/office/word/2010/wordprocessingGroup">
                    <wpg:wgp>
                      <wpg:cNvGrpSpPr/>
                      <wpg:grpSpPr>
                        <a:xfrm>
                          <a:off x="0" y="0"/>
                          <a:ext cx="1943100" cy="1038225"/>
                          <a:chOff x="0" y="0"/>
                          <a:chExt cx="2726585" cy="1541214"/>
                        </a:xfrm>
                      </wpg:grpSpPr>
                      <pic:pic xmlns:pic="http://schemas.openxmlformats.org/drawingml/2006/picture">
                        <pic:nvPicPr>
                          <pic:cNvPr id="340" name="Picture 7"/>
                          <pic:cNvPicPr/>
                        </pic:nvPicPr>
                        <pic:blipFill>
                          <a:blip r:embed="rId15"/>
                          <a:stretch>
                            <a:fillRect/>
                          </a:stretch>
                        </pic:blipFill>
                        <pic:spPr>
                          <a:xfrm>
                            <a:off x="478790" y="268224"/>
                            <a:ext cx="1492250" cy="857250"/>
                          </a:xfrm>
                          <a:prstGeom prst="rect">
                            <a:avLst/>
                          </a:prstGeom>
                        </pic:spPr>
                      </pic:pic>
                      <wps:wsp>
                        <wps:cNvPr id="342" name="Rectangle 45"/>
                        <wps:cNvSpPr/>
                        <wps:spPr>
                          <a:xfrm>
                            <a:off x="1366012" y="0"/>
                            <a:ext cx="56314" cy="226001"/>
                          </a:xfrm>
                          <a:prstGeom prst="rect">
                            <a:avLst/>
                          </a:prstGeom>
                          <a:ln>
                            <a:noFill/>
                          </a:ln>
                        </wps:spPr>
                        <wps:txbx>
                          <w:txbxContent>
                            <w:p w14:paraId="55633947" w14:textId="77777777" w:rsidR="00F54298" w:rsidRDefault="00F54298" w:rsidP="00F54298"/>
                          </w:txbxContent>
                        </wps:txbx>
                        <wps:bodyPr horzOverflow="overflow" vert="horz" lIns="0" tIns="0" rIns="0" bIns="0" rtlCol="0">
                          <a:noAutofit/>
                        </wps:bodyPr>
                      </wps:wsp>
                      <wps:wsp>
                        <wps:cNvPr id="343" name="Rectangle 52"/>
                        <wps:cNvSpPr/>
                        <wps:spPr>
                          <a:xfrm>
                            <a:off x="292862" y="1315212"/>
                            <a:ext cx="2433723" cy="226002"/>
                          </a:xfrm>
                          <a:prstGeom prst="rect">
                            <a:avLst/>
                          </a:prstGeom>
                          <a:ln>
                            <a:noFill/>
                          </a:ln>
                        </wps:spPr>
                        <wps:txbx>
                          <w:txbxContent>
                            <w:p w14:paraId="5A994AFB" w14:textId="77777777" w:rsidR="00F54298" w:rsidRDefault="00F54298" w:rsidP="00F54298">
                              <w:r>
                                <w:rPr>
                                  <w:rFonts w:ascii="Arial" w:eastAsia="Arial" w:hAnsi="Arial" w:cs="Arial"/>
                                </w:rPr>
                                <w:t xml:space="preserve">M.Ed. Irán Barrantes León </w:t>
                              </w:r>
                            </w:p>
                          </w:txbxContent>
                        </wps:txbx>
                        <wps:bodyPr horzOverflow="overflow" vert="horz" lIns="0" tIns="0" rIns="0" bIns="0" rtlCol="0">
                          <a:noAutofit/>
                        </wps:bodyPr>
                      </wps:wsp>
                      <wps:wsp>
                        <wps:cNvPr id="344" name="Shape 68"/>
                        <wps:cNvSpPr/>
                        <wps:spPr>
                          <a:xfrm>
                            <a:off x="0" y="1209040"/>
                            <a:ext cx="1609725" cy="0"/>
                          </a:xfrm>
                          <a:custGeom>
                            <a:avLst/>
                            <a:gdLst/>
                            <a:ahLst/>
                            <a:cxnLst/>
                            <a:rect l="0" t="0" r="0" b="0"/>
                            <a:pathLst>
                              <a:path w="1609725">
                                <a:moveTo>
                                  <a:pt x="0" y="0"/>
                                </a:moveTo>
                                <a:lnTo>
                                  <a:pt x="1609725" y="0"/>
                                </a:lnTo>
                              </a:path>
                            </a:pathLst>
                          </a:custGeom>
                          <a:noFill/>
                          <a:ln w="9601" cap="flat" cmpd="sng" algn="ctr">
                            <a:solidFill>
                              <a:srgbClr val="000000"/>
                            </a:solidFill>
                            <a:prstDash val="solid"/>
                            <a:round/>
                          </a:ln>
                          <a:effectLst/>
                        </wps:spPr>
                        <wps:bodyPr/>
                      </wps:wsp>
                      <wps:wsp>
                        <wps:cNvPr id="345" name="Shape 69"/>
                        <wps:cNvSpPr/>
                        <wps:spPr>
                          <a:xfrm>
                            <a:off x="1611630" y="1209040"/>
                            <a:ext cx="762000" cy="0"/>
                          </a:xfrm>
                          <a:custGeom>
                            <a:avLst/>
                            <a:gdLst/>
                            <a:ahLst/>
                            <a:cxnLst/>
                            <a:rect l="0" t="0" r="0" b="0"/>
                            <a:pathLst>
                              <a:path w="762000">
                                <a:moveTo>
                                  <a:pt x="0" y="0"/>
                                </a:moveTo>
                                <a:lnTo>
                                  <a:pt x="762000" y="0"/>
                                </a:lnTo>
                              </a:path>
                            </a:pathLst>
                          </a:custGeom>
                          <a:noFill/>
                          <a:ln w="9601" cap="flat" cmpd="sng" algn="ctr">
                            <a:solidFill>
                              <a:srgbClr val="000000"/>
                            </a:solidFill>
                            <a:prstDash val="solid"/>
                            <a:round/>
                          </a:ln>
                          <a:effectLst/>
                        </wps:spPr>
                        <wps:bodyPr/>
                      </wps:wsp>
                    </wpg:wgp>
                  </a:graphicData>
                </a:graphic>
              </wp:inline>
            </w:drawing>
          </mc:Choice>
          <mc:Fallback>
            <w:pict>
              <v:group w14:anchorId="02C1568A" id="Group 635" o:spid="_x0000_s1033" style="width:153pt;height:81.75pt;mso-position-horizontal-relative:char;mso-position-vertical-relative:line" coordsize="27265,15412" o:gfxdata="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">
                <v:shape id="Picture 7" o:spid="_x0000_s1034" type="#_x0000_t75" style="position:absolute;left:4787;top:2682;width:14923;height:857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PgsmfbDAAAA3AAAAA8AAABkcnMvZG93bnJldi54bWxET01rwkAQvRf6H5Yp9KabWpWSuoYgVHqo&#10;iEl6H7LTJDU7G7KbmPrr3YPQ4+N9b5LJtGKk3jWWFbzMIxDEpdUNVwqK/GP2BsJ5ZI2tZVLwRw6S&#10;7ePDBmNtL3yiMfOVCCHsYlRQe9/FUrqyJoNubjviwP3Y3qAPsK+k7vESwk0rF1G0lgYbDg01drSr&#10;qTxng1GQ/n5Hh2m1X+3PX0WbD6m9jselUs9PU/oOwtPk/8V396dW8LoM88OZcATk9gY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CyZ9sMAAADcAAAADwAAAAAAAAAAAAAAAACf&#10;AgAAZHJzL2Rvd25yZXYueG1sUEsFBgAAAAAEAAQA9wAAAI8DAAAAAA==&#10;">
                  <v:imagedata r:id="rId16" o:title=""/>
                </v:shape>
                <v:rect id="Rectangle 45" o:spid="_x0000_s1035" style="position:absolute;left:1366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sAh8UA&#10;AADcAAAADwAAAGRycy9kb3ducmV2LnhtbESPT4vCMBTE78J+h/AW9qbpuiJajSKrix79B+rt0Tzb&#10;YvNSmqytfnojCB6HmfkNM542phBXqlxuWcF3JwJBnFidc6pgv/trD0A4j6yxsEwKbuRgOvlojTHW&#10;tuYNXbc+FQHCLkYFmfdlLKVLMjLoOrYkDt7ZVgZ9kFUqdYV1gJtCdqOoLw3mHBYyLOk3o+Sy/TcK&#10;loNydlzZe50Wi9PysD4M57uhV+rrs5mNQHhq/Dv8aq+0gp9eF55nwhGQkw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rCwCHxQAAANwAAAAPAAAAAAAAAAAAAAAAAJgCAABkcnMv&#10;ZG93bnJldi54bWxQSwUGAAAAAAQABAD1AAAAigMAAAAA&#10;" filled="f" stroked="f">
                  <v:textbox inset="0,0,0,0">
                    <w:txbxContent>
                      <w:p w14:paraId="55633947" w14:textId="77777777" w:rsidR="00F54298" w:rsidRDefault="00F54298" w:rsidP="00F54298"/>
                    </w:txbxContent>
                  </v:textbox>
                </v:rect>
                <v:rect id="Rectangle 52" o:spid="_x0000_s1036" style="position:absolute;left:2928;top:13152;width:24337;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EelHMUA&#10;AADcAAAADwAAAGRycy9kb3ducmV2LnhtbESPT4vCMBTE74LfITzBm6auIto1iriKHtc/oHt7NG/b&#10;ss1LaaKtfnqzIHgcZuY3zGzRmELcqHK5ZQWDfgSCOLE651TB6bjpTUA4j6yxsEwK7uRgMW+3Zhhr&#10;W/OebgefigBhF6OCzPsyltIlGRl0fVsSB+/XVgZ9kFUqdYV1gJtCfkTRWBrMOSxkWNIqo+TvcDUK&#10;tpNyednZR50W65/t+fs8/TpOvVLdTrP8BOGp8e/wq73TCoajIfyfCUdAzp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ER6UcxQAAANwAAAAPAAAAAAAAAAAAAAAAAJgCAABkcnMv&#10;ZG93bnJldi54bWxQSwUGAAAAAAQABAD1AAAAigMAAAAA&#10;" filled="f" stroked="f">
                  <v:textbox inset="0,0,0,0">
                    <w:txbxContent>
                      <w:p w14:paraId="5A994AFB" w14:textId="77777777" w:rsidR="00F54298" w:rsidRDefault="00F54298" w:rsidP="00F54298">
                        <w:r>
                          <w:rPr>
                            <w:rFonts w:ascii="Arial" w:eastAsia="Arial" w:hAnsi="Arial" w:cs="Arial"/>
                          </w:rPr>
                          <w:t xml:space="preserve">M.Ed. Irán Barrantes León </w:t>
                        </w:r>
                      </w:p>
                    </w:txbxContent>
                  </v:textbox>
                </v:rect>
                <v:shape id="Shape 68" o:spid="_x0000_s1037" style="position:absolute;top:12090;width:16097;height:0;visibility:visible;mso-wrap-style:square;v-text-anchor:top" coordsize="160972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FR7JscA&#10;AADcAAAADwAAAGRycy9kb3ducmV2LnhtbESPT2vCQBTE7wW/w/IEL0U3tioSXaVKC/Yg+Bfx9sg+&#10;k9Ds2zS7jfHbuwXB4zAzv2Gm88YUoqbK5ZYV9HsRCOLE6pxTBYf9V3cMwnlkjYVlUnAjB/NZ62WK&#10;sbZX3lK986kIEHYxKsi8L2MpXZKRQdezJXHwLrYy6IOsUqkrvAa4KeRbFI2kwZzDQoYlLTNKfnZ/&#10;RkFtz8lteXL172Z13Ay/X7efh/VCqU67+ZiA8NT4Z/jRXmkF74MB/J8JR0DO7g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HRUeybHAAAA3AAAAA8AAAAAAAAAAAAAAAAAmAIAAGRy&#10;cy9kb3ducmV2LnhtbFBLBQYAAAAABAAEAPUAAACMAwAAAAA=&#10;" path="m,l1609725,e" filled="f" strokeweight=".26669mm">
                  <v:path arrowok="t" textboxrect="0,0,1609725,0"/>
                </v:shape>
                <v:shape id="Shape 69" o:spid="_x0000_s1038" style="position:absolute;left:16116;top:12090;width:7620;height:0;visibility:visible;mso-wrap-style:square;v-text-anchor:top" coordsize="762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ylT8sUA&#10;AADcAAAADwAAAGRycy9kb3ducmV2LnhtbESPS4vCQBCE74L/YWjBi6wTX8GNjiKi4EEQH5e9NZne&#10;JJjpiZlRs/9+RxA8FlX1FTVfNqYUD6pdYVnBoB+BIE6tLjhTcDlvv6YgnEfWWFomBX/kYLlot+aY&#10;aPvkIz1OPhMBwi5BBbn3VSKlS3My6Pq2Ig7er60N+iDrTOoanwFuSjmMolgaLDgs5FjROqf0erob&#10;BetLrznEt/F3OjrTj403U7Pze6W6nWY1A+Gp8Z/wu73TCkbjCbzOhCM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3KVPyxQAAANwAAAAPAAAAAAAAAAAAAAAAAJgCAABkcnMv&#10;ZG93bnJldi54bWxQSwUGAAAAAAQABAD1AAAAigMAAAAA&#10;" path="m,l762000,e" filled="f" strokeweight=".26669mm">
                  <v:path arrowok="t" textboxrect="0,0,762000,0"/>
                </v:shape>
                <w10:anchorlock/>
              </v:group>
            </w:pict>
          </mc:Fallback>
        </mc:AlternateContent>
      </w:r>
    </w:p>
    <w:p w14:paraId="00000042" w14:textId="77777777" w:rsidR="00294EC9" w:rsidRPr="008865E5" w:rsidRDefault="00294EC9" w:rsidP="008865E5">
      <w:pPr>
        <w:spacing w:after="0" w:line="240" w:lineRule="auto"/>
        <w:jc w:val="center"/>
        <w:rPr>
          <w:rFonts w:asciiTheme="minorHAnsi" w:hAnsiTheme="minorHAnsi" w:cstheme="minorHAnsi"/>
          <w:b/>
        </w:rPr>
      </w:pPr>
    </w:p>
    <w:p w14:paraId="00000046" w14:textId="5985029E" w:rsidR="00294EC9" w:rsidRPr="008865E5" w:rsidRDefault="002A36E4" w:rsidP="008865E5">
      <w:pPr>
        <w:spacing w:after="0" w:line="240" w:lineRule="auto"/>
        <w:jc w:val="center"/>
        <w:rPr>
          <w:rFonts w:asciiTheme="minorHAnsi" w:hAnsiTheme="minorHAnsi" w:cstheme="minorHAnsi"/>
          <w:b/>
        </w:rPr>
      </w:pPr>
      <w:r w:rsidRPr="008865E5">
        <w:rPr>
          <w:rFonts w:asciiTheme="minorHAnsi" w:hAnsiTheme="minorHAnsi" w:cstheme="minorHAnsi"/>
        </w:rPr>
        <w:t>Asesor(a)</w:t>
      </w:r>
    </w:p>
    <w:tbl>
      <w:tblPr>
        <w:tblStyle w:val="Tablaconcuadrcula"/>
        <w:tblpPr w:leftFromText="141" w:rightFromText="141" w:vertAnchor="text" w:horzAnchor="margin" w:tblpXSpec="center" w:tblpY="128"/>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05"/>
        <w:gridCol w:w="2110"/>
      </w:tblGrid>
      <w:tr w:rsidR="00F54298" w:rsidRPr="008F1C34" w14:paraId="01FE74C8" w14:textId="77777777" w:rsidTr="008865E5">
        <w:tc>
          <w:tcPr>
            <w:tcW w:w="2405" w:type="dxa"/>
          </w:tcPr>
          <w:p w14:paraId="2062C595" w14:textId="77777777" w:rsidR="00F54298" w:rsidRPr="008F1C34" w:rsidRDefault="00F54298" w:rsidP="00F54298">
            <w:pPr>
              <w:rPr>
                <w:rFonts w:asciiTheme="minorHAnsi" w:hAnsiTheme="minorHAnsi" w:cstheme="minorHAnsi"/>
                <w:sz w:val="20"/>
                <w:szCs w:val="20"/>
              </w:rPr>
            </w:pPr>
            <w:r w:rsidRPr="008F1C34">
              <w:rPr>
                <w:rFonts w:asciiTheme="minorHAnsi" w:hAnsiTheme="minorHAnsi" w:cstheme="minorHAnsi"/>
                <w:sz w:val="20"/>
                <w:szCs w:val="20"/>
              </w:rPr>
              <w:t>MARCELA</w:t>
            </w:r>
          </w:p>
        </w:tc>
        <w:tc>
          <w:tcPr>
            <w:tcW w:w="2110" w:type="dxa"/>
          </w:tcPr>
          <w:p w14:paraId="0842B3F5" w14:textId="77777777" w:rsidR="00F54298" w:rsidRPr="008F1C34" w:rsidRDefault="00F54298" w:rsidP="00F54298">
            <w:pPr>
              <w:rPr>
                <w:rFonts w:asciiTheme="minorHAnsi" w:hAnsiTheme="minorHAnsi" w:cstheme="minorHAnsi"/>
                <w:b/>
              </w:rPr>
            </w:pPr>
            <w:r w:rsidRPr="008F1C34">
              <w:rPr>
                <w:rFonts w:asciiTheme="minorHAnsi" w:eastAsia="Calibri" w:hAnsiTheme="minorHAnsi" w:cstheme="minorHAnsi"/>
                <w:color w:val="000000"/>
                <w:sz w:val="14"/>
                <w:szCs w:val="22"/>
                <w:lang w:val="es-CR" w:eastAsia="es-CR"/>
              </w:rPr>
              <w:t xml:space="preserve">Firmado digitalmente por </w:t>
            </w:r>
            <w:r w:rsidRPr="008F1C34">
              <w:rPr>
                <w:rFonts w:asciiTheme="minorHAnsi" w:eastAsia="Arial" w:hAnsiTheme="minorHAnsi" w:cstheme="minorHAnsi"/>
                <w:color w:val="000000"/>
                <w:sz w:val="20"/>
                <w:szCs w:val="22"/>
                <w:lang w:val="es-CR" w:eastAsia="es-CR"/>
              </w:rPr>
              <w:t xml:space="preserve"> </w:t>
            </w:r>
          </w:p>
        </w:tc>
      </w:tr>
      <w:tr w:rsidR="00F54298" w:rsidRPr="008F1C34" w14:paraId="064C6AEE" w14:textId="77777777" w:rsidTr="008865E5">
        <w:tc>
          <w:tcPr>
            <w:tcW w:w="2405" w:type="dxa"/>
          </w:tcPr>
          <w:p w14:paraId="19D2C7AB" w14:textId="77777777" w:rsidR="00F54298" w:rsidRPr="008F1C34" w:rsidRDefault="00F54298" w:rsidP="00F54298">
            <w:pPr>
              <w:rPr>
                <w:rFonts w:asciiTheme="minorHAnsi" w:hAnsiTheme="minorHAnsi" w:cstheme="minorHAnsi"/>
                <w:sz w:val="20"/>
                <w:szCs w:val="20"/>
              </w:rPr>
            </w:pPr>
            <w:r w:rsidRPr="008F1C34">
              <w:rPr>
                <w:rFonts w:asciiTheme="minorHAnsi" w:hAnsiTheme="minorHAnsi" w:cstheme="minorHAnsi"/>
                <w:sz w:val="20"/>
                <w:szCs w:val="20"/>
              </w:rPr>
              <w:t>AUXILIADORA</w:t>
            </w:r>
          </w:p>
        </w:tc>
        <w:tc>
          <w:tcPr>
            <w:tcW w:w="2110" w:type="dxa"/>
          </w:tcPr>
          <w:p w14:paraId="4642A8A4" w14:textId="77777777" w:rsidR="00F54298" w:rsidRPr="008F1C34" w:rsidRDefault="00F54298" w:rsidP="00F54298">
            <w:pPr>
              <w:rPr>
                <w:rFonts w:asciiTheme="minorHAnsi" w:hAnsiTheme="minorHAnsi" w:cstheme="minorHAnsi"/>
                <w:b/>
              </w:rPr>
            </w:pPr>
            <w:r w:rsidRPr="008F1C34">
              <w:rPr>
                <w:rFonts w:asciiTheme="minorHAnsi" w:eastAsia="Calibri" w:hAnsiTheme="minorHAnsi" w:cstheme="minorHAnsi"/>
                <w:color w:val="000000"/>
                <w:sz w:val="14"/>
                <w:szCs w:val="22"/>
                <w:lang w:val="es-CR" w:eastAsia="es-CR"/>
              </w:rPr>
              <w:t>MARCELA AUXILIADORA</w:t>
            </w:r>
          </w:p>
        </w:tc>
      </w:tr>
      <w:tr w:rsidR="00F54298" w:rsidRPr="008F1C34" w14:paraId="2EDC424E" w14:textId="77777777" w:rsidTr="008865E5">
        <w:trPr>
          <w:trHeight w:val="280"/>
        </w:trPr>
        <w:tc>
          <w:tcPr>
            <w:tcW w:w="2405" w:type="dxa"/>
          </w:tcPr>
          <w:p w14:paraId="3CAEEDA6" w14:textId="77777777" w:rsidR="00F54298" w:rsidRPr="008F1C34" w:rsidRDefault="00F54298" w:rsidP="00F54298">
            <w:pPr>
              <w:rPr>
                <w:rFonts w:asciiTheme="minorHAnsi" w:hAnsiTheme="minorHAnsi" w:cstheme="minorHAnsi"/>
                <w:sz w:val="20"/>
                <w:szCs w:val="20"/>
              </w:rPr>
            </w:pPr>
            <w:r w:rsidRPr="008F1C34">
              <w:rPr>
                <w:rFonts w:asciiTheme="minorHAnsi" w:hAnsiTheme="minorHAnsi" w:cstheme="minorHAnsi"/>
                <w:sz w:val="20"/>
                <w:szCs w:val="20"/>
              </w:rPr>
              <w:t xml:space="preserve">GARCIA BORBON </w:t>
            </w:r>
          </w:p>
        </w:tc>
        <w:tc>
          <w:tcPr>
            <w:tcW w:w="2110" w:type="dxa"/>
          </w:tcPr>
          <w:p w14:paraId="1DDFD432" w14:textId="77777777" w:rsidR="00F54298" w:rsidRPr="008F1C34" w:rsidRDefault="00F54298" w:rsidP="00F54298">
            <w:pPr>
              <w:tabs>
                <w:tab w:val="center" w:pos="3678"/>
                <w:tab w:val="center" w:pos="5293"/>
              </w:tabs>
              <w:spacing w:after="139" w:line="259" w:lineRule="auto"/>
              <w:ind w:left="-15"/>
              <w:rPr>
                <w:rFonts w:asciiTheme="minorHAnsi" w:eastAsia="Calibri" w:hAnsiTheme="minorHAnsi" w:cstheme="minorHAnsi"/>
                <w:color w:val="000000"/>
                <w:sz w:val="22"/>
                <w:szCs w:val="22"/>
                <w:lang w:val="es-CR" w:eastAsia="es-CR"/>
              </w:rPr>
            </w:pPr>
            <w:r w:rsidRPr="008F1C34">
              <w:rPr>
                <w:rFonts w:asciiTheme="minorHAnsi" w:eastAsia="Calibri" w:hAnsiTheme="minorHAnsi" w:cstheme="minorHAnsi"/>
                <w:color w:val="000000"/>
                <w:sz w:val="14"/>
                <w:szCs w:val="22"/>
                <w:lang w:val="es-CR" w:eastAsia="es-CR"/>
              </w:rPr>
              <w:t xml:space="preserve">GARCIA BORBON (FIRMA)  </w:t>
            </w:r>
          </w:p>
        </w:tc>
      </w:tr>
      <w:tr w:rsidR="00F54298" w:rsidRPr="008F1C34" w14:paraId="425F42F3" w14:textId="77777777" w:rsidTr="008865E5">
        <w:tc>
          <w:tcPr>
            <w:tcW w:w="2405" w:type="dxa"/>
          </w:tcPr>
          <w:p w14:paraId="52E87065" w14:textId="77777777" w:rsidR="00F54298" w:rsidRPr="008F1C34" w:rsidRDefault="00F54298" w:rsidP="00F54298">
            <w:pPr>
              <w:rPr>
                <w:rFonts w:asciiTheme="minorHAnsi" w:hAnsiTheme="minorHAnsi" w:cstheme="minorHAnsi"/>
                <w:sz w:val="20"/>
                <w:szCs w:val="20"/>
              </w:rPr>
            </w:pPr>
            <w:r w:rsidRPr="008F1C34">
              <w:rPr>
                <w:rFonts w:asciiTheme="minorHAnsi" w:hAnsiTheme="minorHAnsi" w:cstheme="minorHAnsi"/>
                <w:sz w:val="20"/>
                <w:szCs w:val="20"/>
              </w:rPr>
              <w:t>(FIRMA)</w:t>
            </w:r>
          </w:p>
        </w:tc>
        <w:tc>
          <w:tcPr>
            <w:tcW w:w="2110" w:type="dxa"/>
          </w:tcPr>
          <w:p w14:paraId="3A2CA62A" w14:textId="77777777" w:rsidR="00F54298" w:rsidRPr="008F1C34" w:rsidRDefault="00F54298" w:rsidP="00F54298">
            <w:pPr>
              <w:rPr>
                <w:rFonts w:asciiTheme="minorHAnsi" w:eastAsia="Calibri" w:hAnsiTheme="minorHAnsi" w:cstheme="minorHAnsi"/>
                <w:color w:val="000000"/>
                <w:sz w:val="14"/>
                <w:szCs w:val="22"/>
                <w:lang w:val="es-CR" w:eastAsia="es-CR"/>
              </w:rPr>
            </w:pPr>
            <w:r w:rsidRPr="008F1C34">
              <w:rPr>
                <w:rFonts w:asciiTheme="minorHAnsi" w:eastAsia="Calibri" w:hAnsiTheme="minorHAnsi" w:cstheme="minorHAnsi"/>
                <w:color w:val="000000"/>
                <w:sz w:val="14"/>
                <w:szCs w:val="22"/>
                <w:lang w:val="es-CR" w:eastAsia="es-CR"/>
              </w:rPr>
              <w:t xml:space="preserve">Fecha: </w:t>
            </w:r>
            <w:r w:rsidRPr="008F1C34">
              <w:rPr>
                <w:rFonts w:asciiTheme="minorHAnsi" w:eastAsia="Calibri" w:hAnsiTheme="minorHAnsi" w:cstheme="minorHAnsi"/>
                <w:strike/>
                <w:color w:val="000000"/>
                <w:sz w:val="14"/>
                <w:szCs w:val="22"/>
                <w:u w:val="single" w:color="FFD9D9"/>
                <w:lang w:val="es-CR" w:eastAsia="es-CR"/>
              </w:rPr>
              <w:t>2</w:t>
            </w:r>
            <w:r w:rsidRPr="008F1C34">
              <w:rPr>
                <w:rFonts w:asciiTheme="minorHAnsi" w:eastAsia="Calibri" w:hAnsiTheme="minorHAnsi" w:cstheme="minorHAnsi"/>
                <w:color w:val="000000"/>
                <w:sz w:val="14"/>
                <w:szCs w:val="22"/>
                <w:lang w:val="es-CR" w:eastAsia="es-CR"/>
              </w:rPr>
              <w:t>021.06.18</w:t>
            </w:r>
          </w:p>
          <w:p w14:paraId="5DEF5A12" w14:textId="77777777" w:rsidR="00F54298" w:rsidRPr="008F1C34" w:rsidRDefault="00F54298" w:rsidP="00F54298">
            <w:pPr>
              <w:rPr>
                <w:rFonts w:asciiTheme="minorHAnsi" w:hAnsiTheme="minorHAnsi" w:cstheme="minorHAnsi"/>
                <w:b/>
              </w:rPr>
            </w:pPr>
            <w:r w:rsidRPr="008F1C34">
              <w:rPr>
                <w:rFonts w:asciiTheme="minorHAnsi" w:eastAsia="Calibri" w:hAnsiTheme="minorHAnsi" w:cstheme="minorHAnsi"/>
                <w:color w:val="000000"/>
                <w:sz w:val="14"/>
                <w:szCs w:val="22"/>
                <w:lang w:val="es-CR" w:eastAsia="es-CR"/>
              </w:rPr>
              <w:t>08:23:50 -06'00'</w:t>
            </w:r>
          </w:p>
        </w:tc>
      </w:tr>
    </w:tbl>
    <w:p w14:paraId="00000047" w14:textId="77777777" w:rsidR="00294EC9" w:rsidRPr="008865E5" w:rsidRDefault="00294EC9">
      <w:pPr>
        <w:spacing w:after="0" w:line="240" w:lineRule="auto"/>
        <w:jc w:val="center"/>
        <w:rPr>
          <w:rFonts w:asciiTheme="minorHAnsi" w:hAnsiTheme="minorHAnsi" w:cstheme="minorHAnsi"/>
          <w:b/>
        </w:rPr>
      </w:pPr>
    </w:p>
    <w:p w14:paraId="00000048" w14:textId="77777777" w:rsidR="00294EC9" w:rsidRPr="008865E5" w:rsidRDefault="00294EC9">
      <w:pPr>
        <w:spacing w:after="0" w:line="240" w:lineRule="auto"/>
        <w:jc w:val="center"/>
        <w:rPr>
          <w:rFonts w:asciiTheme="minorHAnsi" w:hAnsiTheme="minorHAnsi" w:cstheme="minorHAnsi"/>
          <w:b/>
        </w:rPr>
      </w:pPr>
    </w:p>
    <w:p w14:paraId="5FD49176" w14:textId="5EC24FFF" w:rsidR="00BC42F3" w:rsidRPr="008865E5" w:rsidRDefault="00BC42F3">
      <w:pPr>
        <w:spacing w:after="0" w:line="240" w:lineRule="auto"/>
        <w:jc w:val="center"/>
        <w:rPr>
          <w:rFonts w:asciiTheme="minorHAnsi" w:hAnsiTheme="minorHAnsi" w:cstheme="minorHAnsi"/>
          <w:b/>
        </w:rPr>
      </w:pPr>
    </w:p>
    <w:p w14:paraId="00000049" w14:textId="5F83D95A" w:rsidR="00294EC9" w:rsidRPr="008865E5" w:rsidRDefault="00BC42F3">
      <w:pPr>
        <w:spacing w:after="0" w:line="240" w:lineRule="auto"/>
        <w:jc w:val="center"/>
        <w:rPr>
          <w:rFonts w:asciiTheme="minorHAnsi" w:hAnsiTheme="minorHAnsi" w:cstheme="minorHAnsi"/>
          <w:b/>
        </w:rPr>
      </w:pPr>
      <w:r w:rsidRPr="008865E5">
        <w:rPr>
          <w:rFonts w:asciiTheme="minorHAnsi" w:hAnsiTheme="minorHAnsi" w:cstheme="minorHAnsi"/>
          <w:b/>
        </w:rPr>
        <w:t xml:space="preserve">           </w:t>
      </w:r>
    </w:p>
    <w:p w14:paraId="6B31E613" w14:textId="7F649E4F" w:rsidR="00BC42F3" w:rsidRPr="008865E5" w:rsidRDefault="00F54298">
      <w:pPr>
        <w:spacing w:after="0" w:line="240" w:lineRule="auto"/>
        <w:jc w:val="center"/>
        <w:rPr>
          <w:rFonts w:asciiTheme="minorHAnsi" w:hAnsiTheme="minorHAnsi" w:cstheme="minorHAnsi"/>
          <w:b/>
        </w:rPr>
      </w:pPr>
      <w:r w:rsidRPr="008865E5">
        <w:rPr>
          <w:rFonts w:asciiTheme="minorHAnsi" w:hAnsiTheme="minorHAnsi" w:cstheme="minorHAnsi"/>
          <w:b/>
          <w:noProof/>
          <w:lang w:val="es-CR" w:eastAsia="es-CR"/>
        </w:rPr>
        <mc:AlternateContent>
          <mc:Choice Requires="wps">
            <w:drawing>
              <wp:anchor distT="0" distB="0" distL="114300" distR="114300" simplePos="0" relativeHeight="251855872" behindDoc="0" locked="0" layoutInCell="1" allowOverlap="1" wp14:anchorId="7F400C0F" wp14:editId="16DB97F3">
                <wp:simplePos x="0" y="0"/>
                <wp:positionH relativeFrom="column">
                  <wp:posOffset>1559761</wp:posOffset>
                </wp:positionH>
                <wp:positionV relativeFrom="paragraph">
                  <wp:posOffset>164465</wp:posOffset>
                </wp:positionV>
                <wp:extent cx="2314575" cy="0"/>
                <wp:effectExtent l="0" t="0" r="28575" b="19050"/>
                <wp:wrapNone/>
                <wp:docPr id="355" name="Conector recto 355"/>
                <wp:cNvGraphicFramePr/>
                <a:graphic xmlns:a="http://schemas.openxmlformats.org/drawingml/2006/main">
                  <a:graphicData uri="http://schemas.microsoft.com/office/word/2010/wordprocessingShape">
                    <wps:wsp>
                      <wps:cNvCnPr/>
                      <wps:spPr>
                        <a:xfrm>
                          <a:off x="0" y="0"/>
                          <a:ext cx="23145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7C72B45C" id="Conector recto 355" o:spid="_x0000_s1026" style="position:absolute;z-index:251855872;visibility:visible;mso-wrap-style:square;mso-wrap-distance-left:9pt;mso-wrap-distance-top:0;mso-wrap-distance-right:9pt;mso-wrap-distance-bottom:0;mso-position-horizontal:absolute;mso-position-horizontal-relative:text;mso-position-vertical:absolute;mso-position-vertical-relative:text" from="122.8pt,12.95pt" to="305.05pt,12.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" strokecolor="black [3213]" strokeweight=".5pt">
                <v:stroke joinstyle="miter"/>
              </v:line>
            </w:pict>
          </mc:Fallback>
        </mc:AlternateContent>
      </w:r>
    </w:p>
    <w:p w14:paraId="0000004B" w14:textId="3DF31A09" w:rsidR="00294EC9" w:rsidRPr="008865E5" w:rsidRDefault="00BC42F3">
      <w:pPr>
        <w:spacing w:after="0" w:line="240" w:lineRule="auto"/>
        <w:jc w:val="center"/>
        <w:rPr>
          <w:rFonts w:asciiTheme="minorHAnsi" w:hAnsiTheme="minorHAnsi" w:cstheme="minorHAnsi"/>
        </w:rPr>
      </w:pPr>
      <w:r w:rsidRPr="008865E5">
        <w:rPr>
          <w:rFonts w:asciiTheme="minorHAnsi" w:hAnsiTheme="minorHAnsi" w:cstheme="minorHAnsi"/>
        </w:rPr>
        <w:t xml:space="preserve">M,Sc. Marcela García Borbón </w:t>
      </w:r>
    </w:p>
    <w:p w14:paraId="0000004C" w14:textId="3923BF45" w:rsidR="00294EC9" w:rsidRPr="008865E5" w:rsidRDefault="002A36E4">
      <w:pPr>
        <w:spacing w:after="0" w:line="240" w:lineRule="auto"/>
        <w:jc w:val="center"/>
        <w:rPr>
          <w:rFonts w:asciiTheme="minorHAnsi" w:hAnsiTheme="minorHAnsi" w:cstheme="minorHAnsi"/>
        </w:rPr>
        <w:sectPr w:rsidR="00294EC9" w:rsidRPr="008865E5">
          <w:footerReference w:type="first" r:id="rId17"/>
          <w:pgSz w:w="12240" w:h="15840"/>
          <w:pgMar w:top="1417" w:right="1701" w:bottom="1417" w:left="1701" w:header="708" w:footer="708" w:gutter="0"/>
          <w:cols w:space="720"/>
          <w:titlePg/>
        </w:sectPr>
      </w:pPr>
      <w:r w:rsidRPr="008865E5">
        <w:rPr>
          <w:rFonts w:asciiTheme="minorHAnsi" w:hAnsiTheme="minorHAnsi" w:cstheme="minorHAnsi"/>
        </w:rPr>
        <w:t>Invitado(a) especial</w:t>
      </w:r>
    </w:p>
    <w:p w14:paraId="0000004F" w14:textId="2BCACEB1" w:rsidR="00294EC9" w:rsidRPr="004E2066" w:rsidRDefault="002A36E4">
      <w:pPr>
        <w:spacing w:after="0" w:line="240" w:lineRule="auto"/>
        <w:jc w:val="center"/>
        <w:rPr>
          <w:b/>
          <w:sz w:val="28"/>
          <w:szCs w:val="28"/>
        </w:rPr>
      </w:pPr>
      <w:r w:rsidRPr="004E2066">
        <w:rPr>
          <w:b/>
          <w:sz w:val="28"/>
          <w:szCs w:val="28"/>
        </w:rPr>
        <w:lastRenderedPageBreak/>
        <w:t>Resumen</w:t>
      </w:r>
    </w:p>
    <w:p w14:paraId="1E6825F5" w14:textId="1C84F0B0" w:rsidR="00581BCE" w:rsidRPr="004E2066" w:rsidRDefault="00581BCE">
      <w:pPr>
        <w:spacing w:after="0" w:line="240" w:lineRule="auto"/>
        <w:jc w:val="center"/>
        <w:rPr>
          <w:b/>
          <w:sz w:val="28"/>
          <w:szCs w:val="28"/>
        </w:rPr>
      </w:pPr>
    </w:p>
    <w:p w14:paraId="33124AC2" w14:textId="5FCABE81" w:rsidR="00581BCE" w:rsidRPr="004E2066" w:rsidRDefault="00581BCE">
      <w:pPr>
        <w:spacing w:after="0" w:line="240" w:lineRule="auto"/>
        <w:jc w:val="center"/>
        <w:rPr>
          <w:b/>
          <w:sz w:val="28"/>
          <w:szCs w:val="28"/>
        </w:rPr>
      </w:pPr>
    </w:p>
    <w:p w14:paraId="7FFB4662" w14:textId="77777777" w:rsidR="00581BCE" w:rsidRPr="004E2066" w:rsidRDefault="00581BCE">
      <w:pPr>
        <w:spacing w:after="0" w:line="240" w:lineRule="auto"/>
        <w:jc w:val="center"/>
        <w:rPr>
          <w:b/>
          <w:sz w:val="28"/>
          <w:szCs w:val="28"/>
        </w:rPr>
      </w:pPr>
    </w:p>
    <w:p w14:paraId="00000050" w14:textId="22E97ADD" w:rsidR="00294EC9" w:rsidRPr="004E2066" w:rsidRDefault="002A36E4" w:rsidP="00581BCE">
      <w:pPr>
        <w:spacing w:after="0" w:line="240" w:lineRule="auto"/>
        <w:jc w:val="both"/>
      </w:pPr>
      <w:bookmarkStart w:id="2" w:name="_Hlk56575214"/>
      <w:r w:rsidRPr="004E2066">
        <w:t>Esta investigación tuvo como finalidad diseñar estrategias de mediación pedagógica basadas en la metodología indagatoria en el abordaje del tema de genética para el desarrollo de las habilidades del pensamiento sistémico, crítico y resolución de problemas en la Olimpiada Costarricense de Ciencias Biológicas 2020, la misma se enmarcó en el paradigma naturalista con un enfoque cualitativo dominante; para la recolección de información se utilizaron cuatro instrumentos: una entrevista semiestructurada a docentes, dos cuestionarios, uno dirigido a estudiantes y uno a docentes y por último un test de contenido con estudios de casos para estudiantes. Los principales resultados muestran que la persona docente considera útil la metodología indagatoria si se implementa correctamente, en cuanto a las bases teóricas en los temas de genética los profesores las juzgan excelentes mientras que en las metodológicas creen que son deficientes. También, las estrategias que emplea el profesorado con mayor frecuencia en Biología son las clases magistrales como los estudios de caso, la resolución de problemas, el trabajo grupal y las visitas de campo. Además, para la enseñanza de genética los educadores enseñan en sus clases por medio de los ejemplos vivenciales y los ejercicios prácticos, mientras que los experimentos y juegos son los menos utilizados.</w:t>
      </w:r>
      <w:r w:rsidRPr="004E2066">
        <w:rPr>
          <w:b/>
        </w:rPr>
        <w:t xml:space="preserve"> </w:t>
      </w:r>
      <w:r w:rsidRPr="004E2066">
        <w:t xml:space="preserve">Como conclusión se obtuvo que las estrategias didácticas más empleadas por la persona docente para potenciar las tres habilidades fueron los estudios de casos, análisis de lecturas, trabajo grupal y exposiciones, sin embargo, el análisis de lecturas y el trabajo grupal no cumplen con los indicadores de las habilidades. </w:t>
      </w:r>
      <w:r w:rsidR="00817B94">
        <w:t>Se recomienda</w:t>
      </w:r>
      <w:r w:rsidRPr="004E2066">
        <w:t xml:space="preserve"> que las universidades ofrezcan en los cursos de preparación de la malla curricular de la carrera, alternativas donde diseñan unidades didácticas o actividades innovadoras basadas en la metodología de la indagación, para la promoción de habilidades para ser aplicadas en el ámbito laboral</w:t>
      </w:r>
      <w:r w:rsidR="00817B94">
        <w:t>.</w:t>
      </w:r>
    </w:p>
    <w:bookmarkEnd w:id="2"/>
    <w:p w14:paraId="00000051" w14:textId="77777777" w:rsidR="00294EC9" w:rsidRPr="004E2066" w:rsidRDefault="00294EC9">
      <w:pPr>
        <w:spacing w:after="0" w:line="240" w:lineRule="auto"/>
        <w:jc w:val="both"/>
      </w:pPr>
    </w:p>
    <w:p w14:paraId="00000052" w14:textId="77777777" w:rsidR="00294EC9" w:rsidRPr="004E2066" w:rsidRDefault="00294EC9">
      <w:pPr>
        <w:spacing w:after="0" w:line="240" w:lineRule="auto"/>
        <w:jc w:val="both"/>
        <w:rPr>
          <w:b/>
        </w:rPr>
        <w:sectPr w:rsidR="00294EC9" w:rsidRPr="004E2066">
          <w:footerReference w:type="first" r:id="rId18"/>
          <w:pgSz w:w="12240" w:h="15840"/>
          <w:pgMar w:top="1417" w:right="1701" w:bottom="1417" w:left="1701" w:header="708" w:footer="708" w:gutter="0"/>
          <w:cols w:space="720"/>
          <w:titlePg/>
        </w:sectPr>
      </w:pPr>
    </w:p>
    <w:p w14:paraId="00000053" w14:textId="77777777" w:rsidR="00294EC9" w:rsidRPr="004E2066" w:rsidRDefault="002A36E4">
      <w:pPr>
        <w:spacing w:after="0" w:line="240" w:lineRule="auto"/>
        <w:jc w:val="center"/>
        <w:rPr>
          <w:b/>
          <w:sz w:val="28"/>
          <w:szCs w:val="28"/>
        </w:rPr>
      </w:pPr>
      <w:r w:rsidRPr="004E2066">
        <w:rPr>
          <w:b/>
          <w:sz w:val="28"/>
          <w:szCs w:val="28"/>
        </w:rPr>
        <w:lastRenderedPageBreak/>
        <w:t>Agradecimiento</w:t>
      </w:r>
    </w:p>
    <w:p w14:paraId="00000054" w14:textId="77777777" w:rsidR="00294EC9" w:rsidRPr="004E2066" w:rsidRDefault="00294EC9">
      <w:pPr>
        <w:spacing w:after="0" w:line="240" w:lineRule="auto"/>
        <w:jc w:val="center"/>
        <w:rPr>
          <w:b/>
          <w:sz w:val="28"/>
          <w:szCs w:val="28"/>
        </w:rPr>
      </w:pPr>
    </w:p>
    <w:p w14:paraId="00000055" w14:textId="77777777" w:rsidR="00294EC9" w:rsidRPr="004E2066" w:rsidRDefault="00294EC9">
      <w:pPr>
        <w:spacing w:after="0" w:line="240" w:lineRule="auto"/>
        <w:jc w:val="center"/>
        <w:rPr>
          <w:b/>
          <w:sz w:val="28"/>
          <w:szCs w:val="28"/>
        </w:rPr>
      </w:pPr>
    </w:p>
    <w:p w14:paraId="00000056" w14:textId="77777777" w:rsidR="00294EC9" w:rsidRPr="004E2066" w:rsidRDefault="00294EC9">
      <w:pPr>
        <w:spacing w:after="0" w:line="240" w:lineRule="auto"/>
        <w:jc w:val="center"/>
        <w:rPr>
          <w:b/>
          <w:sz w:val="28"/>
          <w:szCs w:val="28"/>
        </w:rPr>
      </w:pPr>
    </w:p>
    <w:p w14:paraId="00000057" w14:textId="2C4C56B8" w:rsidR="00294EC9" w:rsidRPr="004E2066" w:rsidRDefault="002A36E4">
      <w:pPr>
        <w:spacing w:after="0" w:line="240" w:lineRule="auto"/>
        <w:jc w:val="both"/>
      </w:pPr>
      <w:r w:rsidRPr="004E2066">
        <w:t xml:space="preserve">En primer </w:t>
      </w:r>
      <w:r w:rsidR="00B45C18" w:rsidRPr="004E2066">
        <w:t>lugar,</w:t>
      </w:r>
      <w:r w:rsidRPr="004E2066">
        <w:t xml:space="preserve"> a Dios por acompañarme y ser mi fortaleza</w:t>
      </w:r>
      <w:r w:rsidR="00D7306C">
        <w:t>.</w:t>
      </w:r>
      <w:r w:rsidRPr="004E2066">
        <w:t xml:space="preserve"> </w:t>
      </w:r>
    </w:p>
    <w:p w14:paraId="00000058" w14:textId="6BF991EC" w:rsidR="00294EC9" w:rsidRPr="004E2066" w:rsidRDefault="002A36E4">
      <w:pPr>
        <w:spacing w:after="0" w:line="240" w:lineRule="auto"/>
        <w:jc w:val="both"/>
      </w:pPr>
      <w:r w:rsidRPr="004E2066">
        <w:t xml:space="preserve">Agradezco sincera y profundamente la buena disposición, el apoyo incondicional, la guía y la paciencia del </w:t>
      </w:r>
      <w:r w:rsidR="00B45C18" w:rsidRPr="004E2066">
        <w:t>Dr.</w:t>
      </w:r>
      <w:r w:rsidRPr="004E2066">
        <w:t xml:space="preserve"> José Miguel Pereira Chaves y del M</w:t>
      </w:r>
      <w:r w:rsidR="0074788A">
        <w:t>. Ed.</w:t>
      </w:r>
      <w:r w:rsidRPr="004E2066">
        <w:t xml:space="preserve"> Irán Barrantes León, su compañía, sus valiosos aportes y recomendaciones que permitieron el disfrute y la realización del presente proyecto.</w:t>
      </w:r>
    </w:p>
    <w:p w14:paraId="1643061E" w14:textId="77777777" w:rsidR="00171C78" w:rsidRDefault="002A36E4">
      <w:pPr>
        <w:spacing w:after="0" w:line="240" w:lineRule="auto"/>
        <w:jc w:val="both"/>
      </w:pPr>
      <w:r w:rsidRPr="004E2066">
        <w:t>A mi familia</w:t>
      </w:r>
      <w:r w:rsidR="003A6359">
        <w:t>,</w:t>
      </w:r>
      <w:r w:rsidRPr="004E2066">
        <w:t xml:space="preserve"> por </w:t>
      </w:r>
      <w:r w:rsidR="003A6359">
        <w:t>alentarme en todo momento</w:t>
      </w:r>
      <w:r w:rsidRPr="004E2066">
        <w:t xml:space="preserve">, por sus consideraciones y por inspirarme a seguir adelante. </w:t>
      </w:r>
    </w:p>
    <w:p w14:paraId="0000005A" w14:textId="77777777" w:rsidR="00294EC9" w:rsidRPr="004E2066" w:rsidRDefault="002A36E4">
      <w:pPr>
        <w:spacing w:after="0" w:line="240" w:lineRule="auto"/>
        <w:jc w:val="both"/>
      </w:pPr>
      <w:r w:rsidRPr="004E2066">
        <w:t xml:space="preserve">A todos los docentes y estudiantes que colaboraron desinteresadamente en el desarrollo de esta investigación. </w:t>
      </w:r>
    </w:p>
    <w:p w14:paraId="0000005B" w14:textId="77777777" w:rsidR="00294EC9" w:rsidRPr="004E2066" w:rsidRDefault="002A36E4">
      <w:pPr>
        <w:spacing w:after="0" w:line="240" w:lineRule="auto"/>
        <w:jc w:val="right"/>
        <w:rPr>
          <w:b/>
        </w:rPr>
      </w:pPr>
      <w:r w:rsidRPr="004E2066">
        <w:rPr>
          <w:b/>
        </w:rPr>
        <w:t xml:space="preserve">Angie Daniela Céspedes Zamora. </w:t>
      </w:r>
    </w:p>
    <w:p w14:paraId="0000005C" w14:textId="77777777" w:rsidR="00294EC9" w:rsidRPr="004E2066" w:rsidRDefault="00294EC9">
      <w:pPr>
        <w:spacing w:after="0" w:line="240" w:lineRule="auto"/>
        <w:jc w:val="both"/>
      </w:pPr>
    </w:p>
    <w:p w14:paraId="0000005D" w14:textId="77777777" w:rsidR="00294EC9" w:rsidRPr="004E2066" w:rsidRDefault="00294EC9">
      <w:pPr>
        <w:spacing w:after="0" w:line="240" w:lineRule="auto"/>
        <w:jc w:val="both"/>
      </w:pPr>
    </w:p>
    <w:p w14:paraId="0000005E" w14:textId="77777777" w:rsidR="00294EC9" w:rsidRPr="004E2066" w:rsidRDefault="00294EC9">
      <w:pPr>
        <w:spacing w:after="0" w:line="240" w:lineRule="auto"/>
        <w:jc w:val="both"/>
      </w:pPr>
    </w:p>
    <w:p w14:paraId="0000005F" w14:textId="77777777" w:rsidR="00294EC9" w:rsidRPr="004E2066" w:rsidRDefault="002A36E4">
      <w:pPr>
        <w:spacing w:after="0" w:line="240" w:lineRule="auto"/>
        <w:jc w:val="both"/>
      </w:pPr>
      <w:r w:rsidRPr="004E2066">
        <w:t>Quiero agradecer a:</w:t>
      </w:r>
    </w:p>
    <w:p w14:paraId="00000060" w14:textId="2AA84B74" w:rsidR="00294EC9" w:rsidRPr="004E2066" w:rsidRDefault="002A36E4">
      <w:pPr>
        <w:spacing w:after="0" w:line="240" w:lineRule="auto"/>
        <w:jc w:val="both"/>
      </w:pPr>
      <w:r w:rsidRPr="004E2066">
        <w:t xml:space="preserve">Dios por ser mi pilar fundamental, por darme bendiciones, salud y fuerzas cuando más las necesite. A mi mamá Martha Aguilar </w:t>
      </w:r>
      <w:r w:rsidR="00B45C18" w:rsidRPr="004E2066">
        <w:t>Zúñiga</w:t>
      </w:r>
      <w:r w:rsidRPr="004E2066">
        <w:t xml:space="preserve"> por su paciencia, apoyo moral y comprensión en el desarrollo de este extenso trabajo.</w:t>
      </w:r>
    </w:p>
    <w:p w14:paraId="00000061" w14:textId="77777777" w:rsidR="00294EC9" w:rsidRPr="004E2066" w:rsidRDefault="002A36E4">
      <w:pPr>
        <w:spacing w:after="0" w:line="240" w:lineRule="auto"/>
        <w:jc w:val="both"/>
      </w:pPr>
      <w:r w:rsidRPr="004E2066">
        <w:t>A nuestro tutor el Doctor José Pereira, por su constante acompañamiento, paciencia y por sus invaluables aportes en el desarrollo de este trabajo.</w:t>
      </w:r>
    </w:p>
    <w:p w14:paraId="00000062" w14:textId="77777777" w:rsidR="00294EC9" w:rsidRPr="004E2066" w:rsidRDefault="002A36E4">
      <w:pPr>
        <w:jc w:val="both"/>
        <w:rPr>
          <w:sz w:val="18"/>
          <w:szCs w:val="18"/>
        </w:rPr>
      </w:pPr>
      <w:r w:rsidRPr="004E2066">
        <w:t>A todos aquellos amigos (Leonardo, María y Álvaro) que de alguna manera me animaron a seguir adelante y colaboraron muchas veces para alcanzar esta meta.</w:t>
      </w:r>
    </w:p>
    <w:p w14:paraId="00000063" w14:textId="77777777" w:rsidR="00294EC9" w:rsidRPr="004E2066" w:rsidRDefault="00294EC9">
      <w:pPr>
        <w:spacing w:after="0" w:line="240" w:lineRule="auto"/>
      </w:pPr>
    </w:p>
    <w:p w14:paraId="00000064" w14:textId="490016B8" w:rsidR="00294EC9" w:rsidRPr="004E2066" w:rsidRDefault="002A36E4">
      <w:pPr>
        <w:spacing w:after="0" w:line="240" w:lineRule="auto"/>
        <w:jc w:val="right"/>
        <w:rPr>
          <w:b/>
        </w:rPr>
      </w:pPr>
      <w:r w:rsidRPr="004E2066">
        <w:rPr>
          <w:b/>
        </w:rPr>
        <w:t xml:space="preserve">Bryan </w:t>
      </w:r>
      <w:r w:rsidR="00F11ED6" w:rsidRPr="004E2066">
        <w:rPr>
          <w:b/>
        </w:rPr>
        <w:t xml:space="preserve">Johel </w:t>
      </w:r>
      <w:r w:rsidRPr="004E2066">
        <w:rPr>
          <w:b/>
        </w:rPr>
        <w:t>Matarrita A</w:t>
      </w:r>
      <w:r w:rsidR="00F11ED6" w:rsidRPr="004E2066">
        <w:rPr>
          <w:b/>
        </w:rPr>
        <w:t>guilar</w:t>
      </w:r>
      <w:r w:rsidRPr="004E2066">
        <w:rPr>
          <w:b/>
        </w:rPr>
        <w:t>.</w:t>
      </w:r>
    </w:p>
    <w:p w14:paraId="00000065" w14:textId="77777777" w:rsidR="00294EC9" w:rsidRPr="004E2066" w:rsidRDefault="00294EC9">
      <w:pPr>
        <w:spacing w:after="0" w:line="240" w:lineRule="auto"/>
        <w:jc w:val="right"/>
        <w:rPr>
          <w:b/>
        </w:rPr>
      </w:pPr>
    </w:p>
    <w:p w14:paraId="00000066" w14:textId="77777777" w:rsidR="00294EC9" w:rsidRPr="004E2066" w:rsidRDefault="00294EC9">
      <w:pPr>
        <w:spacing w:after="0" w:line="240" w:lineRule="auto"/>
        <w:jc w:val="right"/>
        <w:rPr>
          <w:b/>
        </w:rPr>
      </w:pPr>
    </w:p>
    <w:p w14:paraId="00000067" w14:textId="77777777" w:rsidR="00294EC9" w:rsidRPr="004E2066" w:rsidRDefault="00294EC9">
      <w:pPr>
        <w:spacing w:after="0" w:line="240" w:lineRule="auto"/>
        <w:jc w:val="right"/>
        <w:rPr>
          <w:b/>
        </w:rPr>
      </w:pPr>
    </w:p>
    <w:p w14:paraId="00000068" w14:textId="70CD8600" w:rsidR="00294EC9" w:rsidRPr="004E2066" w:rsidRDefault="002A36E4">
      <w:pPr>
        <w:spacing w:after="0" w:line="240" w:lineRule="auto"/>
      </w:pPr>
      <w:r w:rsidRPr="004E2066">
        <w:t xml:space="preserve">En primer </w:t>
      </w:r>
      <w:r w:rsidR="00B45C18" w:rsidRPr="004E2066">
        <w:t>lugar,</w:t>
      </w:r>
      <w:r w:rsidRPr="004E2066">
        <w:t xml:space="preserve"> quiero agradecer a Dios por ser mi motor y ayuda idónea, sin él n</w:t>
      </w:r>
      <w:r w:rsidR="009A55A5">
        <w:t>o</w:t>
      </w:r>
      <w:r w:rsidRPr="004E2066">
        <w:t xml:space="preserve"> hubiera logrado nada. Quiero agradecerle a mi mamá por ser mi guerrera y apoyarme en todo este proceso y a mi familia por ser mi pilar. </w:t>
      </w:r>
    </w:p>
    <w:p w14:paraId="00000069" w14:textId="3AD6FB60" w:rsidR="00294EC9" w:rsidRPr="004E2066" w:rsidRDefault="002A36E4">
      <w:pPr>
        <w:spacing w:after="0" w:line="240" w:lineRule="auto"/>
        <w:jc w:val="both"/>
      </w:pPr>
      <w:r w:rsidRPr="004E2066">
        <w:t xml:space="preserve">Agradezco la guía y la paciencia del </w:t>
      </w:r>
      <w:r w:rsidR="00B45C18" w:rsidRPr="004E2066">
        <w:t>Dr.</w:t>
      </w:r>
      <w:r w:rsidRPr="004E2066">
        <w:t xml:space="preserve"> José Miguel Pereira Chaves y del MSc. Irán Barrantes León, </w:t>
      </w:r>
      <w:r w:rsidR="00D96CA7">
        <w:t xml:space="preserve">por su </w:t>
      </w:r>
      <w:r w:rsidRPr="004E2066">
        <w:t>compañía y recomendaciones que permitieron la realización del presente proyecto.</w:t>
      </w:r>
    </w:p>
    <w:p w14:paraId="0000006A" w14:textId="77777777" w:rsidR="00294EC9" w:rsidRPr="004E2066" w:rsidRDefault="002A36E4">
      <w:pPr>
        <w:spacing w:after="0" w:line="240" w:lineRule="auto"/>
        <w:jc w:val="both"/>
      </w:pPr>
      <w:r w:rsidRPr="004E2066">
        <w:t>A mis compañeros de tesis Angie Céspedes y Bryan Matarrita por el esfuerzo y gran trabajo que realizaron,</w:t>
      </w:r>
    </w:p>
    <w:p w14:paraId="0000006B" w14:textId="77777777" w:rsidR="00294EC9" w:rsidRPr="004E2066" w:rsidRDefault="002A36E4">
      <w:pPr>
        <w:spacing w:after="0" w:line="240" w:lineRule="auto"/>
        <w:jc w:val="right"/>
        <w:sectPr w:rsidR="00294EC9" w:rsidRPr="004E2066">
          <w:footerReference w:type="first" r:id="rId19"/>
          <w:pgSz w:w="12240" w:h="15840"/>
          <w:pgMar w:top="1417" w:right="1701" w:bottom="1417" w:left="1701" w:header="708" w:footer="708" w:gutter="0"/>
          <w:cols w:space="720"/>
          <w:titlePg/>
        </w:sectPr>
      </w:pPr>
      <w:r w:rsidRPr="004E2066">
        <w:rPr>
          <w:b/>
        </w:rPr>
        <w:t xml:space="preserve">Liana Sofía Murillo Gamboa </w:t>
      </w:r>
    </w:p>
    <w:p w14:paraId="0000006C" w14:textId="77777777" w:rsidR="00294EC9" w:rsidRPr="004E2066" w:rsidRDefault="002A36E4">
      <w:pPr>
        <w:spacing w:after="0" w:line="240" w:lineRule="auto"/>
        <w:jc w:val="center"/>
        <w:rPr>
          <w:b/>
          <w:sz w:val="28"/>
          <w:szCs w:val="28"/>
        </w:rPr>
      </w:pPr>
      <w:r w:rsidRPr="004E2066">
        <w:rPr>
          <w:b/>
          <w:sz w:val="28"/>
          <w:szCs w:val="28"/>
        </w:rPr>
        <w:lastRenderedPageBreak/>
        <w:t>Dedicatoria</w:t>
      </w:r>
    </w:p>
    <w:p w14:paraId="0000006D" w14:textId="77777777" w:rsidR="00294EC9" w:rsidRPr="004E2066" w:rsidRDefault="00294EC9">
      <w:pPr>
        <w:spacing w:after="0" w:line="240" w:lineRule="auto"/>
        <w:rPr>
          <w:b/>
        </w:rPr>
      </w:pPr>
    </w:p>
    <w:p w14:paraId="0000006E" w14:textId="77777777" w:rsidR="00294EC9" w:rsidRPr="004E2066" w:rsidRDefault="00294EC9">
      <w:pPr>
        <w:spacing w:after="0" w:line="240" w:lineRule="auto"/>
        <w:rPr>
          <w:b/>
        </w:rPr>
      </w:pPr>
    </w:p>
    <w:p w14:paraId="0000006F" w14:textId="7825B816" w:rsidR="00294EC9" w:rsidRPr="004E2066" w:rsidRDefault="002A36E4">
      <w:pPr>
        <w:spacing w:after="0" w:line="240" w:lineRule="auto"/>
        <w:jc w:val="both"/>
      </w:pPr>
      <w:r w:rsidRPr="004E2066">
        <w:t xml:space="preserve">A Dios por brindarme salud y tantas bendiciones que permitieron culminar una etapa tan importante </w:t>
      </w:r>
      <w:r w:rsidR="00BB0FC9">
        <w:t>de</w:t>
      </w:r>
      <w:r w:rsidR="00BB0FC9" w:rsidRPr="004E2066">
        <w:t xml:space="preserve"> </w:t>
      </w:r>
      <w:r w:rsidRPr="004E2066">
        <w:t xml:space="preserve">mi vida. </w:t>
      </w:r>
    </w:p>
    <w:p w14:paraId="00000070" w14:textId="7DD33DCB" w:rsidR="00294EC9" w:rsidRPr="004E2066" w:rsidRDefault="002A36E4">
      <w:pPr>
        <w:spacing w:after="0" w:line="240" w:lineRule="auto"/>
        <w:jc w:val="both"/>
      </w:pPr>
      <w:r w:rsidRPr="004E2066">
        <w:t>Especialmente a mi ma</w:t>
      </w:r>
      <w:r w:rsidR="00171C78">
        <w:t>dre</w:t>
      </w:r>
      <w:r w:rsidRPr="004E2066">
        <w:t xml:space="preserve"> quien me motivó y acompañó incansablemente cada día, sin su apoyo </w:t>
      </w:r>
      <w:r w:rsidR="00910B5C">
        <w:t xml:space="preserve">y su amor </w:t>
      </w:r>
      <w:r w:rsidRPr="004E2066">
        <w:t>mi éxito no sería posible.</w:t>
      </w:r>
    </w:p>
    <w:p w14:paraId="00000071" w14:textId="672A66C0" w:rsidR="00294EC9" w:rsidRDefault="00B45C18">
      <w:pPr>
        <w:spacing w:after="0" w:line="240" w:lineRule="auto"/>
        <w:jc w:val="both"/>
      </w:pPr>
      <w:r w:rsidRPr="004E2066">
        <w:t>A mis</w:t>
      </w:r>
      <w:r w:rsidR="002A36E4" w:rsidRPr="004E2066">
        <w:t xml:space="preserve"> compañeros Sofía Murillo</w:t>
      </w:r>
      <w:r w:rsidR="004C706A">
        <w:t xml:space="preserve"> Gamboa</w:t>
      </w:r>
      <w:r w:rsidR="002A36E4" w:rsidRPr="004E2066">
        <w:t xml:space="preserve"> y Bryan Matarrita</w:t>
      </w:r>
      <w:r w:rsidR="004C706A">
        <w:t xml:space="preserve"> Aguilar</w:t>
      </w:r>
      <w:r w:rsidR="002A36E4" w:rsidRPr="004E2066">
        <w:t>, por no rendirse en ningún momento y por sus incansables esfuerzos para alcanzar nuestra meta.</w:t>
      </w:r>
    </w:p>
    <w:p w14:paraId="60B4B5C1" w14:textId="2EB370D3" w:rsidR="00D7306C" w:rsidRPr="004E2066" w:rsidRDefault="00D7306C">
      <w:pPr>
        <w:spacing w:after="0" w:line="240" w:lineRule="auto"/>
        <w:jc w:val="both"/>
      </w:pPr>
    </w:p>
    <w:p w14:paraId="00000072" w14:textId="534BAE70" w:rsidR="00294EC9" w:rsidRPr="004E2066" w:rsidRDefault="002A36E4">
      <w:pPr>
        <w:spacing w:after="0" w:line="240" w:lineRule="auto"/>
        <w:jc w:val="both"/>
      </w:pPr>
      <w:r w:rsidRPr="004E2066">
        <w:t xml:space="preserve">   </w:t>
      </w:r>
    </w:p>
    <w:p w14:paraId="00000073" w14:textId="77777777" w:rsidR="00294EC9" w:rsidRPr="004E2066" w:rsidRDefault="00294EC9">
      <w:pPr>
        <w:spacing w:after="0" w:line="240" w:lineRule="auto"/>
        <w:jc w:val="both"/>
      </w:pPr>
    </w:p>
    <w:p w14:paraId="00000074" w14:textId="77777777" w:rsidR="00294EC9" w:rsidRPr="004E2066" w:rsidRDefault="002A36E4">
      <w:pPr>
        <w:spacing w:after="0" w:line="240" w:lineRule="auto"/>
        <w:jc w:val="right"/>
        <w:rPr>
          <w:b/>
        </w:rPr>
      </w:pPr>
      <w:r w:rsidRPr="004E2066">
        <w:rPr>
          <w:b/>
        </w:rPr>
        <w:t>Angie Daniela Céspedes Zamora.</w:t>
      </w:r>
    </w:p>
    <w:p w14:paraId="00000075" w14:textId="77777777" w:rsidR="00294EC9" w:rsidRPr="004E2066" w:rsidRDefault="00294EC9">
      <w:pPr>
        <w:jc w:val="both"/>
      </w:pPr>
    </w:p>
    <w:p w14:paraId="00000076" w14:textId="77777777" w:rsidR="00294EC9" w:rsidRPr="004E2066" w:rsidRDefault="002A36E4">
      <w:pPr>
        <w:jc w:val="both"/>
      </w:pPr>
      <w:r w:rsidRPr="004E2066">
        <w:t>Dedico este trabajo a:</w:t>
      </w:r>
    </w:p>
    <w:p w14:paraId="00000077" w14:textId="48890545" w:rsidR="00294EC9" w:rsidRPr="004E2066" w:rsidRDefault="002A36E4">
      <w:pPr>
        <w:jc w:val="both"/>
      </w:pPr>
      <w:r w:rsidRPr="004E2066">
        <w:t xml:space="preserve">Dios quien inspiró mi espíritu para la conclusión de este trabajo de graduación, en Enseñanza de las Ciencias. A mi mamá que me trajo a la vida, quién me dio </w:t>
      </w:r>
      <w:r w:rsidR="00B45C18" w:rsidRPr="004E2066">
        <w:t>educación, apoyo</w:t>
      </w:r>
      <w:r w:rsidRPr="004E2066">
        <w:t xml:space="preserve"> y consejos a lo largo de todos estos años en la universidad. A mis compañer</w:t>
      </w:r>
      <w:r w:rsidR="000016C2">
        <w:t>a</w:t>
      </w:r>
      <w:r w:rsidRPr="004E2066">
        <w:t xml:space="preserve">s de estudio Sofía y Angie, quienes sin su ayuda nunca hubiera llegado tan lejos. A mis </w:t>
      </w:r>
      <w:r w:rsidR="00817B94">
        <w:t xml:space="preserve">compañeros de cuarto </w:t>
      </w:r>
      <w:r w:rsidRPr="004E2066">
        <w:t>y amigos que conocí durante todos los años de U y en especial a mis amigos de mi querida Nicoya. Para todos ellos escribo esta dedicatoria.</w:t>
      </w:r>
    </w:p>
    <w:p w14:paraId="00000078" w14:textId="77777777" w:rsidR="00294EC9" w:rsidRPr="004E2066" w:rsidRDefault="00294EC9">
      <w:pPr>
        <w:spacing w:after="0" w:line="240" w:lineRule="auto"/>
        <w:rPr>
          <w:rFonts w:ascii="Arial" w:eastAsia="Arial" w:hAnsi="Arial" w:cs="Arial"/>
          <w:sz w:val="26"/>
          <w:szCs w:val="26"/>
          <w:highlight w:val="white"/>
        </w:rPr>
      </w:pPr>
    </w:p>
    <w:p w14:paraId="00000079" w14:textId="6F3AA258" w:rsidR="00294EC9" w:rsidRPr="004E2066" w:rsidRDefault="002A36E4">
      <w:pPr>
        <w:spacing w:after="0" w:line="240" w:lineRule="auto"/>
        <w:jc w:val="right"/>
        <w:rPr>
          <w:b/>
        </w:rPr>
      </w:pPr>
      <w:r w:rsidRPr="004E2066">
        <w:rPr>
          <w:b/>
        </w:rPr>
        <w:t xml:space="preserve">Bryan </w:t>
      </w:r>
      <w:r w:rsidR="00F11ED6" w:rsidRPr="004E2066">
        <w:rPr>
          <w:b/>
        </w:rPr>
        <w:t xml:space="preserve">Johel </w:t>
      </w:r>
      <w:r w:rsidRPr="004E2066">
        <w:rPr>
          <w:b/>
        </w:rPr>
        <w:t>Matarrita A</w:t>
      </w:r>
      <w:r w:rsidR="00F11ED6" w:rsidRPr="004E2066">
        <w:rPr>
          <w:b/>
        </w:rPr>
        <w:t>guilar</w:t>
      </w:r>
      <w:r w:rsidRPr="004E2066">
        <w:rPr>
          <w:b/>
        </w:rPr>
        <w:t>.</w:t>
      </w:r>
    </w:p>
    <w:p w14:paraId="0000007A" w14:textId="77777777" w:rsidR="00294EC9" w:rsidRPr="004E2066" w:rsidRDefault="00294EC9">
      <w:pPr>
        <w:spacing w:after="0" w:line="240" w:lineRule="auto"/>
        <w:jc w:val="right"/>
        <w:rPr>
          <w:b/>
        </w:rPr>
      </w:pPr>
    </w:p>
    <w:p w14:paraId="0000007B" w14:textId="77777777" w:rsidR="00294EC9" w:rsidRPr="004E2066" w:rsidRDefault="00294EC9">
      <w:pPr>
        <w:spacing w:after="0" w:line="240" w:lineRule="auto"/>
        <w:jc w:val="right"/>
      </w:pPr>
    </w:p>
    <w:p w14:paraId="0000007C" w14:textId="77777777" w:rsidR="00294EC9" w:rsidRPr="004E2066" w:rsidRDefault="002A36E4">
      <w:pPr>
        <w:spacing w:after="0" w:line="240" w:lineRule="auto"/>
        <w:jc w:val="both"/>
      </w:pPr>
      <w:r w:rsidRPr="004E2066">
        <w:t xml:space="preserve">A Dios por permitirme concluir los estudios de la mejor manera y con salud. </w:t>
      </w:r>
    </w:p>
    <w:p w14:paraId="0000007D" w14:textId="2E6B1904" w:rsidR="00294EC9" w:rsidRPr="004E2066" w:rsidRDefault="002A36E4">
      <w:pPr>
        <w:spacing w:after="0" w:line="240" w:lineRule="auto"/>
        <w:jc w:val="both"/>
      </w:pPr>
      <w:r w:rsidRPr="004E2066">
        <w:t xml:space="preserve">Este trabajo se lo dedico a mi mamá ya que fue la persona que siempre estuvo a mi lado, incluso cuando pensaba en rendirme, siempre </w:t>
      </w:r>
      <w:r w:rsidR="00D96CA7">
        <w:t>fue mi</w:t>
      </w:r>
      <w:r w:rsidRPr="004E2066">
        <w:t xml:space="preserve"> apoy</w:t>
      </w:r>
      <w:r w:rsidR="00D96CA7">
        <w:t>o incondicional</w:t>
      </w:r>
      <w:r w:rsidRPr="004E2066">
        <w:t xml:space="preserve"> y gracias a ella logré salir adelante. </w:t>
      </w:r>
    </w:p>
    <w:p w14:paraId="0000007E" w14:textId="77777777" w:rsidR="00294EC9" w:rsidRPr="004E2066" w:rsidRDefault="002A36E4">
      <w:pPr>
        <w:spacing w:after="0" w:line="240" w:lineRule="auto"/>
        <w:jc w:val="both"/>
      </w:pPr>
      <w:r w:rsidRPr="004E2066">
        <w:t xml:space="preserve">A mis compañeros Angie y Bryan por la linda amistad que me brindan y por el gran trabajo que realizan. </w:t>
      </w:r>
    </w:p>
    <w:p w14:paraId="0000007F" w14:textId="6BEAA992" w:rsidR="00294EC9" w:rsidRPr="004E2066" w:rsidRDefault="002A36E4">
      <w:pPr>
        <w:spacing w:after="0" w:line="240" w:lineRule="auto"/>
        <w:jc w:val="right"/>
        <w:rPr>
          <w:b/>
        </w:rPr>
      </w:pPr>
      <w:r w:rsidRPr="004E2066">
        <w:rPr>
          <w:b/>
        </w:rPr>
        <w:t xml:space="preserve">Liana </w:t>
      </w:r>
      <w:r w:rsidR="00B45C18" w:rsidRPr="004E2066">
        <w:rPr>
          <w:b/>
        </w:rPr>
        <w:t>Sofía</w:t>
      </w:r>
      <w:r w:rsidRPr="004E2066">
        <w:rPr>
          <w:b/>
        </w:rPr>
        <w:t xml:space="preserve"> Murillo Gamboa. </w:t>
      </w:r>
    </w:p>
    <w:p w14:paraId="00000080" w14:textId="77777777" w:rsidR="00294EC9" w:rsidRPr="004E2066" w:rsidRDefault="00294EC9">
      <w:pPr>
        <w:spacing w:after="0" w:line="240" w:lineRule="auto"/>
        <w:jc w:val="right"/>
      </w:pPr>
    </w:p>
    <w:p w14:paraId="00000081" w14:textId="77777777" w:rsidR="00294EC9" w:rsidRPr="004E2066" w:rsidRDefault="00294EC9">
      <w:pPr>
        <w:spacing w:after="0" w:line="240" w:lineRule="auto"/>
      </w:pPr>
    </w:p>
    <w:p w14:paraId="00000082" w14:textId="77777777" w:rsidR="00294EC9" w:rsidRPr="004E2066" w:rsidRDefault="00294EC9">
      <w:pPr>
        <w:spacing w:after="0" w:line="240" w:lineRule="auto"/>
        <w:jc w:val="right"/>
      </w:pPr>
    </w:p>
    <w:p w14:paraId="00000083" w14:textId="77777777" w:rsidR="00294EC9" w:rsidRPr="004E2066" w:rsidRDefault="00294EC9">
      <w:pPr>
        <w:spacing w:after="0" w:line="240" w:lineRule="auto"/>
        <w:sectPr w:rsidR="00294EC9" w:rsidRPr="004E2066">
          <w:footerReference w:type="first" r:id="rId20"/>
          <w:pgSz w:w="12240" w:h="15840"/>
          <w:pgMar w:top="1417" w:right="1701" w:bottom="1417" w:left="1701" w:header="708" w:footer="708" w:gutter="0"/>
          <w:cols w:space="720"/>
          <w:titlePg/>
        </w:sectPr>
      </w:pPr>
    </w:p>
    <w:p w14:paraId="00000084" w14:textId="7654BC54" w:rsidR="00294EC9" w:rsidRPr="004E2066" w:rsidRDefault="002A36E4">
      <w:pPr>
        <w:tabs>
          <w:tab w:val="left" w:pos="2764"/>
        </w:tabs>
        <w:jc w:val="center"/>
        <w:rPr>
          <w:b/>
          <w:sz w:val="28"/>
          <w:szCs w:val="28"/>
        </w:rPr>
      </w:pPr>
      <w:r w:rsidRPr="004E2066">
        <w:rPr>
          <w:b/>
          <w:sz w:val="28"/>
          <w:szCs w:val="28"/>
        </w:rPr>
        <w:lastRenderedPageBreak/>
        <w:t>Índice</w:t>
      </w:r>
    </w:p>
    <w:p w14:paraId="00000085" w14:textId="77777777" w:rsidR="00294EC9" w:rsidRPr="004E2066" w:rsidRDefault="00294EC9">
      <w:pPr>
        <w:tabs>
          <w:tab w:val="left" w:pos="2764"/>
        </w:tabs>
        <w:jc w:val="center"/>
        <w:rPr>
          <w:b/>
          <w:sz w:val="28"/>
          <w:szCs w:val="28"/>
        </w:rPr>
      </w:pPr>
    </w:p>
    <w:p w14:paraId="00000086" w14:textId="77777777" w:rsidR="00294EC9" w:rsidRPr="004E2066" w:rsidRDefault="00294EC9">
      <w:pPr>
        <w:tabs>
          <w:tab w:val="left" w:pos="2764"/>
        </w:tabs>
        <w:jc w:val="both"/>
        <w:rPr>
          <w:b/>
          <w:sz w:val="28"/>
          <w:szCs w:val="28"/>
        </w:rPr>
      </w:pPr>
    </w:p>
    <w:tbl>
      <w:tblPr>
        <w:tblStyle w:val="afffffff"/>
        <w:tblW w:w="8790" w:type="dxa"/>
        <w:tblInd w:w="0" w:type="dxa"/>
        <w:tblLayout w:type="fixed"/>
        <w:tblLook w:val="0600" w:firstRow="0" w:lastRow="0" w:firstColumn="0" w:lastColumn="0" w:noHBand="1" w:noVBand="1"/>
      </w:tblPr>
      <w:tblGrid>
        <w:gridCol w:w="7890"/>
        <w:gridCol w:w="900"/>
      </w:tblGrid>
      <w:tr w:rsidR="00294EC9" w:rsidRPr="004E2066" w14:paraId="7AD471C6" w14:textId="77777777" w:rsidTr="00F11ED6">
        <w:tc>
          <w:tcPr>
            <w:tcW w:w="7890" w:type="dxa"/>
            <w:shd w:val="clear" w:color="auto" w:fill="auto"/>
            <w:tcMar>
              <w:top w:w="100" w:type="dxa"/>
              <w:left w:w="100" w:type="dxa"/>
              <w:bottom w:w="100" w:type="dxa"/>
              <w:right w:w="100" w:type="dxa"/>
            </w:tcMar>
          </w:tcPr>
          <w:p w14:paraId="00000087" w14:textId="77777777" w:rsidR="00294EC9" w:rsidRPr="004E2066" w:rsidRDefault="002A36E4">
            <w:pPr>
              <w:widowControl w:val="0"/>
              <w:jc w:val="both"/>
            </w:pPr>
            <w:r w:rsidRPr="004E2066">
              <w:t>Miembros del tribunal …………………………………………………………..</w:t>
            </w:r>
          </w:p>
        </w:tc>
        <w:tc>
          <w:tcPr>
            <w:tcW w:w="900" w:type="dxa"/>
            <w:shd w:val="clear" w:color="auto" w:fill="auto"/>
            <w:tcMar>
              <w:top w:w="100" w:type="dxa"/>
              <w:left w:w="100" w:type="dxa"/>
              <w:bottom w:w="100" w:type="dxa"/>
              <w:right w:w="100" w:type="dxa"/>
            </w:tcMar>
          </w:tcPr>
          <w:p w14:paraId="00000088" w14:textId="77777777" w:rsidR="00294EC9" w:rsidRPr="004E2066" w:rsidRDefault="002A36E4">
            <w:pPr>
              <w:widowControl w:val="0"/>
              <w:jc w:val="center"/>
            </w:pPr>
            <w:r w:rsidRPr="004E2066">
              <w:t>I</w:t>
            </w:r>
          </w:p>
        </w:tc>
      </w:tr>
      <w:tr w:rsidR="00294EC9" w:rsidRPr="004E2066" w14:paraId="431DAB6C" w14:textId="77777777" w:rsidTr="00F11ED6">
        <w:tc>
          <w:tcPr>
            <w:tcW w:w="7890" w:type="dxa"/>
            <w:shd w:val="clear" w:color="auto" w:fill="auto"/>
            <w:tcMar>
              <w:top w:w="100" w:type="dxa"/>
              <w:left w:w="100" w:type="dxa"/>
              <w:bottom w:w="100" w:type="dxa"/>
              <w:right w:w="100" w:type="dxa"/>
            </w:tcMar>
          </w:tcPr>
          <w:p w14:paraId="00000089" w14:textId="77777777" w:rsidR="00294EC9" w:rsidRPr="004E2066" w:rsidRDefault="002A36E4">
            <w:pPr>
              <w:widowControl w:val="0"/>
            </w:pPr>
            <w:r w:rsidRPr="004E2066">
              <w:t>Resumen ………………………………………………………………………...</w:t>
            </w:r>
          </w:p>
        </w:tc>
        <w:tc>
          <w:tcPr>
            <w:tcW w:w="900" w:type="dxa"/>
            <w:shd w:val="clear" w:color="auto" w:fill="auto"/>
            <w:tcMar>
              <w:top w:w="100" w:type="dxa"/>
              <w:left w:w="100" w:type="dxa"/>
              <w:bottom w:w="100" w:type="dxa"/>
              <w:right w:w="100" w:type="dxa"/>
            </w:tcMar>
          </w:tcPr>
          <w:p w14:paraId="0000008A" w14:textId="77777777" w:rsidR="00294EC9" w:rsidRPr="004E2066" w:rsidRDefault="002A36E4">
            <w:pPr>
              <w:widowControl w:val="0"/>
              <w:jc w:val="center"/>
            </w:pPr>
            <w:r w:rsidRPr="004E2066">
              <w:t>II</w:t>
            </w:r>
          </w:p>
        </w:tc>
      </w:tr>
      <w:tr w:rsidR="00294EC9" w:rsidRPr="004E2066" w14:paraId="644616B0" w14:textId="77777777" w:rsidTr="00F11ED6">
        <w:tc>
          <w:tcPr>
            <w:tcW w:w="7890" w:type="dxa"/>
            <w:shd w:val="clear" w:color="auto" w:fill="auto"/>
            <w:tcMar>
              <w:top w:w="100" w:type="dxa"/>
              <w:left w:w="100" w:type="dxa"/>
              <w:bottom w:w="100" w:type="dxa"/>
              <w:right w:w="100" w:type="dxa"/>
            </w:tcMar>
          </w:tcPr>
          <w:p w14:paraId="0000008B" w14:textId="77777777" w:rsidR="00294EC9" w:rsidRPr="004E2066" w:rsidRDefault="002A36E4">
            <w:pPr>
              <w:widowControl w:val="0"/>
            </w:pPr>
            <w:r w:rsidRPr="004E2066">
              <w:t>Agradecimiento ………………………………………………………………….</w:t>
            </w:r>
          </w:p>
        </w:tc>
        <w:tc>
          <w:tcPr>
            <w:tcW w:w="900" w:type="dxa"/>
            <w:shd w:val="clear" w:color="auto" w:fill="auto"/>
            <w:tcMar>
              <w:top w:w="100" w:type="dxa"/>
              <w:left w:w="100" w:type="dxa"/>
              <w:bottom w:w="100" w:type="dxa"/>
              <w:right w:w="100" w:type="dxa"/>
            </w:tcMar>
          </w:tcPr>
          <w:p w14:paraId="0000008C" w14:textId="77777777" w:rsidR="00294EC9" w:rsidRPr="004E2066" w:rsidRDefault="002A36E4">
            <w:pPr>
              <w:widowControl w:val="0"/>
              <w:jc w:val="center"/>
            </w:pPr>
            <w:r w:rsidRPr="004E2066">
              <w:t>III</w:t>
            </w:r>
          </w:p>
        </w:tc>
      </w:tr>
      <w:tr w:rsidR="00294EC9" w:rsidRPr="004E2066" w14:paraId="6FE15093" w14:textId="77777777" w:rsidTr="00F11ED6">
        <w:tc>
          <w:tcPr>
            <w:tcW w:w="7890" w:type="dxa"/>
            <w:shd w:val="clear" w:color="auto" w:fill="auto"/>
            <w:tcMar>
              <w:top w:w="100" w:type="dxa"/>
              <w:left w:w="100" w:type="dxa"/>
              <w:bottom w:w="100" w:type="dxa"/>
              <w:right w:w="100" w:type="dxa"/>
            </w:tcMar>
          </w:tcPr>
          <w:p w14:paraId="0000008D" w14:textId="77777777" w:rsidR="00294EC9" w:rsidRPr="004E2066" w:rsidRDefault="002A36E4">
            <w:pPr>
              <w:widowControl w:val="0"/>
            </w:pPr>
            <w:r w:rsidRPr="004E2066">
              <w:t>Dedicatoria ……………………………………………………………………....</w:t>
            </w:r>
          </w:p>
        </w:tc>
        <w:tc>
          <w:tcPr>
            <w:tcW w:w="900" w:type="dxa"/>
            <w:shd w:val="clear" w:color="auto" w:fill="auto"/>
            <w:tcMar>
              <w:top w:w="100" w:type="dxa"/>
              <w:left w:w="100" w:type="dxa"/>
              <w:bottom w:w="100" w:type="dxa"/>
              <w:right w:w="100" w:type="dxa"/>
            </w:tcMar>
          </w:tcPr>
          <w:p w14:paraId="0000008E" w14:textId="77777777" w:rsidR="00294EC9" w:rsidRPr="004E2066" w:rsidRDefault="002A36E4">
            <w:pPr>
              <w:widowControl w:val="0"/>
              <w:jc w:val="center"/>
            </w:pPr>
            <w:r w:rsidRPr="004E2066">
              <w:t>IV</w:t>
            </w:r>
          </w:p>
        </w:tc>
      </w:tr>
      <w:tr w:rsidR="00294EC9" w:rsidRPr="004E2066" w14:paraId="31DD1429" w14:textId="77777777" w:rsidTr="00F11ED6">
        <w:tc>
          <w:tcPr>
            <w:tcW w:w="7890" w:type="dxa"/>
            <w:shd w:val="clear" w:color="auto" w:fill="auto"/>
            <w:tcMar>
              <w:top w:w="100" w:type="dxa"/>
              <w:left w:w="100" w:type="dxa"/>
              <w:bottom w:w="100" w:type="dxa"/>
              <w:right w:w="100" w:type="dxa"/>
            </w:tcMar>
          </w:tcPr>
          <w:p w14:paraId="0000008F" w14:textId="77777777" w:rsidR="00294EC9" w:rsidRPr="004E2066" w:rsidRDefault="002A36E4">
            <w:pPr>
              <w:widowControl w:val="0"/>
            </w:pPr>
            <w:r w:rsidRPr="004E2066">
              <w:t>Índice …………………………………………………………………………….</w:t>
            </w:r>
          </w:p>
        </w:tc>
        <w:tc>
          <w:tcPr>
            <w:tcW w:w="900" w:type="dxa"/>
            <w:shd w:val="clear" w:color="auto" w:fill="auto"/>
            <w:tcMar>
              <w:top w:w="100" w:type="dxa"/>
              <w:left w:w="100" w:type="dxa"/>
              <w:bottom w:w="100" w:type="dxa"/>
              <w:right w:w="100" w:type="dxa"/>
            </w:tcMar>
          </w:tcPr>
          <w:p w14:paraId="00000090" w14:textId="77777777" w:rsidR="00294EC9" w:rsidRPr="004E2066" w:rsidRDefault="002A36E4">
            <w:pPr>
              <w:widowControl w:val="0"/>
              <w:jc w:val="center"/>
            </w:pPr>
            <w:r w:rsidRPr="004E2066">
              <w:t>V</w:t>
            </w:r>
          </w:p>
        </w:tc>
      </w:tr>
      <w:tr w:rsidR="00294EC9" w:rsidRPr="004E2066" w14:paraId="095B2D02" w14:textId="77777777" w:rsidTr="00F11ED6">
        <w:tc>
          <w:tcPr>
            <w:tcW w:w="7890" w:type="dxa"/>
            <w:shd w:val="clear" w:color="auto" w:fill="auto"/>
            <w:tcMar>
              <w:top w:w="100" w:type="dxa"/>
              <w:left w:w="100" w:type="dxa"/>
              <w:bottom w:w="100" w:type="dxa"/>
              <w:right w:w="100" w:type="dxa"/>
            </w:tcMar>
          </w:tcPr>
          <w:p w14:paraId="00000091" w14:textId="77777777" w:rsidR="00294EC9" w:rsidRPr="004E2066" w:rsidRDefault="002A36E4">
            <w:pPr>
              <w:widowControl w:val="0"/>
            </w:pPr>
            <w:r w:rsidRPr="004E2066">
              <w:t>Índice de cuadros ………………………………………………………………..</w:t>
            </w:r>
          </w:p>
        </w:tc>
        <w:tc>
          <w:tcPr>
            <w:tcW w:w="900" w:type="dxa"/>
            <w:shd w:val="clear" w:color="auto" w:fill="auto"/>
            <w:tcMar>
              <w:top w:w="100" w:type="dxa"/>
              <w:left w:w="100" w:type="dxa"/>
              <w:bottom w:w="100" w:type="dxa"/>
              <w:right w:w="100" w:type="dxa"/>
            </w:tcMar>
          </w:tcPr>
          <w:p w14:paraId="00000092" w14:textId="77777777" w:rsidR="00294EC9" w:rsidRPr="004E2066" w:rsidRDefault="002A36E4">
            <w:pPr>
              <w:widowControl w:val="0"/>
              <w:jc w:val="center"/>
            </w:pPr>
            <w:r w:rsidRPr="004E2066">
              <w:t>VI</w:t>
            </w:r>
          </w:p>
        </w:tc>
      </w:tr>
      <w:tr w:rsidR="00294EC9" w:rsidRPr="004E2066" w14:paraId="09DA5D7A" w14:textId="77777777" w:rsidTr="00F11ED6">
        <w:tc>
          <w:tcPr>
            <w:tcW w:w="7890" w:type="dxa"/>
            <w:shd w:val="clear" w:color="auto" w:fill="auto"/>
            <w:tcMar>
              <w:top w:w="100" w:type="dxa"/>
              <w:left w:w="100" w:type="dxa"/>
              <w:bottom w:w="100" w:type="dxa"/>
              <w:right w:w="100" w:type="dxa"/>
            </w:tcMar>
          </w:tcPr>
          <w:p w14:paraId="00000093" w14:textId="77777777" w:rsidR="00294EC9" w:rsidRPr="004E2066" w:rsidRDefault="002A36E4">
            <w:pPr>
              <w:widowControl w:val="0"/>
            </w:pPr>
            <w:r w:rsidRPr="004E2066">
              <w:t>Índice de figuras ………………………………………………………………...</w:t>
            </w:r>
          </w:p>
        </w:tc>
        <w:tc>
          <w:tcPr>
            <w:tcW w:w="900" w:type="dxa"/>
            <w:shd w:val="clear" w:color="auto" w:fill="auto"/>
            <w:tcMar>
              <w:top w:w="100" w:type="dxa"/>
              <w:left w:w="100" w:type="dxa"/>
              <w:bottom w:w="100" w:type="dxa"/>
              <w:right w:w="100" w:type="dxa"/>
            </w:tcMar>
          </w:tcPr>
          <w:p w14:paraId="00000094" w14:textId="77777777" w:rsidR="00294EC9" w:rsidRPr="004E2066" w:rsidRDefault="002A36E4">
            <w:pPr>
              <w:widowControl w:val="0"/>
              <w:jc w:val="center"/>
            </w:pPr>
            <w:r w:rsidRPr="004E2066">
              <w:t>VII</w:t>
            </w:r>
          </w:p>
        </w:tc>
      </w:tr>
      <w:tr w:rsidR="00294EC9" w:rsidRPr="004E2066" w14:paraId="1940CA32" w14:textId="77777777" w:rsidTr="00F11ED6">
        <w:tc>
          <w:tcPr>
            <w:tcW w:w="7890" w:type="dxa"/>
            <w:shd w:val="clear" w:color="auto" w:fill="auto"/>
            <w:tcMar>
              <w:top w:w="100" w:type="dxa"/>
              <w:left w:w="100" w:type="dxa"/>
              <w:bottom w:w="100" w:type="dxa"/>
              <w:right w:w="100" w:type="dxa"/>
            </w:tcMar>
          </w:tcPr>
          <w:p w14:paraId="00000095" w14:textId="77777777" w:rsidR="00294EC9" w:rsidRPr="004E2066" w:rsidRDefault="002A36E4">
            <w:pPr>
              <w:widowControl w:val="0"/>
            </w:pPr>
            <w:r w:rsidRPr="004E2066">
              <w:t>Abreviaturas o acrónimos ……………………………………………………….</w:t>
            </w:r>
          </w:p>
        </w:tc>
        <w:tc>
          <w:tcPr>
            <w:tcW w:w="900" w:type="dxa"/>
            <w:shd w:val="clear" w:color="auto" w:fill="auto"/>
            <w:tcMar>
              <w:top w:w="100" w:type="dxa"/>
              <w:left w:w="100" w:type="dxa"/>
              <w:bottom w:w="100" w:type="dxa"/>
              <w:right w:w="100" w:type="dxa"/>
            </w:tcMar>
          </w:tcPr>
          <w:p w14:paraId="00000096" w14:textId="77777777" w:rsidR="00294EC9" w:rsidRPr="004E2066" w:rsidRDefault="002A36E4">
            <w:pPr>
              <w:widowControl w:val="0"/>
              <w:jc w:val="center"/>
            </w:pPr>
            <w:r w:rsidRPr="004E2066">
              <w:t>VIII</w:t>
            </w:r>
          </w:p>
        </w:tc>
      </w:tr>
    </w:tbl>
    <w:p w14:paraId="00000097" w14:textId="77777777" w:rsidR="00294EC9" w:rsidRPr="004E2066" w:rsidRDefault="00294EC9">
      <w:pPr>
        <w:tabs>
          <w:tab w:val="left" w:pos="2764"/>
        </w:tabs>
        <w:jc w:val="both"/>
      </w:pPr>
    </w:p>
    <w:tbl>
      <w:tblPr>
        <w:tblStyle w:val="afffffff0"/>
        <w:tblW w:w="8790" w:type="dxa"/>
        <w:tblInd w:w="0" w:type="dxa"/>
        <w:tblLayout w:type="fixed"/>
        <w:tblLook w:val="0600" w:firstRow="0" w:lastRow="0" w:firstColumn="0" w:lastColumn="0" w:noHBand="1" w:noVBand="1"/>
      </w:tblPr>
      <w:tblGrid>
        <w:gridCol w:w="7875"/>
        <w:gridCol w:w="915"/>
      </w:tblGrid>
      <w:tr w:rsidR="00294EC9" w:rsidRPr="004E2066" w14:paraId="65998E78" w14:textId="77777777" w:rsidTr="0038009E">
        <w:tc>
          <w:tcPr>
            <w:tcW w:w="7875" w:type="dxa"/>
            <w:shd w:val="clear" w:color="auto" w:fill="auto"/>
            <w:tcMar>
              <w:top w:w="100" w:type="dxa"/>
              <w:left w:w="100" w:type="dxa"/>
              <w:bottom w:w="100" w:type="dxa"/>
              <w:right w:w="100" w:type="dxa"/>
            </w:tcMar>
          </w:tcPr>
          <w:p w14:paraId="00000098" w14:textId="77777777" w:rsidR="00294EC9" w:rsidRPr="004E2066" w:rsidRDefault="002A36E4">
            <w:pPr>
              <w:widowControl w:val="0"/>
              <w:pBdr>
                <w:top w:val="nil"/>
                <w:left w:val="nil"/>
                <w:bottom w:val="nil"/>
                <w:right w:val="nil"/>
                <w:between w:val="nil"/>
              </w:pBdr>
            </w:pPr>
            <w:r w:rsidRPr="004E2066">
              <w:t>1. Introducción ………………………………………………………………...</w:t>
            </w:r>
          </w:p>
        </w:tc>
        <w:tc>
          <w:tcPr>
            <w:tcW w:w="915" w:type="dxa"/>
            <w:shd w:val="clear" w:color="auto" w:fill="auto"/>
            <w:tcMar>
              <w:top w:w="100" w:type="dxa"/>
              <w:left w:w="100" w:type="dxa"/>
              <w:bottom w:w="100" w:type="dxa"/>
              <w:right w:w="100" w:type="dxa"/>
            </w:tcMar>
          </w:tcPr>
          <w:p w14:paraId="00000099" w14:textId="77777777" w:rsidR="00294EC9" w:rsidRPr="004E2066" w:rsidRDefault="002A36E4">
            <w:pPr>
              <w:widowControl w:val="0"/>
              <w:pBdr>
                <w:top w:val="nil"/>
                <w:left w:val="nil"/>
                <w:bottom w:val="nil"/>
                <w:right w:val="nil"/>
                <w:between w:val="nil"/>
              </w:pBdr>
              <w:jc w:val="center"/>
            </w:pPr>
            <w:r w:rsidRPr="004E2066">
              <w:t>1</w:t>
            </w:r>
          </w:p>
        </w:tc>
      </w:tr>
      <w:tr w:rsidR="00294EC9" w:rsidRPr="004E2066" w14:paraId="4EFB752C" w14:textId="77777777" w:rsidTr="0038009E">
        <w:tc>
          <w:tcPr>
            <w:tcW w:w="7875" w:type="dxa"/>
          </w:tcPr>
          <w:p w14:paraId="0000009A" w14:textId="4162C424" w:rsidR="00294EC9" w:rsidRPr="004E2066" w:rsidRDefault="002A36E4">
            <w:pPr>
              <w:tabs>
                <w:tab w:val="left" w:pos="2764"/>
              </w:tabs>
            </w:pPr>
            <w:r w:rsidRPr="004E2066">
              <w:t xml:space="preserve">    1.1 Antecedentes……………………………………………………………..</w:t>
            </w:r>
          </w:p>
        </w:tc>
        <w:tc>
          <w:tcPr>
            <w:tcW w:w="915" w:type="dxa"/>
            <w:shd w:val="clear" w:color="auto" w:fill="auto"/>
            <w:tcMar>
              <w:top w:w="100" w:type="dxa"/>
              <w:left w:w="100" w:type="dxa"/>
              <w:bottom w:w="100" w:type="dxa"/>
              <w:right w:w="100" w:type="dxa"/>
            </w:tcMar>
          </w:tcPr>
          <w:p w14:paraId="0000009B" w14:textId="77777777" w:rsidR="00294EC9" w:rsidRPr="004E2066" w:rsidRDefault="002A36E4">
            <w:pPr>
              <w:widowControl w:val="0"/>
              <w:pBdr>
                <w:top w:val="nil"/>
                <w:left w:val="nil"/>
                <w:bottom w:val="nil"/>
                <w:right w:val="nil"/>
                <w:between w:val="nil"/>
              </w:pBdr>
              <w:jc w:val="center"/>
            </w:pPr>
            <w:r w:rsidRPr="004E2066">
              <w:t>1</w:t>
            </w:r>
          </w:p>
        </w:tc>
      </w:tr>
      <w:tr w:rsidR="00294EC9" w:rsidRPr="004E2066" w14:paraId="1FCB0230" w14:textId="77777777" w:rsidTr="0038009E">
        <w:tc>
          <w:tcPr>
            <w:tcW w:w="7875" w:type="dxa"/>
          </w:tcPr>
          <w:p w14:paraId="0000009C" w14:textId="77777777" w:rsidR="00294EC9" w:rsidRPr="004E2066" w:rsidRDefault="002A36E4">
            <w:pPr>
              <w:tabs>
                <w:tab w:val="left" w:pos="2764"/>
              </w:tabs>
            </w:pPr>
            <w:r w:rsidRPr="004E2066">
              <w:t xml:space="preserve">          1.1.1 Ámbito Internacional……………………………………………...</w:t>
            </w:r>
          </w:p>
        </w:tc>
        <w:tc>
          <w:tcPr>
            <w:tcW w:w="915" w:type="dxa"/>
            <w:shd w:val="clear" w:color="auto" w:fill="auto"/>
            <w:tcMar>
              <w:top w:w="100" w:type="dxa"/>
              <w:left w:w="100" w:type="dxa"/>
              <w:bottom w:w="100" w:type="dxa"/>
              <w:right w:w="100" w:type="dxa"/>
            </w:tcMar>
          </w:tcPr>
          <w:p w14:paraId="0000009D" w14:textId="77777777" w:rsidR="00294EC9" w:rsidRPr="004E2066" w:rsidRDefault="002A36E4">
            <w:pPr>
              <w:widowControl w:val="0"/>
              <w:pBdr>
                <w:top w:val="nil"/>
                <w:left w:val="nil"/>
                <w:bottom w:val="nil"/>
                <w:right w:val="nil"/>
                <w:between w:val="nil"/>
              </w:pBdr>
              <w:jc w:val="center"/>
            </w:pPr>
            <w:r w:rsidRPr="004E2066">
              <w:t>2</w:t>
            </w:r>
          </w:p>
        </w:tc>
      </w:tr>
      <w:tr w:rsidR="00294EC9" w:rsidRPr="004E2066" w14:paraId="4A1F9FD0" w14:textId="77777777" w:rsidTr="0038009E">
        <w:tc>
          <w:tcPr>
            <w:tcW w:w="7875" w:type="dxa"/>
          </w:tcPr>
          <w:p w14:paraId="0000009E" w14:textId="77777777" w:rsidR="00294EC9" w:rsidRPr="004E2066" w:rsidRDefault="002A36E4">
            <w:pPr>
              <w:tabs>
                <w:tab w:val="left" w:pos="2764"/>
              </w:tabs>
            </w:pPr>
            <w:r w:rsidRPr="004E2066">
              <w:t xml:space="preserve">          1.1.2 Ámbito Nacional………………………………………………….</w:t>
            </w:r>
          </w:p>
        </w:tc>
        <w:tc>
          <w:tcPr>
            <w:tcW w:w="915" w:type="dxa"/>
            <w:shd w:val="clear" w:color="auto" w:fill="auto"/>
            <w:tcMar>
              <w:top w:w="100" w:type="dxa"/>
              <w:left w:w="100" w:type="dxa"/>
              <w:bottom w:w="100" w:type="dxa"/>
              <w:right w:w="100" w:type="dxa"/>
            </w:tcMar>
          </w:tcPr>
          <w:p w14:paraId="0000009F" w14:textId="3FAF4BFE" w:rsidR="00294EC9" w:rsidRPr="004E2066" w:rsidRDefault="0095433B">
            <w:pPr>
              <w:widowControl w:val="0"/>
              <w:pBdr>
                <w:top w:val="nil"/>
                <w:left w:val="nil"/>
                <w:bottom w:val="nil"/>
                <w:right w:val="nil"/>
                <w:between w:val="nil"/>
              </w:pBdr>
              <w:jc w:val="center"/>
            </w:pPr>
            <w:r w:rsidRPr="004E2066">
              <w:t>6</w:t>
            </w:r>
          </w:p>
        </w:tc>
      </w:tr>
      <w:tr w:rsidR="00294EC9" w:rsidRPr="004E2066" w14:paraId="3A42C721" w14:textId="77777777" w:rsidTr="0038009E">
        <w:tc>
          <w:tcPr>
            <w:tcW w:w="7875" w:type="dxa"/>
          </w:tcPr>
          <w:p w14:paraId="000000A0" w14:textId="77777777" w:rsidR="00294EC9" w:rsidRPr="004E2066" w:rsidRDefault="002A36E4">
            <w:pPr>
              <w:tabs>
                <w:tab w:val="left" w:pos="2764"/>
              </w:tabs>
            </w:pPr>
            <w:r w:rsidRPr="004E2066">
              <w:t xml:space="preserve">   1.2 Justificación……………………………………………………………..</w:t>
            </w:r>
          </w:p>
        </w:tc>
        <w:tc>
          <w:tcPr>
            <w:tcW w:w="915" w:type="dxa"/>
            <w:shd w:val="clear" w:color="auto" w:fill="auto"/>
            <w:tcMar>
              <w:top w:w="100" w:type="dxa"/>
              <w:left w:w="100" w:type="dxa"/>
              <w:bottom w:w="100" w:type="dxa"/>
              <w:right w:w="100" w:type="dxa"/>
            </w:tcMar>
          </w:tcPr>
          <w:p w14:paraId="000000A1" w14:textId="77777777" w:rsidR="00294EC9" w:rsidRPr="004E2066" w:rsidRDefault="002A36E4">
            <w:pPr>
              <w:widowControl w:val="0"/>
              <w:pBdr>
                <w:top w:val="nil"/>
                <w:left w:val="nil"/>
                <w:bottom w:val="nil"/>
                <w:right w:val="nil"/>
                <w:between w:val="nil"/>
              </w:pBdr>
              <w:jc w:val="center"/>
            </w:pPr>
            <w:r w:rsidRPr="004E2066">
              <w:t>10</w:t>
            </w:r>
          </w:p>
        </w:tc>
      </w:tr>
      <w:tr w:rsidR="00294EC9" w:rsidRPr="004E2066" w14:paraId="2EDE0B4A" w14:textId="77777777" w:rsidTr="0038009E">
        <w:tc>
          <w:tcPr>
            <w:tcW w:w="7875" w:type="dxa"/>
          </w:tcPr>
          <w:p w14:paraId="000000A2" w14:textId="77777777" w:rsidR="00294EC9" w:rsidRPr="004E2066" w:rsidRDefault="002A36E4">
            <w:pPr>
              <w:tabs>
                <w:tab w:val="left" w:pos="2764"/>
              </w:tabs>
            </w:pPr>
            <w:r w:rsidRPr="004E2066">
              <w:t xml:space="preserve">   1.3 Planteamiento del problema…………………………………………….</w:t>
            </w:r>
          </w:p>
        </w:tc>
        <w:tc>
          <w:tcPr>
            <w:tcW w:w="915" w:type="dxa"/>
            <w:shd w:val="clear" w:color="auto" w:fill="auto"/>
            <w:tcMar>
              <w:top w:w="100" w:type="dxa"/>
              <w:left w:w="100" w:type="dxa"/>
              <w:bottom w:w="100" w:type="dxa"/>
              <w:right w:w="100" w:type="dxa"/>
            </w:tcMar>
          </w:tcPr>
          <w:p w14:paraId="000000A3" w14:textId="77777777" w:rsidR="00294EC9" w:rsidRPr="004E2066" w:rsidRDefault="002A36E4">
            <w:pPr>
              <w:widowControl w:val="0"/>
              <w:pBdr>
                <w:top w:val="nil"/>
                <w:left w:val="nil"/>
                <w:bottom w:val="nil"/>
                <w:right w:val="nil"/>
                <w:between w:val="nil"/>
              </w:pBdr>
              <w:jc w:val="center"/>
            </w:pPr>
            <w:r w:rsidRPr="004E2066">
              <w:t>12</w:t>
            </w:r>
          </w:p>
        </w:tc>
      </w:tr>
      <w:tr w:rsidR="00294EC9" w:rsidRPr="004E2066" w14:paraId="1763E89B" w14:textId="77777777" w:rsidTr="0038009E">
        <w:tc>
          <w:tcPr>
            <w:tcW w:w="7875" w:type="dxa"/>
          </w:tcPr>
          <w:p w14:paraId="000000A4" w14:textId="77777777" w:rsidR="00294EC9" w:rsidRPr="004E2066" w:rsidRDefault="002A36E4">
            <w:pPr>
              <w:tabs>
                <w:tab w:val="left" w:pos="2764"/>
              </w:tabs>
            </w:pPr>
            <w:r w:rsidRPr="004E2066">
              <w:t xml:space="preserve">   1.4 Objetivos ………………………………………………………………..</w:t>
            </w:r>
          </w:p>
        </w:tc>
        <w:tc>
          <w:tcPr>
            <w:tcW w:w="915" w:type="dxa"/>
            <w:shd w:val="clear" w:color="auto" w:fill="auto"/>
            <w:tcMar>
              <w:top w:w="100" w:type="dxa"/>
              <w:left w:w="100" w:type="dxa"/>
              <w:bottom w:w="100" w:type="dxa"/>
              <w:right w:w="100" w:type="dxa"/>
            </w:tcMar>
          </w:tcPr>
          <w:p w14:paraId="000000A5" w14:textId="77777777" w:rsidR="00294EC9" w:rsidRPr="004E2066" w:rsidRDefault="002A36E4">
            <w:pPr>
              <w:widowControl w:val="0"/>
              <w:pBdr>
                <w:top w:val="nil"/>
                <w:left w:val="nil"/>
                <w:bottom w:val="nil"/>
                <w:right w:val="nil"/>
                <w:between w:val="nil"/>
              </w:pBdr>
              <w:jc w:val="center"/>
            </w:pPr>
            <w:r w:rsidRPr="004E2066">
              <w:t>13</w:t>
            </w:r>
          </w:p>
        </w:tc>
      </w:tr>
      <w:tr w:rsidR="00294EC9" w:rsidRPr="004E2066" w14:paraId="6EDF4A2A" w14:textId="77777777" w:rsidTr="0038009E">
        <w:tc>
          <w:tcPr>
            <w:tcW w:w="7875" w:type="dxa"/>
          </w:tcPr>
          <w:p w14:paraId="000000A6" w14:textId="77777777" w:rsidR="00294EC9" w:rsidRPr="004E2066" w:rsidRDefault="002A36E4">
            <w:pPr>
              <w:tabs>
                <w:tab w:val="left" w:pos="2764"/>
              </w:tabs>
            </w:pPr>
            <w:r w:rsidRPr="004E2066">
              <w:t xml:space="preserve">          1.4.1 Objetivo general…………………………………………………...</w:t>
            </w:r>
          </w:p>
        </w:tc>
        <w:tc>
          <w:tcPr>
            <w:tcW w:w="915" w:type="dxa"/>
            <w:shd w:val="clear" w:color="auto" w:fill="auto"/>
            <w:tcMar>
              <w:top w:w="100" w:type="dxa"/>
              <w:left w:w="100" w:type="dxa"/>
              <w:bottom w:w="100" w:type="dxa"/>
              <w:right w:w="100" w:type="dxa"/>
            </w:tcMar>
          </w:tcPr>
          <w:p w14:paraId="000000A7" w14:textId="77777777" w:rsidR="00294EC9" w:rsidRPr="004E2066" w:rsidRDefault="002A36E4">
            <w:pPr>
              <w:widowControl w:val="0"/>
              <w:pBdr>
                <w:top w:val="nil"/>
                <w:left w:val="nil"/>
                <w:bottom w:val="nil"/>
                <w:right w:val="nil"/>
                <w:between w:val="nil"/>
              </w:pBdr>
              <w:jc w:val="center"/>
            </w:pPr>
            <w:r w:rsidRPr="004E2066">
              <w:t>13</w:t>
            </w:r>
          </w:p>
        </w:tc>
      </w:tr>
      <w:tr w:rsidR="00294EC9" w:rsidRPr="004E2066" w14:paraId="072D0E85" w14:textId="77777777" w:rsidTr="0038009E">
        <w:tc>
          <w:tcPr>
            <w:tcW w:w="7875" w:type="dxa"/>
          </w:tcPr>
          <w:p w14:paraId="000000A8" w14:textId="77777777" w:rsidR="00294EC9" w:rsidRPr="004E2066" w:rsidRDefault="002A36E4">
            <w:pPr>
              <w:tabs>
                <w:tab w:val="left" w:pos="2764"/>
              </w:tabs>
            </w:pPr>
            <w:r w:rsidRPr="004E2066">
              <w:t xml:space="preserve">          1.4.2 Objetivos específicos……………………………………………...</w:t>
            </w:r>
          </w:p>
        </w:tc>
        <w:tc>
          <w:tcPr>
            <w:tcW w:w="915" w:type="dxa"/>
            <w:shd w:val="clear" w:color="auto" w:fill="auto"/>
            <w:tcMar>
              <w:top w:w="100" w:type="dxa"/>
              <w:left w:w="100" w:type="dxa"/>
              <w:bottom w:w="100" w:type="dxa"/>
              <w:right w:w="100" w:type="dxa"/>
            </w:tcMar>
          </w:tcPr>
          <w:p w14:paraId="000000A9" w14:textId="77777777" w:rsidR="00294EC9" w:rsidRPr="004E2066" w:rsidRDefault="002A36E4">
            <w:pPr>
              <w:widowControl w:val="0"/>
              <w:pBdr>
                <w:top w:val="nil"/>
                <w:left w:val="nil"/>
                <w:bottom w:val="nil"/>
                <w:right w:val="nil"/>
                <w:between w:val="nil"/>
              </w:pBdr>
              <w:jc w:val="center"/>
            </w:pPr>
            <w:r w:rsidRPr="004E2066">
              <w:t>13</w:t>
            </w:r>
          </w:p>
        </w:tc>
      </w:tr>
      <w:tr w:rsidR="00294EC9" w:rsidRPr="004E2066" w14:paraId="6692AF19" w14:textId="77777777" w:rsidTr="0038009E">
        <w:tc>
          <w:tcPr>
            <w:tcW w:w="7875" w:type="dxa"/>
          </w:tcPr>
          <w:p w14:paraId="000000AA" w14:textId="47B37D28" w:rsidR="00294EC9" w:rsidRPr="004E2066" w:rsidRDefault="002A36E4">
            <w:pPr>
              <w:tabs>
                <w:tab w:val="left" w:pos="2764"/>
              </w:tabs>
            </w:pPr>
            <w:r w:rsidRPr="004E2066">
              <w:t>2. Marco teórico………………………………………………………………</w:t>
            </w:r>
            <w:r w:rsidR="0095433B" w:rsidRPr="004E2066">
              <w:t>.</w:t>
            </w:r>
          </w:p>
        </w:tc>
        <w:tc>
          <w:tcPr>
            <w:tcW w:w="915" w:type="dxa"/>
            <w:shd w:val="clear" w:color="auto" w:fill="auto"/>
            <w:tcMar>
              <w:top w:w="100" w:type="dxa"/>
              <w:left w:w="100" w:type="dxa"/>
              <w:bottom w:w="100" w:type="dxa"/>
              <w:right w:w="100" w:type="dxa"/>
            </w:tcMar>
          </w:tcPr>
          <w:p w14:paraId="000000AB" w14:textId="6CC87E22" w:rsidR="00294EC9" w:rsidRPr="004E2066" w:rsidRDefault="002A36E4">
            <w:pPr>
              <w:widowControl w:val="0"/>
              <w:pBdr>
                <w:top w:val="nil"/>
                <w:left w:val="nil"/>
                <w:bottom w:val="nil"/>
                <w:right w:val="nil"/>
                <w:between w:val="nil"/>
              </w:pBdr>
              <w:jc w:val="center"/>
            </w:pPr>
            <w:r w:rsidRPr="004E2066">
              <w:t>1</w:t>
            </w:r>
            <w:r w:rsidR="0095433B" w:rsidRPr="004E2066">
              <w:t>3</w:t>
            </w:r>
          </w:p>
        </w:tc>
      </w:tr>
      <w:tr w:rsidR="00294EC9" w:rsidRPr="004E2066" w14:paraId="2454476C" w14:textId="77777777" w:rsidTr="0038009E">
        <w:tc>
          <w:tcPr>
            <w:tcW w:w="7875" w:type="dxa"/>
          </w:tcPr>
          <w:p w14:paraId="000000AC" w14:textId="68C0A40F" w:rsidR="00294EC9" w:rsidRPr="004E2066" w:rsidRDefault="002A36E4">
            <w:r w:rsidRPr="004E2066">
              <w:t xml:space="preserve">    2.1. Mediación pedagógica………………………………………………..</w:t>
            </w:r>
            <w:r w:rsidR="0095433B" w:rsidRPr="004E2066">
              <w:t>.</w:t>
            </w:r>
            <w:r w:rsidR="008002E9" w:rsidRPr="004E2066">
              <w:t>.</w:t>
            </w:r>
          </w:p>
        </w:tc>
        <w:tc>
          <w:tcPr>
            <w:tcW w:w="915" w:type="dxa"/>
            <w:shd w:val="clear" w:color="auto" w:fill="auto"/>
            <w:tcMar>
              <w:top w:w="100" w:type="dxa"/>
              <w:left w:w="100" w:type="dxa"/>
              <w:bottom w:w="100" w:type="dxa"/>
              <w:right w:w="100" w:type="dxa"/>
            </w:tcMar>
          </w:tcPr>
          <w:p w14:paraId="000000AD" w14:textId="0F9C0C03" w:rsidR="00294EC9" w:rsidRPr="004E2066" w:rsidRDefault="002A36E4">
            <w:pPr>
              <w:widowControl w:val="0"/>
              <w:pBdr>
                <w:top w:val="nil"/>
                <w:left w:val="nil"/>
                <w:bottom w:val="nil"/>
                <w:right w:val="nil"/>
                <w:between w:val="nil"/>
              </w:pBdr>
              <w:jc w:val="center"/>
            </w:pPr>
            <w:r w:rsidRPr="004E2066">
              <w:t>1</w:t>
            </w:r>
            <w:r w:rsidR="0095433B" w:rsidRPr="004E2066">
              <w:t>3</w:t>
            </w:r>
          </w:p>
        </w:tc>
      </w:tr>
      <w:tr w:rsidR="00294EC9" w:rsidRPr="004E2066" w14:paraId="5044BEF1" w14:textId="77777777" w:rsidTr="0038009E">
        <w:tc>
          <w:tcPr>
            <w:tcW w:w="7875" w:type="dxa"/>
          </w:tcPr>
          <w:p w14:paraId="000000AE" w14:textId="77777777" w:rsidR="00294EC9" w:rsidRPr="004E2066" w:rsidRDefault="002A36E4">
            <w:r w:rsidRPr="004E2066">
              <w:t xml:space="preserve">            2.1.1.  Metodología indagatoria………………………………………...</w:t>
            </w:r>
          </w:p>
        </w:tc>
        <w:tc>
          <w:tcPr>
            <w:tcW w:w="915" w:type="dxa"/>
            <w:shd w:val="clear" w:color="auto" w:fill="auto"/>
            <w:tcMar>
              <w:top w:w="100" w:type="dxa"/>
              <w:left w:w="100" w:type="dxa"/>
              <w:bottom w:w="100" w:type="dxa"/>
              <w:right w:w="100" w:type="dxa"/>
            </w:tcMar>
          </w:tcPr>
          <w:p w14:paraId="000000AF" w14:textId="77777777" w:rsidR="00294EC9" w:rsidRPr="004E2066" w:rsidRDefault="002A36E4">
            <w:pPr>
              <w:widowControl w:val="0"/>
              <w:pBdr>
                <w:top w:val="nil"/>
                <w:left w:val="nil"/>
                <w:bottom w:val="nil"/>
                <w:right w:val="nil"/>
                <w:between w:val="nil"/>
              </w:pBdr>
              <w:jc w:val="center"/>
            </w:pPr>
            <w:r w:rsidRPr="004E2066">
              <w:t>15</w:t>
            </w:r>
          </w:p>
        </w:tc>
      </w:tr>
      <w:tr w:rsidR="00294EC9" w:rsidRPr="004E2066" w14:paraId="785E130A" w14:textId="77777777" w:rsidTr="0038009E">
        <w:tc>
          <w:tcPr>
            <w:tcW w:w="7875" w:type="dxa"/>
          </w:tcPr>
          <w:p w14:paraId="000000B0" w14:textId="77777777" w:rsidR="00294EC9" w:rsidRPr="004E2066" w:rsidRDefault="002A36E4">
            <w:pPr>
              <w:tabs>
                <w:tab w:val="left" w:pos="2764"/>
              </w:tabs>
            </w:pPr>
            <w:r w:rsidRPr="004E2066">
              <w:t xml:space="preserve">            2.1.2.  Fases de la metodología indagatoria…………………………….</w:t>
            </w:r>
          </w:p>
        </w:tc>
        <w:tc>
          <w:tcPr>
            <w:tcW w:w="915" w:type="dxa"/>
            <w:shd w:val="clear" w:color="auto" w:fill="auto"/>
            <w:tcMar>
              <w:top w:w="100" w:type="dxa"/>
              <w:left w:w="100" w:type="dxa"/>
              <w:bottom w:w="100" w:type="dxa"/>
              <w:right w:w="100" w:type="dxa"/>
            </w:tcMar>
          </w:tcPr>
          <w:p w14:paraId="000000B1" w14:textId="4B313A65" w:rsidR="00294EC9" w:rsidRPr="004E2066" w:rsidRDefault="002A36E4">
            <w:pPr>
              <w:widowControl w:val="0"/>
              <w:pBdr>
                <w:top w:val="nil"/>
                <w:left w:val="nil"/>
                <w:bottom w:val="nil"/>
                <w:right w:val="nil"/>
                <w:between w:val="nil"/>
              </w:pBdr>
              <w:jc w:val="center"/>
            </w:pPr>
            <w:r w:rsidRPr="004E2066">
              <w:t>1</w:t>
            </w:r>
            <w:r w:rsidR="0095433B" w:rsidRPr="004E2066">
              <w:t>6</w:t>
            </w:r>
          </w:p>
        </w:tc>
      </w:tr>
      <w:tr w:rsidR="00294EC9" w:rsidRPr="004E2066" w14:paraId="4C0D71A0" w14:textId="77777777" w:rsidTr="0038009E">
        <w:tc>
          <w:tcPr>
            <w:tcW w:w="7875" w:type="dxa"/>
          </w:tcPr>
          <w:p w14:paraId="000000B2" w14:textId="77777777" w:rsidR="00294EC9" w:rsidRPr="004E2066" w:rsidRDefault="002A36E4">
            <w:pPr>
              <w:tabs>
                <w:tab w:val="left" w:pos="2764"/>
              </w:tabs>
            </w:pPr>
            <w:r w:rsidRPr="004E2066">
              <w:t xml:space="preserve">      2.2. Desarrollo de habilidades científicas…………………………………..</w:t>
            </w:r>
          </w:p>
        </w:tc>
        <w:tc>
          <w:tcPr>
            <w:tcW w:w="915" w:type="dxa"/>
            <w:shd w:val="clear" w:color="auto" w:fill="auto"/>
            <w:tcMar>
              <w:top w:w="100" w:type="dxa"/>
              <w:left w:w="100" w:type="dxa"/>
              <w:bottom w:w="100" w:type="dxa"/>
              <w:right w:w="100" w:type="dxa"/>
            </w:tcMar>
          </w:tcPr>
          <w:p w14:paraId="000000B3" w14:textId="77777777" w:rsidR="00294EC9" w:rsidRPr="004E2066" w:rsidRDefault="002A36E4">
            <w:pPr>
              <w:widowControl w:val="0"/>
              <w:pBdr>
                <w:top w:val="nil"/>
                <w:left w:val="nil"/>
                <w:bottom w:val="nil"/>
                <w:right w:val="nil"/>
                <w:between w:val="nil"/>
              </w:pBdr>
              <w:jc w:val="center"/>
            </w:pPr>
            <w:r w:rsidRPr="004E2066">
              <w:t>18</w:t>
            </w:r>
          </w:p>
        </w:tc>
      </w:tr>
      <w:tr w:rsidR="00294EC9" w:rsidRPr="004E2066" w14:paraId="3ACCDEDE" w14:textId="77777777" w:rsidTr="0038009E">
        <w:tc>
          <w:tcPr>
            <w:tcW w:w="7875" w:type="dxa"/>
          </w:tcPr>
          <w:p w14:paraId="000000B4" w14:textId="77777777" w:rsidR="00294EC9" w:rsidRPr="004E2066" w:rsidRDefault="002A36E4">
            <w:pPr>
              <w:tabs>
                <w:tab w:val="left" w:pos="2764"/>
              </w:tabs>
            </w:pPr>
            <w:r w:rsidRPr="004E2066">
              <w:t xml:space="preserve">            2.2.1. Pensamiento sistémico……………………………………………</w:t>
            </w:r>
          </w:p>
        </w:tc>
        <w:tc>
          <w:tcPr>
            <w:tcW w:w="915" w:type="dxa"/>
            <w:shd w:val="clear" w:color="auto" w:fill="auto"/>
            <w:tcMar>
              <w:top w:w="100" w:type="dxa"/>
              <w:left w:w="100" w:type="dxa"/>
              <w:bottom w:w="100" w:type="dxa"/>
              <w:right w:w="100" w:type="dxa"/>
            </w:tcMar>
          </w:tcPr>
          <w:p w14:paraId="000000B5" w14:textId="51C81EF2" w:rsidR="00294EC9" w:rsidRPr="004E2066" w:rsidRDefault="0095433B">
            <w:pPr>
              <w:widowControl w:val="0"/>
              <w:pBdr>
                <w:top w:val="nil"/>
                <w:left w:val="nil"/>
                <w:bottom w:val="nil"/>
                <w:right w:val="nil"/>
                <w:between w:val="nil"/>
              </w:pBdr>
              <w:jc w:val="center"/>
            </w:pPr>
            <w:r w:rsidRPr="004E2066">
              <w:t>19</w:t>
            </w:r>
          </w:p>
        </w:tc>
      </w:tr>
      <w:tr w:rsidR="00294EC9" w:rsidRPr="004E2066" w14:paraId="608EB906" w14:textId="77777777" w:rsidTr="0038009E">
        <w:tc>
          <w:tcPr>
            <w:tcW w:w="7875" w:type="dxa"/>
          </w:tcPr>
          <w:p w14:paraId="000000B6" w14:textId="77777777" w:rsidR="00294EC9" w:rsidRPr="004E2066" w:rsidRDefault="002A36E4">
            <w:pPr>
              <w:tabs>
                <w:tab w:val="left" w:pos="2764"/>
              </w:tabs>
            </w:pPr>
            <w:r w:rsidRPr="004E2066">
              <w:lastRenderedPageBreak/>
              <w:t xml:space="preserve">            2.2.2. Pensamiento crítico……………………………………………….</w:t>
            </w:r>
          </w:p>
        </w:tc>
        <w:tc>
          <w:tcPr>
            <w:tcW w:w="915" w:type="dxa"/>
            <w:shd w:val="clear" w:color="auto" w:fill="auto"/>
            <w:tcMar>
              <w:top w:w="100" w:type="dxa"/>
              <w:left w:w="100" w:type="dxa"/>
              <w:bottom w:w="100" w:type="dxa"/>
              <w:right w:w="100" w:type="dxa"/>
            </w:tcMar>
          </w:tcPr>
          <w:p w14:paraId="000000B7" w14:textId="0FF9332E" w:rsidR="00294EC9" w:rsidRPr="004E2066" w:rsidRDefault="002A36E4">
            <w:pPr>
              <w:widowControl w:val="0"/>
              <w:pBdr>
                <w:top w:val="nil"/>
                <w:left w:val="nil"/>
                <w:bottom w:val="nil"/>
                <w:right w:val="nil"/>
                <w:between w:val="nil"/>
              </w:pBdr>
              <w:jc w:val="center"/>
            </w:pPr>
            <w:r w:rsidRPr="004E2066">
              <w:t>2</w:t>
            </w:r>
            <w:r w:rsidR="001718C7" w:rsidRPr="004E2066">
              <w:t>1</w:t>
            </w:r>
          </w:p>
        </w:tc>
      </w:tr>
      <w:tr w:rsidR="00294EC9" w:rsidRPr="004E2066" w14:paraId="5E5CF4DE" w14:textId="77777777" w:rsidTr="0038009E">
        <w:tc>
          <w:tcPr>
            <w:tcW w:w="7875" w:type="dxa"/>
          </w:tcPr>
          <w:p w14:paraId="000000B8" w14:textId="066AD71C" w:rsidR="00294EC9" w:rsidRPr="004E2066" w:rsidRDefault="002A36E4">
            <w:pPr>
              <w:tabs>
                <w:tab w:val="left" w:pos="2764"/>
              </w:tabs>
            </w:pPr>
            <w:r w:rsidRPr="004E2066">
              <w:t xml:space="preserve">            2.2.3. Resolución de</w:t>
            </w:r>
            <w:r w:rsidR="0095433B" w:rsidRPr="004E2066">
              <w:t xml:space="preserve"> </w:t>
            </w:r>
            <w:r w:rsidRPr="004E2066">
              <w:t>problemas…………………………………………</w:t>
            </w:r>
          </w:p>
        </w:tc>
        <w:tc>
          <w:tcPr>
            <w:tcW w:w="915" w:type="dxa"/>
            <w:shd w:val="clear" w:color="auto" w:fill="auto"/>
            <w:tcMar>
              <w:top w:w="100" w:type="dxa"/>
              <w:left w:w="100" w:type="dxa"/>
              <w:bottom w:w="100" w:type="dxa"/>
              <w:right w:w="100" w:type="dxa"/>
            </w:tcMar>
          </w:tcPr>
          <w:p w14:paraId="000000B9" w14:textId="6EA4887E" w:rsidR="00294EC9" w:rsidRPr="004E2066" w:rsidRDefault="002A36E4">
            <w:pPr>
              <w:widowControl w:val="0"/>
              <w:pBdr>
                <w:top w:val="nil"/>
                <w:left w:val="nil"/>
                <w:bottom w:val="nil"/>
                <w:right w:val="nil"/>
                <w:between w:val="nil"/>
              </w:pBdr>
              <w:jc w:val="center"/>
            </w:pPr>
            <w:r w:rsidRPr="004E2066">
              <w:t>2</w:t>
            </w:r>
            <w:r w:rsidR="001718C7" w:rsidRPr="004E2066">
              <w:t>4</w:t>
            </w:r>
          </w:p>
        </w:tc>
      </w:tr>
      <w:tr w:rsidR="00294EC9" w:rsidRPr="004E2066" w14:paraId="2F2AD2C0" w14:textId="77777777" w:rsidTr="0038009E">
        <w:tc>
          <w:tcPr>
            <w:tcW w:w="7875" w:type="dxa"/>
          </w:tcPr>
          <w:p w14:paraId="000000BA" w14:textId="513A12A1" w:rsidR="00294EC9" w:rsidRPr="004E2066" w:rsidRDefault="002A36E4">
            <w:pPr>
              <w:tabs>
                <w:tab w:val="left" w:pos="2764"/>
              </w:tabs>
            </w:pPr>
            <w:r w:rsidRPr="004E2066">
              <w:t xml:space="preserve">      2.3. La enseñanza y el aprendizaje de la </w:t>
            </w:r>
            <w:r w:rsidR="0095433B" w:rsidRPr="004E2066">
              <w:t>B</w:t>
            </w:r>
            <w:r w:rsidRPr="004E2066">
              <w:t>iología…………………………</w:t>
            </w:r>
          </w:p>
        </w:tc>
        <w:tc>
          <w:tcPr>
            <w:tcW w:w="915" w:type="dxa"/>
            <w:shd w:val="clear" w:color="auto" w:fill="auto"/>
            <w:tcMar>
              <w:top w:w="100" w:type="dxa"/>
              <w:left w:w="100" w:type="dxa"/>
              <w:bottom w:w="100" w:type="dxa"/>
              <w:right w:w="100" w:type="dxa"/>
            </w:tcMar>
          </w:tcPr>
          <w:p w14:paraId="000000BB" w14:textId="7D40161E" w:rsidR="00294EC9" w:rsidRPr="004E2066" w:rsidRDefault="002A36E4">
            <w:pPr>
              <w:widowControl w:val="0"/>
              <w:pBdr>
                <w:top w:val="nil"/>
                <w:left w:val="nil"/>
                <w:bottom w:val="nil"/>
                <w:right w:val="nil"/>
                <w:between w:val="nil"/>
              </w:pBdr>
              <w:jc w:val="center"/>
            </w:pPr>
            <w:r w:rsidRPr="004E2066">
              <w:t>2</w:t>
            </w:r>
            <w:r w:rsidR="001718C7" w:rsidRPr="004E2066">
              <w:t>8</w:t>
            </w:r>
          </w:p>
        </w:tc>
      </w:tr>
      <w:tr w:rsidR="00294EC9" w:rsidRPr="004E2066" w14:paraId="18E3CB05" w14:textId="77777777" w:rsidTr="0038009E">
        <w:tc>
          <w:tcPr>
            <w:tcW w:w="7875" w:type="dxa"/>
          </w:tcPr>
          <w:p w14:paraId="000000BC" w14:textId="77777777" w:rsidR="00294EC9" w:rsidRPr="004E2066" w:rsidRDefault="002A36E4">
            <w:pPr>
              <w:tabs>
                <w:tab w:val="left" w:pos="2764"/>
              </w:tabs>
            </w:pPr>
            <w:r w:rsidRPr="004E2066">
              <w:t xml:space="preserve">      2.4. Percepción docente en la enseñanza y aprendizaje de la genética……...</w:t>
            </w:r>
          </w:p>
        </w:tc>
        <w:tc>
          <w:tcPr>
            <w:tcW w:w="915" w:type="dxa"/>
            <w:shd w:val="clear" w:color="auto" w:fill="auto"/>
            <w:tcMar>
              <w:top w:w="100" w:type="dxa"/>
              <w:left w:w="100" w:type="dxa"/>
              <w:bottom w:w="100" w:type="dxa"/>
              <w:right w:w="100" w:type="dxa"/>
            </w:tcMar>
          </w:tcPr>
          <w:p w14:paraId="000000BD" w14:textId="77777777" w:rsidR="00294EC9" w:rsidRPr="004E2066" w:rsidRDefault="002A36E4">
            <w:pPr>
              <w:widowControl w:val="0"/>
              <w:pBdr>
                <w:top w:val="nil"/>
                <w:left w:val="nil"/>
                <w:bottom w:val="nil"/>
                <w:right w:val="nil"/>
                <w:between w:val="nil"/>
              </w:pBdr>
              <w:jc w:val="center"/>
            </w:pPr>
            <w:r w:rsidRPr="004E2066">
              <w:t>30</w:t>
            </w:r>
          </w:p>
        </w:tc>
      </w:tr>
      <w:tr w:rsidR="00294EC9" w:rsidRPr="004E2066" w14:paraId="75F04C4A" w14:textId="77777777" w:rsidTr="0038009E">
        <w:tc>
          <w:tcPr>
            <w:tcW w:w="7875" w:type="dxa"/>
          </w:tcPr>
          <w:p w14:paraId="000000BE" w14:textId="77777777" w:rsidR="00294EC9" w:rsidRPr="004E2066" w:rsidRDefault="002A36E4">
            <w:pPr>
              <w:tabs>
                <w:tab w:val="left" w:pos="2764"/>
              </w:tabs>
            </w:pPr>
            <w:r w:rsidRPr="004E2066">
              <w:t xml:space="preserve">      2.5. La enseñanza y el aprendizaje de la genética…………………………..</w:t>
            </w:r>
          </w:p>
        </w:tc>
        <w:tc>
          <w:tcPr>
            <w:tcW w:w="915" w:type="dxa"/>
            <w:shd w:val="clear" w:color="auto" w:fill="auto"/>
            <w:tcMar>
              <w:top w:w="100" w:type="dxa"/>
              <w:left w:w="100" w:type="dxa"/>
              <w:bottom w:w="100" w:type="dxa"/>
              <w:right w:w="100" w:type="dxa"/>
            </w:tcMar>
          </w:tcPr>
          <w:p w14:paraId="000000BF" w14:textId="77777777" w:rsidR="00294EC9" w:rsidRPr="004E2066" w:rsidRDefault="002A36E4">
            <w:pPr>
              <w:widowControl w:val="0"/>
              <w:pBdr>
                <w:top w:val="nil"/>
                <w:left w:val="nil"/>
                <w:bottom w:val="nil"/>
                <w:right w:val="nil"/>
                <w:between w:val="nil"/>
              </w:pBdr>
              <w:jc w:val="center"/>
            </w:pPr>
            <w:r w:rsidRPr="004E2066">
              <w:t>31</w:t>
            </w:r>
          </w:p>
        </w:tc>
      </w:tr>
      <w:tr w:rsidR="00294EC9" w:rsidRPr="004E2066" w14:paraId="1EABAC0B" w14:textId="77777777" w:rsidTr="0038009E">
        <w:tc>
          <w:tcPr>
            <w:tcW w:w="7875" w:type="dxa"/>
          </w:tcPr>
          <w:p w14:paraId="000000C0" w14:textId="77777777" w:rsidR="00294EC9" w:rsidRPr="004E2066" w:rsidRDefault="002A36E4">
            <w:pPr>
              <w:tabs>
                <w:tab w:val="left" w:pos="2764"/>
              </w:tabs>
              <w:jc w:val="both"/>
            </w:pPr>
            <w:r w:rsidRPr="004E2066">
              <w:t xml:space="preserve">            2.5.1. Descubrimientos en el campo de la genética de Gregorio Mendel, </w:t>
            </w:r>
          </w:p>
          <w:p w14:paraId="000000C1" w14:textId="77777777" w:rsidR="00294EC9" w:rsidRPr="0097428D" w:rsidRDefault="002A36E4">
            <w:pPr>
              <w:tabs>
                <w:tab w:val="left" w:pos="2764"/>
              </w:tabs>
              <w:rPr>
                <w:lang w:val="en-US"/>
              </w:rPr>
            </w:pPr>
            <w:r w:rsidRPr="004E2066">
              <w:t xml:space="preserve">           </w:t>
            </w:r>
            <w:r w:rsidRPr="0097428D">
              <w:rPr>
                <w:lang w:val="en-US"/>
              </w:rPr>
              <w:t>Nettie Stevens, Thomas H. Morgan y Reginald Punnet…………………</w:t>
            </w:r>
          </w:p>
        </w:tc>
        <w:tc>
          <w:tcPr>
            <w:tcW w:w="915" w:type="dxa"/>
            <w:shd w:val="clear" w:color="auto" w:fill="auto"/>
            <w:tcMar>
              <w:top w:w="100" w:type="dxa"/>
              <w:left w:w="100" w:type="dxa"/>
              <w:bottom w:w="100" w:type="dxa"/>
              <w:right w:w="100" w:type="dxa"/>
            </w:tcMar>
          </w:tcPr>
          <w:p w14:paraId="4CBE0F37" w14:textId="77777777" w:rsidR="00026B86" w:rsidRPr="0097428D" w:rsidRDefault="00026B86">
            <w:pPr>
              <w:widowControl w:val="0"/>
              <w:pBdr>
                <w:top w:val="nil"/>
                <w:left w:val="nil"/>
                <w:bottom w:val="nil"/>
                <w:right w:val="nil"/>
                <w:between w:val="nil"/>
              </w:pBdr>
              <w:jc w:val="center"/>
              <w:rPr>
                <w:lang w:val="en-US"/>
              </w:rPr>
            </w:pPr>
          </w:p>
          <w:p w14:paraId="000000C2" w14:textId="4DFBB791" w:rsidR="00294EC9" w:rsidRPr="004E2066" w:rsidRDefault="002A36E4">
            <w:pPr>
              <w:widowControl w:val="0"/>
              <w:pBdr>
                <w:top w:val="nil"/>
                <w:left w:val="nil"/>
                <w:bottom w:val="nil"/>
                <w:right w:val="nil"/>
                <w:between w:val="nil"/>
              </w:pBdr>
              <w:jc w:val="center"/>
            </w:pPr>
            <w:r w:rsidRPr="004E2066">
              <w:t>3</w:t>
            </w:r>
            <w:r w:rsidR="00BE1FC6" w:rsidRPr="004E2066">
              <w:t>2</w:t>
            </w:r>
          </w:p>
        </w:tc>
      </w:tr>
      <w:tr w:rsidR="00294EC9" w:rsidRPr="004E2066" w14:paraId="3AF3F0E5" w14:textId="77777777" w:rsidTr="0038009E">
        <w:tc>
          <w:tcPr>
            <w:tcW w:w="7875" w:type="dxa"/>
          </w:tcPr>
          <w:p w14:paraId="000000C3" w14:textId="77777777" w:rsidR="00294EC9" w:rsidRPr="004E2066" w:rsidRDefault="002A36E4">
            <w:pPr>
              <w:tabs>
                <w:tab w:val="left" w:pos="2764"/>
              </w:tabs>
              <w:jc w:val="both"/>
            </w:pPr>
            <w:r w:rsidRPr="004E2066">
              <w:t xml:space="preserve">            2.5.2. La variabilidad genética expresada en el fenotipo, la duplicación  </w:t>
            </w:r>
          </w:p>
          <w:p w14:paraId="000000C4" w14:textId="77777777" w:rsidR="00294EC9" w:rsidRPr="004E2066" w:rsidRDefault="002A36E4">
            <w:pPr>
              <w:tabs>
                <w:tab w:val="left" w:pos="2764"/>
              </w:tabs>
              <w:jc w:val="both"/>
            </w:pPr>
            <w:r w:rsidRPr="004E2066">
              <w:t xml:space="preserve">            del ADN, las mutaciones, la síntesis de proteínas, el código genético</w:t>
            </w:r>
          </w:p>
          <w:p w14:paraId="000000C5" w14:textId="4D090C31" w:rsidR="00294EC9" w:rsidRPr="004E2066" w:rsidRDefault="002A36E4">
            <w:pPr>
              <w:tabs>
                <w:tab w:val="left" w:pos="2764"/>
              </w:tabs>
              <w:jc w:val="both"/>
            </w:pPr>
            <w:r w:rsidRPr="004E2066">
              <w:t xml:space="preserve">            …………………………..</w:t>
            </w:r>
          </w:p>
        </w:tc>
        <w:tc>
          <w:tcPr>
            <w:tcW w:w="915" w:type="dxa"/>
            <w:shd w:val="clear" w:color="auto" w:fill="auto"/>
            <w:tcMar>
              <w:top w:w="100" w:type="dxa"/>
              <w:left w:w="100" w:type="dxa"/>
              <w:bottom w:w="100" w:type="dxa"/>
              <w:right w:w="100" w:type="dxa"/>
            </w:tcMar>
          </w:tcPr>
          <w:p w14:paraId="000000C6" w14:textId="77777777" w:rsidR="00294EC9" w:rsidRPr="004E2066" w:rsidRDefault="00294EC9">
            <w:pPr>
              <w:widowControl w:val="0"/>
              <w:pBdr>
                <w:top w:val="nil"/>
                <w:left w:val="nil"/>
                <w:bottom w:val="nil"/>
                <w:right w:val="nil"/>
                <w:between w:val="nil"/>
              </w:pBdr>
              <w:jc w:val="center"/>
            </w:pPr>
          </w:p>
          <w:p w14:paraId="000000C7" w14:textId="77777777" w:rsidR="00294EC9" w:rsidRPr="004E2066" w:rsidRDefault="00294EC9">
            <w:pPr>
              <w:widowControl w:val="0"/>
              <w:pBdr>
                <w:top w:val="nil"/>
                <w:left w:val="nil"/>
                <w:bottom w:val="nil"/>
                <w:right w:val="nil"/>
                <w:between w:val="nil"/>
              </w:pBdr>
              <w:jc w:val="center"/>
            </w:pPr>
          </w:p>
          <w:p w14:paraId="000000C8" w14:textId="77777777" w:rsidR="00294EC9" w:rsidRPr="004E2066" w:rsidRDefault="002A36E4">
            <w:pPr>
              <w:widowControl w:val="0"/>
              <w:pBdr>
                <w:top w:val="nil"/>
                <w:left w:val="nil"/>
                <w:bottom w:val="nil"/>
                <w:right w:val="nil"/>
                <w:between w:val="nil"/>
              </w:pBdr>
              <w:jc w:val="center"/>
            </w:pPr>
            <w:r w:rsidRPr="004E2066">
              <w:t>34</w:t>
            </w:r>
          </w:p>
        </w:tc>
      </w:tr>
      <w:tr w:rsidR="00294EC9" w:rsidRPr="004E2066" w14:paraId="3B6D654C" w14:textId="77777777" w:rsidTr="0038009E">
        <w:tc>
          <w:tcPr>
            <w:tcW w:w="7875" w:type="dxa"/>
          </w:tcPr>
          <w:p w14:paraId="000000C9" w14:textId="0977D154" w:rsidR="00294EC9" w:rsidRPr="004E2066" w:rsidRDefault="002A36E4">
            <w:pPr>
              <w:tabs>
                <w:tab w:val="left" w:pos="2764"/>
              </w:tabs>
              <w:jc w:val="both"/>
            </w:pPr>
            <w:r w:rsidRPr="004E2066">
              <w:t xml:space="preserve">            2.5.3. Generalidades y características del código genético……………..</w:t>
            </w:r>
          </w:p>
        </w:tc>
        <w:tc>
          <w:tcPr>
            <w:tcW w:w="915" w:type="dxa"/>
            <w:shd w:val="clear" w:color="auto" w:fill="auto"/>
            <w:tcMar>
              <w:top w:w="100" w:type="dxa"/>
              <w:left w:w="100" w:type="dxa"/>
              <w:bottom w:w="100" w:type="dxa"/>
              <w:right w:w="100" w:type="dxa"/>
            </w:tcMar>
          </w:tcPr>
          <w:p w14:paraId="000000CA" w14:textId="77777777" w:rsidR="00294EC9" w:rsidRPr="004E2066" w:rsidRDefault="002A36E4">
            <w:pPr>
              <w:widowControl w:val="0"/>
              <w:pBdr>
                <w:top w:val="nil"/>
                <w:left w:val="nil"/>
                <w:bottom w:val="nil"/>
                <w:right w:val="nil"/>
                <w:between w:val="nil"/>
              </w:pBdr>
              <w:jc w:val="center"/>
            </w:pPr>
            <w:r w:rsidRPr="004E2066">
              <w:t>35</w:t>
            </w:r>
          </w:p>
        </w:tc>
      </w:tr>
      <w:tr w:rsidR="00294EC9" w:rsidRPr="004E2066" w14:paraId="6ED3E1DC" w14:textId="77777777" w:rsidTr="0038009E">
        <w:tc>
          <w:tcPr>
            <w:tcW w:w="7875" w:type="dxa"/>
          </w:tcPr>
          <w:p w14:paraId="000000CB" w14:textId="3BE98A9F" w:rsidR="00294EC9" w:rsidRPr="004E2066" w:rsidRDefault="002A36E4">
            <w:r w:rsidRPr="004E2066">
              <w:t xml:space="preserve">            2.5.4. El código genético y ancestros en común………………………</w:t>
            </w:r>
          </w:p>
        </w:tc>
        <w:tc>
          <w:tcPr>
            <w:tcW w:w="915" w:type="dxa"/>
            <w:shd w:val="clear" w:color="auto" w:fill="auto"/>
            <w:tcMar>
              <w:top w:w="100" w:type="dxa"/>
              <w:left w:w="100" w:type="dxa"/>
              <w:bottom w:w="100" w:type="dxa"/>
              <w:right w:w="100" w:type="dxa"/>
            </w:tcMar>
          </w:tcPr>
          <w:p w14:paraId="000000CC" w14:textId="77777777" w:rsidR="00294EC9" w:rsidRPr="004E2066" w:rsidRDefault="002A36E4">
            <w:pPr>
              <w:widowControl w:val="0"/>
              <w:pBdr>
                <w:top w:val="nil"/>
                <w:left w:val="nil"/>
                <w:bottom w:val="nil"/>
                <w:right w:val="nil"/>
                <w:between w:val="nil"/>
              </w:pBdr>
              <w:jc w:val="center"/>
            </w:pPr>
            <w:r w:rsidRPr="004E2066">
              <w:t>36</w:t>
            </w:r>
          </w:p>
        </w:tc>
      </w:tr>
      <w:tr w:rsidR="00294EC9" w:rsidRPr="004E2066" w14:paraId="518C992D" w14:textId="77777777" w:rsidTr="0038009E">
        <w:tc>
          <w:tcPr>
            <w:tcW w:w="7875" w:type="dxa"/>
          </w:tcPr>
          <w:p w14:paraId="000000D0" w14:textId="114949DA" w:rsidR="00294EC9" w:rsidRPr="004E2066" w:rsidRDefault="002A36E4" w:rsidP="00E2717B">
            <w:pPr>
              <w:tabs>
                <w:tab w:val="left" w:pos="2764"/>
              </w:tabs>
              <w:jc w:val="both"/>
            </w:pPr>
            <w:r w:rsidRPr="004E2066">
              <w:t xml:space="preserve">            2.5.</w:t>
            </w:r>
            <w:r w:rsidR="00B45C18" w:rsidRPr="004E2066">
              <w:t xml:space="preserve">5. </w:t>
            </w:r>
            <w:r w:rsidR="00E2717B" w:rsidRPr="00E2717B">
              <w:rPr>
                <w:bCs/>
              </w:rPr>
              <w:t>Cruzamientos de determinados caracteres: herencia mendeliana y no mendeliana</w:t>
            </w:r>
            <w:r w:rsidRPr="004E2066">
              <w:t>………………………………………………………………….</w:t>
            </w:r>
          </w:p>
        </w:tc>
        <w:tc>
          <w:tcPr>
            <w:tcW w:w="915" w:type="dxa"/>
            <w:shd w:val="clear" w:color="auto" w:fill="auto"/>
            <w:tcMar>
              <w:top w:w="100" w:type="dxa"/>
              <w:left w:w="100" w:type="dxa"/>
              <w:bottom w:w="100" w:type="dxa"/>
              <w:right w:w="100" w:type="dxa"/>
            </w:tcMar>
          </w:tcPr>
          <w:p w14:paraId="000000D1" w14:textId="77777777" w:rsidR="00294EC9" w:rsidRPr="004E2066" w:rsidRDefault="00294EC9">
            <w:pPr>
              <w:widowControl w:val="0"/>
              <w:pBdr>
                <w:top w:val="nil"/>
                <w:left w:val="nil"/>
                <w:bottom w:val="nil"/>
                <w:right w:val="nil"/>
                <w:between w:val="nil"/>
              </w:pBdr>
              <w:jc w:val="center"/>
            </w:pPr>
          </w:p>
          <w:p w14:paraId="000000D2" w14:textId="77777777" w:rsidR="00294EC9" w:rsidRPr="004E2066" w:rsidRDefault="00294EC9">
            <w:pPr>
              <w:widowControl w:val="0"/>
              <w:pBdr>
                <w:top w:val="nil"/>
                <w:left w:val="nil"/>
                <w:bottom w:val="nil"/>
                <w:right w:val="nil"/>
                <w:between w:val="nil"/>
              </w:pBdr>
              <w:jc w:val="center"/>
            </w:pPr>
          </w:p>
          <w:p w14:paraId="000000D3" w14:textId="77777777" w:rsidR="00294EC9" w:rsidRPr="004E2066" w:rsidRDefault="00294EC9">
            <w:pPr>
              <w:widowControl w:val="0"/>
              <w:pBdr>
                <w:top w:val="nil"/>
                <w:left w:val="nil"/>
                <w:bottom w:val="nil"/>
                <w:right w:val="nil"/>
                <w:between w:val="nil"/>
              </w:pBdr>
              <w:jc w:val="center"/>
            </w:pPr>
          </w:p>
          <w:p w14:paraId="000000D4" w14:textId="46A46EA5" w:rsidR="00294EC9" w:rsidRPr="004E2066" w:rsidRDefault="002A36E4">
            <w:pPr>
              <w:widowControl w:val="0"/>
              <w:pBdr>
                <w:top w:val="nil"/>
                <w:left w:val="nil"/>
                <w:bottom w:val="nil"/>
                <w:right w:val="nil"/>
                <w:between w:val="nil"/>
              </w:pBdr>
              <w:jc w:val="center"/>
            </w:pPr>
            <w:r w:rsidRPr="004E2066">
              <w:t>3</w:t>
            </w:r>
            <w:r w:rsidR="00BE1FC6" w:rsidRPr="004E2066">
              <w:t>6</w:t>
            </w:r>
          </w:p>
        </w:tc>
      </w:tr>
      <w:tr w:rsidR="00294EC9" w:rsidRPr="004E2066" w14:paraId="19DD2EB0" w14:textId="77777777" w:rsidTr="0038009E">
        <w:tc>
          <w:tcPr>
            <w:tcW w:w="7875" w:type="dxa"/>
          </w:tcPr>
          <w:p w14:paraId="000000D5" w14:textId="77777777" w:rsidR="00294EC9" w:rsidRPr="004E2066" w:rsidRDefault="002A36E4">
            <w:pPr>
              <w:tabs>
                <w:tab w:val="left" w:pos="2764"/>
              </w:tabs>
              <w:jc w:val="both"/>
            </w:pPr>
            <w:r w:rsidRPr="004E2066">
              <w:t xml:space="preserve">           2.5.6 Biotecnología y sus implicaciones………………………………..</w:t>
            </w:r>
          </w:p>
        </w:tc>
        <w:tc>
          <w:tcPr>
            <w:tcW w:w="915" w:type="dxa"/>
            <w:shd w:val="clear" w:color="auto" w:fill="auto"/>
            <w:tcMar>
              <w:top w:w="100" w:type="dxa"/>
              <w:left w:w="100" w:type="dxa"/>
              <w:bottom w:w="100" w:type="dxa"/>
              <w:right w:w="100" w:type="dxa"/>
            </w:tcMar>
          </w:tcPr>
          <w:p w14:paraId="000000D6" w14:textId="24D5F151" w:rsidR="00294EC9" w:rsidRPr="004E2066" w:rsidRDefault="002A36E4">
            <w:pPr>
              <w:widowControl w:val="0"/>
              <w:pBdr>
                <w:top w:val="nil"/>
                <w:left w:val="nil"/>
                <w:bottom w:val="nil"/>
                <w:right w:val="nil"/>
                <w:between w:val="nil"/>
              </w:pBdr>
              <w:jc w:val="center"/>
            </w:pPr>
            <w:r w:rsidRPr="004E2066">
              <w:t>3</w:t>
            </w:r>
            <w:r w:rsidR="009C1DB5" w:rsidRPr="004E2066">
              <w:t>7</w:t>
            </w:r>
          </w:p>
        </w:tc>
      </w:tr>
      <w:tr w:rsidR="00294EC9" w:rsidRPr="004E2066" w14:paraId="5554D986" w14:textId="77777777" w:rsidTr="0038009E">
        <w:tc>
          <w:tcPr>
            <w:tcW w:w="7875" w:type="dxa"/>
          </w:tcPr>
          <w:p w14:paraId="000000D7" w14:textId="4E23BE5A" w:rsidR="00294EC9" w:rsidRPr="004E2066" w:rsidRDefault="002A36E4">
            <w:pPr>
              <w:tabs>
                <w:tab w:val="left" w:pos="2764"/>
              </w:tabs>
              <w:jc w:val="both"/>
            </w:pPr>
            <w:r w:rsidRPr="004E2066">
              <w:t xml:space="preserve">     2.6. Olimpiada Costarricense de Ciencias Biológicas………………………</w:t>
            </w:r>
          </w:p>
        </w:tc>
        <w:tc>
          <w:tcPr>
            <w:tcW w:w="915" w:type="dxa"/>
            <w:shd w:val="clear" w:color="auto" w:fill="auto"/>
            <w:tcMar>
              <w:top w:w="100" w:type="dxa"/>
              <w:left w:w="100" w:type="dxa"/>
              <w:bottom w:w="100" w:type="dxa"/>
              <w:right w:w="100" w:type="dxa"/>
            </w:tcMar>
          </w:tcPr>
          <w:p w14:paraId="000000D8" w14:textId="71F8E566" w:rsidR="00294EC9" w:rsidRPr="004E2066" w:rsidRDefault="002A36E4">
            <w:pPr>
              <w:widowControl w:val="0"/>
              <w:pBdr>
                <w:top w:val="nil"/>
                <w:left w:val="nil"/>
                <w:bottom w:val="nil"/>
                <w:right w:val="nil"/>
                <w:between w:val="nil"/>
              </w:pBdr>
              <w:jc w:val="center"/>
            </w:pPr>
            <w:r w:rsidRPr="004E2066">
              <w:t>3</w:t>
            </w:r>
            <w:r w:rsidR="009C1DB5" w:rsidRPr="004E2066">
              <w:t>8</w:t>
            </w:r>
          </w:p>
        </w:tc>
      </w:tr>
      <w:tr w:rsidR="00294EC9" w:rsidRPr="004E2066" w14:paraId="3329BD60" w14:textId="77777777" w:rsidTr="0038009E">
        <w:tc>
          <w:tcPr>
            <w:tcW w:w="7875" w:type="dxa"/>
          </w:tcPr>
          <w:p w14:paraId="000000D9" w14:textId="77777777" w:rsidR="00294EC9" w:rsidRPr="004E2066" w:rsidRDefault="002A36E4">
            <w:r w:rsidRPr="004E2066">
              <w:t>3. Marco Metodológico…………………………………………………………</w:t>
            </w:r>
          </w:p>
        </w:tc>
        <w:tc>
          <w:tcPr>
            <w:tcW w:w="915" w:type="dxa"/>
            <w:shd w:val="clear" w:color="auto" w:fill="auto"/>
            <w:tcMar>
              <w:top w:w="100" w:type="dxa"/>
              <w:left w:w="100" w:type="dxa"/>
              <w:bottom w:w="100" w:type="dxa"/>
              <w:right w:w="100" w:type="dxa"/>
            </w:tcMar>
          </w:tcPr>
          <w:p w14:paraId="000000DA" w14:textId="40DE7FB7" w:rsidR="00294EC9" w:rsidRPr="004E2066" w:rsidRDefault="002A36E4">
            <w:pPr>
              <w:widowControl w:val="0"/>
              <w:pBdr>
                <w:top w:val="nil"/>
                <w:left w:val="nil"/>
                <w:bottom w:val="nil"/>
                <w:right w:val="nil"/>
                <w:between w:val="nil"/>
              </w:pBdr>
              <w:jc w:val="center"/>
            </w:pPr>
            <w:r w:rsidRPr="004E2066">
              <w:t>4</w:t>
            </w:r>
            <w:r w:rsidR="00BE1FC6" w:rsidRPr="004E2066">
              <w:t>0</w:t>
            </w:r>
          </w:p>
        </w:tc>
      </w:tr>
      <w:tr w:rsidR="00294EC9" w:rsidRPr="004E2066" w14:paraId="6352E197" w14:textId="77777777" w:rsidTr="0038009E">
        <w:tc>
          <w:tcPr>
            <w:tcW w:w="7875" w:type="dxa"/>
          </w:tcPr>
          <w:p w14:paraId="000000DB" w14:textId="5CF7B7FD" w:rsidR="00294EC9" w:rsidRPr="004E2066" w:rsidRDefault="002A36E4">
            <w:r w:rsidRPr="004E2066">
              <w:t xml:space="preserve">     3.1. Paradigma……………………………………………………………</w:t>
            </w:r>
            <w:r w:rsidR="00BE1FC6" w:rsidRPr="004E2066">
              <w:t>.</w:t>
            </w:r>
            <w:r w:rsidRPr="004E2066">
              <w:t>.</w:t>
            </w:r>
          </w:p>
        </w:tc>
        <w:tc>
          <w:tcPr>
            <w:tcW w:w="915" w:type="dxa"/>
            <w:shd w:val="clear" w:color="auto" w:fill="auto"/>
            <w:tcMar>
              <w:top w:w="100" w:type="dxa"/>
              <w:left w:w="100" w:type="dxa"/>
              <w:bottom w:w="100" w:type="dxa"/>
              <w:right w:w="100" w:type="dxa"/>
            </w:tcMar>
          </w:tcPr>
          <w:p w14:paraId="000000DC" w14:textId="6728B9BC" w:rsidR="00294EC9" w:rsidRPr="004E2066" w:rsidRDefault="002A36E4">
            <w:pPr>
              <w:widowControl w:val="0"/>
              <w:pBdr>
                <w:top w:val="nil"/>
                <w:left w:val="nil"/>
                <w:bottom w:val="nil"/>
                <w:right w:val="nil"/>
                <w:between w:val="nil"/>
              </w:pBdr>
              <w:jc w:val="center"/>
            </w:pPr>
            <w:r w:rsidRPr="004E2066">
              <w:t>4</w:t>
            </w:r>
            <w:r w:rsidR="00BE1FC6" w:rsidRPr="004E2066">
              <w:t>0</w:t>
            </w:r>
          </w:p>
        </w:tc>
      </w:tr>
      <w:tr w:rsidR="00294EC9" w:rsidRPr="004E2066" w14:paraId="7DA55643" w14:textId="77777777" w:rsidTr="0038009E">
        <w:tc>
          <w:tcPr>
            <w:tcW w:w="7875" w:type="dxa"/>
          </w:tcPr>
          <w:p w14:paraId="000000DD" w14:textId="265A5E12" w:rsidR="00294EC9" w:rsidRPr="004E2066" w:rsidRDefault="002A36E4">
            <w:r w:rsidRPr="004E2066">
              <w:t xml:space="preserve">     3.2. Enfoque…………………………………………………………………</w:t>
            </w:r>
          </w:p>
        </w:tc>
        <w:tc>
          <w:tcPr>
            <w:tcW w:w="915" w:type="dxa"/>
            <w:shd w:val="clear" w:color="auto" w:fill="auto"/>
            <w:tcMar>
              <w:top w:w="100" w:type="dxa"/>
              <w:left w:w="100" w:type="dxa"/>
              <w:bottom w:w="100" w:type="dxa"/>
              <w:right w:w="100" w:type="dxa"/>
            </w:tcMar>
          </w:tcPr>
          <w:p w14:paraId="000000DE" w14:textId="28BBA4BF" w:rsidR="00294EC9" w:rsidRPr="004E2066" w:rsidRDefault="002A36E4">
            <w:pPr>
              <w:widowControl w:val="0"/>
              <w:pBdr>
                <w:top w:val="nil"/>
                <w:left w:val="nil"/>
                <w:bottom w:val="nil"/>
                <w:right w:val="nil"/>
                <w:between w:val="nil"/>
              </w:pBdr>
              <w:jc w:val="center"/>
            </w:pPr>
            <w:r w:rsidRPr="004E2066">
              <w:t>4</w:t>
            </w:r>
            <w:r w:rsidR="00BE1FC6" w:rsidRPr="004E2066">
              <w:t>1</w:t>
            </w:r>
          </w:p>
        </w:tc>
      </w:tr>
      <w:tr w:rsidR="00294EC9" w:rsidRPr="004E2066" w14:paraId="4AEB4492" w14:textId="77777777" w:rsidTr="0038009E">
        <w:tc>
          <w:tcPr>
            <w:tcW w:w="7875" w:type="dxa"/>
          </w:tcPr>
          <w:p w14:paraId="000000DF" w14:textId="333C77EC" w:rsidR="00294EC9" w:rsidRPr="004E2066" w:rsidRDefault="002A36E4">
            <w:r w:rsidRPr="004E2066">
              <w:t xml:space="preserve">     3.3. Diseño de investigación………………………………………………</w:t>
            </w:r>
            <w:r w:rsidR="00BE1FC6" w:rsidRPr="004E2066">
              <w:t>.</w:t>
            </w:r>
          </w:p>
        </w:tc>
        <w:tc>
          <w:tcPr>
            <w:tcW w:w="915" w:type="dxa"/>
            <w:shd w:val="clear" w:color="auto" w:fill="auto"/>
            <w:tcMar>
              <w:top w:w="100" w:type="dxa"/>
              <w:left w:w="100" w:type="dxa"/>
              <w:bottom w:w="100" w:type="dxa"/>
              <w:right w:w="100" w:type="dxa"/>
            </w:tcMar>
          </w:tcPr>
          <w:p w14:paraId="000000E0" w14:textId="6826F948" w:rsidR="00294EC9" w:rsidRPr="004E2066" w:rsidRDefault="002A36E4">
            <w:pPr>
              <w:widowControl w:val="0"/>
              <w:pBdr>
                <w:top w:val="nil"/>
                <w:left w:val="nil"/>
                <w:bottom w:val="nil"/>
                <w:right w:val="nil"/>
                <w:between w:val="nil"/>
              </w:pBdr>
              <w:jc w:val="center"/>
            </w:pPr>
            <w:r w:rsidRPr="004E2066">
              <w:t>4</w:t>
            </w:r>
            <w:r w:rsidR="00BE1FC6" w:rsidRPr="004E2066">
              <w:t>2</w:t>
            </w:r>
          </w:p>
        </w:tc>
      </w:tr>
      <w:tr w:rsidR="00294EC9" w:rsidRPr="004E2066" w14:paraId="3EB2752C" w14:textId="77777777" w:rsidTr="0038009E">
        <w:tc>
          <w:tcPr>
            <w:tcW w:w="7875" w:type="dxa"/>
          </w:tcPr>
          <w:p w14:paraId="000000E1" w14:textId="77777777" w:rsidR="00294EC9" w:rsidRPr="004E2066" w:rsidRDefault="002A36E4">
            <w:r w:rsidRPr="004E2066">
              <w:t xml:space="preserve">     3.4. Descripción de las categorías de análisis……………………………..</w:t>
            </w:r>
          </w:p>
        </w:tc>
        <w:tc>
          <w:tcPr>
            <w:tcW w:w="915" w:type="dxa"/>
            <w:shd w:val="clear" w:color="auto" w:fill="auto"/>
            <w:tcMar>
              <w:top w:w="100" w:type="dxa"/>
              <w:left w:w="100" w:type="dxa"/>
              <w:bottom w:w="100" w:type="dxa"/>
              <w:right w:w="100" w:type="dxa"/>
            </w:tcMar>
          </w:tcPr>
          <w:p w14:paraId="000000E2" w14:textId="77777777" w:rsidR="00294EC9" w:rsidRPr="004E2066" w:rsidRDefault="002A36E4">
            <w:pPr>
              <w:widowControl w:val="0"/>
              <w:pBdr>
                <w:top w:val="nil"/>
                <w:left w:val="nil"/>
                <w:bottom w:val="nil"/>
                <w:right w:val="nil"/>
                <w:between w:val="nil"/>
              </w:pBdr>
              <w:jc w:val="center"/>
            </w:pPr>
            <w:r w:rsidRPr="004E2066">
              <w:t>43</w:t>
            </w:r>
          </w:p>
        </w:tc>
      </w:tr>
      <w:tr w:rsidR="00294EC9" w:rsidRPr="004E2066" w14:paraId="5F45F48C" w14:textId="77777777" w:rsidTr="0038009E">
        <w:tc>
          <w:tcPr>
            <w:tcW w:w="7875" w:type="dxa"/>
          </w:tcPr>
          <w:p w14:paraId="000000E3" w14:textId="77777777" w:rsidR="00294EC9" w:rsidRPr="004E2066" w:rsidRDefault="002A36E4">
            <w:r w:rsidRPr="004E2066">
              <w:t xml:space="preserve">     3.5. Fuentes de información…………………………………………………</w:t>
            </w:r>
          </w:p>
        </w:tc>
        <w:tc>
          <w:tcPr>
            <w:tcW w:w="915" w:type="dxa"/>
            <w:shd w:val="clear" w:color="auto" w:fill="auto"/>
            <w:tcMar>
              <w:top w:w="100" w:type="dxa"/>
              <w:left w:w="100" w:type="dxa"/>
              <w:bottom w:w="100" w:type="dxa"/>
              <w:right w:w="100" w:type="dxa"/>
            </w:tcMar>
          </w:tcPr>
          <w:p w14:paraId="000000E4" w14:textId="77777777" w:rsidR="00294EC9" w:rsidRPr="004E2066" w:rsidRDefault="002A36E4">
            <w:pPr>
              <w:widowControl w:val="0"/>
              <w:pBdr>
                <w:top w:val="nil"/>
                <w:left w:val="nil"/>
                <w:bottom w:val="nil"/>
                <w:right w:val="nil"/>
                <w:between w:val="nil"/>
              </w:pBdr>
              <w:jc w:val="center"/>
            </w:pPr>
            <w:r w:rsidRPr="004E2066">
              <w:t>46</w:t>
            </w:r>
          </w:p>
        </w:tc>
      </w:tr>
      <w:tr w:rsidR="00294EC9" w:rsidRPr="004E2066" w14:paraId="19C3775A" w14:textId="77777777" w:rsidTr="0038009E">
        <w:tc>
          <w:tcPr>
            <w:tcW w:w="7875" w:type="dxa"/>
          </w:tcPr>
          <w:p w14:paraId="000000E5" w14:textId="77777777" w:rsidR="00294EC9" w:rsidRPr="004E2066" w:rsidRDefault="002A36E4">
            <w:r w:rsidRPr="004E2066">
              <w:t xml:space="preserve">     3.6. Objeto de estudio………………………………………………………</w:t>
            </w:r>
          </w:p>
        </w:tc>
        <w:tc>
          <w:tcPr>
            <w:tcW w:w="915" w:type="dxa"/>
            <w:shd w:val="clear" w:color="auto" w:fill="auto"/>
            <w:tcMar>
              <w:top w:w="100" w:type="dxa"/>
              <w:left w:w="100" w:type="dxa"/>
              <w:bottom w:w="100" w:type="dxa"/>
              <w:right w:w="100" w:type="dxa"/>
            </w:tcMar>
          </w:tcPr>
          <w:p w14:paraId="000000E6" w14:textId="49E3518F" w:rsidR="00294EC9" w:rsidRPr="004E2066" w:rsidRDefault="002A36E4">
            <w:pPr>
              <w:widowControl w:val="0"/>
              <w:pBdr>
                <w:top w:val="nil"/>
                <w:left w:val="nil"/>
                <w:bottom w:val="nil"/>
                <w:right w:val="nil"/>
                <w:between w:val="nil"/>
              </w:pBdr>
              <w:jc w:val="center"/>
            </w:pPr>
            <w:r w:rsidRPr="004E2066">
              <w:t>4</w:t>
            </w:r>
            <w:r w:rsidR="00BE1FC6" w:rsidRPr="004E2066">
              <w:t>6</w:t>
            </w:r>
          </w:p>
        </w:tc>
      </w:tr>
      <w:tr w:rsidR="00294EC9" w:rsidRPr="004E2066" w14:paraId="7AC67F06" w14:textId="77777777" w:rsidTr="0038009E">
        <w:tc>
          <w:tcPr>
            <w:tcW w:w="7875" w:type="dxa"/>
          </w:tcPr>
          <w:p w14:paraId="000000E7" w14:textId="77777777" w:rsidR="00294EC9" w:rsidRPr="004E2066" w:rsidRDefault="002A36E4">
            <w:r w:rsidRPr="004E2066">
              <w:t xml:space="preserve">     3.7. Población y muestra……………………………………………………</w:t>
            </w:r>
          </w:p>
        </w:tc>
        <w:tc>
          <w:tcPr>
            <w:tcW w:w="915" w:type="dxa"/>
            <w:shd w:val="clear" w:color="auto" w:fill="auto"/>
            <w:tcMar>
              <w:top w:w="100" w:type="dxa"/>
              <w:left w:w="100" w:type="dxa"/>
              <w:bottom w:w="100" w:type="dxa"/>
              <w:right w:w="100" w:type="dxa"/>
            </w:tcMar>
          </w:tcPr>
          <w:p w14:paraId="000000E8" w14:textId="528D39C3" w:rsidR="00294EC9" w:rsidRPr="004E2066" w:rsidRDefault="002A36E4">
            <w:pPr>
              <w:widowControl w:val="0"/>
              <w:pBdr>
                <w:top w:val="nil"/>
                <w:left w:val="nil"/>
                <w:bottom w:val="nil"/>
                <w:right w:val="nil"/>
                <w:between w:val="nil"/>
              </w:pBdr>
              <w:jc w:val="center"/>
            </w:pPr>
            <w:r w:rsidRPr="004E2066">
              <w:t>4</w:t>
            </w:r>
            <w:r w:rsidR="00BE1FC6" w:rsidRPr="004E2066">
              <w:t>6</w:t>
            </w:r>
          </w:p>
        </w:tc>
      </w:tr>
      <w:tr w:rsidR="00294EC9" w:rsidRPr="004E2066" w14:paraId="2C040663" w14:textId="77777777" w:rsidTr="0038009E">
        <w:tc>
          <w:tcPr>
            <w:tcW w:w="7875" w:type="dxa"/>
          </w:tcPr>
          <w:p w14:paraId="000000E9" w14:textId="77777777" w:rsidR="00294EC9" w:rsidRPr="004E2066" w:rsidRDefault="002A36E4">
            <w:r w:rsidRPr="004E2066">
              <w:t xml:space="preserve">     3.8. Descripción de los instrumentos………………………………………</w:t>
            </w:r>
          </w:p>
        </w:tc>
        <w:tc>
          <w:tcPr>
            <w:tcW w:w="915" w:type="dxa"/>
            <w:shd w:val="clear" w:color="auto" w:fill="auto"/>
            <w:tcMar>
              <w:top w:w="100" w:type="dxa"/>
              <w:left w:w="100" w:type="dxa"/>
              <w:bottom w:w="100" w:type="dxa"/>
              <w:right w:w="100" w:type="dxa"/>
            </w:tcMar>
          </w:tcPr>
          <w:p w14:paraId="000000EA" w14:textId="5293B593" w:rsidR="00294EC9" w:rsidRPr="004E2066" w:rsidRDefault="002A36E4">
            <w:pPr>
              <w:widowControl w:val="0"/>
              <w:pBdr>
                <w:top w:val="nil"/>
                <w:left w:val="nil"/>
                <w:bottom w:val="nil"/>
                <w:right w:val="nil"/>
                <w:between w:val="nil"/>
              </w:pBdr>
              <w:jc w:val="center"/>
            </w:pPr>
            <w:r w:rsidRPr="004E2066">
              <w:t>4</w:t>
            </w:r>
            <w:r w:rsidR="00BE1FC6" w:rsidRPr="004E2066">
              <w:t>7</w:t>
            </w:r>
          </w:p>
        </w:tc>
      </w:tr>
      <w:tr w:rsidR="00294EC9" w:rsidRPr="004E2066" w14:paraId="3175CB86" w14:textId="77777777" w:rsidTr="0038009E">
        <w:tc>
          <w:tcPr>
            <w:tcW w:w="7875" w:type="dxa"/>
          </w:tcPr>
          <w:p w14:paraId="000000EB" w14:textId="77777777" w:rsidR="00294EC9" w:rsidRPr="004E2066" w:rsidRDefault="002A36E4">
            <w:r w:rsidRPr="004E2066">
              <w:t xml:space="preserve">            3.8.1. Entrevista…………………………………………………………</w:t>
            </w:r>
          </w:p>
        </w:tc>
        <w:tc>
          <w:tcPr>
            <w:tcW w:w="915" w:type="dxa"/>
            <w:shd w:val="clear" w:color="auto" w:fill="auto"/>
            <w:tcMar>
              <w:top w:w="100" w:type="dxa"/>
              <w:left w:w="100" w:type="dxa"/>
              <w:bottom w:w="100" w:type="dxa"/>
              <w:right w:w="100" w:type="dxa"/>
            </w:tcMar>
          </w:tcPr>
          <w:p w14:paraId="000000EC" w14:textId="101E4915" w:rsidR="00294EC9" w:rsidRPr="004E2066" w:rsidRDefault="002A36E4">
            <w:pPr>
              <w:widowControl w:val="0"/>
              <w:pBdr>
                <w:top w:val="nil"/>
                <w:left w:val="nil"/>
                <w:bottom w:val="nil"/>
                <w:right w:val="nil"/>
                <w:between w:val="nil"/>
              </w:pBdr>
              <w:jc w:val="center"/>
            </w:pPr>
            <w:r w:rsidRPr="004E2066">
              <w:t>4</w:t>
            </w:r>
            <w:r w:rsidR="00BE1FC6" w:rsidRPr="004E2066">
              <w:t>7</w:t>
            </w:r>
          </w:p>
        </w:tc>
      </w:tr>
      <w:tr w:rsidR="00294EC9" w:rsidRPr="004E2066" w14:paraId="0F0D9911" w14:textId="77777777" w:rsidTr="0038009E">
        <w:tc>
          <w:tcPr>
            <w:tcW w:w="7875" w:type="dxa"/>
          </w:tcPr>
          <w:p w14:paraId="000000ED" w14:textId="77777777" w:rsidR="00294EC9" w:rsidRPr="004E2066" w:rsidRDefault="002A36E4">
            <w:r w:rsidRPr="004E2066">
              <w:t xml:space="preserve">            4.8.2. Cuestionario………………………………………………………</w:t>
            </w:r>
          </w:p>
        </w:tc>
        <w:tc>
          <w:tcPr>
            <w:tcW w:w="915" w:type="dxa"/>
            <w:shd w:val="clear" w:color="auto" w:fill="auto"/>
            <w:tcMar>
              <w:top w:w="100" w:type="dxa"/>
              <w:left w:w="100" w:type="dxa"/>
              <w:bottom w:w="100" w:type="dxa"/>
              <w:right w:w="100" w:type="dxa"/>
            </w:tcMar>
          </w:tcPr>
          <w:p w14:paraId="000000EE" w14:textId="77777777" w:rsidR="00294EC9" w:rsidRPr="004E2066" w:rsidRDefault="002A36E4">
            <w:pPr>
              <w:widowControl w:val="0"/>
              <w:pBdr>
                <w:top w:val="nil"/>
                <w:left w:val="nil"/>
                <w:bottom w:val="nil"/>
                <w:right w:val="nil"/>
                <w:between w:val="nil"/>
              </w:pBdr>
              <w:jc w:val="center"/>
            </w:pPr>
            <w:r w:rsidRPr="004E2066">
              <w:t>48</w:t>
            </w:r>
          </w:p>
        </w:tc>
      </w:tr>
      <w:tr w:rsidR="00294EC9" w:rsidRPr="004E2066" w14:paraId="17B5DC4C" w14:textId="77777777" w:rsidTr="0038009E">
        <w:tc>
          <w:tcPr>
            <w:tcW w:w="7875" w:type="dxa"/>
          </w:tcPr>
          <w:p w14:paraId="000000EF" w14:textId="77777777" w:rsidR="00294EC9" w:rsidRPr="004E2066" w:rsidRDefault="002A36E4">
            <w:r w:rsidRPr="004E2066">
              <w:lastRenderedPageBreak/>
              <w:t xml:space="preserve">            3.8.3. Test de contenido…………………………………………………</w:t>
            </w:r>
          </w:p>
        </w:tc>
        <w:tc>
          <w:tcPr>
            <w:tcW w:w="915" w:type="dxa"/>
            <w:shd w:val="clear" w:color="auto" w:fill="auto"/>
            <w:tcMar>
              <w:top w:w="100" w:type="dxa"/>
              <w:left w:w="100" w:type="dxa"/>
              <w:bottom w:w="100" w:type="dxa"/>
              <w:right w:w="100" w:type="dxa"/>
            </w:tcMar>
          </w:tcPr>
          <w:p w14:paraId="000000F0" w14:textId="1893A020" w:rsidR="00294EC9" w:rsidRPr="004E2066" w:rsidRDefault="002A36E4">
            <w:pPr>
              <w:widowControl w:val="0"/>
              <w:pBdr>
                <w:top w:val="nil"/>
                <w:left w:val="nil"/>
                <w:bottom w:val="nil"/>
                <w:right w:val="nil"/>
                <w:between w:val="nil"/>
              </w:pBdr>
              <w:jc w:val="center"/>
            </w:pPr>
            <w:r w:rsidRPr="004E2066">
              <w:t>4</w:t>
            </w:r>
            <w:r w:rsidR="00BE1FC6" w:rsidRPr="004E2066">
              <w:t>8</w:t>
            </w:r>
          </w:p>
        </w:tc>
      </w:tr>
      <w:tr w:rsidR="00294EC9" w:rsidRPr="004E2066" w14:paraId="36D10F26" w14:textId="77777777" w:rsidTr="0038009E">
        <w:tc>
          <w:tcPr>
            <w:tcW w:w="7875" w:type="dxa"/>
          </w:tcPr>
          <w:p w14:paraId="000000F1" w14:textId="77777777" w:rsidR="00294EC9" w:rsidRPr="004E2066" w:rsidRDefault="002A36E4">
            <w:r w:rsidRPr="004E2066">
              <w:t xml:space="preserve">     3.9. Criterios de validación………………………………………………….</w:t>
            </w:r>
          </w:p>
        </w:tc>
        <w:tc>
          <w:tcPr>
            <w:tcW w:w="915" w:type="dxa"/>
            <w:shd w:val="clear" w:color="auto" w:fill="auto"/>
            <w:tcMar>
              <w:top w:w="100" w:type="dxa"/>
              <w:left w:w="100" w:type="dxa"/>
              <w:bottom w:w="100" w:type="dxa"/>
              <w:right w:w="100" w:type="dxa"/>
            </w:tcMar>
          </w:tcPr>
          <w:p w14:paraId="000000F2" w14:textId="77777777" w:rsidR="00294EC9" w:rsidRPr="004E2066" w:rsidRDefault="002A36E4">
            <w:pPr>
              <w:widowControl w:val="0"/>
              <w:pBdr>
                <w:top w:val="nil"/>
                <w:left w:val="nil"/>
                <w:bottom w:val="nil"/>
                <w:right w:val="nil"/>
                <w:between w:val="nil"/>
              </w:pBdr>
              <w:jc w:val="center"/>
            </w:pPr>
            <w:r w:rsidRPr="004E2066">
              <w:t>49</w:t>
            </w:r>
          </w:p>
        </w:tc>
      </w:tr>
      <w:tr w:rsidR="00294EC9" w:rsidRPr="004E2066" w14:paraId="0D3EFFD9" w14:textId="77777777" w:rsidTr="0038009E">
        <w:tc>
          <w:tcPr>
            <w:tcW w:w="7875" w:type="dxa"/>
          </w:tcPr>
          <w:p w14:paraId="000000F3" w14:textId="77777777" w:rsidR="00294EC9" w:rsidRPr="004E2066" w:rsidRDefault="002A36E4">
            <w:r w:rsidRPr="004E2066">
              <w:t xml:space="preserve">     3.10. Descripción de análisis a realizar………………………………………</w:t>
            </w:r>
          </w:p>
        </w:tc>
        <w:tc>
          <w:tcPr>
            <w:tcW w:w="915" w:type="dxa"/>
            <w:shd w:val="clear" w:color="auto" w:fill="auto"/>
            <w:tcMar>
              <w:top w:w="100" w:type="dxa"/>
              <w:left w:w="100" w:type="dxa"/>
              <w:bottom w:w="100" w:type="dxa"/>
              <w:right w:w="100" w:type="dxa"/>
            </w:tcMar>
          </w:tcPr>
          <w:p w14:paraId="000000F4" w14:textId="77777777" w:rsidR="00294EC9" w:rsidRPr="004E2066" w:rsidRDefault="002A36E4">
            <w:pPr>
              <w:widowControl w:val="0"/>
              <w:pBdr>
                <w:top w:val="nil"/>
                <w:left w:val="nil"/>
                <w:bottom w:val="nil"/>
                <w:right w:val="nil"/>
                <w:between w:val="nil"/>
              </w:pBdr>
              <w:jc w:val="center"/>
            </w:pPr>
            <w:r w:rsidRPr="004E2066">
              <w:t>49</w:t>
            </w:r>
          </w:p>
        </w:tc>
      </w:tr>
      <w:tr w:rsidR="00294EC9" w:rsidRPr="004E2066" w14:paraId="44E9CF8B" w14:textId="77777777" w:rsidTr="0038009E">
        <w:tc>
          <w:tcPr>
            <w:tcW w:w="7875" w:type="dxa"/>
          </w:tcPr>
          <w:p w14:paraId="000000F5" w14:textId="77777777" w:rsidR="00294EC9" w:rsidRPr="004E2066" w:rsidRDefault="002A36E4">
            <w:r w:rsidRPr="004E2066">
              <w:t>4. Resultados y discusión ……………………………………………………...</w:t>
            </w:r>
          </w:p>
        </w:tc>
        <w:tc>
          <w:tcPr>
            <w:tcW w:w="915" w:type="dxa"/>
            <w:shd w:val="clear" w:color="auto" w:fill="auto"/>
            <w:tcMar>
              <w:top w:w="100" w:type="dxa"/>
              <w:left w:w="100" w:type="dxa"/>
              <w:bottom w:w="100" w:type="dxa"/>
              <w:right w:w="100" w:type="dxa"/>
            </w:tcMar>
          </w:tcPr>
          <w:p w14:paraId="000000F6" w14:textId="42D21935" w:rsidR="00294EC9" w:rsidRPr="004E2066" w:rsidRDefault="002A36E4">
            <w:pPr>
              <w:widowControl w:val="0"/>
              <w:pBdr>
                <w:top w:val="nil"/>
                <w:left w:val="nil"/>
                <w:bottom w:val="nil"/>
                <w:right w:val="nil"/>
                <w:between w:val="nil"/>
              </w:pBdr>
              <w:jc w:val="center"/>
            </w:pPr>
            <w:r w:rsidRPr="004E2066">
              <w:t>5</w:t>
            </w:r>
            <w:r w:rsidR="00BE1FC6" w:rsidRPr="004E2066">
              <w:t>0</w:t>
            </w:r>
          </w:p>
        </w:tc>
      </w:tr>
      <w:tr w:rsidR="00294EC9" w:rsidRPr="004E2066" w14:paraId="58CBEBAD" w14:textId="77777777" w:rsidTr="0038009E">
        <w:tc>
          <w:tcPr>
            <w:tcW w:w="7875" w:type="dxa"/>
          </w:tcPr>
          <w:p w14:paraId="000000F7" w14:textId="77777777" w:rsidR="00294EC9" w:rsidRPr="004E2066" w:rsidRDefault="002A36E4">
            <w:r w:rsidRPr="004E2066">
              <w:t xml:space="preserve">     Fase I. Diagnostico realizado ………………………………………………..</w:t>
            </w:r>
          </w:p>
        </w:tc>
        <w:tc>
          <w:tcPr>
            <w:tcW w:w="915" w:type="dxa"/>
            <w:shd w:val="clear" w:color="auto" w:fill="auto"/>
            <w:tcMar>
              <w:top w:w="100" w:type="dxa"/>
              <w:left w:w="100" w:type="dxa"/>
              <w:bottom w:w="100" w:type="dxa"/>
              <w:right w:w="100" w:type="dxa"/>
            </w:tcMar>
          </w:tcPr>
          <w:p w14:paraId="000000F8" w14:textId="426447CE" w:rsidR="00294EC9" w:rsidRPr="004E2066" w:rsidRDefault="002A36E4">
            <w:pPr>
              <w:widowControl w:val="0"/>
              <w:pBdr>
                <w:top w:val="nil"/>
                <w:left w:val="nil"/>
                <w:bottom w:val="nil"/>
                <w:right w:val="nil"/>
                <w:between w:val="nil"/>
              </w:pBdr>
              <w:jc w:val="center"/>
            </w:pPr>
            <w:r w:rsidRPr="004E2066">
              <w:t>5</w:t>
            </w:r>
            <w:r w:rsidR="00BE1FC6" w:rsidRPr="004E2066">
              <w:t>0</w:t>
            </w:r>
          </w:p>
        </w:tc>
      </w:tr>
      <w:tr w:rsidR="00294EC9" w:rsidRPr="004E2066" w14:paraId="221D2012" w14:textId="77777777" w:rsidTr="0038009E">
        <w:tc>
          <w:tcPr>
            <w:tcW w:w="7875" w:type="dxa"/>
          </w:tcPr>
          <w:p w14:paraId="000000F9" w14:textId="77777777" w:rsidR="00294EC9" w:rsidRPr="004E2066" w:rsidRDefault="002A36E4">
            <w:r w:rsidRPr="004E2066">
              <w:t xml:space="preserve">     Fase II. Diseño didáctico …………………………………………………….</w:t>
            </w:r>
          </w:p>
        </w:tc>
        <w:tc>
          <w:tcPr>
            <w:tcW w:w="915" w:type="dxa"/>
            <w:shd w:val="clear" w:color="auto" w:fill="auto"/>
            <w:tcMar>
              <w:top w:w="100" w:type="dxa"/>
              <w:left w:w="100" w:type="dxa"/>
              <w:bottom w:w="100" w:type="dxa"/>
              <w:right w:w="100" w:type="dxa"/>
            </w:tcMar>
          </w:tcPr>
          <w:p w14:paraId="000000FA" w14:textId="07AAAB3A" w:rsidR="00294EC9" w:rsidRPr="004E2066" w:rsidRDefault="00BE1FC6">
            <w:pPr>
              <w:widowControl w:val="0"/>
              <w:pBdr>
                <w:top w:val="nil"/>
                <w:left w:val="nil"/>
                <w:bottom w:val="nil"/>
                <w:right w:val="nil"/>
                <w:between w:val="nil"/>
              </w:pBdr>
              <w:jc w:val="center"/>
            </w:pPr>
            <w:r w:rsidRPr="004E2066">
              <w:t>12</w:t>
            </w:r>
            <w:r w:rsidR="005C4498">
              <w:t>8</w:t>
            </w:r>
          </w:p>
        </w:tc>
      </w:tr>
      <w:tr w:rsidR="00294EC9" w:rsidRPr="004E2066" w14:paraId="52640C4F" w14:textId="77777777" w:rsidTr="0038009E">
        <w:tc>
          <w:tcPr>
            <w:tcW w:w="7875" w:type="dxa"/>
          </w:tcPr>
          <w:p w14:paraId="000000FB" w14:textId="77777777" w:rsidR="00294EC9" w:rsidRPr="004E2066" w:rsidRDefault="002A36E4">
            <w:r w:rsidRPr="004E2066">
              <w:t>5. Conclusiones y recomendaciones …………………………………………..</w:t>
            </w:r>
          </w:p>
        </w:tc>
        <w:tc>
          <w:tcPr>
            <w:tcW w:w="915" w:type="dxa"/>
            <w:shd w:val="clear" w:color="auto" w:fill="auto"/>
            <w:tcMar>
              <w:top w:w="100" w:type="dxa"/>
              <w:left w:w="100" w:type="dxa"/>
              <w:bottom w:w="100" w:type="dxa"/>
              <w:right w:w="100" w:type="dxa"/>
            </w:tcMar>
          </w:tcPr>
          <w:p w14:paraId="000000FC" w14:textId="4F5F4EE7" w:rsidR="00294EC9" w:rsidRPr="004E2066" w:rsidRDefault="00BE1FC6" w:rsidP="00BE1FC6">
            <w:pPr>
              <w:widowControl w:val="0"/>
              <w:pBdr>
                <w:top w:val="nil"/>
                <w:left w:val="nil"/>
                <w:bottom w:val="nil"/>
                <w:right w:val="nil"/>
                <w:between w:val="nil"/>
              </w:pBdr>
              <w:jc w:val="center"/>
            </w:pPr>
            <w:r w:rsidRPr="004E2066">
              <w:t>21</w:t>
            </w:r>
            <w:r w:rsidR="00516F24">
              <w:t>2</w:t>
            </w:r>
          </w:p>
        </w:tc>
      </w:tr>
      <w:tr w:rsidR="00294EC9" w:rsidRPr="004E2066" w14:paraId="63390E43" w14:textId="77777777" w:rsidTr="0038009E">
        <w:tc>
          <w:tcPr>
            <w:tcW w:w="7875" w:type="dxa"/>
          </w:tcPr>
          <w:p w14:paraId="000000FD" w14:textId="77777777" w:rsidR="00294EC9" w:rsidRPr="004E2066" w:rsidRDefault="002A36E4">
            <w:r w:rsidRPr="004E2066">
              <w:t>6. Bibliografía ………………………………………………………………….</w:t>
            </w:r>
          </w:p>
        </w:tc>
        <w:tc>
          <w:tcPr>
            <w:tcW w:w="915" w:type="dxa"/>
            <w:shd w:val="clear" w:color="auto" w:fill="auto"/>
            <w:tcMar>
              <w:top w:w="100" w:type="dxa"/>
              <w:left w:w="100" w:type="dxa"/>
              <w:bottom w:w="100" w:type="dxa"/>
              <w:right w:w="100" w:type="dxa"/>
            </w:tcMar>
          </w:tcPr>
          <w:p w14:paraId="000000FE" w14:textId="17724E0C" w:rsidR="00294EC9" w:rsidRPr="004E2066" w:rsidRDefault="00BE1FC6" w:rsidP="00BE1FC6">
            <w:pPr>
              <w:widowControl w:val="0"/>
              <w:pBdr>
                <w:top w:val="nil"/>
                <w:left w:val="nil"/>
                <w:bottom w:val="nil"/>
                <w:right w:val="nil"/>
                <w:between w:val="nil"/>
              </w:pBdr>
              <w:jc w:val="center"/>
            </w:pPr>
            <w:r w:rsidRPr="004E2066">
              <w:t>21</w:t>
            </w:r>
            <w:r w:rsidR="00516F24">
              <w:t>6</w:t>
            </w:r>
          </w:p>
        </w:tc>
      </w:tr>
      <w:tr w:rsidR="00294EC9" w:rsidRPr="004E2066" w14:paraId="1EE4F8D5" w14:textId="77777777" w:rsidTr="0038009E">
        <w:tc>
          <w:tcPr>
            <w:tcW w:w="7875" w:type="dxa"/>
          </w:tcPr>
          <w:p w14:paraId="000000FF" w14:textId="77777777" w:rsidR="00294EC9" w:rsidRPr="004E2066" w:rsidRDefault="002A36E4">
            <w:r w:rsidRPr="004E2066">
              <w:t>7. Anexos……………………………………………………………………….</w:t>
            </w:r>
          </w:p>
        </w:tc>
        <w:tc>
          <w:tcPr>
            <w:tcW w:w="915" w:type="dxa"/>
            <w:shd w:val="clear" w:color="auto" w:fill="auto"/>
            <w:tcMar>
              <w:top w:w="100" w:type="dxa"/>
              <w:left w:w="100" w:type="dxa"/>
              <w:bottom w:w="100" w:type="dxa"/>
              <w:right w:w="100" w:type="dxa"/>
            </w:tcMar>
          </w:tcPr>
          <w:p w14:paraId="00000100" w14:textId="1728E9EB" w:rsidR="00294EC9" w:rsidRPr="004E2066" w:rsidRDefault="00BE1FC6" w:rsidP="00BE1FC6">
            <w:pPr>
              <w:widowControl w:val="0"/>
              <w:pBdr>
                <w:top w:val="nil"/>
                <w:left w:val="nil"/>
                <w:bottom w:val="nil"/>
                <w:right w:val="nil"/>
                <w:between w:val="nil"/>
              </w:pBdr>
              <w:jc w:val="center"/>
            </w:pPr>
            <w:r w:rsidRPr="004E2066">
              <w:t>24</w:t>
            </w:r>
            <w:r w:rsidR="00516F24">
              <w:t>0</w:t>
            </w:r>
          </w:p>
        </w:tc>
      </w:tr>
      <w:tr w:rsidR="00294EC9" w:rsidRPr="004E2066" w14:paraId="512ACAB6" w14:textId="77777777" w:rsidTr="0038009E">
        <w:tc>
          <w:tcPr>
            <w:tcW w:w="7875" w:type="dxa"/>
          </w:tcPr>
          <w:p w14:paraId="00000101" w14:textId="77777777" w:rsidR="00294EC9" w:rsidRPr="004E2066" w:rsidRDefault="002A36E4">
            <w:pPr>
              <w:tabs>
                <w:tab w:val="left" w:pos="2764"/>
              </w:tabs>
              <w:jc w:val="both"/>
            </w:pPr>
            <w:r w:rsidRPr="004E2066">
              <w:t xml:space="preserve">    Anexo I. Entrevista semiestructurada para docentes sobre la mediación </w:t>
            </w:r>
          </w:p>
          <w:p w14:paraId="00000102" w14:textId="77777777" w:rsidR="00294EC9" w:rsidRPr="004E2066" w:rsidRDefault="002A36E4">
            <w:r w:rsidRPr="004E2066">
              <w:t xml:space="preserve">    pedagógica en las clases de genética………………………………………..</w:t>
            </w:r>
          </w:p>
        </w:tc>
        <w:tc>
          <w:tcPr>
            <w:tcW w:w="915" w:type="dxa"/>
            <w:shd w:val="clear" w:color="auto" w:fill="auto"/>
            <w:tcMar>
              <w:top w:w="100" w:type="dxa"/>
              <w:left w:w="100" w:type="dxa"/>
              <w:bottom w:w="100" w:type="dxa"/>
              <w:right w:w="100" w:type="dxa"/>
            </w:tcMar>
          </w:tcPr>
          <w:p w14:paraId="56E587F3" w14:textId="77777777" w:rsidR="00026B86" w:rsidRPr="004E2066" w:rsidRDefault="00026B86" w:rsidP="00BE1FC6">
            <w:pPr>
              <w:widowControl w:val="0"/>
              <w:pBdr>
                <w:top w:val="nil"/>
                <w:left w:val="nil"/>
                <w:bottom w:val="nil"/>
                <w:right w:val="nil"/>
                <w:between w:val="nil"/>
              </w:pBdr>
              <w:jc w:val="center"/>
            </w:pPr>
          </w:p>
          <w:p w14:paraId="00000103" w14:textId="0DF6333F" w:rsidR="00294EC9" w:rsidRPr="004E2066" w:rsidRDefault="00BE1FC6" w:rsidP="00BE1FC6">
            <w:pPr>
              <w:widowControl w:val="0"/>
              <w:pBdr>
                <w:top w:val="nil"/>
                <w:left w:val="nil"/>
                <w:bottom w:val="nil"/>
                <w:right w:val="nil"/>
                <w:between w:val="nil"/>
              </w:pBdr>
              <w:jc w:val="center"/>
            </w:pPr>
            <w:r w:rsidRPr="004E2066">
              <w:t>24</w:t>
            </w:r>
            <w:r w:rsidR="00516F24">
              <w:t>0</w:t>
            </w:r>
          </w:p>
        </w:tc>
      </w:tr>
      <w:tr w:rsidR="00294EC9" w:rsidRPr="004E2066" w14:paraId="71AF7EF5" w14:textId="77777777" w:rsidTr="0038009E">
        <w:tc>
          <w:tcPr>
            <w:tcW w:w="7875" w:type="dxa"/>
          </w:tcPr>
          <w:p w14:paraId="00000104" w14:textId="77777777" w:rsidR="00294EC9" w:rsidRPr="004E2066" w:rsidRDefault="002A36E4">
            <w:pPr>
              <w:tabs>
                <w:tab w:val="left" w:pos="2764"/>
              </w:tabs>
              <w:jc w:val="both"/>
            </w:pPr>
            <w:r w:rsidRPr="004E2066">
              <w:t xml:space="preserve">    Anexo II. Cuestionario dirigido a docentes sobre las estrategias de mediación </w:t>
            </w:r>
          </w:p>
          <w:p w14:paraId="00000105" w14:textId="77777777" w:rsidR="00294EC9" w:rsidRPr="004E2066" w:rsidRDefault="002A36E4">
            <w:pPr>
              <w:tabs>
                <w:tab w:val="left" w:pos="2764"/>
              </w:tabs>
              <w:jc w:val="both"/>
            </w:pPr>
            <w:r w:rsidRPr="004E2066">
              <w:t xml:space="preserve">     pedagógica implementada en clases de biología…………………………...</w:t>
            </w:r>
          </w:p>
        </w:tc>
        <w:tc>
          <w:tcPr>
            <w:tcW w:w="915" w:type="dxa"/>
            <w:shd w:val="clear" w:color="auto" w:fill="auto"/>
            <w:tcMar>
              <w:top w:w="100" w:type="dxa"/>
              <w:left w:w="100" w:type="dxa"/>
              <w:bottom w:w="100" w:type="dxa"/>
              <w:right w:w="100" w:type="dxa"/>
            </w:tcMar>
          </w:tcPr>
          <w:p w14:paraId="37B9B7FD" w14:textId="77777777" w:rsidR="00026B86" w:rsidRPr="004E2066" w:rsidRDefault="00026B86" w:rsidP="00BE1FC6">
            <w:pPr>
              <w:widowControl w:val="0"/>
              <w:pBdr>
                <w:top w:val="nil"/>
                <w:left w:val="nil"/>
                <w:bottom w:val="nil"/>
                <w:right w:val="nil"/>
                <w:between w:val="nil"/>
              </w:pBdr>
              <w:jc w:val="center"/>
            </w:pPr>
          </w:p>
          <w:p w14:paraId="00000106" w14:textId="37FF2213" w:rsidR="00294EC9" w:rsidRPr="004E2066" w:rsidRDefault="00BE1FC6" w:rsidP="00BE1FC6">
            <w:pPr>
              <w:widowControl w:val="0"/>
              <w:pBdr>
                <w:top w:val="nil"/>
                <w:left w:val="nil"/>
                <w:bottom w:val="nil"/>
                <w:right w:val="nil"/>
                <w:between w:val="nil"/>
              </w:pBdr>
              <w:jc w:val="center"/>
            </w:pPr>
            <w:r w:rsidRPr="004E2066">
              <w:t>24</w:t>
            </w:r>
            <w:r w:rsidR="00516F24">
              <w:t>6</w:t>
            </w:r>
          </w:p>
        </w:tc>
      </w:tr>
      <w:tr w:rsidR="00294EC9" w:rsidRPr="004E2066" w14:paraId="74A66AD9" w14:textId="77777777" w:rsidTr="0038009E">
        <w:tc>
          <w:tcPr>
            <w:tcW w:w="7875" w:type="dxa"/>
          </w:tcPr>
          <w:p w14:paraId="00000107" w14:textId="77777777" w:rsidR="00294EC9" w:rsidRPr="004E2066" w:rsidRDefault="002A36E4">
            <w:pPr>
              <w:tabs>
                <w:tab w:val="left" w:pos="2764"/>
              </w:tabs>
              <w:jc w:val="both"/>
            </w:pPr>
            <w:r w:rsidRPr="004E2066">
              <w:t xml:space="preserve">    Anexo III. Cuestionario dirigido a estudiantes sobre las estrategias de    </w:t>
            </w:r>
          </w:p>
          <w:p w14:paraId="00000108" w14:textId="77777777" w:rsidR="00294EC9" w:rsidRPr="004E2066" w:rsidRDefault="002A36E4">
            <w:pPr>
              <w:tabs>
                <w:tab w:val="left" w:pos="2764"/>
              </w:tabs>
              <w:jc w:val="both"/>
            </w:pPr>
            <w:r w:rsidRPr="004E2066">
              <w:t xml:space="preserve">    mediación pedagógica implementada en clases de biología………………….</w:t>
            </w:r>
          </w:p>
        </w:tc>
        <w:tc>
          <w:tcPr>
            <w:tcW w:w="915" w:type="dxa"/>
            <w:shd w:val="clear" w:color="auto" w:fill="auto"/>
            <w:tcMar>
              <w:top w:w="100" w:type="dxa"/>
              <w:left w:w="100" w:type="dxa"/>
              <w:bottom w:w="100" w:type="dxa"/>
              <w:right w:w="100" w:type="dxa"/>
            </w:tcMar>
          </w:tcPr>
          <w:p w14:paraId="10A5801F" w14:textId="77777777" w:rsidR="00026B86" w:rsidRPr="004E2066" w:rsidRDefault="00026B86" w:rsidP="00BE1FC6">
            <w:pPr>
              <w:widowControl w:val="0"/>
              <w:pBdr>
                <w:top w:val="nil"/>
                <w:left w:val="nil"/>
                <w:bottom w:val="nil"/>
                <w:right w:val="nil"/>
                <w:between w:val="nil"/>
              </w:pBdr>
              <w:jc w:val="center"/>
            </w:pPr>
          </w:p>
          <w:p w14:paraId="00000109" w14:textId="0F8077EF" w:rsidR="00294EC9" w:rsidRPr="004E2066" w:rsidRDefault="00BE1FC6" w:rsidP="00BE1FC6">
            <w:pPr>
              <w:widowControl w:val="0"/>
              <w:pBdr>
                <w:top w:val="nil"/>
                <w:left w:val="nil"/>
                <w:bottom w:val="nil"/>
                <w:right w:val="nil"/>
                <w:between w:val="nil"/>
              </w:pBdr>
              <w:jc w:val="center"/>
            </w:pPr>
            <w:r w:rsidRPr="004E2066">
              <w:t>25</w:t>
            </w:r>
            <w:r w:rsidR="00516F24">
              <w:t>1</w:t>
            </w:r>
          </w:p>
        </w:tc>
      </w:tr>
      <w:tr w:rsidR="00294EC9" w:rsidRPr="004E2066" w14:paraId="2F5DEBC3" w14:textId="77777777" w:rsidTr="0038009E">
        <w:tc>
          <w:tcPr>
            <w:tcW w:w="7875" w:type="dxa"/>
          </w:tcPr>
          <w:p w14:paraId="0000010A" w14:textId="77777777" w:rsidR="00294EC9" w:rsidRPr="004E2066" w:rsidRDefault="002A36E4">
            <w:pPr>
              <w:tabs>
                <w:tab w:val="left" w:pos="2764"/>
              </w:tabs>
              <w:jc w:val="both"/>
            </w:pPr>
            <w:r w:rsidRPr="004E2066">
              <w:t xml:space="preserve">    Anexo IV. </w:t>
            </w:r>
            <w:r w:rsidRPr="004E2066">
              <w:rPr>
                <w:highlight w:val="white"/>
              </w:rPr>
              <w:t>Test de contenido, ítems tipo PISA para estudiantes………………</w:t>
            </w:r>
          </w:p>
        </w:tc>
        <w:tc>
          <w:tcPr>
            <w:tcW w:w="915" w:type="dxa"/>
            <w:shd w:val="clear" w:color="auto" w:fill="auto"/>
            <w:tcMar>
              <w:top w:w="100" w:type="dxa"/>
              <w:left w:w="100" w:type="dxa"/>
              <w:bottom w:w="100" w:type="dxa"/>
              <w:right w:w="100" w:type="dxa"/>
            </w:tcMar>
          </w:tcPr>
          <w:p w14:paraId="0000010B" w14:textId="1D449835" w:rsidR="00294EC9" w:rsidRPr="004E2066" w:rsidRDefault="00BE1FC6" w:rsidP="00BE1FC6">
            <w:pPr>
              <w:widowControl w:val="0"/>
              <w:pBdr>
                <w:top w:val="nil"/>
                <w:left w:val="nil"/>
                <w:bottom w:val="nil"/>
                <w:right w:val="nil"/>
                <w:between w:val="nil"/>
              </w:pBdr>
              <w:jc w:val="center"/>
            </w:pPr>
            <w:r w:rsidRPr="004E2066">
              <w:t>25</w:t>
            </w:r>
            <w:r w:rsidR="00516F24">
              <w:t>6</w:t>
            </w:r>
          </w:p>
        </w:tc>
      </w:tr>
      <w:tr w:rsidR="00294EC9" w:rsidRPr="004E2066" w14:paraId="412A6517" w14:textId="77777777" w:rsidTr="0038009E">
        <w:tc>
          <w:tcPr>
            <w:tcW w:w="7875" w:type="dxa"/>
          </w:tcPr>
          <w:p w14:paraId="0000010C" w14:textId="77777777" w:rsidR="00294EC9" w:rsidRPr="004E2066" w:rsidRDefault="002A36E4">
            <w:r w:rsidRPr="004E2066">
              <w:t xml:space="preserve">    Anexo V. Matriz de congruencia....................................................................</w:t>
            </w:r>
          </w:p>
        </w:tc>
        <w:tc>
          <w:tcPr>
            <w:tcW w:w="915" w:type="dxa"/>
            <w:shd w:val="clear" w:color="auto" w:fill="auto"/>
            <w:tcMar>
              <w:top w:w="100" w:type="dxa"/>
              <w:left w:w="100" w:type="dxa"/>
              <w:bottom w:w="100" w:type="dxa"/>
              <w:right w:w="100" w:type="dxa"/>
            </w:tcMar>
          </w:tcPr>
          <w:p w14:paraId="0000010D" w14:textId="4B6C0E3B" w:rsidR="00294EC9" w:rsidRPr="004E2066" w:rsidRDefault="0038009E" w:rsidP="00BE1FC6">
            <w:pPr>
              <w:widowControl w:val="0"/>
              <w:pBdr>
                <w:top w:val="nil"/>
                <w:left w:val="nil"/>
                <w:bottom w:val="nil"/>
                <w:right w:val="nil"/>
                <w:between w:val="nil"/>
              </w:pBdr>
              <w:jc w:val="center"/>
            </w:pPr>
            <w:r w:rsidRPr="004E2066">
              <w:t>27</w:t>
            </w:r>
            <w:r w:rsidR="004F178A">
              <w:t>0</w:t>
            </w:r>
          </w:p>
        </w:tc>
      </w:tr>
      <w:tr w:rsidR="00294EC9" w:rsidRPr="004E2066" w14:paraId="1275079D" w14:textId="77777777" w:rsidTr="0038009E">
        <w:tc>
          <w:tcPr>
            <w:tcW w:w="7875" w:type="dxa"/>
          </w:tcPr>
          <w:p w14:paraId="0000010E" w14:textId="77777777" w:rsidR="00294EC9" w:rsidRPr="004E2066" w:rsidRDefault="002A36E4">
            <w:pPr>
              <w:tabs>
                <w:tab w:val="left" w:pos="2764"/>
              </w:tabs>
              <w:jc w:val="both"/>
            </w:pPr>
            <w:r w:rsidRPr="004E2066">
              <w:t xml:space="preserve">    Anexo VI. I Validación de instrumentos..........................................................</w:t>
            </w:r>
          </w:p>
        </w:tc>
        <w:tc>
          <w:tcPr>
            <w:tcW w:w="915" w:type="dxa"/>
            <w:shd w:val="clear" w:color="auto" w:fill="auto"/>
            <w:tcMar>
              <w:top w:w="100" w:type="dxa"/>
              <w:left w:w="100" w:type="dxa"/>
              <w:bottom w:w="100" w:type="dxa"/>
              <w:right w:w="100" w:type="dxa"/>
            </w:tcMar>
          </w:tcPr>
          <w:p w14:paraId="0000010F" w14:textId="37E756E0" w:rsidR="00294EC9" w:rsidRPr="004E2066" w:rsidRDefault="0038009E" w:rsidP="00BE1FC6">
            <w:pPr>
              <w:widowControl w:val="0"/>
              <w:pBdr>
                <w:top w:val="nil"/>
                <w:left w:val="nil"/>
                <w:bottom w:val="nil"/>
                <w:right w:val="nil"/>
                <w:between w:val="nil"/>
              </w:pBdr>
              <w:jc w:val="center"/>
            </w:pPr>
            <w:r w:rsidRPr="004E2066">
              <w:t>27</w:t>
            </w:r>
            <w:r w:rsidR="004F178A">
              <w:t>7</w:t>
            </w:r>
          </w:p>
        </w:tc>
      </w:tr>
    </w:tbl>
    <w:p w14:paraId="00000110" w14:textId="77777777" w:rsidR="00294EC9" w:rsidRPr="004E2066" w:rsidRDefault="00294EC9">
      <w:pPr>
        <w:tabs>
          <w:tab w:val="left" w:pos="2764"/>
        </w:tabs>
        <w:jc w:val="both"/>
        <w:sectPr w:rsidR="00294EC9" w:rsidRPr="004E2066">
          <w:footerReference w:type="default" r:id="rId21"/>
          <w:footerReference w:type="first" r:id="rId22"/>
          <w:pgSz w:w="12240" w:h="15840"/>
          <w:pgMar w:top="1417" w:right="1701" w:bottom="1417" w:left="1701" w:header="708" w:footer="708" w:gutter="0"/>
          <w:cols w:space="720"/>
          <w:titlePg/>
        </w:sectPr>
      </w:pPr>
    </w:p>
    <w:p w14:paraId="00000111" w14:textId="77777777" w:rsidR="00294EC9" w:rsidRPr="004E2066" w:rsidRDefault="002A36E4">
      <w:pPr>
        <w:tabs>
          <w:tab w:val="left" w:pos="2764"/>
        </w:tabs>
        <w:jc w:val="center"/>
        <w:rPr>
          <w:b/>
          <w:sz w:val="28"/>
          <w:szCs w:val="28"/>
        </w:rPr>
      </w:pPr>
      <w:r w:rsidRPr="004E2066">
        <w:rPr>
          <w:b/>
          <w:sz w:val="28"/>
          <w:szCs w:val="28"/>
        </w:rPr>
        <w:lastRenderedPageBreak/>
        <w:t>Índice de cuadros</w:t>
      </w:r>
    </w:p>
    <w:p w14:paraId="00000112" w14:textId="77777777" w:rsidR="00294EC9" w:rsidRPr="004E2066" w:rsidRDefault="00294EC9">
      <w:pPr>
        <w:tabs>
          <w:tab w:val="left" w:pos="2764"/>
        </w:tabs>
        <w:jc w:val="center"/>
        <w:rPr>
          <w:b/>
          <w:sz w:val="28"/>
          <w:szCs w:val="28"/>
        </w:rPr>
      </w:pPr>
    </w:p>
    <w:p w14:paraId="00000113" w14:textId="77777777" w:rsidR="00294EC9" w:rsidRPr="004E2066" w:rsidRDefault="00294EC9">
      <w:pPr>
        <w:tabs>
          <w:tab w:val="left" w:pos="2764"/>
        </w:tabs>
      </w:pPr>
    </w:p>
    <w:tbl>
      <w:tblPr>
        <w:tblStyle w:val="afffffff1"/>
        <w:tblW w:w="8790" w:type="dxa"/>
        <w:tblInd w:w="0" w:type="dxa"/>
        <w:tblLayout w:type="fixed"/>
        <w:tblLook w:val="0600" w:firstRow="0" w:lastRow="0" w:firstColumn="0" w:lastColumn="0" w:noHBand="1" w:noVBand="1"/>
      </w:tblPr>
      <w:tblGrid>
        <w:gridCol w:w="7980"/>
        <w:gridCol w:w="810"/>
      </w:tblGrid>
      <w:tr w:rsidR="00294EC9" w:rsidRPr="004E2066" w14:paraId="6AEAC9C2" w14:textId="77777777" w:rsidTr="002B4268">
        <w:tc>
          <w:tcPr>
            <w:tcW w:w="7980" w:type="dxa"/>
            <w:shd w:val="clear" w:color="auto" w:fill="auto"/>
            <w:tcMar>
              <w:top w:w="100" w:type="dxa"/>
              <w:left w:w="100" w:type="dxa"/>
              <w:bottom w:w="100" w:type="dxa"/>
              <w:right w:w="100" w:type="dxa"/>
            </w:tcMar>
          </w:tcPr>
          <w:p w14:paraId="00000114" w14:textId="13566B6D" w:rsidR="00294EC9" w:rsidRPr="004E2066" w:rsidRDefault="002A36E4">
            <w:pPr>
              <w:jc w:val="both"/>
            </w:pPr>
            <w:r w:rsidRPr="004E2066">
              <w:rPr>
                <w:b/>
              </w:rPr>
              <w:t>Cuadro 1.</w:t>
            </w:r>
            <w:r w:rsidRPr="004E2066">
              <w:t xml:space="preserve"> </w:t>
            </w:r>
            <w:r w:rsidR="00B7788A" w:rsidRPr="00B7788A">
              <w:t>Percepción de las personas docentes</w:t>
            </w:r>
            <w:r w:rsidR="000659FA">
              <w:t xml:space="preserve"> de secundaria que participan en la OLICOCIBI</w:t>
            </w:r>
            <w:r w:rsidR="00B7788A" w:rsidRPr="00B7788A">
              <w:t xml:space="preserve"> sobre la implementación de la metodología indagatoria en sus estudiantes durante las clases de Biología.</w:t>
            </w:r>
            <w:r w:rsidRPr="004E2066">
              <w:t>.</w:t>
            </w:r>
            <w:r w:rsidR="002F5BCA" w:rsidRPr="004E2066">
              <w:t>................................................................</w:t>
            </w:r>
            <w:r w:rsidR="001839E1" w:rsidRPr="004E2066">
              <w:t>..</w:t>
            </w:r>
            <w:r w:rsidR="00B7788A">
              <w:t>.............................................</w:t>
            </w:r>
          </w:p>
        </w:tc>
        <w:tc>
          <w:tcPr>
            <w:tcW w:w="810" w:type="dxa"/>
            <w:shd w:val="clear" w:color="auto" w:fill="auto"/>
            <w:tcMar>
              <w:top w:w="100" w:type="dxa"/>
              <w:left w:w="100" w:type="dxa"/>
              <w:bottom w:w="100" w:type="dxa"/>
              <w:right w:w="100" w:type="dxa"/>
            </w:tcMar>
          </w:tcPr>
          <w:p w14:paraId="6BCBE9AF" w14:textId="77777777" w:rsidR="001839E1" w:rsidRPr="004E2066" w:rsidRDefault="001839E1" w:rsidP="002F5BCA">
            <w:pPr>
              <w:widowControl w:val="0"/>
              <w:pBdr>
                <w:top w:val="nil"/>
                <w:left w:val="nil"/>
                <w:bottom w:val="nil"/>
                <w:right w:val="nil"/>
                <w:between w:val="nil"/>
              </w:pBdr>
              <w:jc w:val="center"/>
            </w:pPr>
          </w:p>
          <w:p w14:paraId="2B5A9724" w14:textId="77777777" w:rsidR="00B7788A" w:rsidRDefault="00B7788A" w:rsidP="002F5BCA">
            <w:pPr>
              <w:widowControl w:val="0"/>
              <w:pBdr>
                <w:top w:val="nil"/>
                <w:left w:val="nil"/>
                <w:bottom w:val="nil"/>
                <w:right w:val="nil"/>
                <w:between w:val="nil"/>
              </w:pBdr>
              <w:jc w:val="center"/>
            </w:pPr>
          </w:p>
          <w:p w14:paraId="00000115" w14:textId="73D41C9D" w:rsidR="00294EC9" w:rsidRPr="004E2066" w:rsidRDefault="002A36E4" w:rsidP="002F5BCA">
            <w:pPr>
              <w:widowControl w:val="0"/>
              <w:pBdr>
                <w:top w:val="nil"/>
                <w:left w:val="nil"/>
                <w:bottom w:val="nil"/>
                <w:right w:val="nil"/>
                <w:between w:val="nil"/>
              </w:pBdr>
              <w:jc w:val="center"/>
            </w:pPr>
            <w:r w:rsidRPr="004E2066">
              <w:t>5</w:t>
            </w:r>
            <w:r w:rsidR="00017533" w:rsidRPr="004E2066">
              <w:t>1</w:t>
            </w:r>
          </w:p>
        </w:tc>
      </w:tr>
      <w:tr w:rsidR="00294EC9" w:rsidRPr="004E2066" w14:paraId="4C4B12E2" w14:textId="77777777" w:rsidTr="002B4268">
        <w:tc>
          <w:tcPr>
            <w:tcW w:w="7980" w:type="dxa"/>
            <w:shd w:val="clear" w:color="auto" w:fill="auto"/>
            <w:tcMar>
              <w:top w:w="100" w:type="dxa"/>
              <w:left w:w="100" w:type="dxa"/>
              <w:bottom w:w="100" w:type="dxa"/>
              <w:right w:w="100" w:type="dxa"/>
            </w:tcMar>
          </w:tcPr>
          <w:p w14:paraId="00000116" w14:textId="4006F0C0" w:rsidR="00294EC9" w:rsidRPr="004E2066" w:rsidRDefault="002A36E4">
            <w:pPr>
              <w:jc w:val="both"/>
            </w:pPr>
            <w:r w:rsidRPr="004E2066">
              <w:rPr>
                <w:b/>
              </w:rPr>
              <w:t>Cuadro 2.</w:t>
            </w:r>
            <w:r w:rsidRPr="004E2066">
              <w:t xml:space="preserve"> </w:t>
            </w:r>
            <w:r w:rsidR="00B7788A" w:rsidRPr="00B7788A">
              <w:t>Experiencia de los docentes</w:t>
            </w:r>
            <w:r w:rsidR="000659FA">
              <w:t xml:space="preserve"> de secundaria</w:t>
            </w:r>
            <w:r w:rsidR="00B7788A" w:rsidRPr="00B7788A">
              <w:t xml:space="preserve"> participantes en la OLICOCIBI con la implementación de la metodología indagatoria en sus discentes durante las clases</w:t>
            </w:r>
            <w:r w:rsidR="00B7788A">
              <w:t xml:space="preserve"> </w:t>
            </w:r>
            <w:r w:rsidR="00B7788A" w:rsidRPr="00B7788A">
              <w:t>de</w:t>
            </w:r>
            <w:r w:rsidR="00B7788A">
              <w:t xml:space="preserve"> </w:t>
            </w:r>
            <w:r w:rsidR="00B7788A" w:rsidRPr="00B7788A">
              <w:t>Biología..</w:t>
            </w:r>
            <w:r w:rsidR="001839E1" w:rsidRPr="004E2066">
              <w:t>.........................................................................................................</w:t>
            </w:r>
            <w:r w:rsidR="00B7788A">
              <w:t>...</w:t>
            </w:r>
          </w:p>
        </w:tc>
        <w:tc>
          <w:tcPr>
            <w:tcW w:w="810" w:type="dxa"/>
            <w:shd w:val="clear" w:color="auto" w:fill="auto"/>
            <w:tcMar>
              <w:top w:w="100" w:type="dxa"/>
              <w:left w:w="100" w:type="dxa"/>
              <w:bottom w:w="100" w:type="dxa"/>
              <w:right w:w="100" w:type="dxa"/>
            </w:tcMar>
          </w:tcPr>
          <w:p w14:paraId="4EFC95AE" w14:textId="77777777" w:rsidR="001839E1" w:rsidRPr="004E2066" w:rsidRDefault="001839E1" w:rsidP="002F5BCA">
            <w:pPr>
              <w:widowControl w:val="0"/>
              <w:pBdr>
                <w:top w:val="nil"/>
                <w:left w:val="nil"/>
                <w:bottom w:val="nil"/>
                <w:right w:val="nil"/>
                <w:between w:val="nil"/>
              </w:pBdr>
              <w:jc w:val="center"/>
            </w:pPr>
          </w:p>
          <w:p w14:paraId="2950298C" w14:textId="77777777" w:rsidR="00B7788A" w:rsidRDefault="00B7788A" w:rsidP="002F5BCA">
            <w:pPr>
              <w:widowControl w:val="0"/>
              <w:pBdr>
                <w:top w:val="nil"/>
                <w:left w:val="nil"/>
                <w:bottom w:val="nil"/>
                <w:right w:val="nil"/>
                <w:between w:val="nil"/>
              </w:pBdr>
              <w:jc w:val="center"/>
            </w:pPr>
          </w:p>
          <w:p w14:paraId="00000117" w14:textId="568AE3C0" w:rsidR="00294EC9" w:rsidRPr="004E2066" w:rsidRDefault="002A36E4" w:rsidP="002F5BCA">
            <w:pPr>
              <w:widowControl w:val="0"/>
              <w:pBdr>
                <w:top w:val="nil"/>
                <w:left w:val="nil"/>
                <w:bottom w:val="nil"/>
                <w:right w:val="nil"/>
                <w:between w:val="nil"/>
              </w:pBdr>
              <w:jc w:val="center"/>
            </w:pPr>
            <w:r w:rsidRPr="004E2066">
              <w:t>55</w:t>
            </w:r>
          </w:p>
        </w:tc>
      </w:tr>
      <w:tr w:rsidR="00294EC9" w:rsidRPr="004E2066" w14:paraId="7720483B" w14:textId="77777777" w:rsidTr="002B4268">
        <w:tc>
          <w:tcPr>
            <w:tcW w:w="7980" w:type="dxa"/>
            <w:shd w:val="clear" w:color="auto" w:fill="auto"/>
            <w:tcMar>
              <w:top w:w="100" w:type="dxa"/>
              <w:left w:w="100" w:type="dxa"/>
              <w:bottom w:w="100" w:type="dxa"/>
              <w:right w:w="100" w:type="dxa"/>
            </w:tcMar>
          </w:tcPr>
          <w:p w14:paraId="00000118" w14:textId="66454943" w:rsidR="00294EC9" w:rsidRPr="00CC2729" w:rsidRDefault="002A36E4">
            <w:pPr>
              <w:jc w:val="both"/>
            </w:pPr>
            <w:r w:rsidRPr="00CC2729">
              <w:rPr>
                <w:b/>
              </w:rPr>
              <w:t>Cuadro 3.</w:t>
            </w:r>
            <w:r w:rsidRPr="00CC2729">
              <w:t xml:space="preserve"> </w:t>
            </w:r>
            <w:r w:rsidR="00CC2729" w:rsidRPr="00CC2729">
              <w:t>Actividades que implementan los docentes de secundaria que participan en la OLICOCIBI durante la aplicación de las fases de la metodología indagatoria para motivar al estudiante en las clases de Biología.</w:t>
            </w:r>
            <w:r w:rsidRPr="00CC2729">
              <w:t>.</w:t>
            </w:r>
            <w:r w:rsidR="001839E1" w:rsidRPr="00CC2729">
              <w:t>...............</w:t>
            </w:r>
            <w:r w:rsidR="00B7788A" w:rsidRPr="00CC2729">
              <w:t>.............................................................................................</w:t>
            </w:r>
          </w:p>
        </w:tc>
        <w:tc>
          <w:tcPr>
            <w:tcW w:w="810" w:type="dxa"/>
            <w:shd w:val="clear" w:color="auto" w:fill="auto"/>
            <w:tcMar>
              <w:top w:w="100" w:type="dxa"/>
              <w:left w:w="100" w:type="dxa"/>
              <w:bottom w:w="100" w:type="dxa"/>
              <w:right w:w="100" w:type="dxa"/>
            </w:tcMar>
          </w:tcPr>
          <w:p w14:paraId="67C44520" w14:textId="77777777" w:rsidR="001839E1" w:rsidRPr="004E2066" w:rsidRDefault="001839E1" w:rsidP="002F5BCA">
            <w:pPr>
              <w:widowControl w:val="0"/>
              <w:pBdr>
                <w:top w:val="nil"/>
                <w:left w:val="nil"/>
                <w:bottom w:val="nil"/>
                <w:right w:val="nil"/>
                <w:between w:val="nil"/>
              </w:pBdr>
              <w:jc w:val="center"/>
            </w:pPr>
          </w:p>
          <w:p w14:paraId="36559A19" w14:textId="77777777" w:rsidR="00B7788A" w:rsidRDefault="00B7788A" w:rsidP="002F5BCA">
            <w:pPr>
              <w:widowControl w:val="0"/>
              <w:pBdr>
                <w:top w:val="nil"/>
                <w:left w:val="nil"/>
                <w:bottom w:val="nil"/>
                <w:right w:val="nil"/>
                <w:between w:val="nil"/>
              </w:pBdr>
              <w:jc w:val="center"/>
            </w:pPr>
          </w:p>
          <w:p w14:paraId="00000119" w14:textId="32BDCC5B" w:rsidR="00294EC9" w:rsidRPr="004E2066" w:rsidRDefault="002F5BCA" w:rsidP="002F5BCA">
            <w:pPr>
              <w:widowControl w:val="0"/>
              <w:pBdr>
                <w:top w:val="nil"/>
                <w:left w:val="nil"/>
                <w:bottom w:val="nil"/>
                <w:right w:val="nil"/>
                <w:between w:val="nil"/>
              </w:pBdr>
              <w:jc w:val="center"/>
            </w:pPr>
            <w:r w:rsidRPr="004E2066">
              <w:t>64</w:t>
            </w:r>
          </w:p>
        </w:tc>
      </w:tr>
      <w:tr w:rsidR="00294EC9" w:rsidRPr="004E2066" w14:paraId="2C80015C" w14:textId="77777777" w:rsidTr="002B4268">
        <w:tc>
          <w:tcPr>
            <w:tcW w:w="7980" w:type="dxa"/>
            <w:shd w:val="clear" w:color="auto" w:fill="auto"/>
            <w:tcMar>
              <w:top w:w="100" w:type="dxa"/>
              <w:left w:w="100" w:type="dxa"/>
              <w:bottom w:w="100" w:type="dxa"/>
              <w:right w:w="100" w:type="dxa"/>
            </w:tcMar>
          </w:tcPr>
          <w:p w14:paraId="0000011A" w14:textId="4FF6E495" w:rsidR="00294EC9" w:rsidRPr="004E2066" w:rsidRDefault="002A36E4">
            <w:pPr>
              <w:jc w:val="both"/>
            </w:pPr>
            <w:r w:rsidRPr="004E2066">
              <w:rPr>
                <w:b/>
              </w:rPr>
              <w:t>Cuadro 4.</w:t>
            </w:r>
            <w:r w:rsidRPr="004E2066">
              <w:t xml:space="preserve"> </w:t>
            </w:r>
            <w:r w:rsidR="003331E1" w:rsidRPr="003331E1">
              <w:t>Bases teóricas y metodológicas del cuerpo docente</w:t>
            </w:r>
            <w:r w:rsidR="005A757C">
              <w:t xml:space="preserve"> de secundaria</w:t>
            </w:r>
            <w:r w:rsidR="003331E1" w:rsidRPr="003331E1">
              <w:t xml:space="preserve"> participante de las OLICOCIBI para abordar el tema de genética durante las clases de Biología.</w:t>
            </w:r>
            <w:r w:rsidRPr="004E2066">
              <w:t>.</w:t>
            </w:r>
            <w:r w:rsidR="001839E1" w:rsidRPr="004E2066">
              <w:t>...................................................................................................</w:t>
            </w:r>
            <w:r w:rsidR="003331E1">
              <w:t>.............</w:t>
            </w:r>
          </w:p>
        </w:tc>
        <w:tc>
          <w:tcPr>
            <w:tcW w:w="810" w:type="dxa"/>
            <w:shd w:val="clear" w:color="auto" w:fill="auto"/>
            <w:tcMar>
              <w:top w:w="100" w:type="dxa"/>
              <w:left w:w="100" w:type="dxa"/>
              <w:bottom w:w="100" w:type="dxa"/>
              <w:right w:w="100" w:type="dxa"/>
            </w:tcMar>
          </w:tcPr>
          <w:p w14:paraId="6F43A906" w14:textId="77777777" w:rsidR="001839E1" w:rsidRPr="004E2066" w:rsidRDefault="001839E1" w:rsidP="002F5BCA">
            <w:pPr>
              <w:widowControl w:val="0"/>
              <w:pBdr>
                <w:top w:val="nil"/>
                <w:left w:val="nil"/>
                <w:bottom w:val="nil"/>
                <w:right w:val="nil"/>
                <w:between w:val="nil"/>
              </w:pBdr>
              <w:jc w:val="center"/>
            </w:pPr>
          </w:p>
          <w:p w14:paraId="3EC1EE47" w14:textId="77777777" w:rsidR="003331E1" w:rsidRDefault="003331E1" w:rsidP="002F5BCA">
            <w:pPr>
              <w:widowControl w:val="0"/>
              <w:pBdr>
                <w:top w:val="nil"/>
                <w:left w:val="nil"/>
                <w:bottom w:val="nil"/>
                <w:right w:val="nil"/>
                <w:between w:val="nil"/>
              </w:pBdr>
              <w:jc w:val="center"/>
            </w:pPr>
          </w:p>
          <w:p w14:paraId="0000011B" w14:textId="3CE1D555" w:rsidR="00294EC9" w:rsidRPr="004E2066" w:rsidRDefault="002A36E4" w:rsidP="002F5BCA">
            <w:pPr>
              <w:widowControl w:val="0"/>
              <w:pBdr>
                <w:top w:val="nil"/>
                <w:left w:val="nil"/>
                <w:bottom w:val="nil"/>
                <w:right w:val="nil"/>
                <w:between w:val="nil"/>
              </w:pBdr>
              <w:jc w:val="center"/>
            </w:pPr>
            <w:r w:rsidRPr="004E2066">
              <w:t>6</w:t>
            </w:r>
            <w:r w:rsidR="002F5BCA" w:rsidRPr="004E2066">
              <w:t>8</w:t>
            </w:r>
          </w:p>
        </w:tc>
      </w:tr>
      <w:tr w:rsidR="00294EC9" w:rsidRPr="004E2066" w14:paraId="45C0FF10" w14:textId="77777777" w:rsidTr="002B4268">
        <w:tc>
          <w:tcPr>
            <w:tcW w:w="7980" w:type="dxa"/>
            <w:shd w:val="clear" w:color="auto" w:fill="auto"/>
            <w:tcMar>
              <w:top w:w="100" w:type="dxa"/>
              <w:left w:w="100" w:type="dxa"/>
              <w:bottom w:w="100" w:type="dxa"/>
              <w:right w:w="100" w:type="dxa"/>
            </w:tcMar>
          </w:tcPr>
          <w:p w14:paraId="0000011C" w14:textId="48B52947" w:rsidR="00294EC9" w:rsidRPr="004E2066" w:rsidRDefault="002A36E4">
            <w:pPr>
              <w:jc w:val="both"/>
            </w:pPr>
            <w:r w:rsidRPr="004E2066">
              <w:rPr>
                <w:b/>
              </w:rPr>
              <w:t>Cuadro 5.</w:t>
            </w:r>
            <w:r w:rsidRPr="004E2066">
              <w:t xml:space="preserve"> Debilidades identificadas por l</w:t>
            </w:r>
            <w:r w:rsidR="001839E1" w:rsidRPr="004E2066">
              <w:t xml:space="preserve">a persona </w:t>
            </w:r>
            <w:r w:rsidRPr="004E2066">
              <w:t>docente en el curso de genética durante su formación</w:t>
            </w:r>
            <w:r w:rsidR="001B0C95">
              <w:t xml:space="preserve"> universitaria</w:t>
            </w:r>
            <w:r w:rsidRPr="004E2066">
              <w:t>.</w:t>
            </w:r>
            <w:r w:rsidR="001839E1" w:rsidRPr="004E2066">
              <w:t>.........................................................</w:t>
            </w:r>
          </w:p>
        </w:tc>
        <w:tc>
          <w:tcPr>
            <w:tcW w:w="810" w:type="dxa"/>
            <w:shd w:val="clear" w:color="auto" w:fill="auto"/>
            <w:tcMar>
              <w:top w:w="100" w:type="dxa"/>
              <w:left w:w="100" w:type="dxa"/>
              <w:bottom w:w="100" w:type="dxa"/>
              <w:right w:w="100" w:type="dxa"/>
            </w:tcMar>
          </w:tcPr>
          <w:p w14:paraId="61E6B1C0" w14:textId="77777777" w:rsidR="001839E1" w:rsidRPr="004E2066" w:rsidRDefault="001839E1" w:rsidP="002F5BCA">
            <w:pPr>
              <w:widowControl w:val="0"/>
              <w:pBdr>
                <w:top w:val="nil"/>
                <w:left w:val="nil"/>
                <w:bottom w:val="nil"/>
                <w:right w:val="nil"/>
                <w:between w:val="nil"/>
              </w:pBdr>
              <w:jc w:val="center"/>
            </w:pPr>
          </w:p>
          <w:p w14:paraId="0000011D" w14:textId="5FC644F2" w:rsidR="00294EC9" w:rsidRPr="004E2066" w:rsidRDefault="002A36E4" w:rsidP="002F5BCA">
            <w:pPr>
              <w:widowControl w:val="0"/>
              <w:pBdr>
                <w:top w:val="nil"/>
                <w:left w:val="nil"/>
                <w:bottom w:val="nil"/>
                <w:right w:val="nil"/>
                <w:between w:val="nil"/>
              </w:pBdr>
              <w:jc w:val="center"/>
            </w:pPr>
            <w:r w:rsidRPr="004E2066">
              <w:t>6</w:t>
            </w:r>
            <w:r w:rsidR="001839E1" w:rsidRPr="004E2066">
              <w:t>9</w:t>
            </w:r>
          </w:p>
        </w:tc>
      </w:tr>
      <w:tr w:rsidR="00294EC9" w:rsidRPr="004E2066" w14:paraId="1805DE15" w14:textId="77777777" w:rsidTr="002B4268">
        <w:tc>
          <w:tcPr>
            <w:tcW w:w="7980" w:type="dxa"/>
            <w:shd w:val="clear" w:color="auto" w:fill="auto"/>
            <w:tcMar>
              <w:top w:w="100" w:type="dxa"/>
              <w:left w:w="100" w:type="dxa"/>
              <w:bottom w:w="100" w:type="dxa"/>
              <w:right w:w="100" w:type="dxa"/>
            </w:tcMar>
          </w:tcPr>
          <w:p w14:paraId="4F7DCFB8" w14:textId="77777777" w:rsidR="00FC54E4" w:rsidRPr="00FC54E4" w:rsidRDefault="002A36E4" w:rsidP="00874713">
            <w:pPr>
              <w:jc w:val="both"/>
              <w:rPr>
                <w:color w:val="202124"/>
                <w:highlight w:val="white"/>
              </w:rPr>
            </w:pPr>
            <w:r w:rsidRPr="004E2066">
              <w:rPr>
                <w:b/>
              </w:rPr>
              <w:t>Cuadro 6.</w:t>
            </w:r>
            <w:r w:rsidR="00FC54E4">
              <w:t xml:space="preserve"> </w:t>
            </w:r>
            <w:r w:rsidR="00FC54E4" w:rsidRPr="00FC54E4">
              <w:t xml:space="preserve">Opinión de los docentes de secundaria que participan en la OLICOCIBI sobre cómo conceptualizar, </w:t>
            </w:r>
            <w:r w:rsidR="00FC54E4" w:rsidRPr="00FC54E4">
              <w:rPr>
                <w:color w:val="202124"/>
                <w:highlight w:val="white"/>
              </w:rPr>
              <w:t>caracterizar y/o imaginar la habilidad de pensamiento sistémico en sus estudiantes durante su quehacer profesional.</w:t>
            </w:r>
          </w:p>
          <w:p w14:paraId="0000011E" w14:textId="28969A97" w:rsidR="00294EC9" w:rsidRPr="004E2066" w:rsidRDefault="000F7C0C" w:rsidP="00874713">
            <w:pPr>
              <w:jc w:val="both"/>
            </w:pPr>
            <w:r w:rsidRPr="00FC54E4">
              <w:t>.</w:t>
            </w:r>
            <w:r w:rsidR="002A36E4" w:rsidRPr="00FC54E4">
              <w:t>.</w:t>
            </w:r>
            <w:r w:rsidR="001839E1" w:rsidRPr="00FC54E4">
              <w:t>.....................</w:t>
            </w:r>
            <w:r w:rsidRPr="00FC54E4">
              <w:t>........................................................................</w:t>
            </w:r>
          </w:p>
        </w:tc>
        <w:tc>
          <w:tcPr>
            <w:tcW w:w="810" w:type="dxa"/>
            <w:shd w:val="clear" w:color="auto" w:fill="auto"/>
            <w:tcMar>
              <w:top w:w="100" w:type="dxa"/>
              <w:left w:w="100" w:type="dxa"/>
              <w:bottom w:w="100" w:type="dxa"/>
              <w:right w:w="100" w:type="dxa"/>
            </w:tcMar>
          </w:tcPr>
          <w:p w14:paraId="65D800F2" w14:textId="77777777" w:rsidR="001839E1" w:rsidRPr="004E2066" w:rsidRDefault="001839E1" w:rsidP="002F5BCA">
            <w:pPr>
              <w:widowControl w:val="0"/>
              <w:pBdr>
                <w:top w:val="nil"/>
                <w:left w:val="nil"/>
                <w:bottom w:val="nil"/>
                <w:right w:val="nil"/>
                <w:between w:val="nil"/>
              </w:pBdr>
              <w:jc w:val="center"/>
            </w:pPr>
          </w:p>
          <w:p w14:paraId="0B7741D2" w14:textId="77777777" w:rsidR="000F7C0C" w:rsidRDefault="000F7C0C" w:rsidP="002F5BCA">
            <w:pPr>
              <w:widowControl w:val="0"/>
              <w:pBdr>
                <w:top w:val="nil"/>
                <w:left w:val="nil"/>
                <w:bottom w:val="nil"/>
                <w:right w:val="nil"/>
                <w:between w:val="nil"/>
              </w:pBdr>
              <w:jc w:val="center"/>
            </w:pPr>
          </w:p>
          <w:p w14:paraId="0000011F" w14:textId="67D5ADBE" w:rsidR="00294EC9" w:rsidRPr="004E2066" w:rsidRDefault="001839E1" w:rsidP="002F5BCA">
            <w:pPr>
              <w:widowControl w:val="0"/>
              <w:pBdr>
                <w:top w:val="nil"/>
                <w:left w:val="nil"/>
                <w:bottom w:val="nil"/>
                <w:right w:val="nil"/>
                <w:between w:val="nil"/>
              </w:pBdr>
              <w:jc w:val="center"/>
            </w:pPr>
            <w:r w:rsidRPr="004E2066">
              <w:t>74</w:t>
            </w:r>
          </w:p>
        </w:tc>
      </w:tr>
      <w:tr w:rsidR="00294EC9" w:rsidRPr="004E2066" w14:paraId="34259A3B" w14:textId="77777777" w:rsidTr="002B4268">
        <w:tc>
          <w:tcPr>
            <w:tcW w:w="7980" w:type="dxa"/>
            <w:shd w:val="clear" w:color="auto" w:fill="auto"/>
            <w:tcMar>
              <w:top w:w="100" w:type="dxa"/>
              <w:left w:w="100" w:type="dxa"/>
              <w:bottom w:w="100" w:type="dxa"/>
              <w:right w:w="100" w:type="dxa"/>
            </w:tcMar>
          </w:tcPr>
          <w:p w14:paraId="00000120" w14:textId="3C3AF050" w:rsidR="00294EC9" w:rsidRPr="004E2066" w:rsidRDefault="002A36E4">
            <w:pPr>
              <w:jc w:val="both"/>
            </w:pPr>
            <w:r w:rsidRPr="004E2066">
              <w:rPr>
                <w:b/>
              </w:rPr>
              <w:t>Cuadro 7.</w:t>
            </w:r>
            <w:r w:rsidR="00874713">
              <w:t xml:space="preserve"> </w:t>
            </w:r>
            <w:r w:rsidR="00874713" w:rsidRPr="00874713">
              <w:t>Dificultades de las estrategias utilizadas por los docentes de secundaria que participan en la OLICOCIBI en sus clases para promover la habilidad pensamiento sistémico en las personas estudiantes</w:t>
            </w:r>
            <w:r w:rsidRPr="004E2066">
              <w:t>.</w:t>
            </w:r>
            <w:r w:rsidR="001839E1" w:rsidRPr="004E2066">
              <w:t>.....................................................</w:t>
            </w:r>
            <w:r w:rsidR="000F7C0C">
              <w:t>........................................................</w:t>
            </w:r>
          </w:p>
        </w:tc>
        <w:tc>
          <w:tcPr>
            <w:tcW w:w="810" w:type="dxa"/>
            <w:shd w:val="clear" w:color="auto" w:fill="auto"/>
            <w:tcMar>
              <w:top w:w="100" w:type="dxa"/>
              <w:left w:w="100" w:type="dxa"/>
              <w:bottom w:w="100" w:type="dxa"/>
              <w:right w:w="100" w:type="dxa"/>
            </w:tcMar>
          </w:tcPr>
          <w:p w14:paraId="38FAB7D7" w14:textId="77777777" w:rsidR="001839E1" w:rsidRPr="004E2066" w:rsidRDefault="001839E1" w:rsidP="002F5BCA">
            <w:pPr>
              <w:widowControl w:val="0"/>
              <w:pBdr>
                <w:top w:val="nil"/>
                <w:left w:val="nil"/>
                <w:bottom w:val="nil"/>
                <w:right w:val="nil"/>
                <w:between w:val="nil"/>
              </w:pBdr>
              <w:jc w:val="center"/>
            </w:pPr>
          </w:p>
          <w:p w14:paraId="00000121" w14:textId="2983D389" w:rsidR="00294EC9" w:rsidRPr="004E2066" w:rsidRDefault="001839E1" w:rsidP="002F5BCA">
            <w:pPr>
              <w:widowControl w:val="0"/>
              <w:pBdr>
                <w:top w:val="nil"/>
                <w:left w:val="nil"/>
                <w:bottom w:val="nil"/>
                <w:right w:val="nil"/>
                <w:between w:val="nil"/>
              </w:pBdr>
              <w:jc w:val="center"/>
            </w:pPr>
            <w:r w:rsidRPr="004E2066">
              <w:t>76</w:t>
            </w:r>
          </w:p>
        </w:tc>
      </w:tr>
      <w:tr w:rsidR="00294EC9" w:rsidRPr="004E2066" w14:paraId="219A91AB" w14:textId="77777777" w:rsidTr="002B4268">
        <w:tc>
          <w:tcPr>
            <w:tcW w:w="7980" w:type="dxa"/>
            <w:shd w:val="clear" w:color="auto" w:fill="auto"/>
            <w:tcMar>
              <w:top w:w="100" w:type="dxa"/>
              <w:left w:w="100" w:type="dxa"/>
              <w:bottom w:w="100" w:type="dxa"/>
              <w:right w:w="100" w:type="dxa"/>
            </w:tcMar>
          </w:tcPr>
          <w:p w14:paraId="00000122" w14:textId="1F9AE260" w:rsidR="00294EC9" w:rsidRPr="004E2066" w:rsidRDefault="002A36E4">
            <w:pPr>
              <w:jc w:val="both"/>
            </w:pPr>
            <w:r w:rsidRPr="004E2066">
              <w:rPr>
                <w:b/>
              </w:rPr>
              <w:t>Cuadro 8.</w:t>
            </w:r>
            <w:r w:rsidRPr="004E2066">
              <w:t xml:space="preserve"> </w:t>
            </w:r>
            <w:r w:rsidR="00603772" w:rsidRPr="00603772">
              <w:t>Ventajas y/o importancia de la potenciación de la habilidad de pensamiento crítico en la persona estudiante según docentes</w:t>
            </w:r>
            <w:r w:rsidR="00874713">
              <w:t xml:space="preserve"> de secundaria que participan en la OLICOCIBI</w:t>
            </w:r>
            <w:r w:rsidR="00603772" w:rsidRPr="00603772">
              <w:t xml:space="preserve"> en clases de Biología.</w:t>
            </w:r>
            <w:r w:rsidRPr="004E2066">
              <w:t>.</w:t>
            </w:r>
            <w:r w:rsidR="001839E1" w:rsidRPr="004E2066">
              <w:t>................................................................................</w:t>
            </w:r>
            <w:r w:rsidR="00603772">
              <w:t>................................</w:t>
            </w:r>
          </w:p>
        </w:tc>
        <w:tc>
          <w:tcPr>
            <w:tcW w:w="810" w:type="dxa"/>
            <w:shd w:val="clear" w:color="auto" w:fill="auto"/>
            <w:tcMar>
              <w:top w:w="100" w:type="dxa"/>
              <w:left w:w="100" w:type="dxa"/>
              <w:bottom w:w="100" w:type="dxa"/>
              <w:right w:w="100" w:type="dxa"/>
            </w:tcMar>
          </w:tcPr>
          <w:p w14:paraId="0A0251FA" w14:textId="77777777" w:rsidR="001839E1" w:rsidRPr="004E2066" w:rsidRDefault="001839E1" w:rsidP="002F5BCA">
            <w:pPr>
              <w:widowControl w:val="0"/>
              <w:pBdr>
                <w:top w:val="nil"/>
                <w:left w:val="nil"/>
                <w:bottom w:val="nil"/>
                <w:right w:val="nil"/>
                <w:between w:val="nil"/>
              </w:pBdr>
              <w:jc w:val="center"/>
            </w:pPr>
          </w:p>
          <w:p w14:paraId="1CF62740" w14:textId="77777777" w:rsidR="00603772" w:rsidRDefault="00603772" w:rsidP="002F5BCA">
            <w:pPr>
              <w:widowControl w:val="0"/>
              <w:pBdr>
                <w:top w:val="nil"/>
                <w:left w:val="nil"/>
                <w:bottom w:val="nil"/>
                <w:right w:val="nil"/>
                <w:between w:val="nil"/>
              </w:pBdr>
              <w:jc w:val="center"/>
            </w:pPr>
          </w:p>
          <w:p w14:paraId="00000123" w14:textId="1B54BD7D" w:rsidR="00294EC9" w:rsidRPr="004E2066" w:rsidRDefault="001839E1" w:rsidP="002F5BCA">
            <w:pPr>
              <w:widowControl w:val="0"/>
              <w:pBdr>
                <w:top w:val="nil"/>
                <w:left w:val="nil"/>
                <w:bottom w:val="nil"/>
                <w:right w:val="nil"/>
                <w:between w:val="nil"/>
              </w:pBdr>
              <w:jc w:val="center"/>
            </w:pPr>
            <w:r w:rsidRPr="004E2066">
              <w:t>80</w:t>
            </w:r>
          </w:p>
        </w:tc>
      </w:tr>
      <w:tr w:rsidR="00294EC9" w:rsidRPr="004E2066" w14:paraId="41D3047E" w14:textId="77777777" w:rsidTr="002B4268">
        <w:tc>
          <w:tcPr>
            <w:tcW w:w="7980" w:type="dxa"/>
            <w:shd w:val="clear" w:color="auto" w:fill="auto"/>
            <w:tcMar>
              <w:top w:w="100" w:type="dxa"/>
              <w:left w:w="100" w:type="dxa"/>
              <w:bottom w:w="100" w:type="dxa"/>
              <w:right w:w="100" w:type="dxa"/>
            </w:tcMar>
          </w:tcPr>
          <w:p w14:paraId="00000124" w14:textId="2DE6AD74" w:rsidR="00294EC9" w:rsidRPr="004E2066" w:rsidRDefault="002A36E4">
            <w:pPr>
              <w:jc w:val="both"/>
            </w:pPr>
            <w:r w:rsidRPr="004E2066">
              <w:rPr>
                <w:b/>
              </w:rPr>
              <w:t>Cuadro 9.</w:t>
            </w:r>
            <w:r w:rsidRPr="004E2066">
              <w:t xml:space="preserve"> Dificultades que enfrentan los profesores</w:t>
            </w:r>
            <w:r w:rsidR="00874713">
              <w:t xml:space="preserve"> de secundaria que participan en la OLICOCIBI</w:t>
            </w:r>
            <w:r w:rsidRPr="004E2066">
              <w:t xml:space="preserve"> con relación a las estrategias que implementa </w:t>
            </w:r>
            <w:r w:rsidR="00603772">
              <w:t xml:space="preserve">en las clases, </w:t>
            </w:r>
            <w:r w:rsidRPr="004E2066">
              <w:t>para promover el pensamiento crítico en estudiantes.</w:t>
            </w:r>
            <w:r w:rsidR="001839E1" w:rsidRPr="004E2066">
              <w:t>.................</w:t>
            </w:r>
            <w:r w:rsidR="00603772">
              <w:t>.............................................................................................</w:t>
            </w:r>
          </w:p>
        </w:tc>
        <w:tc>
          <w:tcPr>
            <w:tcW w:w="810" w:type="dxa"/>
            <w:shd w:val="clear" w:color="auto" w:fill="auto"/>
            <w:tcMar>
              <w:top w:w="100" w:type="dxa"/>
              <w:left w:w="100" w:type="dxa"/>
              <w:bottom w:w="100" w:type="dxa"/>
              <w:right w:w="100" w:type="dxa"/>
            </w:tcMar>
          </w:tcPr>
          <w:p w14:paraId="70F51BB7" w14:textId="77777777" w:rsidR="001839E1" w:rsidRPr="004E2066" w:rsidRDefault="001839E1" w:rsidP="002F5BCA">
            <w:pPr>
              <w:widowControl w:val="0"/>
              <w:pBdr>
                <w:top w:val="nil"/>
                <w:left w:val="nil"/>
                <w:bottom w:val="nil"/>
                <w:right w:val="nil"/>
                <w:between w:val="nil"/>
              </w:pBdr>
              <w:jc w:val="center"/>
            </w:pPr>
          </w:p>
          <w:p w14:paraId="438BE6E4" w14:textId="77777777" w:rsidR="00603772" w:rsidRDefault="00603772" w:rsidP="002F5BCA">
            <w:pPr>
              <w:widowControl w:val="0"/>
              <w:pBdr>
                <w:top w:val="nil"/>
                <w:left w:val="nil"/>
                <w:bottom w:val="nil"/>
                <w:right w:val="nil"/>
                <w:between w:val="nil"/>
              </w:pBdr>
              <w:jc w:val="center"/>
            </w:pPr>
          </w:p>
          <w:p w14:paraId="00000125" w14:textId="69C4F22F" w:rsidR="00294EC9" w:rsidRPr="004E2066" w:rsidRDefault="001839E1" w:rsidP="002F5BCA">
            <w:pPr>
              <w:widowControl w:val="0"/>
              <w:pBdr>
                <w:top w:val="nil"/>
                <w:left w:val="nil"/>
                <w:bottom w:val="nil"/>
                <w:right w:val="nil"/>
                <w:between w:val="nil"/>
              </w:pBdr>
              <w:jc w:val="center"/>
            </w:pPr>
            <w:r w:rsidRPr="004E2066">
              <w:t>8</w:t>
            </w:r>
            <w:r w:rsidR="002A36E4" w:rsidRPr="004E2066">
              <w:t>1</w:t>
            </w:r>
          </w:p>
        </w:tc>
      </w:tr>
      <w:tr w:rsidR="00294EC9" w:rsidRPr="004E2066" w14:paraId="57603887" w14:textId="77777777" w:rsidTr="002B4268">
        <w:tc>
          <w:tcPr>
            <w:tcW w:w="7980" w:type="dxa"/>
            <w:shd w:val="clear" w:color="auto" w:fill="auto"/>
            <w:tcMar>
              <w:top w:w="100" w:type="dxa"/>
              <w:left w:w="100" w:type="dxa"/>
              <w:bottom w:w="100" w:type="dxa"/>
              <w:right w:w="100" w:type="dxa"/>
            </w:tcMar>
          </w:tcPr>
          <w:p w14:paraId="00000126" w14:textId="0D6EBA15" w:rsidR="00294EC9" w:rsidRPr="004E2066" w:rsidRDefault="002A36E4">
            <w:pPr>
              <w:jc w:val="both"/>
              <w:rPr>
                <w:b/>
              </w:rPr>
            </w:pPr>
            <w:r w:rsidRPr="004E2066">
              <w:rPr>
                <w:b/>
              </w:rPr>
              <w:lastRenderedPageBreak/>
              <w:t>Cuadro 10.</w:t>
            </w:r>
            <w:r w:rsidRPr="004E2066">
              <w:t xml:space="preserve"> </w:t>
            </w:r>
            <w:r w:rsidR="00835059" w:rsidRPr="00835059">
              <w:t>Opinión de los docentes</w:t>
            </w:r>
            <w:r w:rsidR="00874713">
              <w:t xml:space="preserve"> de secundaria que participan en la OLICOCIBI</w:t>
            </w:r>
            <w:r w:rsidR="00835059" w:rsidRPr="00835059">
              <w:t xml:space="preserve"> sobre cómo conceptualizar, caracterizar y/o imaginar la habilidad de resolución de problemas en sus estudiantes durante sus clases.</w:t>
            </w:r>
            <w:r w:rsidRPr="004E2066">
              <w:t>.</w:t>
            </w:r>
            <w:r w:rsidR="001839E1" w:rsidRPr="004E2066">
              <w:t>..................</w:t>
            </w:r>
            <w:r w:rsidR="00835059">
              <w:t>...................................................................................................</w:t>
            </w:r>
          </w:p>
        </w:tc>
        <w:tc>
          <w:tcPr>
            <w:tcW w:w="810" w:type="dxa"/>
            <w:shd w:val="clear" w:color="auto" w:fill="auto"/>
            <w:tcMar>
              <w:top w:w="100" w:type="dxa"/>
              <w:left w:w="100" w:type="dxa"/>
              <w:bottom w:w="100" w:type="dxa"/>
              <w:right w:w="100" w:type="dxa"/>
            </w:tcMar>
          </w:tcPr>
          <w:p w14:paraId="42B86053" w14:textId="77777777" w:rsidR="001839E1" w:rsidRPr="004E2066" w:rsidRDefault="001839E1" w:rsidP="002F5BCA">
            <w:pPr>
              <w:widowControl w:val="0"/>
              <w:pBdr>
                <w:top w:val="nil"/>
                <w:left w:val="nil"/>
                <w:bottom w:val="nil"/>
                <w:right w:val="nil"/>
                <w:between w:val="nil"/>
              </w:pBdr>
              <w:jc w:val="center"/>
            </w:pPr>
          </w:p>
          <w:p w14:paraId="1AB2B453" w14:textId="77777777" w:rsidR="00835059" w:rsidRDefault="00835059" w:rsidP="002F5BCA">
            <w:pPr>
              <w:widowControl w:val="0"/>
              <w:pBdr>
                <w:top w:val="nil"/>
                <w:left w:val="nil"/>
                <w:bottom w:val="nil"/>
                <w:right w:val="nil"/>
                <w:between w:val="nil"/>
              </w:pBdr>
              <w:jc w:val="center"/>
            </w:pPr>
          </w:p>
          <w:p w14:paraId="00000127" w14:textId="206D4311" w:rsidR="00294EC9" w:rsidRPr="004E2066" w:rsidRDefault="001839E1" w:rsidP="002F5BCA">
            <w:pPr>
              <w:widowControl w:val="0"/>
              <w:pBdr>
                <w:top w:val="nil"/>
                <w:left w:val="nil"/>
                <w:bottom w:val="nil"/>
                <w:right w:val="nil"/>
                <w:between w:val="nil"/>
              </w:pBdr>
              <w:jc w:val="center"/>
            </w:pPr>
            <w:r w:rsidRPr="004E2066">
              <w:t>8</w:t>
            </w:r>
            <w:r w:rsidR="002A36E4" w:rsidRPr="004E2066">
              <w:t>4</w:t>
            </w:r>
          </w:p>
        </w:tc>
      </w:tr>
      <w:tr w:rsidR="00294EC9" w:rsidRPr="004E2066" w14:paraId="21657C52" w14:textId="77777777" w:rsidTr="002B4268">
        <w:tc>
          <w:tcPr>
            <w:tcW w:w="7980" w:type="dxa"/>
            <w:shd w:val="clear" w:color="auto" w:fill="auto"/>
            <w:tcMar>
              <w:top w:w="100" w:type="dxa"/>
              <w:left w:w="100" w:type="dxa"/>
              <w:bottom w:w="100" w:type="dxa"/>
              <w:right w:w="100" w:type="dxa"/>
            </w:tcMar>
          </w:tcPr>
          <w:p w14:paraId="00000128" w14:textId="25A26A8E" w:rsidR="00294EC9" w:rsidRPr="004E2066" w:rsidRDefault="002A36E4">
            <w:pPr>
              <w:jc w:val="both"/>
              <w:rPr>
                <w:b/>
              </w:rPr>
            </w:pPr>
            <w:r w:rsidRPr="004E2066">
              <w:rPr>
                <w:b/>
              </w:rPr>
              <w:t>Cuadro 11.</w:t>
            </w:r>
            <w:r w:rsidRPr="004E2066">
              <w:t xml:space="preserve"> Dificultades de las estrategias utilizadas por </w:t>
            </w:r>
            <w:r w:rsidR="001839E1" w:rsidRPr="004E2066">
              <w:t xml:space="preserve">los facilitadores </w:t>
            </w:r>
            <w:r w:rsidR="00874713">
              <w:t xml:space="preserve">de secundaria que participan en la OLICOCIBI </w:t>
            </w:r>
            <w:r w:rsidRPr="004E2066">
              <w:t>para promover la resolución de problemas</w:t>
            </w:r>
            <w:r w:rsidR="00835059">
              <w:t xml:space="preserve"> en el salón de clases</w:t>
            </w:r>
            <w:r w:rsidR="001839E1" w:rsidRPr="004E2066">
              <w:t>.......................................</w:t>
            </w:r>
            <w:r w:rsidR="00835059">
              <w:t>................................................................................</w:t>
            </w:r>
          </w:p>
        </w:tc>
        <w:tc>
          <w:tcPr>
            <w:tcW w:w="810" w:type="dxa"/>
            <w:shd w:val="clear" w:color="auto" w:fill="auto"/>
            <w:tcMar>
              <w:top w:w="100" w:type="dxa"/>
              <w:left w:w="100" w:type="dxa"/>
              <w:bottom w:w="100" w:type="dxa"/>
              <w:right w:w="100" w:type="dxa"/>
            </w:tcMar>
          </w:tcPr>
          <w:p w14:paraId="5612647D" w14:textId="77777777" w:rsidR="001839E1" w:rsidRPr="004E2066" w:rsidRDefault="001839E1" w:rsidP="002F5BCA">
            <w:pPr>
              <w:widowControl w:val="0"/>
              <w:pBdr>
                <w:top w:val="nil"/>
                <w:left w:val="nil"/>
                <w:bottom w:val="nil"/>
                <w:right w:val="nil"/>
                <w:between w:val="nil"/>
              </w:pBdr>
              <w:jc w:val="center"/>
            </w:pPr>
          </w:p>
          <w:p w14:paraId="00466441" w14:textId="77777777" w:rsidR="00835059" w:rsidRDefault="00835059" w:rsidP="002F5BCA">
            <w:pPr>
              <w:widowControl w:val="0"/>
              <w:pBdr>
                <w:top w:val="nil"/>
                <w:left w:val="nil"/>
                <w:bottom w:val="nil"/>
                <w:right w:val="nil"/>
                <w:between w:val="nil"/>
              </w:pBdr>
              <w:jc w:val="center"/>
            </w:pPr>
          </w:p>
          <w:p w14:paraId="00000129" w14:textId="70762A6C" w:rsidR="00294EC9" w:rsidRPr="004E2066" w:rsidRDefault="001839E1" w:rsidP="002F5BCA">
            <w:pPr>
              <w:widowControl w:val="0"/>
              <w:pBdr>
                <w:top w:val="nil"/>
                <w:left w:val="nil"/>
                <w:bottom w:val="nil"/>
                <w:right w:val="nil"/>
                <w:between w:val="nil"/>
              </w:pBdr>
              <w:jc w:val="center"/>
            </w:pPr>
            <w:r w:rsidRPr="004E2066">
              <w:t>88</w:t>
            </w:r>
          </w:p>
        </w:tc>
      </w:tr>
      <w:tr w:rsidR="00294EC9" w:rsidRPr="004E2066" w14:paraId="4D5F1122" w14:textId="77777777" w:rsidTr="002B4268">
        <w:tc>
          <w:tcPr>
            <w:tcW w:w="7980" w:type="dxa"/>
            <w:shd w:val="clear" w:color="auto" w:fill="auto"/>
            <w:tcMar>
              <w:top w:w="100" w:type="dxa"/>
              <w:left w:w="100" w:type="dxa"/>
              <w:bottom w:w="100" w:type="dxa"/>
              <w:right w:w="100" w:type="dxa"/>
            </w:tcMar>
          </w:tcPr>
          <w:p w14:paraId="0000012A" w14:textId="226ADF51" w:rsidR="00294EC9" w:rsidRPr="004E2066" w:rsidRDefault="002A36E4">
            <w:pPr>
              <w:jc w:val="both"/>
            </w:pPr>
            <w:r w:rsidRPr="004E2066">
              <w:rPr>
                <w:b/>
              </w:rPr>
              <w:t>Cuadro 12.</w:t>
            </w:r>
            <w:r w:rsidRPr="004E2066">
              <w:t xml:space="preserve"> </w:t>
            </w:r>
            <w:r w:rsidR="00941C15" w:rsidRPr="00941C15">
              <w:t>Estrategias de mediación implementadas por docentes</w:t>
            </w:r>
            <w:r w:rsidR="00874713">
              <w:t xml:space="preserve"> de secundaria que participan en la OLICOCIBI</w:t>
            </w:r>
            <w:r w:rsidR="00941C15" w:rsidRPr="00941C15">
              <w:t xml:space="preserve"> para el abordaje del tema de genética, en las clases de Biología</w:t>
            </w:r>
            <w:r w:rsidRPr="004E2066">
              <w:t>.</w:t>
            </w:r>
            <w:r w:rsidR="001839E1" w:rsidRPr="004E2066">
              <w:t>.................................................</w:t>
            </w:r>
            <w:r w:rsidR="00941C15">
              <w:t>.................................................................</w:t>
            </w:r>
          </w:p>
        </w:tc>
        <w:tc>
          <w:tcPr>
            <w:tcW w:w="810" w:type="dxa"/>
            <w:shd w:val="clear" w:color="auto" w:fill="auto"/>
            <w:tcMar>
              <w:top w:w="100" w:type="dxa"/>
              <w:left w:w="100" w:type="dxa"/>
              <w:bottom w:w="100" w:type="dxa"/>
              <w:right w:w="100" w:type="dxa"/>
            </w:tcMar>
          </w:tcPr>
          <w:p w14:paraId="69A47169" w14:textId="77777777" w:rsidR="001839E1" w:rsidRPr="004E2066" w:rsidRDefault="001839E1" w:rsidP="002F5BCA">
            <w:pPr>
              <w:widowControl w:val="0"/>
              <w:pBdr>
                <w:top w:val="nil"/>
                <w:left w:val="nil"/>
                <w:bottom w:val="nil"/>
                <w:right w:val="nil"/>
                <w:between w:val="nil"/>
              </w:pBdr>
              <w:jc w:val="center"/>
            </w:pPr>
          </w:p>
          <w:p w14:paraId="556E81B8" w14:textId="77777777" w:rsidR="00941C15" w:rsidRDefault="00941C15" w:rsidP="002F5BCA">
            <w:pPr>
              <w:widowControl w:val="0"/>
              <w:pBdr>
                <w:top w:val="nil"/>
                <w:left w:val="nil"/>
                <w:bottom w:val="nil"/>
                <w:right w:val="nil"/>
                <w:between w:val="nil"/>
              </w:pBdr>
              <w:jc w:val="center"/>
            </w:pPr>
          </w:p>
          <w:p w14:paraId="0000012B" w14:textId="7BC87CF3" w:rsidR="00294EC9" w:rsidRPr="004E2066" w:rsidRDefault="001839E1" w:rsidP="002F5BCA">
            <w:pPr>
              <w:widowControl w:val="0"/>
              <w:pBdr>
                <w:top w:val="nil"/>
                <w:left w:val="nil"/>
                <w:bottom w:val="nil"/>
                <w:right w:val="nil"/>
                <w:between w:val="nil"/>
              </w:pBdr>
              <w:jc w:val="center"/>
            </w:pPr>
            <w:r w:rsidRPr="004E2066">
              <w:t>98</w:t>
            </w:r>
          </w:p>
        </w:tc>
      </w:tr>
      <w:tr w:rsidR="00294EC9" w:rsidRPr="004E2066" w14:paraId="532119CB" w14:textId="77777777" w:rsidTr="002B4268">
        <w:tc>
          <w:tcPr>
            <w:tcW w:w="7980" w:type="dxa"/>
            <w:shd w:val="clear" w:color="auto" w:fill="auto"/>
            <w:tcMar>
              <w:top w:w="100" w:type="dxa"/>
              <w:left w:w="100" w:type="dxa"/>
              <w:bottom w:w="100" w:type="dxa"/>
              <w:right w:w="100" w:type="dxa"/>
            </w:tcMar>
          </w:tcPr>
          <w:p w14:paraId="0000012C" w14:textId="48FADF4A" w:rsidR="00294EC9" w:rsidRPr="005E5233" w:rsidRDefault="002A36E4">
            <w:pPr>
              <w:jc w:val="both"/>
              <w:rPr>
                <w:lang w:val="es-CR"/>
              </w:rPr>
            </w:pPr>
            <w:r w:rsidRPr="004E2066">
              <w:rPr>
                <w:b/>
              </w:rPr>
              <w:t>Cuadro 13.</w:t>
            </w:r>
            <w:r w:rsidRPr="004E2066">
              <w:t xml:space="preserve"> </w:t>
            </w:r>
            <w:r w:rsidR="005E5233" w:rsidRPr="005E5233">
              <w:rPr>
                <w:lang w:val="es-CR"/>
              </w:rPr>
              <w:t> Estrategias de mediación pedagógica para potenciar las habilidades pensamiento sistémico, pensamiento crítico y resolución de problemas en las clases de Biología implementadas por la persona educadora</w:t>
            </w:r>
            <w:r w:rsidR="00257158">
              <w:rPr>
                <w:lang w:val="es-CR"/>
              </w:rPr>
              <w:t xml:space="preserve"> de secundaria que participa en la OLICOCIBI</w:t>
            </w:r>
            <w:r w:rsidR="005E5233">
              <w:rPr>
                <w:lang w:val="es-CR"/>
              </w:rPr>
              <w:t>....</w:t>
            </w:r>
            <w:r w:rsidR="00941C15">
              <w:rPr>
                <w:lang w:val="es-CR"/>
              </w:rPr>
              <w:t>.............................</w:t>
            </w:r>
          </w:p>
        </w:tc>
        <w:tc>
          <w:tcPr>
            <w:tcW w:w="810" w:type="dxa"/>
            <w:shd w:val="clear" w:color="auto" w:fill="auto"/>
            <w:tcMar>
              <w:top w:w="100" w:type="dxa"/>
              <w:left w:w="100" w:type="dxa"/>
              <w:bottom w:w="100" w:type="dxa"/>
              <w:right w:w="100" w:type="dxa"/>
            </w:tcMar>
          </w:tcPr>
          <w:p w14:paraId="60585460" w14:textId="77777777" w:rsidR="001839E1" w:rsidRPr="004E2066" w:rsidRDefault="001839E1" w:rsidP="002F5BCA">
            <w:pPr>
              <w:widowControl w:val="0"/>
              <w:pBdr>
                <w:top w:val="nil"/>
                <w:left w:val="nil"/>
                <w:bottom w:val="nil"/>
                <w:right w:val="nil"/>
                <w:between w:val="nil"/>
              </w:pBdr>
              <w:jc w:val="center"/>
            </w:pPr>
          </w:p>
          <w:p w14:paraId="423EE561" w14:textId="77777777" w:rsidR="005E5233" w:rsidRDefault="005E5233" w:rsidP="002F5BCA">
            <w:pPr>
              <w:widowControl w:val="0"/>
              <w:pBdr>
                <w:top w:val="nil"/>
                <w:left w:val="nil"/>
                <w:bottom w:val="nil"/>
                <w:right w:val="nil"/>
                <w:between w:val="nil"/>
              </w:pBdr>
              <w:jc w:val="center"/>
            </w:pPr>
          </w:p>
          <w:p w14:paraId="0000012D" w14:textId="1ED73CA9" w:rsidR="00294EC9" w:rsidRPr="004E2066" w:rsidRDefault="002B4268" w:rsidP="002F5BCA">
            <w:pPr>
              <w:widowControl w:val="0"/>
              <w:pBdr>
                <w:top w:val="nil"/>
                <w:left w:val="nil"/>
                <w:bottom w:val="nil"/>
                <w:right w:val="nil"/>
                <w:between w:val="nil"/>
              </w:pBdr>
              <w:jc w:val="center"/>
            </w:pPr>
            <w:r w:rsidRPr="004E2066">
              <w:t>102</w:t>
            </w:r>
          </w:p>
        </w:tc>
      </w:tr>
      <w:tr w:rsidR="00294EC9" w:rsidRPr="004E2066" w14:paraId="37E775C9" w14:textId="77777777" w:rsidTr="002B4268">
        <w:tc>
          <w:tcPr>
            <w:tcW w:w="7980" w:type="dxa"/>
            <w:shd w:val="clear" w:color="auto" w:fill="auto"/>
            <w:tcMar>
              <w:top w:w="100" w:type="dxa"/>
              <w:left w:w="100" w:type="dxa"/>
              <w:bottom w:w="100" w:type="dxa"/>
              <w:right w:w="100" w:type="dxa"/>
            </w:tcMar>
          </w:tcPr>
          <w:p w14:paraId="0000012E" w14:textId="17044310" w:rsidR="00294EC9" w:rsidRPr="005E5233" w:rsidRDefault="002A36E4">
            <w:pPr>
              <w:jc w:val="both"/>
              <w:rPr>
                <w:lang w:val="es-CR"/>
              </w:rPr>
            </w:pPr>
            <w:r w:rsidRPr="004E2066">
              <w:rPr>
                <w:b/>
              </w:rPr>
              <w:t>Cuadro 14.</w:t>
            </w:r>
            <w:r w:rsidRPr="004E2066">
              <w:t xml:space="preserve"> </w:t>
            </w:r>
            <w:r w:rsidR="005E5233" w:rsidRPr="005E5233">
              <w:rPr>
                <w:lang w:val="es-CR"/>
              </w:rPr>
              <w:t>Estrategias de mediación pedagógica para potenciar las habilidades las habilidades pensamiento sistémico, pensamiento crítico y resolución de problemas en las clases de Biología implementadas según la persona discente</w:t>
            </w:r>
            <w:r w:rsidR="00257158">
              <w:rPr>
                <w:lang w:val="es-CR"/>
              </w:rPr>
              <w:t xml:space="preserve"> que participa en la OLICOCIBI</w:t>
            </w:r>
            <w:r w:rsidR="005E5233" w:rsidRPr="005E5233">
              <w:rPr>
                <w:lang w:val="es-CR"/>
              </w:rPr>
              <w:t>.</w:t>
            </w:r>
            <w:r w:rsidR="005E5233">
              <w:rPr>
                <w:lang w:val="es-CR"/>
              </w:rPr>
              <w:t>..</w:t>
            </w:r>
          </w:p>
        </w:tc>
        <w:tc>
          <w:tcPr>
            <w:tcW w:w="810" w:type="dxa"/>
            <w:shd w:val="clear" w:color="auto" w:fill="auto"/>
            <w:tcMar>
              <w:top w:w="100" w:type="dxa"/>
              <w:left w:w="100" w:type="dxa"/>
              <w:bottom w:w="100" w:type="dxa"/>
              <w:right w:w="100" w:type="dxa"/>
            </w:tcMar>
          </w:tcPr>
          <w:p w14:paraId="06F6D6C9" w14:textId="77777777" w:rsidR="001839E1" w:rsidRPr="004E2066" w:rsidRDefault="001839E1" w:rsidP="002F5BCA">
            <w:pPr>
              <w:widowControl w:val="0"/>
              <w:pBdr>
                <w:top w:val="nil"/>
                <w:left w:val="nil"/>
                <w:bottom w:val="nil"/>
                <w:right w:val="nil"/>
                <w:between w:val="nil"/>
              </w:pBdr>
              <w:jc w:val="center"/>
            </w:pPr>
          </w:p>
          <w:p w14:paraId="2718B1E6" w14:textId="77777777" w:rsidR="005E5233" w:rsidRDefault="005E5233" w:rsidP="002F5BCA">
            <w:pPr>
              <w:widowControl w:val="0"/>
              <w:pBdr>
                <w:top w:val="nil"/>
                <w:left w:val="nil"/>
                <w:bottom w:val="nil"/>
                <w:right w:val="nil"/>
                <w:between w:val="nil"/>
              </w:pBdr>
              <w:jc w:val="center"/>
            </w:pPr>
          </w:p>
          <w:p w14:paraId="0000012F" w14:textId="1123D7C1" w:rsidR="00294EC9" w:rsidRPr="004E2066" w:rsidRDefault="002B4268" w:rsidP="002F5BCA">
            <w:pPr>
              <w:widowControl w:val="0"/>
              <w:pBdr>
                <w:top w:val="nil"/>
                <w:left w:val="nil"/>
                <w:bottom w:val="nil"/>
                <w:right w:val="nil"/>
                <w:between w:val="nil"/>
              </w:pBdr>
              <w:jc w:val="center"/>
            </w:pPr>
            <w:r w:rsidRPr="004E2066">
              <w:t>103</w:t>
            </w:r>
          </w:p>
        </w:tc>
      </w:tr>
    </w:tbl>
    <w:p w14:paraId="00000130" w14:textId="77777777" w:rsidR="00294EC9" w:rsidRPr="004E2066" w:rsidRDefault="00294EC9">
      <w:pPr>
        <w:tabs>
          <w:tab w:val="left" w:pos="2764"/>
        </w:tabs>
        <w:sectPr w:rsidR="00294EC9" w:rsidRPr="004E2066">
          <w:footerReference w:type="default" r:id="rId23"/>
          <w:pgSz w:w="12240" w:h="15840"/>
          <w:pgMar w:top="1417" w:right="1701" w:bottom="1417" w:left="1701" w:header="708" w:footer="708" w:gutter="0"/>
          <w:cols w:space="720"/>
        </w:sectPr>
      </w:pPr>
    </w:p>
    <w:p w14:paraId="00000131" w14:textId="77777777" w:rsidR="00294EC9" w:rsidRPr="004E2066" w:rsidRDefault="002A36E4">
      <w:pPr>
        <w:tabs>
          <w:tab w:val="left" w:pos="2764"/>
        </w:tabs>
        <w:jc w:val="center"/>
        <w:rPr>
          <w:b/>
          <w:sz w:val="28"/>
          <w:szCs w:val="28"/>
        </w:rPr>
      </w:pPr>
      <w:r w:rsidRPr="004E2066">
        <w:rPr>
          <w:b/>
          <w:sz w:val="28"/>
          <w:szCs w:val="28"/>
        </w:rPr>
        <w:lastRenderedPageBreak/>
        <w:t>Índice de figuras</w:t>
      </w:r>
    </w:p>
    <w:p w14:paraId="00000132" w14:textId="77777777" w:rsidR="00294EC9" w:rsidRPr="004E2066" w:rsidRDefault="00294EC9">
      <w:pPr>
        <w:tabs>
          <w:tab w:val="left" w:pos="2764"/>
        </w:tabs>
        <w:jc w:val="center"/>
        <w:rPr>
          <w:b/>
          <w:sz w:val="28"/>
          <w:szCs w:val="28"/>
        </w:rPr>
      </w:pPr>
    </w:p>
    <w:p w14:paraId="00000133" w14:textId="77777777" w:rsidR="00294EC9" w:rsidRPr="004E2066" w:rsidRDefault="00294EC9">
      <w:pPr>
        <w:tabs>
          <w:tab w:val="left" w:pos="2764"/>
        </w:tabs>
      </w:pPr>
    </w:p>
    <w:tbl>
      <w:tblPr>
        <w:tblStyle w:val="afffffff2"/>
        <w:tblW w:w="8790" w:type="dxa"/>
        <w:tblInd w:w="0" w:type="dxa"/>
        <w:tblLayout w:type="fixed"/>
        <w:tblLook w:val="0600" w:firstRow="0" w:lastRow="0" w:firstColumn="0" w:lastColumn="0" w:noHBand="1" w:noVBand="1"/>
      </w:tblPr>
      <w:tblGrid>
        <w:gridCol w:w="7980"/>
        <w:gridCol w:w="810"/>
      </w:tblGrid>
      <w:tr w:rsidR="00294EC9" w:rsidRPr="004E2066" w14:paraId="6A1D90F5" w14:textId="77777777" w:rsidTr="008136F9">
        <w:tc>
          <w:tcPr>
            <w:tcW w:w="7980" w:type="dxa"/>
            <w:shd w:val="clear" w:color="auto" w:fill="auto"/>
            <w:tcMar>
              <w:top w:w="100" w:type="dxa"/>
              <w:left w:w="100" w:type="dxa"/>
              <w:bottom w:w="100" w:type="dxa"/>
              <w:right w:w="100" w:type="dxa"/>
            </w:tcMar>
          </w:tcPr>
          <w:p w14:paraId="00000134" w14:textId="0F403AF0" w:rsidR="00294EC9" w:rsidRPr="004E2066" w:rsidRDefault="002A36E4">
            <w:pPr>
              <w:jc w:val="both"/>
            </w:pPr>
            <w:r w:rsidRPr="004E2066">
              <w:rPr>
                <w:b/>
              </w:rPr>
              <w:t>Figura 1.</w:t>
            </w:r>
            <w:r w:rsidRPr="004E2066">
              <w:t xml:space="preserve"> </w:t>
            </w:r>
            <w:r w:rsidR="00CB1921" w:rsidRPr="00CB1921">
              <w:t>Capacitación de los docentes de secundaria sobre la metodología indagatoria durante su ejercicio como facilitadores de conocimiento en las OLICOCIBI</w:t>
            </w:r>
            <w:r w:rsidR="00CB1921">
              <w:t>.</w:t>
            </w:r>
            <w:r w:rsidRPr="004E2066">
              <w:t>.</w:t>
            </w:r>
            <w:r w:rsidR="008002E9" w:rsidRPr="004E2066">
              <w:t>..........</w:t>
            </w:r>
            <w:r w:rsidR="00CB1921">
              <w:t>...............................................................................................</w:t>
            </w:r>
          </w:p>
        </w:tc>
        <w:tc>
          <w:tcPr>
            <w:tcW w:w="810" w:type="dxa"/>
            <w:shd w:val="clear" w:color="auto" w:fill="auto"/>
            <w:tcMar>
              <w:top w:w="100" w:type="dxa"/>
              <w:left w:w="100" w:type="dxa"/>
              <w:bottom w:w="100" w:type="dxa"/>
              <w:right w:w="100" w:type="dxa"/>
            </w:tcMar>
          </w:tcPr>
          <w:p w14:paraId="12344E4D" w14:textId="77777777" w:rsidR="00CB1921" w:rsidRDefault="00CB1921">
            <w:pPr>
              <w:jc w:val="center"/>
            </w:pPr>
          </w:p>
          <w:p w14:paraId="282862DD" w14:textId="77777777" w:rsidR="00CB1921" w:rsidRDefault="00CB1921">
            <w:pPr>
              <w:jc w:val="center"/>
            </w:pPr>
          </w:p>
          <w:p w14:paraId="00000135" w14:textId="7BAC9DA3" w:rsidR="00294EC9" w:rsidRPr="004E2066" w:rsidRDefault="002A36E4">
            <w:pPr>
              <w:jc w:val="center"/>
            </w:pPr>
            <w:r w:rsidRPr="004E2066">
              <w:t>5</w:t>
            </w:r>
            <w:r w:rsidR="00017533" w:rsidRPr="004E2066">
              <w:t>3</w:t>
            </w:r>
          </w:p>
        </w:tc>
      </w:tr>
      <w:tr w:rsidR="00294EC9" w:rsidRPr="004E2066" w14:paraId="0B4EEA23" w14:textId="77777777" w:rsidTr="008136F9">
        <w:tc>
          <w:tcPr>
            <w:tcW w:w="7980" w:type="dxa"/>
            <w:shd w:val="clear" w:color="auto" w:fill="auto"/>
            <w:tcMar>
              <w:top w:w="100" w:type="dxa"/>
              <w:left w:w="100" w:type="dxa"/>
              <w:bottom w:w="100" w:type="dxa"/>
              <w:right w:w="100" w:type="dxa"/>
            </w:tcMar>
          </w:tcPr>
          <w:p w14:paraId="00000136" w14:textId="47B4CDDC" w:rsidR="00294EC9" w:rsidRPr="004E2066" w:rsidRDefault="002A36E4">
            <w:pPr>
              <w:jc w:val="both"/>
            </w:pPr>
            <w:r w:rsidRPr="004E2066">
              <w:rPr>
                <w:b/>
              </w:rPr>
              <w:t>Figura 2.</w:t>
            </w:r>
            <w:r w:rsidR="002445D5">
              <w:rPr>
                <w:b/>
              </w:rPr>
              <w:t xml:space="preserve"> </w:t>
            </w:r>
            <w:r w:rsidR="002445D5" w:rsidRPr="002445D5">
              <w:t>Conocimiento y experiencia sobre las fases de la metodología indagatoria según docentes de secundaria participantes en la OLICOCIBI.</w:t>
            </w:r>
            <w:r w:rsidRPr="002445D5">
              <w:t>.</w:t>
            </w:r>
            <w:r w:rsidR="008002E9" w:rsidRPr="002445D5">
              <w:t>........................................</w:t>
            </w:r>
            <w:r w:rsidR="00224CE7" w:rsidRPr="002445D5">
              <w:t>...........................................</w:t>
            </w:r>
          </w:p>
        </w:tc>
        <w:tc>
          <w:tcPr>
            <w:tcW w:w="810" w:type="dxa"/>
            <w:shd w:val="clear" w:color="auto" w:fill="auto"/>
            <w:tcMar>
              <w:top w:w="100" w:type="dxa"/>
              <w:left w:w="100" w:type="dxa"/>
              <w:bottom w:w="100" w:type="dxa"/>
              <w:right w:w="100" w:type="dxa"/>
            </w:tcMar>
          </w:tcPr>
          <w:p w14:paraId="77C7B631" w14:textId="77777777" w:rsidR="008002E9" w:rsidRPr="004E2066" w:rsidRDefault="008002E9">
            <w:pPr>
              <w:jc w:val="center"/>
            </w:pPr>
          </w:p>
          <w:p w14:paraId="00000137" w14:textId="4D81AA66" w:rsidR="00294EC9" w:rsidRPr="004E2066" w:rsidRDefault="002A36E4">
            <w:pPr>
              <w:jc w:val="center"/>
            </w:pPr>
            <w:r w:rsidRPr="004E2066">
              <w:t>5</w:t>
            </w:r>
            <w:r w:rsidR="00224CE7" w:rsidRPr="004E2066">
              <w:t>7</w:t>
            </w:r>
          </w:p>
        </w:tc>
      </w:tr>
      <w:tr w:rsidR="00294EC9" w:rsidRPr="004E2066" w14:paraId="6D79001A" w14:textId="77777777" w:rsidTr="008136F9">
        <w:tc>
          <w:tcPr>
            <w:tcW w:w="7980" w:type="dxa"/>
            <w:shd w:val="clear" w:color="auto" w:fill="auto"/>
            <w:tcMar>
              <w:top w:w="100" w:type="dxa"/>
              <w:left w:w="100" w:type="dxa"/>
              <w:bottom w:w="100" w:type="dxa"/>
              <w:right w:w="100" w:type="dxa"/>
            </w:tcMar>
          </w:tcPr>
          <w:p w14:paraId="00000138" w14:textId="208C2A48" w:rsidR="00294EC9" w:rsidRPr="00D96FD2" w:rsidRDefault="002A36E4">
            <w:pPr>
              <w:jc w:val="both"/>
            </w:pPr>
            <w:r w:rsidRPr="00D96FD2">
              <w:rPr>
                <w:b/>
              </w:rPr>
              <w:t>Figura 3.</w:t>
            </w:r>
            <w:r w:rsidR="00D96FD2" w:rsidRPr="00D96FD2">
              <w:rPr>
                <w:b/>
              </w:rPr>
              <w:t xml:space="preserve"> </w:t>
            </w:r>
            <w:r w:rsidR="00D96FD2" w:rsidRPr="00D96FD2">
              <w:t>Estrategias de mediación implementadas por docentes de secundaria participantes en la OLICOCIBI para identificar los conocimientos previos de los estudiantes</w:t>
            </w:r>
            <w:r w:rsidR="00D96FD2" w:rsidRPr="00D96FD2" w:rsidDel="00D96FD2">
              <w:t xml:space="preserve"> </w:t>
            </w:r>
            <w:r w:rsidRPr="00D96FD2">
              <w:t>.</w:t>
            </w:r>
            <w:r w:rsidR="00224CE7" w:rsidRPr="00D96FD2">
              <w:t>......................................................</w:t>
            </w:r>
          </w:p>
        </w:tc>
        <w:tc>
          <w:tcPr>
            <w:tcW w:w="810" w:type="dxa"/>
            <w:shd w:val="clear" w:color="auto" w:fill="auto"/>
            <w:tcMar>
              <w:top w:w="100" w:type="dxa"/>
              <w:left w:w="100" w:type="dxa"/>
              <w:bottom w:w="100" w:type="dxa"/>
              <w:right w:w="100" w:type="dxa"/>
            </w:tcMar>
          </w:tcPr>
          <w:p w14:paraId="3E480F20" w14:textId="77777777" w:rsidR="008002E9" w:rsidRPr="004E2066" w:rsidRDefault="008002E9">
            <w:pPr>
              <w:jc w:val="center"/>
            </w:pPr>
          </w:p>
          <w:p w14:paraId="00000139" w14:textId="3D40AD50" w:rsidR="00294EC9" w:rsidRPr="004E2066" w:rsidRDefault="002A36E4">
            <w:pPr>
              <w:jc w:val="center"/>
            </w:pPr>
            <w:r w:rsidRPr="004E2066">
              <w:t>5</w:t>
            </w:r>
            <w:r w:rsidR="00224CE7" w:rsidRPr="004E2066">
              <w:t>9</w:t>
            </w:r>
          </w:p>
        </w:tc>
      </w:tr>
      <w:tr w:rsidR="00294EC9" w:rsidRPr="004E2066" w14:paraId="5605D8E9" w14:textId="77777777" w:rsidTr="008136F9">
        <w:tc>
          <w:tcPr>
            <w:tcW w:w="7980" w:type="dxa"/>
            <w:shd w:val="clear" w:color="auto" w:fill="auto"/>
            <w:tcMar>
              <w:top w:w="100" w:type="dxa"/>
              <w:left w:w="100" w:type="dxa"/>
              <w:bottom w:w="100" w:type="dxa"/>
              <w:right w:w="100" w:type="dxa"/>
            </w:tcMar>
          </w:tcPr>
          <w:p w14:paraId="0000013A" w14:textId="291F9234" w:rsidR="00294EC9" w:rsidRPr="004E2066" w:rsidRDefault="002A36E4">
            <w:pPr>
              <w:jc w:val="both"/>
            </w:pPr>
            <w:r w:rsidRPr="004E2066">
              <w:rPr>
                <w:b/>
              </w:rPr>
              <w:t>Figura 4.</w:t>
            </w:r>
            <w:r w:rsidRPr="004E2066">
              <w:t xml:space="preserve"> Papel del docente y estudiante en la implementación de la metodología indagatoria.</w:t>
            </w:r>
            <w:r w:rsidR="00224CE7" w:rsidRPr="004E2066">
              <w:t>...........................................................................................................</w:t>
            </w:r>
          </w:p>
        </w:tc>
        <w:tc>
          <w:tcPr>
            <w:tcW w:w="810" w:type="dxa"/>
            <w:shd w:val="clear" w:color="auto" w:fill="auto"/>
            <w:tcMar>
              <w:top w:w="100" w:type="dxa"/>
              <w:left w:w="100" w:type="dxa"/>
              <w:bottom w:w="100" w:type="dxa"/>
              <w:right w:w="100" w:type="dxa"/>
            </w:tcMar>
          </w:tcPr>
          <w:p w14:paraId="5BCBA675" w14:textId="77777777" w:rsidR="008002E9" w:rsidRPr="004E2066" w:rsidRDefault="008002E9">
            <w:pPr>
              <w:jc w:val="center"/>
            </w:pPr>
          </w:p>
          <w:p w14:paraId="0000013B" w14:textId="0854D074" w:rsidR="00294EC9" w:rsidRPr="004E2066" w:rsidRDefault="002A36E4">
            <w:pPr>
              <w:jc w:val="center"/>
            </w:pPr>
            <w:r w:rsidRPr="004E2066">
              <w:t>6</w:t>
            </w:r>
            <w:r w:rsidR="00224CE7" w:rsidRPr="004E2066">
              <w:t>7</w:t>
            </w:r>
          </w:p>
        </w:tc>
      </w:tr>
      <w:tr w:rsidR="00294EC9" w:rsidRPr="004E2066" w14:paraId="395F390A" w14:textId="77777777" w:rsidTr="008136F9">
        <w:tc>
          <w:tcPr>
            <w:tcW w:w="7980" w:type="dxa"/>
            <w:shd w:val="clear" w:color="auto" w:fill="auto"/>
            <w:tcMar>
              <w:top w:w="100" w:type="dxa"/>
              <w:left w:w="100" w:type="dxa"/>
              <w:bottom w:w="100" w:type="dxa"/>
              <w:right w:w="100" w:type="dxa"/>
            </w:tcMar>
          </w:tcPr>
          <w:p w14:paraId="0000013C" w14:textId="0384FC54" w:rsidR="00294EC9" w:rsidRPr="004E2066" w:rsidRDefault="002A36E4">
            <w:pPr>
              <w:jc w:val="both"/>
            </w:pPr>
            <w:r w:rsidRPr="004E2066">
              <w:rPr>
                <w:b/>
              </w:rPr>
              <w:t>Figura 5.</w:t>
            </w:r>
            <w:r w:rsidRPr="004E2066">
              <w:t xml:space="preserve"> Sobre el abordaje del tema de genética</w:t>
            </w:r>
            <w:r w:rsidR="00224CE7" w:rsidRPr="004E2066">
              <w:t>................................................</w:t>
            </w:r>
          </w:p>
        </w:tc>
        <w:tc>
          <w:tcPr>
            <w:tcW w:w="810" w:type="dxa"/>
            <w:shd w:val="clear" w:color="auto" w:fill="auto"/>
            <w:tcMar>
              <w:top w:w="100" w:type="dxa"/>
              <w:left w:w="100" w:type="dxa"/>
              <w:bottom w:w="100" w:type="dxa"/>
              <w:right w:w="100" w:type="dxa"/>
            </w:tcMar>
          </w:tcPr>
          <w:p w14:paraId="0000013D" w14:textId="565828EF" w:rsidR="00294EC9" w:rsidRPr="004E2066" w:rsidRDefault="00224CE7">
            <w:pPr>
              <w:jc w:val="center"/>
            </w:pPr>
            <w:r w:rsidRPr="004E2066">
              <w:t>71</w:t>
            </w:r>
          </w:p>
        </w:tc>
      </w:tr>
      <w:tr w:rsidR="00294EC9" w:rsidRPr="004E2066" w14:paraId="151BF8AC" w14:textId="77777777" w:rsidTr="008136F9">
        <w:tc>
          <w:tcPr>
            <w:tcW w:w="7980" w:type="dxa"/>
            <w:shd w:val="clear" w:color="auto" w:fill="auto"/>
            <w:tcMar>
              <w:top w:w="100" w:type="dxa"/>
              <w:left w:w="100" w:type="dxa"/>
              <w:bottom w:w="100" w:type="dxa"/>
              <w:right w:w="100" w:type="dxa"/>
            </w:tcMar>
          </w:tcPr>
          <w:p w14:paraId="0000013E" w14:textId="0AA41499" w:rsidR="00294EC9" w:rsidRPr="004E2066" w:rsidRDefault="002A36E4">
            <w:pPr>
              <w:jc w:val="both"/>
            </w:pPr>
            <w:r w:rsidRPr="004E2066">
              <w:rPr>
                <w:b/>
              </w:rPr>
              <w:t>Figura 6.</w:t>
            </w:r>
            <w:r w:rsidRPr="004E2066">
              <w:t xml:space="preserve">  Principales ventajas y/o importancia para la potenciación de la habilidad de pensamiento sistémico.</w:t>
            </w:r>
            <w:r w:rsidR="00224CE7" w:rsidRPr="004E2066">
              <w:t>....................................................................</w:t>
            </w:r>
          </w:p>
        </w:tc>
        <w:tc>
          <w:tcPr>
            <w:tcW w:w="810" w:type="dxa"/>
            <w:shd w:val="clear" w:color="auto" w:fill="auto"/>
            <w:tcMar>
              <w:top w:w="100" w:type="dxa"/>
              <w:left w:w="100" w:type="dxa"/>
              <w:bottom w:w="100" w:type="dxa"/>
              <w:right w:w="100" w:type="dxa"/>
            </w:tcMar>
          </w:tcPr>
          <w:p w14:paraId="4216C41E" w14:textId="77777777" w:rsidR="008002E9" w:rsidRPr="004E2066" w:rsidRDefault="008002E9">
            <w:pPr>
              <w:jc w:val="center"/>
            </w:pPr>
          </w:p>
          <w:p w14:paraId="0000013F" w14:textId="6CF9A662" w:rsidR="00294EC9" w:rsidRPr="004E2066" w:rsidRDefault="00224CE7">
            <w:pPr>
              <w:jc w:val="center"/>
            </w:pPr>
            <w:r w:rsidRPr="004E2066">
              <w:t>75</w:t>
            </w:r>
          </w:p>
        </w:tc>
      </w:tr>
      <w:tr w:rsidR="00294EC9" w:rsidRPr="004E2066" w14:paraId="6D1F8F43" w14:textId="77777777" w:rsidTr="008136F9">
        <w:tc>
          <w:tcPr>
            <w:tcW w:w="7980" w:type="dxa"/>
            <w:shd w:val="clear" w:color="auto" w:fill="auto"/>
            <w:tcMar>
              <w:top w:w="100" w:type="dxa"/>
              <w:left w:w="100" w:type="dxa"/>
              <w:bottom w:w="100" w:type="dxa"/>
              <w:right w:w="100" w:type="dxa"/>
            </w:tcMar>
          </w:tcPr>
          <w:p w14:paraId="00000140" w14:textId="24173F6B" w:rsidR="00294EC9" w:rsidRPr="004E2066" w:rsidRDefault="002A36E4">
            <w:pPr>
              <w:jc w:val="both"/>
            </w:pPr>
            <w:r w:rsidRPr="004E2066">
              <w:rPr>
                <w:b/>
              </w:rPr>
              <w:t>Figura 7.</w:t>
            </w:r>
            <w:r w:rsidRPr="004E2066">
              <w:t xml:space="preserve"> Fortalezas y debilidades </w:t>
            </w:r>
            <w:r w:rsidR="00224CE7" w:rsidRPr="004E2066">
              <w:t>identificadas por la persona docente</w:t>
            </w:r>
            <w:r w:rsidR="000659FA">
              <w:t xml:space="preserve"> de secundaria que participa en la OLICOCIBI</w:t>
            </w:r>
            <w:r w:rsidR="00224CE7" w:rsidRPr="004E2066">
              <w:t xml:space="preserve"> en la implementación de estrategias para promover </w:t>
            </w:r>
            <w:r w:rsidRPr="004E2066">
              <w:t>la habilidad pensamiento sistémico</w:t>
            </w:r>
            <w:r w:rsidR="00224CE7" w:rsidRPr="004E2066">
              <w:t>.</w:t>
            </w:r>
          </w:p>
        </w:tc>
        <w:tc>
          <w:tcPr>
            <w:tcW w:w="810" w:type="dxa"/>
            <w:shd w:val="clear" w:color="auto" w:fill="auto"/>
            <w:tcMar>
              <w:top w:w="100" w:type="dxa"/>
              <w:left w:w="100" w:type="dxa"/>
              <w:bottom w:w="100" w:type="dxa"/>
              <w:right w:w="100" w:type="dxa"/>
            </w:tcMar>
          </w:tcPr>
          <w:p w14:paraId="731CB4B1" w14:textId="77777777" w:rsidR="008002E9" w:rsidRPr="004E2066" w:rsidRDefault="008002E9">
            <w:pPr>
              <w:jc w:val="center"/>
            </w:pPr>
          </w:p>
          <w:p w14:paraId="00000141" w14:textId="555784AD" w:rsidR="00294EC9" w:rsidRPr="004E2066" w:rsidRDefault="00224CE7">
            <w:pPr>
              <w:jc w:val="center"/>
            </w:pPr>
            <w:r w:rsidRPr="004E2066">
              <w:t>78</w:t>
            </w:r>
          </w:p>
        </w:tc>
      </w:tr>
      <w:tr w:rsidR="00294EC9" w:rsidRPr="004E2066" w14:paraId="6EC7E0B1" w14:textId="77777777" w:rsidTr="008136F9">
        <w:tc>
          <w:tcPr>
            <w:tcW w:w="7980" w:type="dxa"/>
            <w:shd w:val="clear" w:color="auto" w:fill="auto"/>
            <w:tcMar>
              <w:top w:w="100" w:type="dxa"/>
              <w:left w:w="100" w:type="dxa"/>
              <w:bottom w:w="100" w:type="dxa"/>
              <w:right w:w="100" w:type="dxa"/>
            </w:tcMar>
          </w:tcPr>
          <w:p w14:paraId="00000142" w14:textId="527CE503" w:rsidR="00294EC9" w:rsidRPr="004E2066" w:rsidRDefault="002A36E4">
            <w:pPr>
              <w:jc w:val="both"/>
            </w:pPr>
            <w:r w:rsidRPr="004E2066">
              <w:rPr>
                <w:b/>
              </w:rPr>
              <w:t>Figura 8.</w:t>
            </w:r>
            <w:r w:rsidRPr="004E2066">
              <w:t xml:space="preserve"> Percepción de la habilidad de pensamiento crítico en los estudiantes según los docentes</w:t>
            </w:r>
            <w:r w:rsidR="00B51E18">
              <w:t xml:space="preserve"> de secundaria que participan en OLICOCIBI</w:t>
            </w:r>
            <w:r w:rsidRPr="004E2066">
              <w:t>.</w:t>
            </w:r>
            <w:r w:rsidR="00224CE7" w:rsidRPr="004E2066">
              <w:t>.................................................................................................</w:t>
            </w:r>
          </w:p>
        </w:tc>
        <w:tc>
          <w:tcPr>
            <w:tcW w:w="810" w:type="dxa"/>
            <w:shd w:val="clear" w:color="auto" w:fill="auto"/>
            <w:tcMar>
              <w:top w:w="100" w:type="dxa"/>
              <w:left w:w="100" w:type="dxa"/>
              <w:bottom w:w="100" w:type="dxa"/>
              <w:right w:w="100" w:type="dxa"/>
            </w:tcMar>
          </w:tcPr>
          <w:p w14:paraId="30E4D59E" w14:textId="77777777" w:rsidR="008002E9" w:rsidRPr="004E2066" w:rsidRDefault="008002E9">
            <w:pPr>
              <w:jc w:val="center"/>
            </w:pPr>
          </w:p>
          <w:p w14:paraId="00000143" w14:textId="2503A1A5" w:rsidR="00294EC9" w:rsidRPr="004E2066" w:rsidRDefault="002A36E4">
            <w:pPr>
              <w:jc w:val="center"/>
            </w:pPr>
            <w:r w:rsidRPr="004E2066">
              <w:t>7</w:t>
            </w:r>
            <w:r w:rsidR="00224CE7" w:rsidRPr="004E2066">
              <w:t>9</w:t>
            </w:r>
          </w:p>
        </w:tc>
      </w:tr>
      <w:tr w:rsidR="00294EC9" w:rsidRPr="004E2066" w14:paraId="0503E11D" w14:textId="77777777" w:rsidTr="008136F9">
        <w:tc>
          <w:tcPr>
            <w:tcW w:w="7980" w:type="dxa"/>
            <w:shd w:val="clear" w:color="auto" w:fill="auto"/>
            <w:tcMar>
              <w:top w:w="100" w:type="dxa"/>
              <w:left w:w="100" w:type="dxa"/>
              <w:bottom w:w="100" w:type="dxa"/>
              <w:right w:w="100" w:type="dxa"/>
            </w:tcMar>
          </w:tcPr>
          <w:p w14:paraId="00000144" w14:textId="59419CE0" w:rsidR="00294EC9" w:rsidRPr="004E2066" w:rsidRDefault="002A36E4">
            <w:pPr>
              <w:jc w:val="both"/>
            </w:pPr>
            <w:r w:rsidRPr="004E2066">
              <w:rPr>
                <w:b/>
              </w:rPr>
              <w:t>Figura 9.</w:t>
            </w:r>
            <w:r w:rsidRPr="004E2066">
              <w:t xml:space="preserve"> Fortaleza y debilidades identificadas por</w:t>
            </w:r>
            <w:r w:rsidR="00224CE7" w:rsidRPr="004E2066">
              <w:t xml:space="preserve"> </w:t>
            </w:r>
            <w:r w:rsidRPr="004E2066">
              <w:t>docentes</w:t>
            </w:r>
            <w:r w:rsidR="00B51E18">
              <w:t xml:space="preserve"> de secundaria que participan en la OLICOCIBI</w:t>
            </w:r>
            <w:r w:rsidRPr="004E2066">
              <w:t xml:space="preserve"> en la implementación de estrategias para promover el pensamiento crítico.</w:t>
            </w:r>
            <w:r w:rsidR="00224CE7" w:rsidRPr="004E2066">
              <w:t>............................................</w:t>
            </w:r>
          </w:p>
        </w:tc>
        <w:tc>
          <w:tcPr>
            <w:tcW w:w="810" w:type="dxa"/>
            <w:shd w:val="clear" w:color="auto" w:fill="auto"/>
            <w:tcMar>
              <w:top w:w="100" w:type="dxa"/>
              <w:left w:w="100" w:type="dxa"/>
              <w:bottom w:w="100" w:type="dxa"/>
              <w:right w:w="100" w:type="dxa"/>
            </w:tcMar>
          </w:tcPr>
          <w:p w14:paraId="20BEFB73" w14:textId="77777777" w:rsidR="008002E9" w:rsidRPr="004E2066" w:rsidRDefault="008002E9">
            <w:pPr>
              <w:jc w:val="center"/>
            </w:pPr>
          </w:p>
          <w:p w14:paraId="00000145" w14:textId="3B369DA9" w:rsidR="00294EC9" w:rsidRPr="004E2066" w:rsidRDefault="00224CE7">
            <w:pPr>
              <w:jc w:val="center"/>
            </w:pPr>
            <w:r w:rsidRPr="004E2066">
              <w:t>8</w:t>
            </w:r>
            <w:r w:rsidR="002A36E4" w:rsidRPr="004E2066">
              <w:t>3</w:t>
            </w:r>
          </w:p>
        </w:tc>
      </w:tr>
      <w:tr w:rsidR="00294EC9" w:rsidRPr="004E2066" w14:paraId="00DFBDED" w14:textId="77777777" w:rsidTr="008136F9">
        <w:tc>
          <w:tcPr>
            <w:tcW w:w="7980" w:type="dxa"/>
            <w:shd w:val="clear" w:color="auto" w:fill="auto"/>
            <w:tcMar>
              <w:top w:w="100" w:type="dxa"/>
              <w:left w:w="100" w:type="dxa"/>
              <w:bottom w:w="100" w:type="dxa"/>
              <w:right w:w="100" w:type="dxa"/>
            </w:tcMar>
          </w:tcPr>
          <w:p w14:paraId="00000146" w14:textId="28AB658B" w:rsidR="00294EC9" w:rsidRPr="004E2066" w:rsidRDefault="002A36E4">
            <w:pPr>
              <w:jc w:val="both"/>
            </w:pPr>
            <w:r w:rsidRPr="004E2066">
              <w:rPr>
                <w:b/>
              </w:rPr>
              <w:t>Figura 10.</w:t>
            </w:r>
            <w:r w:rsidRPr="004E2066">
              <w:t xml:space="preserve"> Ventajas de potenciar la habilidad de resolución de problemas</w:t>
            </w:r>
            <w:r w:rsidR="00224CE7" w:rsidRPr="004E2066">
              <w:t>.........</w:t>
            </w:r>
          </w:p>
        </w:tc>
        <w:tc>
          <w:tcPr>
            <w:tcW w:w="810" w:type="dxa"/>
            <w:shd w:val="clear" w:color="auto" w:fill="auto"/>
            <w:tcMar>
              <w:top w:w="100" w:type="dxa"/>
              <w:left w:w="100" w:type="dxa"/>
              <w:bottom w:w="100" w:type="dxa"/>
              <w:right w:w="100" w:type="dxa"/>
            </w:tcMar>
          </w:tcPr>
          <w:p w14:paraId="00000147" w14:textId="38AAC9D4" w:rsidR="00294EC9" w:rsidRPr="004E2066" w:rsidRDefault="00224CE7">
            <w:pPr>
              <w:jc w:val="center"/>
            </w:pPr>
            <w:r w:rsidRPr="004E2066">
              <w:t>87</w:t>
            </w:r>
          </w:p>
        </w:tc>
      </w:tr>
      <w:tr w:rsidR="00294EC9" w:rsidRPr="004E2066" w14:paraId="2285DCE7" w14:textId="77777777" w:rsidTr="008136F9">
        <w:tc>
          <w:tcPr>
            <w:tcW w:w="7980" w:type="dxa"/>
            <w:shd w:val="clear" w:color="auto" w:fill="auto"/>
            <w:tcMar>
              <w:top w:w="100" w:type="dxa"/>
              <w:left w:w="100" w:type="dxa"/>
              <w:bottom w:w="100" w:type="dxa"/>
              <w:right w:w="100" w:type="dxa"/>
            </w:tcMar>
          </w:tcPr>
          <w:p w14:paraId="00000148" w14:textId="74D65F6E" w:rsidR="00294EC9" w:rsidRPr="004E2066" w:rsidRDefault="002A36E4">
            <w:pPr>
              <w:jc w:val="both"/>
              <w:rPr>
                <w:sz w:val="28"/>
                <w:szCs w:val="28"/>
              </w:rPr>
            </w:pPr>
            <w:r w:rsidRPr="004E2066">
              <w:rPr>
                <w:b/>
              </w:rPr>
              <w:t>Figura 11.</w:t>
            </w:r>
            <w:r w:rsidRPr="004E2066">
              <w:t xml:space="preserve"> Fortalezas y debilidades </w:t>
            </w:r>
            <w:r w:rsidR="00224CE7" w:rsidRPr="004E2066">
              <w:t>identificadas por la persona docente</w:t>
            </w:r>
            <w:r w:rsidR="00B51E18">
              <w:t xml:space="preserve"> de secundaria que participa en la OLICOCIBI</w:t>
            </w:r>
            <w:r w:rsidR="00224CE7" w:rsidRPr="004E2066">
              <w:t xml:space="preserve"> en la implementación de estrategias para promover la habilidad </w:t>
            </w:r>
            <w:r w:rsidRPr="004E2066">
              <w:t>resolución de problemas.</w:t>
            </w:r>
            <w:r w:rsidR="00224CE7" w:rsidRPr="004E2066">
              <w:t>..............................................................................................................</w:t>
            </w:r>
          </w:p>
        </w:tc>
        <w:tc>
          <w:tcPr>
            <w:tcW w:w="810" w:type="dxa"/>
            <w:shd w:val="clear" w:color="auto" w:fill="auto"/>
            <w:tcMar>
              <w:top w:w="100" w:type="dxa"/>
              <w:left w:w="100" w:type="dxa"/>
              <w:bottom w:w="100" w:type="dxa"/>
              <w:right w:w="100" w:type="dxa"/>
            </w:tcMar>
          </w:tcPr>
          <w:p w14:paraId="03FEEF3F" w14:textId="77777777" w:rsidR="00224CE7" w:rsidRPr="004E2066" w:rsidRDefault="00224CE7">
            <w:pPr>
              <w:jc w:val="center"/>
            </w:pPr>
          </w:p>
          <w:p w14:paraId="652EC70F" w14:textId="77777777" w:rsidR="00224CE7" w:rsidRPr="004E2066" w:rsidRDefault="00224CE7">
            <w:pPr>
              <w:jc w:val="center"/>
            </w:pPr>
          </w:p>
          <w:p w14:paraId="00000149" w14:textId="0D1C3E34" w:rsidR="00294EC9" w:rsidRPr="004E2066" w:rsidRDefault="00224CE7">
            <w:pPr>
              <w:jc w:val="center"/>
            </w:pPr>
            <w:r w:rsidRPr="004E2066">
              <w:t>89</w:t>
            </w:r>
          </w:p>
        </w:tc>
      </w:tr>
      <w:tr w:rsidR="00294EC9" w:rsidRPr="004E2066" w14:paraId="04785F6B" w14:textId="77777777" w:rsidTr="008136F9">
        <w:tc>
          <w:tcPr>
            <w:tcW w:w="7980" w:type="dxa"/>
            <w:shd w:val="clear" w:color="auto" w:fill="auto"/>
            <w:tcMar>
              <w:top w:w="100" w:type="dxa"/>
              <w:left w:w="100" w:type="dxa"/>
              <w:bottom w:w="100" w:type="dxa"/>
              <w:right w:w="100" w:type="dxa"/>
            </w:tcMar>
          </w:tcPr>
          <w:p w14:paraId="0000014A" w14:textId="62EC037D" w:rsidR="00294EC9" w:rsidRPr="004E2066" w:rsidRDefault="002A36E4">
            <w:pPr>
              <w:jc w:val="both"/>
            </w:pPr>
            <w:r w:rsidRPr="004E2066">
              <w:rPr>
                <w:b/>
              </w:rPr>
              <w:t>Figura 12.</w:t>
            </w:r>
            <w:r w:rsidRPr="004E2066">
              <w:t xml:space="preserve"> Elementos considerados por los docentes </w:t>
            </w:r>
            <w:r w:rsidR="00B51E18">
              <w:t xml:space="preserve">de secundaria que participan en la OLICOCIBI </w:t>
            </w:r>
            <w:r w:rsidRPr="004E2066">
              <w:t>para el diseño de estrategias de mediación pedagógica.</w:t>
            </w:r>
            <w:r w:rsidR="00224CE7" w:rsidRPr="004E2066">
              <w:t>.....................................................................................</w:t>
            </w:r>
          </w:p>
        </w:tc>
        <w:tc>
          <w:tcPr>
            <w:tcW w:w="810" w:type="dxa"/>
            <w:shd w:val="clear" w:color="auto" w:fill="auto"/>
            <w:tcMar>
              <w:top w:w="100" w:type="dxa"/>
              <w:left w:w="100" w:type="dxa"/>
              <w:bottom w:w="100" w:type="dxa"/>
              <w:right w:w="100" w:type="dxa"/>
            </w:tcMar>
          </w:tcPr>
          <w:p w14:paraId="6413AE5B" w14:textId="77777777" w:rsidR="008002E9" w:rsidRPr="004E2066" w:rsidRDefault="008002E9">
            <w:pPr>
              <w:jc w:val="center"/>
            </w:pPr>
          </w:p>
          <w:p w14:paraId="0000014B" w14:textId="32BFB36B" w:rsidR="00294EC9" w:rsidRPr="004E2066" w:rsidRDefault="00224CE7">
            <w:pPr>
              <w:jc w:val="center"/>
            </w:pPr>
            <w:r w:rsidRPr="004E2066">
              <w:t>9</w:t>
            </w:r>
            <w:r w:rsidR="002A36E4" w:rsidRPr="004E2066">
              <w:t>0</w:t>
            </w:r>
          </w:p>
        </w:tc>
      </w:tr>
      <w:tr w:rsidR="00294EC9" w:rsidRPr="004E2066" w14:paraId="18F12E27" w14:textId="77777777" w:rsidTr="008136F9">
        <w:tc>
          <w:tcPr>
            <w:tcW w:w="7980" w:type="dxa"/>
            <w:shd w:val="clear" w:color="auto" w:fill="auto"/>
            <w:tcMar>
              <w:top w:w="100" w:type="dxa"/>
              <w:left w:w="100" w:type="dxa"/>
              <w:bottom w:w="100" w:type="dxa"/>
              <w:right w:w="100" w:type="dxa"/>
            </w:tcMar>
          </w:tcPr>
          <w:p w14:paraId="0000014C" w14:textId="4F381A92" w:rsidR="00294EC9" w:rsidRPr="004E2066" w:rsidRDefault="002A36E4">
            <w:pPr>
              <w:jc w:val="both"/>
              <w:rPr>
                <w:b/>
                <w:sz w:val="28"/>
                <w:szCs w:val="28"/>
              </w:rPr>
            </w:pPr>
            <w:r w:rsidRPr="004E2066">
              <w:rPr>
                <w:b/>
              </w:rPr>
              <w:lastRenderedPageBreak/>
              <w:t>Figura 13.</w:t>
            </w:r>
            <w:r w:rsidRPr="004E2066">
              <w:t xml:space="preserve"> </w:t>
            </w:r>
            <w:r w:rsidRPr="004E2066">
              <w:rPr>
                <w:sz w:val="20"/>
                <w:szCs w:val="20"/>
              </w:rPr>
              <w:t xml:space="preserve"> </w:t>
            </w:r>
            <w:r w:rsidRPr="004E2066">
              <w:t>Estrategias de mediación implementadas por la persona docente</w:t>
            </w:r>
            <w:r w:rsidR="00B51E18">
              <w:t xml:space="preserve"> de secundaria que participa en la OLICOCIBI</w:t>
            </w:r>
            <w:r w:rsidRPr="004E2066">
              <w:t xml:space="preserve"> para las clases de </w:t>
            </w:r>
            <w:r w:rsidR="00224CE7" w:rsidRPr="004E2066">
              <w:t>B</w:t>
            </w:r>
            <w:r w:rsidRPr="004E2066">
              <w:t>iología.</w:t>
            </w:r>
            <w:r w:rsidR="005B52D8" w:rsidRPr="004E2066">
              <w:t>..........................................................................................</w:t>
            </w:r>
          </w:p>
        </w:tc>
        <w:tc>
          <w:tcPr>
            <w:tcW w:w="810" w:type="dxa"/>
            <w:shd w:val="clear" w:color="auto" w:fill="auto"/>
            <w:tcMar>
              <w:top w:w="100" w:type="dxa"/>
              <w:left w:w="100" w:type="dxa"/>
              <w:bottom w:w="100" w:type="dxa"/>
              <w:right w:w="100" w:type="dxa"/>
            </w:tcMar>
          </w:tcPr>
          <w:p w14:paraId="52E2E7E7" w14:textId="77777777" w:rsidR="008002E9" w:rsidRPr="004E2066" w:rsidRDefault="008002E9">
            <w:pPr>
              <w:jc w:val="center"/>
            </w:pPr>
          </w:p>
          <w:p w14:paraId="0000014D" w14:textId="1F312875" w:rsidR="00294EC9" w:rsidRPr="004E2066" w:rsidRDefault="005B52D8">
            <w:pPr>
              <w:jc w:val="center"/>
            </w:pPr>
            <w:r w:rsidRPr="004E2066">
              <w:t>9</w:t>
            </w:r>
            <w:r w:rsidR="002A36E4" w:rsidRPr="004E2066">
              <w:t>2</w:t>
            </w:r>
          </w:p>
        </w:tc>
      </w:tr>
      <w:tr w:rsidR="00294EC9" w:rsidRPr="004E2066" w14:paraId="778458AE" w14:textId="77777777" w:rsidTr="008136F9">
        <w:tc>
          <w:tcPr>
            <w:tcW w:w="7980" w:type="dxa"/>
            <w:shd w:val="clear" w:color="auto" w:fill="auto"/>
            <w:tcMar>
              <w:top w:w="100" w:type="dxa"/>
              <w:left w:w="100" w:type="dxa"/>
              <w:bottom w:w="100" w:type="dxa"/>
              <w:right w:w="100" w:type="dxa"/>
            </w:tcMar>
          </w:tcPr>
          <w:p w14:paraId="0000014E" w14:textId="0408BC89" w:rsidR="00294EC9" w:rsidRPr="004E2066" w:rsidRDefault="002A36E4">
            <w:pPr>
              <w:jc w:val="both"/>
              <w:rPr>
                <w:b/>
              </w:rPr>
            </w:pPr>
            <w:r w:rsidRPr="004E2066">
              <w:rPr>
                <w:b/>
              </w:rPr>
              <w:t xml:space="preserve">Figura 14. </w:t>
            </w:r>
            <w:r w:rsidRPr="004E2066">
              <w:t>Actividades de mediación para facilitar el abordaje de los temas de genética, según los docentes</w:t>
            </w:r>
            <w:r w:rsidR="00B51E18">
              <w:t xml:space="preserve"> de secundaria que participan en la OLICOCIBI</w:t>
            </w:r>
            <w:r w:rsidRPr="004E2066">
              <w:t>.</w:t>
            </w:r>
            <w:r w:rsidR="00DE7E90" w:rsidRPr="004E2066">
              <w:t>...............................................................................</w:t>
            </w:r>
          </w:p>
        </w:tc>
        <w:tc>
          <w:tcPr>
            <w:tcW w:w="810" w:type="dxa"/>
            <w:shd w:val="clear" w:color="auto" w:fill="auto"/>
            <w:tcMar>
              <w:top w:w="100" w:type="dxa"/>
              <w:left w:w="100" w:type="dxa"/>
              <w:bottom w:w="100" w:type="dxa"/>
              <w:right w:w="100" w:type="dxa"/>
            </w:tcMar>
          </w:tcPr>
          <w:p w14:paraId="78C75E04" w14:textId="77777777" w:rsidR="008002E9" w:rsidRPr="004E2066" w:rsidRDefault="008002E9">
            <w:pPr>
              <w:jc w:val="center"/>
            </w:pPr>
          </w:p>
          <w:p w14:paraId="0000014F" w14:textId="3533B077" w:rsidR="00294EC9" w:rsidRPr="004E2066" w:rsidRDefault="00DE7E90">
            <w:pPr>
              <w:jc w:val="center"/>
            </w:pPr>
            <w:r w:rsidRPr="004E2066">
              <w:t>96</w:t>
            </w:r>
          </w:p>
        </w:tc>
      </w:tr>
      <w:tr w:rsidR="00294EC9" w:rsidRPr="004E2066" w14:paraId="2B4B10D9" w14:textId="77777777" w:rsidTr="008136F9">
        <w:tc>
          <w:tcPr>
            <w:tcW w:w="7980" w:type="dxa"/>
            <w:shd w:val="clear" w:color="auto" w:fill="auto"/>
            <w:tcMar>
              <w:top w:w="100" w:type="dxa"/>
              <w:left w:w="100" w:type="dxa"/>
              <w:bottom w:w="100" w:type="dxa"/>
              <w:right w:w="100" w:type="dxa"/>
            </w:tcMar>
          </w:tcPr>
          <w:p w14:paraId="00000150" w14:textId="2CC60EC6" w:rsidR="00294EC9" w:rsidRPr="004E2066" w:rsidRDefault="002A36E4">
            <w:pPr>
              <w:jc w:val="both"/>
            </w:pPr>
            <w:r w:rsidRPr="004E2066">
              <w:rPr>
                <w:b/>
              </w:rPr>
              <w:t>Figura 15</w:t>
            </w:r>
            <w:r w:rsidRPr="004E2066">
              <w:t>.</w:t>
            </w:r>
            <w:r w:rsidR="006044DC">
              <w:t xml:space="preserve"> </w:t>
            </w:r>
            <w:r w:rsidR="006044DC" w:rsidRPr="006044DC">
              <w:t>Respuesta por parte de los docentes y estudiantes que participan en la OLICOCIBI sobre la implementación de la técnica de preguntas generadoras en las clases de genética</w:t>
            </w:r>
            <w:r w:rsidRPr="006044DC">
              <w:t>.</w:t>
            </w:r>
            <w:r w:rsidR="00DE7E90" w:rsidRPr="006044DC">
              <w:t>.................................................</w:t>
            </w:r>
          </w:p>
        </w:tc>
        <w:tc>
          <w:tcPr>
            <w:tcW w:w="810" w:type="dxa"/>
            <w:shd w:val="clear" w:color="auto" w:fill="auto"/>
            <w:tcMar>
              <w:top w:w="100" w:type="dxa"/>
              <w:left w:w="100" w:type="dxa"/>
              <w:bottom w:w="100" w:type="dxa"/>
              <w:right w:w="100" w:type="dxa"/>
            </w:tcMar>
          </w:tcPr>
          <w:p w14:paraId="1A0C09BF" w14:textId="77777777" w:rsidR="008002E9" w:rsidRPr="004E2066" w:rsidRDefault="008002E9">
            <w:pPr>
              <w:jc w:val="center"/>
            </w:pPr>
          </w:p>
          <w:p w14:paraId="00000151" w14:textId="08F511B2" w:rsidR="00294EC9" w:rsidRPr="004E2066" w:rsidRDefault="00DE7E90">
            <w:pPr>
              <w:jc w:val="center"/>
            </w:pPr>
            <w:r w:rsidRPr="004E2066">
              <w:t>100</w:t>
            </w:r>
          </w:p>
        </w:tc>
      </w:tr>
      <w:tr w:rsidR="00294EC9" w:rsidRPr="004E2066" w14:paraId="79D219D6" w14:textId="77777777" w:rsidTr="008136F9">
        <w:tc>
          <w:tcPr>
            <w:tcW w:w="7980" w:type="dxa"/>
            <w:shd w:val="clear" w:color="auto" w:fill="auto"/>
            <w:tcMar>
              <w:top w:w="100" w:type="dxa"/>
              <w:left w:w="100" w:type="dxa"/>
              <w:bottom w:w="100" w:type="dxa"/>
              <w:right w:w="100" w:type="dxa"/>
            </w:tcMar>
          </w:tcPr>
          <w:p w14:paraId="00000152" w14:textId="114AECAB" w:rsidR="00294EC9" w:rsidRPr="004E2066" w:rsidRDefault="002A36E4">
            <w:pPr>
              <w:jc w:val="both"/>
              <w:rPr>
                <w:b/>
              </w:rPr>
            </w:pPr>
            <w:r w:rsidRPr="004E2066">
              <w:rPr>
                <w:b/>
              </w:rPr>
              <w:t>Figura 16</w:t>
            </w:r>
            <w:r w:rsidRPr="004E2066">
              <w:t>. Implementación de la estrategia de resolución de ejercicios en las clases de genética según docentes y estudiantes</w:t>
            </w:r>
            <w:r w:rsidR="006044DC">
              <w:t xml:space="preserve"> que participan en la OLICOCIBI</w:t>
            </w:r>
            <w:r w:rsidRPr="004E2066">
              <w:t>.</w:t>
            </w:r>
            <w:r w:rsidR="00DE7E90" w:rsidRPr="004E2066">
              <w:t>....................................................</w:t>
            </w:r>
          </w:p>
        </w:tc>
        <w:tc>
          <w:tcPr>
            <w:tcW w:w="810" w:type="dxa"/>
            <w:shd w:val="clear" w:color="auto" w:fill="auto"/>
            <w:tcMar>
              <w:top w:w="100" w:type="dxa"/>
              <w:left w:w="100" w:type="dxa"/>
              <w:bottom w:w="100" w:type="dxa"/>
              <w:right w:w="100" w:type="dxa"/>
            </w:tcMar>
          </w:tcPr>
          <w:p w14:paraId="27E7F14C" w14:textId="77777777" w:rsidR="008002E9" w:rsidRPr="004E2066" w:rsidRDefault="008002E9">
            <w:pPr>
              <w:jc w:val="center"/>
            </w:pPr>
          </w:p>
          <w:p w14:paraId="00000153" w14:textId="469456AE" w:rsidR="00294EC9" w:rsidRPr="004E2066" w:rsidRDefault="00DE7E90">
            <w:pPr>
              <w:jc w:val="center"/>
            </w:pPr>
            <w:r w:rsidRPr="004E2066">
              <w:t>101</w:t>
            </w:r>
          </w:p>
        </w:tc>
      </w:tr>
      <w:tr w:rsidR="00294EC9" w:rsidRPr="004E2066" w14:paraId="0C36321D" w14:textId="77777777" w:rsidTr="008136F9">
        <w:tc>
          <w:tcPr>
            <w:tcW w:w="7980" w:type="dxa"/>
            <w:shd w:val="clear" w:color="auto" w:fill="auto"/>
            <w:tcMar>
              <w:top w:w="100" w:type="dxa"/>
              <w:left w:w="100" w:type="dxa"/>
              <w:bottom w:w="100" w:type="dxa"/>
              <w:right w:w="100" w:type="dxa"/>
            </w:tcMar>
          </w:tcPr>
          <w:p w14:paraId="00000154" w14:textId="7C1C9C87" w:rsidR="00294EC9" w:rsidRPr="004E2066" w:rsidRDefault="002A36E4">
            <w:pPr>
              <w:jc w:val="both"/>
              <w:rPr>
                <w:b/>
              </w:rPr>
            </w:pPr>
            <w:r w:rsidRPr="004E2066">
              <w:rPr>
                <w:b/>
              </w:rPr>
              <w:t xml:space="preserve">Figura 17. </w:t>
            </w:r>
            <w:r w:rsidRPr="004E2066">
              <w:t xml:space="preserve">Estrategias de mediación implementadas en las clases de </w:t>
            </w:r>
            <w:r w:rsidR="00DE7E90" w:rsidRPr="004E2066">
              <w:t>B</w:t>
            </w:r>
            <w:r w:rsidRPr="004E2066">
              <w:t>iología para potenciar el pensamiento sistémico, el pensamiento crítico y la resolución de problemas</w:t>
            </w:r>
            <w:r w:rsidR="00DE7E90" w:rsidRPr="004E2066">
              <w:t>...............................................................................................................</w:t>
            </w:r>
          </w:p>
        </w:tc>
        <w:tc>
          <w:tcPr>
            <w:tcW w:w="810" w:type="dxa"/>
            <w:shd w:val="clear" w:color="auto" w:fill="auto"/>
            <w:tcMar>
              <w:top w:w="100" w:type="dxa"/>
              <w:left w:w="100" w:type="dxa"/>
              <w:bottom w:w="100" w:type="dxa"/>
              <w:right w:w="100" w:type="dxa"/>
            </w:tcMar>
          </w:tcPr>
          <w:p w14:paraId="68B680FB" w14:textId="77777777" w:rsidR="008002E9" w:rsidRPr="004E2066" w:rsidRDefault="008002E9">
            <w:pPr>
              <w:jc w:val="center"/>
            </w:pPr>
          </w:p>
          <w:p w14:paraId="6E980A2F" w14:textId="77777777" w:rsidR="008002E9" w:rsidRPr="004E2066" w:rsidRDefault="008002E9">
            <w:pPr>
              <w:jc w:val="center"/>
            </w:pPr>
          </w:p>
          <w:p w14:paraId="00000155" w14:textId="0B8FE043" w:rsidR="00294EC9" w:rsidRPr="004E2066" w:rsidRDefault="00DE7E90">
            <w:pPr>
              <w:jc w:val="center"/>
            </w:pPr>
            <w:r w:rsidRPr="004E2066">
              <w:t>106</w:t>
            </w:r>
          </w:p>
        </w:tc>
      </w:tr>
      <w:tr w:rsidR="00294EC9" w:rsidRPr="004E2066" w14:paraId="162D3052" w14:textId="77777777" w:rsidTr="008136F9">
        <w:tc>
          <w:tcPr>
            <w:tcW w:w="7980" w:type="dxa"/>
            <w:shd w:val="clear" w:color="auto" w:fill="auto"/>
            <w:tcMar>
              <w:top w:w="100" w:type="dxa"/>
              <w:left w:w="100" w:type="dxa"/>
              <w:bottom w:w="100" w:type="dxa"/>
              <w:right w:w="100" w:type="dxa"/>
            </w:tcMar>
          </w:tcPr>
          <w:p w14:paraId="00000156" w14:textId="2CACD865" w:rsidR="00294EC9" w:rsidRPr="004E2066" w:rsidRDefault="002A36E4">
            <w:pPr>
              <w:jc w:val="both"/>
            </w:pPr>
            <w:r w:rsidRPr="004E2066">
              <w:rPr>
                <w:b/>
              </w:rPr>
              <w:t>Figura 18.</w:t>
            </w:r>
            <w:r w:rsidRPr="004E2066">
              <w:t xml:space="preserve"> Potenciación de indicadores del pensamiento sistémico según docentes y estudiantes</w:t>
            </w:r>
            <w:r w:rsidR="006044DC">
              <w:t xml:space="preserve"> que participan en la OLICOCIBI</w:t>
            </w:r>
            <w:r w:rsidR="00F57855" w:rsidRPr="004E2066">
              <w:t>...........................................................................................</w:t>
            </w:r>
          </w:p>
        </w:tc>
        <w:tc>
          <w:tcPr>
            <w:tcW w:w="810" w:type="dxa"/>
            <w:shd w:val="clear" w:color="auto" w:fill="auto"/>
            <w:tcMar>
              <w:top w:w="100" w:type="dxa"/>
              <w:left w:w="100" w:type="dxa"/>
              <w:bottom w:w="100" w:type="dxa"/>
              <w:right w:w="100" w:type="dxa"/>
            </w:tcMar>
          </w:tcPr>
          <w:p w14:paraId="748FBC4D" w14:textId="77777777" w:rsidR="008002E9" w:rsidRPr="004E2066" w:rsidRDefault="008002E9">
            <w:pPr>
              <w:jc w:val="center"/>
            </w:pPr>
          </w:p>
          <w:p w14:paraId="00000157" w14:textId="3B3F9B3A" w:rsidR="00294EC9" w:rsidRPr="004E2066" w:rsidRDefault="002A36E4">
            <w:pPr>
              <w:jc w:val="center"/>
            </w:pPr>
            <w:r w:rsidRPr="004E2066">
              <w:t>1</w:t>
            </w:r>
            <w:r w:rsidR="00F57855" w:rsidRPr="004E2066">
              <w:t>11</w:t>
            </w:r>
          </w:p>
        </w:tc>
      </w:tr>
      <w:tr w:rsidR="00294EC9" w:rsidRPr="004E2066" w14:paraId="5EA36C97" w14:textId="77777777" w:rsidTr="008136F9">
        <w:tc>
          <w:tcPr>
            <w:tcW w:w="7980" w:type="dxa"/>
            <w:shd w:val="clear" w:color="auto" w:fill="auto"/>
            <w:tcMar>
              <w:top w:w="100" w:type="dxa"/>
              <w:left w:w="100" w:type="dxa"/>
              <w:bottom w:w="100" w:type="dxa"/>
              <w:right w:w="100" w:type="dxa"/>
            </w:tcMar>
          </w:tcPr>
          <w:p w14:paraId="00000158" w14:textId="1E08ED6D" w:rsidR="00294EC9" w:rsidRPr="004E2066" w:rsidRDefault="002A36E4">
            <w:pPr>
              <w:jc w:val="both"/>
              <w:rPr>
                <w:sz w:val="28"/>
                <w:szCs w:val="28"/>
              </w:rPr>
            </w:pPr>
            <w:r w:rsidRPr="004E2066">
              <w:rPr>
                <w:b/>
              </w:rPr>
              <w:t>Figura 19.</w:t>
            </w:r>
            <w:r w:rsidRPr="004E2066">
              <w:t xml:space="preserve"> </w:t>
            </w:r>
            <w:r w:rsidR="00F57855" w:rsidRPr="004E2066">
              <w:t>Potenciación de indicadores de la habilidad pensamiento sistémico según</w:t>
            </w:r>
            <w:r w:rsidRPr="004E2066">
              <w:t xml:space="preserve"> </w:t>
            </w:r>
            <w:r w:rsidR="00F57855" w:rsidRPr="004E2066">
              <w:t>el</w:t>
            </w:r>
            <w:r w:rsidR="006044DC">
              <w:t xml:space="preserve"> </w:t>
            </w:r>
            <w:r w:rsidRPr="004E2066">
              <w:t>test de contenido a</w:t>
            </w:r>
            <w:r w:rsidR="00F57855" w:rsidRPr="004E2066">
              <w:t xml:space="preserve">plicado a </w:t>
            </w:r>
            <w:r w:rsidRPr="004E2066">
              <w:t>estudiantes</w:t>
            </w:r>
            <w:r w:rsidR="006044DC">
              <w:t xml:space="preserve"> que participan en la OLICOCIBI</w:t>
            </w:r>
            <w:r w:rsidR="00F57855" w:rsidRPr="004E2066">
              <w:t>................................................</w:t>
            </w:r>
          </w:p>
        </w:tc>
        <w:tc>
          <w:tcPr>
            <w:tcW w:w="810" w:type="dxa"/>
            <w:shd w:val="clear" w:color="auto" w:fill="auto"/>
            <w:tcMar>
              <w:top w:w="100" w:type="dxa"/>
              <w:left w:w="100" w:type="dxa"/>
              <w:bottom w:w="100" w:type="dxa"/>
              <w:right w:w="100" w:type="dxa"/>
            </w:tcMar>
          </w:tcPr>
          <w:p w14:paraId="7B269070" w14:textId="77777777" w:rsidR="008002E9" w:rsidRPr="004E2066" w:rsidRDefault="008002E9">
            <w:pPr>
              <w:jc w:val="center"/>
            </w:pPr>
          </w:p>
          <w:p w14:paraId="00000159" w14:textId="7294FDD2" w:rsidR="00294EC9" w:rsidRPr="004E2066" w:rsidRDefault="002A36E4">
            <w:pPr>
              <w:jc w:val="center"/>
            </w:pPr>
            <w:r w:rsidRPr="004E2066">
              <w:t>1</w:t>
            </w:r>
            <w:r w:rsidR="00F57855" w:rsidRPr="004E2066">
              <w:t>13</w:t>
            </w:r>
          </w:p>
        </w:tc>
      </w:tr>
      <w:tr w:rsidR="00294EC9" w:rsidRPr="004E2066" w14:paraId="3E89BC8A" w14:textId="77777777" w:rsidTr="008136F9">
        <w:tc>
          <w:tcPr>
            <w:tcW w:w="7980" w:type="dxa"/>
            <w:shd w:val="clear" w:color="auto" w:fill="auto"/>
            <w:tcMar>
              <w:top w:w="100" w:type="dxa"/>
              <w:left w:w="100" w:type="dxa"/>
              <w:bottom w:w="100" w:type="dxa"/>
              <w:right w:w="100" w:type="dxa"/>
            </w:tcMar>
          </w:tcPr>
          <w:p w14:paraId="0000015A" w14:textId="63C2AF57" w:rsidR="00294EC9" w:rsidRPr="004E2066" w:rsidRDefault="002A36E4">
            <w:pPr>
              <w:jc w:val="both"/>
            </w:pPr>
            <w:r w:rsidRPr="004E2066">
              <w:rPr>
                <w:b/>
              </w:rPr>
              <w:t>Figura 20.</w:t>
            </w:r>
            <w:r w:rsidRPr="004E2066">
              <w:t xml:space="preserve"> </w:t>
            </w:r>
            <w:r w:rsidR="00002501">
              <w:t>Potenciación de los indicadores del pensamiento crítico</w:t>
            </w:r>
            <w:r w:rsidRPr="004E2066">
              <w:t xml:space="preserve"> según los docentes y estudiantes</w:t>
            </w:r>
            <w:r w:rsidR="006044DC">
              <w:t xml:space="preserve"> que participan en la OLICOCIBI</w:t>
            </w:r>
            <w:r w:rsidR="00F57855" w:rsidRPr="004E2066">
              <w:t>.....................................</w:t>
            </w:r>
          </w:p>
        </w:tc>
        <w:tc>
          <w:tcPr>
            <w:tcW w:w="810" w:type="dxa"/>
            <w:shd w:val="clear" w:color="auto" w:fill="auto"/>
            <w:tcMar>
              <w:top w:w="100" w:type="dxa"/>
              <w:left w:w="100" w:type="dxa"/>
              <w:bottom w:w="100" w:type="dxa"/>
              <w:right w:w="100" w:type="dxa"/>
            </w:tcMar>
          </w:tcPr>
          <w:p w14:paraId="793C60AD" w14:textId="77777777" w:rsidR="008002E9" w:rsidRPr="004E2066" w:rsidRDefault="008002E9">
            <w:pPr>
              <w:jc w:val="center"/>
            </w:pPr>
          </w:p>
          <w:p w14:paraId="0000015B" w14:textId="7E1D93EE" w:rsidR="00294EC9" w:rsidRPr="004E2066" w:rsidRDefault="00F57855">
            <w:pPr>
              <w:jc w:val="center"/>
            </w:pPr>
            <w:r w:rsidRPr="004E2066">
              <w:t>11</w:t>
            </w:r>
            <w:r w:rsidR="002C57C3">
              <w:t>6</w:t>
            </w:r>
          </w:p>
        </w:tc>
      </w:tr>
      <w:tr w:rsidR="00294EC9" w:rsidRPr="004E2066" w14:paraId="138F4CE5" w14:textId="77777777" w:rsidTr="008136F9">
        <w:tc>
          <w:tcPr>
            <w:tcW w:w="7980" w:type="dxa"/>
            <w:shd w:val="clear" w:color="auto" w:fill="auto"/>
            <w:tcMar>
              <w:top w:w="100" w:type="dxa"/>
              <w:left w:w="100" w:type="dxa"/>
              <w:bottom w:w="100" w:type="dxa"/>
              <w:right w:w="100" w:type="dxa"/>
            </w:tcMar>
          </w:tcPr>
          <w:p w14:paraId="00000160" w14:textId="3E45F664" w:rsidR="00294EC9" w:rsidRPr="004E2066" w:rsidRDefault="002A36E4">
            <w:pPr>
              <w:jc w:val="both"/>
              <w:rPr>
                <w:sz w:val="28"/>
                <w:szCs w:val="28"/>
              </w:rPr>
            </w:pPr>
            <w:r w:rsidRPr="004E2066">
              <w:rPr>
                <w:b/>
              </w:rPr>
              <w:t>Figura 2</w:t>
            </w:r>
            <w:r w:rsidR="00002501">
              <w:rPr>
                <w:b/>
              </w:rPr>
              <w:t>1</w:t>
            </w:r>
            <w:r w:rsidRPr="004E2066">
              <w:rPr>
                <w:b/>
              </w:rPr>
              <w:t>.</w:t>
            </w:r>
            <w:r w:rsidRPr="004E2066">
              <w:t xml:space="preserve"> </w:t>
            </w:r>
            <w:r w:rsidR="00F57855" w:rsidRPr="004E2066">
              <w:t>Potenciación de indicadores de la habilidad pensamiento crítico según el test de contenido aplicado a estudiantes</w:t>
            </w:r>
            <w:r w:rsidR="006044DC">
              <w:t xml:space="preserve"> que participan en la OLICOCIBI</w:t>
            </w:r>
            <w:r w:rsidR="00F57855" w:rsidRPr="004E2066">
              <w:t>..........................................................</w:t>
            </w:r>
          </w:p>
        </w:tc>
        <w:tc>
          <w:tcPr>
            <w:tcW w:w="810" w:type="dxa"/>
            <w:shd w:val="clear" w:color="auto" w:fill="auto"/>
            <w:tcMar>
              <w:top w:w="100" w:type="dxa"/>
              <w:left w:w="100" w:type="dxa"/>
              <w:bottom w:w="100" w:type="dxa"/>
              <w:right w:w="100" w:type="dxa"/>
            </w:tcMar>
          </w:tcPr>
          <w:p w14:paraId="05D9FCD0" w14:textId="77777777" w:rsidR="008002E9" w:rsidRPr="004E2066" w:rsidRDefault="008002E9">
            <w:pPr>
              <w:jc w:val="center"/>
            </w:pPr>
          </w:p>
          <w:p w14:paraId="00000161" w14:textId="3DACCE79" w:rsidR="00294EC9" w:rsidRPr="004E2066" w:rsidRDefault="002A36E4">
            <w:pPr>
              <w:jc w:val="center"/>
            </w:pPr>
            <w:r w:rsidRPr="004E2066">
              <w:t>1</w:t>
            </w:r>
            <w:r w:rsidR="00F57855" w:rsidRPr="004E2066">
              <w:t>1</w:t>
            </w:r>
            <w:r w:rsidR="002C57C3">
              <w:t>8</w:t>
            </w:r>
          </w:p>
        </w:tc>
      </w:tr>
      <w:tr w:rsidR="00294EC9" w:rsidRPr="004E2066" w14:paraId="7B85B2F2" w14:textId="77777777" w:rsidTr="008136F9">
        <w:tc>
          <w:tcPr>
            <w:tcW w:w="7980" w:type="dxa"/>
            <w:shd w:val="clear" w:color="auto" w:fill="auto"/>
            <w:tcMar>
              <w:top w:w="100" w:type="dxa"/>
              <w:left w:w="100" w:type="dxa"/>
              <w:bottom w:w="100" w:type="dxa"/>
              <w:right w:w="100" w:type="dxa"/>
            </w:tcMar>
          </w:tcPr>
          <w:p w14:paraId="00000162" w14:textId="1C891BE0" w:rsidR="00294EC9" w:rsidRPr="004E2066" w:rsidRDefault="002A36E4" w:rsidP="00EA7AC1">
            <w:pPr>
              <w:jc w:val="both"/>
            </w:pPr>
            <w:r w:rsidRPr="004E2066">
              <w:rPr>
                <w:b/>
              </w:rPr>
              <w:t>Figura 2</w:t>
            </w:r>
            <w:r w:rsidR="001E070E">
              <w:rPr>
                <w:b/>
              </w:rPr>
              <w:t>2</w:t>
            </w:r>
            <w:r w:rsidRPr="004E2066">
              <w:rPr>
                <w:b/>
              </w:rPr>
              <w:t>.</w:t>
            </w:r>
            <w:r w:rsidRPr="004E2066">
              <w:t xml:space="preserve"> </w:t>
            </w:r>
            <w:r w:rsidR="001E070E">
              <w:t>Potencia</w:t>
            </w:r>
            <w:r w:rsidRPr="004E2066">
              <w:t xml:space="preserve">ción de </w:t>
            </w:r>
            <w:r w:rsidR="001E070E">
              <w:t xml:space="preserve">indicadores </w:t>
            </w:r>
            <w:r w:rsidR="00EA7AC1">
              <w:t>de la habilidad resolución de problemas</w:t>
            </w:r>
            <w:r w:rsidRPr="004E2066">
              <w:t xml:space="preserve"> </w:t>
            </w:r>
            <w:r w:rsidR="00B45C18" w:rsidRPr="004E2066">
              <w:t xml:space="preserve">según </w:t>
            </w:r>
            <w:r w:rsidR="00F57855" w:rsidRPr="004E2066">
              <w:t>los docentes y estudiantes</w:t>
            </w:r>
            <w:r w:rsidR="006044DC">
              <w:t xml:space="preserve"> que participan en la OLICOCIBI</w:t>
            </w:r>
            <w:r w:rsidR="00F57855" w:rsidRPr="004E2066">
              <w:t>......................</w:t>
            </w:r>
            <w:r w:rsidR="008136F9" w:rsidRPr="004E2066">
              <w:t>......</w:t>
            </w:r>
          </w:p>
        </w:tc>
        <w:tc>
          <w:tcPr>
            <w:tcW w:w="810" w:type="dxa"/>
            <w:shd w:val="clear" w:color="auto" w:fill="auto"/>
            <w:tcMar>
              <w:top w:w="100" w:type="dxa"/>
              <w:left w:w="100" w:type="dxa"/>
              <w:bottom w:w="100" w:type="dxa"/>
              <w:right w:w="100" w:type="dxa"/>
            </w:tcMar>
          </w:tcPr>
          <w:p w14:paraId="0884ADB9" w14:textId="77777777" w:rsidR="008002E9" w:rsidRPr="004E2066" w:rsidRDefault="008002E9">
            <w:pPr>
              <w:jc w:val="center"/>
            </w:pPr>
          </w:p>
          <w:p w14:paraId="00000163" w14:textId="52FF19FE" w:rsidR="00294EC9" w:rsidRPr="004E2066" w:rsidRDefault="002A36E4">
            <w:pPr>
              <w:jc w:val="center"/>
            </w:pPr>
            <w:r w:rsidRPr="004E2066">
              <w:t>1</w:t>
            </w:r>
            <w:r w:rsidR="008136F9" w:rsidRPr="004E2066">
              <w:t>2</w:t>
            </w:r>
            <w:r w:rsidR="00EA7AC1">
              <w:t>0</w:t>
            </w:r>
          </w:p>
        </w:tc>
      </w:tr>
      <w:tr w:rsidR="00294EC9" w:rsidRPr="004E2066" w14:paraId="532EF23D" w14:textId="77777777" w:rsidTr="008136F9">
        <w:tc>
          <w:tcPr>
            <w:tcW w:w="7980" w:type="dxa"/>
            <w:shd w:val="clear" w:color="auto" w:fill="auto"/>
            <w:tcMar>
              <w:top w:w="100" w:type="dxa"/>
              <w:left w:w="100" w:type="dxa"/>
              <w:bottom w:w="100" w:type="dxa"/>
              <w:right w:w="100" w:type="dxa"/>
            </w:tcMar>
          </w:tcPr>
          <w:p w14:paraId="00000164" w14:textId="7BC4A532" w:rsidR="00294EC9" w:rsidRPr="004E2066" w:rsidRDefault="002A36E4">
            <w:pPr>
              <w:jc w:val="both"/>
            </w:pPr>
            <w:r w:rsidRPr="004E2066">
              <w:rPr>
                <w:b/>
              </w:rPr>
              <w:t>Figura 2</w:t>
            </w:r>
            <w:r w:rsidR="00EA7AC1">
              <w:rPr>
                <w:b/>
              </w:rPr>
              <w:t>3</w:t>
            </w:r>
            <w:r w:rsidRPr="004E2066">
              <w:rPr>
                <w:b/>
              </w:rPr>
              <w:t>.</w:t>
            </w:r>
            <w:r w:rsidRPr="004E2066">
              <w:t xml:space="preserve"> </w:t>
            </w:r>
            <w:r w:rsidR="00EA7AC1" w:rsidRPr="004E2066">
              <w:t>Potenciación de indicadores de la habilidad resolución de problemas según el test de contenido aplicado a estudiantes</w:t>
            </w:r>
            <w:r w:rsidR="00EA7AC1">
              <w:t xml:space="preserve"> que participan en la OLICOCIBI</w:t>
            </w:r>
            <w:r w:rsidR="00EA7AC1" w:rsidRPr="004E2066">
              <w:t>................................................</w:t>
            </w:r>
          </w:p>
        </w:tc>
        <w:tc>
          <w:tcPr>
            <w:tcW w:w="810" w:type="dxa"/>
            <w:shd w:val="clear" w:color="auto" w:fill="auto"/>
            <w:tcMar>
              <w:top w:w="100" w:type="dxa"/>
              <w:left w:w="100" w:type="dxa"/>
              <w:bottom w:w="100" w:type="dxa"/>
              <w:right w:w="100" w:type="dxa"/>
            </w:tcMar>
          </w:tcPr>
          <w:p w14:paraId="2ED766DA" w14:textId="77777777" w:rsidR="008002E9" w:rsidRPr="004E2066" w:rsidRDefault="008002E9">
            <w:pPr>
              <w:jc w:val="center"/>
            </w:pPr>
          </w:p>
          <w:p w14:paraId="00000165" w14:textId="207A6244" w:rsidR="00294EC9" w:rsidRPr="004E2066" w:rsidRDefault="002A36E4">
            <w:pPr>
              <w:jc w:val="center"/>
            </w:pPr>
            <w:r w:rsidRPr="004E2066">
              <w:t>1</w:t>
            </w:r>
            <w:r w:rsidR="008136F9" w:rsidRPr="004E2066">
              <w:t>22</w:t>
            </w:r>
          </w:p>
        </w:tc>
      </w:tr>
      <w:tr w:rsidR="00294EC9" w:rsidRPr="004E2066" w14:paraId="4B0FDF9B" w14:textId="77777777" w:rsidTr="008136F9">
        <w:tc>
          <w:tcPr>
            <w:tcW w:w="7980" w:type="dxa"/>
            <w:shd w:val="clear" w:color="auto" w:fill="auto"/>
            <w:tcMar>
              <w:top w:w="100" w:type="dxa"/>
              <w:left w:w="100" w:type="dxa"/>
              <w:bottom w:w="100" w:type="dxa"/>
              <w:right w:w="100" w:type="dxa"/>
            </w:tcMar>
          </w:tcPr>
          <w:p w14:paraId="00000166" w14:textId="430B87A9" w:rsidR="00294EC9" w:rsidRPr="004E2066" w:rsidRDefault="00294EC9">
            <w:pPr>
              <w:jc w:val="both"/>
            </w:pPr>
          </w:p>
        </w:tc>
        <w:tc>
          <w:tcPr>
            <w:tcW w:w="810" w:type="dxa"/>
            <w:shd w:val="clear" w:color="auto" w:fill="auto"/>
            <w:tcMar>
              <w:top w:w="100" w:type="dxa"/>
              <w:left w:w="100" w:type="dxa"/>
              <w:bottom w:w="100" w:type="dxa"/>
              <w:right w:w="100" w:type="dxa"/>
            </w:tcMar>
          </w:tcPr>
          <w:p w14:paraId="00000167" w14:textId="00437F87" w:rsidR="00294EC9" w:rsidRPr="004E2066" w:rsidRDefault="00294EC9" w:rsidP="008865E5"/>
        </w:tc>
      </w:tr>
      <w:tr w:rsidR="00294EC9" w:rsidRPr="004E2066" w14:paraId="3B022828" w14:textId="77777777" w:rsidTr="008136F9">
        <w:tc>
          <w:tcPr>
            <w:tcW w:w="7980" w:type="dxa"/>
            <w:shd w:val="clear" w:color="auto" w:fill="auto"/>
            <w:tcMar>
              <w:top w:w="100" w:type="dxa"/>
              <w:left w:w="100" w:type="dxa"/>
              <w:bottom w:w="100" w:type="dxa"/>
              <w:right w:w="100" w:type="dxa"/>
            </w:tcMar>
          </w:tcPr>
          <w:p w14:paraId="00000168" w14:textId="5907D1A3" w:rsidR="00294EC9" w:rsidRPr="004E2066" w:rsidRDefault="00294EC9">
            <w:pPr>
              <w:jc w:val="both"/>
              <w:rPr>
                <w:sz w:val="28"/>
                <w:szCs w:val="28"/>
              </w:rPr>
            </w:pPr>
          </w:p>
        </w:tc>
        <w:tc>
          <w:tcPr>
            <w:tcW w:w="810" w:type="dxa"/>
            <w:shd w:val="clear" w:color="auto" w:fill="auto"/>
            <w:tcMar>
              <w:top w:w="100" w:type="dxa"/>
              <w:left w:w="100" w:type="dxa"/>
              <w:bottom w:w="100" w:type="dxa"/>
              <w:right w:w="100" w:type="dxa"/>
            </w:tcMar>
          </w:tcPr>
          <w:p w14:paraId="00000169" w14:textId="1B5A5159" w:rsidR="00294EC9" w:rsidRPr="004E2066" w:rsidRDefault="00294EC9" w:rsidP="008865E5"/>
        </w:tc>
      </w:tr>
    </w:tbl>
    <w:p w14:paraId="0000016A" w14:textId="77777777" w:rsidR="00294EC9" w:rsidRPr="004E2066" w:rsidRDefault="00294EC9">
      <w:pPr>
        <w:tabs>
          <w:tab w:val="left" w:pos="2764"/>
        </w:tabs>
        <w:sectPr w:rsidR="00294EC9" w:rsidRPr="004E2066">
          <w:footerReference w:type="default" r:id="rId24"/>
          <w:pgSz w:w="12240" w:h="15840"/>
          <w:pgMar w:top="1417" w:right="1701" w:bottom="1417" w:left="1701" w:header="708" w:footer="708" w:gutter="0"/>
          <w:cols w:space="720"/>
        </w:sectPr>
      </w:pPr>
    </w:p>
    <w:p w14:paraId="0000016B" w14:textId="77777777" w:rsidR="00294EC9" w:rsidRPr="004E2066" w:rsidRDefault="002A36E4">
      <w:pPr>
        <w:tabs>
          <w:tab w:val="left" w:pos="2764"/>
        </w:tabs>
        <w:jc w:val="center"/>
      </w:pPr>
      <w:r w:rsidRPr="004E2066">
        <w:rPr>
          <w:b/>
          <w:sz w:val="28"/>
          <w:szCs w:val="28"/>
        </w:rPr>
        <w:lastRenderedPageBreak/>
        <w:t xml:space="preserve"> Abreviaturas o acrónimos</w:t>
      </w:r>
    </w:p>
    <w:p w14:paraId="0000016C" w14:textId="77777777" w:rsidR="00294EC9" w:rsidRPr="004E2066" w:rsidRDefault="002A36E4">
      <w:pPr>
        <w:spacing w:after="240" w:line="240" w:lineRule="auto"/>
      </w:pPr>
      <w:r w:rsidRPr="004E2066">
        <w:br/>
      </w:r>
    </w:p>
    <w:tbl>
      <w:tblPr>
        <w:tblStyle w:val="afffffff3"/>
        <w:tblW w:w="8835" w:type="dxa"/>
        <w:tblInd w:w="0" w:type="dxa"/>
        <w:tblLayout w:type="fixed"/>
        <w:tblLook w:val="0400" w:firstRow="0" w:lastRow="0" w:firstColumn="0" w:lastColumn="0" w:noHBand="0" w:noVBand="1"/>
      </w:tblPr>
      <w:tblGrid>
        <w:gridCol w:w="1710"/>
        <w:gridCol w:w="7125"/>
      </w:tblGrid>
      <w:tr w:rsidR="00294EC9" w:rsidRPr="004E2066" w14:paraId="0159ACE5" w14:textId="77777777">
        <w:tc>
          <w:tcPr>
            <w:tcW w:w="1710" w:type="dxa"/>
            <w:tcMar>
              <w:top w:w="100" w:type="dxa"/>
              <w:left w:w="100" w:type="dxa"/>
              <w:bottom w:w="100" w:type="dxa"/>
              <w:right w:w="100" w:type="dxa"/>
            </w:tcMar>
          </w:tcPr>
          <w:p w14:paraId="0000016D" w14:textId="77777777" w:rsidR="00294EC9" w:rsidRPr="004E2066" w:rsidRDefault="002A36E4">
            <w:r w:rsidRPr="004E2066">
              <w:rPr>
                <w:b/>
              </w:rPr>
              <w:t>ADN</w:t>
            </w:r>
          </w:p>
        </w:tc>
        <w:tc>
          <w:tcPr>
            <w:tcW w:w="7125" w:type="dxa"/>
            <w:tcMar>
              <w:top w:w="100" w:type="dxa"/>
              <w:left w:w="100" w:type="dxa"/>
              <w:bottom w:w="100" w:type="dxa"/>
              <w:right w:w="100" w:type="dxa"/>
            </w:tcMar>
          </w:tcPr>
          <w:p w14:paraId="0000016E" w14:textId="77777777" w:rsidR="00294EC9" w:rsidRPr="004E2066" w:rsidRDefault="002A36E4">
            <w:r w:rsidRPr="004E2066">
              <w:t>Ácido Desoxirribonucleico </w:t>
            </w:r>
          </w:p>
        </w:tc>
      </w:tr>
      <w:tr w:rsidR="00294EC9" w:rsidRPr="004E2066" w14:paraId="684A7D5E" w14:textId="77777777">
        <w:tc>
          <w:tcPr>
            <w:tcW w:w="1710" w:type="dxa"/>
            <w:tcMar>
              <w:top w:w="100" w:type="dxa"/>
              <w:left w:w="100" w:type="dxa"/>
              <w:bottom w:w="100" w:type="dxa"/>
              <w:right w:w="100" w:type="dxa"/>
            </w:tcMar>
          </w:tcPr>
          <w:p w14:paraId="0000016F" w14:textId="77777777" w:rsidR="00294EC9" w:rsidRPr="004E2066" w:rsidRDefault="002A36E4">
            <w:r w:rsidRPr="004E2066">
              <w:rPr>
                <w:b/>
              </w:rPr>
              <w:t>ARN</w:t>
            </w:r>
            <w:r w:rsidRPr="004E2066">
              <w:rPr>
                <w:b/>
              </w:rPr>
              <w:tab/>
            </w:r>
          </w:p>
        </w:tc>
        <w:tc>
          <w:tcPr>
            <w:tcW w:w="7125" w:type="dxa"/>
            <w:tcMar>
              <w:top w:w="100" w:type="dxa"/>
              <w:left w:w="100" w:type="dxa"/>
              <w:bottom w:w="100" w:type="dxa"/>
              <w:right w:w="100" w:type="dxa"/>
            </w:tcMar>
          </w:tcPr>
          <w:p w14:paraId="00000170" w14:textId="77777777" w:rsidR="00294EC9" w:rsidRPr="004E2066" w:rsidRDefault="002A36E4">
            <w:r w:rsidRPr="004E2066">
              <w:t>Ácido Ribonucleico </w:t>
            </w:r>
          </w:p>
        </w:tc>
      </w:tr>
      <w:tr w:rsidR="00294EC9" w:rsidRPr="004E2066" w14:paraId="0CB8777D" w14:textId="77777777">
        <w:tc>
          <w:tcPr>
            <w:tcW w:w="1710" w:type="dxa"/>
            <w:tcMar>
              <w:top w:w="100" w:type="dxa"/>
              <w:left w:w="100" w:type="dxa"/>
              <w:bottom w:w="100" w:type="dxa"/>
              <w:right w:w="100" w:type="dxa"/>
            </w:tcMar>
          </w:tcPr>
          <w:p w14:paraId="00000171" w14:textId="77777777" w:rsidR="00294EC9" w:rsidRPr="004E2066" w:rsidRDefault="002A36E4">
            <w:pPr>
              <w:jc w:val="both"/>
            </w:pPr>
            <w:r w:rsidRPr="004E2066">
              <w:rPr>
                <w:b/>
              </w:rPr>
              <w:t>CDB</w:t>
            </w:r>
          </w:p>
        </w:tc>
        <w:tc>
          <w:tcPr>
            <w:tcW w:w="7125" w:type="dxa"/>
            <w:tcMar>
              <w:top w:w="100" w:type="dxa"/>
              <w:left w:w="100" w:type="dxa"/>
              <w:bottom w:w="100" w:type="dxa"/>
              <w:right w:w="100" w:type="dxa"/>
            </w:tcMar>
          </w:tcPr>
          <w:p w14:paraId="00000172" w14:textId="77777777" w:rsidR="00294EC9" w:rsidRPr="004E2066" w:rsidRDefault="002A36E4">
            <w:pPr>
              <w:jc w:val="both"/>
            </w:pPr>
            <w:r w:rsidRPr="004E2066">
              <w:t>Convenio Sobre la Diversidad Biológica</w:t>
            </w:r>
          </w:p>
        </w:tc>
      </w:tr>
      <w:tr w:rsidR="00294EC9" w:rsidRPr="004E2066" w14:paraId="1BCCAA6A" w14:textId="77777777">
        <w:tc>
          <w:tcPr>
            <w:tcW w:w="1710" w:type="dxa"/>
            <w:tcMar>
              <w:top w:w="100" w:type="dxa"/>
              <w:left w:w="100" w:type="dxa"/>
              <w:bottom w:w="100" w:type="dxa"/>
              <w:right w:w="100" w:type="dxa"/>
            </w:tcMar>
          </w:tcPr>
          <w:p w14:paraId="00000173" w14:textId="77777777" w:rsidR="00294EC9" w:rsidRPr="004E2066" w:rsidRDefault="002A36E4">
            <w:pPr>
              <w:jc w:val="both"/>
            </w:pPr>
            <w:r w:rsidRPr="004E2066">
              <w:rPr>
                <w:b/>
              </w:rPr>
              <w:t>COLYPRO</w:t>
            </w:r>
          </w:p>
        </w:tc>
        <w:tc>
          <w:tcPr>
            <w:tcW w:w="7125" w:type="dxa"/>
            <w:tcMar>
              <w:top w:w="100" w:type="dxa"/>
              <w:left w:w="100" w:type="dxa"/>
              <w:bottom w:w="100" w:type="dxa"/>
              <w:right w:w="100" w:type="dxa"/>
            </w:tcMar>
          </w:tcPr>
          <w:p w14:paraId="00000174" w14:textId="77777777" w:rsidR="00294EC9" w:rsidRPr="004E2066" w:rsidRDefault="002A36E4">
            <w:pPr>
              <w:jc w:val="both"/>
            </w:pPr>
            <w:r w:rsidRPr="004E2066">
              <w:t>Colegio de Licenciados y Profesores en Letras, Filosofía, Ciencias y Artes Costa Rica</w:t>
            </w:r>
          </w:p>
        </w:tc>
      </w:tr>
      <w:tr w:rsidR="00294EC9" w:rsidRPr="004E2066" w14:paraId="15B25A3C" w14:textId="77777777">
        <w:tc>
          <w:tcPr>
            <w:tcW w:w="1710" w:type="dxa"/>
            <w:tcMar>
              <w:top w:w="100" w:type="dxa"/>
              <w:left w:w="100" w:type="dxa"/>
              <w:bottom w:w="100" w:type="dxa"/>
              <w:right w:w="100" w:type="dxa"/>
            </w:tcMar>
          </w:tcPr>
          <w:p w14:paraId="00000175" w14:textId="77777777" w:rsidR="00294EC9" w:rsidRPr="004E2066" w:rsidRDefault="002A36E4">
            <w:pPr>
              <w:jc w:val="both"/>
            </w:pPr>
            <w:r w:rsidRPr="004E2066">
              <w:rPr>
                <w:b/>
              </w:rPr>
              <w:t>CONARE</w:t>
            </w:r>
          </w:p>
        </w:tc>
        <w:tc>
          <w:tcPr>
            <w:tcW w:w="7125" w:type="dxa"/>
            <w:tcMar>
              <w:top w:w="100" w:type="dxa"/>
              <w:left w:w="100" w:type="dxa"/>
              <w:bottom w:w="100" w:type="dxa"/>
              <w:right w:w="100" w:type="dxa"/>
            </w:tcMar>
          </w:tcPr>
          <w:p w14:paraId="00000176" w14:textId="77777777" w:rsidR="00294EC9" w:rsidRPr="004E2066" w:rsidRDefault="002A36E4">
            <w:pPr>
              <w:jc w:val="both"/>
            </w:pPr>
            <w:r w:rsidRPr="004E2066">
              <w:t>Consejo Nacional de Rectores</w:t>
            </w:r>
          </w:p>
        </w:tc>
      </w:tr>
      <w:tr w:rsidR="00294EC9" w:rsidRPr="004E2066" w14:paraId="763C6C56" w14:textId="77777777">
        <w:tc>
          <w:tcPr>
            <w:tcW w:w="1710" w:type="dxa"/>
            <w:tcMar>
              <w:top w:w="100" w:type="dxa"/>
              <w:left w:w="100" w:type="dxa"/>
              <w:bottom w:w="100" w:type="dxa"/>
              <w:right w:w="100" w:type="dxa"/>
            </w:tcMar>
          </w:tcPr>
          <w:p w14:paraId="00000177" w14:textId="77777777" w:rsidR="00294EC9" w:rsidRPr="004E2066" w:rsidRDefault="002A36E4">
            <w:pPr>
              <w:jc w:val="both"/>
            </w:pPr>
            <w:r w:rsidRPr="004E2066">
              <w:rPr>
                <w:b/>
              </w:rPr>
              <w:t>CONICIT</w:t>
            </w:r>
          </w:p>
        </w:tc>
        <w:tc>
          <w:tcPr>
            <w:tcW w:w="7125" w:type="dxa"/>
            <w:tcMar>
              <w:top w:w="100" w:type="dxa"/>
              <w:left w:w="100" w:type="dxa"/>
              <w:bottom w:w="100" w:type="dxa"/>
              <w:right w:w="100" w:type="dxa"/>
            </w:tcMar>
          </w:tcPr>
          <w:p w14:paraId="00000178" w14:textId="77777777" w:rsidR="00294EC9" w:rsidRPr="004E2066" w:rsidRDefault="002A36E4">
            <w:pPr>
              <w:jc w:val="both"/>
            </w:pPr>
            <w:r w:rsidRPr="004E2066">
              <w:t>Consejo Nacional para Investigaciones Científicas</w:t>
            </w:r>
          </w:p>
        </w:tc>
      </w:tr>
      <w:tr w:rsidR="00294EC9" w:rsidRPr="004E2066" w14:paraId="07151675" w14:textId="77777777">
        <w:tc>
          <w:tcPr>
            <w:tcW w:w="1710" w:type="dxa"/>
            <w:tcMar>
              <w:top w:w="100" w:type="dxa"/>
              <w:left w:w="100" w:type="dxa"/>
              <w:bottom w:w="100" w:type="dxa"/>
              <w:right w:w="100" w:type="dxa"/>
            </w:tcMar>
          </w:tcPr>
          <w:p w14:paraId="00000179" w14:textId="77777777" w:rsidR="00294EC9" w:rsidRPr="004E2066" w:rsidRDefault="002A36E4">
            <w:pPr>
              <w:jc w:val="both"/>
            </w:pPr>
            <w:r w:rsidRPr="004E2066">
              <w:rPr>
                <w:b/>
              </w:rPr>
              <w:t>DITRAS</w:t>
            </w:r>
          </w:p>
        </w:tc>
        <w:tc>
          <w:tcPr>
            <w:tcW w:w="7125" w:type="dxa"/>
            <w:tcMar>
              <w:top w:w="100" w:type="dxa"/>
              <w:left w:w="100" w:type="dxa"/>
              <w:bottom w:w="100" w:type="dxa"/>
              <w:right w:w="100" w:type="dxa"/>
            </w:tcMar>
          </w:tcPr>
          <w:p w14:paraId="0000017A" w14:textId="77777777" w:rsidR="00294EC9" w:rsidRPr="004E2066" w:rsidRDefault="002A36E4">
            <w:pPr>
              <w:jc w:val="both"/>
            </w:pPr>
            <w:r w:rsidRPr="004E2066">
              <w:t>Diseño Transformativo Secuencial </w:t>
            </w:r>
          </w:p>
        </w:tc>
      </w:tr>
      <w:tr w:rsidR="00294EC9" w:rsidRPr="004E2066" w14:paraId="4F0B39AE" w14:textId="77777777">
        <w:tc>
          <w:tcPr>
            <w:tcW w:w="1710" w:type="dxa"/>
            <w:tcMar>
              <w:top w:w="100" w:type="dxa"/>
              <w:left w:w="100" w:type="dxa"/>
              <w:bottom w:w="100" w:type="dxa"/>
              <w:right w:w="100" w:type="dxa"/>
            </w:tcMar>
          </w:tcPr>
          <w:p w14:paraId="0000017B" w14:textId="77777777" w:rsidR="00294EC9" w:rsidRPr="004E2066" w:rsidRDefault="002A36E4">
            <w:pPr>
              <w:jc w:val="both"/>
            </w:pPr>
            <w:r w:rsidRPr="004E2066">
              <w:rPr>
                <w:b/>
              </w:rPr>
              <w:t>FEES</w:t>
            </w:r>
          </w:p>
        </w:tc>
        <w:tc>
          <w:tcPr>
            <w:tcW w:w="7125" w:type="dxa"/>
            <w:tcMar>
              <w:top w:w="100" w:type="dxa"/>
              <w:left w:w="100" w:type="dxa"/>
              <w:bottom w:w="100" w:type="dxa"/>
              <w:right w:w="100" w:type="dxa"/>
            </w:tcMar>
          </w:tcPr>
          <w:p w14:paraId="0000017C" w14:textId="77777777" w:rsidR="00294EC9" w:rsidRPr="004E2066" w:rsidRDefault="002A36E4">
            <w:pPr>
              <w:jc w:val="both"/>
            </w:pPr>
            <w:r w:rsidRPr="004E2066">
              <w:t>Fondo Especial para la Educación Superior Pública</w:t>
            </w:r>
          </w:p>
        </w:tc>
      </w:tr>
      <w:tr w:rsidR="00294EC9" w:rsidRPr="004E2066" w14:paraId="7CB0A45F" w14:textId="77777777">
        <w:tc>
          <w:tcPr>
            <w:tcW w:w="1710" w:type="dxa"/>
            <w:tcMar>
              <w:top w:w="100" w:type="dxa"/>
              <w:left w:w="100" w:type="dxa"/>
              <w:bottom w:w="100" w:type="dxa"/>
              <w:right w:w="100" w:type="dxa"/>
            </w:tcMar>
          </w:tcPr>
          <w:p w14:paraId="0000017D" w14:textId="77777777" w:rsidR="00294EC9" w:rsidRPr="004E2066" w:rsidRDefault="002A36E4">
            <w:pPr>
              <w:jc w:val="both"/>
            </w:pPr>
            <w:r w:rsidRPr="004E2066">
              <w:rPr>
                <w:b/>
              </w:rPr>
              <w:t>LUCA</w:t>
            </w:r>
          </w:p>
        </w:tc>
        <w:tc>
          <w:tcPr>
            <w:tcW w:w="7125" w:type="dxa"/>
            <w:tcMar>
              <w:top w:w="100" w:type="dxa"/>
              <w:left w:w="100" w:type="dxa"/>
              <w:bottom w:w="100" w:type="dxa"/>
              <w:right w:w="100" w:type="dxa"/>
            </w:tcMar>
          </w:tcPr>
          <w:p w14:paraId="0000017E" w14:textId="77777777" w:rsidR="00294EC9" w:rsidRPr="004E2066" w:rsidRDefault="002A36E4">
            <w:pPr>
              <w:jc w:val="both"/>
            </w:pPr>
            <w:r w:rsidRPr="004E2066">
              <w:t>Last Universal Common Ancestor</w:t>
            </w:r>
          </w:p>
        </w:tc>
      </w:tr>
      <w:tr w:rsidR="00294EC9" w:rsidRPr="004E2066" w14:paraId="1F9EBA63" w14:textId="77777777">
        <w:tc>
          <w:tcPr>
            <w:tcW w:w="1710" w:type="dxa"/>
            <w:tcMar>
              <w:top w:w="100" w:type="dxa"/>
              <w:left w:w="100" w:type="dxa"/>
              <w:bottom w:w="100" w:type="dxa"/>
              <w:right w:w="100" w:type="dxa"/>
            </w:tcMar>
          </w:tcPr>
          <w:p w14:paraId="0000017F" w14:textId="77777777" w:rsidR="00294EC9" w:rsidRPr="004E2066" w:rsidRDefault="002A36E4">
            <w:pPr>
              <w:jc w:val="both"/>
            </w:pPr>
            <w:r w:rsidRPr="004E2066">
              <w:rPr>
                <w:b/>
              </w:rPr>
              <w:t>MEP</w:t>
            </w:r>
          </w:p>
        </w:tc>
        <w:tc>
          <w:tcPr>
            <w:tcW w:w="7125" w:type="dxa"/>
            <w:tcMar>
              <w:top w:w="100" w:type="dxa"/>
              <w:left w:w="100" w:type="dxa"/>
              <w:bottom w:w="100" w:type="dxa"/>
              <w:right w:w="100" w:type="dxa"/>
            </w:tcMar>
          </w:tcPr>
          <w:p w14:paraId="00000180" w14:textId="77777777" w:rsidR="00294EC9" w:rsidRPr="004E2066" w:rsidRDefault="002A36E4">
            <w:pPr>
              <w:jc w:val="both"/>
            </w:pPr>
            <w:r w:rsidRPr="004E2066">
              <w:t>Ministerio de Educación Pública</w:t>
            </w:r>
          </w:p>
        </w:tc>
      </w:tr>
      <w:tr w:rsidR="00294EC9" w:rsidRPr="004E2066" w14:paraId="276134C5" w14:textId="77777777">
        <w:tc>
          <w:tcPr>
            <w:tcW w:w="1710" w:type="dxa"/>
            <w:tcMar>
              <w:top w:w="100" w:type="dxa"/>
              <w:left w:w="100" w:type="dxa"/>
              <w:bottom w:w="100" w:type="dxa"/>
              <w:right w:w="100" w:type="dxa"/>
            </w:tcMar>
          </w:tcPr>
          <w:p w14:paraId="00000181" w14:textId="77777777" w:rsidR="00294EC9" w:rsidRPr="004E2066" w:rsidRDefault="002A36E4">
            <w:pPr>
              <w:jc w:val="both"/>
              <w:rPr>
                <w:b/>
              </w:rPr>
            </w:pPr>
            <w:r w:rsidRPr="004E2066">
              <w:rPr>
                <w:b/>
              </w:rPr>
              <w:t>MI</w:t>
            </w:r>
          </w:p>
        </w:tc>
        <w:tc>
          <w:tcPr>
            <w:tcW w:w="7125" w:type="dxa"/>
            <w:tcMar>
              <w:top w:w="100" w:type="dxa"/>
              <w:left w:w="100" w:type="dxa"/>
              <w:bottom w:w="100" w:type="dxa"/>
              <w:right w:w="100" w:type="dxa"/>
            </w:tcMar>
          </w:tcPr>
          <w:p w14:paraId="00000182" w14:textId="77777777" w:rsidR="00294EC9" w:rsidRPr="004E2066" w:rsidRDefault="002A36E4">
            <w:pPr>
              <w:jc w:val="both"/>
            </w:pPr>
            <w:r w:rsidRPr="004E2066">
              <w:t>Metodología indagatoria</w:t>
            </w:r>
          </w:p>
        </w:tc>
      </w:tr>
      <w:tr w:rsidR="00294EC9" w:rsidRPr="004E2066" w14:paraId="57322402" w14:textId="77777777">
        <w:tc>
          <w:tcPr>
            <w:tcW w:w="1710" w:type="dxa"/>
            <w:tcMar>
              <w:top w:w="100" w:type="dxa"/>
              <w:left w:w="100" w:type="dxa"/>
              <w:bottom w:w="100" w:type="dxa"/>
              <w:right w:w="100" w:type="dxa"/>
            </w:tcMar>
          </w:tcPr>
          <w:p w14:paraId="00000183" w14:textId="77777777" w:rsidR="00294EC9" w:rsidRPr="004E2066" w:rsidRDefault="002A36E4">
            <w:pPr>
              <w:jc w:val="both"/>
            </w:pPr>
            <w:r w:rsidRPr="004E2066">
              <w:rPr>
                <w:b/>
              </w:rPr>
              <w:t>MICITT</w:t>
            </w:r>
          </w:p>
        </w:tc>
        <w:tc>
          <w:tcPr>
            <w:tcW w:w="7125" w:type="dxa"/>
            <w:tcMar>
              <w:top w:w="100" w:type="dxa"/>
              <w:left w:w="100" w:type="dxa"/>
              <w:bottom w:w="100" w:type="dxa"/>
              <w:right w:w="100" w:type="dxa"/>
            </w:tcMar>
          </w:tcPr>
          <w:p w14:paraId="00000184" w14:textId="77777777" w:rsidR="00294EC9" w:rsidRPr="004E2066" w:rsidRDefault="002A36E4">
            <w:pPr>
              <w:jc w:val="both"/>
            </w:pPr>
            <w:r w:rsidRPr="004E2066">
              <w:t>Ministerio de Ciencia, Tecnología y Telecomunicaciones</w:t>
            </w:r>
          </w:p>
        </w:tc>
      </w:tr>
      <w:tr w:rsidR="00294EC9" w:rsidRPr="004E2066" w14:paraId="399C54A4" w14:textId="77777777">
        <w:tc>
          <w:tcPr>
            <w:tcW w:w="1710" w:type="dxa"/>
            <w:tcMar>
              <w:top w:w="100" w:type="dxa"/>
              <w:left w:w="100" w:type="dxa"/>
              <w:bottom w:w="100" w:type="dxa"/>
              <w:right w:w="100" w:type="dxa"/>
            </w:tcMar>
          </w:tcPr>
          <w:p w14:paraId="00000185" w14:textId="77777777" w:rsidR="00294EC9" w:rsidRPr="004E2066" w:rsidRDefault="002A36E4">
            <w:pPr>
              <w:jc w:val="both"/>
            </w:pPr>
            <w:r w:rsidRPr="004E2066">
              <w:rPr>
                <w:b/>
              </w:rPr>
              <w:t>OLICOCIBI</w:t>
            </w:r>
          </w:p>
        </w:tc>
        <w:tc>
          <w:tcPr>
            <w:tcW w:w="7125" w:type="dxa"/>
            <w:tcMar>
              <w:top w:w="100" w:type="dxa"/>
              <w:left w:w="100" w:type="dxa"/>
              <w:bottom w:w="100" w:type="dxa"/>
              <w:right w:w="100" w:type="dxa"/>
            </w:tcMar>
          </w:tcPr>
          <w:p w14:paraId="00000186" w14:textId="77777777" w:rsidR="00294EC9" w:rsidRPr="004E2066" w:rsidRDefault="002A36E4">
            <w:pPr>
              <w:jc w:val="both"/>
            </w:pPr>
            <w:r w:rsidRPr="004E2066">
              <w:t>Olimpiada Costarricense de Ciencias Biológicas</w:t>
            </w:r>
            <w:r w:rsidRPr="004E2066">
              <w:rPr>
                <w:b/>
              </w:rPr>
              <w:t> </w:t>
            </w:r>
          </w:p>
        </w:tc>
      </w:tr>
      <w:tr w:rsidR="00294EC9" w:rsidRPr="004E2066" w14:paraId="3D67F158" w14:textId="77777777">
        <w:tc>
          <w:tcPr>
            <w:tcW w:w="1710" w:type="dxa"/>
            <w:tcMar>
              <w:top w:w="100" w:type="dxa"/>
              <w:left w:w="100" w:type="dxa"/>
              <w:bottom w:w="100" w:type="dxa"/>
              <w:right w:w="100" w:type="dxa"/>
            </w:tcMar>
          </w:tcPr>
          <w:p w14:paraId="00000187" w14:textId="77777777" w:rsidR="00294EC9" w:rsidRPr="004E2066" w:rsidRDefault="002A36E4">
            <w:pPr>
              <w:jc w:val="both"/>
            </w:pPr>
            <w:r w:rsidRPr="004E2066">
              <w:rPr>
                <w:b/>
              </w:rPr>
              <w:t>ONU</w:t>
            </w:r>
          </w:p>
        </w:tc>
        <w:tc>
          <w:tcPr>
            <w:tcW w:w="7125" w:type="dxa"/>
            <w:tcMar>
              <w:top w:w="100" w:type="dxa"/>
              <w:left w:w="100" w:type="dxa"/>
              <w:bottom w:w="100" w:type="dxa"/>
              <w:right w:w="100" w:type="dxa"/>
            </w:tcMar>
          </w:tcPr>
          <w:p w14:paraId="00000188" w14:textId="77777777" w:rsidR="00294EC9" w:rsidRPr="004E2066" w:rsidRDefault="002A36E4">
            <w:pPr>
              <w:jc w:val="both"/>
            </w:pPr>
            <w:r w:rsidRPr="004E2066">
              <w:t>Organización de las Naciones Unidas</w:t>
            </w:r>
          </w:p>
        </w:tc>
      </w:tr>
      <w:tr w:rsidR="00294EC9" w:rsidRPr="004E2066" w14:paraId="57A287AC" w14:textId="77777777">
        <w:tc>
          <w:tcPr>
            <w:tcW w:w="1710" w:type="dxa"/>
            <w:tcMar>
              <w:top w:w="100" w:type="dxa"/>
              <w:left w:w="100" w:type="dxa"/>
              <w:bottom w:w="100" w:type="dxa"/>
              <w:right w:w="100" w:type="dxa"/>
            </w:tcMar>
          </w:tcPr>
          <w:p w14:paraId="00000189" w14:textId="77777777" w:rsidR="00294EC9" w:rsidRPr="004E2066" w:rsidRDefault="002A36E4">
            <w:pPr>
              <w:jc w:val="both"/>
              <w:rPr>
                <w:b/>
              </w:rPr>
            </w:pPr>
            <w:r w:rsidRPr="004E2066">
              <w:rPr>
                <w:b/>
              </w:rPr>
              <w:t>PISA</w:t>
            </w:r>
          </w:p>
        </w:tc>
        <w:tc>
          <w:tcPr>
            <w:tcW w:w="7125" w:type="dxa"/>
            <w:tcMar>
              <w:top w:w="100" w:type="dxa"/>
              <w:left w:w="100" w:type="dxa"/>
              <w:bottom w:w="100" w:type="dxa"/>
              <w:right w:w="100" w:type="dxa"/>
            </w:tcMar>
          </w:tcPr>
          <w:p w14:paraId="0000018A" w14:textId="77777777" w:rsidR="00294EC9" w:rsidRPr="004E2066" w:rsidRDefault="002A36E4">
            <w:r w:rsidRPr="004E2066">
              <w:rPr>
                <w:color w:val="222222"/>
                <w:highlight w:val="white"/>
              </w:rPr>
              <w:t>Programa Internacional para la Evaluación de Estudiantes</w:t>
            </w:r>
          </w:p>
        </w:tc>
      </w:tr>
      <w:tr w:rsidR="00294EC9" w:rsidRPr="004E2066" w14:paraId="113BAF00" w14:textId="77777777">
        <w:tc>
          <w:tcPr>
            <w:tcW w:w="1710" w:type="dxa"/>
            <w:tcMar>
              <w:top w:w="100" w:type="dxa"/>
              <w:left w:w="100" w:type="dxa"/>
              <w:bottom w:w="100" w:type="dxa"/>
              <w:right w:w="100" w:type="dxa"/>
            </w:tcMar>
          </w:tcPr>
          <w:p w14:paraId="0000018B" w14:textId="77777777" w:rsidR="00294EC9" w:rsidRPr="004E2066" w:rsidRDefault="002A36E4">
            <w:pPr>
              <w:jc w:val="both"/>
            </w:pPr>
            <w:r w:rsidRPr="004E2066">
              <w:rPr>
                <w:b/>
              </w:rPr>
              <w:t>RAE</w:t>
            </w:r>
          </w:p>
        </w:tc>
        <w:tc>
          <w:tcPr>
            <w:tcW w:w="7125" w:type="dxa"/>
            <w:tcMar>
              <w:top w:w="100" w:type="dxa"/>
              <w:left w:w="100" w:type="dxa"/>
              <w:bottom w:w="100" w:type="dxa"/>
              <w:right w:w="100" w:type="dxa"/>
            </w:tcMar>
          </w:tcPr>
          <w:p w14:paraId="0000018C" w14:textId="77777777" w:rsidR="00294EC9" w:rsidRPr="004E2066" w:rsidRDefault="002A36E4">
            <w:pPr>
              <w:jc w:val="both"/>
            </w:pPr>
            <w:r w:rsidRPr="004E2066">
              <w:t>Real Academia Española</w:t>
            </w:r>
          </w:p>
        </w:tc>
      </w:tr>
      <w:tr w:rsidR="00294EC9" w:rsidRPr="004E2066" w14:paraId="39B53A7D" w14:textId="77777777">
        <w:tc>
          <w:tcPr>
            <w:tcW w:w="1710" w:type="dxa"/>
            <w:tcMar>
              <w:top w:w="100" w:type="dxa"/>
              <w:left w:w="100" w:type="dxa"/>
              <w:bottom w:w="100" w:type="dxa"/>
              <w:right w:w="100" w:type="dxa"/>
            </w:tcMar>
          </w:tcPr>
          <w:p w14:paraId="0000018D" w14:textId="77777777" w:rsidR="00294EC9" w:rsidRPr="004E2066" w:rsidRDefault="002A36E4">
            <w:pPr>
              <w:jc w:val="both"/>
            </w:pPr>
            <w:r w:rsidRPr="004E2066">
              <w:rPr>
                <w:b/>
              </w:rPr>
              <w:t>TIC </w:t>
            </w:r>
          </w:p>
        </w:tc>
        <w:tc>
          <w:tcPr>
            <w:tcW w:w="7125" w:type="dxa"/>
            <w:tcMar>
              <w:top w:w="100" w:type="dxa"/>
              <w:left w:w="100" w:type="dxa"/>
              <w:bottom w:w="100" w:type="dxa"/>
              <w:right w:w="100" w:type="dxa"/>
            </w:tcMar>
          </w:tcPr>
          <w:p w14:paraId="0000018E" w14:textId="77777777" w:rsidR="00294EC9" w:rsidRPr="004E2066" w:rsidRDefault="002A36E4">
            <w:pPr>
              <w:jc w:val="both"/>
            </w:pPr>
            <w:r w:rsidRPr="004E2066">
              <w:t>Tecnologías de la Información y la Comunicación</w:t>
            </w:r>
          </w:p>
        </w:tc>
      </w:tr>
      <w:tr w:rsidR="00294EC9" w:rsidRPr="004E2066" w14:paraId="78919CAE" w14:textId="77777777">
        <w:tc>
          <w:tcPr>
            <w:tcW w:w="1710" w:type="dxa"/>
            <w:tcMar>
              <w:top w:w="100" w:type="dxa"/>
              <w:left w:w="100" w:type="dxa"/>
              <w:bottom w:w="100" w:type="dxa"/>
              <w:right w:w="100" w:type="dxa"/>
            </w:tcMar>
          </w:tcPr>
          <w:p w14:paraId="0000018F" w14:textId="77777777" w:rsidR="00294EC9" w:rsidRPr="004E2066" w:rsidRDefault="002A36E4">
            <w:pPr>
              <w:jc w:val="both"/>
            </w:pPr>
            <w:r w:rsidRPr="004E2066">
              <w:rPr>
                <w:b/>
              </w:rPr>
              <w:t>UCR</w:t>
            </w:r>
          </w:p>
        </w:tc>
        <w:tc>
          <w:tcPr>
            <w:tcW w:w="7125" w:type="dxa"/>
            <w:tcMar>
              <w:top w:w="100" w:type="dxa"/>
              <w:left w:w="100" w:type="dxa"/>
              <w:bottom w:w="100" w:type="dxa"/>
              <w:right w:w="100" w:type="dxa"/>
            </w:tcMar>
          </w:tcPr>
          <w:p w14:paraId="00000190" w14:textId="77777777" w:rsidR="00294EC9" w:rsidRPr="004E2066" w:rsidRDefault="002A36E4">
            <w:pPr>
              <w:jc w:val="both"/>
            </w:pPr>
            <w:r w:rsidRPr="004E2066">
              <w:t>Universidad de Costa Rica</w:t>
            </w:r>
          </w:p>
        </w:tc>
      </w:tr>
      <w:tr w:rsidR="00294EC9" w:rsidRPr="004E2066" w14:paraId="0534C629" w14:textId="77777777">
        <w:tc>
          <w:tcPr>
            <w:tcW w:w="1710" w:type="dxa"/>
            <w:tcMar>
              <w:top w:w="100" w:type="dxa"/>
              <w:left w:w="100" w:type="dxa"/>
              <w:bottom w:w="100" w:type="dxa"/>
              <w:right w:w="100" w:type="dxa"/>
            </w:tcMar>
          </w:tcPr>
          <w:p w14:paraId="00000191" w14:textId="77777777" w:rsidR="00294EC9" w:rsidRPr="004E2066" w:rsidRDefault="002A36E4">
            <w:pPr>
              <w:jc w:val="both"/>
            </w:pPr>
            <w:r w:rsidRPr="004E2066">
              <w:rPr>
                <w:b/>
              </w:rPr>
              <w:t>UNA</w:t>
            </w:r>
          </w:p>
        </w:tc>
        <w:tc>
          <w:tcPr>
            <w:tcW w:w="7125" w:type="dxa"/>
            <w:tcMar>
              <w:top w:w="100" w:type="dxa"/>
              <w:left w:w="100" w:type="dxa"/>
              <w:bottom w:w="100" w:type="dxa"/>
              <w:right w:w="100" w:type="dxa"/>
            </w:tcMar>
          </w:tcPr>
          <w:p w14:paraId="00000192" w14:textId="77777777" w:rsidR="00294EC9" w:rsidRPr="004E2066" w:rsidRDefault="002A36E4">
            <w:pPr>
              <w:jc w:val="both"/>
            </w:pPr>
            <w:r w:rsidRPr="004E2066">
              <w:t>Universidad Nacional de Costa Rica</w:t>
            </w:r>
          </w:p>
        </w:tc>
      </w:tr>
      <w:tr w:rsidR="00294EC9" w:rsidRPr="004E2066" w14:paraId="54A2CB9D" w14:textId="77777777">
        <w:tc>
          <w:tcPr>
            <w:tcW w:w="1710" w:type="dxa"/>
            <w:tcMar>
              <w:top w:w="100" w:type="dxa"/>
              <w:left w:w="100" w:type="dxa"/>
              <w:bottom w:w="100" w:type="dxa"/>
              <w:right w:w="100" w:type="dxa"/>
            </w:tcMar>
          </w:tcPr>
          <w:p w14:paraId="00000193" w14:textId="77777777" w:rsidR="00294EC9" w:rsidRPr="004E2066" w:rsidRDefault="002A36E4">
            <w:pPr>
              <w:jc w:val="both"/>
            </w:pPr>
            <w:r w:rsidRPr="004E2066">
              <w:rPr>
                <w:b/>
              </w:rPr>
              <w:t>UNED</w:t>
            </w:r>
          </w:p>
        </w:tc>
        <w:tc>
          <w:tcPr>
            <w:tcW w:w="7125" w:type="dxa"/>
            <w:tcMar>
              <w:top w:w="100" w:type="dxa"/>
              <w:left w:w="100" w:type="dxa"/>
              <w:bottom w:w="100" w:type="dxa"/>
              <w:right w:w="100" w:type="dxa"/>
            </w:tcMar>
          </w:tcPr>
          <w:p w14:paraId="00000194" w14:textId="77777777" w:rsidR="00294EC9" w:rsidRPr="004E2066" w:rsidRDefault="002A36E4">
            <w:pPr>
              <w:jc w:val="both"/>
            </w:pPr>
            <w:r w:rsidRPr="004E2066">
              <w:t>Universidad Estatal a Distancia de Costa Rica</w:t>
            </w:r>
          </w:p>
        </w:tc>
      </w:tr>
      <w:tr w:rsidR="00294EC9" w:rsidRPr="004E2066" w14:paraId="046A3322" w14:textId="77777777">
        <w:tc>
          <w:tcPr>
            <w:tcW w:w="1710" w:type="dxa"/>
            <w:tcMar>
              <w:top w:w="100" w:type="dxa"/>
              <w:left w:w="100" w:type="dxa"/>
              <w:bottom w:w="100" w:type="dxa"/>
              <w:right w:w="100" w:type="dxa"/>
            </w:tcMar>
          </w:tcPr>
          <w:p w14:paraId="00000195" w14:textId="77777777" w:rsidR="00294EC9" w:rsidRPr="004E2066" w:rsidRDefault="002A36E4">
            <w:pPr>
              <w:jc w:val="both"/>
            </w:pPr>
            <w:r w:rsidRPr="004E2066">
              <w:rPr>
                <w:b/>
              </w:rPr>
              <w:t>UNESCO</w:t>
            </w:r>
          </w:p>
        </w:tc>
        <w:tc>
          <w:tcPr>
            <w:tcW w:w="7125" w:type="dxa"/>
            <w:tcMar>
              <w:top w:w="100" w:type="dxa"/>
              <w:left w:w="100" w:type="dxa"/>
              <w:bottom w:w="100" w:type="dxa"/>
              <w:right w:w="100" w:type="dxa"/>
            </w:tcMar>
          </w:tcPr>
          <w:p w14:paraId="00000196" w14:textId="77777777" w:rsidR="00294EC9" w:rsidRPr="004E2066" w:rsidRDefault="002A36E4">
            <w:pPr>
              <w:jc w:val="both"/>
            </w:pPr>
            <w:r w:rsidRPr="004E2066">
              <w:t>Organización de las Naciones Unidas para la Educación, la Ciencia y la Cultura</w:t>
            </w:r>
            <w:r w:rsidRPr="004E2066">
              <w:rPr>
                <w:b/>
              </w:rPr>
              <w:t> </w:t>
            </w:r>
          </w:p>
        </w:tc>
      </w:tr>
    </w:tbl>
    <w:p w14:paraId="00000197" w14:textId="77777777" w:rsidR="00294EC9" w:rsidRPr="004E2066" w:rsidRDefault="00294EC9">
      <w:pPr>
        <w:keepNext/>
        <w:keepLines/>
        <w:spacing w:before="240" w:after="0"/>
        <w:sectPr w:rsidR="00294EC9" w:rsidRPr="004E2066">
          <w:footerReference w:type="default" r:id="rId25"/>
          <w:pgSz w:w="12240" w:h="15840"/>
          <w:pgMar w:top="1417" w:right="1701" w:bottom="1417" w:left="1701" w:header="708" w:footer="708" w:gutter="0"/>
          <w:cols w:space="720"/>
        </w:sectPr>
      </w:pPr>
    </w:p>
    <w:p w14:paraId="00000198" w14:textId="77777777" w:rsidR="00294EC9" w:rsidRPr="004E2066" w:rsidRDefault="002A36E4">
      <w:pPr>
        <w:keepNext/>
        <w:keepLines/>
        <w:pBdr>
          <w:top w:val="nil"/>
          <w:left w:val="nil"/>
          <w:bottom w:val="nil"/>
          <w:right w:val="nil"/>
          <w:between w:val="nil"/>
        </w:pBdr>
        <w:spacing w:before="240" w:after="0"/>
        <w:jc w:val="center"/>
        <w:rPr>
          <w:b/>
          <w:color w:val="000000"/>
          <w:sz w:val="28"/>
          <w:szCs w:val="28"/>
          <w:highlight w:val="white"/>
        </w:rPr>
      </w:pPr>
      <w:r w:rsidRPr="004E2066">
        <w:rPr>
          <w:b/>
          <w:color w:val="000000"/>
          <w:sz w:val="28"/>
          <w:szCs w:val="28"/>
          <w:highlight w:val="white"/>
        </w:rPr>
        <w:lastRenderedPageBreak/>
        <w:t>1. Introducción</w:t>
      </w:r>
    </w:p>
    <w:p w14:paraId="00000199" w14:textId="77777777" w:rsidR="00294EC9" w:rsidRPr="004E2066" w:rsidRDefault="00294EC9">
      <w:pPr>
        <w:spacing w:after="240" w:line="240" w:lineRule="auto"/>
        <w:rPr>
          <w:b/>
          <w:sz w:val="28"/>
          <w:szCs w:val="28"/>
        </w:rPr>
      </w:pPr>
    </w:p>
    <w:p w14:paraId="0000019A" w14:textId="77777777" w:rsidR="00294EC9" w:rsidRPr="004E2066" w:rsidRDefault="00294EC9">
      <w:pPr>
        <w:spacing w:after="240" w:line="240" w:lineRule="auto"/>
        <w:rPr>
          <w:b/>
          <w:sz w:val="28"/>
          <w:szCs w:val="28"/>
        </w:rPr>
      </w:pPr>
    </w:p>
    <w:p w14:paraId="0000019B" w14:textId="77777777" w:rsidR="00294EC9" w:rsidRPr="004E2066" w:rsidRDefault="002A36E4" w:rsidP="00F11ED6">
      <w:pPr>
        <w:spacing w:after="240" w:line="360" w:lineRule="auto"/>
        <w:jc w:val="both"/>
      </w:pPr>
      <w:r w:rsidRPr="004E2066">
        <w:tab/>
        <w:t xml:space="preserve">La enseñanza de las Ciencias Naturales siempre se ha visto como una de las materias básicas fundamentales en la educación costarricense porque es un pilar para que la persona estudiante ponga en práctica todo lo que logra aprender en su vida diaria. En el pasado, tanto las ciencias como otras materias eran desarrolladas desde una perspectiva tradicional donde el estudiante solo tenía que sentarse y escuchar a la persona docente influenciando su aprendizaje significativo. </w:t>
      </w:r>
    </w:p>
    <w:p w14:paraId="0000019C" w14:textId="77777777" w:rsidR="00294EC9" w:rsidRPr="004E2066" w:rsidRDefault="002A36E4" w:rsidP="00F11ED6">
      <w:pPr>
        <w:spacing w:after="240" w:line="360" w:lineRule="auto"/>
        <w:jc w:val="both"/>
        <w:rPr>
          <w:sz w:val="19"/>
          <w:szCs w:val="19"/>
        </w:rPr>
      </w:pPr>
      <w:r w:rsidRPr="004E2066">
        <w:tab/>
        <w:t>Los propósitos de la enseñanza se han transformado junto con la sociedad, desde el punto de vista de una enseñanza memorística hasta llegar a una que enseñanza para razonar, para poder acostumbrarse al ritmo acelerado de los hallazgos científicos en la sociedad. En este sentido, las personas se encuentran en continuo aprendizaje, por lo que se necesita la capacidad de razonar para poder habituarse con rapidez (Riveros, 2020).</w:t>
      </w:r>
    </w:p>
    <w:p w14:paraId="0000019D" w14:textId="63F32B69" w:rsidR="00294EC9" w:rsidRPr="004E2066" w:rsidRDefault="002A36E4" w:rsidP="00F11ED6">
      <w:pPr>
        <w:spacing w:after="240" w:line="360" w:lineRule="auto"/>
        <w:jc w:val="both"/>
      </w:pPr>
      <w:r w:rsidRPr="004E2066">
        <w:tab/>
        <w:t xml:space="preserve">Además, los tiempos actuales requieren estrategias modernas educativas y está claro que un centro educativo es necesario valorar el aprendizaje para la vida, las distintas capacidades que </w:t>
      </w:r>
      <w:r w:rsidR="00B45C18" w:rsidRPr="004E2066">
        <w:t>poseen estudiantes</w:t>
      </w:r>
      <w:r w:rsidRPr="004E2066">
        <w:t xml:space="preserve"> para apropiarse de nuevos </w:t>
      </w:r>
      <w:r w:rsidR="00B45C18" w:rsidRPr="004E2066">
        <w:t>conocimientos, sirven</w:t>
      </w:r>
      <w:r w:rsidRPr="004E2066">
        <w:t xml:space="preserve"> como un reto para buscar estrategias donde se puedan usar todos los recursos pedagógicos disponibles con el fin de ser implementados </w:t>
      </w:r>
      <w:r w:rsidR="00B45C18" w:rsidRPr="004E2066">
        <w:t>por educandos</w:t>
      </w:r>
      <w:r w:rsidRPr="004E2066">
        <w:t xml:space="preserve"> (Casanova, Arias, Trávez y Ortiz, 2020).</w:t>
      </w:r>
    </w:p>
    <w:p w14:paraId="0000019E" w14:textId="77777777" w:rsidR="00294EC9" w:rsidRPr="004E2066" w:rsidRDefault="002A36E4">
      <w:pPr>
        <w:pBdr>
          <w:top w:val="nil"/>
          <w:left w:val="nil"/>
          <w:bottom w:val="nil"/>
          <w:right w:val="nil"/>
          <w:between w:val="nil"/>
        </w:pBdr>
        <w:spacing w:line="240" w:lineRule="auto"/>
        <w:rPr>
          <w:b/>
          <w:color w:val="000000"/>
        </w:rPr>
      </w:pPr>
      <w:r w:rsidRPr="004E2066">
        <w:rPr>
          <w:b/>
          <w:color w:val="000000"/>
        </w:rPr>
        <w:t>1.1 Antecedentes</w:t>
      </w:r>
    </w:p>
    <w:p w14:paraId="0000019F" w14:textId="77777777" w:rsidR="00294EC9" w:rsidRPr="004E2066" w:rsidRDefault="002A36E4">
      <w:pPr>
        <w:spacing w:before="240" w:after="240" w:line="360" w:lineRule="auto"/>
        <w:jc w:val="both"/>
      </w:pPr>
      <w:r w:rsidRPr="004E2066">
        <w:rPr>
          <w:color w:val="000000"/>
        </w:rPr>
        <w:t xml:space="preserve">           Debido a la necesidad de una formación educativa con habilidades fundamentales para </w:t>
      </w:r>
      <w:r w:rsidRPr="004E2066">
        <w:t>el</w:t>
      </w:r>
      <w:r w:rsidRPr="004E2066">
        <w:rPr>
          <w:color w:val="000000"/>
        </w:rPr>
        <w:t xml:space="preserve"> desarrollo de aptitudes o competencias aplicables tanto en el diario vivir como en la vida estudiantil, es necesario que el sistema educativo provea estrategias o actividades que respondan ante dicha situación. Por eso, en Costa Rica en el año 2015 se realizó una transformación curricular en favor de una educación para la vida, fomentando la creatividad e innovación y potenciando el desarrollo humano con equidad y sostenibilidad, en el contexto de centros educativos de calidad (MEP, 2015). </w:t>
      </w:r>
    </w:p>
    <w:p w14:paraId="000001A0" w14:textId="77777777" w:rsidR="00294EC9" w:rsidRPr="004E2066" w:rsidRDefault="002A36E4">
      <w:pPr>
        <w:spacing w:before="240" w:after="240" w:line="360" w:lineRule="auto"/>
        <w:jc w:val="both"/>
      </w:pPr>
      <w:r w:rsidRPr="004E2066">
        <w:rPr>
          <w:b/>
          <w:color w:val="000000"/>
        </w:rPr>
        <w:lastRenderedPageBreak/>
        <w:t>        </w:t>
      </w:r>
      <w:r w:rsidRPr="004E2066">
        <w:rPr>
          <w:b/>
          <w:color w:val="000000"/>
        </w:rPr>
        <w:tab/>
      </w:r>
      <w:r w:rsidRPr="004E2066">
        <w:rPr>
          <w:color w:val="000000"/>
        </w:rPr>
        <w:t xml:space="preserve">A continuación, se hace una revisión de investigaciones elaboradas a nivel nacional e internacional con relación a estrategias activas de aprendizaje, haciendo un abordaje de la metodología de la indagación y la potenciación de las habilidades de pensamiento sistémico, </w:t>
      </w:r>
      <w:r w:rsidRPr="004E2066">
        <w:t xml:space="preserve">crítico y </w:t>
      </w:r>
      <w:r w:rsidRPr="004E2066">
        <w:rPr>
          <w:color w:val="000000"/>
        </w:rPr>
        <w:t>resolución de problema</w:t>
      </w:r>
      <w:r w:rsidRPr="004E2066">
        <w:t>s</w:t>
      </w:r>
      <w:r w:rsidRPr="004E2066">
        <w:rPr>
          <w:color w:val="000000"/>
        </w:rPr>
        <w:t>.</w:t>
      </w:r>
    </w:p>
    <w:p w14:paraId="000001A1" w14:textId="77777777" w:rsidR="00294EC9" w:rsidRPr="004E2066" w:rsidRDefault="002A36E4">
      <w:pPr>
        <w:pBdr>
          <w:top w:val="nil"/>
          <w:left w:val="nil"/>
          <w:bottom w:val="nil"/>
          <w:right w:val="nil"/>
          <w:between w:val="nil"/>
        </w:pBdr>
        <w:spacing w:before="280" w:after="280" w:line="360" w:lineRule="auto"/>
        <w:rPr>
          <w:b/>
          <w:color w:val="000000"/>
          <w:sz w:val="28"/>
          <w:szCs w:val="28"/>
        </w:rPr>
      </w:pPr>
      <w:r w:rsidRPr="004E2066">
        <w:rPr>
          <w:b/>
          <w:color w:val="000000"/>
        </w:rPr>
        <w:t>1.1.1 Ámbito internacional</w:t>
      </w:r>
      <w:r w:rsidRPr="004E2066">
        <w:rPr>
          <w:b/>
          <w:color w:val="000000"/>
          <w:sz w:val="28"/>
          <w:szCs w:val="28"/>
        </w:rPr>
        <w:t> </w:t>
      </w:r>
    </w:p>
    <w:p w14:paraId="000001A2" w14:textId="77777777" w:rsidR="00294EC9" w:rsidRPr="004E2066" w:rsidRDefault="002A36E4">
      <w:pPr>
        <w:spacing w:before="240" w:after="240" w:line="360" w:lineRule="auto"/>
        <w:ind w:firstLine="720"/>
        <w:jc w:val="both"/>
      </w:pPr>
      <w:r w:rsidRPr="004E2066">
        <w:t>En primera instancia, García (2015) desarrolló en Colombia una investigación sobre metodologías didácticas para la enseñanza y aprendizaje de las ciencias naturales en Obando–Valle del Cauca, tuvo como objetivo analizar las metodologías que se están utilizando en dicha zona rural, en el proceso de enseñanza y aprendizaje de las ciencias naturales y su impacto, con una visión a concluir en recomendaciones y que generen un espacio de reflexión, sobre la innovación y transformación de la actividad docente orientado hacia un aprendizaje significativo. Fue de carácter cualitativo, para la recolección de datos utilizaron estudios de casos y encuestas. Sus principales resultados fueron que dominan los métodos de enseñanza tradicional, con algunos acercamientos a la implementación de metodologías nuevas, las principales dificultades que restringen metodologías significativas son la insuficiencia de recursos y el lugar, además, aunque no se puedan remover los recursos tradicionales, es necesario que se modifiquen y adecuen a la innovación y la creatividad de los estudiantes.</w:t>
      </w:r>
    </w:p>
    <w:p w14:paraId="000001A3" w14:textId="77777777" w:rsidR="00294EC9" w:rsidRPr="004E2066" w:rsidRDefault="002A36E4">
      <w:pPr>
        <w:spacing w:before="240" w:after="240" w:line="360" w:lineRule="auto"/>
        <w:ind w:firstLine="720"/>
        <w:jc w:val="both"/>
      </w:pPr>
      <w:r w:rsidRPr="004E2066">
        <w:t>Seguidamente, en Ecuador Gualli y Saéz (2016), realizaron una investigación sobre estrategias metodológicas en el aprendizaje de la biología en el estudiantado de segundo año de bachillerato, tuvo como propósito analizar si las estrategias metodológicas contribuyen al aprendizaje de la materia. Se basó en un estudio de tipo explicativo y descriptivo según estrategias metodológicas y su repercusión en el aprendizaje de las ciencias biológicas. Al finalizar encontraron errores con respecto a la aplicación de dichas estrategias por medio del método inductivo y deductivo. También, contribuyen a la instrucción de biología y que son instrumentos de ayuda pedagógica y elemental para el buen progreso de una clase eficiente y motivadora.</w:t>
      </w:r>
    </w:p>
    <w:p w14:paraId="000001A4" w14:textId="2C110ADE" w:rsidR="00294EC9" w:rsidRPr="004E2066" w:rsidRDefault="002A36E4">
      <w:pPr>
        <w:spacing w:before="240" w:after="240" w:line="360" w:lineRule="auto"/>
        <w:ind w:firstLine="720"/>
        <w:jc w:val="both"/>
      </w:pPr>
      <w:r w:rsidRPr="004E2066">
        <w:t xml:space="preserve">Por otro lado, Castro y Ramírez (2013), elaboraron una investigación de carácter descriptivo-interpretativo en Colombia sobre el desarrollo de competencias científicas, cuyo </w:t>
      </w:r>
      <w:r w:rsidRPr="004E2066">
        <w:lastRenderedPageBreak/>
        <w:t xml:space="preserve">fin fue analizar los aspectos que subyacen a la problemática de la enseñanza de las ciencias naturales para proponer orientaciones didácticas que contribuyan al desarrollo de competencias científicas en estudiantes de secundaria. Los resultados mostraron que existen rupturas filosóficas, epistemológicas y didácticas entre la propuesta nacional y la Institucional, ya que se visualizan concepciones con un enfoque constructivista, no obstante, en el actuar de la docente, no se involucran los factores básicos de las competencias científicas. De igual manera, se evidenció que el bajo desarrollo de competencias científicas puede ser resultado de la pérdida de espacios que permiten la investigación y por la poca preparación y actualización del </w:t>
      </w:r>
      <w:r w:rsidR="00B45C18" w:rsidRPr="004E2066">
        <w:t>personal docente</w:t>
      </w:r>
      <w:r w:rsidRPr="004E2066">
        <w:t xml:space="preserve"> en relación con la enseñanza para el desarrollo de competencias.</w:t>
      </w:r>
    </w:p>
    <w:p w14:paraId="000001A5" w14:textId="77777777" w:rsidR="00294EC9" w:rsidRPr="004E2066" w:rsidRDefault="002A36E4">
      <w:pPr>
        <w:spacing w:before="240" w:after="240" w:line="360" w:lineRule="auto"/>
        <w:ind w:firstLine="720"/>
        <w:jc w:val="both"/>
      </w:pPr>
      <w:r w:rsidRPr="004E2066">
        <w:t>Asimismo, Mesías, Guerrero, Velásquez y Botina (2013),</w:t>
      </w:r>
      <w:r w:rsidRPr="004E2066">
        <w:rPr>
          <w:highlight w:val="white"/>
        </w:rPr>
        <w:t xml:space="preserve"> realizaron una investigación sobre el desarrollo de competencias científicas a través de la aplicación de estrategias didácticas alternativas, con enfoque en la enseñanza de las ciencias naturales,  el principal objetivo  fue establecer en cada una de las competencias científicas desarrolladas, el nivel de desempeño alcanzado por la persona estudiante de quinto y sexto grado,  emplearon  una metodología de cinco etapas: el acercamiento a la realidad de estudio, pasando por la fundamentación teórica, la formulación,</w:t>
      </w:r>
      <w:r w:rsidRPr="004E2066">
        <w:t xml:space="preserve"> puesta en marcha de los planes de acción, seguimiento, monitoreo y sistematización nuevos conocimientos (discusión de resultados)</w:t>
      </w:r>
      <w:r w:rsidRPr="004E2066">
        <w:rPr>
          <w:highlight w:val="white"/>
        </w:rPr>
        <w:t>. Algunos de sus principales resultados fueron que todas las competencias se manifiestan en diferentes niveles, la competencia explorar hechos y fenómenos se manifestó en desempeños de estudiantes como: compartir información con sus compañeros y el interés por los temas tratados en clase. </w:t>
      </w:r>
    </w:p>
    <w:p w14:paraId="000001A6" w14:textId="77777777" w:rsidR="00294EC9" w:rsidRPr="004E2066" w:rsidRDefault="002A36E4">
      <w:pPr>
        <w:spacing w:before="240" w:after="240" w:line="360" w:lineRule="auto"/>
        <w:ind w:firstLine="720"/>
        <w:jc w:val="both"/>
      </w:pPr>
      <w:r w:rsidRPr="004E2066">
        <w:t xml:space="preserve">Con relación a la habilidad del pensamiento sistémico, Sánchez y Quílez (2017) desarrollaron una investigación en España titulada pensamiento sistémico: el concepto de sistema en el currículo y en libros de texto de secundaria de biología y geología, cuya finalidad fue observar cómo se trata el concepto de Sistema en el Currículo y los libros de texto de biología y geología de la Educación Secundaria Obligatoria. Para ello, realizaron un análisis de contenido de los textos que siguen el currículo de las materias antes mencionadas e hicieron una revisión de los libros de textos que usan. Los resultados principales reflejaron la existencia de una mala coordinación entre el currículo, ya que, se solicitan destrezas y </w:t>
      </w:r>
      <w:r w:rsidRPr="004E2066">
        <w:lastRenderedPageBreak/>
        <w:t>habilidades que podrían vincularse con un área más sistémica y los libros no se centran en trabajar más el concepto. Además, la persona discente logra cierto nivel de pensamiento sistémico, pero no tienen la capacidad de mantenerlo en otras temáticas. </w:t>
      </w:r>
    </w:p>
    <w:p w14:paraId="000001A7" w14:textId="77777777" w:rsidR="00294EC9" w:rsidRPr="004E2066" w:rsidRDefault="002A36E4">
      <w:pPr>
        <w:spacing w:before="240" w:after="240" w:line="360" w:lineRule="auto"/>
        <w:ind w:firstLine="700"/>
        <w:jc w:val="both"/>
      </w:pPr>
      <w:r w:rsidRPr="004E2066">
        <w:t>También, una investigación realizada por Melqui (2018) en Perú, tuvo como propósito determinar la relación existente entre el coaching educativo y el pensamiento sistémico en educandos, mediante datos recopilados a través de encuestas y cuestionarios aplicados a la persona estudiante de informática. Los resultados mostraron que el coaching educativo va de la mano significativamente con el aprendizaje en equipo, con el dominio personal y con los modelos mentales entre el estudiantado.</w:t>
      </w:r>
    </w:p>
    <w:p w14:paraId="000001A8" w14:textId="7D3DC239" w:rsidR="00294EC9" w:rsidRPr="004E2066" w:rsidRDefault="002A36E4">
      <w:pPr>
        <w:spacing w:before="240" w:after="240" w:line="360" w:lineRule="auto"/>
        <w:ind w:firstLine="720"/>
        <w:jc w:val="both"/>
      </w:pPr>
      <w:r w:rsidRPr="004E2066">
        <w:t xml:space="preserve">Para la habilidad del pensamiento crítico, Mora y Parra (2015) confeccionaron una investigación en Colombia sobre estrategias para potenciar el pensamiento crítico en la persona discente, con el fin de desarrollar una estrategia de aprendizaje con la cual se potenciaba la habilidad en estudiantes principiantes de ingeniería ambiental. Se aplicó la observación directa con el grupo </w:t>
      </w:r>
      <w:r w:rsidR="00B45C18" w:rsidRPr="004E2066">
        <w:t>de estudiantes</w:t>
      </w:r>
      <w:r w:rsidRPr="004E2066">
        <w:t xml:space="preserve">, entrevista al docente encargado, seguido de una revisión de la teoría en torno a desarrollo de la habilidad y se finalizó con la aplicación de dos unidades didácticas que dieran respuesta al objetivo del grupo investigador. Dentro de los resultados obtenidos se destaca que las Instituciones de Educación Superior no implementan en su currículo el desarrollo del pensamiento crítico, en primera medida, porque no se regula desde la legislación educativa, sino que se da como una práctica propia de las instituciones. Además, ignoran la importancia de potenciar habilidades de pensamiento para favorecer el proceso de enseñanza y aprendizaje. Se obtuvo también, que a pesar de que </w:t>
      </w:r>
      <w:r w:rsidR="00B45C18" w:rsidRPr="004E2066">
        <w:t>la persona estudiante tiene</w:t>
      </w:r>
      <w:r w:rsidRPr="004E2066">
        <w:t xml:space="preserve"> algunas habilidades estructuradas no reconocen los procesos de pensamiento como parte de su trabajo intelectual.</w:t>
      </w:r>
    </w:p>
    <w:p w14:paraId="000001A9" w14:textId="77777777" w:rsidR="00294EC9" w:rsidRPr="004E2066" w:rsidRDefault="002A36E4">
      <w:pPr>
        <w:spacing w:before="240" w:after="240" w:line="360" w:lineRule="auto"/>
        <w:ind w:firstLine="720"/>
        <w:jc w:val="both"/>
      </w:pPr>
      <w:r w:rsidRPr="004E2066">
        <w:t xml:space="preserve">Causado, Santos y Calderón (2015), elaboraron una investigación en Colombia con la intención de describir cómo se desarrolla la habilidad del pensamiento crítico en el área de ciencias naturales, en el estudiantado de secundaria. Para ello utilizaron un diseño cualitativo, recopilando datos a través de la aplicación de una entrevista semiestructurada y la observación. Los hallazgos revelaron que tanto la persona docente como los discentes se encuentran entre los niveles principiante en la estructuración del pensamiento crítico, a pesar </w:t>
      </w:r>
      <w:r w:rsidRPr="004E2066">
        <w:lastRenderedPageBreak/>
        <w:t xml:space="preserve">de que la institución tiene un compromiso probado con el desarrollo de procesos de pensamiento crítico, se carece de programas educativos que respondan por su desarrollo. </w:t>
      </w:r>
    </w:p>
    <w:p w14:paraId="000001AA" w14:textId="2794E5FE" w:rsidR="00294EC9" w:rsidRPr="004E2066" w:rsidRDefault="002A36E4">
      <w:pPr>
        <w:spacing w:before="240" w:after="240" w:line="360" w:lineRule="auto"/>
        <w:ind w:firstLine="720"/>
        <w:jc w:val="both"/>
      </w:pPr>
      <w:r w:rsidRPr="004E2066">
        <w:t xml:space="preserve">Otra de las habilidades que contempla la primera dimensión sobre formas de pensar es la resolución de problemas. Rojas de Escalona (2010), realizó un estudio en Venezuela, basado en la solución de problemas como una estrategia para la evaluación del pensamiento creativo, con el objetivo principal de comprender el proceso de solución de problemas. La metodología consistió en presentar a los sujetos un problema reestructurado a partir de uno utilizado por Weisberg (1989), los </w:t>
      </w:r>
      <w:r w:rsidR="00B45C18" w:rsidRPr="004E2066">
        <w:t>alumnos en</w:t>
      </w:r>
      <w:r w:rsidRPr="004E2066">
        <w:t xml:space="preserve"> grupos generaron posibles hipótesis y soluciones. Finalmente, se registraron las respuestas de los estudiantes, las cuales evidenciaron que se obtiene </w:t>
      </w:r>
      <w:r w:rsidRPr="004E2066">
        <w:rPr>
          <w:highlight w:val="white"/>
        </w:rPr>
        <w:t>la habilidad para transferir el aprendizaje a otras situaciones y momentos, aprender a desaprender, es decir, ser capaces de desechar conceptos aprendidos y aprender nuevas formas de percibir la realidad y establecer nuevas estrategias que potencien las conexiones mentales entr</w:t>
      </w:r>
      <w:r w:rsidRPr="004E2066">
        <w:t xml:space="preserve">e estudiantes y </w:t>
      </w:r>
      <w:r w:rsidRPr="004E2066">
        <w:rPr>
          <w:highlight w:val="white"/>
        </w:rPr>
        <w:t>profesores. </w:t>
      </w:r>
    </w:p>
    <w:p w14:paraId="000001AB" w14:textId="77777777" w:rsidR="00294EC9" w:rsidRPr="004E2066" w:rsidRDefault="002A36E4">
      <w:pPr>
        <w:spacing w:before="240" w:after="240" w:line="360" w:lineRule="auto"/>
        <w:ind w:firstLine="720"/>
        <w:jc w:val="both"/>
      </w:pPr>
      <w:r w:rsidRPr="004E2066">
        <w:t>Adicionalmente, en Argentina Del Valle y Curotto (2008), confeccionaron una investigación sobre la enseñanza y el aprendizaje de la resolución de problemas de Ciencias Exactas y Experimentales, empleando el enfoque cualitativo, mediante el uso de entrevistas, observaciones de clase y estudios de caso, a un docente y un grupo de educandos, cursantes de la asignatura Química General de las carreras Profesorado y Licenciatura en Química. Los resultados obtenidos reflejaron que la enseñanza y el aprendizaje de la resolución de problemas desde la perspectiva de los actores de la muestra, se encuentran fuertemente ligados a procesos que incentivan mecanismos de repetición y a acciones que validan este proceso resolutivo. </w:t>
      </w:r>
    </w:p>
    <w:p w14:paraId="000001AC" w14:textId="77777777" w:rsidR="00294EC9" w:rsidRPr="004E2066" w:rsidRDefault="002A36E4">
      <w:pPr>
        <w:spacing w:before="240" w:after="240" w:line="360" w:lineRule="auto"/>
        <w:ind w:firstLine="720"/>
        <w:jc w:val="both"/>
      </w:pPr>
      <w:r w:rsidRPr="004E2066">
        <w:rPr>
          <w:highlight w:val="white"/>
        </w:rPr>
        <w:t xml:space="preserve">En el campo de la indagación científica Yaranga (2015), elaboró una investigación que tuvo como propósito describir los procesos de indagación científica que generan los docentes del VI ciclo del nivel secundaria en la enseñanza del área de Ciencia, Tecnología y Ambiente. Para ello se aplicó una metodología cualitativa, descriptiva e interpretativa y diseñó un estudio de caso. Las técnicas para la recolección de información fueron la entrevista semiestructurada y la observación. Los resultados indicaron que </w:t>
      </w:r>
      <w:r w:rsidRPr="004E2066">
        <w:t>la persona educadora</w:t>
      </w:r>
      <w:r w:rsidRPr="004E2066">
        <w:rPr>
          <w:highlight w:val="white"/>
        </w:rPr>
        <w:t xml:space="preserve"> genera procesos parciales y fragmentados debido a que desconocen y conducen desde su concepción la indagación.</w:t>
      </w:r>
    </w:p>
    <w:p w14:paraId="000001AD" w14:textId="77777777" w:rsidR="00294EC9" w:rsidRPr="004E2066" w:rsidRDefault="002A36E4">
      <w:pPr>
        <w:spacing w:before="240" w:after="240" w:line="360" w:lineRule="auto"/>
        <w:ind w:firstLine="700"/>
        <w:jc w:val="both"/>
      </w:pPr>
      <w:r w:rsidRPr="004E2066">
        <w:rPr>
          <w:highlight w:val="white"/>
        </w:rPr>
        <w:lastRenderedPageBreak/>
        <w:t>Bermúdez, Rivero, Martínez, Ottogalli y García (2019), propusieron algunas estrategias y actividades como la indagación en laboratorio y patio escolar, modelos y modelización, indagación dialógica problematizadora, enseñanza en espacios de educación formal y los senderos de interpretación personal para la enseñanza y aprendizaje de la biología y genética. Entre sus principales conclusiones obtuvieron que se debe brindar una preparación muy profesional y actualizada no solo desde la didáctica sino desde la enseñanza, por eso las materias han experimentado cambios para dar apoyo a estas demandas. También, otro desafío para el alumnado de la carrera es que tengan presente las estrategias de enseñanza.</w:t>
      </w:r>
    </w:p>
    <w:p w14:paraId="000001AE" w14:textId="77777777" w:rsidR="00294EC9" w:rsidRPr="004E2066" w:rsidRDefault="002A36E4">
      <w:pPr>
        <w:spacing w:before="240" w:after="240" w:line="360" w:lineRule="auto"/>
        <w:ind w:firstLine="700"/>
        <w:jc w:val="both"/>
        <w:rPr>
          <w:highlight w:val="white"/>
        </w:rPr>
      </w:pPr>
      <w:r w:rsidRPr="004E2066">
        <w:t>Interesados por estrategias de mediación pedagógica Pérez, Gómez y González (2018), elaboraron una investigación en Argentina cuyo objetivo fue comunicar los fundamentos para la elaboración de una idea didáctica desde los marcos teóricos de las limitaciones epistemológicos, la metacognición y la modelización</w:t>
      </w:r>
      <w:r w:rsidRPr="004E2066">
        <w:rPr>
          <w:highlight w:val="white"/>
        </w:rPr>
        <w:t>.  Hicieron una propuesta orientada a la construcción de dos modelos uno de evolución por selección natural y otro de especiación alopátrica y se basan en aproximaciones para responder la biología evolutiva, dicha propuesta es dirigida a</w:t>
      </w:r>
      <w:r w:rsidRPr="004E2066">
        <w:t xml:space="preserve"> personas estudiantes con edades </w:t>
      </w:r>
      <w:r w:rsidRPr="004E2066">
        <w:rPr>
          <w:highlight w:val="white"/>
        </w:rPr>
        <w:t>entre 14 y 17 años. Como principales resultados se obtuvieron que aportan a la instrucción de modelos científicos, accede respetar las subjetividades de los sujetos, la reflexión sobre las adecuadas formas de razonar y aprueba espacios de regulación propios de aprendizajes.</w:t>
      </w:r>
    </w:p>
    <w:p w14:paraId="000001AF" w14:textId="77777777" w:rsidR="00294EC9" w:rsidRPr="004E2066" w:rsidRDefault="002A36E4">
      <w:pPr>
        <w:spacing w:before="240" w:after="240" w:line="360" w:lineRule="auto"/>
        <w:ind w:firstLine="720"/>
        <w:jc w:val="both"/>
        <w:rPr>
          <w:highlight w:val="white"/>
        </w:rPr>
      </w:pPr>
      <w:r w:rsidRPr="004E2066">
        <w:rPr>
          <w:highlight w:val="white"/>
        </w:rPr>
        <w:t xml:space="preserve">Otros autores en Argentina como Garófalo, Chemes y Alonso en el 2016, realizaron una investigación donde su intención fue desarrollar una propuesta didáctica para la enseñanza con simulaciones (PDES) y analizar las condiciones y momentos didácticos que acompañan su implementación con </w:t>
      </w:r>
      <w:r w:rsidRPr="004E2066">
        <w:t xml:space="preserve">el estudiantado </w:t>
      </w:r>
      <w:r w:rsidRPr="004E2066">
        <w:rPr>
          <w:highlight w:val="white"/>
        </w:rPr>
        <w:t xml:space="preserve">del profesorado en Ciencias Biológicas. Entre sus principales hallazgos de la (PDES) fueron que aportaron al aprendizaje de las bases moleculares del tema de evolución, desarrolló autonomía en la persona estudiante para que usaran medios tecnológicos e impactaron como una manera de mediación didáctica de la enseñanza con simulaciones en marcos constructivistas para </w:t>
      </w:r>
      <w:r w:rsidRPr="004E2066">
        <w:t xml:space="preserve">educadores </w:t>
      </w:r>
      <w:r w:rsidRPr="004E2066">
        <w:rPr>
          <w:highlight w:val="white"/>
        </w:rPr>
        <w:t>de Biología que se encuentran en proceso.</w:t>
      </w:r>
    </w:p>
    <w:p w14:paraId="000001B0" w14:textId="77777777" w:rsidR="00294EC9" w:rsidRPr="004E2066" w:rsidRDefault="002A36E4">
      <w:pPr>
        <w:spacing w:line="360" w:lineRule="auto"/>
        <w:jc w:val="both"/>
        <w:rPr>
          <w:b/>
          <w:sz w:val="27"/>
          <w:szCs w:val="27"/>
        </w:rPr>
      </w:pPr>
      <w:r w:rsidRPr="004E2066">
        <w:rPr>
          <w:b/>
        </w:rPr>
        <w:t>1.1.2 Ámbito Nacional</w:t>
      </w:r>
    </w:p>
    <w:p w14:paraId="000001B1" w14:textId="77777777" w:rsidR="00294EC9" w:rsidRPr="004E2066" w:rsidRDefault="002A36E4">
      <w:pPr>
        <w:spacing w:line="360" w:lineRule="auto"/>
        <w:ind w:firstLine="708"/>
        <w:jc w:val="both"/>
      </w:pPr>
      <w:r w:rsidRPr="004E2066">
        <w:lastRenderedPageBreak/>
        <w:t>Arguedas (2011), realizó una investigación relacionada con fundamentos curriculares de la ciudadanía en un estado neoliberal: el caso del sistema educativo costarricense. Su objetivo principal fue reivindicar el papel del sistema educativo costarricense, enfocado en el área curricular, en la formación de un ciudadano como respuesta a intereses políticos económicos de corte neoliberal, ubicándolo como un producto histórico-social, no objetivo ni neutral. Para ello, analizaron los principios curriculares económicos, socioculturales, filosóficos y pedagógicos del currículum costarricense, durante el Estado Neoliberal, en relación con la construcción de una ciudadanía neoliberal; obteniendo una caracterización general de la influencia, directa e indirecta, de un proyecto hegemónico cultural-económico, la formación ciudadana y sus implicaciones educativas.</w:t>
      </w:r>
    </w:p>
    <w:p w14:paraId="000001B2" w14:textId="5A60D221" w:rsidR="00294EC9" w:rsidRPr="004E2066" w:rsidRDefault="002A36E4">
      <w:pPr>
        <w:spacing w:before="240" w:after="0" w:line="360" w:lineRule="auto"/>
        <w:ind w:firstLine="720"/>
        <w:jc w:val="both"/>
      </w:pPr>
      <w:r w:rsidRPr="004E2066">
        <w:rPr>
          <w:highlight w:val="white"/>
        </w:rPr>
        <w:t>Por esta razón, surge la inquietud de tener procesos educativos de calidad y Pereir</w:t>
      </w:r>
      <w:r w:rsidRPr="004E2066">
        <w:t>a (2013),</w:t>
      </w:r>
      <w:r w:rsidRPr="004E2066">
        <w:rPr>
          <w:highlight w:val="white"/>
        </w:rPr>
        <w:t xml:space="preserve"> elaboró una investigación, donde la finalidad fue valorar los procedimientos de enseñanza y aprendizaje. Esta investigación permitió conocer, caracterizar y documentar el contexto vivido por estudiantes y la docente en un colegio, con características y condiciones distintas de los demás centros educativos del país. Se reflexiona sobre la extensión de los temas de biología de Educación Diversificada del MEP, lo cual genera dificultad para ser abordados en su totalidad, esto requiere que se le mayor importancia a contenidos </w:t>
      </w:r>
      <w:r w:rsidRPr="004E2066">
        <w:t xml:space="preserve">según la complejidad y secuencia, gracias a esto la educadora se </w:t>
      </w:r>
      <w:r w:rsidR="00B45C18" w:rsidRPr="004E2066">
        <w:t>beneficia de</w:t>
      </w:r>
      <w:r w:rsidRPr="004E2066">
        <w:t xml:space="preserve"> los conocimientos previos de sus estudiantes, las clases de biología se impartían con diálogos productivos de acuerdo con la temática realizada en el aula.</w:t>
      </w:r>
    </w:p>
    <w:p w14:paraId="000001B3" w14:textId="6876EBD1" w:rsidR="00294EC9" w:rsidRPr="004E2066" w:rsidRDefault="002A36E4">
      <w:pPr>
        <w:spacing w:before="240" w:after="240" w:line="360" w:lineRule="auto"/>
        <w:ind w:firstLine="720"/>
        <w:jc w:val="both"/>
      </w:pPr>
      <w:r w:rsidRPr="004E2066">
        <w:t xml:space="preserve">Asimismo, Solano y Sancho (2019), realizaron un estudio con el propósito de analizar la aplicación de la metodología de la indagación y la potenciación de habilidades de la dimensión maneras de pensar en la enseñanza y el aprendizaje en las clases de física de décimo, para la determinación de prácticas que potencien habilidades científicas en </w:t>
      </w:r>
      <w:r w:rsidR="004505FD">
        <w:rPr>
          <w:color w:val="000000"/>
        </w:rPr>
        <w:t>la persona estudiante</w:t>
      </w:r>
      <w:r w:rsidRPr="004E2066">
        <w:t xml:space="preserve">. Se obtuvo la información a partir de cuestionarios, entrevistas semiestructuradas, un grupo focal y una observación. Los resultados obtenidos mostraron que según los docentes la estrategia más acertada en la potenciación de habilidades es identificar los conocimientos previos que poseen el alumnado. Se reveló que la habilidad de creatividad e innovación tenía un nivel bajo, además, que </w:t>
      </w:r>
      <w:r w:rsidR="00B45C18" w:rsidRPr="004E2066">
        <w:t>el cuerpo educador no implementa</w:t>
      </w:r>
      <w:r w:rsidRPr="004E2066">
        <w:t xml:space="preserve"> estrategias didácticas recomendadas por el programa de estudio para la potenciación de </w:t>
      </w:r>
      <w:r w:rsidRPr="004E2066">
        <w:lastRenderedPageBreak/>
        <w:t>habilidades. Por otra parte, se manifestó gran preocupación causada por la escasez de capacitaciones a docentes para la incorporación de la Política Curricular.</w:t>
      </w:r>
    </w:p>
    <w:p w14:paraId="000001B4" w14:textId="439E5947" w:rsidR="00294EC9" w:rsidRPr="004E2066" w:rsidRDefault="002A36E4">
      <w:pPr>
        <w:spacing w:before="240" w:after="240" w:line="360" w:lineRule="auto"/>
        <w:ind w:firstLine="720"/>
        <w:jc w:val="both"/>
      </w:pPr>
      <w:r w:rsidRPr="004E2066">
        <w:rPr>
          <w:highlight w:val="white"/>
        </w:rPr>
        <w:t xml:space="preserve">Por otra parte, Pereira-Chaves (2015) realizó un estudio con un enfoque etnográfico a través de un estudio de caso, donde su intención fue documentar la contribución de las estrategias metodológicas empleadas </w:t>
      </w:r>
      <w:r w:rsidRPr="004E2066">
        <w:t>por educadores en</w:t>
      </w:r>
      <w:r w:rsidRPr="004E2066">
        <w:rPr>
          <w:highlight w:val="white"/>
        </w:rPr>
        <w:t xml:space="preserve"> el aprendizaje de Biología. Entre sus principales </w:t>
      </w:r>
      <w:r w:rsidRPr="004E2066">
        <w:t xml:space="preserve">resultados destaca </w:t>
      </w:r>
      <w:r w:rsidR="00B45C18" w:rsidRPr="004E2066">
        <w:t xml:space="preserve">que, </w:t>
      </w:r>
      <w:r w:rsidR="00B45C18" w:rsidRPr="004E2066">
        <w:rPr>
          <w:highlight w:val="white"/>
        </w:rPr>
        <w:t>los</w:t>
      </w:r>
      <w:r w:rsidRPr="004E2066">
        <w:rPr>
          <w:highlight w:val="white"/>
        </w:rPr>
        <w:t xml:space="preserve"> temas de Biología son muy amplios dificultando su abordaje completo, la docente aplica conocimientos previos, </w:t>
      </w:r>
      <w:r w:rsidRPr="004E2066">
        <w:t>los educandos</w:t>
      </w:r>
      <w:r w:rsidRPr="004E2066">
        <w:rPr>
          <w:highlight w:val="white"/>
        </w:rPr>
        <w:t xml:space="preserve"> fueron participativos con las actividades didácticas que se implementaron en el salón de clases.</w:t>
      </w:r>
    </w:p>
    <w:p w14:paraId="000001B5" w14:textId="0FCF92BE" w:rsidR="00294EC9" w:rsidRPr="004E2066" w:rsidRDefault="002A36E4">
      <w:pPr>
        <w:spacing w:before="240" w:after="240" w:line="360" w:lineRule="auto"/>
        <w:ind w:firstLine="720"/>
        <w:jc w:val="both"/>
        <w:rPr>
          <w:highlight w:val="white"/>
        </w:rPr>
      </w:pPr>
      <w:r w:rsidRPr="004E2066">
        <w:rPr>
          <w:highlight w:val="white"/>
        </w:rPr>
        <w:t xml:space="preserve">Méndez y Quevedo (2016) en su estudio “Una mirada a las estrategias didácticas para la enseñanza </w:t>
      </w:r>
      <w:r w:rsidRPr="004E2066">
        <w:t>de la genética”; cuyo</w:t>
      </w:r>
      <w:r w:rsidRPr="004E2066">
        <w:rPr>
          <w:highlight w:val="white"/>
        </w:rPr>
        <w:t xml:space="preserve"> objetivo consistió en describir estrategias didácticas usadas por </w:t>
      </w:r>
      <w:r w:rsidRPr="004E2066">
        <w:t>el profesorado</w:t>
      </w:r>
      <w:r w:rsidRPr="004E2066">
        <w:rPr>
          <w:highlight w:val="white"/>
        </w:rPr>
        <w:t xml:space="preserve"> de Biología</w:t>
      </w:r>
      <w:r w:rsidRPr="004E2066">
        <w:t xml:space="preserve">, </w:t>
      </w:r>
      <w:r w:rsidRPr="004E2066">
        <w:rPr>
          <w:highlight w:val="white"/>
        </w:rPr>
        <w:t xml:space="preserve">mediante la observación de clases, se encontró que </w:t>
      </w:r>
      <w:r w:rsidRPr="004E2066">
        <w:t xml:space="preserve">educadores </w:t>
      </w:r>
      <w:r w:rsidRPr="004E2066">
        <w:rPr>
          <w:highlight w:val="white"/>
        </w:rPr>
        <w:t xml:space="preserve">siguen realizando una enseñanza tradicional, por tanto, se les recomiendan </w:t>
      </w:r>
      <w:r w:rsidRPr="004E2066">
        <w:t xml:space="preserve">mayor criticidad </w:t>
      </w:r>
      <w:r w:rsidR="00B45C18" w:rsidRPr="004E2066">
        <w:rPr>
          <w:highlight w:val="white"/>
        </w:rPr>
        <w:t>con respecto</w:t>
      </w:r>
      <w:r w:rsidRPr="004E2066">
        <w:rPr>
          <w:highlight w:val="white"/>
        </w:rPr>
        <w:t xml:space="preserve"> a los fines de la materia que se imparte.</w:t>
      </w:r>
    </w:p>
    <w:p w14:paraId="000001B6" w14:textId="77777777" w:rsidR="00294EC9" w:rsidRPr="004E2066" w:rsidRDefault="002A36E4">
      <w:pPr>
        <w:spacing w:before="240" w:after="0" w:line="360" w:lineRule="auto"/>
        <w:ind w:firstLine="720"/>
        <w:jc w:val="both"/>
      </w:pPr>
      <w:r w:rsidRPr="004E2066">
        <w:rPr>
          <w:highlight w:val="white"/>
        </w:rPr>
        <w:t xml:space="preserve">Sobre potencialización de habilidades científicas </w:t>
      </w:r>
      <w:r w:rsidRPr="004E2066">
        <w:t>Padilla-Canales, Brooks-Calderón, Jiménez-Porras y Torres-Salas</w:t>
      </w:r>
      <w:r w:rsidRPr="004E2066">
        <w:rPr>
          <w:highlight w:val="white"/>
        </w:rPr>
        <w:t xml:space="preserve"> (2016), realizaron una investigación cualitativa utilizando el tipo de estudio hermenéutico</w:t>
      </w:r>
      <w:r w:rsidRPr="004E2066">
        <w:t xml:space="preserve">, </w:t>
      </w:r>
      <w:r w:rsidRPr="004E2066">
        <w:rPr>
          <w:highlight w:val="white"/>
        </w:rPr>
        <w:t xml:space="preserve">con el fin de conocer si las políticas de desarrollo científico y tecnológico del país guardan relación con los programas de estudio de la educación secundaria en la rama científica. Para la obtención de información se utilizó la entrevista, el análisis de contenido y la observación.  </w:t>
      </w:r>
      <w:r w:rsidRPr="004E2066">
        <w:t>El resultado principal evidenció que</w:t>
      </w:r>
      <w:r w:rsidRPr="004E2066">
        <w:rPr>
          <w:highlight w:val="white"/>
        </w:rPr>
        <w:t xml:space="preserve"> dentro de las aulas existe una desvinculación entre el currículo pretendido en el programa de estudio y las políticas de desarrollo científico-tecnológico propuestas en el </w:t>
      </w:r>
      <w:r w:rsidRPr="004E2066">
        <w:t>país.</w:t>
      </w:r>
    </w:p>
    <w:p w14:paraId="000001B7" w14:textId="77777777" w:rsidR="00294EC9" w:rsidRPr="004E2066" w:rsidRDefault="002A36E4">
      <w:pPr>
        <w:spacing w:before="240" w:after="0" w:line="360" w:lineRule="auto"/>
        <w:ind w:firstLine="720"/>
        <w:jc w:val="both"/>
      </w:pPr>
      <w:r w:rsidRPr="004E2066">
        <w:rPr>
          <w:color w:val="222222"/>
          <w:highlight w:val="white"/>
        </w:rPr>
        <w:t>E</w:t>
      </w:r>
      <w:r w:rsidRPr="004E2066">
        <w:t>n cuanto al tema de las habilidades científicas,</w:t>
      </w:r>
      <w:r w:rsidRPr="004E2066">
        <w:rPr>
          <w:color w:val="000000"/>
        </w:rPr>
        <w:t xml:space="preserve"> Agüero (2019), realizó un estudio dond</w:t>
      </w:r>
      <w:r w:rsidRPr="004E2066">
        <w:t xml:space="preserve">e el propósito </w:t>
      </w:r>
      <w:r w:rsidRPr="004E2066">
        <w:rPr>
          <w:color w:val="000000"/>
        </w:rPr>
        <w:t xml:space="preserve">principal fue analizar la potenciación de las habilidades de pensamiento </w:t>
      </w:r>
      <w:r w:rsidRPr="004E2066">
        <w:t>sistémico</w:t>
      </w:r>
      <w:r w:rsidRPr="004E2066">
        <w:rPr>
          <w:color w:val="000000"/>
        </w:rPr>
        <w:t>, pensamiento crítico y el aprender a aprender, mediante la técnica de Trabajos Prácticos de Laboratorio en las clases de ciencias. Se utilizó un diseño de estudio de casos, y se aplicaron entrevistas cualitativas tanto a</w:t>
      </w:r>
      <w:r w:rsidRPr="004E2066">
        <w:t xml:space="preserve"> </w:t>
      </w:r>
      <w:r w:rsidRPr="004E2066">
        <w:rPr>
          <w:color w:val="000000"/>
        </w:rPr>
        <w:t xml:space="preserve">docentes </w:t>
      </w:r>
      <w:r w:rsidRPr="004E2066">
        <w:t xml:space="preserve">como a </w:t>
      </w:r>
      <w:r w:rsidRPr="004E2066">
        <w:rPr>
          <w:color w:val="000000"/>
        </w:rPr>
        <w:t xml:space="preserve">especialistas. Entre sus resultados principales muestran que las guías tienen que llevar un esquema adecuado acoplado a las estrategias usadas por </w:t>
      </w:r>
      <w:r w:rsidRPr="004E2066">
        <w:t>el cuerpo educador</w:t>
      </w:r>
      <w:r w:rsidRPr="004E2066">
        <w:rPr>
          <w:color w:val="000000"/>
        </w:rPr>
        <w:t xml:space="preserve">, además, el apoyo institucional es fundamental para la potenciación de las habilidades implementadas. Por último, los </w:t>
      </w:r>
      <w:r w:rsidRPr="004E2066">
        <w:rPr>
          <w:color w:val="000000"/>
        </w:rPr>
        <w:lastRenderedPageBreak/>
        <w:t>profesores y profesoras le asignan una baja frecuencia a la logística, el tiempo de clases y el currículo a la implementación de esta técnica.</w:t>
      </w:r>
    </w:p>
    <w:p w14:paraId="000001B8" w14:textId="77777777" w:rsidR="00294EC9" w:rsidRPr="004E2066" w:rsidRDefault="002A36E4">
      <w:pPr>
        <w:spacing w:before="240" w:after="240" w:line="360" w:lineRule="auto"/>
        <w:ind w:firstLine="720"/>
        <w:jc w:val="both"/>
      </w:pPr>
      <w:r w:rsidRPr="004E2066">
        <w:rPr>
          <w:color w:val="000000"/>
        </w:rPr>
        <w:t>Cubero, Jiménez y Quesada (2017)</w:t>
      </w:r>
      <w:r w:rsidRPr="004E2066">
        <w:t xml:space="preserve">, </w:t>
      </w:r>
      <w:r w:rsidRPr="004E2066">
        <w:rPr>
          <w:color w:val="000000"/>
        </w:rPr>
        <w:t xml:space="preserve">realizaron una investigación con </w:t>
      </w:r>
      <w:r w:rsidRPr="004E2066">
        <w:t xml:space="preserve">la intención </w:t>
      </w:r>
      <w:r w:rsidRPr="004E2066">
        <w:rPr>
          <w:color w:val="000000"/>
        </w:rPr>
        <w:t xml:space="preserve">de diseñar estrategias didácticas y evaluativas en las Ciencias experimentales para la promoción de las habilidades de pensamiento crítico, resolución de problemas, creatividad e innovación, en Ciencias de noveno año. Para la recopilación de información se utilizaron cuestionarios a </w:t>
      </w:r>
      <w:r w:rsidRPr="004E2066">
        <w:t>educadores</w:t>
      </w:r>
      <w:r w:rsidRPr="004E2066">
        <w:rPr>
          <w:color w:val="000000"/>
        </w:rPr>
        <w:t xml:space="preserve"> y </w:t>
      </w:r>
      <w:r w:rsidRPr="004E2066">
        <w:t>educandos</w:t>
      </w:r>
      <w:r w:rsidRPr="004E2066">
        <w:rPr>
          <w:color w:val="000000"/>
        </w:rPr>
        <w:t xml:space="preserve"> en cuanto a la mediación pedagógica, cuestionarios a docentes sobre la evaluación de las habilidades, entrevista semiestructurada para </w:t>
      </w:r>
      <w:r w:rsidRPr="004E2066">
        <w:t>profesores y profesoras</w:t>
      </w:r>
      <w:r w:rsidRPr="004E2066">
        <w:rPr>
          <w:color w:val="000000"/>
        </w:rPr>
        <w:t xml:space="preserve"> sobre mediación pedagógica y estudios de caso para </w:t>
      </w:r>
      <w:r w:rsidRPr="004E2066">
        <w:t>discentes</w:t>
      </w:r>
      <w:r w:rsidRPr="004E2066">
        <w:rPr>
          <w:color w:val="000000"/>
        </w:rPr>
        <w:t>. Los principales resultados mostraron que los estudios de caso son la estrategia didáctica considerada por los profesores</w:t>
      </w:r>
      <w:r w:rsidRPr="004E2066">
        <w:t xml:space="preserve"> más adecuada para promover las tres habilidades abordadas en la investigación</w:t>
      </w:r>
      <w:r w:rsidRPr="004E2066">
        <w:rPr>
          <w:color w:val="000000"/>
        </w:rPr>
        <w:t xml:space="preserve">, no obstante, es la que menos aplican en sus lecciones. Referido a la evaluación, se obtuvo que </w:t>
      </w:r>
      <w:r w:rsidRPr="004E2066">
        <w:t>el cuerpo docente</w:t>
      </w:r>
      <w:r w:rsidRPr="004E2066">
        <w:rPr>
          <w:color w:val="000000"/>
        </w:rPr>
        <w:t xml:space="preserve"> </w:t>
      </w:r>
      <w:r w:rsidRPr="004E2066">
        <w:t>utiliza</w:t>
      </w:r>
      <w:r w:rsidRPr="004E2066">
        <w:rPr>
          <w:color w:val="000000"/>
        </w:rPr>
        <w:t xml:space="preserve"> actividades y fomentan las habilidades, aunque, citan que el modelo educativo actual les impide abordarlo</w:t>
      </w:r>
      <w:r w:rsidRPr="004E2066">
        <w:t>.</w:t>
      </w:r>
      <w:r w:rsidRPr="004E2066">
        <w:rPr>
          <w:color w:val="000000"/>
        </w:rPr>
        <w:t> </w:t>
      </w:r>
    </w:p>
    <w:p w14:paraId="000001B9" w14:textId="77777777" w:rsidR="00294EC9" w:rsidRPr="004E2066" w:rsidRDefault="002A36E4">
      <w:pPr>
        <w:spacing w:before="240" w:after="240" w:line="360" w:lineRule="auto"/>
        <w:ind w:firstLine="720"/>
        <w:jc w:val="both"/>
      </w:pPr>
      <w:r w:rsidRPr="004E2066">
        <w:rPr>
          <w:highlight w:val="white"/>
        </w:rPr>
        <w:t>Portillo-Torres (2017), al analizar los fundamentos teóricos de tres perspectivas sobre el tema de habilidades aplicadas en la educación básica, a fin de comprender los cambios y retos que supone para la educación tradicional, obtuvo que el paso a una educación por competencias o habilidades conlleva una transformación significativa para los sistemas educativos tradicionales, por tanto, requiere de un cambio en la filosofía, los valores, en la práctica y en la organización educativa.</w:t>
      </w:r>
    </w:p>
    <w:p w14:paraId="000001BA" w14:textId="77777777" w:rsidR="00294EC9" w:rsidRPr="004E2066" w:rsidRDefault="002A36E4">
      <w:pPr>
        <w:spacing w:before="240" w:after="240" w:line="360" w:lineRule="auto"/>
        <w:ind w:firstLine="720"/>
        <w:jc w:val="both"/>
      </w:pPr>
      <w:r w:rsidRPr="004E2066">
        <w:t>Gracias al abordaje de la potenciación de habilidades mencionadas por los autores antes citados, se pueden establecer entornos para que los educandos puedan poner en práctica todo lo que aprenden en los salones de clases como la Olimpiada Costarricense de Ciencias Biológicas, caracterizada por el impulso de las ciencias naturales a temprana edad y la sana competencia.</w:t>
      </w:r>
    </w:p>
    <w:p w14:paraId="000001BB" w14:textId="14BD8324" w:rsidR="00294EC9" w:rsidRPr="004E2066" w:rsidRDefault="002A36E4">
      <w:pPr>
        <w:spacing w:before="240" w:after="240" w:line="360" w:lineRule="auto"/>
        <w:ind w:firstLine="720"/>
        <w:jc w:val="both"/>
      </w:pPr>
      <w:r w:rsidRPr="004E2066">
        <w:rPr>
          <w:color w:val="000000"/>
        </w:rPr>
        <w:t xml:space="preserve">Por </w:t>
      </w:r>
      <w:r w:rsidRPr="004E2066">
        <w:t>esta razón</w:t>
      </w:r>
      <w:r w:rsidRPr="004E2066">
        <w:rPr>
          <w:color w:val="000000"/>
        </w:rPr>
        <w:t>, auto</w:t>
      </w:r>
      <w:r w:rsidRPr="004E2066">
        <w:t xml:space="preserve">res como </w:t>
      </w:r>
      <w:r w:rsidRPr="004E2066">
        <w:rPr>
          <w:color w:val="000000"/>
        </w:rPr>
        <w:t>Pereira-Chaves, Camacho-Vargas y Muñoz-</w:t>
      </w:r>
      <w:r w:rsidR="00B45C18" w:rsidRPr="004E2066">
        <w:rPr>
          <w:color w:val="000000"/>
        </w:rPr>
        <w:t>Simón</w:t>
      </w:r>
      <w:r w:rsidRPr="004E2066">
        <w:rPr>
          <w:color w:val="000000"/>
        </w:rPr>
        <w:t xml:space="preserve"> (2013), </w:t>
      </w:r>
      <w:r w:rsidRPr="004E2066">
        <w:t>realizaron una</w:t>
      </w:r>
      <w:r w:rsidRPr="004E2066">
        <w:rPr>
          <w:color w:val="000000"/>
        </w:rPr>
        <w:t xml:space="preserve"> investigación </w:t>
      </w:r>
      <w:r w:rsidRPr="004E2066">
        <w:t xml:space="preserve">dentro de </w:t>
      </w:r>
      <w:r w:rsidRPr="004E2066">
        <w:rPr>
          <w:color w:val="000000"/>
        </w:rPr>
        <w:t xml:space="preserve">la Olimpiada Costarricense de Ciencias Biológicas con </w:t>
      </w:r>
      <w:r w:rsidRPr="004E2066">
        <w:t>la finalidad</w:t>
      </w:r>
      <w:r w:rsidRPr="004E2066">
        <w:rPr>
          <w:color w:val="000000"/>
        </w:rPr>
        <w:t xml:space="preserve"> de potenciar en</w:t>
      </w:r>
      <w:r w:rsidRPr="004E2066">
        <w:t xml:space="preserve"> </w:t>
      </w:r>
      <w:r w:rsidRPr="004E2066">
        <w:rPr>
          <w:color w:val="000000"/>
        </w:rPr>
        <w:t xml:space="preserve">estudiantes el progreso de las destrezas y habilidades cognitivas y actitudinales y la creación de entornos donde los docentes se puedan </w:t>
      </w:r>
      <w:r w:rsidRPr="004E2066">
        <w:rPr>
          <w:color w:val="000000"/>
        </w:rPr>
        <w:lastRenderedPageBreak/>
        <w:t xml:space="preserve">actualizar, obtuvieron entre sus principales resultados que es necesario tener un área de competencia sana y de calidad en las ciencias biológicas impulsado por una demanda social y educativa. Además, estas olimpiadas han ido despertando el interés de </w:t>
      </w:r>
      <w:r w:rsidRPr="004E2066">
        <w:t>discentes</w:t>
      </w:r>
      <w:r w:rsidRPr="004E2066">
        <w:rPr>
          <w:color w:val="000000"/>
        </w:rPr>
        <w:t xml:space="preserve"> y docentes con el pasar de los años, también son amparadas por diversos entes del gobierno. </w:t>
      </w:r>
    </w:p>
    <w:p w14:paraId="000001BC" w14:textId="291FB487" w:rsidR="00294EC9" w:rsidRPr="004E2066" w:rsidRDefault="002A36E4">
      <w:pPr>
        <w:spacing w:before="240" w:after="240" w:line="360" w:lineRule="auto"/>
        <w:ind w:firstLine="720"/>
        <w:jc w:val="both"/>
      </w:pPr>
      <w:r w:rsidRPr="004E2066">
        <w:t xml:space="preserve">También, </w:t>
      </w:r>
      <w:r w:rsidR="00B45C18" w:rsidRPr="004E2066">
        <w:rPr>
          <w:color w:val="000000"/>
        </w:rPr>
        <w:t>Cortés</w:t>
      </w:r>
      <w:r w:rsidRPr="004E2066">
        <w:rPr>
          <w:color w:val="000000"/>
        </w:rPr>
        <w:t xml:space="preserve">-Muñoz, Porras-Araya, Pereira-Chaves y Jiménez-Sánchez (2020), </w:t>
      </w:r>
      <w:r w:rsidRPr="004E2066">
        <w:t>elaboraron</w:t>
      </w:r>
      <w:r w:rsidRPr="004E2066">
        <w:rPr>
          <w:color w:val="000000"/>
        </w:rPr>
        <w:t xml:space="preserve"> </w:t>
      </w:r>
      <w:r w:rsidRPr="004E2066">
        <w:t>una</w:t>
      </w:r>
      <w:r w:rsidRPr="004E2066">
        <w:rPr>
          <w:color w:val="000000"/>
        </w:rPr>
        <w:t xml:space="preserve"> investigación llamada uso de argumentación y analogías en los procesos de preparación para las Olimpiadas Internacionales de Biología y sus aportes a la promoción de competencias de pensamiento científico en estudiantes costarricenses, en el cual es relevante explorar la mediación del aprendizaje para el entrenamiento de estudiantes donde sean científicos competentes para que puedan contestar a distintos escenarios. Para recoger información utilizaron entrevistas, estudios de caso y observación de clase. Sus resultados más relevantes fueron la promoción de competencias del pensamiento científico, el uso de la argumentación y las analogías como una manera elemental para asimilar el contenido.</w:t>
      </w:r>
    </w:p>
    <w:p w14:paraId="000001BD" w14:textId="77777777" w:rsidR="00294EC9" w:rsidRPr="004E2066" w:rsidRDefault="002A36E4">
      <w:pPr>
        <w:spacing w:line="360" w:lineRule="auto"/>
        <w:rPr>
          <w:b/>
        </w:rPr>
      </w:pPr>
      <w:r w:rsidRPr="004E2066">
        <w:rPr>
          <w:b/>
        </w:rPr>
        <w:t>1.2 Justificación</w:t>
      </w:r>
    </w:p>
    <w:p w14:paraId="000001BE" w14:textId="77777777" w:rsidR="00294EC9" w:rsidRPr="004E2066" w:rsidRDefault="002A36E4">
      <w:pPr>
        <w:spacing w:after="0" w:line="360" w:lineRule="auto"/>
        <w:jc w:val="both"/>
        <w:rPr>
          <w:color w:val="000000"/>
        </w:rPr>
      </w:pPr>
      <w:r w:rsidRPr="004E2066">
        <w:rPr>
          <w:color w:val="000000"/>
        </w:rPr>
        <w:t xml:space="preserve">        En Costa Rica, como resultado de las transformaciones que se han experimentado en los últimos años en el ámbito social, cultural, científico, tecnológico y educativo, surge la necesidad de formar ciudadanos analíticos, críticos, reflexivos, con pensamiento holístico, capaces de enfrentar dichos cambios de manera satisfactoria. </w:t>
      </w:r>
      <w:r w:rsidRPr="004E2066">
        <w:t>Por eso</w:t>
      </w:r>
      <w:r w:rsidRPr="004E2066">
        <w:rPr>
          <w:color w:val="000000"/>
        </w:rPr>
        <w:t>,</w:t>
      </w:r>
      <w:r w:rsidRPr="004E2066">
        <w:t xml:space="preserve"> </w:t>
      </w:r>
      <w:r w:rsidRPr="004E2066">
        <w:rPr>
          <w:color w:val="000000"/>
        </w:rPr>
        <w:t xml:space="preserve">el sistema educativo debe destacarse positivamente en las actividades y estrategias de enseñanza y aprendizaje </w:t>
      </w:r>
      <w:r w:rsidRPr="004E2066">
        <w:t>al</w:t>
      </w:r>
      <w:r w:rsidRPr="004E2066">
        <w:rPr>
          <w:color w:val="000000"/>
        </w:rPr>
        <w:t xml:space="preserve"> potenciar las habilidades que favorezcan comprender</w:t>
      </w:r>
      <w:r w:rsidRPr="004E2066">
        <w:t xml:space="preserve">, </w:t>
      </w:r>
      <w:r w:rsidRPr="004E2066">
        <w:rPr>
          <w:color w:val="000000"/>
        </w:rPr>
        <w:t>reinterpretar y a pensar integralmente.</w:t>
      </w:r>
      <w:r w:rsidRPr="004E2066">
        <w:t xml:space="preserve"> </w:t>
      </w:r>
      <w:r w:rsidRPr="004E2066">
        <w:rPr>
          <w:color w:val="000000"/>
        </w:rPr>
        <w:t xml:space="preserve">De esta manera, </w:t>
      </w:r>
      <w:r w:rsidRPr="004E2066">
        <w:t xml:space="preserve">se </w:t>
      </w:r>
      <w:r w:rsidRPr="004E2066">
        <w:rPr>
          <w:color w:val="000000"/>
        </w:rPr>
        <w:t xml:space="preserve">necesitan procesos educativos de calidad, focalizados en la construcción activa del conocimiento, que promuevan valores y habilidades fundamentales para el aprendizaje continuo a lo largo de la vida. </w:t>
      </w:r>
    </w:p>
    <w:p w14:paraId="000001BF" w14:textId="77777777" w:rsidR="00294EC9" w:rsidRPr="004E2066" w:rsidRDefault="002A36E4">
      <w:pPr>
        <w:spacing w:after="0" w:line="360" w:lineRule="auto"/>
        <w:ind w:firstLine="720"/>
        <w:jc w:val="both"/>
      </w:pPr>
      <w:r w:rsidRPr="004E2066">
        <w:rPr>
          <w:color w:val="000000"/>
        </w:rPr>
        <w:t>La transformación curricular realizada en Costa Rica, en el año 2015 e implementada en los programas de ciencias, con base en la metodología por indagación, pretende potenciar las habilidades y competencias que respondan al perfil de salida de los estudiantes. </w:t>
      </w:r>
      <w:r w:rsidRPr="004E2066">
        <w:t xml:space="preserve"> </w:t>
      </w:r>
      <w:r w:rsidRPr="004E2066">
        <w:rPr>
          <w:color w:val="000000"/>
        </w:rPr>
        <w:t>La directriz establecida por el M</w:t>
      </w:r>
      <w:r w:rsidRPr="004E2066">
        <w:t>inisterio de Educación Pública basada en la política curricular “Educar para una nueva ciudadanía” (2015), señala la importancia de</w:t>
      </w:r>
      <w:r w:rsidRPr="004E2066">
        <w:rPr>
          <w:highlight w:val="white"/>
        </w:rPr>
        <w:t xml:space="preserve"> diseñar actividades que potencien las habilidades científicas  en </w:t>
      </w:r>
      <w:r w:rsidRPr="004E2066">
        <w:t>las personas</w:t>
      </w:r>
      <w:r w:rsidRPr="004E2066">
        <w:rPr>
          <w:highlight w:val="white"/>
        </w:rPr>
        <w:t xml:space="preserve"> estudiantes, partiendo  de la necesidad que se tiene de implementar metodologías activas de aprendizaje, </w:t>
      </w:r>
      <w:r w:rsidRPr="004E2066">
        <w:t>en las cuales ellos</w:t>
      </w:r>
      <w:r w:rsidRPr="004E2066">
        <w:rPr>
          <w:highlight w:val="white"/>
        </w:rPr>
        <w:t xml:space="preserve"> sean </w:t>
      </w:r>
      <w:r w:rsidRPr="004E2066">
        <w:rPr>
          <w:highlight w:val="white"/>
        </w:rPr>
        <w:lastRenderedPageBreak/>
        <w:t>aprendientes activos y, sobre todo que construyan su propios conocimientos de manera significativa y contextualizada según su entorno. </w:t>
      </w:r>
    </w:p>
    <w:p w14:paraId="000001C0" w14:textId="77777777" w:rsidR="00294EC9" w:rsidRPr="004E2066" w:rsidRDefault="002A36E4">
      <w:pPr>
        <w:spacing w:after="0" w:line="360" w:lineRule="auto"/>
        <w:jc w:val="both"/>
      </w:pPr>
      <w:r w:rsidRPr="004E2066">
        <w:rPr>
          <w:color w:val="000000"/>
        </w:rPr>
        <w:t xml:space="preserve">        El potenciar habilidades </w:t>
      </w:r>
      <w:r w:rsidRPr="004E2066">
        <w:t xml:space="preserve">a través de </w:t>
      </w:r>
      <w:r w:rsidRPr="004E2066">
        <w:rPr>
          <w:color w:val="000000"/>
        </w:rPr>
        <w:t>métodos o estrategias de mediación que sean atractivas y que ubiquen al discente como el centro principal del proceso de la enseñanza y el aprendizaje, les permit</w:t>
      </w:r>
      <w:r w:rsidRPr="004E2066">
        <w:t>e</w:t>
      </w:r>
      <w:r w:rsidRPr="004E2066">
        <w:rPr>
          <w:color w:val="000000"/>
        </w:rPr>
        <w:t xml:space="preserve"> tener las herramientas </w:t>
      </w:r>
      <w:r w:rsidRPr="004E2066">
        <w:t xml:space="preserve">para </w:t>
      </w:r>
      <w:r w:rsidRPr="004E2066">
        <w:rPr>
          <w:color w:val="000000"/>
        </w:rPr>
        <w:t xml:space="preserve">enfrentarse a diversas situaciones y problemas que </w:t>
      </w:r>
      <w:r w:rsidRPr="004E2066">
        <w:t xml:space="preserve">experimentan en su diario vivir. </w:t>
      </w:r>
      <w:r w:rsidRPr="004E2066">
        <w:rPr>
          <w:color w:val="000000"/>
        </w:rPr>
        <w:t>Asimismo,</w:t>
      </w:r>
      <w:r w:rsidRPr="004E2066">
        <w:t xml:space="preserve"> </w:t>
      </w:r>
      <w:r w:rsidRPr="004E2066">
        <w:rPr>
          <w:color w:val="000000"/>
        </w:rPr>
        <w:t xml:space="preserve">les facilita desenvolverse y trabajar colaborativamente, por ello es fundamental que las estrategias didácticas sean diseñadas dimensionando el desarrollo de habilidades cognitivas, procedimentales y actitudinales como </w:t>
      </w:r>
      <w:r w:rsidRPr="004E2066">
        <w:t>una manera</w:t>
      </w:r>
      <w:r w:rsidRPr="004E2066">
        <w:rPr>
          <w:color w:val="000000"/>
        </w:rPr>
        <w:t xml:space="preserve"> de formar individuos integralmente y con amplia visión de su accionar como individuo. </w:t>
      </w:r>
    </w:p>
    <w:p w14:paraId="000001C1" w14:textId="77777777" w:rsidR="00294EC9" w:rsidRPr="004E2066" w:rsidRDefault="002A36E4">
      <w:pPr>
        <w:spacing w:after="0" w:line="360" w:lineRule="auto"/>
        <w:ind w:firstLine="720"/>
        <w:jc w:val="both"/>
        <w:rPr>
          <w:color w:val="222222"/>
          <w:highlight w:val="white"/>
        </w:rPr>
      </w:pPr>
      <w:r w:rsidRPr="004E2066">
        <w:rPr>
          <w:color w:val="222222"/>
          <w:highlight w:val="white"/>
        </w:rPr>
        <w:t>Por otra parte, el aprendizaje basado en la resolución de problemas facilita situar al discente en el centro del aprendizaje para que sea capaz de resolver de forma autónoma ciertos retos o problemas, esto le permitirá desarrollar las destrezas, habilidades y actitudes necesarias para afrontar situaciones de la vida real, al mismo tiempo que, le permite construir y aplicar de forma eficaz el conocimiento.</w:t>
      </w:r>
    </w:p>
    <w:p w14:paraId="000001C2" w14:textId="77777777" w:rsidR="00294EC9" w:rsidRPr="004E2066" w:rsidRDefault="002A36E4">
      <w:pPr>
        <w:spacing w:after="0" w:line="360" w:lineRule="auto"/>
        <w:ind w:firstLine="720"/>
        <w:jc w:val="both"/>
      </w:pPr>
      <w:r w:rsidRPr="004E2066">
        <w:rPr>
          <w:color w:val="000000"/>
        </w:rPr>
        <w:t>Igualmente, en esta investigación se considera importante potenciar el pensamiento crítico, tomando en cuenta que permite realizar inferencias correctas, identificar relaciones fundamentales, emitir criterios, deducir conclusiones y tomar decisiones, aspectos que s</w:t>
      </w:r>
      <w:r w:rsidRPr="004E2066">
        <w:t>e requieren</w:t>
      </w:r>
      <w:r w:rsidRPr="004E2066">
        <w:rPr>
          <w:color w:val="000000"/>
        </w:rPr>
        <w:t xml:space="preserve"> para satisfacer las necesidades que demanda la actualidad.</w:t>
      </w:r>
    </w:p>
    <w:p w14:paraId="000001C3" w14:textId="1606B40E" w:rsidR="00294EC9" w:rsidRPr="004E2066" w:rsidRDefault="002A36E4">
      <w:pPr>
        <w:spacing w:after="0" w:line="360" w:lineRule="auto"/>
        <w:ind w:firstLine="720"/>
        <w:jc w:val="both"/>
      </w:pPr>
      <w:r w:rsidRPr="004E2066">
        <w:t xml:space="preserve">De otra manera, en los certámenes realizados por las Olimpiadas se propicia el estudio profundo de los tópicos de las ciencias biológicas donde </w:t>
      </w:r>
      <w:r w:rsidRPr="004E2066">
        <w:rPr>
          <w:color w:val="000000"/>
        </w:rPr>
        <w:t>los</w:t>
      </w:r>
      <w:r w:rsidRPr="004E2066">
        <w:t xml:space="preserve"> educandos aprenden utilizando libros de textos, artículos, resúmenes, videos, prácticas, clases presenciales y virtuales siendo esto una combinación de métodos tradicionales con digitales donde ellos y ellas logran asimilar mejor los temas que les serán evaluados. De esta manera, un buen aprendizaje va a generar actitudes positivas y competencias sanas y es lo que en educación se pretende que las personas estudiantes aprendan (Pereira-Chaves, Camacho-Vargas y Muñoz-</w:t>
      </w:r>
      <w:r w:rsidR="00B45C18" w:rsidRPr="004E2066">
        <w:t>Simón</w:t>
      </w:r>
      <w:r w:rsidRPr="004E2066">
        <w:t>, 2013).</w:t>
      </w:r>
    </w:p>
    <w:p w14:paraId="000001C4" w14:textId="77777777" w:rsidR="00294EC9" w:rsidRPr="004E2066" w:rsidRDefault="002A36E4">
      <w:pPr>
        <w:spacing w:after="0" w:line="360" w:lineRule="auto"/>
        <w:jc w:val="both"/>
        <w:rPr>
          <w:highlight w:val="white"/>
        </w:rPr>
      </w:pPr>
      <w:r w:rsidRPr="004E2066">
        <w:rPr>
          <w:color w:val="222222"/>
          <w:highlight w:val="white"/>
        </w:rPr>
        <w:t>        </w:t>
      </w:r>
      <w:r w:rsidRPr="004E2066">
        <w:rPr>
          <w:highlight w:val="white"/>
        </w:rPr>
        <w:t xml:space="preserve"> Por otro lado, </w:t>
      </w:r>
      <w:r w:rsidRPr="004E2066">
        <w:t>es fundamental que</w:t>
      </w:r>
      <w:r w:rsidRPr="004E2066">
        <w:rPr>
          <w:highlight w:val="white"/>
        </w:rPr>
        <w:t> se analicen las prácticas educativas que se llevan a cabo en el aula, y si estas logran influir de manera positiva en el aprendizaje significativo, contextualizado y promotor de habilidades a través del desarrollo del contenido.</w:t>
      </w:r>
    </w:p>
    <w:p w14:paraId="000001C5" w14:textId="77777777" w:rsidR="00294EC9" w:rsidRPr="004E2066" w:rsidRDefault="002A36E4">
      <w:pPr>
        <w:spacing w:after="0" w:line="360" w:lineRule="auto"/>
        <w:ind w:firstLine="720"/>
        <w:jc w:val="both"/>
      </w:pPr>
      <w:r w:rsidRPr="004E2066">
        <w:rPr>
          <w:highlight w:val="white"/>
        </w:rPr>
        <w:lastRenderedPageBreak/>
        <w:t>Dado lo anterior, surge el deseo de ofrecer un recurso que contemple elementos teóricos y metodológicos de acuerdo con la Política Curricular y los programas de estudio vigentes, para fomentar aprendizajes y habilidades de utilidad para la vida. Además, esta investigación amplía la didáctica de las Ciencias de nuestro país, ya que se trata de una Política Curricular relativamente nueva, de la cual, de acuerdo con la revisión bibliográfica, no se han realizado muchos estudios. Se espera entonces, contribuir a llenar vacíos de conocimiento que tienen los docentes que estén interesados en saber y conocer más con respecto a la potenciación de habilidades bajo la implementación de la metodología indagatoria.</w:t>
      </w:r>
    </w:p>
    <w:p w14:paraId="000001C6" w14:textId="77777777" w:rsidR="00294EC9" w:rsidRPr="004E2066" w:rsidRDefault="002A36E4">
      <w:pPr>
        <w:spacing w:after="0" w:line="360" w:lineRule="auto"/>
        <w:jc w:val="both"/>
      </w:pPr>
      <w:r w:rsidRPr="004E2066">
        <w:rPr>
          <w:color w:val="000000"/>
        </w:rPr>
        <w:t xml:space="preserve">        Por tanto, este seminario de investigación </w:t>
      </w:r>
      <w:r w:rsidRPr="004E2066">
        <w:t>sirve</w:t>
      </w:r>
      <w:r w:rsidRPr="004E2066">
        <w:rPr>
          <w:color w:val="000000"/>
        </w:rPr>
        <w:t xml:space="preserve"> como material de apoyo o consulta para docentes de Biología </w:t>
      </w:r>
      <w:r w:rsidRPr="004E2066">
        <w:t xml:space="preserve">ya que, propone </w:t>
      </w:r>
      <w:r w:rsidRPr="004E2066">
        <w:rPr>
          <w:color w:val="000000"/>
        </w:rPr>
        <w:t>actividades de mediación que potencien las habilidades del pensamiento sistémico, resolución de problemas y el pensamiento crítico con el abordaje del tema de genética en la Olimpiada Costarricense de Ciencias Biológicas 2020.</w:t>
      </w:r>
    </w:p>
    <w:p w14:paraId="000001C7" w14:textId="77777777" w:rsidR="00294EC9" w:rsidRPr="004E2066" w:rsidRDefault="00294EC9">
      <w:pPr>
        <w:spacing w:after="0" w:line="360" w:lineRule="auto"/>
        <w:jc w:val="both"/>
      </w:pPr>
    </w:p>
    <w:p w14:paraId="000001C8" w14:textId="77777777" w:rsidR="00294EC9" w:rsidRPr="004E2066" w:rsidRDefault="002A36E4">
      <w:pPr>
        <w:spacing w:line="360" w:lineRule="auto"/>
        <w:rPr>
          <w:b/>
        </w:rPr>
      </w:pPr>
      <w:r w:rsidRPr="004E2066">
        <w:rPr>
          <w:b/>
        </w:rPr>
        <w:t xml:space="preserve">1.3 Planteamiento del problema </w:t>
      </w:r>
    </w:p>
    <w:p w14:paraId="000001C9" w14:textId="5FAB4672" w:rsidR="00294EC9" w:rsidRPr="004E2066" w:rsidRDefault="002A36E4">
      <w:pPr>
        <w:spacing w:line="360" w:lineRule="auto"/>
        <w:ind w:firstLine="720"/>
        <w:jc w:val="both"/>
      </w:pPr>
      <w:r w:rsidRPr="004E2066">
        <w:t xml:space="preserve">La mediación pedagógica juega un papel fundamental en el proceso de enseñanza y aprendizaje, las estrategias que se utilicen para llevarlo a cabo estimulan </w:t>
      </w:r>
      <w:r w:rsidR="00B45C18" w:rsidRPr="004E2066">
        <w:t>a educandos</w:t>
      </w:r>
      <w:r w:rsidRPr="004E2066">
        <w:t xml:space="preserve"> a asumir la construcción de su propio conocimiento y al permitir el desarrollo de habilidades que favorezcan la formación de individuos integrales y capaces de resolver problemas que se le presenten en la vida cotidiana. L</w:t>
      </w:r>
      <w:r w:rsidRPr="004E2066">
        <w:rPr>
          <w:color w:val="000000"/>
        </w:rPr>
        <w:t>a genética es uno de los temas que se deben trabajar integralmente en la enseñanza y el aprendizaje de la</w:t>
      </w:r>
      <w:r w:rsidRPr="004E2066">
        <w:t>s ciencias biológicas</w:t>
      </w:r>
      <w:r w:rsidRPr="004E2066">
        <w:rPr>
          <w:color w:val="000000"/>
        </w:rPr>
        <w:t>, </w:t>
      </w:r>
      <w:r w:rsidRPr="004E2066">
        <w:t xml:space="preserve">a través </w:t>
      </w:r>
      <w:r w:rsidRPr="004E2066">
        <w:rPr>
          <w:color w:val="000000"/>
        </w:rPr>
        <w:t>del diseño de actividades de mediación q</w:t>
      </w:r>
      <w:r w:rsidRPr="004E2066">
        <w:t xml:space="preserve">ue faciliten la implementación de la metodología indagatoria para </w:t>
      </w:r>
      <w:r w:rsidRPr="004E2066">
        <w:rPr>
          <w:color w:val="000000"/>
        </w:rPr>
        <w:t xml:space="preserve">que su abordaje permita reconocerla como base para la comprensión de la evolución y de la biología misma y a la vez facilite la potenciación de las habilidades en los participantes de la </w:t>
      </w:r>
      <w:r w:rsidRPr="004E2066">
        <w:t>Olimpiada Costarricense de Ciencias Biológicas</w:t>
      </w:r>
      <w:r w:rsidRPr="004E2066">
        <w:rPr>
          <w:color w:val="000000"/>
        </w:rPr>
        <w:t>.  Por lo tanto, se plante</w:t>
      </w:r>
      <w:r w:rsidRPr="004E2066">
        <w:t>ó</w:t>
      </w:r>
      <w:r w:rsidRPr="004E2066">
        <w:rPr>
          <w:color w:val="000000"/>
        </w:rPr>
        <w:t xml:space="preserve"> la siguiente pregunta de investigación: </w:t>
      </w:r>
    </w:p>
    <w:p w14:paraId="000001CA" w14:textId="77777777" w:rsidR="00294EC9" w:rsidRPr="004E2066" w:rsidRDefault="002A36E4">
      <w:pPr>
        <w:spacing w:after="0" w:line="360" w:lineRule="auto"/>
        <w:jc w:val="both"/>
        <w:rPr>
          <w:color w:val="000000"/>
        </w:rPr>
      </w:pPr>
      <w:r w:rsidRPr="004E2066">
        <w:rPr>
          <w:color w:val="000000"/>
        </w:rPr>
        <w:t xml:space="preserve">¿Cuáles estrategias de mediación </w:t>
      </w:r>
      <w:r w:rsidRPr="004E2066">
        <w:t>basadas</w:t>
      </w:r>
      <w:r w:rsidRPr="004E2066">
        <w:rPr>
          <w:color w:val="000000"/>
        </w:rPr>
        <w:t xml:space="preserve"> en la metodología indagatoria potencian el desarrollo de las habilidades del pensamiento sistémico, crítico y resolución de problemas en el abordaje del tema de genética en la Olimpiada Costarricense de Ciencias Biológicas 2020?</w:t>
      </w:r>
    </w:p>
    <w:p w14:paraId="000001CB" w14:textId="77777777" w:rsidR="00294EC9" w:rsidRPr="004E2066" w:rsidRDefault="00294EC9">
      <w:pPr>
        <w:spacing w:line="360" w:lineRule="auto"/>
      </w:pPr>
    </w:p>
    <w:p w14:paraId="000001CC" w14:textId="77777777" w:rsidR="00294EC9" w:rsidRPr="004E2066" w:rsidRDefault="002A36E4">
      <w:pPr>
        <w:spacing w:line="360" w:lineRule="auto"/>
        <w:rPr>
          <w:b/>
        </w:rPr>
      </w:pPr>
      <w:r w:rsidRPr="004E2066">
        <w:rPr>
          <w:b/>
        </w:rPr>
        <w:lastRenderedPageBreak/>
        <w:t>1.4 Objetivos</w:t>
      </w:r>
    </w:p>
    <w:p w14:paraId="000001CD" w14:textId="77777777" w:rsidR="00294EC9" w:rsidRPr="004E2066" w:rsidRDefault="00294EC9">
      <w:pPr>
        <w:spacing w:line="360" w:lineRule="auto"/>
        <w:rPr>
          <w:b/>
        </w:rPr>
      </w:pPr>
    </w:p>
    <w:p w14:paraId="000001CE" w14:textId="77777777" w:rsidR="00294EC9" w:rsidRPr="004E2066" w:rsidRDefault="002A36E4">
      <w:pPr>
        <w:spacing w:line="360" w:lineRule="auto"/>
      </w:pPr>
      <w:r w:rsidRPr="004E2066">
        <w:rPr>
          <w:b/>
        </w:rPr>
        <w:t>1.4.1 Objetivo General</w:t>
      </w:r>
    </w:p>
    <w:p w14:paraId="000001CF" w14:textId="77777777" w:rsidR="00294EC9" w:rsidRPr="004E2066" w:rsidRDefault="002A36E4">
      <w:pPr>
        <w:spacing w:after="0" w:line="360" w:lineRule="auto"/>
        <w:jc w:val="both"/>
      </w:pPr>
      <w:r w:rsidRPr="004E2066">
        <w:rPr>
          <w:color w:val="000000"/>
        </w:rPr>
        <w:t>Diseñar estrategias de mediación pedagógica basadas en la metodología indagatoria en el abordaje del tema de genética para el desarrollo de las habilidades del pensamiento sistémico, crítico y resolución de problemas en la Olimpiada Costarricense de Ciencias Biológicas 2020.</w:t>
      </w:r>
    </w:p>
    <w:p w14:paraId="000001D0" w14:textId="77777777" w:rsidR="00294EC9" w:rsidRPr="004E2066" w:rsidRDefault="00294EC9">
      <w:pPr>
        <w:spacing w:after="0" w:line="360" w:lineRule="auto"/>
        <w:jc w:val="both"/>
      </w:pPr>
    </w:p>
    <w:p w14:paraId="000001D1" w14:textId="77777777" w:rsidR="00294EC9" w:rsidRPr="004E2066" w:rsidRDefault="002A36E4">
      <w:pPr>
        <w:spacing w:line="360" w:lineRule="auto"/>
      </w:pPr>
      <w:r w:rsidRPr="004E2066">
        <w:rPr>
          <w:b/>
        </w:rPr>
        <w:t>1.4.2 Objetivos específicos</w:t>
      </w:r>
    </w:p>
    <w:p w14:paraId="000001D2" w14:textId="77777777" w:rsidR="00294EC9" w:rsidRPr="004E2066" w:rsidRDefault="002A36E4">
      <w:pPr>
        <w:spacing w:after="0" w:line="360" w:lineRule="auto"/>
        <w:jc w:val="both"/>
      </w:pPr>
      <w:r w:rsidRPr="004E2066">
        <w:rPr>
          <w:color w:val="000000"/>
        </w:rPr>
        <w:t>1-Conocer la percepción de los docentes de Biología sobre la metodología de la indagación, la potenciación de las habilidades del pensamiento sistémico, crítico, resolución de problemas y la enseñanza y aprendizaje del tema de genética.</w:t>
      </w:r>
    </w:p>
    <w:p w14:paraId="000001D3" w14:textId="77777777" w:rsidR="00294EC9" w:rsidRPr="004E2066" w:rsidRDefault="00294EC9">
      <w:pPr>
        <w:spacing w:after="0" w:line="360" w:lineRule="auto"/>
        <w:jc w:val="both"/>
      </w:pPr>
    </w:p>
    <w:p w14:paraId="000001D4" w14:textId="77777777" w:rsidR="00294EC9" w:rsidRPr="004E2066" w:rsidRDefault="002A36E4">
      <w:pPr>
        <w:spacing w:after="0" w:line="360" w:lineRule="auto"/>
        <w:jc w:val="both"/>
      </w:pPr>
      <w:r w:rsidRPr="004E2066">
        <w:rPr>
          <w:color w:val="000000"/>
        </w:rPr>
        <w:t>2-</w:t>
      </w:r>
      <w:r w:rsidRPr="004E2066">
        <w:t xml:space="preserve">Identificar </w:t>
      </w:r>
      <w:r w:rsidRPr="004E2066">
        <w:rPr>
          <w:color w:val="000000"/>
        </w:rPr>
        <w:t>las estrategias de mediación pedagógica implementadas en el aprendizaje de Biología, en el abordaje del tema de genética y en el desarrollo de las habilidades de pensamiento sistémico, crítico y resolución de problemas.</w:t>
      </w:r>
    </w:p>
    <w:p w14:paraId="000001D5" w14:textId="77777777" w:rsidR="00294EC9" w:rsidRPr="004E2066" w:rsidRDefault="00294EC9">
      <w:pPr>
        <w:spacing w:after="0" w:line="360" w:lineRule="auto"/>
      </w:pPr>
    </w:p>
    <w:p w14:paraId="000001D6" w14:textId="77777777" w:rsidR="00294EC9" w:rsidRPr="004E2066" w:rsidRDefault="002A36E4">
      <w:pPr>
        <w:spacing w:after="0" w:line="360" w:lineRule="auto"/>
        <w:jc w:val="both"/>
        <w:rPr>
          <w:color w:val="000000"/>
        </w:rPr>
      </w:pPr>
      <w:r w:rsidRPr="004E2066">
        <w:rPr>
          <w:color w:val="000000"/>
        </w:rPr>
        <w:t>3</w:t>
      </w:r>
      <w:r w:rsidRPr="004E2066">
        <w:t>-Elaborar</w:t>
      </w:r>
      <w:r w:rsidRPr="004E2066">
        <w:rPr>
          <w:color w:val="000000"/>
        </w:rPr>
        <w:t xml:space="preserve"> estrategias de mediación pedagógica basada en la metodología indagatoria que promuevan las habilidades del pensamiento sistémico, crítico y resolución de problemas en el abordaje del tema de genética.</w:t>
      </w:r>
    </w:p>
    <w:p w14:paraId="000001D7" w14:textId="77777777" w:rsidR="00294EC9" w:rsidRPr="004E2066" w:rsidRDefault="00294EC9">
      <w:pPr>
        <w:spacing w:after="0" w:line="360" w:lineRule="auto"/>
        <w:jc w:val="both"/>
      </w:pPr>
    </w:p>
    <w:p w14:paraId="000001D8" w14:textId="77777777" w:rsidR="00294EC9" w:rsidRPr="004E2066" w:rsidRDefault="002A36E4">
      <w:pPr>
        <w:keepNext/>
        <w:keepLines/>
        <w:pBdr>
          <w:top w:val="nil"/>
          <w:left w:val="nil"/>
          <w:bottom w:val="nil"/>
          <w:right w:val="nil"/>
          <w:between w:val="nil"/>
        </w:pBdr>
        <w:spacing w:before="240" w:after="0"/>
        <w:jc w:val="center"/>
        <w:rPr>
          <w:b/>
          <w:color w:val="000000"/>
          <w:sz w:val="28"/>
          <w:szCs w:val="28"/>
          <w:highlight w:val="white"/>
        </w:rPr>
      </w:pPr>
      <w:r w:rsidRPr="004E2066">
        <w:rPr>
          <w:b/>
          <w:sz w:val="28"/>
          <w:szCs w:val="28"/>
          <w:highlight w:val="white"/>
        </w:rPr>
        <w:t>2</w:t>
      </w:r>
      <w:r w:rsidRPr="004E2066">
        <w:rPr>
          <w:b/>
          <w:color w:val="000000"/>
          <w:sz w:val="28"/>
          <w:szCs w:val="28"/>
          <w:highlight w:val="white"/>
        </w:rPr>
        <w:t>. Marco Teórico</w:t>
      </w:r>
    </w:p>
    <w:p w14:paraId="000001D9" w14:textId="77777777" w:rsidR="00294EC9" w:rsidRPr="004E2066" w:rsidRDefault="00294EC9"/>
    <w:p w14:paraId="000001DA" w14:textId="77777777" w:rsidR="00294EC9" w:rsidRPr="004E2066" w:rsidRDefault="00294EC9"/>
    <w:p w14:paraId="000001DB" w14:textId="77777777" w:rsidR="00294EC9" w:rsidRPr="004E2066" w:rsidRDefault="002A36E4">
      <w:pPr>
        <w:spacing w:before="240" w:after="240" w:line="360" w:lineRule="auto"/>
        <w:ind w:firstLine="720"/>
        <w:jc w:val="both"/>
      </w:pPr>
      <w:r w:rsidRPr="004E2066">
        <w:rPr>
          <w:color w:val="000000"/>
        </w:rPr>
        <w:t xml:space="preserve">En el presente apartado se abordan los ejes centrales para el desarrollo del proyecto, </w:t>
      </w:r>
      <w:r w:rsidRPr="004E2066">
        <w:t>ellos son:</w:t>
      </w:r>
      <w:r w:rsidRPr="004E2066">
        <w:rPr>
          <w:color w:val="FF00FF"/>
        </w:rPr>
        <w:t xml:space="preserve"> </w:t>
      </w:r>
      <w:r w:rsidRPr="004E2066">
        <w:rPr>
          <w:color w:val="000000"/>
        </w:rPr>
        <w:t>mediación pedagógica, metodología indagatoria y sus respectivas fases, desarrollo de habilidades en el aprendizaje, pensamiento crítico, pensamiento sistémico y resolución de problemas, enseñanza de la biología, enseñanza de la genética y la Olimpiada Costarricense de Ciencias Biológicas (OLICOCIBI). </w:t>
      </w:r>
    </w:p>
    <w:p w14:paraId="000001DC" w14:textId="77777777" w:rsidR="00294EC9" w:rsidRPr="004E2066" w:rsidRDefault="002A36E4">
      <w:pPr>
        <w:spacing w:line="360" w:lineRule="auto"/>
        <w:rPr>
          <w:b/>
        </w:rPr>
      </w:pPr>
      <w:r w:rsidRPr="004E2066">
        <w:rPr>
          <w:b/>
        </w:rPr>
        <w:t>2.1 Mediación pedagógica</w:t>
      </w:r>
    </w:p>
    <w:p w14:paraId="000001DD" w14:textId="77777777" w:rsidR="00294EC9" w:rsidRPr="004E2066" w:rsidRDefault="002A36E4">
      <w:pPr>
        <w:spacing w:before="240" w:after="240" w:line="360" w:lineRule="auto"/>
        <w:jc w:val="both"/>
      </w:pPr>
      <w:r w:rsidRPr="004E2066">
        <w:rPr>
          <w:color w:val="000000"/>
        </w:rPr>
        <w:lastRenderedPageBreak/>
        <w:tab/>
        <w:t>La acción de mediar está definida como intervenir en un suceso, proceso o acontecimiento (RAE, 2019a). En este sentido, un proceso de mediación educativa está relacionado con la forma en la que el docente interviene en el proceso de aprendizaje.</w:t>
      </w:r>
    </w:p>
    <w:p w14:paraId="000001DE" w14:textId="77777777" w:rsidR="00294EC9" w:rsidRPr="004E2066" w:rsidRDefault="002A36E4">
      <w:pPr>
        <w:spacing w:before="240" w:after="240" w:line="360" w:lineRule="auto"/>
        <w:ind w:firstLine="700"/>
        <w:jc w:val="both"/>
      </w:pPr>
      <w:r w:rsidRPr="004E2066">
        <w:rPr>
          <w:color w:val="000000"/>
        </w:rPr>
        <w:t>En términos educativos, la mediación pedagógica se puede entender como la actividad en la que el docente facilitador guía con apoyos instruccionales (soportes de información, materiales, textos, TIC), y se puede interpretar como el conjunto de instrumentos de carácter cognitivo, físico, instrumental que hacen posible que la actividad cognitiva se desarrolle y alcance las metas propuestas por la educación (</w:t>
      </w:r>
      <w:r w:rsidRPr="004E2066">
        <w:rPr>
          <w:color w:val="222222"/>
          <w:highlight w:val="white"/>
        </w:rPr>
        <w:t>Piedrahíta, Gómez, Mendoza, Loaiza y Gallón</w:t>
      </w:r>
      <w:r w:rsidRPr="004E2066">
        <w:rPr>
          <w:color w:val="000000"/>
        </w:rPr>
        <w:t>, 2005).</w:t>
      </w:r>
    </w:p>
    <w:p w14:paraId="000001DF" w14:textId="77777777" w:rsidR="00294EC9" w:rsidRPr="004E2066" w:rsidRDefault="002A36E4">
      <w:pPr>
        <w:spacing w:before="240" w:after="240" w:line="360" w:lineRule="auto"/>
        <w:ind w:firstLine="700"/>
        <w:jc w:val="both"/>
      </w:pPr>
      <w:r w:rsidRPr="004E2066">
        <w:rPr>
          <w:color w:val="000000"/>
        </w:rPr>
        <w:t xml:space="preserve">Alfaro (2015), expone una definición de mediación pedagógica que involucra la figura del docente como mediador y activador de la participación estudiantil; por lo tanto, la intervención de </w:t>
      </w:r>
      <w:r w:rsidRPr="004E2066">
        <w:t>educandos</w:t>
      </w:r>
      <w:r w:rsidRPr="004E2066">
        <w:rPr>
          <w:color w:val="000000"/>
        </w:rPr>
        <w:t xml:space="preserve"> se ve enriquecida si se promueven estrategias que ayudan su comprensión.</w:t>
      </w:r>
    </w:p>
    <w:p w14:paraId="000001E0" w14:textId="77777777" w:rsidR="00294EC9" w:rsidRPr="004E2066" w:rsidRDefault="002A36E4">
      <w:pPr>
        <w:spacing w:before="240" w:after="240" w:line="360" w:lineRule="auto"/>
        <w:ind w:firstLine="700"/>
        <w:jc w:val="both"/>
      </w:pPr>
      <w:r w:rsidRPr="004E2066">
        <w:t xml:space="preserve">Desde otra perspectiva, </w:t>
      </w:r>
      <w:r w:rsidRPr="004E2066">
        <w:rPr>
          <w:color w:val="000000"/>
        </w:rPr>
        <w:t>Villadore, González y Llarena (2015) reconocen la mediación pedagógica como un proceso complejo que implica tareas con niveles de reflexión de orden epistemológico y de resolución teórico metodológico, que convergen en un nivel de resolución didáctica; entran en juego también los recursos  pertinentes, los cuales son seleccionados para potenciar, el aprendizaje autónomo de</w:t>
      </w:r>
      <w:r w:rsidRPr="004E2066">
        <w:t xml:space="preserve">l alumnado </w:t>
      </w:r>
      <w:r w:rsidRPr="004E2066">
        <w:rPr>
          <w:color w:val="000000"/>
        </w:rPr>
        <w:t>y de igual manera, aumentar la interacción entre los actores involucrados en el proceso de enseñanza y aprendizaje.</w:t>
      </w:r>
    </w:p>
    <w:p w14:paraId="000001E1" w14:textId="77777777" w:rsidR="00294EC9" w:rsidRPr="004E2066" w:rsidRDefault="002A36E4">
      <w:pPr>
        <w:spacing w:before="240" w:after="240" w:line="360" w:lineRule="auto"/>
        <w:ind w:firstLine="700"/>
        <w:jc w:val="both"/>
        <w:rPr>
          <w:color w:val="000000"/>
        </w:rPr>
      </w:pPr>
      <w:r w:rsidRPr="004E2066">
        <w:t>Según Martin, Prieto y Jiménez (2015), l</w:t>
      </w:r>
      <w:r w:rsidRPr="004E2066">
        <w:rPr>
          <w:color w:val="000000"/>
        </w:rPr>
        <w:t xml:space="preserve">a enseñanza de las ciencias sugiere grandes retos tanto para el personal docente como para </w:t>
      </w:r>
      <w:r w:rsidRPr="004E2066">
        <w:t>la persona estudiante</w:t>
      </w:r>
      <w:r w:rsidRPr="004E2066">
        <w:rPr>
          <w:color w:val="000000"/>
        </w:rPr>
        <w:t>, debido a que, tiene que responder a cómo enseñar y trasladar un conocimiento al aula, a través de estrategias curriculares, al mismo tiempo que se debe establecer un vínculo entre el alumnado y el proceso de  enseñanza y aprendizaje, en otras palabras, los profesores necesitan de una noción restauradora entre la conexión del educando y del mundo para llevar la enseñanza a un plano más elevado que el aula.</w:t>
      </w:r>
    </w:p>
    <w:p w14:paraId="000001E2" w14:textId="77777777" w:rsidR="00294EC9" w:rsidRPr="004E2066" w:rsidRDefault="002A36E4">
      <w:pPr>
        <w:spacing w:before="240" w:after="240" w:line="360" w:lineRule="auto"/>
        <w:ind w:firstLine="700"/>
        <w:jc w:val="both"/>
      </w:pPr>
      <w:r w:rsidRPr="004E2066">
        <w:rPr>
          <w:color w:val="000000"/>
        </w:rPr>
        <w:lastRenderedPageBreak/>
        <w:t xml:space="preserve"> </w:t>
      </w:r>
      <w:r w:rsidRPr="004E2066">
        <w:t xml:space="preserve">Por otra parte, </w:t>
      </w:r>
      <w:r w:rsidRPr="004E2066">
        <w:rPr>
          <w:color w:val="000000"/>
        </w:rPr>
        <w:t>Pérez y González (2017), mencionan que, del cuerpo científico, parte importante son las ciencias naturales, por sus aportes en la vida humana, “contribuyen al desarrollo del pensamiento…, para formar conceptos, desarrollar habilidades con relación al estudio de la naturaleza, los fenómenos que en ella ocurren, y se evidencian las causas de lo que sucede en el medio donde se desenvuelve el alumno” (p. 93). Entonces, se procura que la enseñanza de las ciencias naturales genere un aprendizaje desarrollador en el que se estimule a la persona estudiante, a pensar y a formarse en valores.</w:t>
      </w:r>
    </w:p>
    <w:p w14:paraId="000001E3" w14:textId="77777777" w:rsidR="00294EC9" w:rsidRPr="004E2066" w:rsidRDefault="002A36E4">
      <w:pPr>
        <w:spacing w:before="240" w:after="240" w:line="360" w:lineRule="auto"/>
        <w:ind w:firstLine="700"/>
        <w:jc w:val="both"/>
      </w:pPr>
      <w:r w:rsidRPr="004E2066">
        <w:t xml:space="preserve">Según </w:t>
      </w:r>
      <w:r w:rsidRPr="004E2066">
        <w:rPr>
          <w:color w:val="000000"/>
        </w:rPr>
        <w:t>Pereira-Chaves (2015), las estrategias metodológicas empleadas por</w:t>
      </w:r>
      <w:r w:rsidRPr="004E2066">
        <w:t xml:space="preserve"> el cuerpo</w:t>
      </w:r>
      <w:r w:rsidRPr="004E2066">
        <w:rPr>
          <w:color w:val="000000"/>
        </w:rPr>
        <w:t xml:space="preserve"> </w:t>
      </w:r>
      <w:r w:rsidRPr="004E2066">
        <w:t>docente</w:t>
      </w:r>
      <w:r w:rsidRPr="004E2066">
        <w:rPr>
          <w:color w:val="000000"/>
        </w:rPr>
        <w:t xml:space="preserve"> tienen que ser diversas para que los estudiantes puedan comprender el contenido, y propiciar la capacidad de reflexión. Lo anterior, se logra aplicando estrategias didácticas, con las cuales el docente, en la medida de lo posible fomente el desarrollo de habilidades metacognitivas, con el objetivo de que los contenidos sean continuamente confrontados basados en las habilidades y destrezas que </w:t>
      </w:r>
      <w:r w:rsidRPr="004E2066">
        <w:t>la persona estudiante</w:t>
      </w:r>
      <w:r w:rsidRPr="004E2066">
        <w:rPr>
          <w:color w:val="000000"/>
        </w:rPr>
        <w:t xml:space="preserve"> adquiere en el proceso de aprendizaje.</w:t>
      </w:r>
    </w:p>
    <w:p w14:paraId="000001E4" w14:textId="77777777" w:rsidR="00294EC9" w:rsidRPr="004E2066" w:rsidRDefault="002A36E4">
      <w:pPr>
        <w:spacing w:before="240" w:after="240" w:line="360" w:lineRule="auto"/>
        <w:ind w:firstLine="700"/>
        <w:jc w:val="both"/>
      </w:pPr>
      <w:r w:rsidRPr="004E2066">
        <w:t>Es entonces, a</w:t>
      </w:r>
      <w:r w:rsidRPr="004E2066">
        <w:rPr>
          <w:color w:val="000000"/>
        </w:rPr>
        <w:t xml:space="preserve"> partir de la política curricular “Educar para una Nueva Ciudadanía” que se entiende que, la mediación pedagógica se basa en teorías educativas que centran su interés </w:t>
      </w:r>
      <w:r w:rsidRPr="004E2066">
        <w:t>de la persona discente</w:t>
      </w:r>
      <w:r w:rsidRPr="004E2066">
        <w:rPr>
          <w:color w:val="000000"/>
        </w:rPr>
        <w:t xml:space="preserve"> y que visualizan al docente como el facilitador de los procesos requeridos para construir conocimiento (MEP, 2015).</w:t>
      </w:r>
    </w:p>
    <w:p w14:paraId="000001E5" w14:textId="668F75EA" w:rsidR="00294EC9" w:rsidRPr="004E2066" w:rsidRDefault="002A36E4">
      <w:pPr>
        <w:spacing w:before="240" w:after="240" w:line="360" w:lineRule="auto"/>
        <w:jc w:val="both"/>
        <w:rPr>
          <w:b/>
        </w:rPr>
      </w:pPr>
      <w:r w:rsidRPr="004E2066">
        <w:rPr>
          <w:b/>
        </w:rPr>
        <w:t>2.</w:t>
      </w:r>
      <w:r w:rsidR="009C1DB5" w:rsidRPr="004E2066">
        <w:rPr>
          <w:b/>
        </w:rPr>
        <w:t>1</w:t>
      </w:r>
      <w:r w:rsidRPr="004E2066">
        <w:rPr>
          <w:b/>
        </w:rPr>
        <w:t>.1 Metodología indagatoria</w:t>
      </w:r>
    </w:p>
    <w:p w14:paraId="000001E6" w14:textId="77777777" w:rsidR="00294EC9" w:rsidRPr="004E2066" w:rsidRDefault="002A36E4">
      <w:pPr>
        <w:spacing w:before="240" w:after="240" w:line="360" w:lineRule="auto"/>
        <w:ind w:firstLine="700"/>
        <w:jc w:val="both"/>
      </w:pPr>
      <w:r w:rsidRPr="004E2066">
        <w:rPr>
          <w:color w:val="000000"/>
        </w:rPr>
        <w:t xml:space="preserve">La metodología de la indagación desarrolla en </w:t>
      </w:r>
      <w:r w:rsidRPr="004E2066">
        <w:t>educandos</w:t>
      </w:r>
      <w:r w:rsidRPr="004E2066">
        <w:rPr>
          <w:color w:val="000000"/>
        </w:rPr>
        <w:t xml:space="preserve"> la capacidad de investigar, buscar y contrastar información para construir conceptos, y a la vez, provoca la curiosidad y la motivación en el estudiantado.</w:t>
      </w:r>
    </w:p>
    <w:p w14:paraId="000001E7" w14:textId="36F0D842" w:rsidR="00294EC9" w:rsidRPr="004E2066" w:rsidRDefault="002A36E4">
      <w:pPr>
        <w:spacing w:before="240" w:after="240" w:line="360" w:lineRule="auto"/>
        <w:ind w:firstLine="700"/>
        <w:jc w:val="both"/>
      </w:pPr>
      <w:r w:rsidRPr="004E2066">
        <w:rPr>
          <w:color w:val="000000"/>
        </w:rPr>
        <w:t xml:space="preserve">El aprendizaje basado en la indagación es una actitud ante la vida, que implica involucrar al individuo en un problema y a partir de esa visión, debe buscar y generar soluciones. Pretende también, </w:t>
      </w:r>
      <w:r w:rsidR="00B45C18" w:rsidRPr="004E2066">
        <w:t>que profesores ayuden</w:t>
      </w:r>
      <w:r w:rsidRPr="004E2066">
        <w:rPr>
          <w:color w:val="000000"/>
        </w:rPr>
        <w:t xml:space="preserve"> a </w:t>
      </w:r>
      <w:r w:rsidRPr="004E2066">
        <w:t>los discentes</w:t>
      </w:r>
      <w:r w:rsidRPr="004E2066">
        <w:rPr>
          <w:color w:val="000000"/>
        </w:rPr>
        <w:t xml:space="preserve"> a comunicar sus ideas por medio de preguntas y de la indagación ininterrumpida. Además, que l</w:t>
      </w:r>
      <w:r w:rsidRPr="004E2066">
        <w:t xml:space="preserve">a persona estudiante </w:t>
      </w:r>
      <w:r w:rsidRPr="004E2066">
        <w:rPr>
          <w:color w:val="000000"/>
        </w:rPr>
        <w:t>examine con interés, ahondando en el fondo de las ideas, desarrollando esa capacidad de asombro ante la realidad, analizando, entendiendo y reflexionando</w:t>
      </w:r>
      <w:r w:rsidRPr="004E2066">
        <w:t xml:space="preserve"> </w:t>
      </w:r>
      <w:r w:rsidRPr="004E2066">
        <w:rPr>
          <w:color w:val="000000"/>
        </w:rPr>
        <w:t>(Escalante, 2003).</w:t>
      </w:r>
    </w:p>
    <w:p w14:paraId="000001E8" w14:textId="77777777" w:rsidR="00294EC9" w:rsidRPr="004E2066" w:rsidRDefault="002A36E4">
      <w:pPr>
        <w:spacing w:before="240" w:after="240" w:line="360" w:lineRule="auto"/>
        <w:ind w:firstLine="700"/>
        <w:jc w:val="both"/>
      </w:pPr>
      <w:r w:rsidRPr="004E2066">
        <w:lastRenderedPageBreak/>
        <w:t xml:space="preserve">Según </w:t>
      </w:r>
      <w:r w:rsidRPr="004E2066">
        <w:rPr>
          <w:color w:val="000000"/>
        </w:rPr>
        <w:t>el MEP (2015), a partir de este tipo de procedimiento el estudiantado desarrolla habilidades para una nueva ciudadanía, a medida que utiliza el pensamiento sistémico y crítico para expresar y comprender ideas previas de su contexto en contrastación con las ideas de otras personas y las actuales en el ámbito científico. De este modo, las ideas previas se comportan en forma lógica, partiendo de la experiencia de</w:t>
      </w:r>
      <w:r w:rsidRPr="004E2066">
        <w:t>l</w:t>
      </w:r>
      <w:r w:rsidRPr="004E2066">
        <w:rPr>
          <w:color w:val="000000"/>
        </w:rPr>
        <w:t xml:space="preserve"> estudiante, mejorando o detallando sus explicaciones para comunicar los datos e información que supone válidos y cómo aplicarlo en otras situaciones.</w:t>
      </w:r>
    </w:p>
    <w:p w14:paraId="000001E9" w14:textId="77777777" w:rsidR="00294EC9" w:rsidRPr="004E2066" w:rsidRDefault="002A36E4">
      <w:pPr>
        <w:spacing w:before="240" w:after="240" w:line="360" w:lineRule="auto"/>
        <w:ind w:firstLine="700"/>
        <w:jc w:val="both"/>
      </w:pPr>
      <w:r w:rsidRPr="004E2066">
        <w:rPr>
          <w:color w:val="000000"/>
        </w:rPr>
        <w:t>Esta metodología pretende alcanzar un aprendizaje significativo para la vida, donde Moreira (2017), cita que es la apropiación de nuevos saberes con significado, comprensión, criticidad y el hecho de utilizar esos conocimientos en explicaciones, fundamentaciones, solución de problemas e inclusive en nuevas situaciones. </w:t>
      </w:r>
    </w:p>
    <w:p w14:paraId="000001EA" w14:textId="56254BC4" w:rsidR="00294EC9" w:rsidRPr="004E2066" w:rsidRDefault="002A36E4">
      <w:pPr>
        <w:spacing w:before="240" w:after="240" w:line="360" w:lineRule="auto"/>
        <w:ind w:firstLine="700"/>
        <w:jc w:val="both"/>
      </w:pPr>
      <w:r w:rsidRPr="004E2066">
        <w:t>Además, D</w:t>
      </w:r>
      <w:r w:rsidRPr="004E2066">
        <w:rPr>
          <w:color w:val="000000"/>
        </w:rPr>
        <w:t xml:space="preserve">urán y Torres (2018), afirman que la aplicación de la metodología indagatoria exige un proceso sistemático por los elementos y etapas específicas durante su implementación; comprendido lo anterior, es necesaria la adaptación estrategias tomando en consideración el contexto y necesidades </w:t>
      </w:r>
      <w:r w:rsidR="00B45C18" w:rsidRPr="004E2066">
        <w:rPr>
          <w:color w:val="000000"/>
        </w:rPr>
        <w:t>de educandos</w:t>
      </w:r>
      <w:r w:rsidRPr="004E2066">
        <w:rPr>
          <w:color w:val="000000"/>
        </w:rPr>
        <w:t>.</w:t>
      </w:r>
    </w:p>
    <w:p w14:paraId="000001EB" w14:textId="77777777" w:rsidR="00294EC9" w:rsidRPr="004E2066" w:rsidRDefault="002A36E4">
      <w:pPr>
        <w:spacing w:before="240" w:after="240" w:line="360" w:lineRule="auto"/>
        <w:ind w:firstLine="700"/>
        <w:jc w:val="both"/>
      </w:pPr>
      <w:r w:rsidRPr="004E2066">
        <w:rPr>
          <w:color w:val="000000"/>
        </w:rPr>
        <w:t xml:space="preserve">Entonces, la metodología de indagación procura para </w:t>
      </w:r>
      <w:r w:rsidRPr="004E2066">
        <w:t>la persona discente</w:t>
      </w:r>
      <w:r w:rsidRPr="004E2066">
        <w:rPr>
          <w:color w:val="000000"/>
        </w:rPr>
        <w:t xml:space="preserve"> un aprendizaje más amplio y completo, que sea significativo con la capacidad de autodesarrollarse y autoevaluarse, consciente de que lo que aprende puede aplicarlo en las situaciones y actividades que se presenten en su vida.</w:t>
      </w:r>
    </w:p>
    <w:p w14:paraId="000001EC" w14:textId="53A2D203" w:rsidR="00294EC9" w:rsidRPr="004E2066" w:rsidRDefault="002A36E4">
      <w:pPr>
        <w:spacing w:line="360" w:lineRule="auto"/>
        <w:rPr>
          <w:b/>
        </w:rPr>
      </w:pPr>
      <w:r w:rsidRPr="004E2066">
        <w:rPr>
          <w:b/>
        </w:rPr>
        <w:t>2.</w:t>
      </w:r>
      <w:r w:rsidR="009C1DB5" w:rsidRPr="004E2066">
        <w:rPr>
          <w:b/>
        </w:rPr>
        <w:t>1</w:t>
      </w:r>
      <w:r w:rsidRPr="004E2066">
        <w:rPr>
          <w:b/>
        </w:rPr>
        <w:t>.2 Fases de la metodología indagatoria</w:t>
      </w:r>
    </w:p>
    <w:p w14:paraId="000001ED" w14:textId="77777777" w:rsidR="00294EC9" w:rsidRPr="004E2066" w:rsidRDefault="002A36E4">
      <w:pPr>
        <w:spacing w:before="240" w:after="240" w:line="360" w:lineRule="auto"/>
        <w:ind w:firstLine="720"/>
        <w:jc w:val="both"/>
      </w:pPr>
      <w:r w:rsidRPr="004E2066">
        <w:rPr>
          <w:color w:val="000000"/>
        </w:rPr>
        <w:t>El proceso de enseñanza y aprendizaje por medio de la metodología de indagación se debe ejecutar con el espacio para momentos diferentes que ayuden a relacionar conceptos de la cotidianeidad de</w:t>
      </w:r>
      <w:r w:rsidRPr="004E2066">
        <w:t xml:space="preserve">l educando </w:t>
      </w:r>
      <w:r w:rsidRPr="004E2066">
        <w:rPr>
          <w:color w:val="000000"/>
        </w:rPr>
        <w:t>con la teoría, las compare y/o combine y así poder estimar conclusiones.</w:t>
      </w:r>
    </w:p>
    <w:p w14:paraId="000001EE" w14:textId="77777777" w:rsidR="00294EC9" w:rsidRPr="004E2066" w:rsidRDefault="002A36E4">
      <w:pPr>
        <w:spacing w:before="240" w:after="240" w:line="360" w:lineRule="auto"/>
        <w:ind w:firstLine="720"/>
        <w:jc w:val="both"/>
      </w:pPr>
      <w:r w:rsidRPr="004E2066">
        <w:rPr>
          <w:color w:val="000000"/>
        </w:rPr>
        <w:t xml:space="preserve">Puede ser llevada a cabo de muchas formas, una de ellas es a través de una serie de actividades en progresión, es decir una secuencia didáctica que resulta de utilidad para la planificación de las metodologías participativas que permiten la exploración, la interpretación y la presentación de lo aprendido (predecir, observar y explicar), o en el </w:t>
      </w:r>
      <w:r w:rsidRPr="004E2066">
        <w:rPr>
          <w:color w:val="000000"/>
        </w:rPr>
        <w:lastRenderedPageBreak/>
        <w:t>entendido de la enseñanza de las ciencias por indagación en un ciclo metodológico recurrente de: focalización, exploración, reflexión, contrastación y aplicación (Biología, 2017, p11).</w:t>
      </w:r>
    </w:p>
    <w:p w14:paraId="000001EF" w14:textId="77777777" w:rsidR="00294EC9" w:rsidRPr="004E2066" w:rsidRDefault="002A36E4">
      <w:pPr>
        <w:spacing w:before="240" w:after="240" w:line="360" w:lineRule="auto"/>
        <w:ind w:firstLine="700"/>
        <w:jc w:val="both"/>
      </w:pPr>
      <w:r w:rsidRPr="004E2066">
        <w:rPr>
          <w:color w:val="000000"/>
        </w:rPr>
        <w:t>La mediación pedagógica basada en la indagación está contemplada en cuatro etapas/fases las cuales según</w:t>
      </w:r>
      <w:r w:rsidRPr="004E2066">
        <w:t xml:space="preserve"> el programa de estudio de Biología</w:t>
      </w:r>
      <w:r w:rsidRPr="004E2066">
        <w:rPr>
          <w:color w:val="000000"/>
        </w:rPr>
        <w:t xml:space="preserve"> (201</w:t>
      </w:r>
      <w:r w:rsidRPr="004E2066">
        <w:t>7</w:t>
      </w:r>
      <w:r w:rsidRPr="004E2066">
        <w:rPr>
          <w:color w:val="000000"/>
        </w:rPr>
        <w:t>, p 11-12), son:</w:t>
      </w:r>
    </w:p>
    <w:p w14:paraId="000001F0" w14:textId="77777777" w:rsidR="00294EC9" w:rsidRPr="004E2066" w:rsidRDefault="002A36E4">
      <w:pPr>
        <w:spacing w:before="240" w:after="240" w:line="360" w:lineRule="auto"/>
        <w:ind w:firstLine="700"/>
        <w:jc w:val="both"/>
      </w:pPr>
      <w:r w:rsidRPr="004E2066">
        <w:rPr>
          <w:color w:val="000000"/>
        </w:rPr>
        <w:t xml:space="preserve">1. Focalización: esta etapa involucra la formulación de preguntas por parte del docente, donde haya una vinculación entre el propósito de estudio con los conocimientos previos de la persona estudiante, exigiendo al </w:t>
      </w:r>
      <w:r w:rsidRPr="004E2066">
        <w:t>educador</w:t>
      </w:r>
      <w:r w:rsidRPr="004E2066">
        <w:rPr>
          <w:color w:val="000000"/>
        </w:rPr>
        <w:t xml:space="preserve"> contextualizar la mediación pedagógica al ambiente sociocultural</w:t>
      </w:r>
      <w:r w:rsidRPr="004E2066">
        <w:t>,</w:t>
      </w:r>
      <w:r w:rsidRPr="004E2066">
        <w:rPr>
          <w:color w:val="000000"/>
        </w:rPr>
        <w:t xml:space="preserve"> de tal manera que la pregunta como elemento didáctico permita el desarrollo del pensamiento reflexivo a través de la contrastación de los conocimientos y la información brindada.</w:t>
      </w:r>
      <w:r w:rsidRPr="004E2066">
        <w:t xml:space="preserve"> </w:t>
      </w:r>
      <w:r w:rsidRPr="004E2066">
        <w:rPr>
          <w:color w:val="000000"/>
        </w:rPr>
        <w:t>Cabe destacar, que durante esta fas</w:t>
      </w:r>
      <w:r w:rsidRPr="004E2066">
        <w:t>e el mediador o mediadora</w:t>
      </w:r>
      <w:r w:rsidRPr="004E2066">
        <w:rPr>
          <w:color w:val="000000"/>
        </w:rPr>
        <w:t xml:space="preserve"> no debe corregir las ideas de</w:t>
      </w:r>
      <w:r w:rsidRPr="004E2066">
        <w:t xml:space="preserve"> la persona discentes</w:t>
      </w:r>
      <w:r w:rsidRPr="004E2066">
        <w:rPr>
          <w:color w:val="000000"/>
        </w:rPr>
        <w:t xml:space="preserve"> puesto que, la rectificación de lo incorrecto por parte del estudiantado es una actividad significativa en el modelo pedagógico basado en la indagación.    </w:t>
      </w:r>
    </w:p>
    <w:p w14:paraId="000001F1" w14:textId="77777777" w:rsidR="00294EC9" w:rsidRPr="004E2066" w:rsidRDefault="002A36E4">
      <w:pPr>
        <w:spacing w:before="240" w:after="240" w:line="360" w:lineRule="auto"/>
        <w:ind w:firstLine="700"/>
        <w:jc w:val="both"/>
      </w:pPr>
      <w:r w:rsidRPr="004E2066">
        <w:rPr>
          <w:color w:val="000000"/>
        </w:rPr>
        <w:t xml:space="preserve">2. Exploración: después de definir el problema, se propicia el avance progresivo hacia diferentes niveles de profundización,  iniciando con la construcción de predicciones y suposiciones para expresar ideas previas relacionadas con el desafío o temática planteada; conforme se avanza a niveles más elevados de profundización, </w:t>
      </w:r>
      <w:r w:rsidRPr="004E2066">
        <w:t xml:space="preserve">el profesor o profesora </w:t>
      </w:r>
      <w:r w:rsidRPr="004E2066">
        <w:rPr>
          <w:color w:val="000000"/>
        </w:rPr>
        <w:t>toma el rol de guía brindando a los</w:t>
      </w:r>
      <w:r w:rsidRPr="004E2066">
        <w:t xml:space="preserve"> educandos </w:t>
      </w:r>
      <w:r w:rsidRPr="004E2066">
        <w:rPr>
          <w:color w:val="000000"/>
        </w:rPr>
        <w:t>la ayuda necesaria en la búsqueda de categorías y variables que debe considerar al momento de plantear su hipótesis, y en la toma de decisión sobre los caminos o diseños de investigación que debe tomar</w:t>
      </w:r>
      <w:r w:rsidRPr="004E2066">
        <w:t xml:space="preserve"> </w:t>
      </w:r>
      <w:r w:rsidRPr="004E2066">
        <w:rPr>
          <w:color w:val="000000"/>
        </w:rPr>
        <w:t>para dar respuesta a la problemática planteada.     </w:t>
      </w:r>
    </w:p>
    <w:p w14:paraId="000001F2" w14:textId="77777777" w:rsidR="00294EC9" w:rsidRPr="004E2066" w:rsidRDefault="002A36E4">
      <w:pPr>
        <w:spacing w:before="240" w:after="240" w:line="360" w:lineRule="auto"/>
        <w:ind w:firstLine="700"/>
        <w:jc w:val="both"/>
      </w:pPr>
      <w:r w:rsidRPr="004E2066">
        <w:rPr>
          <w:color w:val="000000"/>
        </w:rPr>
        <w:t xml:space="preserve">3. Reflexión y contrastación: esta fase es un proceso de reflexión y contrastación entre los conocimientos previos y la información recolectada durante la exploración, el </w:t>
      </w:r>
      <w:r w:rsidRPr="004E2066">
        <w:t xml:space="preserve">facilitador o facilitadora de conocimiento </w:t>
      </w:r>
      <w:r w:rsidRPr="004E2066">
        <w:rPr>
          <w:color w:val="000000"/>
        </w:rPr>
        <w:t xml:space="preserve">ahora debe incentivar al </w:t>
      </w:r>
      <w:r w:rsidRPr="004E2066">
        <w:t>alumno</w:t>
      </w:r>
      <w:r w:rsidRPr="004E2066">
        <w:rPr>
          <w:color w:val="000000"/>
        </w:rPr>
        <w:t xml:space="preserve"> a contrastar sus descubrimientos con el conocimiento establecido desde el ámbito científico, tomando en cuenta sus aciertos y desaciertos como parte de la evolución de sus ideas.    </w:t>
      </w:r>
    </w:p>
    <w:p w14:paraId="000001F3" w14:textId="77777777" w:rsidR="00294EC9" w:rsidRPr="004E2066" w:rsidRDefault="002A36E4">
      <w:pPr>
        <w:spacing w:before="240" w:after="240" w:line="360" w:lineRule="auto"/>
        <w:ind w:firstLine="700"/>
        <w:jc w:val="both"/>
      </w:pPr>
      <w:r w:rsidRPr="004E2066">
        <w:rPr>
          <w:color w:val="000000"/>
        </w:rPr>
        <w:lastRenderedPageBreak/>
        <w:t xml:space="preserve">4. La aplicación: como etapa final, </w:t>
      </w:r>
      <w:r w:rsidRPr="004E2066">
        <w:t xml:space="preserve">la persona </w:t>
      </w:r>
      <w:r w:rsidRPr="004E2066">
        <w:rPr>
          <w:color w:val="000000"/>
        </w:rPr>
        <w:t>estudiante debe poner en práctica los aprendizajes alcanzados durante las fases anteriores, dejando en evidencia las habilidades adquiridas para dar respuesta a un problema desde un contexto más cercano a su cotidianidad.</w:t>
      </w:r>
    </w:p>
    <w:p w14:paraId="000001F4" w14:textId="77777777" w:rsidR="00294EC9" w:rsidRPr="004E2066" w:rsidRDefault="002A36E4">
      <w:pPr>
        <w:spacing w:before="240" w:after="240" w:line="360" w:lineRule="auto"/>
        <w:ind w:firstLine="720"/>
        <w:jc w:val="both"/>
      </w:pPr>
      <w:r w:rsidRPr="004E2066">
        <w:rPr>
          <w:color w:val="000000"/>
        </w:rPr>
        <w:t>Cada etapa de la metodología por indagación permite que la persona docente pueda identificar las fortalezas y debilidades, partiendo de sus conocimientos previos, para dar seguimiento con la adquisición y construcción de nuevos conocimientos relacionados con un tema específico.</w:t>
      </w:r>
    </w:p>
    <w:p w14:paraId="000001F5" w14:textId="2FCB4825" w:rsidR="00294EC9" w:rsidRPr="004E2066" w:rsidRDefault="002A36E4">
      <w:pPr>
        <w:spacing w:line="360" w:lineRule="auto"/>
        <w:rPr>
          <w:b/>
        </w:rPr>
      </w:pPr>
      <w:r w:rsidRPr="004E2066">
        <w:rPr>
          <w:b/>
        </w:rPr>
        <w:t>2.</w:t>
      </w:r>
      <w:r w:rsidR="009C1DB5" w:rsidRPr="004E2066">
        <w:rPr>
          <w:b/>
        </w:rPr>
        <w:t>2</w:t>
      </w:r>
      <w:r w:rsidRPr="004E2066">
        <w:rPr>
          <w:b/>
        </w:rPr>
        <w:t xml:space="preserve"> Desarrollo de habilidades científicas</w:t>
      </w:r>
    </w:p>
    <w:p w14:paraId="000001F6" w14:textId="77777777" w:rsidR="00294EC9" w:rsidRPr="004E2066" w:rsidRDefault="002A36E4">
      <w:pPr>
        <w:spacing w:before="240" w:after="240" w:line="360" w:lineRule="auto"/>
        <w:ind w:firstLine="720"/>
        <w:jc w:val="both"/>
      </w:pPr>
      <w:r w:rsidRPr="004E2066">
        <w:rPr>
          <w:color w:val="000000"/>
        </w:rPr>
        <w:t>D</w:t>
      </w:r>
      <w:r w:rsidRPr="004E2066">
        <w:t xml:space="preserve">e acuerdo con </w:t>
      </w:r>
      <w:r w:rsidRPr="004E2066">
        <w:rPr>
          <w:color w:val="000000"/>
        </w:rPr>
        <w:t xml:space="preserve">la política curricular “Educar para una Nueva Ciudadanía” </w:t>
      </w:r>
      <w:r w:rsidRPr="004E2066">
        <w:t>se puede definir</w:t>
      </w:r>
      <w:r w:rsidRPr="004E2066">
        <w:rPr>
          <w:color w:val="000000"/>
        </w:rPr>
        <w:t xml:space="preserve"> habilidad</w:t>
      </w:r>
      <w:r w:rsidRPr="004E2066">
        <w:t xml:space="preserve"> como</w:t>
      </w:r>
      <w:r w:rsidRPr="004E2066">
        <w:rPr>
          <w:color w:val="000000"/>
        </w:rPr>
        <w:t>: </w:t>
      </w:r>
    </w:p>
    <w:p w14:paraId="000001F7" w14:textId="77777777" w:rsidR="00294EC9" w:rsidRPr="004E2066" w:rsidRDefault="002A36E4">
      <w:pPr>
        <w:spacing w:before="240" w:after="240" w:line="360" w:lineRule="auto"/>
        <w:ind w:left="720"/>
        <w:jc w:val="both"/>
      </w:pPr>
      <w:r w:rsidRPr="004E2066">
        <w:rPr>
          <w:color w:val="000000"/>
        </w:rPr>
        <w:t>La capacidad aprendida por la población estudiantil que utiliza para enfrentar situaciones problemáticas de la vida diaria. Esta se adquiere mediante el aprendizaje de la experiencia directa a través del modelado o la imitación, por lo que trasciende la simple transmisión de conocimiento, lo cual promueve la visión y formación integral de las personas, de cómo apropiarse del conocimiento sistematizado para crear su propio aprendizaje. (MEP, 2015, p.28)</w:t>
      </w:r>
    </w:p>
    <w:p w14:paraId="000001F8" w14:textId="77777777" w:rsidR="00294EC9" w:rsidRPr="004E2066" w:rsidRDefault="002A36E4">
      <w:pPr>
        <w:spacing w:before="240" w:after="240" w:line="360" w:lineRule="auto"/>
        <w:ind w:firstLine="720"/>
        <w:jc w:val="both"/>
      </w:pPr>
      <w:r w:rsidRPr="004E2066">
        <w:t xml:space="preserve">Según </w:t>
      </w:r>
      <w:r w:rsidRPr="004E2066">
        <w:rPr>
          <w:color w:val="000000"/>
        </w:rPr>
        <w:t>el Ministerio de Educación Pública (2015), un currículo por habilidades permitiría a la población estudiantil dinamizar aprendizajes para la vida y el desarrollo del pensamiento crítico, creativo y actitudinal en una diversidad de contextos. Las habilidades permiten al estudiantado el desarrollo conceptual y actitudinal, para luego ponerlo en práctica y poder transferirlo a diferentes contextos en su vida cotidiana.</w:t>
      </w:r>
    </w:p>
    <w:p w14:paraId="000001F9" w14:textId="77777777" w:rsidR="00294EC9" w:rsidRPr="004E2066" w:rsidRDefault="002A36E4">
      <w:pPr>
        <w:spacing w:before="240" w:after="240" w:line="360" w:lineRule="auto"/>
        <w:ind w:firstLine="720"/>
        <w:jc w:val="both"/>
      </w:pPr>
      <w:r w:rsidRPr="004E2066">
        <w:t xml:space="preserve">Es así como, </w:t>
      </w:r>
      <w:r w:rsidRPr="004E2066">
        <w:rPr>
          <w:color w:val="000000"/>
        </w:rPr>
        <w:t>El Consejo Superior de Educación (2016), considera reformular programas de estudio que fortalezcan particularmente, los temas relacionados con el currículo, metodologías de enseñanza que promuevan los conocimientos y el desarrollo de habilidades y destrezas con el propósito de formar personas productivas que ejerzan la ciudadanía y participen activamente en el desarrollo del país (p. 217).</w:t>
      </w:r>
    </w:p>
    <w:p w14:paraId="000001FA" w14:textId="77777777" w:rsidR="00294EC9" w:rsidRPr="004E2066" w:rsidRDefault="002A36E4">
      <w:pPr>
        <w:spacing w:before="240" w:after="240" w:line="360" w:lineRule="auto"/>
        <w:ind w:firstLine="720"/>
        <w:jc w:val="both"/>
      </w:pPr>
      <w:r w:rsidRPr="004E2066">
        <w:rPr>
          <w:color w:val="000000"/>
        </w:rPr>
        <w:lastRenderedPageBreak/>
        <w:t>Según el MEP (2015), para cada habilidad se han establecido una serie de indicadores, mediante los cuales es posible determinar cómo se va desarrollando el proceso educativo en cada estudiante. Se reconoce que cada</w:t>
      </w:r>
      <w:r w:rsidRPr="004E2066">
        <w:t xml:space="preserve"> uno </w:t>
      </w:r>
      <w:r w:rsidRPr="004E2066">
        <w:rPr>
          <w:color w:val="000000"/>
        </w:rPr>
        <w:t xml:space="preserve">es un ser humano altamente diverso que requiere condiciones propuestas y desarrolladas en la mediación pedagógica por parte de su docente, para estimular el saber, el hacer y el ser de cada </w:t>
      </w:r>
      <w:r w:rsidRPr="004E2066">
        <w:t>educando</w:t>
      </w:r>
      <w:r w:rsidRPr="004E2066">
        <w:rPr>
          <w:color w:val="000000"/>
        </w:rPr>
        <w:t>, en el contexto en donde habita (vivir juntos) y con el acompañamiento de una evaluación continua que permita determinar los alcances de lo esperado en cada etapa del proceso educativo.</w:t>
      </w:r>
    </w:p>
    <w:p w14:paraId="000001FB" w14:textId="77777777" w:rsidR="00294EC9" w:rsidRPr="004E2066" w:rsidRDefault="002A36E4">
      <w:pPr>
        <w:spacing w:before="240" w:after="240" w:line="360" w:lineRule="auto"/>
        <w:ind w:firstLine="720"/>
        <w:jc w:val="both"/>
      </w:pPr>
      <w:r w:rsidRPr="004E2066">
        <w:t>En otra secuencia, e</w:t>
      </w:r>
      <w:r w:rsidRPr="004E2066">
        <w:rPr>
          <w:color w:val="000000"/>
        </w:rPr>
        <w:t>n el pensamiento sistémico el desarrollo de habilidades permite ver el todo y las partes, así como las conexiones que permiten la construcción de sentido de acuerdo</w:t>
      </w:r>
      <w:r w:rsidRPr="004E2066">
        <w:t xml:space="preserve"> con e</w:t>
      </w:r>
      <w:r w:rsidRPr="004E2066">
        <w:rPr>
          <w:color w:val="000000"/>
        </w:rPr>
        <w:t xml:space="preserve">l contexto. En el pensamiento </w:t>
      </w:r>
      <w:r w:rsidRPr="004E2066">
        <w:t>crítico se promueve</w:t>
      </w:r>
      <w:r w:rsidRPr="004E2066">
        <w:rPr>
          <w:color w:val="000000"/>
        </w:rPr>
        <w:t xml:space="preserve"> la habilidad para mejorar la calidad del pensamiento y apropiarse de las estructuras cognitivas aceptadas universalmente (claridad, exactitud, precisión, relevancia, profundidad, importancia). En el método resolución de problemas la habilidad que se potencia consiste en plantear y analizar problemas para generar alternativas de soluciones eficaces y viables.</w:t>
      </w:r>
    </w:p>
    <w:p w14:paraId="000001FC" w14:textId="77777777" w:rsidR="00294EC9" w:rsidRPr="004E2066" w:rsidRDefault="002A36E4">
      <w:pPr>
        <w:spacing w:before="240" w:after="240" w:line="360" w:lineRule="auto"/>
        <w:ind w:firstLine="720"/>
        <w:jc w:val="both"/>
      </w:pPr>
      <w:r w:rsidRPr="004E2066">
        <w:t>Autores como</w:t>
      </w:r>
      <w:r w:rsidRPr="004E2066">
        <w:rPr>
          <w:color w:val="000000"/>
        </w:rPr>
        <w:t xml:space="preserve"> Pérez y Carballosa (2018) citan: “el estudiante debe ser capaz de imaginar, indagar en un modelo colaborativo desarrollando competencias para adquirir habilidades en la vida cotidiana, buscar más allá del resultado” (p. 135). Es decir, el desarrollo de habilidades debe ser un compromiso y responsabilidad tanto del docente como de los educandos.</w:t>
      </w:r>
    </w:p>
    <w:p w14:paraId="000001FD" w14:textId="70893785" w:rsidR="00294EC9" w:rsidRPr="004E2066" w:rsidRDefault="002A36E4">
      <w:pPr>
        <w:spacing w:line="360" w:lineRule="auto"/>
        <w:rPr>
          <w:b/>
          <w:strike/>
          <w:highlight w:val="yellow"/>
        </w:rPr>
      </w:pPr>
      <w:r w:rsidRPr="004E2066">
        <w:rPr>
          <w:b/>
        </w:rPr>
        <w:t>2.</w:t>
      </w:r>
      <w:r w:rsidR="009C1DB5" w:rsidRPr="004E2066">
        <w:rPr>
          <w:b/>
        </w:rPr>
        <w:t>2</w:t>
      </w:r>
      <w:r w:rsidRPr="004E2066">
        <w:rPr>
          <w:b/>
        </w:rPr>
        <w:t>.1 Pensamiento sistémico</w:t>
      </w:r>
    </w:p>
    <w:p w14:paraId="000001FE" w14:textId="77777777" w:rsidR="00294EC9" w:rsidRPr="004E2066" w:rsidRDefault="002A36E4">
      <w:pPr>
        <w:spacing w:before="240" w:after="240" w:line="360" w:lineRule="auto"/>
        <w:ind w:firstLine="700"/>
        <w:jc w:val="both"/>
      </w:pPr>
      <w:r w:rsidRPr="004E2066">
        <w:rPr>
          <w:color w:val="000000"/>
        </w:rPr>
        <w:t>El pensamiento sistémico muestra como todas las edificaciones del ser humano son patrones que son influenciados, perfeccionados y empleados en la adquisición de una ciudadanía altamente educada, culturalizada y comunicada porque se requieren cambios trascendentales y renovaciones en la formación de individuos capaces de afrontar los problemas que les plantea el mundo, principalmente desde el punto de vista latinoamericano, ya que ha sido considerado tercermundista (Henao, 2016).</w:t>
      </w:r>
    </w:p>
    <w:p w14:paraId="000001FF" w14:textId="77777777" w:rsidR="00294EC9" w:rsidRPr="004E2066" w:rsidRDefault="002A36E4">
      <w:pPr>
        <w:spacing w:before="240" w:after="240" w:line="360" w:lineRule="auto"/>
        <w:ind w:firstLine="700"/>
        <w:jc w:val="both"/>
      </w:pPr>
      <w:r w:rsidRPr="004E2066">
        <w:rPr>
          <w:color w:val="000000"/>
        </w:rPr>
        <w:t xml:space="preserve">En el nuevo paradigma científico simboliza uno de los primordiales fundamentos puesto que, sus bases conceptuales abarcan diferentes métodos liderados por profesionales </w:t>
      </w:r>
      <w:r w:rsidRPr="004E2066">
        <w:rPr>
          <w:color w:val="000000"/>
        </w:rPr>
        <w:lastRenderedPageBreak/>
        <w:t xml:space="preserve">de </w:t>
      </w:r>
      <w:r w:rsidRPr="004E2066">
        <w:t>F</w:t>
      </w:r>
      <w:r w:rsidRPr="004E2066">
        <w:rPr>
          <w:color w:val="000000"/>
        </w:rPr>
        <w:t xml:space="preserve">ísica, </w:t>
      </w:r>
      <w:r w:rsidRPr="004E2066">
        <w:t>B</w:t>
      </w:r>
      <w:r w:rsidRPr="004E2066">
        <w:rPr>
          <w:color w:val="000000"/>
        </w:rPr>
        <w:t xml:space="preserve">iología y </w:t>
      </w:r>
      <w:r w:rsidRPr="004E2066">
        <w:t>P</w:t>
      </w:r>
      <w:r w:rsidRPr="004E2066">
        <w:rPr>
          <w:color w:val="000000"/>
        </w:rPr>
        <w:t>sicología donde fundaron a los organismos vivos como totalidades constituidas, interconectadas e interdependientes. Los principios del pensamiento sistémico pueden ser utilizados tanto en la ciudad, economía y fenómenos sociales y humanos propios de educación (Chacón, 2016).</w:t>
      </w:r>
    </w:p>
    <w:p w14:paraId="00000200" w14:textId="77777777" w:rsidR="00294EC9" w:rsidRPr="004E2066" w:rsidRDefault="002A36E4">
      <w:pPr>
        <w:spacing w:before="240" w:after="240" w:line="360" w:lineRule="auto"/>
        <w:ind w:firstLine="720"/>
        <w:jc w:val="both"/>
      </w:pPr>
      <w:r w:rsidRPr="004E2066">
        <w:rPr>
          <w:color w:val="000000"/>
        </w:rPr>
        <w:t xml:space="preserve"> Viteri (20</w:t>
      </w:r>
      <w:r w:rsidRPr="004E2066">
        <w:t>15</w:t>
      </w:r>
      <w:r w:rsidRPr="004E2066">
        <w:rPr>
          <w:color w:val="000000"/>
        </w:rPr>
        <w:t xml:space="preserve">) </w:t>
      </w:r>
      <w:r w:rsidRPr="004E2066">
        <w:t>reconoce</w:t>
      </w:r>
      <w:r w:rsidRPr="004E2066">
        <w:rPr>
          <w:color w:val="000000"/>
        </w:rPr>
        <w:t xml:space="preserve"> esta habilidad como aquella que “trata de determinar la interconectividad de elementos dentro de un sistema; dentro de las organizaciones inteligentes ayudan a formar equipos de personas que estén en aprendizaje permanente y enfocado al logro de objetivos y metas empresariales” (p.28)</w:t>
      </w:r>
      <w:r w:rsidRPr="004E2066">
        <w:rPr>
          <w:color w:val="222222"/>
          <w:highlight w:val="white"/>
        </w:rPr>
        <w:t>.</w:t>
      </w:r>
    </w:p>
    <w:p w14:paraId="00000201" w14:textId="1B43A9B1" w:rsidR="00294EC9" w:rsidRPr="004E2066" w:rsidRDefault="002A36E4">
      <w:pPr>
        <w:spacing w:before="240" w:after="240" w:line="360" w:lineRule="auto"/>
        <w:ind w:firstLine="720"/>
        <w:jc w:val="both"/>
      </w:pPr>
      <w:r w:rsidRPr="004E2066">
        <w:t>Para el MEP (2015), este tipo de</w:t>
      </w:r>
      <w:r w:rsidRPr="004E2066">
        <w:rPr>
          <w:color w:val="000000"/>
        </w:rPr>
        <w:t xml:space="preserve"> pensamiento sistémico puede ser explicado desde muchos ámbitos, sin embargo, el concepto que mejor se apega a dicho término significa “habilidad para ver el todo y las partes, así como las conexiones que permiten la construcción del sentido de acuerdo con el contexto”. Por eso, es fundamental entender que si </w:t>
      </w:r>
      <w:r w:rsidR="00B45C18" w:rsidRPr="004E2066">
        <w:rPr>
          <w:color w:val="000000"/>
        </w:rPr>
        <w:t>los</w:t>
      </w:r>
      <w:r w:rsidR="00B45C18" w:rsidRPr="004E2066">
        <w:t xml:space="preserve"> discentes</w:t>
      </w:r>
      <w:r w:rsidRPr="004E2066">
        <w:rPr>
          <w:color w:val="000000"/>
        </w:rPr>
        <w:t xml:space="preserve"> profundizan y aplican esta habilidad serán </w:t>
      </w:r>
      <w:r w:rsidRPr="004E2066">
        <w:t>capaces de tener</w:t>
      </w:r>
      <w:r w:rsidRPr="004E2066">
        <w:rPr>
          <w:color w:val="000000"/>
        </w:rPr>
        <w:t xml:space="preserve"> un aprendizaje significativo.</w:t>
      </w:r>
    </w:p>
    <w:p w14:paraId="00000202" w14:textId="77777777" w:rsidR="00294EC9" w:rsidRPr="004E2066" w:rsidRDefault="002A36E4">
      <w:pPr>
        <w:spacing w:before="240" w:after="240" w:line="360" w:lineRule="auto"/>
        <w:ind w:firstLine="720"/>
        <w:jc w:val="both"/>
      </w:pPr>
      <w:r w:rsidRPr="004E2066">
        <w:t>Al tomarse en cuenta</w:t>
      </w:r>
      <w:r w:rsidRPr="004E2066">
        <w:rPr>
          <w:color w:val="000000"/>
        </w:rPr>
        <w:t xml:space="preserve"> los indicadores del pensamiento sistémico planteados por el Ministerio de Educación Pública de Costa Rica para dicha habilidad, (MEP, 2015, p.33) propone los siguientes:</w:t>
      </w:r>
    </w:p>
    <w:p w14:paraId="00000203" w14:textId="77777777" w:rsidR="00294EC9" w:rsidRPr="004E2066" w:rsidRDefault="002A36E4">
      <w:pPr>
        <w:spacing w:before="240" w:after="240" w:line="360" w:lineRule="auto"/>
        <w:jc w:val="both"/>
      </w:pPr>
      <w:r w:rsidRPr="004E2066">
        <w:rPr>
          <w:color w:val="000000"/>
        </w:rPr>
        <w:t>1-Abstrae los datos, hechos, acciones y objetos como parte de contextos más amplios y complejos.</w:t>
      </w:r>
    </w:p>
    <w:p w14:paraId="00000204" w14:textId="77777777" w:rsidR="00294EC9" w:rsidRPr="004E2066" w:rsidRDefault="002A36E4">
      <w:pPr>
        <w:spacing w:before="240" w:after="240" w:line="360" w:lineRule="auto"/>
        <w:jc w:val="both"/>
      </w:pPr>
      <w:r w:rsidRPr="004E2066">
        <w:rPr>
          <w:color w:val="000000"/>
        </w:rPr>
        <w:t>2-Expone cómo cada objeto, hecho, persona y ser vivo son parte de un sistema dinámico de interrelación e interdependencia en su entorno determinado.</w:t>
      </w:r>
    </w:p>
    <w:p w14:paraId="00000205" w14:textId="77777777" w:rsidR="00294EC9" w:rsidRPr="004E2066" w:rsidRDefault="002A36E4">
      <w:pPr>
        <w:spacing w:before="240" w:after="240" w:line="360" w:lineRule="auto"/>
        <w:jc w:val="both"/>
      </w:pPr>
      <w:r w:rsidRPr="004E2066">
        <w:rPr>
          <w:color w:val="000000"/>
        </w:rPr>
        <w:t>3-Desarrolla nuevos conocimientos, técnicas y herramientas prácticas que le permiten la reconstrucción de sentidos.</w:t>
      </w:r>
    </w:p>
    <w:p w14:paraId="00000206" w14:textId="77777777" w:rsidR="00294EC9" w:rsidRPr="004E2066" w:rsidRDefault="002A36E4">
      <w:pPr>
        <w:spacing w:before="240" w:after="240" w:line="360" w:lineRule="auto"/>
        <w:ind w:firstLine="720"/>
        <w:jc w:val="both"/>
      </w:pPr>
      <w:r w:rsidRPr="004E2066">
        <w:t>Asimismo</w:t>
      </w:r>
      <w:r w:rsidRPr="004E2066">
        <w:rPr>
          <w:color w:val="000000"/>
        </w:rPr>
        <w:t xml:space="preserve">, las estrategias que potencien el pensamiento sistémico deben favorecer la incorporación de los conocimientos en su edificación como una ciencia conductual. Además, impide seleccionar un solo elemento de estudio sin excluir otros relevantes. Por esta razón, es un reto que </w:t>
      </w:r>
      <w:r w:rsidRPr="004E2066">
        <w:t xml:space="preserve">la persona docente </w:t>
      </w:r>
      <w:r w:rsidRPr="004E2066">
        <w:rPr>
          <w:color w:val="000000"/>
        </w:rPr>
        <w:t>debe afrontar en la didáctica de las ciencias. (Zambrano, 2018)</w:t>
      </w:r>
    </w:p>
    <w:p w14:paraId="00000207" w14:textId="6E1CB1BF" w:rsidR="00294EC9" w:rsidRPr="004E2066" w:rsidRDefault="002A36E4">
      <w:pPr>
        <w:spacing w:before="240" w:after="240" w:line="360" w:lineRule="auto"/>
        <w:ind w:firstLine="720"/>
        <w:jc w:val="both"/>
      </w:pPr>
      <w:r w:rsidRPr="004E2066">
        <w:rPr>
          <w:color w:val="000000"/>
        </w:rPr>
        <w:lastRenderedPageBreak/>
        <w:t xml:space="preserve">La implementación de recursos didácticos y proyectos para fortalecer el pensamiento sistémico </w:t>
      </w:r>
      <w:r w:rsidR="00B45C18" w:rsidRPr="004E2066">
        <w:rPr>
          <w:color w:val="000000"/>
        </w:rPr>
        <w:t>en educandos</w:t>
      </w:r>
      <w:r w:rsidRPr="004E2066">
        <w:t xml:space="preserve"> </w:t>
      </w:r>
      <w:r w:rsidRPr="004E2066">
        <w:rPr>
          <w:color w:val="000000"/>
        </w:rPr>
        <w:t>pueden llegar a brindarles múltiples beneficios como los que se describen a continuación:</w:t>
      </w:r>
    </w:p>
    <w:p w14:paraId="00000208" w14:textId="77777777" w:rsidR="00294EC9" w:rsidRPr="004E2066" w:rsidRDefault="002A36E4">
      <w:pPr>
        <w:spacing w:before="240" w:after="240" w:line="360" w:lineRule="auto"/>
        <w:ind w:left="720"/>
        <w:jc w:val="both"/>
      </w:pPr>
      <w:r w:rsidRPr="004E2066">
        <w:rPr>
          <w:color w:val="000000"/>
        </w:rPr>
        <w:t>El uso de los recursos didácticos, que acompañaron el desarrollo de los proyectos, facilit</w:t>
      </w:r>
      <w:r w:rsidRPr="004E2066">
        <w:t>ó</w:t>
      </w:r>
      <w:r w:rsidRPr="004E2066">
        <w:rPr>
          <w:color w:val="000000"/>
        </w:rPr>
        <w:t xml:space="preserve"> la reconstrucción de los conceptos científicos, pues los</w:t>
      </w:r>
      <w:r w:rsidRPr="004E2066">
        <w:t xml:space="preserve"> </w:t>
      </w:r>
      <w:r w:rsidRPr="004E2066">
        <w:rPr>
          <w:color w:val="000000"/>
        </w:rPr>
        <w:t>estudiantes tienen autonomía en su aprendizaje, desarrollando competencias metacognitivas que favorecen la transferencia del conocimiento, es decir, la probabilidad de que la información o las habilidades aprendidas en una situación se transfieran a otra (Ruíz-Martínez, 2017, p.125).</w:t>
      </w:r>
    </w:p>
    <w:p w14:paraId="00000209" w14:textId="77777777" w:rsidR="00294EC9" w:rsidRPr="004E2066" w:rsidRDefault="002A36E4">
      <w:pPr>
        <w:spacing w:before="240" w:after="240" w:line="360" w:lineRule="auto"/>
        <w:ind w:firstLine="720"/>
        <w:jc w:val="both"/>
      </w:pPr>
      <w:r w:rsidRPr="004E2066">
        <w:t>P</w:t>
      </w:r>
      <w:r w:rsidRPr="004E2066">
        <w:rPr>
          <w:color w:val="000000"/>
        </w:rPr>
        <w:t>ara tener una perspectiva o visión sistémica la persona que practique este modelo será capaz de mostrar comportamientos ideales, coherencia al relacionar ideas antes de hablar y poseerá una actitud abierta para escuchar las perspectivas de las otras personas que se encuentren a su alrededor. </w:t>
      </w:r>
    </w:p>
    <w:p w14:paraId="0000020A" w14:textId="77777777" w:rsidR="00294EC9" w:rsidRPr="004E2066" w:rsidRDefault="002A36E4">
      <w:pPr>
        <w:spacing w:before="240" w:after="240" w:line="360" w:lineRule="auto"/>
        <w:ind w:left="720"/>
        <w:jc w:val="both"/>
      </w:pPr>
      <w:r w:rsidRPr="004E2066">
        <w:rPr>
          <w:color w:val="000000"/>
        </w:rPr>
        <w:t xml:space="preserve">Quien adopte un modelo sistémico en el trato con los demás, actúa con cautela, moderación y presentando numerosas variantes. Presta atención a lo que dicen sus amigos interiores y los invita a realizar conversaciones de equipo, durante las </w:t>
      </w:r>
      <w:r w:rsidRPr="004E2066">
        <w:t>cuales</w:t>
      </w:r>
      <w:r w:rsidRPr="004E2066">
        <w:rPr>
          <w:color w:val="000000"/>
        </w:rPr>
        <w:t xml:space="preserve"> sigue sus cuestionamientos y argumentaciones con interés y actitud abierta (Arnold, 2010, p.14).</w:t>
      </w:r>
    </w:p>
    <w:p w14:paraId="0000020B" w14:textId="77777777" w:rsidR="00294EC9" w:rsidRPr="004E2066" w:rsidRDefault="002A36E4">
      <w:pPr>
        <w:spacing w:before="240" w:after="240" w:line="360" w:lineRule="auto"/>
        <w:ind w:firstLine="720"/>
        <w:jc w:val="both"/>
      </w:pPr>
      <w:r w:rsidRPr="004E2066">
        <w:t>Además, e</w:t>
      </w:r>
      <w:r w:rsidRPr="004E2066">
        <w:rPr>
          <w:color w:val="000000"/>
        </w:rPr>
        <w:t xml:space="preserve">s fundamental que se potencie el pensamiento sistémico ya que, quien adquiera esta habilidad es capaz de entender la realidad, física y social como un sistema dinámico de componentes interconectados, a nivel local y global. También, las relaciones que hay entre los valores, actitudes, usos y costumbres sociales, estilos de vida. </w:t>
      </w:r>
      <w:r w:rsidRPr="004E2066">
        <w:t>El individuo</w:t>
      </w:r>
      <w:r w:rsidRPr="004E2066">
        <w:rPr>
          <w:color w:val="000000"/>
        </w:rPr>
        <w:t xml:space="preserve"> como un ser que depende de lo ecológico y enfatiza en las causas de los fenómenos, hechos y problemas (Murga-Menoyo, 2015).</w:t>
      </w:r>
    </w:p>
    <w:p w14:paraId="0000020C" w14:textId="0AFC0E11" w:rsidR="00294EC9" w:rsidRPr="004E2066" w:rsidRDefault="002A36E4">
      <w:pPr>
        <w:spacing w:line="360" w:lineRule="auto"/>
        <w:rPr>
          <w:b/>
        </w:rPr>
      </w:pPr>
      <w:r w:rsidRPr="004E2066">
        <w:rPr>
          <w:b/>
        </w:rPr>
        <w:t>2.</w:t>
      </w:r>
      <w:r w:rsidR="009C1DB5" w:rsidRPr="004E2066">
        <w:rPr>
          <w:b/>
        </w:rPr>
        <w:t>2</w:t>
      </w:r>
      <w:r w:rsidRPr="004E2066">
        <w:rPr>
          <w:b/>
        </w:rPr>
        <w:t>.2 Pensamiento crítico</w:t>
      </w:r>
    </w:p>
    <w:p w14:paraId="0000020D" w14:textId="77777777" w:rsidR="00294EC9" w:rsidRPr="004E2066" w:rsidRDefault="002A36E4">
      <w:pPr>
        <w:spacing w:before="240" w:after="240" w:line="360" w:lineRule="auto"/>
        <w:ind w:firstLine="700"/>
        <w:jc w:val="both"/>
      </w:pPr>
      <w:r w:rsidRPr="004E2066">
        <w:rPr>
          <w:color w:val="000000"/>
        </w:rPr>
        <w:t xml:space="preserve">Actualmente uno de los objetivos de la educación es alcanzar el desarrollo del pensamiento crítico en </w:t>
      </w:r>
      <w:r w:rsidRPr="004E2066">
        <w:t>la persona estudiante</w:t>
      </w:r>
      <w:r w:rsidRPr="004E2066">
        <w:rPr>
          <w:color w:val="000000"/>
        </w:rPr>
        <w:t xml:space="preserve">, y, por ende, la formación de personas críticas. A lo largo del tiempo, distintos autores han definido el pensamiento crítico de diferentes </w:t>
      </w:r>
      <w:r w:rsidRPr="004E2066">
        <w:rPr>
          <w:color w:val="000000"/>
        </w:rPr>
        <w:lastRenderedPageBreak/>
        <w:t>maneras, uno de ellos, Ennis (1985) expresa que “el pensamiento crítico es un pensamiento reflexivo y razonable que se centra en decidir qué creer o hacer” (p.45). Lo que sugiere que el</w:t>
      </w:r>
      <w:r w:rsidRPr="004E2066">
        <w:t xml:space="preserve"> alumnado </w:t>
      </w:r>
      <w:r w:rsidRPr="004E2066">
        <w:rPr>
          <w:color w:val="000000"/>
        </w:rPr>
        <w:t>antes de expresar un criterio tiene que emitir un juicio de valor sobre las acciones y situaciones que se le presentan. </w:t>
      </w:r>
    </w:p>
    <w:p w14:paraId="0000020E" w14:textId="77777777" w:rsidR="00294EC9" w:rsidRPr="004E2066" w:rsidRDefault="002A36E4">
      <w:pPr>
        <w:spacing w:before="240" w:after="240" w:line="360" w:lineRule="auto"/>
        <w:ind w:firstLine="700"/>
        <w:jc w:val="both"/>
      </w:pPr>
      <w:r w:rsidRPr="004E2066">
        <w:t xml:space="preserve">Para </w:t>
      </w:r>
      <w:r w:rsidRPr="004E2066">
        <w:rPr>
          <w:color w:val="000000"/>
        </w:rPr>
        <w:t>Hargreaves (2005), este tema incluye diferentes habilidades cognitivas, como lo son la interpretación, el análisis, la evaluación, la inferencia, la explicación y la autorregulación; las cuales son importantes para delimitar el conocimiento que se obtiene.</w:t>
      </w:r>
    </w:p>
    <w:p w14:paraId="0000020F" w14:textId="77777777" w:rsidR="00294EC9" w:rsidRPr="004E2066" w:rsidRDefault="002A36E4">
      <w:pPr>
        <w:spacing w:before="240" w:after="240" w:line="360" w:lineRule="auto"/>
        <w:ind w:firstLine="700"/>
        <w:jc w:val="both"/>
        <w:rPr>
          <w:highlight w:val="yellow"/>
        </w:rPr>
      </w:pPr>
      <w:r w:rsidRPr="004E2066">
        <w:t xml:space="preserve">Según </w:t>
      </w:r>
      <w:r w:rsidRPr="004E2066">
        <w:rPr>
          <w:color w:val="000000"/>
        </w:rPr>
        <w:t>Velásquez de Suárez (2012), el pensamiento crítico es considerado como una de las habilidades fundamentales para la investigación científica, dado que se toman las vivencias de l</w:t>
      </w:r>
      <w:r w:rsidRPr="004E2066">
        <w:t>a persona discente</w:t>
      </w:r>
      <w:r w:rsidRPr="004E2066">
        <w:rPr>
          <w:color w:val="000000"/>
        </w:rPr>
        <w:t xml:space="preserve"> para ser analizadas, evaluadas e interpretadas por ellos mismos, fomentando así una educación reflexiva, se debe de rescatar que el pensamiento crítico es una de las herramientas más importantes para la toma de decisiones en la vida</w:t>
      </w:r>
      <w:r w:rsidRPr="004E2066">
        <w:t>.</w:t>
      </w:r>
    </w:p>
    <w:p w14:paraId="00000210" w14:textId="77777777" w:rsidR="00294EC9" w:rsidRPr="004E2066" w:rsidRDefault="002A36E4">
      <w:pPr>
        <w:spacing w:before="240" w:after="240" w:line="360" w:lineRule="auto"/>
        <w:ind w:firstLine="700"/>
        <w:jc w:val="both"/>
      </w:pPr>
      <w:r w:rsidRPr="004E2066">
        <w:rPr>
          <w:color w:val="000000"/>
        </w:rPr>
        <w:t>Según Furedy y Furedy citado por López (2012), para alcanzar la habilidad de pensamiento crítico son necesarias capacidades como “identificar argumentos y supuestos, reconocer relaciones importantes, realizar inferencias correctas, evaluar la evidencia y la autoridad, y deducir conclusiones” (p. 43).</w:t>
      </w:r>
    </w:p>
    <w:p w14:paraId="00000211" w14:textId="77777777" w:rsidR="00294EC9" w:rsidRPr="004E2066" w:rsidRDefault="002A36E4">
      <w:pPr>
        <w:spacing w:before="240" w:after="240" w:line="360" w:lineRule="auto"/>
        <w:ind w:firstLine="700"/>
        <w:jc w:val="both"/>
      </w:pPr>
      <w:r w:rsidRPr="004E2066">
        <w:rPr>
          <w:color w:val="000000"/>
        </w:rPr>
        <w:t>De Corte (2015), considera el pensamiento crítico como un proceso cognitivo complejo, donde la razón está por encima de las otras dimensiones del pensamiento y se activan cuando el individuo se enfrenta a la resolución de un problema. Sin embargo, este tipo de actividades pueden facilitar o no la formación de la capacidad crítica de</w:t>
      </w:r>
      <w:r w:rsidRPr="004E2066">
        <w:t>l educando.</w:t>
      </w:r>
    </w:p>
    <w:p w14:paraId="00000212" w14:textId="77777777" w:rsidR="00294EC9" w:rsidRPr="004E2066" w:rsidRDefault="002A36E4">
      <w:pPr>
        <w:spacing w:before="240" w:after="240" w:line="360" w:lineRule="auto"/>
        <w:ind w:firstLine="700"/>
        <w:jc w:val="both"/>
      </w:pPr>
      <w:r w:rsidRPr="004E2066">
        <w:t xml:space="preserve">De otro modo, según el </w:t>
      </w:r>
      <w:r w:rsidRPr="004E2066">
        <w:rPr>
          <w:color w:val="000000"/>
        </w:rPr>
        <w:t>MEP (2015),</w:t>
      </w:r>
      <w:r w:rsidRPr="004E2066">
        <w:t xml:space="preserve"> </w:t>
      </w:r>
      <w:r w:rsidRPr="004E2066">
        <w:rPr>
          <w:color w:val="000000"/>
        </w:rPr>
        <w:t>el pensamiento crítico es la habilidad para mejorar la calidad del pensamiento y apropiarse de las estructuras cognitivas aceptadas universalmente (claridad, exactitud, precisión, relevancia, profundidad, importancia). </w:t>
      </w:r>
    </w:p>
    <w:p w14:paraId="00000213" w14:textId="77019A8D" w:rsidR="00294EC9" w:rsidRPr="004E2066" w:rsidRDefault="002A36E4">
      <w:pPr>
        <w:spacing w:before="240" w:after="240" w:line="360" w:lineRule="auto"/>
        <w:ind w:firstLine="700"/>
        <w:jc w:val="both"/>
      </w:pPr>
      <w:r w:rsidRPr="004E2066">
        <w:t>También</w:t>
      </w:r>
      <w:r w:rsidRPr="004E2066">
        <w:rPr>
          <w:color w:val="000000"/>
        </w:rPr>
        <w:t xml:space="preserve">, autores como Villalobos, Ávila y Olivares (2016) expresan que es la iniciativa de la persona docente lo que fomenta habilidades </w:t>
      </w:r>
      <w:r w:rsidR="00B45C18" w:rsidRPr="004E2066">
        <w:rPr>
          <w:color w:val="000000"/>
        </w:rPr>
        <w:t xml:space="preserve">en </w:t>
      </w:r>
      <w:r w:rsidR="00B45C18" w:rsidRPr="004E2066">
        <w:t>educandos</w:t>
      </w:r>
      <w:r w:rsidRPr="004E2066">
        <w:rPr>
          <w:color w:val="000000"/>
        </w:rPr>
        <w:t>, puesto que, genera interés en problemas y soluciones para constituir un pensamiento crítico.</w:t>
      </w:r>
    </w:p>
    <w:p w14:paraId="00000214" w14:textId="156F2E93" w:rsidR="00294EC9" w:rsidRPr="004E2066" w:rsidRDefault="002A36E4">
      <w:pPr>
        <w:spacing w:before="240" w:after="240" w:line="360" w:lineRule="auto"/>
        <w:ind w:firstLine="720"/>
        <w:jc w:val="both"/>
      </w:pPr>
      <w:r w:rsidRPr="004E2066">
        <w:rPr>
          <w:color w:val="000000"/>
        </w:rPr>
        <w:lastRenderedPageBreak/>
        <w:t>De igual manera, Tamayo, Zona, y Loaiza</w:t>
      </w:r>
      <w:r w:rsidRPr="004E2066">
        <w:t xml:space="preserve"> </w:t>
      </w:r>
      <w:r w:rsidRPr="004E2066">
        <w:rPr>
          <w:color w:val="000000"/>
        </w:rPr>
        <w:t xml:space="preserve">(2015) mencionan que, lograr el desarrollo de pensamiento crítico </w:t>
      </w:r>
      <w:r w:rsidR="00B45C18" w:rsidRPr="004E2066">
        <w:rPr>
          <w:color w:val="000000"/>
        </w:rPr>
        <w:t>en discentes</w:t>
      </w:r>
      <w:r w:rsidRPr="004E2066">
        <w:rPr>
          <w:color w:val="000000"/>
        </w:rPr>
        <w:t xml:space="preserve"> está relacionado necesariamente con las prácticas pedagógicas desde las cuales se piensa y se hace la enseñanza; lo que quiere decir que, es a partir del accionar del docente en su contexto de aula como se puede potenciar el desarrollo de esta habilidad en el estudiantado.</w:t>
      </w:r>
    </w:p>
    <w:p w14:paraId="00000215" w14:textId="77777777" w:rsidR="00294EC9" w:rsidRPr="004E2066" w:rsidRDefault="002A36E4">
      <w:pPr>
        <w:spacing w:before="240" w:after="240" w:line="360" w:lineRule="auto"/>
        <w:ind w:firstLine="700"/>
        <w:jc w:val="both"/>
      </w:pPr>
      <w:r w:rsidRPr="004E2066">
        <w:rPr>
          <w:color w:val="000000"/>
        </w:rPr>
        <w:t>Considerando los indicadores de la habilidad del pensamiento crítico para el desarrollo de capacidades propias de ello el MEP (2015, p.30) plantea las siguientes acciones:</w:t>
      </w:r>
    </w:p>
    <w:p w14:paraId="00000216" w14:textId="77777777" w:rsidR="00294EC9" w:rsidRPr="004E2066" w:rsidRDefault="002A36E4">
      <w:pPr>
        <w:numPr>
          <w:ilvl w:val="0"/>
          <w:numId w:val="39"/>
        </w:numPr>
        <w:spacing w:before="240" w:after="0" w:line="360" w:lineRule="auto"/>
        <w:jc w:val="both"/>
        <w:rPr>
          <w:color w:val="000000"/>
        </w:rPr>
      </w:pPr>
      <w:r w:rsidRPr="004E2066">
        <w:rPr>
          <w:color w:val="000000"/>
        </w:rPr>
        <w:t>Evalúa los supuestos y los propósitos de los razonamientos que explican los problemas y preguntas vitales.</w:t>
      </w:r>
    </w:p>
    <w:p w14:paraId="00000217" w14:textId="77777777" w:rsidR="00294EC9" w:rsidRPr="004E2066" w:rsidRDefault="002A36E4">
      <w:pPr>
        <w:numPr>
          <w:ilvl w:val="0"/>
          <w:numId w:val="39"/>
        </w:numPr>
        <w:spacing w:after="0" w:line="360" w:lineRule="auto"/>
        <w:jc w:val="both"/>
        <w:rPr>
          <w:color w:val="000000"/>
        </w:rPr>
      </w:pPr>
      <w:r w:rsidRPr="004E2066">
        <w:rPr>
          <w:color w:val="000000"/>
        </w:rPr>
        <w:t>Fundamenta su pensamiento con precisión, evidencia, enunciados, gráficas y preguntas, entre otros.</w:t>
      </w:r>
    </w:p>
    <w:p w14:paraId="00000218" w14:textId="77777777" w:rsidR="00294EC9" w:rsidRPr="004E2066" w:rsidRDefault="002A36E4">
      <w:pPr>
        <w:numPr>
          <w:ilvl w:val="0"/>
          <w:numId w:val="39"/>
        </w:numPr>
        <w:spacing w:after="240" w:line="360" w:lineRule="auto"/>
        <w:jc w:val="both"/>
        <w:rPr>
          <w:color w:val="000000"/>
        </w:rPr>
      </w:pPr>
      <w:r w:rsidRPr="004E2066">
        <w:rPr>
          <w:color w:val="000000"/>
        </w:rPr>
        <w:t>Infiere los argumentos y las ideas principales, así como los pros y contra de los diversos puntos de vista. </w:t>
      </w:r>
    </w:p>
    <w:p w14:paraId="00000219" w14:textId="77777777" w:rsidR="00294EC9" w:rsidRPr="004E2066" w:rsidRDefault="002A36E4">
      <w:pPr>
        <w:spacing w:before="240" w:after="240" w:line="360" w:lineRule="auto"/>
        <w:ind w:firstLine="700"/>
        <w:jc w:val="both"/>
      </w:pPr>
      <w:r w:rsidRPr="004E2066">
        <w:t>Dado lo anterior, l</w:t>
      </w:r>
      <w:r w:rsidRPr="004E2066">
        <w:rPr>
          <w:color w:val="000000"/>
        </w:rPr>
        <w:t>as estrategias implementadas para el desarrollo del pensamiento crítico deben ser orientadas y promover que</w:t>
      </w:r>
      <w:r w:rsidRPr="004E2066">
        <w:t xml:space="preserve"> educandos </w:t>
      </w:r>
      <w:r w:rsidRPr="004E2066">
        <w:rPr>
          <w:color w:val="000000"/>
        </w:rPr>
        <w:t>utilicen el razonamiento lógico para trabajar con conceptos y perspectivas propias y ajenas, lo cual les da la perspectiva social necesaria para trabajar de forma fluida en una sociedad en constante cambio (Ministerio de Educación Pública, 2014).</w:t>
      </w:r>
    </w:p>
    <w:p w14:paraId="0000021A" w14:textId="77777777" w:rsidR="00294EC9" w:rsidRPr="004E2066" w:rsidRDefault="002A36E4">
      <w:pPr>
        <w:spacing w:before="240" w:after="240" w:line="360" w:lineRule="auto"/>
        <w:ind w:firstLine="700"/>
        <w:jc w:val="both"/>
      </w:pPr>
      <w:r w:rsidRPr="004E2066">
        <w:t xml:space="preserve">Para la potenciación del pensamiento crítico, </w:t>
      </w:r>
      <w:r w:rsidRPr="004E2066">
        <w:rPr>
          <w:color w:val="000000"/>
        </w:rPr>
        <w:t xml:space="preserve">López (2012), explica que </w:t>
      </w:r>
      <w:r w:rsidRPr="004E2066">
        <w:t xml:space="preserve">esta habilidad </w:t>
      </w:r>
      <w:r w:rsidRPr="004E2066">
        <w:rPr>
          <w:color w:val="000000"/>
        </w:rPr>
        <w:t xml:space="preserve">se potencia como una actividad reflexiva del razonamiento propio, así como también el de los compañeros de trabajo; </w:t>
      </w:r>
      <w:r w:rsidRPr="004E2066">
        <w:t>la misma</w:t>
      </w:r>
      <w:r w:rsidRPr="004E2066">
        <w:rPr>
          <w:color w:val="000000"/>
        </w:rPr>
        <w:t xml:space="preserve"> se encuentra enteramente dirigida a la investigación, innovación, acción y producción, vinculado con la resolución de problemas.</w:t>
      </w:r>
    </w:p>
    <w:p w14:paraId="0000021B" w14:textId="77777777" w:rsidR="00294EC9" w:rsidRPr="004E2066" w:rsidRDefault="002A36E4">
      <w:pPr>
        <w:spacing w:before="240" w:after="240" w:line="360" w:lineRule="auto"/>
        <w:ind w:firstLine="720"/>
        <w:jc w:val="both"/>
      </w:pPr>
      <w:r w:rsidRPr="004E2066">
        <w:rPr>
          <w:color w:val="000000"/>
        </w:rPr>
        <w:t>En</w:t>
      </w:r>
      <w:r w:rsidRPr="004E2066">
        <w:t xml:space="preserve"> el mismo orden de ideas, e</w:t>
      </w:r>
      <w:r w:rsidRPr="004E2066">
        <w:rPr>
          <w:color w:val="000000"/>
        </w:rPr>
        <w:t>l pensamiento crítico se promueve según Tobón (2013), con el uso de estrategias metacognitivas, que en el proceso de enseñanza y aprendizaje se convierten en herramientas fundamentales para potenciar dicha habilidad, el estudiantado tiene noción de cuáles son sus procesos del pensamiento, su manera de aprender, reconoce los procedimientos y el accionar  que debe aplicar para aprender a solucionar problemas, evalúa sus resultados y genera soluciones alternativas a la problemática de su contexto.</w:t>
      </w:r>
    </w:p>
    <w:p w14:paraId="0000021C" w14:textId="77777777" w:rsidR="00294EC9" w:rsidRPr="004E2066" w:rsidRDefault="002A36E4">
      <w:pPr>
        <w:spacing w:before="240" w:after="240" w:line="360" w:lineRule="auto"/>
        <w:ind w:firstLine="700"/>
        <w:jc w:val="both"/>
      </w:pPr>
      <w:r w:rsidRPr="004E2066">
        <w:lastRenderedPageBreak/>
        <w:t xml:space="preserve">De otra manera, </w:t>
      </w:r>
      <w:r w:rsidRPr="004E2066">
        <w:rPr>
          <w:color w:val="000000"/>
        </w:rPr>
        <w:t>Tovar (citado por Moreno-Pinado y Velázquez, 2017), expone que, para el desarrollo del pensamiento crítico, es necesario que el hombre tenga habilidades de análisis, interpretación, evaluación, inferencia y autorregulación, con mentalidad abierta, flexible y orientando en el qué hacer, por qué, cuándo, en qué creer o no, para encontrar qué valor tiene para sí y para la sociedad.</w:t>
      </w:r>
    </w:p>
    <w:p w14:paraId="0000021D" w14:textId="77777777" w:rsidR="00294EC9" w:rsidRPr="004E2066" w:rsidRDefault="002A36E4">
      <w:pPr>
        <w:spacing w:before="240" w:after="240" w:line="360" w:lineRule="auto"/>
        <w:ind w:firstLine="700"/>
        <w:jc w:val="both"/>
      </w:pPr>
      <w:r w:rsidRPr="004E2066">
        <w:rPr>
          <w:color w:val="000000"/>
        </w:rPr>
        <w:t>En la enseñanza y aprendizaje de las ciencias la argumentación tiene gran importancia, debido a que es un accionar social que demanda la mejora de los procesos de interacción comunicativa. En este campo García (2016), se refiere a la argumentación como una actividad social que permite a la persona estudiante el desarrollo de habilidades cognitivas, sociales y emocionales, la comprensión de los conceptos, así como teorías estudiadas y la formación como un ser crítico, capacitado para tomar decisiones.</w:t>
      </w:r>
    </w:p>
    <w:p w14:paraId="0000021E" w14:textId="77777777" w:rsidR="00294EC9" w:rsidRPr="004E2066" w:rsidRDefault="002A36E4">
      <w:pPr>
        <w:spacing w:before="240" w:after="240" w:line="360" w:lineRule="auto"/>
        <w:ind w:firstLine="700"/>
        <w:jc w:val="both"/>
      </w:pPr>
      <w:r w:rsidRPr="004E2066">
        <w:t>A pesar de esto</w:t>
      </w:r>
      <w:r w:rsidRPr="004E2066">
        <w:rPr>
          <w:color w:val="000000"/>
        </w:rPr>
        <w:t>, una forma de promover el pensamiento crítico como una competencia de pensamiento científico es por medio del uso del lenguaje científico; así lo expone García (2009), quien expresa que la competencia en comunicación lingüística es “la madre de todas las competencias” (p.4). Este mismo autor cita que es a través del lenguaje que se pueden obtener los conocimientos y las competencias básicas.</w:t>
      </w:r>
    </w:p>
    <w:p w14:paraId="0000021F" w14:textId="59EAE8FD" w:rsidR="00294EC9" w:rsidRPr="004E2066" w:rsidRDefault="002A36E4">
      <w:pPr>
        <w:spacing w:line="360" w:lineRule="auto"/>
        <w:rPr>
          <w:b/>
          <w:strike/>
          <w:highlight w:val="yellow"/>
        </w:rPr>
      </w:pPr>
      <w:r w:rsidRPr="004E2066">
        <w:rPr>
          <w:b/>
        </w:rPr>
        <w:t>2.</w:t>
      </w:r>
      <w:r w:rsidR="009C1DB5" w:rsidRPr="004E2066">
        <w:rPr>
          <w:b/>
        </w:rPr>
        <w:t>2</w:t>
      </w:r>
      <w:r w:rsidRPr="004E2066">
        <w:rPr>
          <w:b/>
        </w:rPr>
        <w:t>.3 Resolución de problemas</w:t>
      </w:r>
    </w:p>
    <w:p w14:paraId="00000220" w14:textId="77777777" w:rsidR="00294EC9" w:rsidRPr="004E2066" w:rsidRDefault="002A36E4">
      <w:pPr>
        <w:spacing w:line="360" w:lineRule="auto"/>
        <w:ind w:firstLine="720"/>
      </w:pPr>
      <w:r w:rsidRPr="004E2066">
        <w:rPr>
          <w:color w:val="000000"/>
        </w:rPr>
        <w:t>La Real Academia Española (RAE 2019c), en su vigésimo primera edición define problema, en una de sus acepciones como: “Proposición o dificultad de solución dudosa”. En esta definición se observa que aparece la noción de solución de forma muy natural. Por tanto, nos atrevemos a plantear que problemas y resolución de problemas son conceptos muy ligados a los cuales es difícil estudiar separadamente.</w:t>
      </w:r>
    </w:p>
    <w:p w14:paraId="00000221" w14:textId="77777777" w:rsidR="00294EC9" w:rsidRPr="004E2066" w:rsidRDefault="002A36E4">
      <w:pPr>
        <w:spacing w:line="360" w:lineRule="auto"/>
        <w:ind w:firstLine="720"/>
        <w:jc w:val="both"/>
      </w:pPr>
      <w:r w:rsidRPr="004E2066">
        <w:rPr>
          <w:color w:val="000000"/>
        </w:rPr>
        <w:t xml:space="preserve">Según Rico (2012), la tarea de resolver problemas </w:t>
      </w:r>
      <w:r w:rsidRPr="004E2066">
        <w:t>es</w:t>
      </w:r>
      <w:r w:rsidRPr="004E2066">
        <w:rPr>
          <w:color w:val="000000"/>
        </w:rPr>
        <w:t xml:space="preserve"> una actividad científica muy ligada a la educación, permitiendo a </w:t>
      </w:r>
      <w:r w:rsidRPr="004E2066">
        <w:t>los educandos</w:t>
      </w:r>
      <w:r w:rsidRPr="004E2066">
        <w:rPr>
          <w:color w:val="000000"/>
        </w:rPr>
        <w:t xml:space="preserve"> que se desarrollen en diferentes áreas y que exista mayor interés por la educación, ya que al implementar dicho método se sale de lo tradicional despertando la creatividad</w:t>
      </w:r>
      <w:r w:rsidRPr="004E2066">
        <w:t>.</w:t>
      </w:r>
    </w:p>
    <w:p w14:paraId="00000222" w14:textId="77777777" w:rsidR="00294EC9" w:rsidRPr="004E2066" w:rsidRDefault="002A36E4">
      <w:pPr>
        <w:spacing w:line="360" w:lineRule="auto"/>
        <w:ind w:firstLine="720"/>
        <w:jc w:val="both"/>
      </w:pPr>
      <w:r w:rsidRPr="004E2066">
        <w:rPr>
          <w:color w:val="000000"/>
        </w:rPr>
        <w:t xml:space="preserve">Para Gaulin (2001), hablar de problemas implica considerar aquellas situaciones que demandan reflexión, búsqueda, investigación y donde para responder hay que pensar en las </w:t>
      </w:r>
      <w:r w:rsidRPr="004E2066">
        <w:rPr>
          <w:color w:val="000000"/>
        </w:rPr>
        <w:lastRenderedPageBreak/>
        <w:t>soluciones y definir una estrategia de resolución que no conduce, precisamente, a una respuesta rápida e inmediata.</w:t>
      </w:r>
    </w:p>
    <w:p w14:paraId="00000223" w14:textId="77777777" w:rsidR="00294EC9" w:rsidRPr="004E2066" w:rsidRDefault="002A36E4">
      <w:pPr>
        <w:spacing w:line="360" w:lineRule="auto"/>
        <w:ind w:firstLine="720"/>
        <w:jc w:val="both"/>
      </w:pPr>
      <w:r w:rsidRPr="004E2066">
        <w:rPr>
          <w:color w:val="000000"/>
        </w:rPr>
        <w:t>La aparición del enfoque de resolución de problemas como preocupación didáctica surge como consecuencia de considerar el aprendizaje como una construcción social que incluye conjeturas, pruebas y refutaciones con base en un proceso creativo y generativo. La enseñanza desde esta perspectiva pretende poner el acento en actividades que plantean situaciones problemáticas cuya resolución requiere analizar, descubrir, elaborar hipótesis, confrontar, reflexionar, argumentar y comunicar ideas.</w:t>
      </w:r>
    </w:p>
    <w:p w14:paraId="00000224" w14:textId="77777777" w:rsidR="00294EC9" w:rsidRPr="004E2066" w:rsidRDefault="002A36E4">
      <w:pPr>
        <w:spacing w:line="360" w:lineRule="auto"/>
        <w:ind w:firstLine="720"/>
        <w:jc w:val="both"/>
      </w:pPr>
      <w:r w:rsidRPr="004E2066">
        <w:t>Las prácticas de aprendizaje según Castillo (2000), considera que representan</w:t>
      </w:r>
      <w:r w:rsidRPr="004E2066">
        <w:rPr>
          <w:color w:val="000000"/>
        </w:rPr>
        <w:t xml:space="preserve">  uno de los aspectos más importantes de las intervenciones didácticas de los/las docentes, busca que los estudiantes sean capaces de generar un aprendizaje significativo de los contenidos, que permita promover y acompañar el proceso de enseñanza y aprendizaje, puest</w:t>
      </w:r>
      <w:r w:rsidRPr="004E2066">
        <w:t xml:space="preserve">o que, </w:t>
      </w:r>
      <w:r w:rsidRPr="004E2066">
        <w:rPr>
          <w:color w:val="000000"/>
        </w:rPr>
        <w:t>cuando se produce el aprendizaje significativo, los modelos mentales creados a través del tiempo y la experiencia determinan el cómo veremos la información y cómo la gestionamos</w:t>
      </w:r>
      <w:r w:rsidRPr="004E2066">
        <w:t>.</w:t>
      </w:r>
    </w:p>
    <w:p w14:paraId="00000225" w14:textId="77777777" w:rsidR="00294EC9" w:rsidRPr="004E2066" w:rsidRDefault="002A36E4">
      <w:pPr>
        <w:spacing w:line="360" w:lineRule="auto"/>
        <w:ind w:firstLine="720"/>
        <w:jc w:val="both"/>
      </w:pPr>
      <w:r w:rsidRPr="004E2066">
        <w:t xml:space="preserve">En el mismo tema, </w:t>
      </w:r>
      <w:r w:rsidRPr="004E2066">
        <w:rPr>
          <w:color w:val="000000"/>
        </w:rPr>
        <w:t>Gutiérrez y Prieto  (1999), aclaran  que diseñar prácticas de aprendizaje, no se trata de enunciar ciertas actividades solamente, sino de ofrecer también la fundamentación, la aclaración del sentido que tiene para el aprendizaje; reconocer las capacidades y procesos cognitivos involucrados a fin de seleccionar entre el abanico de posibilidades que promuevan el desarrollo integral del alumno; e identificar los métodos didácticos y los recursos tecnológicos apropiados al área disciplinar a enseñar.</w:t>
      </w:r>
    </w:p>
    <w:p w14:paraId="00000226" w14:textId="62EB8E2D" w:rsidR="00294EC9" w:rsidRPr="004E2066" w:rsidRDefault="002A36E4">
      <w:pPr>
        <w:spacing w:line="360" w:lineRule="auto"/>
        <w:ind w:firstLine="720"/>
        <w:jc w:val="both"/>
      </w:pPr>
      <w:r w:rsidRPr="004E2066">
        <w:rPr>
          <w:color w:val="000000"/>
        </w:rPr>
        <w:t xml:space="preserve">Branda (2012), menciona que es una metodología centrada en el aprendizaje, </w:t>
      </w:r>
      <w:r w:rsidR="00B45C18" w:rsidRPr="004E2066">
        <w:rPr>
          <w:color w:val="000000"/>
        </w:rPr>
        <w:t>con</w:t>
      </w:r>
      <w:r w:rsidR="00B45C18" w:rsidRPr="004E2066">
        <w:rPr>
          <w:color w:val="000000"/>
          <w:highlight w:val="yellow"/>
        </w:rPr>
        <w:t xml:space="preserve"> </w:t>
      </w:r>
      <w:r w:rsidR="00B45C18" w:rsidRPr="004E2066">
        <w:rPr>
          <w:color w:val="000000"/>
        </w:rPr>
        <w:t>discentes</w:t>
      </w:r>
      <w:r w:rsidRPr="004E2066">
        <w:rPr>
          <w:color w:val="000000"/>
        </w:rPr>
        <w:t xml:space="preserve"> como protagonistas, se basa en el planteamiento de un problema de la vida real o similar. A partir de ahí, el propio estudiante identifica las necesidades de aprendizaje, busca la información necesaria y, finalmente presenta los resultados. </w:t>
      </w:r>
    </w:p>
    <w:p w14:paraId="00000227" w14:textId="77777777" w:rsidR="00294EC9" w:rsidRPr="004E2066" w:rsidRDefault="002A36E4">
      <w:pPr>
        <w:spacing w:line="360" w:lineRule="auto"/>
        <w:ind w:firstLine="720"/>
        <w:jc w:val="both"/>
      </w:pPr>
      <w:r w:rsidRPr="004E2066">
        <w:t xml:space="preserve">De otra forma, según </w:t>
      </w:r>
      <w:r w:rsidRPr="004E2066">
        <w:rPr>
          <w:color w:val="000000"/>
        </w:rPr>
        <w:t>Guevara (2010), externa que</w:t>
      </w:r>
      <w:r w:rsidRPr="004E2066">
        <w:t>,</w:t>
      </w:r>
      <w:r w:rsidRPr="004E2066">
        <w:rPr>
          <w:color w:val="000000"/>
        </w:rPr>
        <w:t xml:space="preserve"> esta metodología busca que estudiantes comprendan y profundicen en las respuestas al problema, de manera que los conocimientos son introducidos en relación directa con el problema y no de manera aislada, y además desarrolla las habilidades de investigación ya que, los alumnos en el proceso de aprendizaje tendrán que, a partir de un enunciado, averiguar y comprender qué es lo que pasa y lograr una solución adecuada.</w:t>
      </w:r>
    </w:p>
    <w:p w14:paraId="00000228" w14:textId="641D885E" w:rsidR="00294EC9" w:rsidRPr="004E2066" w:rsidRDefault="002A36E4">
      <w:pPr>
        <w:spacing w:before="240" w:after="240" w:line="360" w:lineRule="auto"/>
        <w:ind w:firstLine="720"/>
        <w:jc w:val="both"/>
      </w:pPr>
      <w:r w:rsidRPr="004E2066">
        <w:lastRenderedPageBreak/>
        <w:t>Para</w:t>
      </w:r>
      <w:r w:rsidRPr="004E2066">
        <w:rPr>
          <w:color w:val="000000"/>
        </w:rPr>
        <w:t xml:space="preserve"> Gutiérrez, De la Puente, Martínez y Piña (2012), la metodología se sustenta en la teoría constructivista, la idea central de este enfoque es que </w:t>
      </w:r>
      <w:r w:rsidR="00B45C18" w:rsidRPr="004E2066">
        <w:t>la persona discente</w:t>
      </w:r>
      <w:r w:rsidR="00B45C18" w:rsidRPr="004E2066">
        <w:rPr>
          <w:color w:val="000000"/>
        </w:rPr>
        <w:t xml:space="preserve"> es</w:t>
      </w:r>
      <w:r w:rsidRPr="004E2066">
        <w:rPr>
          <w:color w:val="000000"/>
        </w:rPr>
        <w:t xml:space="preserve"> quienes construyen activamente su conocimiento, dejan de ser los receptores de información para convertirse en el centro del aprendizaje</w:t>
      </w:r>
      <w:r w:rsidRPr="004E2066">
        <w:t>.</w:t>
      </w:r>
    </w:p>
    <w:p w14:paraId="00000229" w14:textId="77777777" w:rsidR="00294EC9" w:rsidRPr="004E2066" w:rsidRDefault="002A36E4">
      <w:pPr>
        <w:spacing w:before="240" w:after="240" w:line="360" w:lineRule="auto"/>
        <w:ind w:firstLine="720"/>
        <w:jc w:val="both"/>
        <w:rPr>
          <w:color w:val="000000"/>
        </w:rPr>
      </w:pPr>
      <w:r w:rsidRPr="004E2066">
        <w:t>Según Gálvez et al., (2007), e</w:t>
      </w:r>
      <w:r w:rsidRPr="004E2066">
        <w:rPr>
          <w:color w:val="000000"/>
        </w:rPr>
        <w:t xml:space="preserve">n esta estrategia </w:t>
      </w:r>
      <w:r w:rsidRPr="004E2066">
        <w:t>el estudiantado es</w:t>
      </w:r>
      <w:r w:rsidRPr="004E2066">
        <w:rPr>
          <w:color w:val="000000"/>
        </w:rPr>
        <w:t xml:space="preserve"> quien busca comprender lo desconocido a través de un diagnóstico de sus propias necesidades de aprendizaje “además este método de aprendizaje está basado en el principio de usar problemas como punto de partida para la adquisición e integración de los nuevos conocimientos”.           </w:t>
      </w:r>
    </w:p>
    <w:p w14:paraId="0000022A" w14:textId="3FCBBC9E" w:rsidR="00294EC9" w:rsidRPr="004E2066" w:rsidRDefault="002A36E4">
      <w:pPr>
        <w:spacing w:before="240" w:after="240" w:line="360" w:lineRule="auto"/>
        <w:ind w:firstLine="720"/>
        <w:jc w:val="both"/>
      </w:pPr>
      <w:r w:rsidRPr="004E2066">
        <w:rPr>
          <w:color w:val="000000"/>
        </w:rPr>
        <w:t>Para Morales y Landa (2004), indi</w:t>
      </w:r>
      <w:r w:rsidRPr="004E2066">
        <w:t xml:space="preserve">can </w:t>
      </w:r>
      <w:r w:rsidR="00B45C18" w:rsidRPr="004E2066">
        <w:t xml:space="preserve">que </w:t>
      </w:r>
      <w:r w:rsidR="00B45C18" w:rsidRPr="004E2066">
        <w:rPr>
          <w:color w:val="000000"/>
        </w:rPr>
        <w:t>profesores</w:t>
      </w:r>
      <w:r w:rsidRPr="004E2066">
        <w:rPr>
          <w:color w:val="000000"/>
        </w:rPr>
        <w:t xml:space="preserve"> son facilitadores o guías: actúa como un tutor en lugar de ser un maestro experto en el área y transmisor del conocimiento. El papel principal del tutor es plantear preguntas a</w:t>
      </w:r>
      <w:r w:rsidRPr="004E2066">
        <w:t xml:space="preserve">l alumnado </w:t>
      </w:r>
      <w:r w:rsidRPr="004E2066">
        <w:rPr>
          <w:color w:val="000000"/>
        </w:rPr>
        <w:t>que les ayude a cuestionar y encontrar por ellos mismos la mejor ruta de entendimiento y manejo del problema.</w:t>
      </w:r>
    </w:p>
    <w:p w14:paraId="0000022B" w14:textId="77777777" w:rsidR="00294EC9" w:rsidRPr="004E2066" w:rsidRDefault="002A36E4">
      <w:pPr>
        <w:spacing w:before="240" w:after="240" w:line="360" w:lineRule="auto"/>
        <w:ind w:firstLine="720"/>
        <w:jc w:val="both"/>
      </w:pPr>
      <w:r w:rsidRPr="004E2066">
        <w:t>Autores como</w:t>
      </w:r>
      <w:r w:rsidRPr="004E2066">
        <w:rPr>
          <w:color w:val="000000"/>
        </w:rPr>
        <w:t xml:space="preserve"> Gutiérrez, De la Puente, Martínez y Piña (2012), mencionan que la evaluación de esta estrategia debe de ser congruente con el método utilizado en el aprendizaje,</w:t>
      </w:r>
      <w:r w:rsidRPr="004E2066">
        <w:t xml:space="preserve"> </w:t>
      </w:r>
      <w:r w:rsidRPr="004E2066">
        <w:rPr>
          <w:color w:val="000000"/>
        </w:rPr>
        <w:t>deben ser evaluados de la misma manera como aprenden, es decir la evaluación debe consistir en examinar el desempeño de l</w:t>
      </w:r>
      <w:r w:rsidRPr="004E2066">
        <w:t>a persona</w:t>
      </w:r>
      <w:r w:rsidRPr="004E2066">
        <w:rPr>
          <w:color w:val="000000"/>
        </w:rPr>
        <w:t xml:space="preserve"> </w:t>
      </w:r>
      <w:r w:rsidRPr="004E2066">
        <w:t xml:space="preserve">estudiante </w:t>
      </w:r>
      <w:r w:rsidRPr="004E2066">
        <w:rPr>
          <w:color w:val="000000"/>
        </w:rPr>
        <w:t>mediante el análisis y solución de problemas.</w:t>
      </w:r>
    </w:p>
    <w:p w14:paraId="0000022C" w14:textId="77777777" w:rsidR="00294EC9" w:rsidRPr="004E2066" w:rsidRDefault="002A36E4">
      <w:pPr>
        <w:spacing w:before="240" w:after="240" w:line="360" w:lineRule="auto"/>
        <w:ind w:firstLine="720"/>
        <w:jc w:val="both"/>
      </w:pPr>
      <w:r w:rsidRPr="004E2066">
        <w:t>C</w:t>
      </w:r>
      <w:r w:rsidRPr="004E2066">
        <w:rPr>
          <w:color w:val="000000"/>
        </w:rPr>
        <w:t xml:space="preserve">onforme a Branda (2009), la evaluación debe incluir los objetivos de aprendizaje, los mismos que orientan a </w:t>
      </w:r>
      <w:r w:rsidRPr="004E2066">
        <w:t xml:space="preserve">la persona estudiante </w:t>
      </w:r>
      <w:r w:rsidRPr="004E2066">
        <w:rPr>
          <w:color w:val="000000"/>
        </w:rPr>
        <w:t xml:space="preserve">hacia el propósito del proceso de enseñanza y aprendizaje. Para dicha evaluación es fundamental que conozcan los pasos que han de seguir para resolver el problema y también que el </w:t>
      </w:r>
      <w:r w:rsidRPr="004E2066">
        <w:t>alumnado lleve</w:t>
      </w:r>
      <w:r w:rsidRPr="004E2066">
        <w:rPr>
          <w:color w:val="000000"/>
        </w:rPr>
        <w:t xml:space="preserve"> a cabo el papel del moderador </w:t>
      </w:r>
      <w:r w:rsidRPr="004E2066">
        <w:t>y organizador</w:t>
      </w:r>
      <w:r w:rsidRPr="004E2066">
        <w:rPr>
          <w:color w:val="000000"/>
        </w:rPr>
        <w:t xml:space="preserve"> </w:t>
      </w:r>
      <w:r w:rsidRPr="004E2066">
        <w:t>para guiar</w:t>
      </w:r>
      <w:r w:rsidRPr="004E2066">
        <w:rPr>
          <w:color w:val="000000"/>
        </w:rPr>
        <w:t xml:space="preserve"> al grupo en cada uno de ellos.</w:t>
      </w:r>
    </w:p>
    <w:p w14:paraId="0000022D" w14:textId="77777777" w:rsidR="00294EC9" w:rsidRPr="004E2066" w:rsidRDefault="002A36E4">
      <w:pPr>
        <w:spacing w:before="240" w:after="240" w:line="360" w:lineRule="auto"/>
        <w:ind w:firstLine="720"/>
        <w:jc w:val="both"/>
      </w:pPr>
      <w:r w:rsidRPr="004E2066">
        <w:rPr>
          <w:color w:val="000000"/>
        </w:rPr>
        <w:t xml:space="preserve">Desde otra perspectiva, Espinoza y Sánchez (2014), hacen referencia a que la enseñanza de las ciencias naturales a través del aprendizaje basado en problemas pretende el desarrollo de habilidades y actitudes a la hora de resolver problemas reales. Además, incluye actividades de aprendizaje como: exploración de ideas previas, la construcción y adquisición </w:t>
      </w:r>
      <w:r w:rsidRPr="004E2066">
        <w:rPr>
          <w:color w:val="000000"/>
        </w:rPr>
        <w:lastRenderedPageBreak/>
        <w:t>de conocimientos nuevos, trabajo colaborativo, el aprendizaje autónomo, la aplicación y la transferencia de los contenidos adquiridos a contextos similares. </w:t>
      </w:r>
    </w:p>
    <w:p w14:paraId="0000022E" w14:textId="77777777" w:rsidR="00294EC9" w:rsidRPr="004E2066" w:rsidRDefault="002A36E4">
      <w:pPr>
        <w:spacing w:before="240" w:after="240" w:line="360" w:lineRule="auto"/>
        <w:ind w:firstLine="720"/>
        <w:jc w:val="both"/>
      </w:pPr>
      <w:r w:rsidRPr="004E2066">
        <w:t xml:space="preserve">Según </w:t>
      </w:r>
      <w:r w:rsidRPr="004E2066">
        <w:rPr>
          <w:color w:val="000000"/>
        </w:rPr>
        <w:t>el MEP (2015), el método basado en resolución de problemas es la habilidad de plantear y analizar problemas para generar alternativas de soluciones eficaces y viables.</w:t>
      </w:r>
    </w:p>
    <w:p w14:paraId="0000022F" w14:textId="77777777" w:rsidR="00294EC9" w:rsidRPr="004E2066" w:rsidRDefault="002A36E4">
      <w:pPr>
        <w:spacing w:before="240" w:after="240" w:line="360" w:lineRule="auto"/>
        <w:ind w:firstLine="720"/>
        <w:jc w:val="both"/>
      </w:pPr>
      <w:r w:rsidRPr="004E2066">
        <w:t>L</w:t>
      </w:r>
      <w:r w:rsidRPr="004E2066">
        <w:rPr>
          <w:color w:val="000000"/>
        </w:rPr>
        <w:t>os indicadores para el desarrollo de capacidades inmersas en resolución de problemas el MEP (2015, p.31) propone las siguientes:</w:t>
      </w:r>
    </w:p>
    <w:p w14:paraId="00000230" w14:textId="77777777" w:rsidR="00294EC9" w:rsidRPr="004E2066" w:rsidRDefault="002A36E4">
      <w:pPr>
        <w:numPr>
          <w:ilvl w:val="0"/>
          <w:numId w:val="20"/>
        </w:numPr>
        <w:spacing w:before="240" w:after="0" w:line="360" w:lineRule="auto"/>
        <w:jc w:val="both"/>
        <w:rPr>
          <w:color w:val="000000"/>
        </w:rPr>
      </w:pPr>
      <w:r w:rsidRPr="004E2066">
        <w:rPr>
          <w:color w:val="000000"/>
        </w:rPr>
        <w:t>Formula preguntas significativas que aclaran varios puntos de vista para la mejor comprensión de un problema. </w:t>
      </w:r>
    </w:p>
    <w:p w14:paraId="00000231" w14:textId="77777777" w:rsidR="00294EC9" w:rsidRPr="004E2066" w:rsidRDefault="002A36E4">
      <w:pPr>
        <w:numPr>
          <w:ilvl w:val="0"/>
          <w:numId w:val="20"/>
        </w:numPr>
        <w:spacing w:after="0" w:line="360" w:lineRule="auto"/>
        <w:jc w:val="both"/>
        <w:rPr>
          <w:color w:val="000000"/>
        </w:rPr>
      </w:pPr>
      <w:r w:rsidRPr="004E2066">
        <w:rPr>
          <w:color w:val="000000"/>
        </w:rPr>
        <w:t>Analiza la información disponible para generar alternativas que aplican en la resolución de problemas para la solución de situaciones de la vida cotidiana.  </w:t>
      </w:r>
    </w:p>
    <w:p w14:paraId="00000232" w14:textId="77777777" w:rsidR="00294EC9" w:rsidRPr="004E2066" w:rsidRDefault="002A36E4">
      <w:pPr>
        <w:numPr>
          <w:ilvl w:val="0"/>
          <w:numId w:val="20"/>
        </w:numPr>
        <w:spacing w:after="240" w:line="360" w:lineRule="auto"/>
        <w:jc w:val="both"/>
        <w:rPr>
          <w:color w:val="000000"/>
        </w:rPr>
      </w:pPr>
      <w:r w:rsidRPr="004E2066">
        <w:rPr>
          <w:color w:val="000000"/>
        </w:rPr>
        <w:t>Evalúa los intentos de solución y monitorea su eficacia y viabilidad según el contexto. </w:t>
      </w:r>
    </w:p>
    <w:p w14:paraId="00000233" w14:textId="77777777" w:rsidR="00294EC9" w:rsidRPr="004E2066" w:rsidRDefault="002A36E4">
      <w:pPr>
        <w:spacing w:before="240" w:after="240" w:line="360" w:lineRule="auto"/>
        <w:ind w:firstLine="700"/>
        <w:jc w:val="both"/>
      </w:pPr>
      <w:r w:rsidRPr="004E2066">
        <w:t>Con respecto a l</w:t>
      </w:r>
      <w:r w:rsidRPr="004E2066">
        <w:rPr>
          <w:color w:val="000000"/>
        </w:rPr>
        <w:t xml:space="preserve">as estrategias que potencian la habilidad de resolución de problemas, según </w:t>
      </w:r>
      <w:r w:rsidRPr="004E2066">
        <w:t>Pozner</w:t>
      </w:r>
      <w:r w:rsidRPr="004E2066">
        <w:rPr>
          <w:color w:val="000000"/>
        </w:rPr>
        <w:t> (201</w:t>
      </w:r>
      <w:r w:rsidRPr="004E2066">
        <w:t>1, p.11</w:t>
      </w:r>
      <w:r w:rsidRPr="004E2066">
        <w:rPr>
          <w:color w:val="000000"/>
        </w:rPr>
        <w:t xml:space="preserve">), estas deben incentivar el análisis, la crítica y asumir en todo momento la apertura de nuevas situaciones problemáticas. Dichas estrategias deben propiciar organizaciones inteligentes, abiertas al aprendizaje de todos sus integrantes, con capacidad de experimentar para el logro de sus objetivos educacionales y claridad de metas. Además, accede a encarar y resolver sistemáticamente problemas; generar nuevas aproximaciones y experimentaciones; aprender a partir de la propia experiencia y a su vez, de cuestionarla. </w:t>
      </w:r>
    </w:p>
    <w:p w14:paraId="00000234" w14:textId="77777777" w:rsidR="00294EC9" w:rsidRPr="004E2066" w:rsidRDefault="002A36E4">
      <w:pPr>
        <w:spacing w:before="240" w:after="240" w:line="360" w:lineRule="auto"/>
        <w:ind w:firstLine="700"/>
        <w:jc w:val="both"/>
      </w:pPr>
      <w:r w:rsidRPr="004E2066">
        <w:t>Igualmente, p</w:t>
      </w:r>
      <w:r w:rsidRPr="004E2066">
        <w:rPr>
          <w:color w:val="000000"/>
        </w:rPr>
        <w:t>osibilita plantear diversas metodologías de trabajo en la solución de un desafío que implica un reto por resolver, que al representar para los distintos seres humanos diversidad, implica una dificultad variable, es decir que puede ser muy compleja de resolver para unos y para otros no es tan siquiera un desafío. </w:t>
      </w:r>
    </w:p>
    <w:p w14:paraId="00000235" w14:textId="77777777" w:rsidR="00294EC9" w:rsidRPr="004E2066" w:rsidRDefault="002A36E4">
      <w:pPr>
        <w:spacing w:before="240" w:after="240" w:line="360" w:lineRule="auto"/>
        <w:ind w:firstLine="700"/>
        <w:jc w:val="both"/>
      </w:pPr>
      <w:r w:rsidRPr="004E2066">
        <w:rPr>
          <w:color w:val="000000"/>
        </w:rPr>
        <w:t>También, logra desarrollar empatía por personas y procesos históricos, las relaciones interpersonales se logran mejorar, se facilita el trabajo de diversos conceptos y temáticas, se promueve la capacidad para investigar y es una herramienta que permite aprender nuevos aprendizajes de manera eficaz.</w:t>
      </w:r>
    </w:p>
    <w:p w14:paraId="00000236" w14:textId="77777777" w:rsidR="00294EC9" w:rsidRPr="004E2066" w:rsidRDefault="002A36E4">
      <w:pPr>
        <w:spacing w:before="240" w:after="240" w:line="360" w:lineRule="auto"/>
        <w:ind w:firstLine="720"/>
        <w:jc w:val="both"/>
      </w:pPr>
      <w:r w:rsidRPr="004E2066">
        <w:lastRenderedPageBreak/>
        <w:t>Asimismo, e</w:t>
      </w:r>
      <w:r w:rsidRPr="004E2066">
        <w:rPr>
          <w:color w:val="000000"/>
        </w:rPr>
        <w:t>l aprendizaje responde a la capacidad de los diversos seres humanos para construir su propio conocimiento siguiendo el apoyo, el trabajo en equipo y el respeto a la diversidad</w:t>
      </w:r>
      <w:r w:rsidRPr="004E2066">
        <w:t>,</w:t>
      </w:r>
      <w:r w:rsidRPr="004E2066">
        <w:rPr>
          <w:color w:val="000000"/>
        </w:rPr>
        <w:t xml:space="preserve"> trabajar con diferentes grupos gestionando los posibles conflictos que surjan y tener una actitud receptiva hacia el intercambio de ideas con los compañeros. </w:t>
      </w:r>
    </w:p>
    <w:p w14:paraId="00000237" w14:textId="77777777" w:rsidR="00294EC9" w:rsidRPr="004E2066" w:rsidRDefault="002A36E4">
      <w:pPr>
        <w:spacing w:before="240" w:after="240" w:line="360" w:lineRule="auto"/>
        <w:ind w:firstLine="720"/>
        <w:jc w:val="both"/>
      </w:pPr>
      <w:r w:rsidRPr="004E2066">
        <w:rPr>
          <w:color w:val="000000"/>
          <w:highlight w:val="white"/>
        </w:rPr>
        <w:t>Según</w:t>
      </w:r>
      <w:r w:rsidRPr="004E2066">
        <w:rPr>
          <w:b/>
          <w:color w:val="000000"/>
          <w:sz w:val="20"/>
          <w:szCs w:val="20"/>
          <w:highlight w:val="white"/>
        </w:rPr>
        <w:t xml:space="preserve"> </w:t>
      </w:r>
      <w:r w:rsidRPr="004E2066">
        <w:rPr>
          <w:color w:val="000000"/>
          <w:highlight w:val="white"/>
        </w:rPr>
        <w:t>Daudinot (2005), involucrar al estudiante en las actividades es fundamental, para relacionarse emocionalmente y lograr que se comprometa desde este momento con el proceso de resolución de problemas, convirtiéndolo así en un sujeto de su propio aprendizaje, la motivación es un elemento esencial para el logro del objetivo.</w:t>
      </w:r>
    </w:p>
    <w:p w14:paraId="00000238" w14:textId="10E25A33" w:rsidR="00294EC9" w:rsidRPr="004E2066" w:rsidRDefault="002A36E4">
      <w:pPr>
        <w:spacing w:before="240" w:after="240" w:line="360" w:lineRule="auto"/>
        <w:ind w:firstLine="720"/>
        <w:jc w:val="both"/>
        <w:rPr>
          <w:color w:val="000000"/>
          <w:highlight w:val="white"/>
        </w:rPr>
      </w:pPr>
      <w:r w:rsidRPr="004E2066">
        <w:rPr>
          <w:color w:val="000000"/>
          <w:highlight w:val="white"/>
        </w:rPr>
        <w:t>De acuerdo con</w:t>
      </w:r>
      <w:r w:rsidRPr="004E2066">
        <w:rPr>
          <w:b/>
          <w:color w:val="000000"/>
          <w:sz w:val="20"/>
          <w:szCs w:val="20"/>
          <w:highlight w:val="white"/>
        </w:rPr>
        <w:t xml:space="preserve"> </w:t>
      </w:r>
      <w:r w:rsidRPr="004E2066">
        <w:rPr>
          <w:color w:val="000000"/>
          <w:highlight w:val="white"/>
        </w:rPr>
        <w:t xml:space="preserve">Daudinot (2005), la estrategia didáctica utilizada </w:t>
      </w:r>
      <w:r w:rsidR="00B45C18" w:rsidRPr="004E2066">
        <w:rPr>
          <w:color w:val="000000"/>
          <w:highlight w:val="white"/>
        </w:rPr>
        <w:t>por profesores</w:t>
      </w:r>
      <w:r w:rsidRPr="004E2066">
        <w:rPr>
          <w:color w:val="000000"/>
          <w:highlight w:val="white"/>
        </w:rPr>
        <w:t xml:space="preserve"> le permitirá al estudiante desarrollar la capacidad de resolver problemas, que favorece el desarrollo de potencialidades pedagógicas tales como: independencia cognoscitiva, fluidez, flexibilidad, originalidad, análisis y síntesis, comparación y toma de decisiones.</w:t>
      </w:r>
    </w:p>
    <w:p w14:paraId="00000239" w14:textId="24308E55" w:rsidR="00294EC9" w:rsidRPr="004E2066" w:rsidRDefault="002A36E4">
      <w:pPr>
        <w:spacing w:before="240" w:after="240" w:line="360" w:lineRule="auto"/>
        <w:jc w:val="both"/>
        <w:rPr>
          <w:b/>
          <w:strike/>
          <w:highlight w:val="yellow"/>
        </w:rPr>
      </w:pPr>
      <w:r w:rsidRPr="004E2066">
        <w:rPr>
          <w:b/>
          <w:highlight w:val="white"/>
        </w:rPr>
        <w:t>2.</w:t>
      </w:r>
      <w:r w:rsidR="009C1DB5" w:rsidRPr="004E2066">
        <w:rPr>
          <w:b/>
          <w:highlight w:val="white"/>
        </w:rPr>
        <w:t>3</w:t>
      </w:r>
      <w:r w:rsidRPr="004E2066">
        <w:rPr>
          <w:b/>
          <w:highlight w:val="white"/>
        </w:rPr>
        <w:t xml:space="preserve"> </w:t>
      </w:r>
      <w:r w:rsidRPr="004E2066">
        <w:rPr>
          <w:b/>
        </w:rPr>
        <w:t xml:space="preserve">La enseñanza y el aprendizaje de la </w:t>
      </w:r>
      <w:r w:rsidR="001718C7" w:rsidRPr="004E2066">
        <w:rPr>
          <w:b/>
        </w:rPr>
        <w:t>B</w:t>
      </w:r>
      <w:r w:rsidRPr="004E2066">
        <w:rPr>
          <w:b/>
        </w:rPr>
        <w:t>iología</w:t>
      </w:r>
    </w:p>
    <w:p w14:paraId="0000023A" w14:textId="77777777" w:rsidR="00294EC9" w:rsidRPr="004E2066" w:rsidRDefault="002A36E4">
      <w:pPr>
        <w:spacing w:before="240" w:after="240" w:line="360" w:lineRule="auto"/>
        <w:ind w:firstLine="720"/>
        <w:jc w:val="both"/>
      </w:pPr>
      <w:r w:rsidRPr="004E2066">
        <w:t>Para el MEP (2015), la enseñanza promovida en el programa de estudio de Biología ha dado un cambio pasando de lo tradicional centrándose en contenidos, hacia  enfoques participativos y de formación integral del estudiante al promover el desarrollo de habilidades para la comunicación, la capacidad crítica y reflexiva, mediante la aplicación de procesos propios de las ciencias, como plantear preguntas, explorar, experimentar, contrastar información, tomar decisiones para resolver problemas y el conocimiento para anticipar situaciones del entorno natural y sociocultural, tomando en cuenta los avances científicos y tecnológicos, con profundo sentido de responsabilidad y de respeto a toda forma de vida.</w:t>
      </w:r>
    </w:p>
    <w:p w14:paraId="0000023B" w14:textId="77777777" w:rsidR="00294EC9" w:rsidRPr="004E2066" w:rsidRDefault="002A36E4">
      <w:pPr>
        <w:spacing w:before="240" w:after="240" w:line="360" w:lineRule="auto"/>
        <w:ind w:firstLine="720"/>
        <w:jc w:val="both"/>
      </w:pPr>
      <w:r w:rsidRPr="004E2066">
        <w:t>Para Bernal (2009), la reflexión epistemológica sobre la enseñanza de la biología es necesaria, no solo para favorecer una orientación más creativa sino para hacer ver el profundo cambio epistemológico y metodológico asociado al surgimiento de la ciencia moderna y al aprendizaje de los conocimientos científicos.</w:t>
      </w:r>
    </w:p>
    <w:p w14:paraId="0000023C" w14:textId="77777777" w:rsidR="00294EC9" w:rsidRPr="004E2066" w:rsidRDefault="002A36E4">
      <w:pPr>
        <w:spacing w:before="240" w:after="240" w:line="360" w:lineRule="auto"/>
        <w:ind w:firstLine="720"/>
        <w:jc w:val="both"/>
      </w:pPr>
      <w:r w:rsidRPr="004E2066">
        <w:t xml:space="preserve">Según la UNESCO (2014), la enseñanza de la biología en los nuevos planes curriculares debe habilitar espacios de aprendizaje para el desarrollo de habilidades en el pensamiento sistémico, crítico, la resolución de problemas, la innovación, la responsabilidad </w:t>
      </w:r>
      <w:r w:rsidRPr="004E2066">
        <w:lastRenderedPageBreak/>
        <w:t>personal y social. También, los estilos de vida saludable, el manejo de la información y la comunicación, el trabajo colaborativo, la apropiación de las herramientas tecnológicas, con temáticas científicas y tecnológicas de relevancia y pertinencia con el contexto de “La Educación para una Nueva Ciudadanía” la cual considera como eje fundamental el desarrollo sostenible, el cual se incorpora mediante cuatro dimensiones.</w:t>
      </w:r>
    </w:p>
    <w:p w14:paraId="0000023D" w14:textId="77777777" w:rsidR="00294EC9" w:rsidRPr="004E2066" w:rsidRDefault="002A36E4">
      <w:pPr>
        <w:spacing w:before="240" w:after="240" w:line="360" w:lineRule="auto"/>
        <w:ind w:firstLine="720"/>
        <w:jc w:val="both"/>
      </w:pPr>
      <w:r w:rsidRPr="004E2066">
        <w:t>Por otra parte, en secundaria se busca que la enseñanza de la biología propicie el desarrollo de habilidades del quehacer científico, para fomentar la objetividad, honestidad, y refutabilidad de los conocimientos basados en la interacción del estudiantado con el entorno; a partir de ideas previas que evolucionan para convertirse en explicaciones más elaboradas, con el uso de la información de carácter científico, que permiten a la especie humana conocer e interactuar con su entorno de manera personal y comunitaria MEP (2017).</w:t>
      </w:r>
    </w:p>
    <w:p w14:paraId="0000023E" w14:textId="77777777" w:rsidR="00294EC9" w:rsidRPr="004E2066" w:rsidRDefault="002A36E4">
      <w:pPr>
        <w:spacing w:before="240" w:after="240" w:line="360" w:lineRule="auto"/>
        <w:ind w:firstLine="720"/>
        <w:jc w:val="both"/>
      </w:pPr>
      <w:r w:rsidRPr="004E2066">
        <w:t>Entonces, la biología considera la construcción y apropiación del conocimiento del mundo físico, biológico, psicológico y social, que forma parte de una realidad compleja y en constante cambio, que es descrita por medio de la expresión y comprensión de ideas basadas en información, acciones y evidencias, que exigen el análisis y la claridad de las mismas, para sustentar las nuevas y mejores explicaciones para entender, cuestionar, transformar y prever los fenómenos o situaciones, que se manifiestan en esa realidad, inmersa en un universo más amplio MEP (2017).</w:t>
      </w:r>
    </w:p>
    <w:p w14:paraId="0000023F" w14:textId="77777777" w:rsidR="00294EC9" w:rsidRPr="004E2066" w:rsidRDefault="002A36E4">
      <w:pPr>
        <w:spacing w:before="240" w:after="240" w:line="360" w:lineRule="auto"/>
        <w:ind w:firstLine="720"/>
        <w:jc w:val="both"/>
      </w:pPr>
      <w:r w:rsidRPr="004E2066">
        <w:t>La enseñanza de las ciencias biológicas requiere de enfoques variados considerando siempre metodologías participativas, que al igual que la metodología basada en indagación contemplen el desarrollo de habilidades, que permiten al estudiantado y al personal docente, elaborar diseños de investigación relacionados con los saberes establecidos en el Programa de Estudio de biología de tal manera, que no se conviertan en propuestas aisladas al quehacer educativo.</w:t>
      </w:r>
    </w:p>
    <w:p w14:paraId="00000240" w14:textId="77777777" w:rsidR="00294EC9" w:rsidRPr="004E2066" w:rsidRDefault="002A36E4">
      <w:pPr>
        <w:spacing w:before="240" w:after="240" w:line="360" w:lineRule="auto"/>
        <w:ind w:firstLine="720"/>
        <w:jc w:val="both"/>
      </w:pPr>
      <w:r w:rsidRPr="004E2066">
        <w:t>Con respecto al aprendizaje de la biología, Palmero (1997) expone que una cuestión clave para que los estudiantes lo alcancen, es que el docente logre determinar cuáles son los modos de representación que los alumnos manejan sobre el tema, ya sea por percepción o por el procesamiento de la información que se les facilita; y detectando el modelo de representación es que puede ser aprovechado en términos de aprendizaje.</w:t>
      </w:r>
    </w:p>
    <w:p w14:paraId="00000241" w14:textId="7AE10FFA" w:rsidR="00294EC9" w:rsidRPr="004E2066" w:rsidRDefault="002A36E4">
      <w:pPr>
        <w:spacing w:before="240" w:after="240" w:line="360" w:lineRule="auto"/>
        <w:ind w:firstLine="720"/>
        <w:jc w:val="both"/>
      </w:pPr>
      <w:r w:rsidRPr="004E2066">
        <w:lastRenderedPageBreak/>
        <w:t xml:space="preserve">De acuerdo con Pantoja y Covarrubias (2013), la institución educativa y los mediadores deben plantear o proponer estrategias que faciliten el aprendizaje de la biología, para que desarrollen habilidades de pensamiento analítico, crítico y creativo, favoreciendo la construcción del conocimiento. No obstante, en gran parte de los escenarios educativos los programas de estudio son desarrollados con el objetivo de transmitir conocimientos que </w:t>
      </w:r>
      <w:r w:rsidR="00B45C18" w:rsidRPr="004E2066">
        <w:t>la persona discente debe</w:t>
      </w:r>
      <w:r w:rsidRPr="004E2066">
        <w:t xml:space="preserve"> reproducir para obtener una calificación; lo que impide alcanzar un verdadero aprendizaje.</w:t>
      </w:r>
    </w:p>
    <w:p w14:paraId="00000242" w14:textId="71D3415D" w:rsidR="00294EC9" w:rsidRPr="004E2066" w:rsidRDefault="002A36E4">
      <w:pPr>
        <w:spacing w:line="360" w:lineRule="auto"/>
        <w:rPr>
          <w:b/>
        </w:rPr>
      </w:pPr>
      <w:r w:rsidRPr="004E2066">
        <w:rPr>
          <w:b/>
        </w:rPr>
        <w:t>2.</w:t>
      </w:r>
      <w:r w:rsidR="009C1DB5" w:rsidRPr="004E2066">
        <w:rPr>
          <w:b/>
        </w:rPr>
        <w:t>4</w:t>
      </w:r>
      <w:r w:rsidRPr="004E2066">
        <w:rPr>
          <w:b/>
        </w:rPr>
        <w:t xml:space="preserve"> Percepción docente en la enseñanza y el aprendizaje de la genética</w:t>
      </w:r>
    </w:p>
    <w:p w14:paraId="00000243" w14:textId="77777777" w:rsidR="00294EC9" w:rsidRPr="004E2066" w:rsidRDefault="002A36E4">
      <w:pPr>
        <w:spacing w:line="360" w:lineRule="auto"/>
        <w:ind w:firstLine="720"/>
        <w:jc w:val="both"/>
      </w:pPr>
      <w:r w:rsidRPr="004E2066">
        <w:t xml:space="preserve">La percepción docente puede alcanzar una posición consciente o inconsciente en el comportamiento del salón de clases porque permite llegar a un punto de reflexión o afectación con el estudiantado. Además, en dichos espacios suceden las vivencias educativas y la mayor parte del tiempo suele afectar la capacidad reflexiva del docente, aunque situaciones de imprevisto o problemáticas se puedan presentar siempre existen estrategias de resolución (Amaya y Hernández, 2018). </w:t>
      </w:r>
    </w:p>
    <w:p w14:paraId="00000244" w14:textId="35CB6784" w:rsidR="00294EC9" w:rsidRPr="004E2066" w:rsidRDefault="002A36E4">
      <w:pPr>
        <w:spacing w:line="360" w:lineRule="auto"/>
        <w:ind w:firstLine="720"/>
        <w:jc w:val="both"/>
      </w:pPr>
      <w:r w:rsidRPr="004E2066">
        <w:t xml:space="preserve">Por otro lado, los facilitadores de conocimiento perciben el modelo de la enseñanza de la genética basado en un proceso de trasmisión de conocimientos </w:t>
      </w:r>
      <w:r w:rsidR="00B45C18" w:rsidRPr="004E2066">
        <w:t>como el</w:t>
      </w:r>
      <w:r w:rsidRPr="004E2066">
        <w:t xml:space="preserve"> más utilizado e incluso con el paso de los años sigue siendo así. Con este modelo los estudiantes no son conscientes de sus ideas (Porras y Oliván, 2013). </w:t>
      </w:r>
    </w:p>
    <w:p w14:paraId="00000245" w14:textId="751325F2" w:rsidR="00294EC9" w:rsidRPr="004E2066" w:rsidRDefault="002A36E4">
      <w:pPr>
        <w:spacing w:line="360" w:lineRule="auto"/>
        <w:ind w:firstLine="720"/>
        <w:jc w:val="both"/>
      </w:pPr>
      <w:r w:rsidRPr="004E2066">
        <w:t xml:space="preserve">Con relación a la enseñanza de la genética, según la percepción de la persona discente se necesita un cambio didáctico que tenga en cuenta las necesidades de los </w:t>
      </w:r>
      <w:r w:rsidR="00B45C18" w:rsidRPr="004E2066">
        <w:t>educandos y</w:t>
      </w:r>
      <w:r w:rsidRPr="004E2066">
        <w:t xml:space="preserve"> que abandone el modelo de transmisión de los conocimientos ya elaborados. Por lo que tiene que ser consciente y protagonista del aprendizaje (Martínez y Garzón, 2014).</w:t>
      </w:r>
    </w:p>
    <w:p w14:paraId="00000246" w14:textId="77777777" w:rsidR="00294EC9" w:rsidRPr="004E2066" w:rsidRDefault="002A36E4">
      <w:pPr>
        <w:spacing w:line="360" w:lineRule="auto"/>
        <w:ind w:firstLine="720"/>
        <w:jc w:val="both"/>
      </w:pPr>
      <w:r w:rsidRPr="004E2066">
        <w:t xml:space="preserve">Asimismo, Porras y Oliván (2013), expresan que la forma de enseñar genética no permite que la persona discente pueda relacionarse con sus compañeros ni el profesor, siendo este último un transmisor de conceptos y el estudiante un receptor pasivo de información; este modelo tendrá dificultades para provocar un cambio conceptual en el estudiante y conseguir un aprendizaje significativo. </w:t>
      </w:r>
    </w:p>
    <w:p w14:paraId="00000247" w14:textId="651D7276" w:rsidR="00294EC9" w:rsidRPr="004E2066" w:rsidRDefault="002A36E4">
      <w:pPr>
        <w:spacing w:line="360" w:lineRule="auto"/>
        <w:ind w:firstLine="720"/>
        <w:jc w:val="both"/>
      </w:pPr>
      <w:r w:rsidRPr="004E2066">
        <w:t xml:space="preserve">Según Martínez y Garzón (2014), los docentes mencionan que los procesos de formación en genética desde las primeras edades han de contribuir a promover </w:t>
      </w:r>
      <w:r w:rsidR="00B45C18" w:rsidRPr="004E2066">
        <w:t>en estudiantes</w:t>
      </w:r>
      <w:r w:rsidRPr="004E2066">
        <w:t xml:space="preserve"> </w:t>
      </w:r>
      <w:r w:rsidRPr="004E2066">
        <w:lastRenderedPageBreak/>
        <w:t>nuevas miradas acerca de la ciencia, su actividad, sus protagonistas y los efectos en la sociedad desde diferentes campos. Es por ello, que se requiere renovar la enseñanza de la genética y las formas de aprender. Para ello plantean diseñar una unidad didáctica encaminada al desarrollo de competencias de pensamiento científico alrededor de la problemática.</w:t>
      </w:r>
    </w:p>
    <w:p w14:paraId="00000248" w14:textId="442347C4" w:rsidR="00294EC9" w:rsidRPr="004E2066" w:rsidRDefault="002A36E4">
      <w:pPr>
        <w:spacing w:line="360" w:lineRule="auto"/>
        <w:rPr>
          <w:b/>
        </w:rPr>
      </w:pPr>
      <w:r w:rsidRPr="004E2066">
        <w:rPr>
          <w:b/>
        </w:rPr>
        <w:t>2.</w:t>
      </w:r>
      <w:r w:rsidR="009C1DB5" w:rsidRPr="004E2066">
        <w:rPr>
          <w:b/>
        </w:rPr>
        <w:t>5</w:t>
      </w:r>
      <w:r w:rsidRPr="004E2066">
        <w:rPr>
          <w:b/>
        </w:rPr>
        <w:t xml:space="preserve"> La enseñanza y el aprendizaje de la genética</w:t>
      </w:r>
    </w:p>
    <w:p w14:paraId="00000249" w14:textId="77777777" w:rsidR="00294EC9" w:rsidRPr="004E2066" w:rsidRDefault="002A36E4">
      <w:pPr>
        <w:spacing w:before="240" w:after="240" w:line="360" w:lineRule="auto"/>
        <w:ind w:firstLine="700"/>
        <w:jc w:val="both"/>
      </w:pPr>
      <w:r w:rsidRPr="004E2066">
        <w:rPr>
          <w:color w:val="000000"/>
        </w:rPr>
        <w:t>De acuerdo con Rueda (2015) “la genética es la rama de la biología que estudia los fenómenos relativos a la herencia y a la variación en los seres vivos, implica un conocimiento cierto de las cosas por sus principios y sus causas”</w:t>
      </w:r>
      <w:r w:rsidRPr="004E2066">
        <w:rPr>
          <w:i/>
          <w:color w:val="000000"/>
        </w:rPr>
        <w:t xml:space="preserve"> </w:t>
      </w:r>
      <w:r w:rsidRPr="004E2066">
        <w:rPr>
          <w:color w:val="000000"/>
        </w:rPr>
        <w:t>(p. 6).</w:t>
      </w:r>
    </w:p>
    <w:p w14:paraId="0000024A" w14:textId="77777777" w:rsidR="00294EC9" w:rsidRPr="004E2066" w:rsidRDefault="002A36E4">
      <w:pPr>
        <w:spacing w:before="240" w:after="240" w:line="360" w:lineRule="auto"/>
        <w:ind w:firstLine="700"/>
        <w:jc w:val="both"/>
      </w:pPr>
      <w:r w:rsidRPr="004E2066">
        <w:t xml:space="preserve">Para Ageitos, Puig y Calvo (2016), la genética es una de las ramas de las ciencias biológicas con más dificultad para los y </w:t>
      </w:r>
      <w:r w:rsidRPr="004E2066">
        <w:rPr>
          <w:color w:val="000000"/>
        </w:rPr>
        <w:t>las</w:t>
      </w:r>
      <w:r w:rsidRPr="004E2066">
        <w:t xml:space="preserve"> educandos. Algunos de estos obstáculos son: el vocabulario, términos específicos, los procesos citológicos y la esencia abstracta de la genética. Por esta razón, para el correcto aprendizaje se propone la modelización como un medio para facilitar el entendimiento de mecanismos y procesos que no se aprecian a simple vista y que se ubican en diferentes niveles moleculares.</w:t>
      </w:r>
    </w:p>
    <w:p w14:paraId="0000024B" w14:textId="77777777" w:rsidR="00294EC9" w:rsidRPr="004E2066" w:rsidRDefault="002A36E4">
      <w:pPr>
        <w:spacing w:before="240" w:after="240" w:line="360" w:lineRule="auto"/>
        <w:ind w:firstLine="700"/>
        <w:jc w:val="both"/>
      </w:pPr>
      <w:r w:rsidRPr="004E2066">
        <w:t>Desde el punto de vista de Rojas-Agudelo y Salazar-Salazar (2019), la genética</w:t>
      </w:r>
      <w:r w:rsidRPr="004E2066">
        <w:rPr>
          <w:color w:val="000000"/>
        </w:rPr>
        <w:t xml:space="preserve"> es uno de los temas que mayor énfasis se le da en la enseñanza de la </w:t>
      </w:r>
      <w:r w:rsidRPr="004E2066">
        <w:t>B</w:t>
      </w:r>
      <w:r w:rsidRPr="004E2066">
        <w:rPr>
          <w:color w:val="000000"/>
        </w:rPr>
        <w:t>iología tanto por su dificultad como por su alto interés científico, ya que es una materia que se actualiza constantemente y por sus intervenciones éticas, económicas y sociales. Además, la enseñanza de los mecanismos de herencia y el material hereditario comienzan en la educación secundaria a nivel internacional y nacional, por lo que los aprendientes tienen sus primeros vistazos en esta área</w:t>
      </w:r>
      <w:r w:rsidRPr="004E2066">
        <w:t>.</w:t>
      </w:r>
    </w:p>
    <w:p w14:paraId="0000024C" w14:textId="77777777" w:rsidR="00294EC9" w:rsidRPr="004E2066" w:rsidRDefault="002A36E4">
      <w:pPr>
        <w:spacing w:before="240" w:after="240" w:line="360" w:lineRule="auto"/>
        <w:ind w:firstLine="720"/>
        <w:jc w:val="both"/>
      </w:pPr>
      <w:r w:rsidRPr="004E2066">
        <w:t>En correspondencia con Gnecco (2016), e</w:t>
      </w:r>
      <w:r w:rsidRPr="004E2066">
        <w:rPr>
          <w:color w:val="000000"/>
        </w:rPr>
        <w:t xml:space="preserve">l aprendizaje significativo y el constructivismo pedagógico son opciones que favorecen a </w:t>
      </w:r>
      <w:r w:rsidRPr="004E2066">
        <w:t xml:space="preserve">corregir </w:t>
      </w:r>
      <w:r w:rsidRPr="004E2066">
        <w:rPr>
          <w:color w:val="000000"/>
        </w:rPr>
        <w:t xml:space="preserve">las </w:t>
      </w:r>
      <w:r w:rsidRPr="004E2066">
        <w:t xml:space="preserve">malas prácticas </w:t>
      </w:r>
      <w:r w:rsidRPr="004E2066">
        <w:rPr>
          <w:color w:val="000000"/>
        </w:rPr>
        <w:t>de la enseñanza tradicional</w:t>
      </w:r>
      <w:r w:rsidRPr="004E2066">
        <w:t xml:space="preserve"> </w:t>
      </w:r>
      <w:r w:rsidRPr="004E2066">
        <w:rPr>
          <w:color w:val="000000"/>
        </w:rPr>
        <w:t>en el salón de clases. Por esta razón, se pueden desarrollar habilidades de pensamiento crítico y sistémico</w:t>
      </w:r>
      <w:r w:rsidRPr="004E2066">
        <w:t>,</w:t>
      </w:r>
      <w:r w:rsidRPr="004E2066">
        <w:rPr>
          <w:color w:val="000000"/>
        </w:rPr>
        <w:t xml:space="preserve"> para poder entender conceptos y fenómenos hereditarios </w:t>
      </w:r>
      <w:r w:rsidRPr="004E2066">
        <w:t>aumentando</w:t>
      </w:r>
      <w:r w:rsidRPr="004E2066">
        <w:rPr>
          <w:color w:val="000000"/>
        </w:rPr>
        <w:t xml:space="preserve"> la percepción sobre el conocimiento científico.</w:t>
      </w:r>
    </w:p>
    <w:p w14:paraId="0000024D" w14:textId="77777777" w:rsidR="00294EC9" w:rsidRPr="004E2066" w:rsidRDefault="002A36E4">
      <w:pPr>
        <w:spacing w:before="240" w:after="240" w:line="360" w:lineRule="auto"/>
        <w:jc w:val="both"/>
      </w:pPr>
      <w:r w:rsidRPr="004E2066">
        <w:rPr>
          <w:color w:val="000000"/>
        </w:rPr>
        <w:lastRenderedPageBreak/>
        <w:tab/>
        <w:t xml:space="preserve">Por otra parte, con respecto </w:t>
      </w:r>
      <w:r w:rsidRPr="004E2066">
        <w:t>a las estrategias de enseñanza de la genética, algunas investigaciones muestran estas que no son correctamente aplicadas y que la gran mayoría de profesores aplican estrategias de resolución de problemas sin tomar en cuenta los conceptos teóricos. Mientras que los docentes que aplican métodos metacognitivos y habilidades como la elaboración de hipótesis, recolección de datos y análisis poseen mejores resultados en los problemas sobre genética. De esta forma, es necesario que se tome el tiempo adecuado para que los estudiantes logren asimilar conceptos teóricos con los que puedan tener un aprendizaje significativo de los mismos (Ortiz y Piña, 2018).</w:t>
      </w:r>
    </w:p>
    <w:p w14:paraId="0000024E" w14:textId="081CD742" w:rsidR="00294EC9" w:rsidRPr="004E2066" w:rsidRDefault="002A36E4">
      <w:pPr>
        <w:spacing w:before="240" w:after="240" w:line="360" w:lineRule="auto"/>
        <w:jc w:val="both"/>
      </w:pPr>
      <w:r w:rsidRPr="004E2066">
        <w:t>        </w:t>
      </w:r>
      <w:r w:rsidRPr="004E2066">
        <w:tab/>
        <w:t xml:space="preserve">Por tanto, es importante que la persona docente proponga distintas estrategias de enseñanza en las aulas, al ser los responsables de cuáles pensamientos esperan que los alumnos desarrollen por lo que es fundamental un correcto proceso de dichas actividades para asimilar correctamente el contenido. Por lo contrario, prácticas inadecuadas pueden ser transmitidas </w:t>
      </w:r>
      <w:r w:rsidR="00B45C18" w:rsidRPr="004E2066">
        <w:t>a estudiantes</w:t>
      </w:r>
      <w:r w:rsidRPr="004E2066">
        <w:t xml:space="preserve"> donde se pueden crear conceptos y nociones equivocadas (Fernández et al., 2019).</w:t>
      </w:r>
    </w:p>
    <w:p w14:paraId="0000024F" w14:textId="77777777" w:rsidR="00294EC9" w:rsidRPr="004E2066" w:rsidRDefault="002A36E4">
      <w:pPr>
        <w:spacing w:before="240" w:after="240" w:line="360" w:lineRule="auto"/>
        <w:ind w:firstLine="720"/>
        <w:jc w:val="both"/>
      </w:pPr>
      <w:r w:rsidRPr="004E2066">
        <w:rPr>
          <w:color w:val="000000"/>
        </w:rPr>
        <w:t>En un estudio realizado por (Méndez y Quevedo, 2016) identificaron algunas estrategias de mediación en la enseñanza de la genética como:</w:t>
      </w:r>
    </w:p>
    <w:p w14:paraId="00000250" w14:textId="7E8D4E4D" w:rsidR="00294EC9" w:rsidRPr="004E2066" w:rsidRDefault="002A36E4">
      <w:pPr>
        <w:spacing w:before="240" w:after="240" w:line="360" w:lineRule="auto"/>
        <w:jc w:val="both"/>
      </w:pPr>
      <w:r w:rsidRPr="004E2066">
        <w:rPr>
          <w:color w:val="000000"/>
        </w:rPr>
        <w:t xml:space="preserve">1-La exposición didáctica, donde los profesores usan métodos discursivos para enseñar los temas de genética y en la cual tiene poca participación </w:t>
      </w:r>
      <w:r w:rsidR="00B45C18" w:rsidRPr="004E2066">
        <w:rPr>
          <w:color w:val="000000"/>
        </w:rPr>
        <w:t>de estudiantes</w:t>
      </w:r>
      <w:r w:rsidRPr="004E2066">
        <w:rPr>
          <w:color w:val="000000"/>
        </w:rPr>
        <w:t>.</w:t>
      </w:r>
    </w:p>
    <w:p w14:paraId="00000251" w14:textId="77777777" w:rsidR="00294EC9" w:rsidRPr="004E2066" w:rsidRDefault="002A36E4">
      <w:pPr>
        <w:spacing w:before="240" w:after="240" w:line="360" w:lineRule="auto"/>
        <w:jc w:val="both"/>
      </w:pPr>
      <w:r w:rsidRPr="004E2066">
        <w:rPr>
          <w:color w:val="000000"/>
        </w:rPr>
        <w:t>2-La resolución de ejercicios, es otra estrategia donde los docentes dan una instrucción al inicio, pero no proponen una relación entre los argumentos teóricos para dar solución a esos problemas.</w:t>
      </w:r>
    </w:p>
    <w:p w14:paraId="00000252" w14:textId="77777777" w:rsidR="00294EC9" w:rsidRPr="004E2066" w:rsidRDefault="002A36E4">
      <w:pPr>
        <w:spacing w:before="240" w:after="240" w:line="360" w:lineRule="auto"/>
        <w:jc w:val="both"/>
      </w:pPr>
      <w:r w:rsidRPr="004E2066">
        <w:rPr>
          <w:color w:val="000000"/>
        </w:rPr>
        <w:t>3-Lluvia de ideas, lectura dirigida, la retroalimentación y discusión todas ellas las utilizan como un método de activación de conocimientos previos y generación de expectativas</w:t>
      </w:r>
      <w:r w:rsidRPr="004E2066">
        <w:t>.</w:t>
      </w:r>
    </w:p>
    <w:p w14:paraId="00000253" w14:textId="77777777" w:rsidR="00294EC9" w:rsidRPr="004E2066" w:rsidRDefault="002A36E4">
      <w:pPr>
        <w:spacing w:before="240" w:after="240" w:line="360" w:lineRule="auto"/>
        <w:jc w:val="both"/>
      </w:pPr>
      <w:r w:rsidRPr="004E2066">
        <w:rPr>
          <w:color w:val="000000"/>
        </w:rPr>
        <w:t>4-La técnica de pregunta, se introduce con interrogantes cerradas que son dirigidas hacia respuestas concretas sobre conocimientos conceptuales.</w:t>
      </w:r>
    </w:p>
    <w:p w14:paraId="00000254" w14:textId="24F8AB88" w:rsidR="00294EC9" w:rsidRPr="004E2066" w:rsidRDefault="002A36E4">
      <w:pPr>
        <w:spacing w:line="360" w:lineRule="auto"/>
        <w:jc w:val="both"/>
        <w:rPr>
          <w:b/>
        </w:rPr>
      </w:pPr>
      <w:r w:rsidRPr="004E2066">
        <w:rPr>
          <w:b/>
        </w:rPr>
        <w:t>2.</w:t>
      </w:r>
      <w:r w:rsidR="00BE1FC6" w:rsidRPr="004E2066">
        <w:rPr>
          <w:b/>
        </w:rPr>
        <w:t>5</w:t>
      </w:r>
      <w:r w:rsidRPr="004E2066">
        <w:rPr>
          <w:b/>
        </w:rPr>
        <w:t>.1 Descubrimientos, en el campo de la Genética de Gregorio Mendel, Nettie Stevens, Thomas H. Morgan y Reginald Punnett</w:t>
      </w:r>
    </w:p>
    <w:p w14:paraId="00000255" w14:textId="77777777" w:rsidR="00294EC9" w:rsidRPr="004E2066" w:rsidRDefault="002A36E4">
      <w:pPr>
        <w:spacing w:before="240" w:after="240" w:line="360" w:lineRule="auto"/>
        <w:ind w:firstLine="720"/>
        <w:jc w:val="both"/>
      </w:pPr>
      <w:r w:rsidRPr="004E2066">
        <w:lastRenderedPageBreak/>
        <w:t>De acuerdo con Álvarez (2007), Gregor Johann Mendel (1822-1884) estableció las leyes básicas de la herencia, estudió la transmisión de siete pares de rasgos en guisantes y sus semillas. Además, introdujo el concepto de elementos hereditarios dominantes y recesivos, y concluía que los elementos (genes) se separaban de manera aleatoria durante la formación de gametos. Mendel razonaba también que las plantas heredan cada uno de sus rasgos, independientemente de otros rasgos. Estas conclusiones después fueron reconocidas como “ley de la segregación” de Mendel y su “ley de la variedad independiente”. Mendel concluía de sus estudios que los rasgos de las plantas se transmitían a través de elementos hereditarios en los gametos. </w:t>
      </w:r>
    </w:p>
    <w:p w14:paraId="00000256" w14:textId="77777777" w:rsidR="00294EC9" w:rsidRPr="004E2066" w:rsidRDefault="002A36E4">
      <w:pPr>
        <w:spacing w:before="240" w:after="240" w:line="360" w:lineRule="auto"/>
        <w:ind w:firstLine="720"/>
        <w:jc w:val="both"/>
      </w:pPr>
      <w:r w:rsidRPr="004E2066">
        <w:rPr>
          <w:highlight w:val="white"/>
        </w:rPr>
        <w:t>Este trabajo dio como resultado la obra “El mecanismo de la herencia mendeliana” (1915), un documento muy relevante que dio paso a la genética actual. También, en la Teoría de los genes postulada en 1926 explica que los genes se localizan pegados en distintos grupos de encadenamiento, y que los alelos se entrecruzan dentro del mismo grupo. Los hallazgos de Morgan sobre los genes y su ubicación en los cromosomas favorecieron a convertir las ciencias biológicas en una ciencia experimental (Lorenzano, 2002).</w:t>
      </w:r>
    </w:p>
    <w:p w14:paraId="00000257" w14:textId="77777777" w:rsidR="00294EC9" w:rsidRPr="004E2066" w:rsidRDefault="002A36E4">
      <w:pPr>
        <w:spacing w:before="240" w:after="240" w:line="360" w:lineRule="auto"/>
        <w:ind w:firstLine="720"/>
        <w:jc w:val="both"/>
      </w:pPr>
      <w:r w:rsidRPr="004E2066">
        <w:t xml:space="preserve">Según Labrada (2016), en la época de Mendel no se conocía la biología molecular; lo que en la actualidad se denomina gen es lo que Mendel llamó factor hereditario, es decir, la unidad biológica responsable de la transmisión de rasgos genéticos. </w:t>
      </w:r>
    </w:p>
    <w:p w14:paraId="00000258" w14:textId="77777777" w:rsidR="00294EC9" w:rsidRPr="004E2066" w:rsidRDefault="002A36E4">
      <w:pPr>
        <w:spacing w:before="240" w:after="240" w:line="360" w:lineRule="auto"/>
        <w:ind w:firstLine="720"/>
        <w:jc w:val="both"/>
      </w:pPr>
      <w:r w:rsidRPr="004E2066">
        <w:rPr>
          <w:highlight w:val="white"/>
        </w:rPr>
        <w:t>Por otra parte, Nettie Stevens realizó el descubrimiento de los cromosomas XY, los que determinan el sexo, corroboró que dentro de las células somáticas de la hembra existen veinte cromosomas grandes; es decir, diez parejas mayores, por otra parte, dentro de las células somáticas del macho, existen diecinueve cromosomas grandes y uno pequeño, lo que quiere decir que en total almacena nueve pares de cromosomas grandes, y una formada por uno pequeño y otro grande (Rodríguez, 2018).</w:t>
      </w:r>
    </w:p>
    <w:p w14:paraId="00000259" w14:textId="77777777" w:rsidR="00294EC9" w:rsidRPr="004E2066" w:rsidRDefault="002A36E4">
      <w:pPr>
        <w:spacing w:before="240" w:after="240" w:line="360" w:lineRule="auto"/>
        <w:ind w:firstLine="720"/>
        <w:jc w:val="both"/>
      </w:pPr>
      <w:r w:rsidRPr="004E2066">
        <w:rPr>
          <w:highlight w:val="white"/>
        </w:rPr>
        <w:t> Además, logró establecer que, si un espermatozoide contiene las diez parejas de cromosomas de igual tamaño, el embrión será hembra; pero si el espermatozoide contiene 9 pares de cromosomas iguales y una pareja de menor tamaño, el embrión será macho.  </w:t>
      </w:r>
    </w:p>
    <w:p w14:paraId="0000025A" w14:textId="77777777" w:rsidR="00294EC9" w:rsidRPr="004E2066" w:rsidRDefault="002A36E4">
      <w:pPr>
        <w:spacing w:before="240" w:after="240" w:line="360" w:lineRule="auto"/>
        <w:ind w:firstLine="720"/>
        <w:jc w:val="both"/>
        <w:rPr>
          <w:b/>
        </w:rPr>
      </w:pPr>
      <w:r w:rsidRPr="004E2066">
        <w:rPr>
          <w:highlight w:val="white"/>
        </w:rPr>
        <w:lastRenderedPageBreak/>
        <w:t>Finalmente, el genetista Reginald Punnet desarrolló el cuadro que lleva su nombre para calcular las proporciones de los diferentes genotipos y fenotipos de un cruzamiento. Además, fue autor del primer libro de genética: Mendelismo (1905).</w:t>
      </w:r>
    </w:p>
    <w:p w14:paraId="0000025B" w14:textId="28EC79D2" w:rsidR="00294EC9" w:rsidRPr="004E2066" w:rsidRDefault="002A36E4">
      <w:pPr>
        <w:spacing w:line="360" w:lineRule="auto"/>
        <w:jc w:val="both"/>
        <w:rPr>
          <w:b/>
        </w:rPr>
      </w:pPr>
      <w:r w:rsidRPr="004E2066">
        <w:rPr>
          <w:b/>
        </w:rPr>
        <w:t>2.</w:t>
      </w:r>
      <w:r w:rsidR="00BE1FC6" w:rsidRPr="004E2066">
        <w:rPr>
          <w:b/>
        </w:rPr>
        <w:t>5</w:t>
      </w:r>
      <w:r w:rsidRPr="004E2066">
        <w:rPr>
          <w:b/>
        </w:rPr>
        <w:t>.2 La variabilidad genética expresada en el fenotipo, la duplicación del ADN, las mutaciones, la síntesis de proteínas</w:t>
      </w:r>
      <w:r w:rsidR="004A581D">
        <w:rPr>
          <w:b/>
        </w:rPr>
        <w:t xml:space="preserve"> y</w:t>
      </w:r>
      <w:r w:rsidRPr="004E2066">
        <w:rPr>
          <w:b/>
        </w:rPr>
        <w:t xml:space="preserve"> el código genético </w:t>
      </w:r>
    </w:p>
    <w:p w14:paraId="0000025C" w14:textId="77777777" w:rsidR="00294EC9" w:rsidRPr="004E2066" w:rsidRDefault="002A36E4">
      <w:pPr>
        <w:spacing w:before="240" w:after="240" w:line="360" w:lineRule="auto"/>
        <w:ind w:firstLine="720"/>
        <w:jc w:val="both"/>
      </w:pPr>
      <w:r w:rsidRPr="004E2066">
        <w:rPr>
          <w:color w:val="000000"/>
        </w:rPr>
        <w:t>La variabilidad genética se define como la variedad de genes. También, es la variabilidad utilizable para escoger, que está disponible en poblaciones o genotipos previamente adaptados. Se encuentra en cada especie en estado silvestre y la mayoría de las veces no puede ser empleada de forma directa (</w:t>
      </w:r>
      <w:r w:rsidRPr="004E2066">
        <w:rPr>
          <w:color w:val="222222"/>
          <w:highlight w:val="white"/>
        </w:rPr>
        <w:t>Rimieri, 2017).</w:t>
      </w:r>
    </w:p>
    <w:p w14:paraId="0000025D" w14:textId="77777777" w:rsidR="00294EC9" w:rsidRPr="004E2066" w:rsidRDefault="002A36E4">
      <w:pPr>
        <w:spacing w:before="240" w:after="240" w:line="360" w:lineRule="auto"/>
        <w:ind w:firstLine="720"/>
        <w:jc w:val="both"/>
      </w:pPr>
      <w:r w:rsidRPr="004E2066">
        <w:t>Según</w:t>
      </w:r>
      <w:r w:rsidRPr="004E2066">
        <w:rPr>
          <w:color w:val="000000"/>
        </w:rPr>
        <w:t xml:space="preserve"> Andrade (2017), “Los fenotipos son lo que podemos percibir directamente de los organismos, lo que tiene propiedades tangibles que pueden ser medidas y comparadas experimentalmente entre padres e hijos de un modo sistemático” (p.09), explicación teórica del concepto de fenotipo como las características que se pueden observar en un individuo.</w:t>
      </w:r>
    </w:p>
    <w:p w14:paraId="0000025E" w14:textId="77777777" w:rsidR="00294EC9" w:rsidRPr="004E2066" w:rsidRDefault="002A36E4">
      <w:pPr>
        <w:spacing w:before="240" w:after="240" w:line="360" w:lineRule="auto"/>
        <w:jc w:val="both"/>
      </w:pPr>
      <w:r w:rsidRPr="004E2066">
        <w:rPr>
          <w:color w:val="000000"/>
        </w:rPr>
        <w:t>Por otro lado, la duplicación de ADN se entiende como:</w:t>
      </w:r>
    </w:p>
    <w:p w14:paraId="0000025F" w14:textId="77777777" w:rsidR="00294EC9" w:rsidRPr="004E2066" w:rsidRDefault="002A36E4">
      <w:pPr>
        <w:spacing w:before="240" w:after="240" w:line="360" w:lineRule="auto"/>
        <w:ind w:left="720"/>
        <w:jc w:val="both"/>
      </w:pPr>
      <w:r w:rsidRPr="004E2066">
        <w:rPr>
          <w:color w:val="000000"/>
        </w:rPr>
        <w:t>Un proceso semiconservativo que se requiere para la transmisión fidedigna de la información genética contenida en una célula a su progenie celular. Debido precisamente a la necesidad de copiar fielmente dicha información, la replicación del ADN es un proceso altamente regulado y en el que participan un gran número de proteínas, directa e indirectamente. (Garzón, 2015, p.35)</w:t>
      </w:r>
    </w:p>
    <w:p w14:paraId="00000260" w14:textId="77777777" w:rsidR="00294EC9" w:rsidRPr="004E2066" w:rsidRDefault="002A36E4">
      <w:pPr>
        <w:spacing w:before="240" w:after="240" w:line="360" w:lineRule="auto"/>
        <w:ind w:firstLine="720"/>
        <w:jc w:val="both"/>
      </w:pPr>
      <w:r w:rsidRPr="004E2066">
        <w:rPr>
          <w:color w:val="000000"/>
        </w:rPr>
        <w:t xml:space="preserve">Según Sánchez-Molero (2017), “aquella alteración permanente en la secuencia de nucleótidos del </w:t>
      </w:r>
      <w:r w:rsidRPr="004E2066">
        <w:t>ADN puede</w:t>
      </w:r>
      <w:r w:rsidRPr="004E2066">
        <w:rPr>
          <w:color w:val="000000"/>
        </w:rPr>
        <w:t xml:space="preserve"> ser patogénica o no. Estas alteraciones se pueden producir de manera espontánea o de manera inducida debido a agentes físicos o químicos” (p.14), definición de mutación.</w:t>
      </w:r>
    </w:p>
    <w:p w14:paraId="00000261" w14:textId="77777777" w:rsidR="00294EC9" w:rsidRPr="004E2066" w:rsidRDefault="002A36E4">
      <w:pPr>
        <w:spacing w:before="240" w:after="240" w:line="360" w:lineRule="auto"/>
        <w:jc w:val="both"/>
      </w:pPr>
      <w:r w:rsidRPr="004E2066">
        <w:t xml:space="preserve">Por otra parte, </w:t>
      </w:r>
      <w:r w:rsidRPr="004E2066">
        <w:rPr>
          <w:color w:val="000000"/>
        </w:rPr>
        <w:t>la síntesis de proteínas se define como:</w:t>
      </w:r>
    </w:p>
    <w:p w14:paraId="00000262" w14:textId="77777777" w:rsidR="00294EC9" w:rsidRPr="004E2066" w:rsidRDefault="002A36E4">
      <w:pPr>
        <w:spacing w:before="240" w:after="240" w:line="360" w:lineRule="auto"/>
        <w:ind w:left="720"/>
        <w:jc w:val="both"/>
      </w:pPr>
      <w:r w:rsidRPr="004E2066">
        <w:rPr>
          <w:color w:val="000000"/>
        </w:rPr>
        <w:t xml:space="preserve">La síntesis de proteínas en todas las células eucariotas se lleva a cabo en el citoplasma celular. Los ribosomas son los orgánulos encargados de traducir la secuencia de </w:t>
      </w:r>
      <w:r w:rsidRPr="004E2066">
        <w:rPr>
          <w:color w:val="000000"/>
        </w:rPr>
        <w:lastRenderedPageBreak/>
        <w:t>nucleótidos de los ARNm en secuencias de aminoácidos específicos y éstos posteriormente en cadenas polipeptídicas (Giraldo, 2014, p. 27).</w:t>
      </w:r>
    </w:p>
    <w:p w14:paraId="00000263" w14:textId="77777777" w:rsidR="00294EC9" w:rsidRPr="004E2066" w:rsidRDefault="002A36E4">
      <w:pPr>
        <w:spacing w:before="240" w:after="240" w:line="360" w:lineRule="auto"/>
        <w:ind w:firstLine="720"/>
        <w:jc w:val="both"/>
      </w:pPr>
      <w:r w:rsidRPr="004E2066">
        <w:rPr>
          <w:color w:val="000000"/>
        </w:rPr>
        <w:t>Finalmente, según Armendano, González y Martorelli (2016) “conjunto de reglas que define la traducción de secuencias de nucleótidos del ARN a secuencias de aminoácidos en una proteína” (p.29), es el significado que le designan al código genético.</w:t>
      </w:r>
    </w:p>
    <w:p w14:paraId="00000264" w14:textId="7B779DDE" w:rsidR="00294EC9" w:rsidRPr="004E2066" w:rsidRDefault="002A36E4">
      <w:pPr>
        <w:spacing w:line="360" w:lineRule="auto"/>
        <w:jc w:val="both"/>
        <w:rPr>
          <w:b/>
        </w:rPr>
      </w:pPr>
      <w:r w:rsidRPr="004E2066">
        <w:rPr>
          <w:b/>
        </w:rPr>
        <w:t>2.</w:t>
      </w:r>
      <w:r w:rsidR="00BE1FC6" w:rsidRPr="004E2066">
        <w:rPr>
          <w:b/>
        </w:rPr>
        <w:t>5</w:t>
      </w:r>
      <w:r w:rsidRPr="004E2066">
        <w:rPr>
          <w:b/>
        </w:rPr>
        <w:t>.3 Generalidades y características del código genético</w:t>
      </w:r>
    </w:p>
    <w:p w14:paraId="00000265" w14:textId="77777777" w:rsidR="00294EC9" w:rsidRPr="004E2066" w:rsidRDefault="002A36E4">
      <w:pPr>
        <w:spacing w:before="240" w:after="240" w:line="360" w:lineRule="auto"/>
        <w:ind w:firstLine="720"/>
        <w:jc w:val="both"/>
      </w:pPr>
      <w:r w:rsidRPr="004E2066">
        <w:rPr>
          <w:color w:val="000000"/>
        </w:rPr>
        <w:t xml:space="preserve">Las representaciones del ADN son una </w:t>
      </w:r>
      <w:r w:rsidRPr="004E2066">
        <w:rPr>
          <w:color w:val="222222"/>
          <w:highlight w:val="white"/>
        </w:rPr>
        <w:t xml:space="preserve">secuencia de letras, siendo posibles </w:t>
      </w:r>
      <w:r w:rsidRPr="004E2066">
        <w:rPr>
          <w:highlight w:val="white"/>
        </w:rPr>
        <w:t xml:space="preserve">cuatro </w:t>
      </w:r>
      <w:r w:rsidRPr="004E2066">
        <w:rPr>
          <w:color w:val="222222"/>
          <w:highlight w:val="white"/>
        </w:rPr>
        <w:t xml:space="preserve">letras diferentes A, C, G y T, estas representan las bases nitrogenadas que forman </w:t>
      </w:r>
      <w:r w:rsidRPr="004E2066">
        <w:rPr>
          <w:color w:val="000000"/>
          <w:highlight w:val="white"/>
        </w:rPr>
        <w:t>el ADN: Adenina. Citosina, Guanina y Timina.</w:t>
      </w:r>
    </w:p>
    <w:p w14:paraId="00000266" w14:textId="77777777" w:rsidR="00294EC9" w:rsidRPr="004E2066" w:rsidRDefault="002A36E4">
      <w:pPr>
        <w:spacing w:before="240" w:after="240" w:line="360" w:lineRule="auto"/>
        <w:ind w:firstLine="720"/>
        <w:jc w:val="both"/>
      </w:pPr>
      <w:r w:rsidRPr="004E2066">
        <w:rPr>
          <w:color w:val="000000"/>
          <w:highlight w:val="white"/>
        </w:rPr>
        <w:t>Según Salazar, Sandoval y Armendáriz (2013), el término expresión génica se refiere al proceso mediante el cual la información codificada en un gen se transcribe en uno o varios ARN funcionales. La expresión de un gen se inicia con el proceso de transcripción controlado por proteínas denominadas factores transcripcionales, regulados por señales recibidas por las células, y concluye con la producción de un ARN funcional y, posteriormente, en el caso de los ARNm, con la traducción de una proteína madura y activa. Dichos factores son proteínas de unión al ADN que reconocen una secuencia específica y se requieren para el encendido y apagado de los genes. La expresión de un gen se regula en diferentes niveles, desde su inicio hasta su terminación.</w:t>
      </w:r>
    </w:p>
    <w:p w14:paraId="00000267" w14:textId="77777777" w:rsidR="00294EC9" w:rsidRPr="004E2066" w:rsidRDefault="002A36E4">
      <w:pPr>
        <w:spacing w:before="240" w:after="240" w:line="360" w:lineRule="auto"/>
        <w:ind w:firstLine="720"/>
        <w:jc w:val="both"/>
      </w:pPr>
      <w:r w:rsidRPr="004E2066">
        <w:rPr>
          <w:color w:val="222222"/>
          <w:highlight w:val="white"/>
        </w:rPr>
        <w:t>La universalidad de la información genética se debe gracias a que el código genético nuclear es universal: el mismo triplete en diferentes especies codifica para el mismo aminoácido con algunas excepciones. La principal excepción a la universalidad es el código genético mitocondrial.  Los experimentos realizados hasta la fecha indican que el código genético nuclear es universal, de manera que un determinado triplete o codón lleva información para el mismo aminoácido en diferentes especies. El desciframiento del código genético dio como resultado la siguiente asignación de aminoácidos a los 64 tripletes.</w:t>
      </w:r>
      <w:r w:rsidRPr="004E2066">
        <w:rPr>
          <w:color w:val="222222"/>
        </w:rPr>
        <w:t xml:space="preserve"> </w:t>
      </w:r>
    </w:p>
    <w:p w14:paraId="2F9EA735" w14:textId="77777777" w:rsidR="009C1DB5" w:rsidRPr="004E2066" w:rsidRDefault="002A36E4">
      <w:pPr>
        <w:spacing w:before="240" w:after="240" w:line="360" w:lineRule="auto"/>
        <w:ind w:firstLine="720"/>
        <w:jc w:val="both"/>
      </w:pPr>
      <w:r w:rsidRPr="004E2066">
        <w:rPr>
          <w:color w:val="222222"/>
          <w:highlight w:val="white"/>
        </w:rPr>
        <w:t>La representación de car</w:t>
      </w:r>
      <w:r w:rsidRPr="004E2066">
        <w:rPr>
          <w:color w:val="000000"/>
        </w:rPr>
        <w:t xml:space="preserve">iotipos permite </w:t>
      </w:r>
      <w:r w:rsidRPr="004E2066">
        <w:rPr>
          <w:color w:val="222222"/>
          <w:highlight w:val="white"/>
        </w:rPr>
        <w:t xml:space="preserve">identificar los cromosomas de las distintas especies y su representación gráfica, ordenada por parejas de cromosomas homólogos, se denomina cariograma. </w:t>
      </w:r>
      <w:r w:rsidRPr="004E2066">
        <w:rPr>
          <w:highlight w:val="white"/>
        </w:rPr>
        <w:t xml:space="preserve">El cariotipo se convirtió en una herramienta importante de diagnóstico </w:t>
      </w:r>
      <w:r w:rsidRPr="004E2066">
        <w:rPr>
          <w:highlight w:val="white"/>
        </w:rPr>
        <w:lastRenderedPageBreak/>
        <w:t xml:space="preserve">genético, al permitir identificar hasta la fecha miles y variadas alteraciones de los cromosomas, que se dividen en alteraciones numéricas (cuando se tiene un número diferente a 46) y estructurales (cuando se conservan los 46 cromosomas, pero uno o más de ellos presentan alteraciones que afectan la distribución o localización de los genes dentro de </w:t>
      </w:r>
      <w:r w:rsidR="00B45C18" w:rsidRPr="004E2066">
        <w:rPr>
          <w:highlight w:val="white"/>
        </w:rPr>
        <w:t xml:space="preserve">ellos) </w:t>
      </w:r>
      <w:r w:rsidR="00B45C18" w:rsidRPr="004E2066">
        <w:t>Moreno</w:t>
      </w:r>
      <w:r w:rsidRPr="004E2066">
        <w:rPr>
          <w:highlight w:val="white"/>
        </w:rPr>
        <w:t>-Salazar, Esqueda, Martínez y Palomino, (2007).</w:t>
      </w:r>
    </w:p>
    <w:p w14:paraId="00000269" w14:textId="282B920E" w:rsidR="00294EC9" w:rsidRPr="004E2066" w:rsidRDefault="002A36E4" w:rsidP="009C1DB5">
      <w:pPr>
        <w:rPr>
          <w:b/>
          <w:bCs/>
          <w:highlight w:val="white"/>
        </w:rPr>
      </w:pPr>
      <w:r w:rsidRPr="004E2066">
        <w:rPr>
          <w:b/>
          <w:bCs/>
        </w:rPr>
        <w:t>2.</w:t>
      </w:r>
      <w:r w:rsidR="00BE1FC6" w:rsidRPr="004E2066">
        <w:rPr>
          <w:b/>
          <w:bCs/>
        </w:rPr>
        <w:t>5</w:t>
      </w:r>
      <w:r w:rsidRPr="004E2066">
        <w:rPr>
          <w:b/>
          <w:bCs/>
        </w:rPr>
        <w:t>.4 El código genético y ancestros en común</w:t>
      </w:r>
    </w:p>
    <w:p w14:paraId="0000026A" w14:textId="77777777" w:rsidR="00294EC9" w:rsidRPr="004E2066" w:rsidRDefault="002A36E4">
      <w:pPr>
        <w:spacing w:before="240" w:after="240" w:line="360" w:lineRule="auto"/>
        <w:ind w:firstLine="720"/>
        <w:jc w:val="both"/>
      </w:pPr>
      <w:r w:rsidRPr="004E2066">
        <w:rPr>
          <w:color w:val="000000"/>
        </w:rPr>
        <w:t xml:space="preserve">Según Pinazo-Durán (2012), el código genético </w:t>
      </w:r>
      <w:r w:rsidRPr="004E2066">
        <w:rPr>
          <w:color w:val="000000"/>
          <w:highlight w:val="white"/>
        </w:rPr>
        <w:t>son las instrucciones</w:t>
      </w:r>
      <w:r w:rsidRPr="004E2066">
        <w:rPr>
          <w:color w:val="000000"/>
        </w:rPr>
        <w:t xml:space="preserve"> codificadas en el material genético (secuencias de ADN o ARN) que</w:t>
      </w:r>
      <w:r w:rsidRPr="004E2066">
        <w:rPr>
          <w:color w:val="000000"/>
          <w:highlight w:val="white"/>
        </w:rPr>
        <w:t xml:space="preserve"> le dicen a la célula cómo hacer una proteína específica </w:t>
      </w:r>
      <w:r w:rsidRPr="004E2066">
        <w:rPr>
          <w:color w:val="000000"/>
        </w:rPr>
        <w:t>(secuencias de aminoácidos) en las células vivas. El código define la relación entre secuencias de tres nucleótidos, llamadas codones y aminoácidos. Un codón se corresponde con un aminoácido específico. Por otra parte, es sabido que Charles Darwin llegó a una conclusión que sería muy controvertida en su época: que toda la diversidad de seres vivos se originó de un ancestro común que evolucionó en diferentes especies. </w:t>
      </w:r>
    </w:p>
    <w:p w14:paraId="0000026B" w14:textId="77777777" w:rsidR="00294EC9" w:rsidRPr="004E2066" w:rsidRDefault="002A36E4">
      <w:pPr>
        <w:spacing w:before="240" w:after="240" w:line="360" w:lineRule="auto"/>
        <w:ind w:firstLine="720"/>
        <w:jc w:val="both"/>
      </w:pPr>
      <w:r w:rsidRPr="004E2066">
        <w:rPr>
          <w:color w:val="000000"/>
        </w:rPr>
        <w:t xml:space="preserve">Riddley (2004), LUCA (acrónimo de Last Universal Common Ancestor o Último Ancestro Común Universal), el organismo que dio origen a los tres grandes tipos de organismos que viven hoy en la Tierra son: bacterias, arqueas y eucariotas estaba constituido de ARN. </w:t>
      </w:r>
      <w:r w:rsidRPr="004E2066">
        <w:t xml:space="preserve">Como consecuencia, </w:t>
      </w:r>
      <w:r w:rsidRPr="004E2066">
        <w:rPr>
          <w:color w:val="000000"/>
        </w:rPr>
        <w:t xml:space="preserve">todos los organismos </w:t>
      </w:r>
      <w:r w:rsidRPr="004E2066">
        <w:t xml:space="preserve">comparten </w:t>
      </w:r>
      <w:r w:rsidRPr="004E2066">
        <w:rPr>
          <w:color w:val="000000"/>
        </w:rPr>
        <w:t xml:space="preserve">genes </w:t>
      </w:r>
      <w:r w:rsidRPr="004E2066">
        <w:t>y es el</w:t>
      </w:r>
      <w:r w:rsidRPr="004E2066">
        <w:rPr>
          <w:color w:val="000000"/>
        </w:rPr>
        <w:t xml:space="preserve"> resultado de que en el pasado remoto un ancestro común.</w:t>
      </w:r>
    </w:p>
    <w:p w14:paraId="0000026C" w14:textId="30EAF807" w:rsidR="00294EC9" w:rsidRPr="005A4A7B" w:rsidRDefault="002A36E4" w:rsidP="005A4A7B">
      <w:pPr>
        <w:pStyle w:val="Textocomentario"/>
        <w:rPr>
          <w:sz w:val="24"/>
          <w:szCs w:val="24"/>
          <w:highlight w:val="yellow"/>
        </w:rPr>
      </w:pPr>
      <w:r w:rsidRPr="005A4A7B">
        <w:rPr>
          <w:b/>
          <w:sz w:val="24"/>
          <w:szCs w:val="24"/>
        </w:rPr>
        <w:t>2.</w:t>
      </w:r>
      <w:r w:rsidR="009C1DB5" w:rsidRPr="005A4A7B">
        <w:rPr>
          <w:b/>
          <w:sz w:val="24"/>
          <w:szCs w:val="24"/>
        </w:rPr>
        <w:t>5</w:t>
      </w:r>
      <w:r w:rsidRPr="005A4A7B">
        <w:rPr>
          <w:b/>
          <w:sz w:val="24"/>
          <w:szCs w:val="24"/>
        </w:rPr>
        <w:t xml:space="preserve">.5 </w:t>
      </w:r>
      <w:r w:rsidR="005A4A7B" w:rsidRPr="005A4A7B">
        <w:rPr>
          <w:b/>
          <w:sz w:val="24"/>
          <w:szCs w:val="24"/>
        </w:rPr>
        <w:t>Cruzamientos de determinados caracteres: herencia mendeliana y no mendeliana</w:t>
      </w:r>
    </w:p>
    <w:p w14:paraId="0000026D" w14:textId="77777777" w:rsidR="00294EC9" w:rsidRPr="004E2066" w:rsidRDefault="002A36E4">
      <w:pPr>
        <w:spacing w:line="360" w:lineRule="auto"/>
        <w:ind w:firstLine="720"/>
        <w:jc w:val="both"/>
        <w:rPr>
          <w:color w:val="222222"/>
          <w:highlight w:val="white"/>
        </w:rPr>
      </w:pPr>
      <w:r w:rsidRPr="004E2066">
        <w:t xml:space="preserve">Los cruzamientos en los caracteres de los seres humanos pueden generar variabilidad genética se origina por mutaciones, recombinaciones y alteraciones en el cariotipo (el número, forma, tamaño y ordenación interna de los cromosomas). </w:t>
      </w:r>
    </w:p>
    <w:p w14:paraId="0000026E" w14:textId="77777777" w:rsidR="00294EC9" w:rsidRPr="004E2066" w:rsidRDefault="002A36E4">
      <w:pPr>
        <w:spacing w:before="240" w:after="240" w:line="360" w:lineRule="auto"/>
        <w:ind w:firstLine="720"/>
        <w:jc w:val="both"/>
        <w:rPr>
          <w:highlight w:val="white"/>
        </w:rPr>
      </w:pPr>
      <w:r w:rsidRPr="004E2066">
        <w:rPr>
          <w:highlight w:val="white"/>
        </w:rPr>
        <w:t>Por otro lado, existen modificaciones al patrón de herencia mendeliana, en donde los genes se comportan de forma distinta a la esperada por Mendel, y no cumplen las proporciones fenotípicas esperada, dentro de ellos se encuentra la herencia intermedia, codominancia, alelos múltiples, pleiotropía, interacción génica y la herencia ligada al sexo.</w:t>
      </w:r>
    </w:p>
    <w:p w14:paraId="0000026F" w14:textId="77777777" w:rsidR="00294EC9" w:rsidRPr="004E2066" w:rsidRDefault="002A36E4">
      <w:pPr>
        <w:spacing w:before="240" w:after="240" w:line="360" w:lineRule="auto"/>
        <w:ind w:firstLine="720"/>
        <w:jc w:val="both"/>
      </w:pPr>
      <w:r w:rsidRPr="004E2066">
        <w:lastRenderedPageBreak/>
        <w:t>Por otra parte, la herencia intermedia o también llamada dominancia incompleta consiste en un tipo de herencia en la que no aparece ningún carácter dominante sobre el otro, sino que ambos tienen la misma fuerza (Khan Academy, 2018</w:t>
      </w:r>
      <w:r w:rsidRPr="004E2066">
        <w:rPr>
          <w:highlight w:val="white"/>
        </w:rPr>
        <w:t>).</w:t>
      </w:r>
    </w:p>
    <w:p w14:paraId="00000270" w14:textId="77777777" w:rsidR="00294EC9" w:rsidRPr="004E2066" w:rsidRDefault="002A36E4">
      <w:pPr>
        <w:spacing w:before="240" w:after="240" w:line="360" w:lineRule="auto"/>
        <w:ind w:firstLine="720"/>
        <w:jc w:val="both"/>
      </w:pPr>
      <w:r w:rsidRPr="004E2066">
        <w:rPr>
          <w:highlight w:val="white"/>
        </w:rPr>
        <w:t xml:space="preserve"> Con respecto a la </w:t>
      </w:r>
      <w:r w:rsidRPr="004E2066">
        <w:t>herencia codominante, esta se da cuando los dos alelos son equipotentes. En los híbridos se manifiestan los dos caracteres. Por ejemplo, la herencia de los grupos sanguíneos A, B y O en el hombre. Los individuos I</w:t>
      </w:r>
      <w:r w:rsidRPr="004E2066">
        <w:rPr>
          <w:vertAlign w:val="superscript"/>
        </w:rPr>
        <w:t>A</w:t>
      </w:r>
      <w:r w:rsidRPr="004E2066">
        <w:t xml:space="preserve"> I </w:t>
      </w:r>
      <w:r w:rsidRPr="004E2066">
        <w:rPr>
          <w:vertAlign w:val="superscript"/>
        </w:rPr>
        <w:t>B</w:t>
      </w:r>
      <w:r w:rsidRPr="004E2066">
        <w:t xml:space="preserve"> son de grupo sanguíneo A (el alelo IA implica la presencia del antígeno A en la membrana de los eritrocitos), los individuos IB I B son de grupo sanguíneo B (el alelo IB implica la presencia del antígeno B) y los individuos IA I B son del grupo sanguíneo AB (tienen los antígenos A y B) (Khan Academy, 2018</w:t>
      </w:r>
      <w:r w:rsidRPr="004E2066">
        <w:rPr>
          <w:highlight w:val="white"/>
        </w:rPr>
        <w:t>).</w:t>
      </w:r>
    </w:p>
    <w:p w14:paraId="00000271" w14:textId="4B42450F" w:rsidR="00294EC9" w:rsidRPr="004E2066" w:rsidRDefault="002A36E4">
      <w:pPr>
        <w:spacing w:before="240" w:after="240" w:line="360" w:lineRule="auto"/>
        <w:ind w:firstLine="720"/>
        <w:jc w:val="both"/>
      </w:pPr>
      <w:r w:rsidRPr="004E2066">
        <w:rPr>
          <w:highlight w:val="white"/>
        </w:rPr>
        <w:t xml:space="preserve"> De otra manera, Gregorio Mendel describió que un gen posee dos alelos que codifican una </w:t>
      </w:r>
      <w:r w:rsidR="00B45C18" w:rsidRPr="004E2066">
        <w:rPr>
          <w:highlight w:val="white"/>
        </w:rPr>
        <w:t>característica,</w:t>
      </w:r>
      <w:r w:rsidRPr="004E2066">
        <w:rPr>
          <w:highlight w:val="white"/>
        </w:rPr>
        <w:t xml:space="preserve"> pero en la actualidad existen investigaciones que sugieren que la mayoría de los genes cuentan con más alelos y como consecuencia más fenotipos y genotipos posibles siendo esta la razón principal por la que se les denominan series alélicas o alelos múltiples (</w:t>
      </w:r>
      <w:r w:rsidRPr="004E2066">
        <w:t>Castañeda y Rodríguez-Arnaiz</w:t>
      </w:r>
      <w:r w:rsidRPr="004E2066">
        <w:rPr>
          <w:highlight w:val="white"/>
        </w:rPr>
        <w:t>, 2018).</w:t>
      </w:r>
    </w:p>
    <w:p w14:paraId="3C4558D7" w14:textId="77777777" w:rsidR="009C1DB5" w:rsidRPr="004E2066" w:rsidRDefault="002A36E4" w:rsidP="009C1DB5">
      <w:pPr>
        <w:shd w:val="clear" w:color="auto" w:fill="FFFFFF"/>
        <w:spacing w:line="360" w:lineRule="auto"/>
        <w:ind w:firstLine="720"/>
        <w:jc w:val="both"/>
      </w:pPr>
      <w:r w:rsidRPr="004E2066">
        <w:rPr>
          <w:highlight w:val="white"/>
        </w:rPr>
        <w:t xml:space="preserve"> En relación con la </w:t>
      </w:r>
      <w:r w:rsidRPr="004E2066">
        <w:t xml:space="preserve">herencia ligada al sexo, esta puede ser definida como la expresión fenotípica de un alelo vinculado con el cromosoma sexual del individuo. Los genes en el X o Y se llaman ligados al sexo. Se reconoce también como la expresión en los descendientes de los genes localizados en regiones del cromosoma X que no tienen correspondencia en el cromosoma Y (Medina, 2016). </w:t>
      </w:r>
    </w:p>
    <w:p w14:paraId="00000273" w14:textId="57F35569" w:rsidR="00294EC9" w:rsidRPr="004E2066" w:rsidRDefault="002A36E4" w:rsidP="009C1DB5">
      <w:pPr>
        <w:rPr>
          <w:b/>
          <w:bCs/>
        </w:rPr>
      </w:pPr>
      <w:r w:rsidRPr="004E2066">
        <w:rPr>
          <w:b/>
          <w:bCs/>
        </w:rPr>
        <w:t>2.</w:t>
      </w:r>
      <w:r w:rsidR="009C1DB5" w:rsidRPr="004E2066">
        <w:rPr>
          <w:b/>
          <w:bCs/>
        </w:rPr>
        <w:t>5</w:t>
      </w:r>
      <w:r w:rsidRPr="004E2066">
        <w:rPr>
          <w:b/>
          <w:bCs/>
        </w:rPr>
        <w:t>.6 Biotecnología y sus implicaciones</w:t>
      </w:r>
    </w:p>
    <w:p w14:paraId="2CCC8A94" w14:textId="12190DBB" w:rsidR="00EB4B6C" w:rsidRDefault="00EB4B6C">
      <w:pPr>
        <w:spacing w:before="240" w:after="240" w:line="360" w:lineRule="auto"/>
        <w:ind w:firstLine="720"/>
        <w:jc w:val="both"/>
      </w:pPr>
      <w:r>
        <w:t>Para poder implementar estudios de casos con temas controversiales sobre la Biotecnología y sus implicaciones para la potenciación de las habilidades como el pensamiento sistémico, crítico y la resolución de problemas, es necesario conceptualizar los siguientes términos, para poder entender y analizar situaciones referentes a la clonación, inseminación artificial, organismos transgénicos, fertilización in vitro y la selección artificial.</w:t>
      </w:r>
    </w:p>
    <w:p w14:paraId="00000274" w14:textId="765DD517" w:rsidR="00294EC9" w:rsidRPr="004E2066" w:rsidRDefault="002A36E4">
      <w:pPr>
        <w:spacing w:before="240" w:after="240" w:line="360" w:lineRule="auto"/>
        <w:ind w:firstLine="720"/>
        <w:jc w:val="both"/>
      </w:pPr>
      <w:r w:rsidRPr="004E2066">
        <w:t xml:space="preserve">De acuerdo con la Organización de las Naciones Unidas en (1992), en el Convenio Sobre la Diversidad Biológica (CDB), conceptualiza la </w:t>
      </w:r>
      <w:r w:rsidR="000016C2">
        <w:t>B</w:t>
      </w:r>
      <w:r w:rsidRPr="004E2066">
        <w:t xml:space="preserve">iotecnología como: “Toda </w:t>
      </w:r>
      <w:r w:rsidRPr="004E2066">
        <w:lastRenderedPageBreak/>
        <w:t>aplicación tecnológica que utilice sistemas biológicos y organismos vivos o sus derivados para la creación o modificación de productos o procesos para usos específicos” (artículo 2, p.03).</w:t>
      </w:r>
    </w:p>
    <w:p w14:paraId="00000275" w14:textId="7A0A93E0" w:rsidR="00294EC9" w:rsidRPr="004E2066" w:rsidRDefault="002A36E4">
      <w:pPr>
        <w:spacing w:before="240" w:after="240" w:line="360" w:lineRule="auto"/>
        <w:ind w:firstLine="720"/>
        <w:jc w:val="both"/>
      </w:pPr>
      <w:r w:rsidRPr="004E2066">
        <w:t xml:space="preserve">La </w:t>
      </w:r>
      <w:r w:rsidR="000016C2">
        <w:t>B</w:t>
      </w:r>
      <w:r w:rsidRPr="004E2066">
        <w:t>iotecnología va creciendo de manera exponencial en los últimos años gracias a los avances de la ciencia y tecnología, por ende, las aplicaciones de esta rama tan importante para la vida misma. Dentro de las principales implicaciones se encuentran las siguientes:</w:t>
      </w:r>
    </w:p>
    <w:p w14:paraId="00000276" w14:textId="53D02F5E" w:rsidR="00294EC9" w:rsidRPr="004E2066" w:rsidRDefault="002A36E4">
      <w:pPr>
        <w:spacing w:before="240" w:after="240" w:line="360" w:lineRule="auto"/>
        <w:jc w:val="both"/>
      </w:pPr>
      <w:r w:rsidRPr="004E2066">
        <w:tab/>
        <w:t xml:space="preserve">En primer lugar, destaca la clonación donde Bilañski (2017) la define como, “un organismo que constituye una copia exacta de </w:t>
      </w:r>
      <w:r w:rsidR="00B45C18" w:rsidRPr="004E2066">
        <w:t>otro</w:t>
      </w:r>
      <w:r w:rsidRPr="004E2066">
        <w:t xml:space="preserve"> es genéticamente idéntico a aquel” (p. 28), siendo una de las principales implicaciones en el campo de la ingeniería genética, convirtiéndose en uno de los temas más estudiados en los últimos años y que juega un papel importante desde el punto de vista ético y científico. </w:t>
      </w:r>
    </w:p>
    <w:p w14:paraId="00000277" w14:textId="77777777" w:rsidR="00294EC9" w:rsidRPr="004E2066" w:rsidRDefault="002A36E4">
      <w:pPr>
        <w:spacing w:before="240" w:after="240" w:line="360" w:lineRule="auto"/>
        <w:ind w:firstLine="720"/>
        <w:jc w:val="both"/>
      </w:pPr>
      <w:r w:rsidRPr="004E2066">
        <w:t>También, la inseminación artificial donde Gutarra (2015), la conceptualiza como “un procedimiento por el cual se recogen gametos masculinos y se introducen de forma artificial en el útero, en el orificio cervical o en la vagina” (p.39).</w:t>
      </w:r>
    </w:p>
    <w:p w14:paraId="00000278" w14:textId="77777777" w:rsidR="00294EC9" w:rsidRPr="004E2066" w:rsidRDefault="002A36E4">
      <w:pPr>
        <w:spacing w:before="240" w:after="240" w:line="360" w:lineRule="auto"/>
        <w:ind w:firstLine="720"/>
        <w:jc w:val="both"/>
      </w:pPr>
      <w:r w:rsidRPr="004E2066">
        <w:t>Otra de las implicaciones biotecnológicas son los organismos transgénicos que de acuerdo con Atahuachi, Buezo, Guarachi, Orihuela y Quispe (2017) “son aquellos provenientes de la manipulación genética, principalmente los que tienen su origen en la transferencia de genes entre especies no relacionadas o emparentadas” (p.32), definición de los individuos modificados genéticamente.</w:t>
      </w:r>
    </w:p>
    <w:p w14:paraId="00000279" w14:textId="6E2C777C" w:rsidR="00294EC9" w:rsidRPr="004E2066" w:rsidRDefault="002A36E4">
      <w:pPr>
        <w:spacing w:before="240" w:after="240" w:line="360" w:lineRule="auto"/>
        <w:ind w:firstLine="720"/>
        <w:jc w:val="both"/>
      </w:pPr>
      <w:r w:rsidRPr="004E2066">
        <w:t xml:space="preserve">Asimismo, uno de los grandes aportes de la </w:t>
      </w:r>
      <w:r w:rsidR="000016C2">
        <w:t>B</w:t>
      </w:r>
      <w:r w:rsidRPr="004E2066">
        <w:t>iotecnología es la técnica de la selección artificial, la cual permite modificar el patrimonio genético de una población, es decir modificar las características contenidas en su material genético, al seleccionar rasgos fenotípicos heredables que hacen a estas especies apetecidas comercialmente, se logra modificar dichas características en la medida deseada conforme pasan las generaciones, ya que estas se van acentuando (Jiménez, 2017, secc. 2.4.2).</w:t>
      </w:r>
    </w:p>
    <w:p w14:paraId="0000027A" w14:textId="77777777" w:rsidR="00294EC9" w:rsidRPr="004E2066" w:rsidRDefault="002A36E4">
      <w:pPr>
        <w:spacing w:before="240" w:after="240" w:line="360" w:lineRule="auto"/>
        <w:ind w:firstLine="720"/>
        <w:jc w:val="both"/>
        <w:rPr>
          <w:b/>
        </w:rPr>
      </w:pPr>
      <w:r w:rsidRPr="004E2066">
        <w:t xml:space="preserve">Por otro lado, según Fernández y Orozco (2019), la fecundación In vitro “implica la fecundación del óvulo en un medio artificialmente creado; para luego proceder a la </w:t>
      </w:r>
      <w:r w:rsidRPr="004E2066">
        <w:lastRenderedPageBreak/>
        <w:t>transferencia de embriones a la cavidad uterina” (p.61), explicación del significado como medio alternativo para las parejas que no pueden tener hijos por medio de relaciones sexuales.</w:t>
      </w:r>
    </w:p>
    <w:p w14:paraId="0000027B" w14:textId="42B98301" w:rsidR="00294EC9" w:rsidRPr="004E2066" w:rsidRDefault="002A36E4">
      <w:pPr>
        <w:spacing w:line="360" w:lineRule="auto"/>
        <w:jc w:val="both"/>
        <w:rPr>
          <w:b/>
        </w:rPr>
      </w:pPr>
      <w:r w:rsidRPr="004E2066">
        <w:rPr>
          <w:b/>
        </w:rPr>
        <w:t>2.</w:t>
      </w:r>
      <w:r w:rsidR="009C1DB5" w:rsidRPr="004E2066">
        <w:rPr>
          <w:b/>
        </w:rPr>
        <w:t>6</w:t>
      </w:r>
      <w:r w:rsidRPr="004E2066">
        <w:rPr>
          <w:b/>
        </w:rPr>
        <w:t xml:space="preserve"> Olimpiadas Costarricenses de Ciencias Biológicas</w:t>
      </w:r>
    </w:p>
    <w:p w14:paraId="0000027C" w14:textId="5A4C2972" w:rsidR="00294EC9" w:rsidRPr="004E2066" w:rsidRDefault="002A36E4">
      <w:pPr>
        <w:spacing w:before="240" w:after="240" w:line="360" w:lineRule="auto"/>
        <w:ind w:firstLine="700"/>
        <w:jc w:val="both"/>
      </w:pPr>
      <w:r w:rsidRPr="004E2066">
        <w:rPr>
          <w:color w:val="000000"/>
        </w:rPr>
        <w:t xml:space="preserve">El proyecto de la Olimpiada Costarricense de Ciencias </w:t>
      </w:r>
      <w:r w:rsidR="00B45C18" w:rsidRPr="004E2066">
        <w:rPr>
          <w:color w:val="000000"/>
        </w:rPr>
        <w:t>Biológicas</w:t>
      </w:r>
      <w:r w:rsidRPr="004E2066">
        <w:rPr>
          <w:color w:val="000000"/>
        </w:rPr>
        <w:t xml:space="preserve"> </w:t>
      </w:r>
      <w:r w:rsidRPr="004E2066">
        <w:t>fue</w:t>
      </w:r>
      <w:r w:rsidRPr="004E2066">
        <w:rPr>
          <w:color w:val="000000"/>
        </w:rPr>
        <w:t xml:space="preserve"> fundado en el 2007 y surge como un evento de extensión universitaria de la Universidad Nacional de Costa Rica. Por su gran relevancia e impacto en el sistema educativo costarricense y en la sociedad fue determinado de gran interés por el ente universitario. En la actualidad se caracteriza por ser interinstitucional y comprende agentes del MEP, UNED, UCR, MICITT, COLYPRO, CONICIT, CONARE, FEES y el Colegio de Biólogos de Costa Rica. (Herrera, Pereira y Muñoz, 2017)</w:t>
      </w:r>
    </w:p>
    <w:p w14:paraId="0000027D" w14:textId="77777777" w:rsidR="00294EC9" w:rsidRPr="004E2066" w:rsidRDefault="002A36E4">
      <w:pPr>
        <w:spacing w:before="240" w:after="240" w:line="360" w:lineRule="auto"/>
        <w:ind w:firstLine="700"/>
        <w:jc w:val="both"/>
      </w:pPr>
      <w:r w:rsidRPr="004E2066">
        <w:t>Además, este proyecto tiene</w:t>
      </w:r>
      <w:r w:rsidRPr="004E2066">
        <w:rPr>
          <w:color w:val="000000"/>
        </w:rPr>
        <w:t xml:space="preserve"> como misión contribuir al desarrollo científico y tecnológico potenciando el interés por el estudio de las ciencias y su visión es impulsar el estudio activo, participativo y significativo a un nivel de educación media y preuniversitaria.  También, se plantea como un movimiento inclusivo, ya que abarca tanto instituciones públicas como privadas, en sus distintas modalidades y comprendiendo todas las sedes regionales del país.   Por otro lado, es un programa que fomenta valores </w:t>
      </w:r>
      <w:r w:rsidRPr="004E2066">
        <w:t>como</w:t>
      </w:r>
      <w:r w:rsidRPr="004E2066">
        <w:rPr>
          <w:color w:val="000000"/>
        </w:rPr>
        <w:t>: solidaridad, equidad, responsabilidad, trabajo en equipo, competencia sana y respeto por la naturaleza (OLICOCIBI, 2013).</w:t>
      </w:r>
    </w:p>
    <w:p w14:paraId="0000027E" w14:textId="25640F05" w:rsidR="00294EC9" w:rsidRPr="004E2066" w:rsidRDefault="00B45C18">
      <w:pPr>
        <w:spacing w:before="240" w:after="240" w:line="360" w:lineRule="auto"/>
        <w:ind w:firstLine="700"/>
        <w:jc w:val="both"/>
        <w:rPr>
          <w:color w:val="000000"/>
        </w:rPr>
      </w:pPr>
      <w:r w:rsidRPr="004E2066">
        <w:t>Con respecto a las</w:t>
      </w:r>
      <w:r w:rsidRPr="004E2066">
        <w:rPr>
          <w:color w:val="000000"/>
        </w:rPr>
        <w:t xml:space="preserve"> competencias académicas, no se pretende solamente mejorar el conocimiento de los </w:t>
      </w:r>
      <w:r w:rsidRPr="004E2066">
        <w:t>educandos</w:t>
      </w:r>
      <w:r w:rsidRPr="004E2066">
        <w:rPr>
          <w:color w:val="000000"/>
        </w:rPr>
        <w:t xml:space="preserve">, por lo contrario, buscan otorgar lugares destinados a </w:t>
      </w:r>
      <w:r w:rsidRPr="004E2066">
        <w:t>la persona docente p</w:t>
      </w:r>
      <w:r w:rsidRPr="004E2066">
        <w:rPr>
          <w:color w:val="000000"/>
        </w:rPr>
        <w:t xml:space="preserve">ara la mejora de las técnicas de enseñanza y aprendizaje de las ciencias biológicas en los colegios. </w:t>
      </w:r>
      <w:r w:rsidR="002A36E4" w:rsidRPr="004E2066">
        <w:rPr>
          <w:color w:val="000000"/>
        </w:rPr>
        <w:t>Al final del evento, se habilitan espacios para compartir preguntas y recomendaciones sobre la olimpiada con el fin de reformar, enriquecer y retroalimentar las actividades (Pereira, Ulate y Arroyo, 2015).</w:t>
      </w:r>
    </w:p>
    <w:p w14:paraId="0000027F" w14:textId="43524FB3" w:rsidR="00294EC9" w:rsidRPr="004E2066" w:rsidRDefault="002A36E4">
      <w:pPr>
        <w:spacing w:before="240" w:after="240" w:line="360" w:lineRule="auto"/>
        <w:ind w:firstLine="700"/>
        <w:jc w:val="both"/>
      </w:pPr>
      <w:r w:rsidRPr="004E2066">
        <w:t xml:space="preserve">Dentro de las Olimpiadas se desarrollan tópicos como la </w:t>
      </w:r>
      <w:r w:rsidR="000016C2">
        <w:t>B</w:t>
      </w:r>
      <w:r w:rsidRPr="004E2066">
        <w:t xml:space="preserve">iotecnología y sus implicaciones (clonación, fertilización in vitro, organismos transgénicos, selección artificial e inseminación artificial), la variabilidad genética expresada en el fenotipo, la duplicación del ADN, la síntesis de proteínas, el código genético, las mutaciones, cruces genéticos de </w:t>
      </w:r>
      <w:r w:rsidRPr="004E2066">
        <w:lastRenderedPageBreak/>
        <w:t>ciertos caracteres en humanos y otras especies de herencia mendeliana, codominante, intermedia,  de alelos múltiples y ligada al sexos, dentro de los cuales la genética desempeña un papel primordial.</w:t>
      </w:r>
    </w:p>
    <w:p w14:paraId="00000280" w14:textId="77777777" w:rsidR="00294EC9" w:rsidRPr="004E2066" w:rsidRDefault="002A36E4">
      <w:pPr>
        <w:spacing w:before="240" w:after="240" w:line="360" w:lineRule="auto"/>
        <w:ind w:firstLine="700"/>
        <w:jc w:val="both"/>
      </w:pPr>
      <w:r w:rsidRPr="004E2066">
        <w:t xml:space="preserve">Finalmente, la parte metodológica de la OLICOCIBI es coordinada con el grupo asesor, en el cual debido a la pandemia de COVID-19 por la que atraviesa el país previamente se les solicita a los discentes información como el correo y el número de teléfono. Las olimpiadas se llevan a cabo en el sistema de educación secundaria y primeramente son formados en conocimientos disciplinares en Biología, es un grupo de gran diversidad de modalidades educativas y zonas geográficas de todo el país. </w:t>
      </w:r>
    </w:p>
    <w:p w14:paraId="00000281" w14:textId="1D72B83A" w:rsidR="00294EC9" w:rsidRPr="004E2066" w:rsidRDefault="002A36E4">
      <w:pPr>
        <w:spacing w:before="240" w:after="240" w:line="360" w:lineRule="auto"/>
        <w:ind w:firstLine="700"/>
        <w:jc w:val="both"/>
      </w:pPr>
      <w:r w:rsidRPr="004E2066">
        <w:t xml:space="preserve">Por eso, se considera de gran riqueza para la enseñanza de las ciencias específicamente en la rama de la </w:t>
      </w:r>
      <w:r w:rsidR="002A75BC">
        <w:t>B</w:t>
      </w:r>
      <w:r w:rsidRPr="004E2066">
        <w:t xml:space="preserve">iología porque se pretende en la propuesta didáctica, generar recomendaciones mediante el diseño de estrategias para que sirvan de insumos para potenciar las habilidades y aprovechar para desarrollar el contenido de genética para que sea de interés </w:t>
      </w:r>
      <w:r w:rsidR="00B45C18" w:rsidRPr="004E2066">
        <w:t>para discentes</w:t>
      </w:r>
      <w:r w:rsidRPr="004E2066">
        <w:t xml:space="preserve">. </w:t>
      </w:r>
    </w:p>
    <w:p w14:paraId="00000282" w14:textId="77777777" w:rsidR="00294EC9" w:rsidRPr="004E2066" w:rsidRDefault="002A36E4">
      <w:pPr>
        <w:spacing w:before="240" w:after="240" w:line="360" w:lineRule="auto"/>
        <w:ind w:firstLine="700"/>
        <w:jc w:val="both"/>
      </w:pPr>
      <w:r w:rsidRPr="004E2066">
        <w:t>El trabajo se enmarca en las olimpiadas porque se busca motivación, abordaje metodológico activo e interés para dominar o profundizar el contenido por medio de las habilidades antes mencionadas.</w:t>
      </w:r>
    </w:p>
    <w:p w14:paraId="00000283" w14:textId="77777777" w:rsidR="00294EC9" w:rsidRPr="004E2066" w:rsidRDefault="00294EC9">
      <w:pPr>
        <w:spacing w:before="240" w:after="240" w:line="360" w:lineRule="auto"/>
        <w:ind w:firstLine="700"/>
        <w:jc w:val="both"/>
      </w:pPr>
    </w:p>
    <w:p w14:paraId="00000284" w14:textId="77777777" w:rsidR="00294EC9" w:rsidRPr="004E2066" w:rsidRDefault="002A36E4">
      <w:pPr>
        <w:keepNext/>
        <w:keepLines/>
        <w:pBdr>
          <w:top w:val="nil"/>
          <w:left w:val="nil"/>
          <w:bottom w:val="nil"/>
          <w:right w:val="nil"/>
          <w:between w:val="nil"/>
        </w:pBdr>
        <w:spacing w:before="240" w:after="0"/>
        <w:jc w:val="center"/>
        <w:rPr>
          <w:b/>
          <w:color w:val="000000"/>
          <w:sz w:val="36"/>
          <w:szCs w:val="36"/>
          <w:highlight w:val="white"/>
        </w:rPr>
      </w:pPr>
      <w:r w:rsidRPr="004E2066">
        <w:rPr>
          <w:b/>
          <w:sz w:val="28"/>
          <w:szCs w:val="28"/>
          <w:highlight w:val="white"/>
        </w:rPr>
        <w:t>3</w:t>
      </w:r>
      <w:r w:rsidRPr="004E2066">
        <w:rPr>
          <w:b/>
          <w:color w:val="000000"/>
          <w:sz w:val="28"/>
          <w:szCs w:val="28"/>
          <w:highlight w:val="white"/>
        </w:rPr>
        <w:t>. Marco Metodológico</w:t>
      </w:r>
    </w:p>
    <w:p w14:paraId="00000285" w14:textId="77777777" w:rsidR="00294EC9" w:rsidRPr="004E2066" w:rsidRDefault="00294EC9"/>
    <w:p w14:paraId="00000286" w14:textId="77777777" w:rsidR="00294EC9" w:rsidRPr="004E2066" w:rsidRDefault="00294EC9"/>
    <w:p w14:paraId="00000287" w14:textId="77777777" w:rsidR="00294EC9" w:rsidRPr="004E2066" w:rsidRDefault="002A36E4">
      <w:pPr>
        <w:spacing w:before="240" w:after="240" w:line="360" w:lineRule="auto"/>
        <w:ind w:firstLine="720"/>
        <w:jc w:val="both"/>
      </w:pPr>
      <w:r w:rsidRPr="004E2066">
        <w:rPr>
          <w:color w:val="000000"/>
        </w:rPr>
        <w:t>En este apartado se muestra el paradigma, el enfoque, el tipo de investigación, el objeto de estudio, las categorías de estudio, los sujetos y fuentes de investigación, así como la descripción y validación de las técnicas e instrumentos y el análisis que se aplic</w:t>
      </w:r>
      <w:r w:rsidRPr="004E2066">
        <w:t>ará</w:t>
      </w:r>
      <w:r w:rsidRPr="004E2066">
        <w:rPr>
          <w:color w:val="000000"/>
        </w:rPr>
        <w:t xml:space="preserve"> a la información que se recolectó</w:t>
      </w:r>
      <w:r w:rsidRPr="004E2066">
        <w:t xml:space="preserve">. Todos </w:t>
      </w:r>
      <w:r w:rsidRPr="004E2066">
        <w:rPr>
          <w:color w:val="000000"/>
        </w:rPr>
        <w:t xml:space="preserve">estos </w:t>
      </w:r>
      <w:r w:rsidRPr="004E2066">
        <w:t>componentes se</w:t>
      </w:r>
      <w:r w:rsidRPr="004E2066">
        <w:rPr>
          <w:color w:val="000000"/>
        </w:rPr>
        <w:t xml:space="preserve"> detallan en las siguientes secciones.</w:t>
      </w:r>
    </w:p>
    <w:p w14:paraId="00000288" w14:textId="77777777" w:rsidR="00294EC9" w:rsidRPr="004E2066" w:rsidRDefault="002A36E4">
      <w:pPr>
        <w:spacing w:line="360" w:lineRule="auto"/>
        <w:jc w:val="both"/>
        <w:rPr>
          <w:b/>
        </w:rPr>
      </w:pPr>
      <w:r w:rsidRPr="004E2066">
        <w:rPr>
          <w:b/>
        </w:rPr>
        <w:t>3.1 Paradigma</w:t>
      </w:r>
    </w:p>
    <w:p w14:paraId="00000289" w14:textId="77777777" w:rsidR="00294EC9" w:rsidRPr="004E2066" w:rsidRDefault="002A36E4">
      <w:pPr>
        <w:spacing w:before="240" w:after="240" w:line="360" w:lineRule="auto"/>
        <w:ind w:firstLine="720"/>
        <w:jc w:val="both"/>
      </w:pPr>
      <w:r w:rsidRPr="004E2066">
        <w:rPr>
          <w:color w:val="000000"/>
        </w:rPr>
        <w:lastRenderedPageBreak/>
        <w:t>Esta investigación se fundament</w:t>
      </w:r>
      <w:r w:rsidRPr="004E2066">
        <w:t>ó</w:t>
      </w:r>
      <w:r w:rsidRPr="004E2066">
        <w:rPr>
          <w:color w:val="000000"/>
        </w:rPr>
        <w:t xml:space="preserve"> en el paradigma naturalista, el cual según Tedesco (1986) está caracterizado por el estudio de los fenómenos sociales o de conducta; expresa que el investigador y el investigado, se encuentran interrelacionados; no obstante, se busca mantener una distancia entre ellos y el fenómeno.</w:t>
      </w:r>
      <w:r w:rsidRPr="004E2066">
        <w:t xml:space="preserve"> </w:t>
      </w:r>
      <w:r w:rsidRPr="004E2066">
        <w:rPr>
          <w:color w:val="000000"/>
        </w:rPr>
        <w:t>Además, pretende comprender e interpretar sus acciones, así como sus interacciones en diferentes ámbitos sociales.</w:t>
      </w:r>
    </w:p>
    <w:p w14:paraId="0000028A" w14:textId="77777777" w:rsidR="00294EC9" w:rsidRPr="004E2066" w:rsidRDefault="002A36E4">
      <w:pPr>
        <w:spacing w:before="240" w:after="240" w:line="360" w:lineRule="auto"/>
        <w:ind w:firstLine="720"/>
        <w:jc w:val="both"/>
      </w:pPr>
      <w:r w:rsidRPr="004E2066">
        <w:rPr>
          <w:color w:val="000000"/>
        </w:rPr>
        <w:t>Retomando lo descrito anteriormente este proyecto se enmarc</w:t>
      </w:r>
      <w:r w:rsidRPr="004E2066">
        <w:t>ó</w:t>
      </w:r>
      <w:r w:rsidRPr="004E2066">
        <w:rPr>
          <w:color w:val="000000"/>
        </w:rPr>
        <w:t xml:space="preserve"> dentro de este paradigma, considerando que se trabaj</w:t>
      </w:r>
      <w:r w:rsidRPr="004E2066">
        <w:t>ó</w:t>
      </w:r>
      <w:r w:rsidRPr="004E2066">
        <w:rPr>
          <w:color w:val="000000"/>
        </w:rPr>
        <w:t xml:space="preserve"> con las experiencias y vivencias de las personas estudiantes y personas docentes que participa</w:t>
      </w:r>
      <w:r w:rsidRPr="004E2066">
        <w:t>ron</w:t>
      </w:r>
      <w:r w:rsidRPr="004E2066">
        <w:rPr>
          <w:color w:val="000000"/>
        </w:rPr>
        <w:t xml:space="preserve"> en las Olimpiadas Costarricense de Ciencias Biológicas 2020, para la generación de una propuesta de estrategias  para la construcción de  habilidades de pensamiento científico; para ello se conoc</w:t>
      </w:r>
      <w:r w:rsidRPr="004E2066">
        <w:t>ió</w:t>
      </w:r>
      <w:r w:rsidRPr="004E2066">
        <w:rPr>
          <w:color w:val="000000"/>
        </w:rPr>
        <w:t>  la percepción de las partes involucradas (docentes</w:t>
      </w:r>
      <w:r w:rsidRPr="004E2066">
        <w:t xml:space="preserve"> y </w:t>
      </w:r>
      <w:r w:rsidRPr="004E2066">
        <w:rPr>
          <w:color w:val="000000"/>
        </w:rPr>
        <w:t>estudiantes) para la comprensión de conceptos, interpretación de acciones, justificación de los resultados y así poder cumplir con los objetivos planteados</w:t>
      </w:r>
      <w:r w:rsidRPr="004E2066">
        <w:t>.</w:t>
      </w:r>
    </w:p>
    <w:p w14:paraId="0000028B" w14:textId="77777777" w:rsidR="00294EC9" w:rsidRPr="004E2066" w:rsidRDefault="00294EC9">
      <w:pPr>
        <w:spacing w:before="240" w:after="240" w:line="360" w:lineRule="auto"/>
        <w:ind w:firstLine="720"/>
        <w:jc w:val="both"/>
        <w:rPr>
          <w:b/>
        </w:rPr>
      </w:pPr>
    </w:p>
    <w:p w14:paraId="0000028C" w14:textId="77777777" w:rsidR="00294EC9" w:rsidRPr="004E2066" w:rsidRDefault="002A36E4">
      <w:pPr>
        <w:spacing w:before="240" w:after="240" w:line="360" w:lineRule="auto"/>
        <w:ind w:firstLine="720"/>
        <w:jc w:val="both"/>
        <w:rPr>
          <w:b/>
        </w:rPr>
      </w:pPr>
      <w:r w:rsidRPr="004E2066">
        <w:rPr>
          <w:b/>
        </w:rPr>
        <w:t>3.2 Enfoque</w:t>
      </w:r>
    </w:p>
    <w:p w14:paraId="0000028D" w14:textId="77777777" w:rsidR="00294EC9" w:rsidRPr="004E2066" w:rsidRDefault="002A36E4">
      <w:pPr>
        <w:spacing w:before="240" w:after="240" w:line="360" w:lineRule="auto"/>
        <w:ind w:firstLine="720"/>
        <w:jc w:val="both"/>
      </w:pPr>
      <w:r w:rsidRPr="004E2066">
        <w:rPr>
          <w:color w:val="000000"/>
        </w:rPr>
        <w:t xml:space="preserve">El enfoque “constituye una visión particular o colectiva de un contexto o problema y la forma de abarcarlo con la intencionalidad de intervenir, cambiar y resolverlo” (Lavell, 2016, p.5). </w:t>
      </w:r>
      <w:r w:rsidRPr="004E2066">
        <w:t xml:space="preserve">Esta </w:t>
      </w:r>
      <w:r w:rsidRPr="004E2066">
        <w:rPr>
          <w:color w:val="000000"/>
        </w:rPr>
        <w:t>investigación se encuentra inmersa en el enfoque cualitativo dominante qu</w:t>
      </w:r>
      <w:r w:rsidRPr="004E2066">
        <w:t>e</w:t>
      </w:r>
      <w:r w:rsidRPr="004E2066">
        <w:rPr>
          <w:color w:val="000000"/>
        </w:rPr>
        <w:t>, según Hernández, Fernández y Baptista (2014), pretende el entendimiento de lo que significan las acciones de las personas y sus instituciones. Este enfoque implica la recolección y el análisis de datos cualitativos y cuantitativos, que se encuentran integrados subjetiva y objetivamente con el objetivo de obtener información más completa sobre el objeto de estudio.</w:t>
      </w:r>
    </w:p>
    <w:p w14:paraId="0000028E" w14:textId="77777777" w:rsidR="00294EC9" w:rsidRPr="004E2066" w:rsidRDefault="002A36E4">
      <w:pPr>
        <w:spacing w:before="240" w:after="240" w:line="360" w:lineRule="auto"/>
        <w:ind w:firstLine="720"/>
        <w:jc w:val="both"/>
      </w:pPr>
      <w:r w:rsidRPr="004E2066">
        <w:rPr>
          <w:color w:val="000000"/>
        </w:rPr>
        <w:t>Los autores citados anteriormente, expresan que la realidad se define en el enfoque cualitativo, a través de cómo es interpretada por los participantes de las investigaciones; estos eventos se pueden modificar según transcurre el estudio y que representan las fuentes de información del investigador, quien se involucra en las experiencias de los implicados, consciente de que forma parte del fenómeno que está estudiando.</w:t>
      </w:r>
    </w:p>
    <w:p w14:paraId="0000028F" w14:textId="77777777" w:rsidR="00294EC9" w:rsidRPr="004E2066" w:rsidRDefault="002A36E4">
      <w:pPr>
        <w:spacing w:before="240" w:after="240" w:line="360" w:lineRule="auto"/>
        <w:ind w:firstLine="720"/>
        <w:jc w:val="both"/>
      </w:pPr>
      <w:r w:rsidRPr="004E2066">
        <w:rPr>
          <w:color w:val="000000"/>
        </w:rPr>
        <w:lastRenderedPageBreak/>
        <w:t>Denzin y Lincoln (2011) exponen que el enfoque cualitativo otorga al investigador la cualidad de ser sensible al valor de la aproximación de muchos métodos; así que estudia las realidades con profundidad, permitiendo la asociación entre variantes para lograr resultados objetivos, y de esta forma ayudar a resolver problemáticas.</w:t>
      </w:r>
    </w:p>
    <w:p w14:paraId="00000290" w14:textId="35419CC0" w:rsidR="00294EC9" w:rsidRPr="004E2066" w:rsidRDefault="002A36E4">
      <w:pPr>
        <w:spacing w:before="240" w:after="240" w:line="360" w:lineRule="auto"/>
        <w:ind w:firstLine="720"/>
        <w:jc w:val="both"/>
      </w:pPr>
      <w:r w:rsidRPr="004E2066">
        <w:t xml:space="preserve">La </w:t>
      </w:r>
      <w:r w:rsidRPr="004E2066">
        <w:rPr>
          <w:color w:val="000000"/>
        </w:rPr>
        <w:t>parte cualitativa en esta investigación se bas</w:t>
      </w:r>
      <w:r w:rsidRPr="004E2066">
        <w:t xml:space="preserve">ó en </w:t>
      </w:r>
      <w:r w:rsidRPr="004E2066">
        <w:rPr>
          <w:color w:val="000000"/>
        </w:rPr>
        <w:t>los instrumentos de recolección de datos, que permiti</w:t>
      </w:r>
      <w:r w:rsidRPr="004E2066">
        <w:t>eron</w:t>
      </w:r>
      <w:r w:rsidRPr="004E2066">
        <w:rPr>
          <w:color w:val="000000"/>
        </w:rPr>
        <w:t xml:space="preserve"> en su mayoría conocer e interpretar la realidad de aula, las vivencias y experiencias que han tenido profesores y estudiantes que participa</w:t>
      </w:r>
      <w:r w:rsidRPr="004E2066">
        <w:t>ron</w:t>
      </w:r>
      <w:r w:rsidRPr="004E2066">
        <w:rPr>
          <w:color w:val="000000"/>
        </w:rPr>
        <w:t xml:space="preserve"> en la OLICOCIBI en la enseñanza y el aprendizaje de la Biología, así como las estrategias que han implementado en la potenciación de habilidades con el tema de genética, lo que favorec</w:t>
      </w:r>
      <w:r w:rsidRPr="004E2066">
        <w:t>ió</w:t>
      </w:r>
      <w:r w:rsidRPr="004E2066">
        <w:rPr>
          <w:color w:val="000000"/>
        </w:rPr>
        <w:t xml:space="preserve"> el análisis de los datos de manera descriptiva y contextualizada, de tal manera que facilit</w:t>
      </w:r>
      <w:r w:rsidRPr="004E2066">
        <w:t>ó</w:t>
      </w:r>
      <w:r w:rsidRPr="004E2066">
        <w:rPr>
          <w:color w:val="000000"/>
        </w:rPr>
        <w:t xml:space="preserve"> el interpretar los  mismos para la integración en la propuesta del diseño de las estrategias que se plantea</w:t>
      </w:r>
      <w:r w:rsidRPr="004E2066">
        <w:t>ron</w:t>
      </w:r>
      <w:r w:rsidRPr="004E2066">
        <w:rPr>
          <w:color w:val="000000"/>
        </w:rPr>
        <w:t xml:space="preserve"> en este seminario. Por lo tanto, se realiz</w:t>
      </w:r>
      <w:r w:rsidR="00D60E88">
        <w:rPr>
          <w:color w:val="000000"/>
        </w:rPr>
        <w:t>ó</w:t>
      </w:r>
      <w:r w:rsidRPr="004E2066">
        <w:rPr>
          <w:color w:val="000000"/>
        </w:rPr>
        <w:t> un abordaje en el que se integr</w:t>
      </w:r>
      <w:r w:rsidR="00D60E88">
        <w:rPr>
          <w:color w:val="000000"/>
        </w:rPr>
        <w:t>ó</w:t>
      </w:r>
      <w:r w:rsidRPr="004E2066">
        <w:rPr>
          <w:color w:val="000000"/>
        </w:rPr>
        <w:t xml:space="preserve"> la información recolectada con los instrumentos utilizados de corte cualitativo y cuantitativo (entrevista, cuestionarios), contemplando los elementos principales del problema.</w:t>
      </w:r>
    </w:p>
    <w:p w14:paraId="00000291" w14:textId="77777777" w:rsidR="00294EC9" w:rsidRPr="004E2066" w:rsidRDefault="002A36E4">
      <w:pPr>
        <w:spacing w:line="360" w:lineRule="auto"/>
        <w:rPr>
          <w:b/>
          <w:sz w:val="27"/>
          <w:szCs w:val="27"/>
        </w:rPr>
      </w:pPr>
      <w:r w:rsidRPr="004E2066">
        <w:rPr>
          <w:b/>
        </w:rPr>
        <w:t>3.3 Diseño de investigación</w:t>
      </w:r>
    </w:p>
    <w:p w14:paraId="00000292" w14:textId="77777777" w:rsidR="00294EC9" w:rsidRPr="004E2066" w:rsidRDefault="002A36E4">
      <w:pPr>
        <w:spacing w:after="0" w:line="360" w:lineRule="auto"/>
        <w:ind w:firstLine="720"/>
        <w:jc w:val="both"/>
      </w:pPr>
      <w:r w:rsidRPr="004E2066">
        <w:rPr>
          <w:color w:val="000000"/>
        </w:rPr>
        <w:t>Esta investigación se enmarc</w:t>
      </w:r>
      <w:r w:rsidRPr="004E2066">
        <w:t>ó</w:t>
      </w:r>
      <w:r w:rsidRPr="004E2066">
        <w:rPr>
          <w:color w:val="000000"/>
        </w:rPr>
        <w:t xml:space="preserve"> en el diseño transformativo secuencial (DITRAS), el cual Hernández, Fernández y Baptista (2014),</w:t>
      </w:r>
      <w:r w:rsidRPr="004E2066">
        <w:t xml:space="preserve"> </w:t>
      </w:r>
      <w:r w:rsidRPr="004E2066">
        <w:rPr>
          <w:color w:val="000000"/>
        </w:rPr>
        <w:t>definen como un método mixto caracterizado por tener dos fases: una cuantitativa y una cualitativa.</w:t>
      </w:r>
    </w:p>
    <w:p w14:paraId="00000293" w14:textId="77777777" w:rsidR="00294EC9" w:rsidRPr="004E2066" w:rsidRDefault="002A36E4">
      <w:pPr>
        <w:spacing w:after="0" w:line="360" w:lineRule="auto"/>
        <w:ind w:firstLine="720"/>
        <w:jc w:val="both"/>
      </w:pPr>
      <w:r w:rsidRPr="004E2066">
        <w:rPr>
          <w:color w:val="000000"/>
        </w:rPr>
        <w:t>En este trabajo se realiz</w:t>
      </w:r>
      <w:r w:rsidRPr="004E2066">
        <w:t>ó</w:t>
      </w:r>
      <w:r w:rsidRPr="004E2066">
        <w:rPr>
          <w:color w:val="000000"/>
        </w:rPr>
        <w:t xml:space="preserve"> la primera etapa en la que se aplica</w:t>
      </w:r>
      <w:r w:rsidRPr="004E2066">
        <w:t>ron</w:t>
      </w:r>
      <w:r w:rsidRPr="004E2066">
        <w:rPr>
          <w:color w:val="000000"/>
        </w:rPr>
        <w:t xml:space="preserve"> instrumentos a profesores y estudiantes, donde se obt</w:t>
      </w:r>
      <w:r w:rsidRPr="004E2066">
        <w:t>uvieron</w:t>
      </w:r>
      <w:r w:rsidRPr="004E2066">
        <w:rPr>
          <w:color w:val="000000"/>
        </w:rPr>
        <w:t xml:space="preserve"> datos cualitativos y cuantitativos para caracterizar las estrategias de mediación implementadas por docentes de </w:t>
      </w:r>
      <w:r w:rsidRPr="004E2066">
        <w:t>b</w:t>
      </w:r>
      <w:r w:rsidRPr="004E2066">
        <w:rPr>
          <w:color w:val="000000"/>
        </w:rPr>
        <w:t xml:space="preserve">iología en el abordaje del tema de genética para la potenciación de pensamiento sistémico, pensamiento crítico y resolución de problemas; y la frecuencia con las que </w:t>
      </w:r>
      <w:r w:rsidRPr="004E2066">
        <w:t>fueron</w:t>
      </w:r>
      <w:r w:rsidRPr="004E2066">
        <w:rPr>
          <w:color w:val="000000"/>
        </w:rPr>
        <w:t xml:space="preserve"> utilizadas por medio de cuestionarios.</w:t>
      </w:r>
    </w:p>
    <w:p w14:paraId="00000294" w14:textId="77777777" w:rsidR="00294EC9" w:rsidRPr="004E2066" w:rsidRDefault="002A36E4">
      <w:pPr>
        <w:spacing w:after="0" w:line="360" w:lineRule="auto"/>
        <w:ind w:firstLine="720"/>
        <w:jc w:val="both"/>
      </w:pPr>
      <w:r w:rsidRPr="004E2066">
        <w:rPr>
          <w:color w:val="000000"/>
        </w:rPr>
        <w:t xml:space="preserve">En la segunda etapa, a través de preguntas abiertas, planteadas en una entrevista </w:t>
      </w:r>
      <w:r w:rsidRPr="004E2066">
        <w:t>semiestructurada, se</w:t>
      </w:r>
      <w:r w:rsidRPr="004E2066">
        <w:rPr>
          <w:color w:val="000000"/>
        </w:rPr>
        <w:t> conoc</w:t>
      </w:r>
      <w:r w:rsidRPr="004E2066">
        <w:t>ió</w:t>
      </w:r>
      <w:r w:rsidRPr="004E2066">
        <w:rPr>
          <w:color w:val="000000"/>
        </w:rPr>
        <w:t xml:space="preserve"> la percepción de los docentes</w:t>
      </w:r>
      <w:r w:rsidRPr="004E2066">
        <w:t xml:space="preserve"> </w:t>
      </w:r>
      <w:r w:rsidRPr="004E2066">
        <w:rPr>
          <w:color w:val="000000"/>
        </w:rPr>
        <w:t xml:space="preserve">sobre la metodología indagatoria y la potenciación de habilidades en la enseñanza y aprendizaje de la genética. </w:t>
      </w:r>
    </w:p>
    <w:p w14:paraId="00000295" w14:textId="77777777" w:rsidR="00294EC9" w:rsidRPr="004E2066" w:rsidRDefault="002A36E4">
      <w:pPr>
        <w:spacing w:after="0" w:line="360" w:lineRule="auto"/>
        <w:ind w:firstLine="720"/>
        <w:jc w:val="both"/>
      </w:pPr>
      <w:r w:rsidRPr="004E2066">
        <w:rPr>
          <w:color w:val="000000"/>
        </w:rPr>
        <w:t>Finalmente, en la tercera etapa con toda la información recolectada a partir d</w:t>
      </w:r>
      <w:r w:rsidRPr="004E2066">
        <w:t>e</w:t>
      </w:r>
      <w:r w:rsidRPr="004E2066">
        <w:rPr>
          <w:color w:val="000000"/>
        </w:rPr>
        <w:t xml:space="preserve"> los objetivos 1 y 2 se realiz</w:t>
      </w:r>
      <w:r w:rsidRPr="004E2066">
        <w:t>ó</w:t>
      </w:r>
      <w:r w:rsidRPr="004E2066">
        <w:rPr>
          <w:color w:val="000000"/>
        </w:rPr>
        <w:t xml:space="preserve"> el diseño </w:t>
      </w:r>
      <w:r w:rsidRPr="004E2066">
        <w:t>de</w:t>
      </w:r>
      <w:r w:rsidRPr="004E2066">
        <w:rPr>
          <w:color w:val="000000"/>
        </w:rPr>
        <w:t xml:space="preserve"> estrategias de mediación pedagógica basadas en la metodología indagatoria en el abordaje del tema de genética para el desarrollo de las </w:t>
      </w:r>
      <w:r w:rsidRPr="004E2066">
        <w:rPr>
          <w:color w:val="000000"/>
        </w:rPr>
        <w:lastRenderedPageBreak/>
        <w:t>habilidades del pensamiento sistémico, crítico y resolución de problemas en las Olimpiadas Costarricenses de Ciencias Biológicas</w:t>
      </w:r>
      <w:r w:rsidRPr="004E2066">
        <w:t xml:space="preserve"> 2020. Por medio de unidades didácticas donde se estructuró de la siguiente manera: Nombre del diseño, resumen, introducción, hilo conductor histórico del concepto, planificación docente, desarrollo de la unidad, evaluación de la habilidad, reflexiones y referencias bibliográficas.</w:t>
      </w:r>
    </w:p>
    <w:p w14:paraId="00000296" w14:textId="77777777" w:rsidR="00294EC9" w:rsidRPr="004E2066" w:rsidRDefault="00294EC9">
      <w:pPr>
        <w:spacing w:after="0" w:line="360" w:lineRule="auto"/>
        <w:jc w:val="both"/>
      </w:pPr>
    </w:p>
    <w:p w14:paraId="00000297" w14:textId="77777777" w:rsidR="00294EC9" w:rsidRPr="004E2066" w:rsidRDefault="002A36E4">
      <w:pPr>
        <w:tabs>
          <w:tab w:val="left" w:pos="4890"/>
        </w:tabs>
        <w:spacing w:line="360" w:lineRule="auto"/>
        <w:jc w:val="both"/>
        <w:rPr>
          <w:b/>
        </w:rPr>
      </w:pPr>
      <w:r w:rsidRPr="004E2066">
        <w:rPr>
          <w:b/>
        </w:rPr>
        <w:t>3.4 Descripción las categorías de análisis</w:t>
      </w:r>
      <w:r w:rsidRPr="004E2066">
        <w:rPr>
          <w:b/>
        </w:rPr>
        <w:tab/>
      </w:r>
    </w:p>
    <w:p w14:paraId="00000298" w14:textId="77777777" w:rsidR="00294EC9" w:rsidRPr="004E2066" w:rsidRDefault="002A36E4">
      <w:pPr>
        <w:spacing w:before="240" w:after="240" w:line="360" w:lineRule="auto"/>
        <w:ind w:firstLine="720"/>
        <w:jc w:val="both"/>
      </w:pPr>
      <w:r w:rsidRPr="004E2066">
        <w:rPr>
          <w:color w:val="000000"/>
        </w:rPr>
        <w:t>Rivas-Tovar (2015), expresa que las categorías de análisis son estrategias metodológicas que describen un fenómeno que se encuentra bajo investigación, a través de categorías de estudio; lo que facilita la obtención de información.</w:t>
      </w:r>
    </w:p>
    <w:p w14:paraId="00000299" w14:textId="77777777" w:rsidR="00294EC9" w:rsidRPr="004E2066" w:rsidRDefault="002A36E4">
      <w:pPr>
        <w:spacing w:before="240" w:after="240" w:line="360" w:lineRule="auto"/>
        <w:ind w:firstLine="720"/>
        <w:jc w:val="both"/>
      </w:pPr>
      <w:r w:rsidRPr="004E2066">
        <w:rPr>
          <w:color w:val="000000"/>
        </w:rPr>
        <w:t>A continuación, se muestran las categorías presentes en esta investigación.</w:t>
      </w:r>
    </w:p>
    <w:p w14:paraId="0000029A" w14:textId="77777777" w:rsidR="00294EC9" w:rsidRPr="004E2066" w:rsidRDefault="002A36E4">
      <w:pPr>
        <w:numPr>
          <w:ilvl w:val="0"/>
          <w:numId w:val="4"/>
        </w:numPr>
        <w:spacing w:before="240" w:after="240" w:line="360" w:lineRule="auto"/>
        <w:jc w:val="both"/>
        <w:rPr>
          <w:b/>
          <w:color w:val="000000"/>
        </w:rPr>
      </w:pPr>
      <w:r w:rsidRPr="004E2066">
        <w:rPr>
          <w:b/>
          <w:color w:val="000000"/>
        </w:rPr>
        <w:t>Percepción docente </w:t>
      </w:r>
    </w:p>
    <w:p w14:paraId="0000029B" w14:textId="77777777" w:rsidR="00294EC9" w:rsidRPr="004E2066" w:rsidRDefault="002A36E4">
      <w:pPr>
        <w:spacing w:after="0" w:line="360" w:lineRule="auto"/>
        <w:ind w:firstLine="720"/>
        <w:jc w:val="both"/>
      </w:pPr>
      <w:r w:rsidRPr="004E2066">
        <w:rPr>
          <w:color w:val="000000"/>
        </w:rPr>
        <w:t>Según la Real Academia Española (2019b), se denomina percepción a la sensación interna que resulta de una impresión material hecha en los sentidos.</w:t>
      </w:r>
    </w:p>
    <w:p w14:paraId="0000029C" w14:textId="77777777" w:rsidR="00294EC9" w:rsidRPr="004E2066" w:rsidRDefault="002A36E4">
      <w:pPr>
        <w:spacing w:before="240" w:after="240" w:line="360" w:lineRule="auto"/>
        <w:ind w:firstLine="720"/>
        <w:jc w:val="both"/>
      </w:pPr>
      <w:r w:rsidRPr="004E2066">
        <w:rPr>
          <w:color w:val="000000"/>
        </w:rPr>
        <w:t>La percepción docente brinda información significativa sobre cómo se introducen la investigación y la innovación en las instituciones educativas, cuáles son sus fortalezas y debilidades y cómo el educador se enfrenta a estos temas. De esta manera, es fundamental conocerla para saber que se puede cambiar o cómo mejorar el sistema educativo (Díaz, Solar, Soto y Conejeros, 2015).</w:t>
      </w:r>
    </w:p>
    <w:p w14:paraId="0000029D" w14:textId="77777777" w:rsidR="00294EC9" w:rsidRPr="004E2066" w:rsidRDefault="002A36E4">
      <w:pPr>
        <w:spacing w:after="0" w:line="360" w:lineRule="auto"/>
        <w:jc w:val="both"/>
      </w:pPr>
      <w:r w:rsidRPr="004E2066">
        <w:rPr>
          <w:color w:val="000000"/>
        </w:rPr>
        <w:t>A partir de la categoría surgen las siguientes subcategorías:</w:t>
      </w:r>
    </w:p>
    <w:p w14:paraId="0000029E" w14:textId="77777777" w:rsidR="00294EC9" w:rsidRPr="004E2066" w:rsidRDefault="002A36E4">
      <w:pPr>
        <w:spacing w:after="0" w:line="360" w:lineRule="auto"/>
        <w:jc w:val="both"/>
      </w:pPr>
      <w:r w:rsidRPr="004E2066">
        <w:rPr>
          <w:color w:val="000000"/>
        </w:rPr>
        <w:t>1. Percepción docente sobre la metodología indagatoria.</w:t>
      </w:r>
    </w:p>
    <w:p w14:paraId="0000029F" w14:textId="77777777" w:rsidR="00294EC9" w:rsidRPr="004E2066" w:rsidRDefault="002A36E4">
      <w:pPr>
        <w:numPr>
          <w:ilvl w:val="0"/>
          <w:numId w:val="5"/>
        </w:numPr>
        <w:pBdr>
          <w:top w:val="nil"/>
          <w:left w:val="nil"/>
          <w:bottom w:val="nil"/>
          <w:right w:val="nil"/>
          <w:between w:val="nil"/>
        </w:pBdr>
        <w:spacing w:after="0" w:line="360" w:lineRule="auto"/>
        <w:jc w:val="both"/>
        <w:rPr>
          <w:color w:val="000000"/>
        </w:rPr>
      </w:pPr>
      <w:r w:rsidRPr="004E2066">
        <w:rPr>
          <w:color w:val="000000"/>
        </w:rPr>
        <w:t>Previo a la implementación de la metodología indagatoria.</w:t>
      </w:r>
    </w:p>
    <w:p w14:paraId="000002A0" w14:textId="77777777" w:rsidR="00294EC9" w:rsidRPr="004E2066" w:rsidRDefault="002A36E4">
      <w:pPr>
        <w:numPr>
          <w:ilvl w:val="2"/>
          <w:numId w:val="24"/>
        </w:numPr>
        <w:pBdr>
          <w:top w:val="nil"/>
          <w:left w:val="nil"/>
          <w:bottom w:val="nil"/>
          <w:right w:val="nil"/>
          <w:between w:val="nil"/>
        </w:pBdr>
        <w:spacing w:after="0" w:line="360" w:lineRule="auto"/>
        <w:jc w:val="both"/>
        <w:rPr>
          <w:color w:val="000000"/>
        </w:rPr>
      </w:pPr>
      <w:r w:rsidRPr="004E2066">
        <w:rPr>
          <w:color w:val="000000"/>
        </w:rPr>
        <w:t>Definición del proceso de capacitaciones.</w:t>
      </w:r>
    </w:p>
    <w:p w14:paraId="000002A1" w14:textId="77777777" w:rsidR="00294EC9" w:rsidRPr="004E2066" w:rsidRDefault="002A36E4">
      <w:pPr>
        <w:numPr>
          <w:ilvl w:val="2"/>
          <w:numId w:val="24"/>
        </w:numPr>
        <w:pBdr>
          <w:top w:val="nil"/>
          <w:left w:val="nil"/>
          <w:bottom w:val="nil"/>
          <w:right w:val="nil"/>
          <w:between w:val="nil"/>
        </w:pBdr>
        <w:spacing w:after="0" w:line="360" w:lineRule="auto"/>
        <w:jc w:val="both"/>
        <w:rPr>
          <w:color w:val="000000"/>
        </w:rPr>
      </w:pPr>
      <w:r w:rsidRPr="004E2066">
        <w:rPr>
          <w:color w:val="000000"/>
        </w:rPr>
        <w:t>Instrumentos y recursos que considerar según el contexto.</w:t>
      </w:r>
    </w:p>
    <w:p w14:paraId="000002A2" w14:textId="77777777" w:rsidR="00294EC9" w:rsidRPr="004E2066" w:rsidRDefault="002A36E4">
      <w:pPr>
        <w:numPr>
          <w:ilvl w:val="0"/>
          <w:numId w:val="5"/>
        </w:numPr>
        <w:pBdr>
          <w:top w:val="nil"/>
          <w:left w:val="nil"/>
          <w:bottom w:val="nil"/>
          <w:right w:val="nil"/>
          <w:between w:val="nil"/>
        </w:pBdr>
        <w:spacing w:after="0" w:line="360" w:lineRule="auto"/>
        <w:jc w:val="both"/>
        <w:rPr>
          <w:color w:val="000000"/>
        </w:rPr>
      </w:pPr>
      <w:r w:rsidRPr="004E2066">
        <w:rPr>
          <w:color w:val="000000"/>
        </w:rPr>
        <w:t>Aplicación de las fases.</w:t>
      </w:r>
    </w:p>
    <w:p w14:paraId="000002A3" w14:textId="77777777" w:rsidR="00294EC9" w:rsidRPr="004E2066" w:rsidRDefault="002A36E4">
      <w:pPr>
        <w:numPr>
          <w:ilvl w:val="2"/>
          <w:numId w:val="43"/>
        </w:numPr>
        <w:pBdr>
          <w:top w:val="nil"/>
          <w:left w:val="nil"/>
          <w:bottom w:val="nil"/>
          <w:right w:val="nil"/>
          <w:between w:val="nil"/>
        </w:pBdr>
        <w:spacing w:after="0" w:line="360" w:lineRule="auto"/>
        <w:jc w:val="both"/>
        <w:rPr>
          <w:color w:val="000000"/>
        </w:rPr>
      </w:pPr>
      <w:r w:rsidRPr="004E2066">
        <w:rPr>
          <w:color w:val="000000"/>
        </w:rPr>
        <w:t>Focalización</w:t>
      </w:r>
    </w:p>
    <w:p w14:paraId="000002A4" w14:textId="77777777" w:rsidR="00294EC9" w:rsidRPr="004E2066" w:rsidRDefault="002A36E4">
      <w:pPr>
        <w:numPr>
          <w:ilvl w:val="2"/>
          <w:numId w:val="43"/>
        </w:numPr>
        <w:pBdr>
          <w:top w:val="nil"/>
          <w:left w:val="nil"/>
          <w:bottom w:val="nil"/>
          <w:right w:val="nil"/>
          <w:between w:val="nil"/>
        </w:pBdr>
        <w:spacing w:after="0" w:line="360" w:lineRule="auto"/>
        <w:jc w:val="both"/>
        <w:rPr>
          <w:color w:val="000000"/>
        </w:rPr>
      </w:pPr>
      <w:r w:rsidRPr="004E2066">
        <w:rPr>
          <w:color w:val="000000"/>
        </w:rPr>
        <w:t>Exploración</w:t>
      </w:r>
    </w:p>
    <w:p w14:paraId="000002A5" w14:textId="77777777" w:rsidR="00294EC9" w:rsidRPr="004E2066" w:rsidRDefault="002A36E4">
      <w:pPr>
        <w:numPr>
          <w:ilvl w:val="2"/>
          <w:numId w:val="43"/>
        </w:numPr>
        <w:pBdr>
          <w:top w:val="nil"/>
          <w:left w:val="nil"/>
          <w:bottom w:val="nil"/>
          <w:right w:val="nil"/>
          <w:between w:val="nil"/>
        </w:pBdr>
        <w:spacing w:after="0" w:line="360" w:lineRule="auto"/>
        <w:jc w:val="both"/>
        <w:rPr>
          <w:color w:val="000000"/>
        </w:rPr>
      </w:pPr>
      <w:r w:rsidRPr="004E2066">
        <w:rPr>
          <w:color w:val="000000"/>
        </w:rPr>
        <w:t>Contrastación </w:t>
      </w:r>
    </w:p>
    <w:p w14:paraId="000002A6" w14:textId="77777777" w:rsidR="00294EC9" w:rsidRPr="004E2066" w:rsidRDefault="002A36E4">
      <w:pPr>
        <w:numPr>
          <w:ilvl w:val="2"/>
          <w:numId w:val="43"/>
        </w:numPr>
        <w:pBdr>
          <w:top w:val="nil"/>
          <w:left w:val="nil"/>
          <w:bottom w:val="nil"/>
          <w:right w:val="nil"/>
          <w:between w:val="nil"/>
        </w:pBdr>
        <w:spacing w:after="0" w:line="360" w:lineRule="auto"/>
        <w:jc w:val="both"/>
        <w:rPr>
          <w:color w:val="000000"/>
        </w:rPr>
      </w:pPr>
      <w:r w:rsidRPr="004E2066">
        <w:rPr>
          <w:color w:val="000000"/>
        </w:rPr>
        <w:lastRenderedPageBreak/>
        <w:t>Aplicación</w:t>
      </w:r>
    </w:p>
    <w:p w14:paraId="000002A7" w14:textId="77777777" w:rsidR="00294EC9" w:rsidRPr="004E2066" w:rsidRDefault="002A36E4">
      <w:pPr>
        <w:numPr>
          <w:ilvl w:val="0"/>
          <w:numId w:val="5"/>
        </w:numPr>
        <w:pBdr>
          <w:top w:val="nil"/>
          <w:left w:val="nil"/>
          <w:bottom w:val="nil"/>
          <w:right w:val="nil"/>
          <w:between w:val="nil"/>
        </w:pBdr>
        <w:spacing w:after="0" w:line="360" w:lineRule="auto"/>
        <w:jc w:val="both"/>
        <w:rPr>
          <w:color w:val="000000"/>
        </w:rPr>
      </w:pPr>
      <w:r w:rsidRPr="004E2066">
        <w:rPr>
          <w:color w:val="000000"/>
        </w:rPr>
        <w:t>Papel docente en la implementación de la metodología indagatoria.</w:t>
      </w:r>
    </w:p>
    <w:p w14:paraId="000002A8" w14:textId="77777777" w:rsidR="00294EC9" w:rsidRPr="004E2066" w:rsidRDefault="002A36E4">
      <w:pPr>
        <w:numPr>
          <w:ilvl w:val="0"/>
          <w:numId w:val="5"/>
        </w:numPr>
        <w:spacing w:after="0" w:line="360" w:lineRule="auto"/>
        <w:jc w:val="both"/>
        <w:rPr>
          <w:color w:val="000000"/>
        </w:rPr>
      </w:pPr>
      <w:r w:rsidRPr="004E2066">
        <w:t>Papel del estudiante</w:t>
      </w:r>
      <w:r w:rsidRPr="004E2066">
        <w:rPr>
          <w:color w:val="000000"/>
        </w:rPr>
        <w:t xml:space="preserve"> en la implementación de la metodología indagatoria.</w:t>
      </w:r>
    </w:p>
    <w:p w14:paraId="000002A9" w14:textId="77777777" w:rsidR="00294EC9" w:rsidRPr="004E2066" w:rsidRDefault="00294EC9">
      <w:pPr>
        <w:spacing w:after="0" w:line="360" w:lineRule="auto"/>
      </w:pPr>
    </w:p>
    <w:p w14:paraId="000002AA" w14:textId="77777777" w:rsidR="00294EC9" w:rsidRPr="004E2066" w:rsidRDefault="002A36E4">
      <w:pPr>
        <w:numPr>
          <w:ilvl w:val="1"/>
          <w:numId w:val="8"/>
        </w:numPr>
        <w:pBdr>
          <w:top w:val="nil"/>
          <w:left w:val="nil"/>
          <w:bottom w:val="nil"/>
          <w:right w:val="nil"/>
          <w:between w:val="nil"/>
        </w:pBdr>
        <w:spacing w:after="0" w:line="360" w:lineRule="auto"/>
        <w:jc w:val="both"/>
      </w:pPr>
      <w:r w:rsidRPr="004E2066">
        <w:rPr>
          <w:color w:val="000000"/>
        </w:rPr>
        <w:t>Percepción docente sobre la enseñanza y aprendizaje de la genética.</w:t>
      </w:r>
    </w:p>
    <w:p w14:paraId="000002AB" w14:textId="77777777" w:rsidR="00294EC9" w:rsidRPr="004E2066" w:rsidRDefault="002A36E4">
      <w:pPr>
        <w:numPr>
          <w:ilvl w:val="0"/>
          <w:numId w:val="35"/>
        </w:numPr>
        <w:pBdr>
          <w:top w:val="nil"/>
          <w:left w:val="nil"/>
          <w:bottom w:val="nil"/>
          <w:right w:val="nil"/>
          <w:between w:val="nil"/>
        </w:pBdr>
        <w:spacing w:after="0" w:line="360" w:lineRule="auto"/>
        <w:jc w:val="both"/>
        <w:rPr>
          <w:color w:val="000000"/>
        </w:rPr>
      </w:pPr>
      <w:r w:rsidRPr="004E2066">
        <w:rPr>
          <w:color w:val="000000"/>
        </w:rPr>
        <w:t>Formación universitaria. </w:t>
      </w:r>
    </w:p>
    <w:p w14:paraId="000002AC" w14:textId="77777777" w:rsidR="00294EC9" w:rsidRPr="004E2066" w:rsidRDefault="002A36E4">
      <w:pPr>
        <w:numPr>
          <w:ilvl w:val="0"/>
          <w:numId w:val="35"/>
        </w:numPr>
        <w:pBdr>
          <w:top w:val="nil"/>
          <w:left w:val="nil"/>
          <w:bottom w:val="nil"/>
          <w:right w:val="nil"/>
          <w:between w:val="nil"/>
        </w:pBdr>
        <w:spacing w:after="0" w:line="360" w:lineRule="auto"/>
        <w:jc w:val="both"/>
        <w:rPr>
          <w:color w:val="000000"/>
        </w:rPr>
      </w:pPr>
      <w:r w:rsidRPr="004E2066">
        <w:rPr>
          <w:color w:val="000000"/>
        </w:rPr>
        <w:t>Complejidad de los temas.</w:t>
      </w:r>
    </w:p>
    <w:p w14:paraId="000002AD" w14:textId="77777777" w:rsidR="00294EC9" w:rsidRPr="004E2066" w:rsidRDefault="002A36E4">
      <w:pPr>
        <w:numPr>
          <w:ilvl w:val="0"/>
          <w:numId w:val="35"/>
        </w:numPr>
        <w:pBdr>
          <w:top w:val="nil"/>
          <w:left w:val="nil"/>
          <w:bottom w:val="nil"/>
          <w:right w:val="nil"/>
          <w:between w:val="nil"/>
        </w:pBdr>
        <w:spacing w:after="0" w:line="360" w:lineRule="auto"/>
        <w:jc w:val="both"/>
        <w:rPr>
          <w:color w:val="000000"/>
        </w:rPr>
      </w:pPr>
      <w:r w:rsidRPr="004E2066">
        <w:rPr>
          <w:color w:val="000000"/>
        </w:rPr>
        <w:t>Facilidad o dificultad para el abordaje de los temas.</w:t>
      </w:r>
    </w:p>
    <w:p w14:paraId="000002AE" w14:textId="77777777" w:rsidR="00294EC9" w:rsidRPr="004E2066" w:rsidRDefault="002A36E4">
      <w:pPr>
        <w:numPr>
          <w:ilvl w:val="0"/>
          <w:numId w:val="35"/>
        </w:numPr>
        <w:pBdr>
          <w:top w:val="nil"/>
          <w:left w:val="nil"/>
          <w:bottom w:val="nil"/>
          <w:right w:val="nil"/>
          <w:between w:val="nil"/>
        </w:pBdr>
        <w:spacing w:after="0" w:line="360" w:lineRule="auto"/>
        <w:jc w:val="both"/>
        <w:rPr>
          <w:color w:val="000000"/>
        </w:rPr>
      </w:pPr>
      <w:r w:rsidRPr="004E2066">
        <w:rPr>
          <w:color w:val="000000"/>
        </w:rPr>
        <w:t>Intereses de los estudiantes.</w:t>
      </w:r>
    </w:p>
    <w:p w14:paraId="000002AF" w14:textId="77777777" w:rsidR="00294EC9" w:rsidRPr="004E2066" w:rsidRDefault="002A36E4">
      <w:pPr>
        <w:numPr>
          <w:ilvl w:val="1"/>
          <w:numId w:val="8"/>
        </w:numPr>
        <w:pBdr>
          <w:top w:val="nil"/>
          <w:left w:val="nil"/>
          <w:bottom w:val="nil"/>
          <w:right w:val="nil"/>
          <w:between w:val="nil"/>
        </w:pBdr>
        <w:spacing w:after="0" w:line="360" w:lineRule="auto"/>
        <w:jc w:val="both"/>
      </w:pPr>
      <w:r w:rsidRPr="004E2066">
        <w:rPr>
          <w:color w:val="000000"/>
        </w:rPr>
        <w:t>Percepción docente sobre la potenciación de la habilidad pensamiento sistémico</w:t>
      </w:r>
    </w:p>
    <w:p w14:paraId="000002B0" w14:textId="77777777" w:rsidR="00294EC9" w:rsidRPr="004E2066" w:rsidRDefault="002A36E4">
      <w:pPr>
        <w:numPr>
          <w:ilvl w:val="0"/>
          <w:numId w:val="41"/>
        </w:numPr>
        <w:pBdr>
          <w:top w:val="nil"/>
          <w:left w:val="nil"/>
          <w:bottom w:val="nil"/>
          <w:right w:val="nil"/>
          <w:between w:val="nil"/>
        </w:pBdr>
        <w:spacing w:after="0" w:line="360" w:lineRule="auto"/>
        <w:jc w:val="both"/>
        <w:rPr>
          <w:color w:val="000000"/>
        </w:rPr>
      </w:pPr>
      <w:r w:rsidRPr="004E2066">
        <w:rPr>
          <w:color w:val="000000"/>
        </w:rPr>
        <w:t>Aportes de la habilidad (ventajas).</w:t>
      </w:r>
    </w:p>
    <w:p w14:paraId="000002B1" w14:textId="77777777" w:rsidR="00294EC9" w:rsidRPr="004E2066" w:rsidRDefault="002A36E4">
      <w:pPr>
        <w:numPr>
          <w:ilvl w:val="0"/>
          <w:numId w:val="41"/>
        </w:numPr>
        <w:pBdr>
          <w:top w:val="nil"/>
          <w:left w:val="nil"/>
          <w:bottom w:val="nil"/>
          <w:right w:val="nil"/>
          <w:between w:val="nil"/>
        </w:pBdr>
        <w:spacing w:after="0" w:line="360" w:lineRule="auto"/>
        <w:jc w:val="both"/>
        <w:rPr>
          <w:color w:val="000000"/>
        </w:rPr>
      </w:pPr>
      <w:r w:rsidRPr="004E2066">
        <w:rPr>
          <w:color w:val="000000"/>
        </w:rPr>
        <w:t>Estrategias para la potenciación de la habilidad de pensamiento sistémico.</w:t>
      </w:r>
    </w:p>
    <w:p w14:paraId="000002B2" w14:textId="77777777" w:rsidR="00294EC9" w:rsidRPr="004E2066" w:rsidRDefault="002A36E4">
      <w:pPr>
        <w:spacing w:after="0" w:line="360" w:lineRule="auto"/>
        <w:jc w:val="both"/>
        <w:rPr>
          <w:color w:val="000000"/>
        </w:rPr>
      </w:pPr>
      <w:r w:rsidRPr="004E2066">
        <w:rPr>
          <w:color w:val="000000"/>
        </w:rPr>
        <w:t>1.4. Percepción docente sobre la potenciación de la habilidad pensamiento crítico</w:t>
      </w:r>
    </w:p>
    <w:p w14:paraId="000002B3" w14:textId="77777777" w:rsidR="00294EC9" w:rsidRPr="004E2066" w:rsidRDefault="002A36E4">
      <w:pPr>
        <w:spacing w:after="0" w:line="360" w:lineRule="auto"/>
        <w:jc w:val="both"/>
      </w:pPr>
      <w:r w:rsidRPr="004E2066">
        <w:rPr>
          <w:color w:val="000000"/>
        </w:rPr>
        <w:t xml:space="preserve">      I.          Aportes de la habilidad (ventajas).</w:t>
      </w:r>
    </w:p>
    <w:p w14:paraId="000002B4" w14:textId="77777777" w:rsidR="00294EC9" w:rsidRPr="004E2066" w:rsidRDefault="002A36E4">
      <w:pPr>
        <w:spacing w:after="0" w:line="360" w:lineRule="auto"/>
        <w:jc w:val="both"/>
      </w:pPr>
      <w:r w:rsidRPr="004E2066">
        <w:t xml:space="preserve">      II. </w:t>
      </w:r>
      <w:r w:rsidRPr="004E2066">
        <w:tab/>
        <w:t xml:space="preserve">      </w:t>
      </w:r>
      <w:r w:rsidRPr="004E2066">
        <w:rPr>
          <w:color w:val="000000"/>
        </w:rPr>
        <w:t>Estrategias para la potenciación.</w:t>
      </w:r>
    </w:p>
    <w:p w14:paraId="000002B5" w14:textId="77777777" w:rsidR="00294EC9" w:rsidRPr="004E2066" w:rsidRDefault="002A36E4">
      <w:pPr>
        <w:spacing w:after="0" w:line="360" w:lineRule="auto"/>
        <w:jc w:val="both"/>
      </w:pPr>
      <w:r w:rsidRPr="004E2066">
        <w:rPr>
          <w:color w:val="000000"/>
        </w:rPr>
        <w:t>1.5. Percepción docente sobre la potenciación de la habilidad resolución de problemas. </w:t>
      </w:r>
    </w:p>
    <w:p w14:paraId="000002B6" w14:textId="77777777" w:rsidR="00294EC9" w:rsidRPr="004E2066" w:rsidRDefault="002A36E4">
      <w:pPr>
        <w:spacing w:after="0" w:line="360" w:lineRule="auto"/>
        <w:jc w:val="both"/>
        <w:rPr>
          <w:color w:val="000000"/>
        </w:rPr>
      </w:pPr>
      <w:r w:rsidRPr="004E2066">
        <w:rPr>
          <w:color w:val="000000"/>
        </w:rPr>
        <w:t xml:space="preserve">      I.         Aportes de la habilidad (ventajas).</w:t>
      </w:r>
    </w:p>
    <w:p w14:paraId="000002B7" w14:textId="77777777" w:rsidR="00294EC9" w:rsidRPr="004E2066" w:rsidRDefault="002A36E4">
      <w:pPr>
        <w:spacing w:after="0" w:line="360" w:lineRule="auto"/>
        <w:jc w:val="both"/>
        <w:rPr>
          <w:color w:val="000000"/>
        </w:rPr>
      </w:pPr>
      <w:r w:rsidRPr="004E2066">
        <w:rPr>
          <w:color w:val="000000"/>
        </w:rPr>
        <w:t xml:space="preserve">      II.        Estrategias para la potenciación.</w:t>
      </w:r>
    </w:p>
    <w:p w14:paraId="000002B8" w14:textId="77777777" w:rsidR="00294EC9" w:rsidRPr="004E2066" w:rsidRDefault="00294EC9">
      <w:pPr>
        <w:spacing w:after="0" w:line="360" w:lineRule="auto"/>
      </w:pPr>
    </w:p>
    <w:p w14:paraId="000002B9" w14:textId="77777777" w:rsidR="00294EC9" w:rsidRPr="004E2066" w:rsidRDefault="002A36E4">
      <w:pPr>
        <w:numPr>
          <w:ilvl w:val="0"/>
          <w:numId w:val="4"/>
        </w:numPr>
        <w:pBdr>
          <w:top w:val="nil"/>
          <w:left w:val="nil"/>
          <w:bottom w:val="nil"/>
          <w:right w:val="nil"/>
          <w:between w:val="nil"/>
        </w:pBdr>
        <w:spacing w:before="240" w:after="240" w:line="360" w:lineRule="auto"/>
        <w:jc w:val="both"/>
        <w:rPr>
          <w:b/>
          <w:color w:val="000000"/>
        </w:rPr>
      </w:pPr>
      <w:r w:rsidRPr="004E2066">
        <w:rPr>
          <w:b/>
          <w:color w:val="000000"/>
        </w:rPr>
        <w:t>Estrategias de mediación pedagógica</w:t>
      </w:r>
    </w:p>
    <w:p w14:paraId="000002BA" w14:textId="77777777" w:rsidR="00294EC9" w:rsidRPr="004E2066" w:rsidRDefault="002A36E4">
      <w:pPr>
        <w:spacing w:before="240" w:after="240" w:line="360" w:lineRule="auto"/>
        <w:ind w:firstLine="720"/>
        <w:jc w:val="both"/>
      </w:pPr>
      <w:r w:rsidRPr="004E2066">
        <w:rPr>
          <w:color w:val="000000"/>
        </w:rPr>
        <w:t>En el ámbito educativo se define como el conjunto de operaciones mentales manipulables, secuencias integradas de actividades que son escogidas con el fin de facilitar el aprendizaje, el almacenamiento y la utilización de la información (Pozo, citado por Sepúlveda y Véliz, 2012, p.29). </w:t>
      </w:r>
    </w:p>
    <w:p w14:paraId="000002BB" w14:textId="77777777" w:rsidR="00294EC9" w:rsidRPr="004E2066" w:rsidRDefault="002A36E4">
      <w:pPr>
        <w:spacing w:before="240" w:after="240" w:line="360" w:lineRule="auto"/>
        <w:ind w:firstLine="720"/>
        <w:jc w:val="both"/>
        <w:rPr>
          <w:color w:val="000000"/>
        </w:rPr>
      </w:pPr>
      <w:r w:rsidRPr="004E2066">
        <w:rPr>
          <w:color w:val="000000"/>
        </w:rPr>
        <w:t>Cabrera y Pesántez (2015), definen las estrategias de mediación pedagógica como “los procedimientos que se activan para adquirir una destreza y por eso deben estar bien organizadas por el docente para alcanzar su objetivo, es decir ayudar al estudiante a aprender en forma significativa y autónoma los distintos contenidos y destrezas” (p.39).</w:t>
      </w:r>
    </w:p>
    <w:p w14:paraId="000002BC" w14:textId="77777777" w:rsidR="00294EC9" w:rsidRPr="004E2066" w:rsidRDefault="002A36E4">
      <w:pPr>
        <w:spacing w:line="360" w:lineRule="auto"/>
        <w:ind w:firstLine="720"/>
        <w:jc w:val="both"/>
      </w:pPr>
      <w:r w:rsidRPr="004E2066">
        <w:lastRenderedPageBreak/>
        <w:t>Para la categoría de estrategias de mediación pedagógica surgen las siguientes subcategorías:</w:t>
      </w:r>
    </w:p>
    <w:p w14:paraId="000002BD" w14:textId="77777777" w:rsidR="00294EC9" w:rsidRPr="004E2066" w:rsidRDefault="002A36E4">
      <w:pPr>
        <w:spacing w:line="360" w:lineRule="auto"/>
        <w:jc w:val="both"/>
      </w:pPr>
      <w:r w:rsidRPr="004E2066">
        <w:t>2.1 Estrategias de mediación pedagógica en la enseñanza y aprendizaje de la biología.</w:t>
      </w:r>
    </w:p>
    <w:p w14:paraId="000002BE" w14:textId="77777777" w:rsidR="00294EC9" w:rsidRPr="004E2066" w:rsidRDefault="002A36E4">
      <w:pPr>
        <w:spacing w:line="360" w:lineRule="auto"/>
        <w:jc w:val="both"/>
      </w:pPr>
      <w:r w:rsidRPr="004E2066">
        <w:tab/>
        <w:t>I. Clase magistral.</w:t>
      </w:r>
    </w:p>
    <w:p w14:paraId="000002BF" w14:textId="77777777" w:rsidR="00294EC9" w:rsidRPr="004E2066" w:rsidRDefault="002A36E4">
      <w:pPr>
        <w:spacing w:line="360" w:lineRule="auto"/>
        <w:jc w:val="both"/>
      </w:pPr>
      <w:r w:rsidRPr="004E2066">
        <w:tab/>
        <w:t>II. Estrategias de aprendizaje por descubrimiento.</w:t>
      </w:r>
    </w:p>
    <w:p w14:paraId="000002C0" w14:textId="77777777" w:rsidR="00294EC9" w:rsidRPr="004E2066" w:rsidRDefault="002A36E4">
      <w:pPr>
        <w:spacing w:line="360" w:lineRule="auto"/>
        <w:jc w:val="both"/>
      </w:pPr>
      <w:r w:rsidRPr="004E2066">
        <w:tab/>
        <w:t>III. Estrategias de aprendizaje basado en problemas.</w:t>
      </w:r>
    </w:p>
    <w:p w14:paraId="000002C1" w14:textId="77777777" w:rsidR="00294EC9" w:rsidRPr="004E2066" w:rsidRDefault="002A36E4">
      <w:pPr>
        <w:spacing w:line="360" w:lineRule="auto"/>
        <w:jc w:val="both"/>
      </w:pPr>
      <w:r w:rsidRPr="004E2066">
        <w:tab/>
        <w:t>IV. Estudios de caso.</w:t>
      </w:r>
    </w:p>
    <w:p w14:paraId="000002C2" w14:textId="77777777" w:rsidR="00294EC9" w:rsidRPr="004E2066" w:rsidRDefault="002A36E4">
      <w:pPr>
        <w:spacing w:line="360" w:lineRule="auto"/>
        <w:jc w:val="both"/>
      </w:pPr>
      <w:r w:rsidRPr="004E2066">
        <w:tab/>
        <w:t>V. Demostraciones</w:t>
      </w:r>
    </w:p>
    <w:p w14:paraId="000002C3" w14:textId="77777777" w:rsidR="00294EC9" w:rsidRPr="004E2066" w:rsidRDefault="002A36E4">
      <w:pPr>
        <w:spacing w:line="360" w:lineRule="auto"/>
        <w:jc w:val="both"/>
      </w:pPr>
      <w:r w:rsidRPr="004E2066">
        <w:t>2.2 Estrategias de mediación pedagógica en la enseñanza y aprendizaje de la genética.</w:t>
      </w:r>
    </w:p>
    <w:p w14:paraId="000002C4" w14:textId="77777777" w:rsidR="00294EC9" w:rsidRPr="004E2066" w:rsidRDefault="002A36E4">
      <w:pPr>
        <w:spacing w:line="360" w:lineRule="auto"/>
        <w:jc w:val="both"/>
      </w:pPr>
      <w:r w:rsidRPr="004E2066">
        <w:tab/>
        <w:t>I. Clase magistral.</w:t>
      </w:r>
    </w:p>
    <w:p w14:paraId="000002C5" w14:textId="77777777" w:rsidR="00294EC9" w:rsidRPr="004E2066" w:rsidRDefault="002A36E4">
      <w:pPr>
        <w:spacing w:line="360" w:lineRule="auto"/>
        <w:jc w:val="both"/>
      </w:pPr>
      <w:r w:rsidRPr="004E2066">
        <w:tab/>
        <w:t>II. Resolución de ejercicios y/o problemas.</w:t>
      </w:r>
    </w:p>
    <w:p w14:paraId="000002C6" w14:textId="77777777" w:rsidR="00294EC9" w:rsidRPr="004E2066" w:rsidRDefault="002A36E4">
      <w:pPr>
        <w:spacing w:line="360" w:lineRule="auto"/>
        <w:jc w:val="both"/>
      </w:pPr>
      <w:r w:rsidRPr="004E2066">
        <w:tab/>
        <w:t>III. Estudios de caso.</w:t>
      </w:r>
    </w:p>
    <w:p w14:paraId="000002C7" w14:textId="77777777" w:rsidR="00294EC9" w:rsidRPr="004E2066" w:rsidRDefault="002A36E4">
      <w:pPr>
        <w:spacing w:line="360" w:lineRule="auto"/>
        <w:jc w:val="both"/>
      </w:pPr>
      <w:r w:rsidRPr="004E2066">
        <w:tab/>
        <w:t>IV. Preguntas e interacción didáctica.</w:t>
      </w:r>
    </w:p>
    <w:p w14:paraId="000002C8" w14:textId="77777777" w:rsidR="00294EC9" w:rsidRPr="004E2066" w:rsidRDefault="002A36E4">
      <w:pPr>
        <w:spacing w:line="360" w:lineRule="auto"/>
        <w:jc w:val="both"/>
      </w:pPr>
      <w:r w:rsidRPr="004E2066">
        <w:t>2.3 Estrategias de mediación para potenciar la habilidad pensamiento sistémico.</w:t>
      </w:r>
    </w:p>
    <w:p w14:paraId="000002C9" w14:textId="77777777" w:rsidR="00294EC9" w:rsidRPr="004E2066" w:rsidRDefault="002A36E4">
      <w:pPr>
        <w:spacing w:line="360" w:lineRule="auto"/>
        <w:jc w:val="both"/>
      </w:pPr>
      <w:r w:rsidRPr="004E2066">
        <w:tab/>
        <w:t>I. Estrategias que promuevan patrones dentro del sistema.</w:t>
      </w:r>
    </w:p>
    <w:p w14:paraId="000002CA" w14:textId="77777777" w:rsidR="00294EC9" w:rsidRPr="004E2066" w:rsidRDefault="002A36E4">
      <w:pPr>
        <w:spacing w:line="360" w:lineRule="auto"/>
        <w:jc w:val="both"/>
      </w:pPr>
      <w:r w:rsidRPr="004E2066">
        <w:tab/>
        <w:t>II. Estrategias que promuevan la causalidad entre los componentes del sistema.</w:t>
      </w:r>
    </w:p>
    <w:p w14:paraId="000002CB" w14:textId="77777777" w:rsidR="00294EC9" w:rsidRPr="004E2066" w:rsidRDefault="002A36E4">
      <w:pPr>
        <w:spacing w:line="360" w:lineRule="auto"/>
        <w:jc w:val="both"/>
      </w:pPr>
      <w:r w:rsidRPr="004E2066">
        <w:tab/>
        <w:t>III. Estrategias que promuevan la modificación y mejoras del sistema.</w:t>
      </w:r>
    </w:p>
    <w:p w14:paraId="000002CC" w14:textId="77777777" w:rsidR="00294EC9" w:rsidRPr="004E2066" w:rsidRDefault="002A36E4">
      <w:pPr>
        <w:spacing w:line="360" w:lineRule="auto"/>
        <w:jc w:val="both"/>
      </w:pPr>
      <w:r w:rsidRPr="004E2066">
        <w:t>2.4. Estrategias de mediación para potenciar la habilidad de pensamiento crítico.</w:t>
      </w:r>
    </w:p>
    <w:p w14:paraId="000002CD" w14:textId="77777777" w:rsidR="00294EC9" w:rsidRPr="004E2066" w:rsidRDefault="002A36E4">
      <w:pPr>
        <w:spacing w:line="360" w:lineRule="auto"/>
        <w:jc w:val="both"/>
      </w:pPr>
      <w:r w:rsidRPr="004E2066">
        <w:tab/>
        <w:t>I. Estrategias que potencien el razonamiento efectivo.</w:t>
      </w:r>
    </w:p>
    <w:p w14:paraId="000002CE" w14:textId="77777777" w:rsidR="00294EC9" w:rsidRPr="004E2066" w:rsidRDefault="002A36E4">
      <w:pPr>
        <w:spacing w:line="360" w:lineRule="auto"/>
        <w:jc w:val="both"/>
      </w:pPr>
      <w:r w:rsidRPr="004E2066">
        <w:tab/>
        <w:t>II. Estrategias que potencien la argumentación.</w:t>
      </w:r>
    </w:p>
    <w:p w14:paraId="000002CF" w14:textId="77777777" w:rsidR="00294EC9" w:rsidRPr="004E2066" w:rsidRDefault="002A36E4">
      <w:pPr>
        <w:spacing w:line="360" w:lineRule="auto"/>
        <w:jc w:val="both"/>
      </w:pPr>
      <w:r w:rsidRPr="004E2066">
        <w:tab/>
        <w:t>III. Estrategias que potencien la toma de decisiones.</w:t>
      </w:r>
    </w:p>
    <w:p w14:paraId="000002D0" w14:textId="77777777" w:rsidR="00294EC9" w:rsidRPr="004E2066" w:rsidRDefault="002A36E4">
      <w:pPr>
        <w:spacing w:line="360" w:lineRule="auto"/>
        <w:jc w:val="both"/>
      </w:pPr>
      <w:r w:rsidRPr="004E2066">
        <w:t>2.5 Estrategias de mediación para potenciar la habilidad resolución de problemas.</w:t>
      </w:r>
    </w:p>
    <w:p w14:paraId="000002D1" w14:textId="77777777" w:rsidR="00294EC9" w:rsidRPr="004E2066" w:rsidRDefault="002A36E4">
      <w:pPr>
        <w:spacing w:line="360" w:lineRule="auto"/>
        <w:jc w:val="both"/>
      </w:pPr>
      <w:r w:rsidRPr="004E2066">
        <w:tab/>
        <w:t>I. Estrategias para potenciar el planteamiento del problema.</w:t>
      </w:r>
    </w:p>
    <w:p w14:paraId="000002D2" w14:textId="77777777" w:rsidR="00294EC9" w:rsidRPr="004E2066" w:rsidRDefault="002A36E4">
      <w:pPr>
        <w:spacing w:line="360" w:lineRule="auto"/>
        <w:jc w:val="both"/>
      </w:pPr>
      <w:r w:rsidRPr="004E2066">
        <w:tab/>
        <w:t>II. Estrategias para potenciar la aplicación de la información.</w:t>
      </w:r>
    </w:p>
    <w:p w14:paraId="000002D3" w14:textId="77777777" w:rsidR="00294EC9" w:rsidRPr="004E2066" w:rsidRDefault="002A36E4">
      <w:pPr>
        <w:spacing w:line="360" w:lineRule="auto"/>
        <w:jc w:val="both"/>
      </w:pPr>
      <w:r w:rsidRPr="004E2066">
        <w:tab/>
        <w:t>III. Estrategias para potenciar la solución del problema.</w:t>
      </w:r>
    </w:p>
    <w:p w14:paraId="000002D4" w14:textId="77777777" w:rsidR="00294EC9" w:rsidRPr="004E2066" w:rsidRDefault="002A36E4">
      <w:pPr>
        <w:numPr>
          <w:ilvl w:val="0"/>
          <w:numId w:val="4"/>
        </w:numPr>
        <w:pBdr>
          <w:top w:val="nil"/>
          <w:left w:val="nil"/>
          <w:bottom w:val="nil"/>
          <w:right w:val="nil"/>
          <w:between w:val="nil"/>
        </w:pBdr>
        <w:spacing w:before="240" w:after="240" w:line="360" w:lineRule="auto"/>
        <w:jc w:val="both"/>
        <w:rPr>
          <w:b/>
          <w:color w:val="000000"/>
        </w:rPr>
      </w:pPr>
      <w:r w:rsidRPr="004E2066">
        <w:rPr>
          <w:b/>
          <w:color w:val="000000"/>
        </w:rPr>
        <w:lastRenderedPageBreak/>
        <w:t>Diseño de estrategias de mediación pedagógica</w:t>
      </w:r>
    </w:p>
    <w:p w14:paraId="000002D5" w14:textId="77777777" w:rsidR="00294EC9" w:rsidRPr="004E2066" w:rsidRDefault="002A36E4">
      <w:pPr>
        <w:spacing w:before="240" w:after="240" w:line="360" w:lineRule="auto"/>
        <w:ind w:firstLine="720"/>
        <w:jc w:val="both"/>
      </w:pPr>
      <w:r w:rsidRPr="004E2066">
        <w:rPr>
          <w:color w:val="000000"/>
        </w:rPr>
        <w:t xml:space="preserve">Esta categoría </w:t>
      </w:r>
      <w:r w:rsidRPr="004E2066">
        <w:t>se abordó</w:t>
      </w:r>
      <w:r w:rsidRPr="004E2066">
        <w:rPr>
          <w:color w:val="000000"/>
        </w:rPr>
        <w:t xml:space="preserve"> con los datos obtenidos en las anteriores categorías de análisis, para ello se analiz</w:t>
      </w:r>
      <w:r w:rsidRPr="004E2066">
        <w:t>ó</w:t>
      </w:r>
      <w:r w:rsidRPr="004E2066">
        <w:rPr>
          <w:color w:val="000000"/>
        </w:rPr>
        <w:t xml:space="preserve"> cada uno de los aportes de los informantes y se proponen diseños que respondan al objeto de estudio, conserva</w:t>
      </w:r>
      <w:r w:rsidRPr="004E2066">
        <w:t>ndo</w:t>
      </w:r>
      <w:r w:rsidRPr="004E2066">
        <w:rPr>
          <w:color w:val="000000"/>
        </w:rPr>
        <w:t xml:space="preserve"> las categorías, subcategorías para las propuestas de actividades. </w:t>
      </w:r>
    </w:p>
    <w:p w14:paraId="000002D6" w14:textId="77777777" w:rsidR="00294EC9" w:rsidRPr="004E2066" w:rsidRDefault="002A36E4">
      <w:pPr>
        <w:jc w:val="both"/>
        <w:rPr>
          <w:b/>
        </w:rPr>
      </w:pPr>
      <w:r w:rsidRPr="004E2066">
        <w:rPr>
          <w:b/>
        </w:rPr>
        <w:t>3.5 Fuentes de información</w:t>
      </w:r>
    </w:p>
    <w:p w14:paraId="000002D7" w14:textId="62ED85D5" w:rsidR="00294EC9" w:rsidRPr="004E2066" w:rsidRDefault="002A36E4">
      <w:pPr>
        <w:spacing w:before="240" w:after="240" w:line="360" w:lineRule="auto"/>
        <w:ind w:firstLine="720"/>
        <w:jc w:val="both"/>
      </w:pPr>
      <w:r w:rsidRPr="004E2066">
        <w:rPr>
          <w:color w:val="000000"/>
        </w:rPr>
        <w:t>Se pueden definir las fuentes de información como “todos aquellos medios de los cuales procede la información que satisfacen las necesidades de conocimiento de una situación o problema presentado y, que posteriormente será utilizado para lograr los objetivos esperados” (Miranda y Acosta, 2009, p.2).</w:t>
      </w:r>
      <w:r w:rsidRPr="004E2066">
        <w:rPr>
          <w:b/>
          <w:color w:val="000000"/>
        </w:rPr>
        <w:t xml:space="preserve"> </w:t>
      </w:r>
      <w:r w:rsidRPr="004E2066">
        <w:rPr>
          <w:color w:val="000000"/>
        </w:rPr>
        <w:t xml:space="preserve">Para esta investigación, </w:t>
      </w:r>
      <w:r w:rsidR="00B45C18" w:rsidRPr="004E2066">
        <w:rPr>
          <w:color w:val="000000"/>
        </w:rPr>
        <w:t>la fuente de información correspond</w:t>
      </w:r>
      <w:r w:rsidR="00B45C18" w:rsidRPr="004E2066">
        <w:t>ió</w:t>
      </w:r>
      <w:r w:rsidRPr="004E2066">
        <w:rPr>
          <w:color w:val="000000"/>
        </w:rPr>
        <w:t xml:space="preserve"> a</w:t>
      </w:r>
      <w:r w:rsidRPr="004E2066">
        <w:t xml:space="preserve"> las personas</w:t>
      </w:r>
      <w:r w:rsidRPr="004E2066">
        <w:rPr>
          <w:color w:val="000000"/>
        </w:rPr>
        <w:t xml:space="preserve"> estudiantes que participa</w:t>
      </w:r>
      <w:r w:rsidRPr="004E2066">
        <w:t>ron</w:t>
      </w:r>
      <w:r w:rsidRPr="004E2066">
        <w:rPr>
          <w:color w:val="000000"/>
        </w:rPr>
        <w:t xml:space="preserve"> en las Olimpiadas Costarricenses de Ciencias Biológicas 2020, así </w:t>
      </w:r>
      <w:r w:rsidRPr="004E2066">
        <w:t>como a los</w:t>
      </w:r>
      <w:r w:rsidRPr="004E2066">
        <w:rPr>
          <w:color w:val="000000"/>
        </w:rPr>
        <w:t xml:space="preserve"> docentes tutores</w:t>
      </w:r>
      <w:r w:rsidRPr="004E2066">
        <w:t>.</w:t>
      </w:r>
    </w:p>
    <w:p w14:paraId="000002D8" w14:textId="77777777" w:rsidR="00294EC9" w:rsidRPr="004E2066" w:rsidRDefault="002A36E4">
      <w:pPr>
        <w:spacing w:line="360" w:lineRule="auto"/>
        <w:jc w:val="both"/>
        <w:rPr>
          <w:b/>
        </w:rPr>
      </w:pPr>
      <w:r w:rsidRPr="004E2066">
        <w:rPr>
          <w:b/>
        </w:rPr>
        <w:t>3.6 Objeto de estudio</w:t>
      </w:r>
    </w:p>
    <w:p w14:paraId="000002D9" w14:textId="77777777" w:rsidR="00294EC9" w:rsidRPr="004E2066" w:rsidRDefault="002A36E4">
      <w:pPr>
        <w:spacing w:line="360" w:lineRule="auto"/>
        <w:ind w:firstLine="720"/>
        <w:jc w:val="both"/>
      </w:pPr>
      <w:r w:rsidRPr="004E2066">
        <w:t xml:space="preserve">Puede ser definido como una técnica de relaciones entre los individuos, donde los saberes se obtienen mediante la interacción del investigador con el investigado. (Hernández, Fernández y Baptista, 2014). </w:t>
      </w:r>
      <w:r w:rsidRPr="004E2066">
        <w:rPr>
          <w:color w:val="000000"/>
        </w:rPr>
        <w:t xml:space="preserve">El objeto de estudio de esta investigación pertenece a las estrategias de mediación que potencian las habilidades científicas en  </w:t>
      </w:r>
      <w:r w:rsidRPr="004E2066">
        <w:t xml:space="preserve"> educandos </w:t>
      </w:r>
      <w:r w:rsidRPr="004E2066">
        <w:rPr>
          <w:color w:val="000000"/>
        </w:rPr>
        <w:t>participantes de las Olimpiadas Costarricense de Ciencias Biológicas 2020.</w:t>
      </w:r>
    </w:p>
    <w:p w14:paraId="000002DA" w14:textId="77777777" w:rsidR="00294EC9" w:rsidRPr="004E2066" w:rsidRDefault="002A36E4">
      <w:pPr>
        <w:spacing w:line="360" w:lineRule="auto"/>
        <w:jc w:val="both"/>
        <w:rPr>
          <w:b/>
        </w:rPr>
      </w:pPr>
      <w:r w:rsidRPr="004E2066">
        <w:rPr>
          <w:b/>
        </w:rPr>
        <w:t>3.7 Población y muestra</w:t>
      </w:r>
    </w:p>
    <w:p w14:paraId="000002DB" w14:textId="77777777" w:rsidR="00294EC9" w:rsidRPr="004E2066" w:rsidRDefault="002A36E4">
      <w:pPr>
        <w:spacing w:before="240" w:after="240" w:line="360" w:lineRule="auto"/>
        <w:ind w:firstLine="720"/>
        <w:jc w:val="both"/>
      </w:pPr>
      <w:r w:rsidRPr="004E2066">
        <w:rPr>
          <w:color w:val="000000"/>
        </w:rPr>
        <w:t>La muestra puede ser definida como “un subconjunto de la población al que se tiene acceso y debe ser representativa de esta, porque sobre ella se hacen las mediciones pertinentes” (Gamboa, 2017, p.6), mientras que, la población de estudio se conceptualiza como “un conjunto de casos, definido, limitado y accesible, que formará el referente para la elección de la muestra, y que cumple con una serie de criterios predeterminados” (Arias-Gómez, Villasís-Keever y Mirando-Novales, 2016, p.202).</w:t>
      </w:r>
    </w:p>
    <w:p w14:paraId="000002DC" w14:textId="47FC7A86" w:rsidR="00294EC9" w:rsidRPr="004E2066" w:rsidRDefault="002A36E4">
      <w:pPr>
        <w:spacing w:before="240" w:after="240" w:line="360" w:lineRule="auto"/>
        <w:ind w:firstLine="720"/>
        <w:jc w:val="both"/>
      </w:pPr>
      <w:r w:rsidRPr="004E2066">
        <w:rPr>
          <w:color w:val="000000"/>
        </w:rPr>
        <w:t xml:space="preserve">En el caso del presente estudio, </w:t>
      </w:r>
      <w:r w:rsidRPr="004E2066">
        <w:t xml:space="preserve">por las características de la orden sanitaria producto del COVID-19 en el territorio nacional, el comité organizador de dichas olimpiadas decidió </w:t>
      </w:r>
      <w:r w:rsidRPr="004E2066">
        <w:lastRenderedPageBreak/>
        <w:t xml:space="preserve">disminuir el nivel de participación estudiantil con relación a eventos realizados en años anteriores. Por esta razón, </w:t>
      </w:r>
      <w:r w:rsidRPr="004E2066">
        <w:rPr>
          <w:color w:val="000000"/>
        </w:rPr>
        <w:t>la población comprend</w:t>
      </w:r>
      <w:r w:rsidRPr="004E2066">
        <w:t>ió</w:t>
      </w:r>
      <w:r w:rsidRPr="004E2066">
        <w:rPr>
          <w:color w:val="000000"/>
        </w:rPr>
        <w:t xml:space="preserve"> a</w:t>
      </w:r>
      <w:r w:rsidRPr="004E2066">
        <w:t xml:space="preserve"> </w:t>
      </w:r>
      <w:r w:rsidRPr="004E2066">
        <w:rPr>
          <w:color w:val="000000"/>
        </w:rPr>
        <w:t xml:space="preserve">las </w:t>
      </w:r>
      <w:r w:rsidRPr="004E2066">
        <w:t xml:space="preserve">personas discentes </w:t>
      </w:r>
      <w:r w:rsidRPr="004E2066">
        <w:rPr>
          <w:color w:val="000000"/>
        </w:rPr>
        <w:t xml:space="preserve">que participan en las Olimpiadas Costarricenses de Ciencias Biológicas 2020 y los docentes </w:t>
      </w:r>
      <w:r w:rsidRPr="004E2066">
        <w:t>que estuvieron a</w:t>
      </w:r>
      <w:r w:rsidRPr="004E2066">
        <w:rPr>
          <w:color w:val="000000"/>
        </w:rPr>
        <w:t xml:space="preserve"> cargo,</w:t>
      </w:r>
      <w:r w:rsidRPr="004E2066">
        <w:t xml:space="preserve"> siendo respectivamente</w:t>
      </w:r>
      <w:r w:rsidRPr="004E2066">
        <w:rPr>
          <w:color w:val="000000"/>
        </w:rPr>
        <w:t xml:space="preserve"> </w:t>
      </w:r>
      <w:r w:rsidRPr="004E2066">
        <w:t>400</w:t>
      </w:r>
      <w:r w:rsidRPr="004E2066">
        <w:rPr>
          <w:color w:val="000000"/>
        </w:rPr>
        <w:t xml:space="preserve"> estudiantes inscritos en la edición</w:t>
      </w:r>
      <w:r w:rsidRPr="004E2066">
        <w:t xml:space="preserve"> del año en curso</w:t>
      </w:r>
      <w:r w:rsidRPr="004E2066">
        <w:rPr>
          <w:color w:val="000000"/>
        </w:rPr>
        <w:t>, quienes  est</w:t>
      </w:r>
      <w:r w:rsidRPr="004E2066">
        <w:t>uvieron</w:t>
      </w:r>
      <w:r w:rsidRPr="004E2066">
        <w:rPr>
          <w:color w:val="000000"/>
        </w:rPr>
        <w:t xml:space="preserve"> guiados por un total de </w:t>
      </w:r>
      <w:r w:rsidRPr="004E2066">
        <w:t>4</w:t>
      </w:r>
      <w:r w:rsidRPr="004E2066">
        <w:rPr>
          <w:color w:val="000000"/>
        </w:rPr>
        <w:t xml:space="preserve">5 docentes, por lo que la muestra  para esta investigación </w:t>
      </w:r>
      <w:r w:rsidRPr="004E2066">
        <w:t>fue</w:t>
      </w:r>
      <w:r w:rsidRPr="004E2066">
        <w:rPr>
          <w:color w:val="000000"/>
        </w:rPr>
        <w:t xml:space="preserve"> de al menos 1</w:t>
      </w:r>
      <w:r w:rsidR="00D8676F">
        <w:rPr>
          <w:color w:val="000000"/>
        </w:rPr>
        <w:t>80</w:t>
      </w:r>
      <w:r w:rsidRPr="004E2066">
        <w:rPr>
          <w:color w:val="000000"/>
        </w:rPr>
        <w:t xml:space="preserve"> educandos, quienes </w:t>
      </w:r>
      <w:r w:rsidRPr="004E2066">
        <w:t>fueron</w:t>
      </w:r>
      <w:r w:rsidRPr="004E2066">
        <w:rPr>
          <w:color w:val="000000"/>
        </w:rPr>
        <w:t xml:space="preserve"> seleccionados para la aplicación del cuestionario de manera aleatoria </w:t>
      </w:r>
      <w:r w:rsidR="00D8676F">
        <w:rPr>
          <w:color w:val="000000"/>
        </w:rPr>
        <w:t>de acuerdo con</w:t>
      </w:r>
      <w:r w:rsidR="00D8676F" w:rsidRPr="004E2066">
        <w:rPr>
          <w:color w:val="000000"/>
        </w:rPr>
        <w:t xml:space="preserve"> </w:t>
      </w:r>
      <w:r w:rsidRPr="004E2066">
        <w:rPr>
          <w:color w:val="000000"/>
        </w:rPr>
        <w:t>la finalización de las pruebas</w:t>
      </w:r>
      <w:r w:rsidR="00D8676F">
        <w:rPr>
          <w:color w:val="000000"/>
        </w:rPr>
        <w:t>,</w:t>
      </w:r>
      <w:r w:rsidRPr="004E2066">
        <w:rPr>
          <w:color w:val="000000"/>
        </w:rPr>
        <w:t xml:space="preserve"> que se </w:t>
      </w:r>
      <w:r w:rsidRPr="004E2066">
        <w:t>aplicaron</w:t>
      </w:r>
      <w:r w:rsidRPr="004E2066">
        <w:rPr>
          <w:color w:val="000000"/>
        </w:rPr>
        <w:t xml:space="preserve"> en las ocho sedes en todo el país según la proporción de la cantidad de inscritos en cada una de ellas. </w:t>
      </w:r>
    </w:p>
    <w:p w14:paraId="000002DD" w14:textId="4AF55D46" w:rsidR="00294EC9" w:rsidRPr="004E2066" w:rsidRDefault="002A36E4">
      <w:pPr>
        <w:spacing w:before="240" w:after="240" w:line="360" w:lineRule="auto"/>
        <w:ind w:firstLine="720"/>
        <w:jc w:val="both"/>
        <w:rPr>
          <w:color w:val="000000"/>
        </w:rPr>
      </w:pPr>
      <w:r w:rsidRPr="004E2066">
        <w:rPr>
          <w:color w:val="000000"/>
        </w:rPr>
        <w:t>Por otra parte, la apl</w:t>
      </w:r>
      <w:r w:rsidRPr="004E2066">
        <w:t>icación de los instrumentos</w:t>
      </w:r>
      <w:r w:rsidRPr="004E2066">
        <w:rPr>
          <w:color w:val="000000"/>
        </w:rPr>
        <w:t xml:space="preserve"> </w:t>
      </w:r>
      <w:r w:rsidRPr="004E2066">
        <w:t xml:space="preserve">en los cuales se contempló </w:t>
      </w:r>
      <w:r w:rsidRPr="004E2066">
        <w:rPr>
          <w:color w:val="000000"/>
        </w:rPr>
        <w:t xml:space="preserve">un cuestionario para </w:t>
      </w:r>
      <w:r w:rsidRPr="004E2066">
        <w:t>1</w:t>
      </w:r>
      <w:r w:rsidR="00D8676F">
        <w:t>6</w:t>
      </w:r>
      <w:r w:rsidRPr="004E2066">
        <w:t xml:space="preserve"> </w:t>
      </w:r>
      <w:r w:rsidRPr="004E2066">
        <w:rPr>
          <w:color w:val="000000"/>
        </w:rPr>
        <w:t xml:space="preserve">docentes de </w:t>
      </w:r>
      <w:r w:rsidRPr="004E2066">
        <w:t>Bi</w:t>
      </w:r>
      <w:r w:rsidRPr="004E2066">
        <w:rPr>
          <w:color w:val="000000"/>
        </w:rPr>
        <w:t xml:space="preserve">ología y una entrevista semiestructurada </w:t>
      </w:r>
      <w:r w:rsidR="00D8676F">
        <w:rPr>
          <w:color w:val="000000"/>
        </w:rPr>
        <w:t xml:space="preserve">a 12 </w:t>
      </w:r>
      <w:r w:rsidRPr="004E2066">
        <w:rPr>
          <w:color w:val="000000"/>
        </w:rPr>
        <w:t>profesores participantes en la OLICOCIBI a trav</w:t>
      </w:r>
      <w:r w:rsidRPr="004E2066">
        <w:t>és de medios electrónicos como formularios de google para dicha ejecución</w:t>
      </w:r>
      <w:r w:rsidRPr="004E2066">
        <w:rPr>
          <w:color w:val="000000"/>
        </w:rPr>
        <w:t xml:space="preserve">. </w:t>
      </w:r>
    </w:p>
    <w:p w14:paraId="000002DE" w14:textId="16D52908" w:rsidR="00294EC9" w:rsidRPr="004E2066" w:rsidRDefault="002A36E4">
      <w:pPr>
        <w:spacing w:before="240" w:after="240" w:line="360" w:lineRule="auto"/>
        <w:ind w:firstLine="720"/>
        <w:jc w:val="both"/>
      </w:pPr>
      <w:r w:rsidRPr="004E2066">
        <w:t>Además, de los 1</w:t>
      </w:r>
      <w:r w:rsidR="00D8676F">
        <w:t>6</w:t>
      </w:r>
      <w:r w:rsidRPr="004E2066">
        <w:t xml:space="preserve"> docentes que respondieron el cuestionario solo se tomaron en cuenta entre </w:t>
      </w:r>
      <w:r w:rsidR="00D8676F">
        <w:t>seis</w:t>
      </w:r>
      <w:r w:rsidRPr="004E2066">
        <w:t xml:space="preserve"> y </w:t>
      </w:r>
      <w:r w:rsidR="00D8676F">
        <w:t>ocho</w:t>
      </w:r>
      <w:r w:rsidRPr="004E2066">
        <w:t xml:space="preserve"> respuestas</w:t>
      </w:r>
      <w:r w:rsidR="0031447B">
        <w:t>, inclusive menos,</w:t>
      </w:r>
      <w:r w:rsidRPr="004E2066">
        <w:t xml:space="preserve"> porque eran las que responden correctamente dichas </w:t>
      </w:r>
      <w:r w:rsidR="00AC49A7" w:rsidRPr="004E2066">
        <w:t xml:space="preserve">preguntas. Por esta razón, las </w:t>
      </w:r>
      <w:r w:rsidR="00AC49A7">
        <w:t>“</w:t>
      </w:r>
      <w:r w:rsidR="00AC49A7" w:rsidRPr="004E2066">
        <w:t>n</w:t>
      </w:r>
      <w:r w:rsidR="00AC49A7">
        <w:t>”</w:t>
      </w:r>
      <w:r w:rsidR="00AC49A7" w:rsidRPr="004E2066">
        <w:t xml:space="preserve"> en las figuras y cuadros </w:t>
      </w:r>
      <w:r w:rsidR="00AC49A7">
        <w:t>en ocasiones no coincide con lo que se muestra</w:t>
      </w:r>
      <w:r w:rsidRPr="004E2066">
        <w:t>. De igual manera, con la entrevista docente de los 16 se tomaron en cuenta los principales aportes a la investigación.  Esto podría ser explicado ya que, hubo informantes que por su inexperiencia no contestaron o no entendieron la pregunta.</w:t>
      </w:r>
    </w:p>
    <w:p w14:paraId="000002DF" w14:textId="77777777" w:rsidR="00294EC9" w:rsidRPr="004E2066" w:rsidRDefault="002A36E4">
      <w:pPr>
        <w:spacing w:line="360" w:lineRule="auto"/>
        <w:jc w:val="both"/>
        <w:rPr>
          <w:b/>
        </w:rPr>
      </w:pPr>
      <w:r w:rsidRPr="004E2066">
        <w:rPr>
          <w:b/>
        </w:rPr>
        <w:t xml:space="preserve">3.8 Descripción de instrumentos </w:t>
      </w:r>
    </w:p>
    <w:p w14:paraId="000002E0" w14:textId="0CDB6373" w:rsidR="00294EC9" w:rsidRPr="004E2066" w:rsidRDefault="002A36E4">
      <w:pPr>
        <w:spacing w:before="240" w:after="240" w:line="360" w:lineRule="auto"/>
        <w:ind w:firstLine="720"/>
        <w:jc w:val="both"/>
      </w:pPr>
      <w:r w:rsidRPr="004E2066">
        <w:rPr>
          <w:color w:val="000000"/>
        </w:rPr>
        <w:t xml:space="preserve">Para obtener la información necesaria se implementaron los siguientes instrumentos de recolección de datos: una entrevista semiestructurada </w:t>
      </w:r>
      <w:r w:rsidR="00B45C18" w:rsidRPr="004E2066">
        <w:rPr>
          <w:color w:val="000000"/>
        </w:rPr>
        <w:t xml:space="preserve">para </w:t>
      </w:r>
      <w:r w:rsidR="00B45C18" w:rsidRPr="004E2066">
        <w:t>las</w:t>
      </w:r>
      <w:r w:rsidRPr="004E2066">
        <w:t xml:space="preserve"> personas educadoras de</w:t>
      </w:r>
      <w:r w:rsidRPr="004E2066">
        <w:rPr>
          <w:color w:val="000000"/>
        </w:rPr>
        <w:t xml:space="preserve"> </w:t>
      </w:r>
      <w:r w:rsidRPr="004E2066">
        <w:t>Bi</w:t>
      </w:r>
      <w:r w:rsidRPr="004E2066">
        <w:rPr>
          <w:color w:val="000000"/>
        </w:rPr>
        <w:t>ología</w:t>
      </w:r>
      <w:r w:rsidRPr="004E2066">
        <w:t>, y</w:t>
      </w:r>
      <w:r w:rsidRPr="004E2066">
        <w:rPr>
          <w:color w:val="000000"/>
        </w:rPr>
        <w:t xml:space="preserve"> dos cuestionarios, uno dirigido </w:t>
      </w:r>
      <w:r w:rsidR="00B45C18" w:rsidRPr="004E2066">
        <w:rPr>
          <w:color w:val="000000"/>
        </w:rPr>
        <w:t>a</w:t>
      </w:r>
      <w:r w:rsidR="00B45C18" w:rsidRPr="004E2066">
        <w:t xml:space="preserve"> </w:t>
      </w:r>
      <w:r w:rsidR="00B45C18" w:rsidRPr="004E2066">
        <w:rPr>
          <w:color w:val="000000"/>
        </w:rPr>
        <w:t>estudiantes</w:t>
      </w:r>
      <w:r w:rsidRPr="004E2066">
        <w:rPr>
          <w:color w:val="000000"/>
        </w:rPr>
        <w:t xml:space="preserve"> y otro a profesores. Cada uno de ellos fue elaborado de acuerdo </w:t>
      </w:r>
      <w:r w:rsidRPr="004E2066">
        <w:t>con</w:t>
      </w:r>
      <w:r w:rsidRPr="004E2066">
        <w:rPr>
          <w:color w:val="000000"/>
        </w:rPr>
        <w:t xml:space="preserve"> los objetivos de la investigación y a las categorías y subcategorías de análisis detalladas en la matriz de congruencia (Ver </w:t>
      </w:r>
      <w:r w:rsidRPr="004E2066">
        <w:t>a</w:t>
      </w:r>
      <w:r w:rsidRPr="004E2066">
        <w:rPr>
          <w:color w:val="000000"/>
        </w:rPr>
        <w:t xml:space="preserve">nexos </w:t>
      </w:r>
      <w:r w:rsidR="00B45C18" w:rsidRPr="004E2066">
        <w:rPr>
          <w:color w:val="000000"/>
        </w:rPr>
        <w:t>I, II, III</w:t>
      </w:r>
      <w:r w:rsidRPr="004E2066">
        <w:t xml:space="preserve"> y IV</w:t>
      </w:r>
      <w:r w:rsidRPr="004E2066">
        <w:rPr>
          <w:color w:val="000000"/>
        </w:rPr>
        <w:t>).</w:t>
      </w:r>
    </w:p>
    <w:p w14:paraId="000002E1" w14:textId="77777777" w:rsidR="00294EC9" w:rsidRPr="004E2066" w:rsidRDefault="002A36E4">
      <w:pPr>
        <w:spacing w:line="360" w:lineRule="auto"/>
        <w:jc w:val="both"/>
        <w:rPr>
          <w:b/>
        </w:rPr>
      </w:pPr>
      <w:r w:rsidRPr="004E2066">
        <w:rPr>
          <w:b/>
        </w:rPr>
        <w:t>3.8.1 Entrevista</w:t>
      </w:r>
    </w:p>
    <w:p w14:paraId="000002E2" w14:textId="77777777" w:rsidR="00294EC9" w:rsidRPr="004E2066" w:rsidRDefault="002A36E4">
      <w:pPr>
        <w:spacing w:before="240" w:after="240" w:line="360" w:lineRule="auto"/>
        <w:ind w:firstLine="720"/>
        <w:jc w:val="both"/>
      </w:pPr>
      <w:r w:rsidRPr="004E2066">
        <w:rPr>
          <w:color w:val="000000"/>
        </w:rPr>
        <w:t xml:space="preserve">Una entrevista puede ser definida como “una técnica en la que una persona (entrevistador) solicita información de otra o de un grupo, para obtener datos sobre un </w:t>
      </w:r>
      <w:r w:rsidRPr="004E2066">
        <w:rPr>
          <w:color w:val="000000"/>
        </w:rPr>
        <w:lastRenderedPageBreak/>
        <w:t>problema determinado. Presupone, pues, la existencia al menos de dos personas y la posibilidad de interacción verbal” (Herrera, s.f, p.15). Para la presente investigación se aplic</w:t>
      </w:r>
      <w:r w:rsidRPr="004E2066">
        <w:t>ó</w:t>
      </w:r>
      <w:r w:rsidRPr="004E2066">
        <w:rPr>
          <w:color w:val="000000"/>
        </w:rPr>
        <w:t xml:space="preserve"> una entrevista semiestructurada dirigida a</w:t>
      </w:r>
      <w:r w:rsidRPr="004E2066">
        <w:t>l cuerpo docente</w:t>
      </w:r>
      <w:r w:rsidRPr="004E2066">
        <w:rPr>
          <w:color w:val="000000"/>
        </w:rPr>
        <w:t>, la cual c</w:t>
      </w:r>
      <w:r w:rsidRPr="004E2066">
        <w:t>ontó</w:t>
      </w:r>
      <w:r w:rsidRPr="004E2066">
        <w:rPr>
          <w:color w:val="000000"/>
        </w:rPr>
        <w:t xml:space="preserve"> con 38 preguntas enfocadas a conocer la percepción que tienen sobre la metodología de la indagación (10 preguntas), potenciación de las habilidades de pensamiento sistémico, pensamiento crítico, resolución de problemas (18 preguntas) y la enseñanza y aprendizaje de la</w:t>
      </w:r>
      <w:r w:rsidRPr="004E2066">
        <w:t xml:space="preserve"> B</w:t>
      </w:r>
      <w:r w:rsidRPr="004E2066">
        <w:rPr>
          <w:color w:val="000000"/>
        </w:rPr>
        <w:t>iología en el tema de genética (10 preguntas). (Ver Anexo I</w:t>
      </w:r>
      <w:r w:rsidRPr="004E2066">
        <w:t>)</w:t>
      </w:r>
    </w:p>
    <w:p w14:paraId="000002E3" w14:textId="77777777" w:rsidR="00294EC9" w:rsidRPr="004E2066" w:rsidRDefault="002A36E4">
      <w:pPr>
        <w:spacing w:line="360" w:lineRule="auto"/>
        <w:jc w:val="both"/>
        <w:rPr>
          <w:b/>
        </w:rPr>
      </w:pPr>
      <w:r w:rsidRPr="004E2066">
        <w:rPr>
          <w:b/>
        </w:rPr>
        <w:t>3.8.2 Cuestionario</w:t>
      </w:r>
    </w:p>
    <w:p w14:paraId="000002E4" w14:textId="77777777" w:rsidR="00294EC9" w:rsidRPr="004E2066" w:rsidRDefault="002A36E4">
      <w:pPr>
        <w:spacing w:before="240" w:after="240" w:line="360" w:lineRule="auto"/>
      </w:pPr>
      <w:r w:rsidRPr="004E2066">
        <w:rPr>
          <w:color w:val="000000"/>
        </w:rPr>
        <w:t>El cuestionario</w:t>
      </w:r>
      <w:r w:rsidRPr="004E2066">
        <w:t xml:space="preserve"> es un elemento fundamental para recolectar información en un estudio o investigación y se define como:</w:t>
      </w:r>
    </w:p>
    <w:p w14:paraId="000002E5" w14:textId="77777777" w:rsidR="00294EC9" w:rsidRPr="004E2066" w:rsidRDefault="002A36E4">
      <w:pPr>
        <w:spacing w:before="240" w:after="240" w:line="360" w:lineRule="auto"/>
        <w:ind w:left="720"/>
        <w:jc w:val="both"/>
      </w:pPr>
      <w:r w:rsidRPr="004E2066">
        <w:t>L</w:t>
      </w:r>
      <w:r w:rsidRPr="004E2066">
        <w:rPr>
          <w:color w:val="000000"/>
        </w:rPr>
        <w:t>a herramienta que permite al científico social plantear un conjunto de preguntas para recoger información estructurada sobre una muestra de personas, empleando el tratamiento cuantitativo y agregado de las respuestas para describir a la población a la que pertenecen y/o contrastar estadísticamente algunas relaciones entre medidas de su interés (Meneses, 2016, p.9).</w:t>
      </w:r>
    </w:p>
    <w:p w14:paraId="000002E6" w14:textId="5EDC3603" w:rsidR="00294EC9" w:rsidRPr="004E2066" w:rsidRDefault="002A36E4">
      <w:pPr>
        <w:spacing w:before="240" w:after="240" w:line="360" w:lineRule="auto"/>
        <w:ind w:firstLine="720"/>
        <w:jc w:val="both"/>
      </w:pPr>
      <w:r w:rsidRPr="004E2066">
        <w:t xml:space="preserve">Durante </w:t>
      </w:r>
      <w:r w:rsidRPr="004E2066">
        <w:rPr>
          <w:color w:val="000000"/>
        </w:rPr>
        <w:t>mediados del mes de julio y agosto 2020, se aplicar</w:t>
      </w:r>
      <w:r w:rsidRPr="004E2066">
        <w:t>on</w:t>
      </w:r>
      <w:r w:rsidRPr="004E2066">
        <w:rPr>
          <w:color w:val="000000"/>
        </w:rPr>
        <w:t xml:space="preserve"> dos cuestionarios, uno de ellos dirigido a docentes y otro a estudiantes. Los </w:t>
      </w:r>
      <w:r w:rsidR="00B45C18" w:rsidRPr="004E2066">
        <w:rPr>
          <w:color w:val="000000"/>
        </w:rPr>
        <w:t xml:space="preserve">dos </w:t>
      </w:r>
      <w:r w:rsidR="00B45C18" w:rsidRPr="004E2066">
        <w:t xml:space="preserve">constaron </w:t>
      </w:r>
      <w:r w:rsidR="00B45C18" w:rsidRPr="004E2066">
        <w:rPr>
          <w:color w:val="000000"/>
        </w:rPr>
        <w:t>de</w:t>
      </w:r>
      <w:r w:rsidRPr="004E2066">
        <w:rPr>
          <w:color w:val="000000"/>
        </w:rPr>
        <w:t xml:space="preserve"> 17 enunciados con los que se pretend</w:t>
      </w:r>
      <w:r w:rsidRPr="004E2066">
        <w:t>ió</w:t>
      </w:r>
      <w:r w:rsidRPr="004E2066">
        <w:rPr>
          <w:color w:val="000000"/>
        </w:rPr>
        <w:t xml:space="preserve"> conocer las estrategias de mediación pedagógica que se implementan en las clases de</w:t>
      </w:r>
      <w:r w:rsidRPr="004E2066">
        <w:rPr>
          <w:color w:val="FF00FF"/>
        </w:rPr>
        <w:t xml:space="preserve"> </w:t>
      </w:r>
      <w:r w:rsidRPr="004E2066">
        <w:rPr>
          <w:color w:val="000000"/>
        </w:rPr>
        <w:t>Ciencias</w:t>
      </w:r>
      <w:r w:rsidRPr="004E2066">
        <w:t>,</w:t>
      </w:r>
      <w:r w:rsidRPr="004E2066">
        <w:rPr>
          <w:color w:val="000000"/>
        </w:rPr>
        <w:t xml:space="preserve"> para el abordaje de temas de biología y genética, así como las estrategias para potenciar las habilidades pensamiento sistémico, pensamiento crítico y resolución de problemas. Ver (Anexo II</w:t>
      </w:r>
      <w:r w:rsidRPr="004E2066">
        <w:t>) y (Anexo III).</w:t>
      </w:r>
    </w:p>
    <w:p w14:paraId="000002E7" w14:textId="77777777" w:rsidR="00294EC9" w:rsidRPr="004E2066" w:rsidRDefault="002A36E4">
      <w:pPr>
        <w:spacing w:line="360" w:lineRule="auto"/>
        <w:jc w:val="both"/>
        <w:rPr>
          <w:b/>
        </w:rPr>
      </w:pPr>
      <w:r w:rsidRPr="004E2066">
        <w:rPr>
          <w:b/>
        </w:rPr>
        <w:t>3.8.3 Test de Contenido</w:t>
      </w:r>
    </w:p>
    <w:p w14:paraId="000002E8" w14:textId="77777777" w:rsidR="00294EC9" w:rsidRPr="004E2066" w:rsidRDefault="002A36E4">
      <w:pPr>
        <w:spacing w:before="240" w:after="240" w:line="360" w:lineRule="auto"/>
        <w:jc w:val="both"/>
      </w:pPr>
      <w:r w:rsidRPr="004E2066">
        <w:rPr>
          <w:b/>
          <w:color w:val="000000"/>
        </w:rPr>
        <w:tab/>
      </w:r>
      <w:r w:rsidRPr="004E2066">
        <w:rPr>
          <w:color w:val="000000"/>
        </w:rPr>
        <w:t>De acuerdo con Cheung (2014) los test son definidos como procedimientos que estiman la presencia de un factor que abarca una serie de ítems (preguntas, estímulos o tareas) que se registran de manera estandarizada para examinar y probablemente para evaluar las divergencias individuales en aptitudes, habilidades, competencias, disposiciones, actitudes o emociones.</w:t>
      </w:r>
    </w:p>
    <w:p w14:paraId="000002E9" w14:textId="10D51E1B" w:rsidR="00294EC9" w:rsidRPr="004E2066" w:rsidRDefault="002A36E4">
      <w:pPr>
        <w:spacing w:before="240" w:after="240" w:line="360" w:lineRule="auto"/>
        <w:ind w:firstLine="720"/>
        <w:jc w:val="both"/>
      </w:pPr>
      <w:r w:rsidRPr="004E2066">
        <w:lastRenderedPageBreak/>
        <w:t>S</w:t>
      </w:r>
      <w:r w:rsidRPr="004E2066">
        <w:rPr>
          <w:color w:val="000000"/>
        </w:rPr>
        <w:t>e aplic</w:t>
      </w:r>
      <w:r w:rsidRPr="004E2066">
        <w:t>ó</w:t>
      </w:r>
      <w:r w:rsidRPr="004E2066">
        <w:rPr>
          <w:color w:val="000000"/>
        </w:rPr>
        <w:t xml:space="preserve"> un test de contenido con seis casos dirigidos a estudiantes participantes en las Olimpiadas Costarricenses de Ciencias Biológicas, utilizando temas relacionados con genética como </w:t>
      </w:r>
      <w:r w:rsidR="000016C2">
        <w:rPr>
          <w:color w:val="000000"/>
        </w:rPr>
        <w:t>B</w:t>
      </w:r>
      <w:r w:rsidRPr="004E2066">
        <w:rPr>
          <w:color w:val="000000"/>
        </w:rPr>
        <w:t xml:space="preserve">iotecnología y sus implicaciones, cruces monohíbridos y mutaciones. Esto con el fin de plantear una serie de preguntas para saber si efectivamente se están potenciando los indicadores correspondientes a las habilidades de pensamiento sistémico, pensamiento crítico y resolución de problemas, </w:t>
      </w:r>
      <w:r w:rsidRPr="004E2066">
        <w:t>con</w:t>
      </w:r>
      <w:r w:rsidRPr="004E2066">
        <w:rPr>
          <w:color w:val="000000"/>
        </w:rPr>
        <w:t xml:space="preserve"> 10</w:t>
      </w:r>
      <w:r w:rsidRPr="004E2066">
        <w:t>6</w:t>
      </w:r>
      <w:r w:rsidRPr="004E2066">
        <w:rPr>
          <w:color w:val="000000"/>
        </w:rPr>
        <w:t xml:space="preserve"> estu</w:t>
      </w:r>
      <w:r w:rsidRPr="004E2066">
        <w:t>diantes al azar que participaron en la OLICOCIBI del presente año</w:t>
      </w:r>
      <w:r w:rsidRPr="004E2066">
        <w:rPr>
          <w:color w:val="000000"/>
        </w:rPr>
        <w:t>. Ver (Anexo IV)</w:t>
      </w:r>
    </w:p>
    <w:p w14:paraId="000002EA" w14:textId="77777777" w:rsidR="00294EC9" w:rsidRPr="004E2066" w:rsidRDefault="002A36E4">
      <w:pPr>
        <w:spacing w:line="360" w:lineRule="auto"/>
        <w:jc w:val="both"/>
        <w:rPr>
          <w:b/>
        </w:rPr>
      </w:pPr>
      <w:r w:rsidRPr="004E2066">
        <w:rPr>
          <w:b/>
        </w:rPr>
        <w:t>3.9 Criterios de validación</w:t>
      </w:r>
    </w:p>
    <w:p w14:paraId="000002EB" w14:textId="77777777" w:rsidR="00294EC9" w:rsidRPr="009E63E0" w:rsidRDefault="002A36E4">
      <w:pPr>
        <w:spacing w:before="240" w:after="240" w:line="360" w:lineRule="auto"/>
        <w:ind w:firstLine="720"/>
        <w:jc w:val="both"/>
      </w:pPr>
      <w:r w:rsidRPr="004E2066">
        <w:rPr>
          <w:color w:val="000000"/>
        </w:rPr>
        <w:t>La validación de los instrumentos del presente estudio se realiz</w:t>
      </w:r>
      <w:r w:rsidRPr="004E2066">
        <w:t>ó</w:t>
      </w:r>
      <w:r w:rsidRPr="004E2066">
        <w:rPr>
          <w:color w:val="000000"/>
        </w:rPr>
        <w:t xml:space="preserve"> considerando el criterio de </w:t>
      </w:r>
      <w:r w:rsidRPr="004E2066">
        <w:t>tres</w:t>
      </w:r>
      <w:r w:rsidRPr="004E2066">
        <w:rPr>
          <w:color w:val="000000"/>
        </w:rPr>
        <w:t xml:space="preserve"> especialistas en la temática con grado </w:t>
      </w:r>
      <w:r w:rsidRPr="009E63E0">
        <w:rPr>
          <w:color w:val="000000"/>
        </w:rPr>
        <w:t>mínimo de maestría, quienes brindaron recomendaciones según los siguientes aspectos: pertinencia del contenido de los enunciados, contextualización de las preguntas a la población meta, claridad de las preguntas, relación con la teoría y coherencia con los objetivos de investigación y sus categorías de análisis</w:t>
      </w:r>
      <w:r w:rsidRPr="009E63E0">
        <w:t xml:space="preserve">. </w:t>
      </w:r>
    </w:p>
    <w:p w14:paraId="000002EC" w14:textId="77777777" w:rsidR="00294EC9" w:rsidRPr="009E63E0" w:rsidRDefault="002A36E4">
      <w:pPr>
        <w:spacing w:before="240" w:after="240" w:line="360" w:lineRule="auto"/>
        <w:jc w:val="both"/>
      </w:pPr>
      <w:r w:rsidRPr="009E63E0">
        <w:rPr>
          <w:b/>
        </w:rPr>
        <w:t>3.10 Descripción del análisis a realizar</w:t>
      </w:r>
    </w:p>
    <w:p w14:paraId="000002ED" w14:textId="51012D3D" w:rsidR="00294EC9" w:rsidRPr="009E63E0" w:rsidRDefault="002A36E4">
      <w:pPr>
        <w:spacing w:after="0" w:line="360" w:lineRule="auto"/>
        <w:jc w:val="both"/>
      </w:pPr>
      <w:r w:rsidRPr="009E63E0">
        <w:rPr>
          <w:color w:val="000000"/>
        </w:rPr>
        <w:tab/>
        <w:t>Los datos que se obt</w:t>
      </w:r>
      <w:r w:rsidRPr="009E63E0">
        <w:t>uvieron</w:t>
      </w:r>
      <w:r w:rsidRPr="009E63E0">
        <w:rPr>
          <w:color w:val="000000"/>
        </w:rPr>
        <w:t xml:space="preserve"> de los cuestionarios (a docentes y a estudiantes) se analizar</w:t>
      </w:r>
      <w:r w:rsidRPr="009E63E0">
        <w:t>on</w:t>
      </w:r>
      <w:r w:rsidRPr="009E63E0">
        <w:rPr>
          <w:color w:val="000000"/>
        </w:rPr>
        <w:t xml:space="preserve"> haciendo uso de la estadística descriptiva mediante gráficos</w:t>
      </w:r>
      <w:r w:rsidRPr="009E63E0">
        <w:t xml:space="preserve">, </w:t>
      </w:r>
      <w:r w:rsidRPr="009E63E0">
        <w:rPr>
          <w:color w:val="000000"/>
        </w:rPr>
        <w:t>figuras, infografías</w:t>
      </w:r>
      <w:r w:rsidRPr="009E63E0">
        <w:t xml:space="preserve"> y </w:t>
      </w:r>
      <w:r w:rsidRPr="009E63E0">
        <w:rPr>
          <w:color w:val="000000"/>
        </w:rPr>
        <w:t xml:space="preserve">distribución de frecuencias con el fin de </w:t>
      </w:r>
      <w:r w:rsidR="00B45C18" w:rsidRPr="009E63E0">
        <w:rPr>
          <w:color w:val="000000"/>
        </w:rPr>
        <w:t>sintetizar los</w:t>
      </w:r>
      <w:r w:rsidRPr="009E63E0">
        <w:rPr>
          <w:color w:val="000000"/>
        </w:rPr>
        <w:t xml:space="preserve"> resultados obtenidos</w:t>
      </w:r>
      <w:r w:rsidRPr="009E63E0">
        <w:t>.</w:t>
      </w:r>
      <w:r w:rsidRPr="009E63E0">
        <w:rPr>
          <w:color w:val="000000"/>
        </w:rPr>
        <w:t xml:space="preserve"> De acuerdo con la naturaleza y características de </w:t>
      </w:r>
      <w:r w:rsidR="00B45C18" w:rsidRPr="009E63E0">
        <w:rPr>
          <w:color w:val="000000"/>
        </w:rPr>
        <w:t>estos</w:t>
      </w:r>
      <w:r w:rsidRPr="009E63E0">
        <w:rPr>
          <w:color w:val="000000"/>
        </w:rPr>
        <w:t xml:space="preserve"> se realiz</w:t>
      </w:r>
      <w:r w:rsidRPr="009E63E0">
        <w:t>ó</w:t>
      </w:r>
      <w:r w:rsidRPr="009E63E0">
        <w:rPr>
          <w:color w:val="000000"/>
        </w:rPr>
        <w:t> la interpretación de la información y su explicación</w:t>
      </w:r>
      <w:r w:rsidRPr="009E63E0">
        <w:t>,</w:t>
      </w:r>
      <w:r w:rsidRPr="009E63E0">
        <w:rPr>
          <w:color w:val="000000"/>
        </w:rPr>
        <w:t xml:space="preserve"> </w:t>
      </w:r>
      <w:r w:rsidRPr="009E63E0">
        <w:t>fueron</w:t>
      </w:r>
      <w:r w:rsidRPr="009E63E0">
        <w:rPr>
          <w:color w:val="000000"/>
        </w:rPr>
        <w:t xml:space="preserve"> estructurados mediante una matriz según las categorías de análisis y, luego se realiza</w:t>
      </w:r>
      <w:r w:rsidRPr="009E63E0">
        <w:t>ron</w:t>
      </w:r>
      <w:r w:rsidRPr="009E63E0">
        <w:rPr>
          <w:color w:val="000000"/>
        </w:rPr>
        <w:t xml:space="preserve"> comparaciones entre ambos para ver el punto de vista del profesor y de los estudiantes consultados.</w:t>
      </w:r>
    </w:p>
    <w:p w14:paraId="000002EE" w14:textId="77777777" w:rsidR="00294EC9" w:rsidRPr="009E63E0" w:rsidRDefault="002A36E4">
      <w:pPr>
        <w:spacing w:after="0" w:line="360" w:lineRule="auto"/>
        <w:ind w:firstLine="720"/>
        <w:jc w:val="both"/>
      </w:pPr>
      <w:r w:rsidRPr="009E63E0">
        <w:rPr>
          <w:color w:val="000000"/>
        </w:rPr>
        <w:t>Para el análisis de l</w:t>
      </w:r>
      <w:r w:rsidRPr="009E63E0">
        <w:t>as pruebas</w:t>
      </w:r>
      <w:r w:rsidRPr="009E63E0">
        <w:rPr>
          <w:color w:val="000000"/>
        </w:rPr>
        <w:t xml:space="preserve"> de contenido se </w:t>
      </w:r>
      <w:r w:rsidRPr="009E63E0">
        <w:t>caracterizaron</w:t>
      </w:r>
      <w:r w:rsidRPr="009E63E0">
        <w:rPr>
          <w:color w:val="000000"/>
        </w:rPr>
        <w:t xml:space="preserve"> los planteamientos elaborados en estos instrumentos de acuerdo con las categorías fundamentadas en la investigaci</w:t>
      </w:r>
      <w:r w:rsidRPr="009E63E0">
        <w:t xml:space="preserve">ón tomando en cuenta </w:t>
      </w:r>
      <w:r w:rsidRPr="009E63E0">
        <w:rPr>
          <w:color w:val="000000"/>
        </w:rPr>
        <w:t xml:space="preserve">los </w:t>
      </w:r>
      <w:r w:rsidRPr="009E63E0">
        <w:t>indicadores de las habilidades de pensamiento sistémico, crítico y resolución de problemas</w:t>
      </w:r>
      <w:r w:rsidRPr="009E63E0">
        <w:rPr>
          <w:color w:val="000000"/>
        </w:rPr>
        <w:t>. Además, poder ejemplificar las distintas estrategias metodológicas que aplican los docentes para la potenciación de estas habilidades.</w:t>
      </w:r>
    </w:p>
    <w:p w14:paraId="000002EF" w14:textId="77777777" w:rsidR="00294EC9" w:rsidRPr="009E63E0" w:rsidRDefault="002A36E4">
      <w:pPr>
        <w:spacing w:after="0" w:line="360" w:lineRule="auto"/>
        <w:ind w:firstLine="720"/>
        <w:jc w:val="both"/>
      </w:pPr>
      <w:r w:rsidRPr="009E63E0">
        <w:t>L</w:t>
      </w:r>
      <w:r w:rsidRPr="009E63E0">
        <w:rPr>
          <w:color w:val="000000"/>
        </w:rPr>
        <w:t xml:space="preserve">a entrevista semiestructurada se </w:t>
      </w:r>
      <w:r w:rsidRPr="009E63E0">
        <w:t>an</w:t>
      </w:r>
      <w:r w:rsidRPr="009E63E0">
        <w:rPr>
          <w:color w:val="000000"/>
        </w:rPr>
        <w:t>aliz</w:t>
      </w:r>
      <w:r w:rsidRPr="009E63E0">
        <w:t>ó</w:t>
      </w:r>
      <w:r w:rsidRPr="009E63E0">
        <w:rPr>
          <w:color w:val="000000"/>
        </w:rPr>
        <w:t> por medio de las categorías de análisis, así como mapas conceptuales</w:t>
      </w:r>
      <w:r w:rsidRPr="009E63E0">
        <w:t xml:space="preserve"> e</w:t>
      </w:r>
      <w:r w:rsidRPr="009E63E0">
        <w:rPr>
          <w:color w:val="000000"/>
        </w:rPr>
        <w:t xml:space="preserve"> infografías, donde se </w:t>
      </w:r>
      <w:r w:rsidRPr="009E63E0">
        <w:t>resaltan</w:t>
      </w:r>
      <w:r w:rsidRPr="009E63E0">
        <w:rPr>
          <w:color w:val="000000"/>
        </w:rPr>
        <w:t xml:space="preserve"> las estrategias metodológicas que </w:t>
      </w:r>
      <w:r w:rsidRPr="009E63E0">
        <w:rPr>
          <w:color w:val="000000"/>
        </w:rPr>
        <w:lastRenderedPageBreak/>
        <w:t xml:space="preserve">aplican docentes, así como los distintos instrumentos que usan los profesores de </w:t>
      </w:r>
      <w:r w:rsidRPr="009E63E0">
        <w:t>B</w:t>
      </w:r>
      <w:r w:rsidRPr="009E63E0">
        <w:rPr>
          <w:color w:val="000000"/>
        </w:rPr>
        <w:t>iología para la impulsar las habilidades.</w:t>
      </w:r>
    </w:p>
    <w:p w14:paraId="000002F0" w14:textId="77777777" w:rsidR="00294EC9" w:rsidRPr="009E63E0" w:rsidRDefault="00294EC9">
      <w:pPr>
        <w:spacing w:after="240" w:line="240" w:lineRule="auto"/>
        <w:rPr>
          <w:b/>
          <w:sz w:val="28"/>
          <w:szCs w:val="28"/>
          <w:highlight w:val="white"/>
        </w:rPr>
      </w:pPr>
    </w:p>
    <w:p w14:paraId="000002F1" w14:textId="77777777" w:rsidR="00294EC9" w:rsidRPr="009E63E0" w:rsidRDefault="002A36E4">
      <w:pPr>
        <w:spacing w:after="240" w:line="240" w:lineRule="auto"/>
        <w:jc w:val="center"/>
        <w:rPr>
          <w:b/>
          <w:sz w:val="28"/>
          <w:szCs w:val="28"/>
          <w:highlight w:val="white"/>
        </w:rPr>
      </w:pPr>
      <w:r w:rsidRPr="009E63E0">
        <w:rPr>
          <w:b/>
          <w:sz w:val="28"/>
          <w:szCs w:val="28"/>
          <w:highlight w:val="white"/>
        </w:rPr>
        <w:t>Capítulo 4</w:t>
      </w:r>
    </w:p>
    <w:p w14:paraId="000002F2" w14:textId="77777777" w:rsidR="00294EC9" w:rsidRPr="009E63E0" w:rsidRDefault="00294EC9">
      <w:pPr>
        <w:spacing w:after="240" w:line="240" w:lineRule="auto"/>
        <w:jc w:val="center"/>
        <w:rPr>
          <w:b/>
          <w:sz w:val="28"/>
          <w:szCs w:val="28"/>
          <w:highlight w:val="white"/>
        </w:rPr>
      </w:pPr>
    </w:p>
    <w:p w14:paraId="000002F3" w14:textId="7A883BAE" w:rsidR="00294EC9" w:rsidRPr="009E63E0" w:rsidRDefault="002A36E4">
      <w:pPr>
        <w:keepNext/>
        <w:keepLines/>
        <w:spacing w:before="240" w:after="0"/>
        <w:jc w:val="center"/>
        <w:rPr>
          <w:b/>
          <w:sz w:val="28"/>
          <w:szCs w:val="28"/>
        </w:rPr>
      </w:pPr>
      <w:r w:rsidRPr="009E63E0">
        <w:rPr>
          <w:b/>
          <w:sz w:val="28"/>
          <w:szCs w:val="28"/>
        </w:rPr>
        <w:t>Fase I. Diagnóstico realizado</w:t>
      </w:r>
    </w:p>
    <w:p w14:paraId="000002F4" w14:textId="77777777" w:rsidR="00294EC9" w:rsidRPr="009E63E0" w:rsidRDefault="00294EC9">
      <w:pPr>
        <w:keepNext/>
        <w:keepLines/>
        <w:spacing w:before="240" w:after="0"/>
        <w:jc w:val="center"/>
        <w:rPr>
          <w:b/>
          <w:sz w:val="28"/>
          <w:szCs w:val="28"/>
        </w:rPr>
      </w:pPr>
    </w:p>
    <w:p w14:paraId="000002F5" w14:textId="15E7489F" w:rsidR="00294EC9" w:rsidRPr="009E63E0" w:rsidRDefault="002A36E4">
      <w:pPr>
        <w:keepNext/>
        <w:keepLines/>
        <w:spacing w:before="240" w:after="0"/>
        <w:jc w:val="center"/>
      </w:pPr>
      <w:r w:rsidRPr="009E63E0">
        <w:rPr>
          <w:b/>
          <w:sz w:val="28"/>
          <w:szCs w:val="28"/>
          <w:highlight w:val="white"/>
        </w:rPr>
        <w:t>Resultados y discusión</w:t>
      </w:r>
      <w:r w:rsidR="0097428D" w:rsidRPr="009E63E0">
        <w:rPr>
          <w:b/>
          <w:sz w:val="28"/>
          <w:szCs w:val="28"/>
        </w:rPr>
        <w:t xml:space="preserve"> </w:t>
      </w:r>
    </w:p>
    <w:p w14:paraId="2A35A3E3" w14:textId="77777777" w:rsidR="00D86789" w:rsidRPr="009E63E0" w:rsidRDefault="00D86789" w:rsidP="00D86789">
      <w:pPr>
        <w:spacing w:after="240" w:line="240" w:lineRule="auto"/>
      </w:pPr>
    </w:p>
    <w:p w14:paraId="66DCF3F5" w14:textId="77777777" w:rsidR="00D86789" w:rsidRPr="009E63E0" w:rsidRDefault="00D86789" w:rsidP="00D86789">
      <w:pPr>
        <w:spacing w:after="240" w:line="240" w:lineRule="auto"/>
      </w:pPr>
    </w:p>
    <w:p w14:paraId="4587FC8F" w14:textId="622B95FE" w:rsidR="00D86789" w:rsidRPr="009E63E0" w:rsidRDefault="00D557ED" w:rsidP="002120B4">
      <w:pPr>
        <w:spacing w:after="0" w:line="360" w:lineRule="auto"/>
        <w:ind w:firstLine="720"/>
        <w:jc w:val="both"/>
      </w:pPr>
      <w:r>
        <w:t>Se presentan los resultados obtenidos y su respectivo análisis,</w:t>
      </w:r>
      <w:r w:rsidR="00D86789" w:rsidRPr="009E63E0">
        <w:t xml:space="preserve"> según los objetivos y las categorías de análisis propuestas.</w:t>
      </w:r>
    </w:p>
    <w:p w14:paraId="0CF0CBC6" w14:textId="77777777" w:rsidR="00D86789" w:rsidRPr="009E63E0" w:rsidRDefault="00D86789" w:rsidP="002120B4">
      <w:pPr>
        <w:spacing w:after="0" w:line="360" w:lineRule="auto"/>
        <w:ind w:firstLine="720"/>
        <w:jc w:val="both"/>
      </w:pPr>
      <w:r w:rsidRPr="009E63E0">
        <w:t>En primer lugar, se exhiben los resultados alcanzados con la aplicación de la entrevista docente a tutores de las Olimpiadas Costarricenses de Ciencias Biológicas 2020 para conocer la percepción de la persona docente de Biología sobre la metodología de la indagación, potenciación de las habilidades en el pensamiento sistémico, crítico y resolución de problemas en el abordaje del tema de genética y caracterizar las estrategias de mediación implementadas por la persona docente.</w:t>
      </w:r>
    </w:p>
    <w:p w14:paraId="0CC62BE5" w14:textId="77777777" w:rsidR="00D86789" w:rsidRPr="009E63E0" w:rsidRDefault="00D86789" w:rsidP="002120B4">
      <w:pPr>
        <w:spacing w:after="0" w:line="360" w:lineRule="auto"/>
        <w:ind w:firstLine="720"/>
        <w:jc w:val="both"/>
      </w:pPr>
      <w:r w:rsidRPr="009E63E0">
        <w:t xml:space="preserve">En segundo lugar, se exponen los resultados adquiridos en la aplicación de estudios de caso con ítems tipo PISA a estudiantes de las Olimpiadas Costarricenses de Ciencias Biológicas 2020, para diagnosticar tres habilidades de la dimensión “formas de pensar” que el docente potencia con el tema de genética en las clases de Biología y un  cuestionario con escalas tipo Likert aplicado a los profesores y las profesoras, que responde a las estrategias de mediación pedagógica implementadas en las clases de Biología. Posteriormente, se presentan los resultados obtenidos de la aplicación de la entrevista semiestructurada a los docentes de Biología de las Olimpiadas Costarricenses de Ciencias Biológicas 2020 y de un segundo cuestionario con escalas tipo Likert aplicado a la persona estudiante, que responde también a las estrategias de mediación pedagógica implementadas en las clases de Biología. </w:t>
      </w:r>
    </w:p>
    <w:p w14:paraId="298EB62D" w14:textId="77777777" w:rsidR="00D86789" w:rsidRPr="009E63E0" w:rsidRDefault="00D86789" w:rsidP="00D86789">
      <w:pPr>
        <w:spacing w:after="0" w:line="392" w:lineRule="auto"/>
        <w:jc w:val="both"/>
        <w:rPr>
          <w:b/>
        </w:rPr>
      </w:pPr>
      <w:r w:rsidRPr="009E63E0">
        <w:rPr>
          <w:b/>
        </w:rPr>
        <w:t xml:space="preserve"> </w:t>
      </w:r>
    </w:p>
    <w:p w14:paraId="62EFA8D9" w14:textId="77777777" w:rsidR="00D86789" w:rsidRPr="009E63E0" w:rsidRDefault="00D86789" w:rsidP="00D86789">
      <w:pPr>
        <w:spacing w:after="0" w:line="426" w:lineRule="auto"/>
        <w:jc w:val="both"/>
        <w:rPr>
          <w:b/>
          <w:i/>
        </w:rPr>
      </w:pPr>
      <w:r w:rsidRPr="009E63E0">
        <w:rPr>
          <w:b/>
          <w:i/>
        </w:rPr>
        <w:lastRenderedPageBreak/>
        <w:t xml:space="preserve">1.Percepción docente sobre la metodología indagatoria </w:t>
      </w:r>
    </w:p>
    <w:p w14:paraId="1F2D7822" w14:textId="1769D81E" w:rsidR="00D86789" w:rsidRPr="009E63E0" w:rsidRDefault="00D86789" w:rsidP="002120B4">
      <w:pPr>
        <w:spacing w:after="0" w:line="360" w:lineRule="auto"/>
        <w:ind w:firstLine="720"/>
        <w:jc w:val="both"/>
      </w:pPr>
      <w:r w:rsidRPr="009E63E0">
        <w:t>Entre los datos obtenidos con relación a la implementación de la metodología de la indagación en las clases de Biología, las personas educadoras entrevistadas señala</w:t>
      </w:r>
      <w:r w:rsidR="00C4330D">
        <w:t>ro</w:t>
      </w:r>
      <w:r w:rsidRPr="009E63E0">
        <w:t xml:space="preserve">n que esta </w:t>
      </w:r>
      <w:r w:rsidR="00C4330D">
        <w:t xml:space="preserve">metodología </w:t>
      </w:r>
      <w:r w:rsidRPr="009E63E0">
        <w:t>es importante debido a que genera diversos aportes, según se puede apreciar en el cuadro 1.</w:t>
      </w:r>
    </w:p>
    <w:p w14:paraId="2E666806" w14:textId="77777777" w:rsidR="00D86789" w:rsidRPr="009E63E0" w:rsidRDefault="00D86789" w:rsidP="00D86789">
      <w:pPr>
        <w:spacing w:after="0" w:line="360" w:lineRule="auto"/>
        <w:ind w:firstLine="720"/>
        <w:jc w:val="both"/>
      </w:pPr>
    </w:p>
    <w:p w14:paraId="29B18672" w14:textId="341B40AF" w:rsidR="00D86789" w:rsidRPr="009E63E0" w:rsidRDefault="00D86789" w:rsidP="00D86789">
      <w:pPr>
        <w:spacing w:after="0"/>
        <w:jc w:val="center"/>
        <w:rPr>
          <w:sz w:val="20"/>
          <w:szCs w:val="20"/>
        </w:rPr>
      </w:pPr>
      <w:r w:rsidRPr="009E63E0">
        <w:rPr>
          <w:b/>
          <w:sz w:val="20"/>
          <w:szCs w:val="20"/>
        </w:rPr>
        <w:t>Cuadro 1</w:t>
      </w:r>
      <w:r w:rsidRPr="009E63E0">
        <w:rPr>
          <w:sz w:val="20"/>
          <w:szCs w:val="20"/>
        </w:rPr>
        <w:t>. Percepción</w:t>
      </w:r>
      <w:r w:rsidR="00D557ED">
        <w:rPr>
          <w:sz w:val="20"/>
          <w:szCs w:val="20"/>
        </w:rPr>
        <w:t xml:space="preserve"> de las personas</w:t>
      </w:r>
      <w:r w:rsidRPr="009E63E0">
        <w:rPr>
          <w:sz w:val="20"/>
          <w:szCs w:val="20"/>
        </w:rPr>
        <w:t xml:space="preserve"> docente</w:t>
      </w:r>
      <w:r w:rsidR="00D557ED">
        <w:rPr>
          <w:sz w:val="20"/>
          <w:szCs w:val="20"/>
        </w:rPr>
        <w:t>s</w:t>
      </w:r>
      <w:r w:rsidR="0031447B">
        <w:rPr>
          <w:sz w:val="20"/>
          <w:szCs w:val="20"/>
        </w:rPr>
        <w:t xml:space="preserve"> de secundaria que participan en la OLICOCIBI</w:t>
      </w:r>
      <w:r w:rsidRPr="009E63E0">
        <w:rPr>
          <w:sz w:val="20"/>
          <w:szCs w:val="20"/>
        </w:rPr>
        <w:t xml:space="preserve"> sobre la implementación de la metodología indagatoria</w:t>
      </w:r>
      <w:r w:rsidR="00B7788A">
        <w:rPr>
          <w:sz w:val="20"/>
          <w:szCs w:val="20"/>
        </w:rPr>
        <w:t xml:space="preserve"> en sus estudiantes </w:t>
      </w:r>
      <w:r w:rsidR="00EB4B6C">
        <w:rPr>
          <w:sz w:val="20"/>
          <w:szCs w:val="20"/>
        </w:rPr>
        <w:t>durante las clases</w:t>
      </w:r>
      <w:r w:rsidR="00EB4B6C" w:rsidRPr="009E63E0">
        <w:rPr>
          <w:sz w:val="20"/>
          <w:szCs w:val="20"/>
        </w:rPr>
        <w:t xml:space="preserve"> </w:t>
      </w:r>
      <w:r w:rsidRPr="009E63E0">
        <w:rPr>
          <w:sz w:val="20"/>
          <w:szCs w:val="20"/>
        </w:rPr>
        <w:t xml:space="preserve">de Biología. </w:t>
      </w:r>
    </w:p>
    <w:tbl>
      <w:tblPr>
        <w:tblW w:w="8850" w:type="dxa"/>
        <w:tblBorders>
          <w:top w:val="nil"/>
          <w:left w:val="nil"/>
          <w:bottom w:val="nil"/>
          <w:right w:val="nil"/>
          <w:insideH w:val="nil"/>
          <w:insideV w:val="nil"/>
        </w:tblBorders>
        <w:tblLayout w:type="fixed"/>
        <w:tblLook w:val="0600" w:firstRow="0" w:lastRow="0" w:firstColumn="0" w:lastColumn="0" w:noHBand="1" w:noVBand="1"/>
      </w:tblPr>
      <w:tblGrid>
        <w:gridCol w:w="1800"/>
        <w:gridCol w:w="7050"/>
      </w:tblGrid>
      <w:tr w:rsidR="00D86789" w:rsidRPr="009E63E0" w14:paraId="2C985A19" w14:textId="77777777" w:rsidTr="009E63E0">
        <w:trPr>
          <w:trHeight w:val="480"/>
        </w:trPr>
        <w:tc>
          <w:tcPr>
            <w:tcW w:w="8850" w:type="dxa"/>
            <w:gridSpan w:val="2"/>
            <w:tcBorders>
              <w:top w:val="single" w:sz="8" w:space="0" w:color="000000"/>
              <w:bottom w:val="single" w:sz="8" w:space="0" w:color="000000"/>
            </w:tcBorders>
            <w:tcMar>
              <w:top w:w="100" w:type="dxa"/>
              <w:left w:w="100" w:type="dxa"/>
              <w:bottom w:w="100" w:type="dxa"/>
              <w:right w:w="100" w:type="dxa"/>
            </w:tcMar>
          </w:tcPr>
          <w:p w14:paraId="1A7F9C35" w14:textId="77777777" w:rsidR="00D86789" w:rsidRPr="009E63E0" w:rsidRDefault="00D86789" w:rsidP="009E63E0">
            <w:pPr>
              <w:rPr>
                <w:b/>
              </w:rPr>
            </w:pPr>
            <w:r w:rsidRPr="009E63E0">
              <w:rPr>
                <w:b/>
              </w:rPr>
              <w:t xml:space="preserve">                                                       Opinión docente                   </w:t>
            </w:r>
          </w:p>
        </w:tc>
      </w:tr>
      <w:tr w:rsidR="00D86789" w:rsidRPr="009E63E0" w14:paraId="1E9D10C0" w14:textId="77777777" w:rsidTr="009E63E0">
        <w:trPr>
          <w:trHeight w:val="1020"/>
        </w:trPr>
        <w:tc>
          <w:tcPr>
            <w:tcW w:w="1800" w:type="dxa"/>
            <w:shd w:val="clear" w:color="auto" w:fill="auto"/>
            <w:tcMar>
              <w:top w:w="100" w:type="dxa"/>
              <w:left w:w="100" w:type="dxa"/>
              <w:bottom w:w="100" w:type="dxa"/>
              <w:right w:w="100" w:type="dxa"/>
            </w:tcMar>
          </w:tcPr>
          <w:p w14:paraId="6BC53770" w14:textId="77777777" w:rsidR="00D86789" w:rsidRPr="009E63E0" w:rsidRDefault="00D86789" w:rsidP="009E63E0">
            <w:pPr>
              <w:rPr>
                <w:b/>
              </w:rPr>
            </w:pPr>
            <w:r w:rsidRPr="009E63E0">
              <w:rPr>
                <w:b/>
              </w:rPr>
              <w:t>Docentes 1, 2, 3, 5, 9, 10, 11</w:t>
            </w:r>
          </w:p>
        </w:tc>
        <w:tc>
          <w:tcPr>
            <w:tcW w:w="7050" w:type="dxa"/>
            <w:shd w:val="clear" w:color="auto" w:fill="auto"/>
            <w:tcMar>
              <w:top w:w="100" w:type="dxa"/>
              <w:left w:w="100" w:type="dxa"/>
              <w:bottom w:w="100" w:type="dxa"/>
              <w:right w:w="100" w:type="dxa"/>
            </w:tcMar>
          </w:tcPr>
          <w:p w14:paraId="07ECB309" w14:textId="77777777" w:rsidR="00D86789" w:rsidRPr="009E63E0" w:rsidRDefault="00D86789" w:rsidP="009E63E0">
            <w:r w:rsidRPr="009E63E0">
              <w:t>Beneficiosa, si se implementa correctamente. Resulta bien. Asertiva</w:t>
            </w:r>
          </w:p>
        </w:tc>
      </w:tr>
      <w:tr w:rsidR="00D86789" w:rsidRPr="009E63E0" w14:paraId="5D2C4E38" w14:textId="77777777" w:rsidTr="009E63E0">
        <w:trPr>
          <w:trHeight w:val="735"/>
        </w:trPr>
        <w:tc>
          <w:tcPr>
            <w:tcW w:w="1800" w:type="dxa"/>
            <w:shd w:val="clear" w:color="auto" w:fill="auto"/>
            <w:tcMar>
              <w:top w:w="100" w:type="dxa"/>
              <w:left w:w="100" w:type="dxa"/>
              <w:bottom w:w="100" w:type="dxa"/>
              <w:right w:w="100" w:type="dxa"/>
            </w:tcMar>
          </w:tcPr>
          <w:p w14:paraId="0A985D3C" w14:textId="77777777" w:rsidR="00D86789" w:rsidRPr="009E63E0" w:rsidRDefault="00D86789" w:rsidP="009E63E0">
            <w:pPr>
              <w:rPr>
                <w:b/>
              </w:rPr>
            </w:pPr>
            <w:r w:rsidRPr="009E63E0">
              <w:rPr>
                <w:b/>
              </w:rPr>
              <w:t>Docente 4</w:t>
            </w:r>
          </w:p>
        </w:tc>
        <w:tc>
          <w:tcPr>
            <w:tcW w:w="7050" w:type="dxa"/>
            <w:shd w:val="clear" w:color="auto" w:fill="auto"/>
            <w:tcMar>
              <w:top w:w="100" w:type="dxa"/>
              <w:left w:w="100" w:type="dxa"/>
              <w:bottom w:w="100" w:type="dxa"/>
              <w:right w:w="100" w:type="dxa"/>
            </w:tcMar>
          </w:tcPr>
          <w:p w14:paraId="123D8537" w14:textId="77777777" w:rsidR="00D86789" w:rsidRPr="009E63E0" w:rsidRDefault="00D86789" w:rsidP="009E63E0">
            <w:pPr>
              <w:jc w:val="both"/>
            </w:pPr>
            <w:r w:rsidRPr="009E63E0">
              <w:t>Potencia habilidades en estudiantes, fomenta la lectura y el interés por temas que llamen la atención. Debe ser guiada.</w:t>
            </w:r>
          </w:p>
        </w:tc>
      </w:tr>
      <w:tr w:rsidR="00D86789" w:rsidRPr="009E63E0" w14:paraId="04321FB9" w14:textId="77777777" w:rsidTr="009E63E0">
        <w:trPr>
          <w:trHeight w:val="735"/>
        </w:trPr>
        <w:tc>
          <w:tcPr>
            <w:tcW w:w="1800" w:type="dxa"/>
            <w:shd w:val="clear" w:color="auto" w:fill="auto"/>
            <w:tcMar>
              <w:top w:w="100" w:type="dxa"/>
              <w:left w:w="100" w:type="dxa"/>
              <w:bottom w:w="100" w:type="dxa"/>
              <w:right w:w="100" w:type="dxa"/>
            </w:tcMar>
          </w:tcPr>
          <w:p w14:paraId="07C19FE0" w14:textId="77777777" w:rsidR="00D86789" w:rsidRPr="009E63E0" w:rsidRDefault="00D86789" w:rsidP="009E63E0">
            <w:pPr>
              <w:rPr>
                <w:b/>
              </w:rPr>
            </w:pPr>
            <w:r w:rsidRPr="009E63E0">
              <w:rPr>
                <w:b/>
              </w:rPr>
              <w:t>Docente 6</w:t>
            </w:r>
          </w:p>
        </w:tc>
        <w:tc>
          <w:tcPr>
            <w:tcW w:w="7050" w:type="dxa"/>
            <w:shd w:val="clear" w:color="auto" w:fill="auto"/>
            <w:tcMar>
              <w:top w:w="100" w:type="dxa"/>
              <w:left w:w="100" w:type="dxa"/>
              <w:bottom w:w="100" w:type="dxa"/>
              <w:right w:w="100" w:type="dxa"/>
            </w:tcMar>
          </w:tcPr>
          <w:p w14:paraId="2A1F0C93" w14:textId="77777777" w:rsidR="00D86789" w:rsidRPr="009E63E0" w:rsidRDefault="00D86789" w:rsidP="009E63E0">
            <w:pPr>
              <w:jc w:val="both"/>
            </w:pPr>
            <w:r w:rsidRPr="009E63E0">
              <w:t>Útil porque facilita la apropiación de contenidos.</w:t>
            </w:r>
          </w:p>
        </w:tc>
      </w:tr>
      <w:tr w:rsidR="00D86789" w:rsidRPr="009E63E0" w14:paraId="79A76DEB" w14:textId="77777777" w:rsidTr="009E63E0">
        <w:trPr>
          <w:trHeight w:val="1005"/>
        </w:trPr>
        <w:tc>
          <w:tcPr>
            <w:tcW w:w="1800" w:type="dxa"/>
            <w:shd w:val="clear" w:color="auto" w:fill="auto"/>
            <w:tcMar>
              <w:top w:w="100" w:type="dxa"/>
              <w:left w:w="100" w:type="dxa"/>
              <w:bottom w:w="100" w:type="dxa"/>
              <w:right w:w="100" w:type="dxa"/>
            </w:tcMar>
          </w:tcPr>
          <w:p w14:paraId="11F7B827" w14:textId="77777777" w:rsidR="00D86789" w:rsidRPr="009E63E0" w:rsidRDefault="00D86789" w:rsidP="009E63E0">
            <w:pPr>
              <w:rPr>
                <w:b/>
              </w:rPr>
            </w:pPr>
            <w:r w:rsidRPr="009E63E0">
              <w:rPr>
                <w:b/>
              </w:rPr>
              <w:t>Docente 7</w:t>
            </w:r>
          </w:p>
        </w:tc>
        <w:tc>
          <w:tcPr>
            <w:tcW w:w="7050" w:type="dxa"/>
            <w:shd w:val="clear" w:color="auto" w:fill="auto"/>
            <w:tcMar>
              <w:top w:w="100" w:type="dxa"/>
              <w:left w:w="100" w:type="dxa"/>
              <w:bottom w:w="100" w:type="dxa"/>
              <w:right w:w="100" w:type="dxa"/>
            </w:tcMar>
          </w:tcPr>
          <w:p w14:paraId="67606FA1" w14:textId="77777777" w:rsidR="00D86789" w:rsidRPr="009E63E0" w:rsidRDefault="00D86789" w:rsidP="009E63E0">
            <w:pPr>
              <w:jc w:val="both"/>
            </w:pPr>
            <w:r w:rsidRPr="009E63E0">
              <w:t>Es una manera más didáctica de enseñar Biología, porque el alumno es el que aprende por sí mismo su conocimiento es lo principal, no que el docente sea el que explica de la manera tradicional y es él que sabe.</w:t>
            </w:r>
          </w:p>
        </w:tc>
      </w:tr>
      <w:tr w:rsidR="00D86789" w:rsidRPr="009E63E0" w14:paraId="31C68651" w14:textId="77777777" w:rsidTr="009E63E0">
        <w:trPr>
          <w:trHeight w:val="1005"/>
        </w:trPr>
        <w:tc>
          <w:tcPr>
            <w:tcW w:w="1800" w:type="dxa"/>
            <w:tcBorders>
              <w:bottom w:val="single" w:sz="8" w:space="0" w:color="000000"/>
            </w:tcBorders>
            <w:shd w:val="clear" w:color="auto" w:fill="auto"/>
            <w:tcMar>
              <w:top w:w="100" w:type="dxa"/>
              <w:left w:w="100" w:type="dxa"/>
              <w:bottom w:w="100" w:type="dxa"/>
              <w:right w:w="100" w:type="dxa"/>
            </w:tcMar>
          </w:tcPr>
          <w:p w14:paraId="2730C8EF" w14:textId="77777777" w:rsidR="00D86789" w:rsidRPr="009E63E0" w:rsidRDefault="00D86789" w:rsidP="009E63E0">
            <w:pPr>
              <w:rPr>
                <w:b/>
              </w:rPr>
            </w:pPr>
            <w:r w:rsidRPr="009E63E0">
              <w:rPr>
                <w:b/>
              </w:rPr>
              <w:t xml:space="preserve">Docente 8 </w:t>
            </w:r>
          </w:p>
        </w:tc>
        <w:tc>
          <w:tcPr>
            <w:tcW w:w="7050" w:type="dxa"/>
            <w:tcBorders>
              <w:bottom w:val="single" w:sz="8" w:space="0" w:color="000000"/>
            </w:tcBorders>
            <w:shd w:val="clear" w:color="auto" w:fill="auto"/>
            <w:tcMar>
              <w:top w:w="100" w:type="dxa"/>
              <w:left w:w="100" w:type="dxa"/>
              <w:bottom w:w="100" w:type="dxa"/>
              <w:right w:w="100" w:type="dxa"/>
            </w:tcMar>
          </w:tcPr>
          <w:p w14:paraId="15993658" w14:textId="77777777" w:rsidR="00D86789" w:rsidRPr="009E63E0" w:rsidRDefault="00D86789" w:rsidP="009E63E0">
            <w:pPr>
              <w:jc w:val="both"/>
            </w:pPr>
            <w:r w:rsidRPr="009E63E0">
              <w:t>Lo veo más interesante porque ellos mismos construyen ese conocimiento, pero el gran problema de la educación pública es que no hay independencia para uno como docente establecer su programa de trabajo.</w:t>
            </w:r>
          </w:p>
        </w:tc>
      </w:tr>
    </w:tbl>
    <w:p w14:paraId="281B9BAE" w14:textId="3FE92966" w:rsidR="00D86789" w:rsidRPr="009E63E0" w:rsidRDefault="00D86789" w:rsidP="00D86789">
      <w:pPr>
        <w:spacing w:after="0"/>
        <w:jc w:val="center"/>
      </w:pPr>
      <w:r w:rsidRPr="009E63E0">
        <w:rPr>
          <w:sz w:val="20"/>
          <w:szCs w:val="20"/>
        </w:rPr>
        <w:t>Fuente: entrevista a docentes de Biología (n=12). 2020</w:t>
      </w:r>
    </w:p>
    <w:p w14:paraId="2B39837B" w14:textId="77777777" w:rsidR="00C4330D" w:rsidRDefault="00C4330D" w:rsidP="002120B4">
      <w:pPr>
        <w:spacing w:after="0" w:line="360" w:lineRule="auto"/>
        <w:ind w:firstLine="720"/>
        <w:jc w:val="both"/>
      </w:pPr>
    </w:p>
    <w:p w14:paraId="46303C46" w14:textId="53E8C89F" w:rsidR="00D86789" w:rsidRPr="009E63E0" w:rsidRDefault="00C4330D" w:rsidP="002120B4">
      <w:pPr>
        <w:spacing w:after="0" w:line="360" w:lineRule="auto"/>
        <w:ind w:firstLine="720"/>
        <w:jc w:val="both"/>
      </w:pPr>
      <w:r>
        <w:t>Según la percepción de los entrevistados, l</w:t>
      </w:r>
      <w:r w:rsidR="00D86789" w:rsidRPr="009E63E0">
        <w:t xml:space="preserve">a metodología indagatoria genera múltiples aportes a la educación secundaria, ya que el educando adquiere la capacidad de ser autocrítico, de aprender resolviendo y construir su propio conocimiento y sirve como una herramienta para poder reflexionar sobre sus inferencias y aprendizajes. De esta manera, </w:t>
      </w:r>
      <w:r w:rsidR="002211B8">
        <w:t>según la persona docente</w:t>
      </w:r>
      <w:r w:rsidR="001E05CF">
        <w:t>,</w:t>
      </w:r>
      <w:r w:rsidR="002211B8">
        <w:t xml:space="preserve"> se trata de</w:t>
      </w:r>
      <w:r w:rsidR="00D86789" w:rsidRPr="009E63E0">
        <w:t xml:space="preserve"> un método viable para fomentar habilidades para una nueva ciudadanía como lo requiere el MEP.</w:t>
      </w:r>
    </w:p>
    <w:p w14:paraId="43853002" w14:textId="77777777" w:rsidR="00D86789" w:rsidRPr="009E63E0" w:rsidRDefault="00D86789" w:rsidP="002120B4">
      <w:pPr>
        <w:spacing w:after="0" w:line="360" w:lineRule="auto"/>
        <w:ind w:firstLine="720"/>
        <w:jc w:val="both"/>
      </w:pPr>
      <w:r w:rsidRPr="009E63E0">
        <w:lastRenderedPageBreak/>
        <w:t xml:space="preserve">De acuerdo con en el cuadro 1, el profesorado concuerda que la metodología indagatoria resulta beneficiosa para las clases de Biología, cuando se implementa de manera correcta, ya que incentiva la participación del estudiantado propiciando situaciones en las que se involucren activamente en su proceso de aprendizaje. Dichos resultados concuerdan con los señalados por Harlen (2013), quien indica que se trata de una metodología que usa la indagación como principio básico, desde esta la persona discente puede desarrollar una mejor comprensión de fenómenos, a partir de su propia investigación, ya que esta metodología se fundamenta en una filosofía que se enmarca en el constructivismo. </w:t>
      </w:r>
    </w:p>
    <w:p w14:paraId="678F89C0" w14:textId="5E32ECDA" w:rsidR="00D86789" w:rsidRPr="009E63E0" w:rsidRDefault="00D86789" w:rsidP="002120B4">
      <w:pPr>
        <w:spacing w:after="0" w:line="360" w:lineRule="auto"/>
        <w:ind w:firstLine="720"/>
        <w:jc w:val="both"/>
      </w:pPr>
      <w:r w:rsidRPr="009E63E0">
        <w:t xml:space="preserve">El cuerpo docente, </w:t>
      </w:r>
      <w:r w:rsidR="00D557ED">
        <w:t xml:space="preserve">consideró </w:t>
      </w:r>
      <w:r w:rsidRPr="009E63E0">
        <w:t xml:space="preserve">que la metodología de la indagación es de gran utilidad porque el estudiantado puede asimilar mejor los contenidos que se abordan en los programas que propone el MEP para el aprendizaje de </w:t>
      </w:r>
      <w:r w:rsidR="005C2ABF">
        <w:t>b</w:t>
      </w:r>
      <w:r w:rsidRPr="009E63E0">
        <w:t>iología, dándoles cierto grado de independencia porque si se les propone situaciones</w:t>
      </w:r>
      <w:r w:rsidR="00D557ED">
        <w:t xml:space="preserve"> relacionados con las ideas que la persona discente brindó</w:t>
      </w:r>
      <w:r w:rsidRPr="009E63E0">
        <w:t>,</w:t>
      </w:r>
      <w:r w:rsidR="00D557ED">
        <w:t xml:space="preserve"> pueden</w:t>
      </w:r>
      <w:r w:rsidRPr="009E63E0">
        <w:t xml:space="preserve"> ser capaces de resolverlas</w:t>
      </w:r>
      <w:r w:rsidR="00D557ED">
        <w:t xml:space="preserve"> con la </w:t>
      </w:r>
      <w:r w:rsidR="00252784">
        <w:t xml:space="preserve">guía </w:t>
      </w:r>
      <w:r w:rsidR="00D557ED">
        <w:t>del educador</w:t>
      </w:r>
      <w:r w:rsidRPr="009E63E0">
        <w:t>.</w:t>
      </w:r>
    </w:p>
    <w:p w14:paraId="08A48077" w14:textId="48111B1B" w:rsidR="00D86789" w:rsidRPr="009E63E0" w:rsidRDefault="00D86789" w:rsidP="002120B4">
      <w:pPr>
        <w:spacing w:after="0" w:line="360" w:lineRule="auto"/>
        <w:ind w:firstLine="720"/>
        <w:jc w:val="both"/>
      </w:pPr>
      <w:r w:rsidRPr="009E63E0">
        <w:t xml:space="preserve">Además, </w:t>
      </w:r>
      <w:r w:rsidR="00D557ED">
        <w:t xml:space="preserve">una de </w:t>
      </w:r>
      <w:r w:rsidRPr="009E63E0">
        <w:t>la</w:t>
      </w:r>
      <w:r w:rsidR="00D557ED">
        <w:t>s</w:t>
      </w:r>
      <w:r w:rsidRPr="009E63E0">
        <w:t xml:space="preserve"> persona</w:t>
      </w:r>
      <w:r w:rsidR="00D557ED">
        <w:t>s</w:t>
      </w:r>
      <w:r w:rsidRPr="009E63E0">
        <w:t xml:space="preserve"> docente</w:t>
      </w:r>
      <w:r w:rsidR="00D557ED">
        <w:t>s</w:t>
      </w:r>
      <w:r w:rsidRPr="009E63E0">
        <w:t xml:space="preserve"> seña</w:t>
      </w:r>
      <w:r w:rsidR="00D557ED">
        <w:t>ló</w:t>
      </w:r>
      <w:r w:rsidRPr="009E63E0">
        <w:t xml:space="preserve"> “que la implementación de la metodología indagatoria también es una manera de fomentar la lectura, despertar el interés por los contenidos y potenciar las habilidades” (EP2), ya que se trata de una metodología en la que se incentiva que </w:t>
      </w:r>
      <w:r w:rsidR="00EE171E">
        <w:t xml:space="preserve">el alumnado </w:t>
      </w:r>
      <w:r w:rsidRPr="009E63E0">
        <w:t>tenga mayor oportunidad para aprender, así como de reflexionar acerca de lo aprendido y sobre situaciones que se viven en la actualidad. Ramos (2018), sostiene que, el enfoque de esta metodología va más allá de brindarles conceptos para conocer datos y hechos, puesto que, facilita generar situaciones de aprendizaje que permita desarrollar habilidades para resolver situaciones tanto académicas como cotidianas.</w:t>
      </w:r>
    </w:p>
    <w:p w14:paraId="29E1166B" w14:textId="39CC4BD8" w:rsidR="00D86789" w:rsidRPr="009E63E0" w:rsidRDefault="00D557ED" w:rsidP="002120B4">
      <w:pPr>
        <w:spacing w:after="0" w:line="360" w:lineRule="auto"/>
        <w:ind w:firstLine="720"/>
        <w:jc w:val="both"/>
      </w:pPr>
      <w:r>
        <w:t>Asimismo, u</w:t>
      </w:r>
      <w:r w:rsidRPr="009E63E0">
        <w:t>no de</w:t>
      </w:r>
      <w:r w:rsidR="00D86789" w:rsidRPr="009E63E0">
        <w:t xml:space="preserve"> los aspectos importantes que se señaló anteriormente, es que la metodología indagatoria concede a educandos </w:t>
      </w:r>
      <w:r w:rsidR="00C40399">
        <w:t xml:space="preserve">el </w:t>
      </w:r>
      <w:r w:rsidR="00D86789" w:rsidRPr="009E63E0">
        <w:t xml:space="preserve">poder construir su propio conocimiento, ya que, al utilizarla en sus clases, se favorece la participación dejando de lado la idea de que el profesorado es el único que sabe. Por lo que es esencial </w:t>
      </w:r>
      <w:r>
        <w:t>que exista coherencia entre lo que plantea el MEP para el desarrollo de habilidades y competencias para la vida, y las situaciones de aprendizaje que propicie cada educador para lograrlo.</w:t>
      </w:r>
    </w:p>
    <w:p w14:paraId="3B25E1C2" w14:textId="77777777" w:rsidR="00D86789" w:rsidRPr="009E63E0" w:rsidRDefault="00D86789" w:rsidP="002120B4">
      <w:pPr>
        <w:spacing w:after="0" w:line="360" w:lineRule="auto"/>
        <w:ind w:firstLine="720"/>
        <w:jc w:val="both"/>
      </w:pPr>
      <w:r w:rsidRPr="009E63E0">
        <w:t xml:space="preserve">Partiendo de la idea previa, Meneses y Caballero (2017), exponen que el objetivo de esta metodología es el aprendizaje significativo por medio de la propuesta de situaciones de aprendizaje constructivista, en la que la persona estudiante tiene la oportunidad de aprender haciendo. Además, las estrategias de enseñanza y aprendizaje a través de la indagación </w:t>
      </w:r>
      <w:r w:rsidRPr="009E63E0">
        <w:lastRenderedPageBreak/>
        <w:t xml:space="preserve">conciertan con la perspectiva socioconstructivista que interpretan y justifican los procesos de aprendizaje, y a la vez concuerda con Durán y Dokme (2016), quienes citan que, para la enseñanza de las ciencias, el enfoque basado en la indagación es una forma natural de lograr que sean agentes activos de su propio proceso de aprendizaje. </w:t>
      </w:r>
    </w:p>
    <w:p w14:paraId="3752B5FB" w14:textId="76E09828" w:rsidR="00D86789" w:rsidRPr="009E63E0" w:rsidRDefault="00D86789" w:rsidP="002120B4">
      <w:pPr>
        <w:spacing w:after="0" w:line="360" w:lineRule="auto"/>
        <w:ind w:firstLine="720"/>
        <w:jc w:val="both"/>
      </w:pPr>
      <w:r w:rsidRPr="009E63E0">
        <w:t xml:space="preserve">La figura 1 muestra los datos obtenidos sobre la percepción que </w:t>
      </w:r>
      <w:r w:rsidR="00D557ED">
        <w:t>tuvieron</w:t>
      </w:r>
      <w:r w:rsidR="00D557ED" w:rsidRPr="009E63E0">
        <w:t xml:space="preserve"> </w:t>
      </w:r>
      <w:r w:rsidRPr="009E63E0">
        <w:t>la</w:t>
      </w:r>
      <w:r w:rsidR="00D557ED">
        <w:t>s</w:t>
      </w:r>
      <w:r w:rsidRPr="009E63E0">
        <w:t xml:space="preserve"> persona</w:t>
      </w:r>
      <w:r w:rsidR="00D557ED">
        <w:t xml:space="preserve">s </w:t>
      </w:r>
      <w:r w:rsidRPr="009E63E0">
        <w:t>facilitadora</w:t>
      </w:r>
      <w:r w:rsidR="00D557ED">
        <w:t>s</w:t>
      </w:r>
      <w:r w:rsidRPr="009E63E0">
        <w:t xml:space="preserve"> con relación a las capacitaciones que recibieron previo a la implementación del programa de Biología basado en la metodología de la indagación para la potenciación de habilidades.</w:t>
      </w:r>
    </w:p>
    <w:p w14:paraId="7B1C243D" w14:textId="7E9768C3" w:rsidR="00D86789" w:rsidRPr="009E63E0" w:rsidRDefault="00D86789" w:rsidP="00D86789">
      <w:pPr>
        <w:spacing w:after="240" w:line="240" w:lineRule="auto"/>
        <w:jc w:val="center"/>
      </w:pPr>
      <w:r w:rsidRPr="009E63E0">
        <w:rPr>
          <w:noProof/>
          <w:lang w:val="es-CR" w:eastAsia="es-CR"/>
        </w:rPr>
        <w:drawing>
          <wp:inline distT="114300" distB="114300" distL="114300" distR="114300" wp14:anchorId="6ACBB077" wp14:editId="233DC702">
            <wp:extent cx="5612130" cy="3962400"/>
            <wp:effectExtent l="0" t="0" r="0" b="0"/>
            <wp:docPr id="1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26"/>
                    <a:srcRect/>
                    <a:stretch>
                      <a:fillRect/>
                    </a:stretch>
                  </pic:blipFill>
                  <pic:spPr>
                    <a:xfrm>
                      <a:off x="0" y="0"/>
                      <a:ext cx="5612130" cy="3962400"/>
                    </a:xfrm>
                    <a:prstGeom prst="rect">
                      <a:avLst/>
                    </a:prstGeom>
                    <a:ln/>
                  </pic:spPr>
                </pic:pic>
              </a:graphicData>
            </a:graphic>
          </wp:inline>
        </w:drawing>
      </w:r>
      <w:r w:rsidRPr="009E63E0">
        <w:rPr>
          <w:b/>
          <w:sz w:val="20"/>
          <w:szCs w:val="20"/>
        </w:rPr>
        <w:t>Figura 1</w:t>
      </w:r>
      <w:r w:rsidRPr="009E63E0">
        <w:rPr>
          <w:sz w:val="20"/>
          <w:szCs w:val="20"/>
        </w:rPr>
        <w:t>. Capacitación de los docentes</w:t>
      </w:r>
      <w:r w:rsidR="00D557ED">
        <w:rPr>
          <w:sz w:val="20"/>
          <w:szCs w:val="20"/>
        </w:rPr>
        <w:t xml:space="preserve"> de secundaria</w:t>
      </w:r>
      <w:r w:rsidR="0031447B">
        <w:rPr>
          <w:sz w:val="20"/>
          <w:szCs w:val="20"/>
        </w:rPr>
        <w:t xml:space="preserve"> </w:t>
      </w:r>
      <w:r w:rsidRPr="009E63E0">
        <w:rPr>
          <w:sz w:val="20"/>
          <w:szCs w:val="20"/>
        </w:rPr>
        <w:t>sobre la metodología indagatoria</w:t>
      </w:r>
      <w:r w:rsidR="00D557ED">
        <w:rPr>
          <w:sz w:val="20"/>
          <w:szCs w:val="20"/>
        </w:rPr>
        <w:t xml:space="preserve"> durante su ejercicio como facilitadores de conocimiento en las OLICOCIBI</w:t>
      </w:r>
      <w:r w:rsidRPr="009E63E0">
        <w:rPr>
          <w:sz w:val="20"/>
          <w:szCs w:val="20"/>
        </w:rPr>
        <w:t>. Fuente: elaboración propia. Entrevista a docentes (n=12). 2020</w:t>
      </w:r>
    </w:p>
    <w:p w14:paraId="55BBC277" w14:textId="77777777" w:rsidR="00357D4C" w:rsidRDefault="00D86789" w:rsidP="002120B4">
      <w:pPr>
        <w:spacing w:after="0" w:line="360" w:lineRule="auto"/>
        <w:ind w:firstLine="720"/>
        <w:jc w:val="both"/>
      </w:pPr>
      <w:r w:rsidRPr="009E63E0">
        <w:t xml:space="preserve">Según la figura 1, la mayoría de </w:t>
      </w:r>
      <w:r w:rsidR="00D557ED">
        <w:t xml:space="preserve">las personas docentes </w:t>
      </w:r>
      <w:r w:rsidRPr="009E63E0">
        <w:t>entrevistad</w:t>
      </w:r>
      <w:r w:rsidR="00D557ED">
        <w:t>a</w:t>
      </w:r>
      <w:r w:rsidRPr="009E63E0">
        <w:t>s (siete) recibieron capacitación sobre la implementación de la metodología de la indagación, mientras que cinco docentes no recibieron capacitación alguna. Además, se manifiestan satisfechos y consideran que su proceso de instrucción fue bueno</w:t>
      </w:r>
      <w:r w:rsidR="00357D4C">
        <w:t>.</w:t>
      </w:r>
    </w:p>
    <w:p w14:paraId="01A731FF" w14:textId="119CFA57" w:rsidR="00D86789" w:rsidRPr="009E63E0" w:rsidRDefault="00357D4C" w:rsidP="002120B4">
      <w:pPr>
        <w:spacing w:after="0" w:line="360" w:lineRule="auto"/>
        <w:ind w:firstLine="720"/>
        <w:jc w:val="both"/>
      </w:pPr>
      <w:r>
        <w:t>Por otra parte,</w:t>
      </w:r>
      <w:r w:rsidR="00D86789" w:rsidRPr="009E63E0">
        <w:t xml:space="preserve"> </w:t>
      </w:r>
      <w:r>
        <w:t xml:space="preserve">algunos </w:t>
      </w:r>
      <w:r w:rsidR="00D86789" w:rsidRPr="009E63E0">
        <w:t xml:space="preserve">muestran su descontento al respecto, ya que, </w:t>
      </w:r>
      <w:r w:rsidR="0019769D">
        <w:t xml:space="preserve">según ellos, </w:t>
      </w:r>
      <w:r w:rsidR="00D86789" w:rsidRPr="009E63E0">
        <w:t xml:space="preserve">las capacitaciones recibidas han sido pocas y muy generales, o la calidad de estas no ha sido </w:t>
      </w:r>
      <w:r w:rsidR="00D86789" w:rsidRPr="009E63E0">
        <w:lastRenderedPageBreak/>
        <w:t>suficiente, por lo que</w:t>
      </w:r>
      <w:r w:rsidR="0019769D">
        <w:t xml:space="preserve"> </w:t>
      </w:r>
      <w:r w:rsidR="00D86789" w:rsidRPr="009E63E0">
        <w:t xml:space="preserve">podrían enfrentar dificultades al implementar esta metodología en sus clases. </w:t>
      </w:r>
    </w:p>
    <w:p w14:paraId="24715683" w14:textId="2B10A2F4" w:rsidR="001D1128" w:rsidRDefault="00D86789" w:rsidP="002120B4">
      <w:pPr>
        <w:spacing w:after="0" w:line="360" w:lineRule="auto"/>
        <w:ind w:firstLine="720"/>
        <w:jc w:val="both"/>
      </w:pPr>
      <w:r w:rsidRPr="009E63E0">
        <w:t>Como se menciona anteriormente, la persona docente se enfrenta a problemas que traen como consecuencia falta de conocimiento, un menor rendimiento, refuerza el rol pasivo del profesorado, contribuye a sostener los sistemas educativos jerárquicos y cerrados</w:t>
      </w:r>
      <w:r w:rsidR="00D557ED">
        <w:t>. S</w:t>
      </w:r>
      <w:r w:rsidRPr="009E63E0">
        <w:t>e produce también una disociación entre contenidos y métodos, saber general y saber pedagógico, sin percibir la inseparabilidad que se debe dar en todo proceso de aprendizaje, entre el conocimiento propio de cada disciplina</w:t>
      </w:r>
      <w:r w:rsidR="00D557ED">
        <w:t xml:space="preserve">. </w:t>
      </w:r>
    </w:p>
    <w:p w14:paraId="0635C49A" w14:textId="38C4CAFA" w:rsidR="00D86789" w:rsidRPr="009E63E0" w:rsidRDefault="00D557ED" w:rsidP="002120B4">
      <w:pPr>
        <w:spacing w:after="0" w:line="360" w:lineRule="auto"/>
        <w:ind w:firstLine="720"/>
        <w:jc w:val="both"/>
      </w:pPr>
      <w:r>
        <w:t>De</w:t>
      </w:r>
      <w:r w:rsidR="00D86789" w:rsidRPr="009E63E0">
        <w:t xml:space="preserve"> acuerdo con lo que dice la teoría</w:t>
      </w:r>
      <w:r w:rsidR="007437B7">
        <w:t>,</w:t>
      </w:r>
      <w:r w:rsidR="00D86789" w:rsidRPr="009E63E0">
        <w:t xml:space="preserve"> los docentes tienen razón al mencionar que no recibir capacitaciones trae consecuencias para la educación como las que se </w:t>
      </w:r>
      <w:r w:rsidR="007437B7">
        <w:t>señalaron</w:t>
      </w:r>
      <w:r w:rsidR="00D86789" w:rsidRPr="009E63E0">
        <w:t xml:space="preserve"> </w:t>
      </w:r>
      <w:r w:rsidR="007437B7">
        <w:t>previa</w:t>
      </w:r>
      <w:r w:rsidR="007437B7" w:rsidRPr="009E63E0">
        <w:t>mente</w:t>
      </w:r>
      <w:r w:rsidR="00D86789" w:rsidRPr="009E63E0">
        <w:t xml:space="preserve">. </w:t>
      </w:r>
    </w:p>
    <w:p w14:paraId="57C40DEE" w14:textId="3FA5081B" w:rsidR="00D86789" w:rsidRPr="009E63E0" w:rsidRDefault="00D86789" w:rsidP="002120B4">
      <w:pPr>
        <w:spacing w:after="0" w:line="360" w:lineRule="auto"/>
        <w:ind w:firstLine="720"/>
        <w:jc w:val="both"/>
      </w:pPr>
      <w:r w:rsidRPr="009E63E0">
        <w:t xml:space="preserve">Asimismo, </w:t>
      </w:r>
      <w:r w:rsidR="00D557ED">
        <w:t xml:space="preserve">los educadores </w:t>
      </w:r>
      <w:r w:rsidRPr="009E63E0">
        <w:t xml:space="preserve">citan que es una necesidad la capacitación, ya que deben estar en constante formación y actualizándose para llevar una mejor educación al alumnado, esto se evidencia en estudios realizados que señalan que la capacitación es un proceso sumamente importante dentro de cualquier organización o institución que permite mejorar la calidad de los servicios ofrecidos (Vite, 2017). </w:t>
      </w:r>
    </w:p>
    <w:p w14:paraId="17573B76" w14:textId="24FA7E3E" w:rsidR="00D86789" w:rsidRPr="009E63E0" w:rsidRDefault="00D86789" w:rsidP="002120B4">
      <w:pPr>
        <w:spacing w:after="0" w:line="360" w:lineRule="auto"/>
        <w:ind w:firstLine="720"/>
        <w:jc w:val="both"/>
      </w:pPr>
      <w:r w:rsidRPr="009E63E0">
        <w:t xml:space="preserve">Entre las dificultades que pueden surgir por la falta de capacitación </w:t>
      </w:r>
      <w:r w:rsidR="00484842">
        <w:t>se encuentra los</w:t>
      </w:r>
      <w:r w:rsidR="00662137">
        <w:t xml:space="preserve"> procesos de actualización profesional dirigidos hacia la metodología indagatoria y el desarrollo de habilidades</w:t>
      </w:r>
      <w:r w:rsidRPr="009E63E0">
        <w:t xml:space="preserve">. También, al desconocer cómo implementar la metodología indagatoria al estudiantado podría llevarle más tiempo la construcción su propio aprendizaje, puesto que se requiere aplicar el ciclo de la indagación adecuadamente, de manera que en cada etapa la persona discente participe activamente, realicen conexiones entre sus conocimientos previos y la nueva información, que pueda darle significado a lo que aprende y que sea capaz de aplicarlo en su vida diaria.    </w:t>
      </w:r>
    </w:p>
    <w:p w14:paraId="0890E9D9" w14:textId="77777777" w:rsidR="00D86789" w:rsidRPr="009E63E0" w:rsidRDefault="00D86789" w:rsidP="002120B4">
      <w:pPr>
        <w:spacing w:after="0" w:line="360" w:lineRule="auto"/>
        <w:ind w:firstLine="720"/>
        <w:jc w:val="both"/>
      </w:pPr>
      <w:r w:rsidRPr="009E63E0">
        <w:t xml:space="preserve">Debido a la falta de capacitaciones, algunos profesores y profesoras indican que lo que aplican en sus clases es por y desde su experiencia, de forma empírica, lo que podría sugerir que estos profesionales pueden estar imitando metodologías ya conocidas u obsoletas (enseñanza tradicional), como experiencias de aula basadas en clases magistrales, el uso excesivo de libros de texto o fotocopias para el abordaje de los temas, donde la atención de la clase se centra en el discurso del mediador, por tanto se podría ver comprometido el desarrollo de las habilidades y competencias contempladas por el MEP, debido a que es </w:t>
      </w:r>
      <w:r w:rsidRPr="009E63E0">
        <w:lastRenderedPageBreak/>
        <w:t xml:space="preserve">fundamental que el alumnado se involucre activamente en el proceso de enseñanza y aprendizaje, que se promueva su participación al mismo tiempo que se despierte su motivación y curiosidad, para ello es necesario que la mediación pedagógica gire en torno al ciclo de la indagación, que no se basa en realizar asociaciones memorísticas. </w:t>
      </w:r>
    </w:p>
    <w:p w14:paraId="3A67E45A" w14:textId="77777777" w:rsidR="00D86789" w:rsidRDefault="00D86789" w:rsidP="002120B4">
      <w:pPr>
        <w:spacing w:after="0" w:line="360" w:lineRule="auto"/>
        <w:ind w:firstLine="720"/>
        <w:jc w:val="both"/>
      </w:pPr>
      <w:r w:rsidRPr="009E63E0">
        <w:t>El aplicar metodologías obsoletas es una dificultad para potenciar las habilidades en estudiantes, porque las bases que se tienen están desactualizadas, el cuerpo docente asume retos para los que no está preparado, el educando es considerado como receptor que no participa en el proceso, donde no hay una interacción entre ambas partes. Actividades como debates, el aprendizaje práctico y basado en la resolución de problemas, son una alternativa a aquellas clases monótonas y sin explotar todos los recursos que hay a su alcance. Por eso, cuando se usa un modelo obsoleto trae como consecuencia que estudiantes mencionen que el conocimiento se divide en cajones teóricos (materias) y se empieza a dar cátedra para luego lanzar un examen que filtra gente, los que pasan y los que fracasan. Es un modelo donde muchas personas dicen que lo aprendido no sirve para la vida (Aguerrondo, 2010).</w:t>
      </w:r>
    </w:p>
    <w:p w14:paraId="713723E4" w14:textId="24D7F054" w:rsidR="001C20C8" w:rsidRPr="009E63E0" w:rsidRDefault="001C20C8" w:rsidP="002120B4">
      <w:pPr>
        <w:spacing w:after="0" w:line="360" w:lineRule="auto"/>
        <w:ind w:firstLine="720"/>
        <w:jc w:val="both"/>
      </w:pPr>
      <w:r>
        <w:t>Una vez realizada la investigación se obtuvo que algunos docentes utilizan metodologías muy tradicionales lo cual es poco beneficioso para el cuerpo estudiantil</w:t>
      </w:r>
      <w:r w:rsidR="00F37595">
        <w:t>,</w:t>
      </w:r>
      <w:r>
        <w:t xml:space="preserve"> ya que de cierto modo no se potencian las habilidades</w:t>
      </w:r>
      <w:r w:rsidR="00A84F1C">
        <w:t xml:space="preserve">, estos resultados permitieron corroborar lo que dice la teoría de las metodologías tradicionales. </w:t>
      </w:r>
    </w:p>
    <w:p w14:paraId="3EB02537" w14:textId="26E37BA8" w:rsidR="00D86789" w:rsidRPr="009E63E0" w:rsidRDefault="00D86789" w:rsidP="002120B4">
      <w:pPr>
        <w:spacing w:after="0" w:line="360" w:lineRule="auto"/>
        <w:ind w:firstLine="720"/>
        <w:jc w:val="both"/>
      </w:pPr>
      <w:r w:rsidRPr="009E63E0">
        <w:t xml:space="preserve">En este sentido, autores como Uzcátegui y Betancourt (2013), resaltan que es necesario que </w:t>
      </w:r>
      <w:r w:rsidR="00800B2C">
        <w:t>la persona educadora</w:t>
      </w:r>
      <w:r w:rsidRPr="009E63E0">
        <w:t xml:space="preserve"> se capacite y actualicen al respecto, para que puedan desarrollar competencias requeridas, de modo que logren implementar en su práctica pedagógica estrategias de aprendizaje para promover la metodología indagatoria.</w:t>
      </w:r>
    </w:p>
    <w:p w14:paraId="069084A1" w14:textId="77777777" w:rsidR="00D86789" w:rsidRPr="009E63E0" w:rsidRDefault="00D86789" w:rsidP="002120B4">
      <w:pPr>
        <w:spacing w:after="0" w:line="360" w:lineRule="auto"/>
        <w:ind w:firstLine="720"/>
        <w:jc w:val="both"/>
      </w:pPr>
      <w:r w:rsidRPr="009E63E0">
        <w:t xml:space="preserve">Inclusive, hay estudios donde consideran que la capacitación de la persona educadora en ejercicio no siempre consigue que estos modifiquen sus representaciones sobre la enseñanza y el aprendizaje de las ciencias (Vergara y Miño, 2009). Por lo anterior, es que requiere de la disposición de estos profesionales para que logren adaptarse a las necesidades actuales en el ámbito educativo. </w:t>
      </w:r>
    </w:p>
    <w:p w14:paraId="713CB933" w14:textId="77777777" w:rsidR="00D86789" w:rsidRPr="009E63E0" w:rsidRDefault="00D86789" w:rsidP="002120B4">
      <w:pPr>
        <w:spacing w:after="0" w:line="360" w:lineRule="auto"/>
        <w:ind w:firstLine="720"/>
        <w:jc w:val="both"/>
      </w:pPr>
      <w:r w:rsidRPr="009E63E0">
        <w:t>La experiencia de la persona docente sobre la implementación de la metodología indagatoria en sus clases, se muestran los principales hallazgos en el cuadro 2.</w:t>
      </w:r>
    </w:p>
    <w:p w14:paraId="4199D9E1" w14:textId="5C950A20" w:rsidR="00D86789" w:rsidRPr="009E63E0" w:rsidRDefault="00D86789" w:rsidP="00D86789">
      <w:pPr>
        <w:spacing w:after="0" w:line="392" w:lineRule="auto"/>
        <w:jc w:val="center"/>
        <w:rPr>
          <w:sz w:val="20"/>
          <w:szCs w:val="20"/>
        </w:rPr>
      </w:pPr>
      <w:r w:rsidRPr="009E63E0">
        <w:rPr>
          <w:b/>
          <w:sz w:val="20"/>
          <w:szCs w:val="20"/>
        </w:rPr>
        <w:t>Cuadro 2</w:t>
      </w:r>
      <w:r w:rsidRPr="009E63E0">
        <w:rPr>
          <w:sz w:val="20"/>
          <w:szCs w:val="20"/>
        </w:rPr>
        <w:t xml:space="preserve">. </w:t>
      </w:r>
      <w:r w:rsidR="00B7788A" w:rsidRPr="00B7788A">
        <w:rPr>
          <w:sz w:val="20"/>
          <w:szCs w:val="20"/>
        </w:rPr>
        <w:t>Experiencia de los docentes</w:t>
      </w:r>
      <w:r w:rsidR="00C37C9C">
        <w:rPr>
          <w:sz w:val="20"/>
          <w:szCs w:val="20"/>
        </w:rPr>
        <w:t xml:space="preserve"> de secundaria</w:t>
      </w:r>
      <w:r w:rsidR="00B7788A">
        <w:rPr>
          <w:sz w:val="20"/>
          <w:szCs w:val="20"/>
        </w:rPr>
        <w:t xml:space="preserve"> participantes en la OLICOCIBI</w:t>
      </w:r>
      <w:r w:rsidR="00B7788A" w:rsidRPr="00B7788A">
        <w:rPr>
          <w:sz w:val="20"/>
          <w:szCs w:val="20"/>
        </w:rPr>
        <w:t xml:space="preserve"> con la implementación de la metodología indagatoria en sus discentes durante las clases de Biología</w:t>
      </w:r>
      <w:r w:rsidRPr="009E63E0">
        <w:rPr>
          <w:sz w:val="20"/>
          <w:szCs w:val="20"/>
        </w:rPr>
        <w:t xml:space="preserve">. </w:t>
      </w:r>
    </w:p>
    <w:tbl>
      <w:tblPr>
        <w:tblW w:w="8446" w:type="dxa"/>
        <w:tblInd w:w="284" w:type="dxa"/>
        <w:tblBorders>
          <w:top w:val="nil"/>
          <w:left w:val="nil"/>
          <w:bottom w:val="nil"/>
          <w:right w:val="nil"/>
          <w:insideH w:val="nil"/>
          <w:insideV w:val="nil"/>
        </w:tblBorders>
        <w:tblLayout w:type="fixed"/>
        <w:tblLook w:val="0600" w:firstRow="0" w:lastRow="0" w:firstColumn="0" w:lastColumn="0" w:noHBand="1" w:noVBand="1"/>
      </w:tblPr>
      <w:tblGrid>
        <w:gridCol w:w="3016"/>
        <w:gridCol w:w="5064"/>
        <w:gridCol w:w="366"/>
      </w:tblGrid>
      <w:tr w:rsidR="00D86789" w:rsidRPr="009E63E0" w14:paraId="7E489E8C" w14:textId="77777777" w:rsidTr="009E63E0">
        <w:trPr>
          <w:trHeight w:val="511"/>
        </w:trPr>
        <w:tc>
          <w:tcPr>
            <w:tcW w:w="8080" w:type="dxa"/>
            <w:gridSpan w:val="2"/>
            <w:tcBorders>
              <w:top w:val="single" w:sz="8" w:space="0" w:color="000000"/>
              <w:bottom w:val="single" w:sz="8" w:space="0" w:color="000000"/>
            </w:tcBorders>
            <w:tcMar>
              <w:top w:w="100" w:type="dxa"/>
              <w:left w:w="100" w:type="dxa"/>
              <w:bottom w:w="100" w:type="dxa"/>
              <w:right w:w="100" w:type="dxa"/>
            </w:tcMar>
          </w:tcPr>
          <w:p w14:paraId="46486C6C" w14:textId="77777777" w:rsidR="00D86789" w:rsidRPr="009E63E0" w:rsidRDefault="00D86789" w:rsidP="009E63E0">
            <w:pPr>
              <w:spacing w:line="392" w:lineRule="auto"/>
              <w:jc w:val="center"/>
              <w:rPr>
                <w:b/>
              </w:rPr>
            </w:pPr>
            <w:r w:rsidRPr="009E63E0">
              <w:rPr>
                <w:b/>
              </w:rPr>
              <w:lastRenderedPageBreak/>
              <w:t>Opinión docente</w:t>
            </w:r>
          </w:p>
        </w:tc>
        <w:tc>
          <w:tcPr>
            <w:tcW w:w="366" w:type="dxa"/>
            <w:shd w:val="clear" w:color="auto" w:fill="auto"/>
            <w:tcMar>
              <w:top w:w="100" w:type="dxa"/>
              <w:left w:w="100" w:type="dxa"/>
              <w:bottom w:w="100" w:type="dxa"/>
              <w:right w:w="100" w:type="dxa"/>
            </w:tcMar>
          </w:tcPr>
          <w:p w14:paraId="63744359" w14:textId="77777777" w:rsidR="00D86789" w:rsidRPr="009E63E0" w:rsidRDefault="00D86789" w:rsidP="009E63E0">
            <w:pPr>
              <w:widowControl w:val="0"/>
              <w:pBdr>
                <w:top w:val="nil"/>
                <w:left w:val="nil"/>
                <w:bottom w:val="nil"/>
                <w:right w:val="nil"/>
                <w:between w:val="nil"/>
              </w:pBdr>
            </w:pPr>
          </w:p>
        </w:tc>
      </w:tr>
      <w:tr w:rsidR="00D86789" w:rsidRPr="009E63E0" w14:paraId="7400AC86" w14:textId="77777777" w:rsidTr="009E63E0">
        <w:trPr>
          <w:trHeight w:val="770"/>
        </w:trPr>
        <w:tc>
          <w:tcPr>
            <w:tcW w:w="3016" w:type="dxa"/>
            <w:shd w:val="clear" w:color="auto" w:fill="auto"/>
            <w:tcMar>
              <w:top w:w="100" w:type="dxa"/>
              <w:left w:w="100" w:type="dxa"/>
              <w:bottom w:w="100" w:type="dxa"/>
              <w:right w:w="100" w:type="dxa"/>
            </w:tcMar>
          </w:tcPr>
          <w:p w14:paraId="42F74C4F" w14:textId="77777777" w:rsidR="00D86789" w:rsidRPr="009E63E0" w:rsidRDefault="00D86789" w:rsidP="009E63E0">
            <w:pPr>
              <w:spacing w:line="392" w:lineRule="auto"/>
              <w:rPr>
                <w:b/>
              </w:rPr>
            </w:pPr>
            <w:r w:rsidRPr="009E63E0">
              <w:rPr>
                <w:b/>
              </w:rPr>
              <w:t xml:space="preserve">Docentes 3, 5, 6, 8 y 12 </w:t>
            </w:r>
          </w:p>
        </w:tc>
        <w:tc>
          <w:tcPr>
            <w:tcW w:w="5064" w:type="dxa"/>
            <w:shd w:val="clear" w:color="auto" w:fill="auto"/>
            <w:tcMar>
              <w:top w:w="100" w:type="dxa"/>
              <w:left w:w="100" w:type="dxa"/>
              <w:bottom w:w="100" w:type="dxa"/>
              <w:right w:w="100" w:type="dxa"/>
            </w:tcMar>
          </w:tcPr>
          <w:p w14:paraId="24373876" w14:textId="77777777" w:rsidR="00D86789" w:rsidRPr="009E63E0" w:rsidRDefault="00D86789" w:rsidP="009E63E0">
            <w:pPr>
              <w:spacing w:line="392" w:lineRule="auto"/>
            </w:pPr>
            <w:r w:rsidRPr="009E63E0">
              <w:t>Buena. Satisfactoria. Excelente. Sin problemas.</w:t>
            </w:r>
          </w:p>
        </w:tc>
        <w:tc>
          <w:tcPr>
            <w:tcW w:w="366" w:type="dxa"/>
            <w:shd w:val="clear" w:color="auto" w:fill="auto"/>
            <w:tcMar>
              <w:top w:w="100" w:type="dxa"/>
              <w:left w:w="100" w:type="dxa"/>
              <w:bottom w:w="100" w:type="dxa"/>
              <w:right w:w="100" w:type="dxa"/>
            </w:tcMar>
          </w:tcPr>
          <w:p w14:paraId="757DBE76" w14:textId="77777777" w:rsidR="00D86789" w:rsidRPr="009E63E0" w:rsidRDefault="00D86789" w:rsidP="009E63E0">
            <w:pPr>
              <w:spacing w:line="392" w:lineRule="auto"/>
              <w:jc w:val="both"/>
            </w:pPr>
            <w:r w:rsidRPr="009E63E0">
              <w:t xml:space="preserve"> </w:t>
            </w:r>
          </w:p>
        </w:tc>
      </w:tr>
      <w:tr w:rsidR="00D86789" w:rsidRPr="009E63E0" w14:paraId="76F5326B" w14:textId="77777777" w:rsidTr="009E63E0">
        <w:trPr>
          <w:trHeight w:val="665"/>
        </w:trPr>
        <w:tc>
          <w:tcPr>
            <w:tcW w:w="3016" w:type="dxa"/>
            <w:vMerge w:val="restart"/>
            <w:shd w:val="clear" w:color="auto" w:fill="auto"/>
            <w:tcMar>
              <w:top w:w="100" w:type="dxa"/>
              <w:left w:w="100" w:type="dxa"/>
              <w:bottom w:w="100" w:type="dxa"/>
              <w:right w:w="100" w:type="dxa"/>
            </w:tcMar>
          </w:tcPr>
          <w:p w14:paraId="58E79407" w14:textId="77777777" w:rsidR="00D86789" w:rsidRPr="009E63E0" w:rsidRDefault="00D86789" w:rsidP="009E63E0">
            <w:pPr>
              <w:spacing w:line="392" w:lineRule="auto"/>
              <w:rPr>
                <w:b/>
              </w:rPr>
            </w:pPr>
            <w:r w:rsidRPr="009E63E0">
              <w:rPr>
                <w:b/>
              </w:rPr>
              <w:t>Docentes 2, 7</w:t>
            </w:r>
          </w:p>
        </w:tc>
        <w:tc>
          <w:tcPr>
            <w:tcW w:w="5064" w:type="dxa"/>
            <w:vMerge w:val="restart"/>
            <w:shd w:val="clear" w:color="auto" w:fill="auto"/>
            <w:tcMar>
              <w:top w:w="100" w:type="dxa"/>
              <w:left w:w="100" w:type="dxa"/>
              <w:bottom w:w="100" w:type="dxa"/>
              <w:right w:w="100" w:type="dxa"/>
            </w:tcMar>
          </w:tcPr>
          <w:p w14:paraId="4726BA6B" w14:textId="77777777" w:rsidR="00D86789" w:rsidRPr="009E63E0" w:rsidRDefault="00D86789" w:rsidP="009E63E0">
            <w:pPr>
              <w:spacing w:line="392" w:lineRule="auto"/>
              <w:jc w:val="both"/>
            </w:pPr>
            <w:r w:rsidRPr="009E63E0">
              <w:t>La implemento poco.</w:t>
            </w:r>
          </w:p>
        </w:tc>
        <w:tc>
          <w:tcPr>
            <w:tcW w:w="366" w:type="dxa"/>
            <w:shd w:val="clear" w:color="auto" w:fill="auto"/>
            <w:tcMar>
              <w:top w:w="100" w:type="dxa"/>
              <w:left w:w="100" w:type="dxa"/>
              <w:bottom w:w="100" w:type="dxa"/>
              <w:right w:w="100" w:type="dxa"/>
            </w:tcMar>
          </w:tcPr>
          <w:p w14:paraId="33CA6799" w14:textId="77777777" w:rsidR="00D86789" w:rsidRPr="009E63E0" w:rsidRDefault="00D86789" w:rsidP="009E63E0">
            <w:pPr>
              <w:spacing w:after="240"/>
              <w:jc w:val="both"/>
            </w:pPr>
          </w:p>
        </w:tc>
      </w:tr>
      <w:tr w:rsidR="00D86789" w:rsidRPr="009E63E0" w14:paraId="65D8C0CD" w14:textId="77777777" w:rsidTr="009E63E0">
        <w:trPr>
          <w:trHeight w:val="635"/>
        </w:trPr>
        <w:tc>
          <w:tcPr>
            <w:tcW w:w="3016" w:type="dxa"/>
            <w:vMerge/>
            <w:shd w:val="clear" w:color="auto" w:fill="auto"/>
            <w:tcMar>
              <w:top w:w="100" w:type="dxa"/>
              <w:left w:w="100" w:type="dxa"/>
              <w:bottom w:w="100" w:type="dxa"/>
              <w:right w:w="100" w:type="dxa"/>
            </w:tcMar>
          </w:tcPr>
          <w:p w14:paraId="379C2AE8" w14:textId="77777777" w:rsidR="00D86789" w:rsidRPr="009E63E0" w:rsidRDefault="00D86789" w:rsidP="009E63E0">
            <w:pPr>
              <w:widowControl w:val="0"/>
              <w:pBdr>
                <w:top w:val="nil"/>
                <w:left w:val="nil"/>
                <w:bottom w:val="nil"/>
                <w:right w:val="nil"/>
                <w:between w:val="nil"/>
              </w:pBdr>
              <w:spacing w:after="0"/>
            </w:pPr>
          </w:p>
        </w:tc>
        <w:tc>
          <w:tcPr>
            <w:tcW w:w="5064" w:type="dxa"/>
            <w:vMerge/>
            <w:shd w:val="clear" w:color="auto" w:fill="auto"/>
            <w:tcMar>
              <w:top w:w="100" w:type="dxa"/>
              <w:left w:w="100" w:type="dxa"/>
              <w:bottom w:w="100" w:type="dxa"/>
              <w:right w:w="100" w:type="dxa"/>
            </w:tcMar>
          </w:tcPr>
          <w:p w14:paraId="7D26DFD1" w14:textId="77777777" w:rsidR="00D86789" w:rsidRPr="009E63E0" w:rsidRDefault="00D86789" w:rsidP="009E63E0">
            <w:pPr>
              <w:widowControl w:val="0"/>
              <w:pBdr>
                <w:top w:val="nil"/>
                <w:left w:val="nil"/>
                <w:bottom w:val="nil"/>
                <w:right w:val="nil"/>
                <w:between w:val="nil"/>
              </w:pBdr>
              <w:spacing w:after="0"/>
            </w:pPr>
          </w:p>
        </w:tc>
        <w:tc>
          <w:tcPr>
            <w:tcW w:w="366" w:type="dxa"/>
            <w:shd w:val="clear" w:color="auto" w:fill="auto"/>
            <w:tcMar>
              <w:top w:w="20" w:type="dxa"/>
              <w:left w:w="20" w:type="dxa"/>
              <w:bottom w:w="20" w:type="dxa"/>
              <w:right w:w="20" w:type="dxa"/>
            </w:tcMar>
          </w:tcPr>
          <w:p w14:paraId="57655773" w14:textId="77777777" w:rsidR="00D86789" w:rsidRPr="009E63E0" w:rsidRDefault="00D86789" w:rsidP="009E63E0">
            <w:pPr>
              <w:widowControl w:val="0"/>
              <w:pBdr>
                <w:top w:val="nil"/>
                <w:left w:val="nil"/>
                <w:bottom w:val="nil"/>
                <w:right w:val="nil"/>
                <w:between w:val="nil"/>
              </w:pBdr>
            </w:pPr>
          </w:p>
        </w:tc>
      </w:tr>
      <w:tr w:rsidR="00D86789" w:rsidRPr="009E63E0" w14:paraId="3FC1C965" w14:textId="77777777" w:rsidTr="009E63E0">
        <w:trPr>
          <w:trHeight w:val="755"/>
        </w:trPr>
        <w:tc>
          <w:tcPr>
            <w:tcW w:w="3016" w:type="dxa"/>
            <w:tcBorders>
              <w:bottom w:val="single" w:sz="8" w:space="0" w:color="000000"/>
            </w:tcBorders>
            <w:shd w:val="clear" w:color="auto" w:fill="auto"/>
            <w:tcMar>
              <w:top w:w="100" w:type="dxa"/>
              <w:left w:w="100" w:type="dxa"/>
              <w:bottom w:w="100" w:type="dxa"/>
              <w:right w:w="100" w:type="dxa"/>
            </w:tcMar>
          </w:tcPr>
          <w:p w14:paraId="47695323" w14:textId="77777777" w:rsidR="00D86789" w:rsidRPr="009E63E0" w:rsidRDefault="00D86789" w:rsidP="009E63E0">
            <w:pPr>
              <w:spacing w:line="392" w:lineRule="auto"/>
              <w:rPr>
                <w:b/>
              </w:rPr>
            </w:pPr>
            <w:r w:rsidRPr="009E63E0">
              <w:rPr>
                <w:b/>
              </w:rPr>
              <w:t>Docente 9</w:t>
            </w:r>
          </w:p>
        </w:tc>
        <w:tc>
          <w:tcPr>
            <w:tcW w:w="5064" w:type="dxa"/>
            <w:tcBorders>
              <w:bottom w:val="single" w:sz="8" w:space="0" w:color="000000"/>
            </w:tcBorders>
            <w:shd w:val="clear" w:color="auto" w:fill="auto"/>
            <w:tcMar>
              <w:top w:w="100" w:type="dxa"/>
              <w:left w:w="100" w:type="dxa"/>
              <w:bottom w:w="100" w:type="dxa"/>
              <w:right w:w="100" w:type="dxa"/>
            </w:tcMar>
          </w:tcPr>
          <w:p w14:paraId="2EA73750" w14:textId="77777777" w:rsidR="00D86789" w:rsidRPr="009E63E0" w:rsidRDefault="00D86789" w:rsidP="009E63E0">
            <w:pPr>
              <w:spacing w:line="392" w:lineRule="auto"/>
              <w:jc w:val="both"/>
              <w:rPr>
                <w:color w:val="202124"/>
              </w:rPr>
            </w:pPr>
            <w:r w:rsidRPr="009E63E0">
              <w:rPr>
                <w:color w:val="202124"/>
              </w:rPr>
              <w:t xml:space="preserve">Avanzo más despacio, es una metodología más lenta. </w:t>
            </w:r>
          </w:p>
        </w:tc>
        <w:tc>
          <w:tcPr>
            <w:tcW w:w="366" w:type="dxa"/>
            <w:shd w:val="clear" w:color="auto" w:fill="auto"/>
            <w:tcMar>
              <w:top w:w="20" w:type="dxa"/>
              <w:left w:w="20" w:type="dxa"/>
              <w:bottom w:w="20" w:type="dxa"/>
              <w:right w:w="20" w:type="dxa"/>
            </w:tcMar>
          </w:tcPr>
          <w:p w14:paraId="6001CA7B" w14:textId="77777777" w:rsidR="00D86789" w:rsidRPr="009E63E0" w:rsidRDefault="00D86789" w:rsidP="009E63E0">
            <w:pPr>
              <w:spacing w:after="240"/>
              <w:jc w:val="both"/>
            </w:pPr>
          </w:p>
        </w:tc>
      </w:tr>
    </w:tbl>
    <w:p w14:paraId="0857F313" w14:textId="77777777" w:rsidR="00D86789" w:rsidRPr="009E63E0" w:rsidRDefault="00D86789" w:rsidP="00D86789">
      <w:pPr>
        <w:spacing w:after="0" w:line="392" w:lineRule="auto"/>
        <w:jc w:val="center"/>
      </w:pPr>
      <w:r w:rsidRPr="009E63E0">
        <w:rPr>
          <w:sz w:val="20"/>
          <w:szCs w:val="20"/>
        </w:rPr>
        <w:t>Fuente: entrevista aplicada a docentes de Biología. (n=12). 2020</w:t>
      </w:r>
    </w:p>
    <w:p w14:paraId="3114C90A" w14:textId="470A896D" w:rsidR="00D86789" w:rsidRPr="009E63E0" w:rsidRDefault="00D86789" w:rsidP="002120B4">
      <w:pPr>
        <w:spacing w:after="0" w:line="360" w:lineRule="auto"/>
        <w:ind w:firstLine="720"/>
        <w:jc w:val="both"/>
      </w:pPr>
      <w:r w:rsidRPr="009E63E0">
        <w:t xml:space="preserve">Según se muestra el cuadro 2, la mayoría de </w:t>
      </w:r>
      <w:r w:rsidR="00800B2C">
        <w:t>educadores</w:t>
      </w:r>
      <w:r w:rsidRPr="009E63E0">
        <w:t xml:space="preserve"> consideran que su experiencia implementando la MI ha resultado ser muy buena y sin inconvenientes, mientras que </w:t>
      </w:r>
      <w:r w:rsidR="00800B2C">
        <w:t>algunos</w:t>
      </w:r>
      <w:r w:rsidRPr="009E63E0">
        <w:t xml:space="preserve"> la implementan poco, mencionando que es debido a que, en ocasiones se pierden lecciones por actividades propias de la institución y días festivos, además porque enseñan para niveles superiores, como consecuencia no tienen tiempo necesario para su implementación. También, se menciona que a causa de implementar esta metodología se avanza más lento, porque el método de la indagación demanda un proceso organizado en el que se contemplan diferentes etapas, que son las que llevan a la construcción activa del aprendizaje, por lo que, dependiendo de la complejidad del fenómeno en estudio, en algunos temas se puede avanzar con mayor o menor rapidez.</w:t>
      </w:r>
    </w:p>
    <w:p w14:paraId="057153C3" w14:textId="77777777" w:rsidR="00D86789" w:rsidRPr="009E63E0" w:rsidRDefault="00D86789" w:rsidP="002120B4">
      <w:pPr>
        <w:spacing w:after="0" w:line="360" w:lineRule="auto"/>
        <w:ind w:firstLine="720"/>
        <w:jc w:val="both"/>
      </w:pPr>
      <w:r w:rsidRPr="009E63E0">
        <w:t>Como se mencionó anteriormente, la metodología indagatoria es un proceso estructurado, por lo que es primordial que el cuerpo docente conozca y domine cada una de las fases o etapas que la componen, para que puedan aplicar tal metodología adecuadamente. Asimismo, es esencial que planifiquen y diseñen actividades o estrategias que se ajusten a cada una de ellas y que tomen en cuenta los indicadores que encierran las habilidades a potenciar tomando en cuenta también cada una de las fases que encierra la metodología indagatoria.</w:t>
      </w:r>
    </w:p>
    <w:p w14:paraId="67A70C1F" w14:textId="77777777" w:rsidR="00D86789" w:rsidRPr="009E63E0" w:rsidRDefault="00D86789" w:rsidP="002120B4">
      <w:pPr>
        <w:spacing w:after="0" w:line="360" w:lineRule="auto"/>
        <w:ind w:firstLine="720"/>
        <w:jc w:val="both"/>
      </w:pPr>
      <w:r w:rsidRPr="009E63E0">
        <w:t>En la figura 2 se enlistan las principales ideas respecto al conocimiento y experiencia de la persona facilitadora sobre las fases de la metodología indagatoria.</w:t>
      </w:r>
    </w:p>
    <w:p w14:paraId="0E88E884" w14:textId="77777777" w:rsidR="00D86789" w:rsidRPr="009E63E0" w:rsidRDefault="00D86789" w:rsidP="00D86789">
      <w:pPr>
        <w:spacing w:after="0" w:line="360" w:lineRule="auto"/>
        <w:ind w:firstLine="720"/>
        <w:jc w:val="both"/>
      </w:pPr>
    </w:p>
    <w:p w14:paraId="354CCEF8" w14:textId="6629EDE5" w:rsidR="00D86789" w:rsidRPr="009E63E0" w:rsidRDefault="00D86789" w:rsidP="00D86789">
      <w:pPr>
        <w:spacing w:after="240" w:line="240" w:lineRule="auto"/>
        <w:jc w:val="center"/>
      </w:pPr>
      <w:r w:rsidRPr="009E63E0">
        <w:rPr>
          <w:noProof/>
          <w:lang w:val="es-CR" w:eastAsia="es-CR"/>
        </w:rPr>
        <w:drawing>
          <wp:inline distT="114300" distB="114300" distL="114300" distR="114300" wp14:anchorId="14086249" wp14:editId="20AF33BB">
            <wp:extent cx="5708602" cy="4044190"/>
            <wp:effectExtent l="0" t="0" r="0" b="0"/>
            <wp:docPr id="21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7"/>
                    <a:srcRect/>
                    <a:stretch>
                      <a:fillRect/>
                    </a:stretch>
                  </pic:blipFill>
                  <pic:spPr>
                    <a:xfrm>
                      <a:off x="0" y="0"/>
                      <a:ext cx="5708602" cy="4044190"/>
                    </a:xfrm>
                    <a:prstGeom prst="rect">
                      <a:avLst/>
                    </a:prstGeom>
                    <a:ln/>
                  </pic:spPr>
                </pic:pic>
              </a:graphicData>
            </a:graphic>
          </wp:inline>
        </w:drawing>
      </w:r>
      <w:r w:rsidRPr="009E63E0">
        <w:rPr>
          <w:b/>
          <w:sz w:val="20"/>
          <w:szCs w:val="20"/>
        </w:rPr>
        <w:t>Figura 2</w:t>
      </w:r>
      <w:r w:rsidRPr="009E63E0">
        <w:rPr>
          <w:sz w:val="20"/>
          <w:szCs w:val="20"/>
        </w:rPr>
        <w:t>. Conocimiento y experiencia sobre las fases de la metodología indagatoria según docentes</w:t>
      </w:r>
      <w:r w:rsidR="00DF4550">
        <w:rPr>
          <w:sz w:val="20"/>
          <w:szCs w:val="20"/>
        </w:rPr>
        <w:t xml:space="preserve"> de secundaria participantes en la OLICOCIBI</w:t>
      </w:r>
      <w:r w:rsidRPr="009E63E0">
        <w:rPr>
          <w:sz w:val="20"/>
          <w:szCs w:val="20"/>
        </w:rPr>
        <w:t>. Fuente: elaboración propia. Entrevista aplicada a docentes. (n=12). 2020</w:t>
      </w:r>
    </w:p>
    <w:p w14:paraId="5EACD0B7" w14:textId="2F1A0D28" w:rsidR="00D86789" w:rsidRPr="009E63E0" w:rsidRDefault="00D86789" w:rsidP="002120B4">
      <w:pPr>
        <w:spacing w:after="0" w:line="360" w:lineRule="auto"/>
        <w:ind w:firstLine="720"/>
        <w:jc w:val="both"/>
      </w:pPr>
      <w:r w:rsidRPr="009E63E0">
        <w:t>Al observar la figura 2</w:t>
      </w:r>
      <w:r w:rsidR="000A4A1D">
        <w:t>,</w:t>
      </w:r>
      <w:r w:rsidRPr="009E63E0">
        <w:t xml:space="preserve"> la mayoría de los mediadores (8) conocen cada una </w:t>
      </w:r>
      <w:r w:rsidR="00D5623C">
        <w:t xml:space="preserve">de las fases de la metodología indagatoria. </w:t>
      </w:r>
      <w:r w:rsidRPr="009E63E0">
        <w:t xml:space="preserve">Sólo uno de los profesores menciona que las </w:t>
      </w:r>
      <w:r w:rsidR="008D6157">
        <w:t>desconoce</w:t>
      </w:r>
      <w:r w:rsidRPr="009E63E0">
        <w:t>, lo que podría sugerir una situación problema, ya que al desconocer las mismas no se garantiza que se están propiciando situaciones de aprendizaje que correspondan con lo que plantea el MEP sobre esta metodología</w:t>
      </w:r>
      <w:r w:rsidR="00D5623C">
        <w:t xml:space="preserve">. </w:t>
      </w:r>
      <w:r w:rsidR="00662137">
        <w:t>A</w:t>
      </w:r>
      <w:r w:rsidR="00662137" w:rsidRPr="009E63E0">
        <w:t>demás,</w:t>
      </w:r>
      <w:r w:rsidRPr="009E63E0">
        <w:t xml:space="preserve"> es necesario que la persona docente reconozca que todas las etapas son igual de importantes, donde cada una cumple con una función, en cuanto a acercar al conocimiento sobre el fenómeno en estudio y sobre la potenciación de habilidades, puesto que se trata de un ciclo de indagación que se basa en desarrollar las cuatro fases de forma ordenada. </w:t>
      </w:r>
    </w:p>
    <w:p w14:paraId="26CFE768" w14:textId="3828E250" w:rsidR="00D86789" w:rsidRPr="009E63E0" w:rsidRDefault="00D86789" w:rsidP="002120B4">
      <w:pPr>
        <w:spacing w:after="0" w:line="360" w:lineRule="auto"/>
        <w:ind w:firstLine="720"/>
        <w:jc w:val="both"/>
      </w:pPr>
      <w:r w:rsidRPr="009E63E0">
        <w:t xml:space="preserve">Por otra parte, un mediador </w:t>
      </w:r>
      <w:r w:rsidR="00662137">
        <w:t>expresa</w:t>
      </w:r>
      <w:r w:rsidR="00662137" w:rsidRPr="009E63E0">
        <w:t xml:space="preserve"> </w:t>
      </w:r>
      <w:r w:rsidRPr="009E63E0">
        <w:t xml:space="preserve">que la experiencia en la aplicación ha sido </w:t>
      </w:r>
      <w:r w:rsidR="00662137">
        <w:t>buena</w:t>
      </w:r>
      <w:r w:rsidRPr="009E63E0">
        <w:t xml:space="preserve">, esto podría ser porque </w:t>
      </w:r>
      <w:r w:rsidR="00394429">
        <w:t xml:space="preserve">considera que </w:t>
      </w:r>
      <w:r w:rsidRPr="009E63E0">
        <w:t xml:space="preserve">se trata de una metodología en la que discentes participan y se integran de mejor manera en el proceso de aprendizaje y asumen la construcción de su conocimiento, así lo expone Garritz (2010), donde menciona que la </w:t>
      </w:r>
      <w:r w:rsidRPr="009E63E0">
        <w:lastRenderedPageBreak/>
        <w:t xml:space="preserve">aplicación de esta metodología permite a la persona estudiante hacer observaciones, plantear preguntas, examinar diferentes fuentes de información, planificar la investigación, revisar o experimentar, utilizar instrumentos de recolección, análisis e interpretación de datos, proponer respuestas, explicar y comunicar los resultados, es decir, construir su aprendizaje. </w:t>
      </w:r>
    </w:p>
    <w:p w14:paraId="10ED3BFA" w14:textId="1B18CC0A" w:rsidR="00D86789" w:rsidRPr="009E63E0" w:rsidRDefault="00D86789" w:rsidP="002120B4">
      <w:pPr>
        <w:spacing w:after="0" w:line="360" w:lineRule="auto"/>
        <w:ind w:firstLine="720"/>
        <w:jc w:val="both"/>
      </w:pPr>
      <w:r w:rsidRPr="009E63E0">
        <w:t xml:space="preserve">En cambio, dos </w:t>
      </w:r>
      <w:r w:rsidR="00D1219B">
        <w:t>de las personas entrevistadas</w:t>
      </w:r>
      <w:r w:rsidR="00D1219B" w:rsidRPr="009E63E0">
        <w:t xml:space="preserve"> considera</w:t>
      </w:r>
      <w:r w:rsidR="00D1219B">
        <w:t>ron</w:t>
      </w:r>
      <w:r w:rsidRPr="009E63E0">
        <w:t xml:space="preserve"> </w:t>
      </w:r>
      <w:r w:rsidR="00C13E99" w:rsidRPr="009E63E0">
        <w:t xml:space="preserve">las experiencias de esta metodología </w:t>
      </w:r>
      <w:r w:rsidR="00C13E99">
        <w:t>como</w:t>
      </w:r>
      <w:r w:rsidRPr="009E63E0">
        <w:t xml:space="preserve"> positivas e interesante</w:t>
      </w:r>
      <w:r w:rsidR="00C13E99">
        <w:t>s</w:t>
      </w:r>
      <w:r w:rsidRPr="009E63E0">
        <w:t xml:space="preserve">, puesto que existen más posibilidades de que sean capaces de diseñar clases más dinámicas generando cambios en sus prácticas educativas y que haya más aceptación por parte del alumnado. Esos cambios pueden hacer que la persona estudiante no espere que el mediador o mediadora brinde una respuesta o solución a una situación dada, sino que </w:t>
      </w:r>
      <w:r w:rsidR="00D1219B">
        <w:t xml:space="preserve">estas personas </w:t>
      </w:r>
      <w:r w:rsidRPr="009E63E0">
        <w:t xml:space="preserve">piensen, evalúen y organicen información, planteen hipótesis, establezcan relaciones, busquen evidencias, entre otros. Es decir, que sean buscadores de soluciones.  </w:t>
      </w:r>
    </w:p>
    <w:p w14:paraId="7CB3839D" w14:textId="77777777" w:rsidR="003D76A5" w:rsidRDefault="00D86789" w:rsidP="002120B4">
      <w:pPr>
        <w:spacing w:after="0" w:line="360" w:lineRule="auto"/>
        <w:ind w:firstLine="720"/>
        <w:jc w:val="both"/>
      </w:pPr>
      <w:r w:rsidRPr="009E63E0">
        <w:t xml:space="preserve">Las tendencias mundiales en enseñanza de las ciencias proponen que esta disciplina debe ser tratada de manera práctica a través de demostraciones, talleres y retos que permitan al estudiantado descubrir el conocimiento con la ayuda de sus facilitadores, más que repetir experiencias de libros, fotocopias, u otros, de manera que se desarrollen capacidades útiles para la vida. </w:t>
      </w:r>
    </w:p>
    <w:p w14:paraId="7822AC53" w14:textId="6D7355E7" w:rsidR="00D86789" w:rsidRPr="009E63E0" w:rsidRDefault="00D86789" w:rsidP="002120B4">
      <w:pPr>
        <w:spacing w:after="0" w:line="360" w:lineRule="auto"/>
        <w:ind w:firstLine="720"/>
        <w:jc w:val="both"/>
      </w:pPr>
      <w:r w:rsidRPr="009E63E0">
        <w:t>Desde esa perspectiva; la metodología indagatoria, propone el desarrollo de capacidades, que, en un mundo marcado por el acelerado crecimiento del conocimiento y la tecnología, les permitan potenciar habilidades claves como la indagación, la observación y la resolución de problemas convirtiéndose en un imperativo de una educación de calidad. En una sala de clases adaptada para la enseñanza indagatoria, el estudiantado no está esperando que le dé una respuesta: en vez de eso, estos seres pensantes están buscando activamente soluciones, diseñando investigaciones, planteando hipótesis y haciendo nuevas preguntas (Avilés, 2011).</w:t>
      </w:r>
    </w:p>
    <w:p w14:paraId="6539E96E" w14:textId="45783915" w:rsidR="00D86789" w:rsidRPr="009E63E0" w:rsidRDefault="00D86789" w:rsidP="002120B4">
      <w:pPr>
        <w:spacing w:after="0" w:line="360" w:lineRule="auto"/>
        <w:ind w:firstLine="720"/>
        <w:jc w:val="both"/>
      </w:pPr>
      <w:r w:rsidRPr="009E63E0">
        <w:t xml:space="preserve">Por consiguiente y desde la perspectiva de la metodología indagatoria, </w:t>
      </w:r>
      <w:r w:rsidR="00CA3837">
        <w:t xml:space="preserve">el alumnado </w:t>
      </w:r>
      <w:r w:rsidRPr="009E63E0">
        <w:t xml:space="preserve">puede apreciar rápidamente el ciclo de aprendizaje. Aprendiendo a pensar y resolver problemas. Porque no hay un lugar o un solo recurso para conocer las respuestas, sino que hay diversas herramientas que son útiles para explorar los problemas. Se involucran activamente en hacer observaciones, recolectar, analizar y sintetizar información, obtener </w:t>
      </w:r>
      <w:r w:rsidRPr="009E63E0">
        <w:lastRenderedPageBreak/>
        <w:t>conclusiones y desarrollar habilidades que les serán útiles para resolver problemas (Avilés, 2011).</w:t>
      </w:r>
    </w:p>
    <w:p w14:paraId="79BD15C5" w14:textId="77777777" w:rsidR="00D86789" w:rsidRPr="009E63E0" w:rsidRDefault="00D86789" w:rsidP="002120B4">
      <w:pPr>
        <w:spacing w:after="0" w:line="360" w:lineRule="auto"/>
        <w:ind w:firstLine="720"/>
        <w:jc w:val="both"/>
      </w:pPr>
      <w:r w:rsidRPr="009E63E0">
        <w:t>Por otro lado, las principales estrategias de mediación pedagógica implementadas por el cuerpo docente según al conocimiento previo de los educandos se enlistan en la figura 3.</w:t>
      </w:r>
    </w:p>
    <w:p w14:paraId="08EFB31F" w14:textId="412AED12" w:rsidR="00C13E99" w:rsidRDefault="00D86789" w:rsidP="00E64EE9">
      <w:pPr>
        <w:spacing w:after="0" w:line="360" w:lineRule="auto"/>
        <w:jc w:val="center"/>
      </w:pPr>
      <w:r w:rsidRPr="009E63E0">
        <w:rPr>
          <w:noProof/>
          <w:lang w:val="es-CR" w:eastAsia="es-CR"/>
        </w:rPr>
        <w:drawing>
          <wp:inline distT="114300" distB="114300" distL="114300" distR="114300" wp14:anchorId="7C606306" wp14:editId="18C3D212">
            <wp:extent cx="5610225" cy="2882672"/>
            <wp:effectExtent l="0" t="0" r="0" b="0"/>
            <wp:docPr id="2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28"/>
                    <a:srcRect b="10562"/>
                    <a:stretch>
                      <a:fillRect/>
                    </a:stretch>
                  </pic:blipFill>
                  <pic:spPr>
                    <a:xfrm>
                      <a:off x="0" y="0"/>
                      <a:ext cx="5610225" cy="2882672"/>
                    </a:xfrm>
                    <a:prstGeom prst="rect">
                      <a:avLst/>
                    </a:prstGeom>
                    <a:ln/>
                  </pic:spPr>
                </pic:pic>
              </a:graphicData>
            </a:graphic>
          </wp:inline>
        </w:drawing>
      </w:r>
      <w:r w:rsidRPr="009E63E0">
        <w:rPr>
          <w:b/>
          <w:sz w:val="20"/>
          <w:szCs w:val="20"/>
        </w:rPr>
        <w:t>Figura 3</w:t>
      </w:r>
      <w:r w:rsidRPr="009E63E0">
        <w:rPr>
          <w:sz w:val="20"/>
          <w:szCs w:val="20"/>
        </w:rPr>
        <w:t>. Estrategias de mediación implementadas por docentes</w:t>
      </w:r>
      <w:r w:rsidR="00D96FD2">
        <w:rPr>
          <w:sz w:val="20"/>
          <w:szCs w:val="20"/>
        </w:rPr>
        <w:t xml:space="preserve"> de secundaria participantes en la OLICOCIBI</w:t>
      </w:r>
      <w:r w:rsidRPr="009E63E0">
        <w:rPr>
          <w:sz w:val="20"/>
          <w:szCs w:val="20"/>
        </w:rPr>
        <w:t xml:space="preserve"> para identificar los conocimientos previos de los estudiantes. Fuente: elaboración propia. Entrevista aplicada a docentes de Biología. (n=12). 2020</w:t>
      </w:r>
    </w:p>
    <w:p w14:paraId="2356B99F" w14:textId="4FCD022C" w:rsidR="00D86789" w:rsidRPr="009E63E0" w:rsidRDefault="00D86789" w:rsidP="002120B4">
      <w:pPr>
        <w:spacing w:after="0" w:line="360" w:lineRule="auto"/>
        <w:ind w:firstLine="720"/>
        <w:jc w:val="both"/>
      </w:pPr>
      <w:r w:rsidRPr="009E63E0">
        <w:t xml:space="preserve">Como se observa en la figura 3, hay gran variedad de estrategias </w:t>
      </w:r>
      <w:r w:rsidR="00C13E99">
        <w:t xml:space="preserve">utilizadas por los docentes </w:t>
      </w:r>
      <w:r w:rsidRPr="009E63E0">
        <w:t>para determinar el conocimiento previo</w:t>
      </w:r>
      <w:r w:rsidR="003E0581">
        <w:t xml:space="preserve"> de los estudiantes</w:t>
      </w:r>
      <w:r w:rsidR="00C13E99">
        <w:t xml:space="preserve">. Algunas de estas estrategias involucran </w:t>
      </w:r>
      <w:r w:rsidRPr="009E63E0">
        <w:t xml:space="preserve">el uso de la prueba diagnóstica, lluvia de ideas y las discusiones mientras que los juegos físicos o en línea, trabajo grupal o individual, foros o plenarias y las preguntas generadoras las implementan con menor frecuencia durante sus clases. </w:t>
      </w:r>
      <w:r w:rsidR="003E0581">
        <w:t>E</w:t>
      </w:r>
      <w:r w:rsidRPr="009E63E0">
        <w:t>stas actividades, permite</w:t>
      </w:r>
      <w:r w:rsidR="003E0581">
        <w:t>n</w:t>
      </w:r>
      <w:r w:rsidRPr="009E63E0">
        <w:t xml:space="preserve"> conseguir información relevante </w:t>
      </w:r>
      <w:r w:rsidR="00517D8F">
        <w:t>para tener un punto de partid</w:t>
      </w:r>
      <w:r w:rsidR="000F50C1">
        <w:t>a</w:t>
      </w:r>
      <w:r w:rsidRPr="009E63E0">
        <w:t>, en referencia a saberes o conocimientos de estudiantes sobre un determinado tema, y a la vez para reconocer la</w:t>
      </w:r>
      <w:r w:rsidR="00197B07">
        <w:t>s</w:t>
      </w:r>
      <w:r w:rsidRPr="009E63E0">
        <w:t xml:space="preserve"> habilidad</w:t>
      </w:r>
      <w:r w:rsidR="00197B07">
        <w:t>es que se deban</w:t>
      </w:r>
      <w:r w:rsidRPr="009E63E0">
        <w:t xml:space="preserve"> </w:t>
      </w:r>
      <w:r w:rsidR="002537FA">
        <w:t>trabajar</w:t>
      </w:r>
      <w:r w:rsidRPr="009E63E0">
        <w:t xml:space="preserve">.   </w:t>
      </w:r>
    </w:p>
    <w:p w14:paraId="511BD257" w14:textId="13F19DC7" w:rsidR="00D86789" w:rsidRPr="009E63E0" w:rsidRDefault="00D86789" w:rsidP="002120B4">
      <w:pPr>
        <w:spacing w:after="0" w:line="360" w:lineRule="auto"/>
        <w:ind w:firstLine="720"/>
        <w:jc w:val="both"/>
      </w:pPr>
      <w:r w:rsidRPr="009E63E0">
        <w:t xml:space="preserve">A parte de ello, </w:t>
      </w:r>
      <w:r w:rsidR="009301C2">
        <w:t>uno</w:t>
      </w:r>
      <w:r w:rsidR="009301C2" w:rsidRPr="009E63E0">
        <w:t xml:space="preserve"> </w:t>
      </w:r>
      <w:r w:rsidR="009301C2">
        <w:t xml:space="preserve">de </w:t>
      </w:r>
      <w:r w:rsidRPr="009E63E0">
        <w:t xml:space="preserve">los facilitadores entrevistados valora las preguntas generadoras para conocer los conocimientos adquiridos. Algunos aportes de este tipo de preguntas es que acompañan al aprendizaje de educandos y sirven de guía o punto de partida al iniciar las </w:t>
      </w:r>
      <w:r w:rsidR="00E64EE9">
        <w:t>lecciones por lo que es fundamental que este tipo de estrategia sea desarrollada en los salones de clases</w:t>
      </w:r>
      <w:r w:rsidRPr="009E63E0">
        <w:t>.</w:t>
      </w:r>
    </w:p>
    <w:p w14:paraId="113D4371" w14:textId="77777777" w:rsidR="007B503F" w:rsidRDefault="00E64EE9" w:rsidP="002120B4">
      <w:pPr>
        <w:spacing w:after="0" w:line="360" w:lineRule="auto"/>
        <w:ind w:firstLine="720"/>
        <w:jc w:val="both"/>
      </w:pPr>
      <w:r>
        <w:lastRenderedPageBreak/>
        <w:t>De igual manera</w:t>
      </w:r>
      <w:r w:rsidR="00D86789" w:rsidRPr="009E63E0">
        <w:t xml:space="preserve">, realizar preguntas generadoras puede ser una forma atractiva para captar la atención del estudiantado y activar sus conocimientos previos, conocer el dominio que poseen sobre un tópico o concepto, ratificar términos, también para captar la atención del educando, así como para orientar el pensamiento de discentes,  con relación a ello, Morón (2015) expone que la persona docente puede implementar las preguntas para diversas finalidades, como reafirmar conceptos, para centrar la atención, para motivar, para conocer sobre el nivel de comprensión de un concepto, para conocer sus ideas previas, entre otras. Por tanto, sería beneficioso que esta estrategia se implemente más seguido. </w:t>
      </w:r>
    </w:p>
    <w:p w14:paraId="33613BAF" w14:textId="343931EE" w:rsidR="00D86789" w:rsidRPr="009E63E0" w:rsidRDefault="00D86789" w:rsidP="002120B4">
      <w:pPr>
        <w:spacing w:after="0" w:line="360" w:lineRule="auto"/>
        <w:ind w:firstLine="720"/>
        <w:jc w:val="both"/>
      </w:pPr>
      <w:r w:rsidRPr="009E63E0">
        <w:t>No obstante, es importante que las preguntas que se planteen no conduzcan únicamente a conocer una causa o un concepto, puesto que esta técnica puede ofrecer grandes oportunidades para hacer que la persona discente se involucre activamente, en lugar de esperar a que solo brinde una respuesta mecánica.</w:t>
      </w:r>
    </w:p>
    <w:p w14:paraId="343B6784" w14:textId="6EE63D99" w:rsidR="00D86789" w:rsidRPr="009E63E0" w:rsidRDefault="00D86789" w:rsidP="002120B4">
      <w:pPr>
        <w:spacing w:after="0" w:line="360" w:lineRule="auto"/>
        <w:ind w:firstLine="720"/>
        <w:jc w:val="both"/>
      </w:pPr>
      <w:r w:rsidRPr="009E63E0">
        <w:t>Las preguntas de ese tipo no aportan al desarrollo de clases entretenidas que conlleven a la construcción de aprendizajes significativos, por lo que es importante que la persona educadora conozca ampliamente el tema a desarrollar, para que pueda realizar preguntas generadoras de calidad que favorezcan establecer vínculos entre los hechos o situaciones, el tema en cuestión, el entendimiento propio al respecto y el conocimiento científico. En esta línea, Roca, Márquez y Sanmartí (2013), concuerdan en que las preguntas que se realicen deben instituirse en un tipo especial de andamiaje de</w:t>
      </w:r>
      <w:r w:rsidR="00D47696">
        <w:t>l estudiantado</w:t>
      </w:r>
      <w:r w:rsidR="00B83F1D">
        <w:t xml:space="preserve"> </w:t>
      </w:r>
      <w:r w:rsidRPr="009E63E0">
        <w:t>para la construcción de nuevos significados.</w:t>
      </w:r>
    </w:p>
    <w:p w14:paraId="65FEFC9B" w14:textId="35F467AA" w:rsidR="00D86789" w:rsidRPr="009E63E0" w:rsidRDefault="00D86789" w:rsidP="002120B4">
      <w:pPr>
        <w:spacing w:after="0" w:line="360" w:lineRule="auto"/>
        <w:ind w:firstLine="720"/>
        <w:jc w:val="both"/>
      </w:pPr>
      <w:r w:rsidRPr="009E63E0">
        <w:t>Cabe destacar que la implementación de los juegos no es tan llamativa para la persona docente y</w:t>
      </w:r>
      <w:r w:rsidR="00E64EE9">
        <w:t xml:space="preserve"> uno </w:t>
      </w:r>
      <w:r w:rsidRPr="009E63E0">
        <w:t xml:space="preserve">prefiere que sean evitados para que no sea una distracción para el alumnado. Entre las desventajas </w:t>
      </w:r>
      <w:r w:rsidR="0047433B">
        <w:t>de</w:t>
      </w:r>
      <w:r w:rsidR="0047433B" w:rsidRPr="009E63E0">
        <w:t xml:space="preserve"> </w:t>
      </w:r>
      <w:r w:rsidRPr="009E63E0">
        <w:t>no optar por ese tipo de estrategia en el salón de clases están que no se consigue un equilibrio formativo y lúdico, desarrollan una competencia que no es sana y algunas actividades demandan mucho tiempo y desordenan el grupo.</w:t>
      </w:r>
    </w:p>
    <w:p w14:paraId="022DB55B" w14:textId="7C039890" w:rsidR="00D86789" w:rsidRPr="009E63E0" w:rsidRDefault="00D86789" w:rsidP="002120B4">
      <w:pPr>
        <w:spacing w:after="0" w:line="360" w:lineRule="auto"/>
        <w:ind w:firstLine="720"/>
        <w:jc w:val="both"/>
      </w:pPr>
      <w:r w:rsidRPr="009E63E0">
        <w:t xml:space="preserve">Cuando se habla </w:t>
      </w:r>
      <w:r w:rsidRPr="00562812">
        <w:t>de los juegos</w:t>
      </w:r>
      <w:r w:rsidRPr="009E63E0">
        <w:t xml:space="preserve"> se refiere a una pedagogía más libre donde tiene un papel fundamental en el desarrollo integral. La pedagogía moderna recurre a </w:t>
      </w:r>
      <w:r w:rsidR="009A4013">
        <w:t>los juegos</w:t>
      </w:r>
      <w:r w:rsidR="00562812">
        <w:t xml:space="preserve"> </w:t>
      </w:r>
      <w:r w:rsidRPr="009E63E0">
        <w:t xml:space="preserve">con fines educativos, ya que es un elemento de motivación que hace más ameno y facilita el aprendizaje. Es el principio del “enseñar deleitando”, máxima que se acuñó tras descubrir que los educandos aprenden mejor y más rápidamente si lo hacen de una forma divertida y sin estrés. El cuerpo docente se inclina más a la pedagogía más libre, que no fuerza a </w:t>
      </w:r>
      <w:r w:rsidRPr="009E63E0">
        <w:lastRenderedPageBreak/>
        <w:t>estudiantes en su desarrollo, sino que utiliza el juego y las actividades lúdicas como herramienta principal para el desarrollo de su inteligencia (Chapouille, 2007).</w:t>
      </w:r>
      <w:r w:rsidR="00A84F1C">
        <w:t xml:space="preserve"> </w:t>
      </w:r>
      <w:r w:rsidR="00542A9F">
        <w:t>Por otro lado</w:t>
      </w:r>
      <w:r w:rsidR="000A31B5">
        <w:t>,</w:t>
      </w:r>
      <w:r w:rsidR="00542A9F">
        <w:t xml:space="preserve"> los resultados arrojaron que el cuerpo docente prefiere utilizar actividades dinámicas que le permiten al cuerpo estudiantil aprender de una manera más significativa. </w:t>
      </w:r>
    </w:p>
    <w:p w14:paraId="2E931EE1" w14:textId="1BB560F2" w:rsidR="00D86789" w:rsidRPr="009E63E0" w:rsidRDefault="00D86789" w:rsidP="002120B4">
      <w:pPr>
        <w:spacing w:after="0" w:line="360" w:lineRule="auto"/>
        <w:ind w:firstLine="720"/>
        <w:jc w:val="both"/>
      </w:pPr>
      <w:r w:rsidRPr="009E63E0">
        <w:t xml:space="preserve">Entre las ventajas de los juegos como estrategia para explorar los conocimientos previos, generan interés en la persona discente debido a que las actividades lúdicas ofrecen distintas oportunidades para favorecer el aprendizaje, en donde, Clérici (2012) señala en su estudio, que el juego se puede utilizar como un disparador o introductor a temas nuevos, como diagnóstico de saberes previos y de igual manera, como una estrategia de motivación e integración. Dicho lo anterior, se puede reconocer a los juegos como un componente para facilitar el proceso de enseñanza y aprendizaje que puede resultar favorecedor. </w:t>
      </w:r>
    </w:p>
    <w:p w14:paraId="5D1467C5" w14:textId="74480BC3" w:rsidR="00D86789" w:rsidRPr="009E63E0" w:rsidRDefault="00D86789" w:rsidP="002120B4">
      <w:pPr>
        <w:spacing w:after="0" w:line="360" w:lineRule="auto"/>
        <w:ind w:firstLine="720"/>
        <w:jc w:val="both"/>
      </w:pPr>
      <w:r w:rsidRPr="009E63E0">
        <w:t>En esta misma línea, Montero (2017) considera que los juegos incrementan el interés en educandos, ya que al involucrarse activamente alcanzan nuevos conocimientos y se promocionan distintas destrezas en ellos, por ende, que los profesores los incluyan en sus estrategias de mediación podría ser una manera más de motivarlos y propiciar una buena disposición de su parte por aprender nuevos saberes.</w:t>
      </w:r>
      <w:r w:rsidR="003D76A5">
        <w:t xml:space="preserve"> No obstante, cabe mencionar que algunos de los entrevistados en ocasiones consideran que esta estrategia distrae a los estudiantes, por lo que evitan implementarlas. </w:t>
      </w:r>
    </w:p>
    <w:p w14:paraId="72DDCCBA" w14:textId="77777777" w:rsidR="00D86789" w:rsidRPr="009E63E0" w:rsidRDefault="00D86789" w:rsidP="002120B4">
      <w:pPr>
        <w:spacing w:after="0" w:line="360" w:lineRule="auto"/>
        <w:ind w:firstLine="720"/>
        <w:jc w:val="both"/>
      </w:pPr>
      <w:r w:rsidRPr="009E63E0">
        <w:t>Es importante plantear proyectos lúdicos de aula en vez de contenidos, y pensar en procesos cognitivos holísticos, porque genera que tengan un proyecto, y sobre ese proyecto se den todas las notas, es mucho más provechoso que ir clase a clase a enseñar un contenido y sacar promedios que reflejen los contenidos que dio, pero no los aprendizajes (Chapouille, 2007).</w:t>
      </w:r>
    </w:p>
    <w:p w14:paraId="4203E572" w14:textId="77777777" w:rsidR="00D86789" w:rsidRPr="009E63E0" w:rsidRDefault="00D86789" w:rsidP="002120B4">
      <w:pPr>
        <w:spacing w:after="0" w:line="360" w:lineRule="auto"/>
        <w:ind w:firstLine="720"/>
        <w:jc w:val="both"/>
      </w:pPr>
      <w:r w:rsidRPr="009E63E0">
        <w:t>Otra actividad destacada son los trabajos grupales e individuales, los cuales son oportunos cuando se tiene la necesidad de abarcar un tema complejo o extenso, donde el estudiantado debe aportar ideas específicas y tomar decisiones grupales siendo capaces de explorar posibles soluciones ante la temática expuesta.</w:t>
      </w:r>
    </w:p>
    <w:p w14:paraId="2A861338" w14:textId="77777777" w:rsidR="00D86789" w:rsidRPr="009E63E0" w:rsidRDefault="00D86789" w:rsidP="002120B4">
      <w:pPr>
        <w:spacing w:after="0" w:line="360" w:lineRule="auto"/>
        <w:ind w:firstLine="720"/>
        <w:jc w:val="both"/>
      </w:pPr>
      <w:r w:rsidRPr="009E63E0">
        <w:t xml:space="preserve">Los trabajos grupales como actividad que aporta colaborativamente a la construcción del conocimiento, porque el “trabajar en grupo, de forma cooperativa, puede llevar a cabo una tarea con base en un problema real y posee efectos más favorables sobre el aprendizaje </w:t>
      </w:r>
      <w:r w:rsidRPr="009E63E0">
        <w:lastRenderedPageBreak/>
        <w:t>que el trabajo individualista” (Sokolowski, Barrios, Borato, Debelis, De Grazia y Rodríguez, 2014, p.174).</w:t>
      </w:r>
    </w:p>
    <w:p w14:paraId="749C05C9" w14:textId="77777777" w:rsidR="00D86789" w:rsidRPr="009E63E0" w:rsidRDefault="00D86789" w:rsidP="002120B4">
      <w:pPr>
        <w:spacing w:after="0" w:line="360" w:lineRule="auto"/>
        <w:ind w:firstLine="720"/>
        <w:jc w:val="both"/>
      </w:pPr>
      <w:r w:rsidRPr="009E63E0">
        <w:t xml:space="preserve">También, permiten que las personas aprenden a debatir, comunicarse, desarrollar claramente sus puntos de vista, interactuar, lo que es esencial, ya que el ser humano todo el tiempo está inserto en grupos, ya sea formales o informales, y debe aprender a estar y ser dentro de ellos; lo que hace que la escuela, secundaria  o universidad sea fundamental en el proceso de enseñanza de las habilidades mencionadas porque además de la teoría es relevante que en las instituciones se enseñe a relacionarse con otras personas. </w:t>
      </w:r>
    </w:p>
    <w:p w14:paraId="2096E3F0" w14:textId="77777777" w:rsidR="00D86789" w:rsidRPr="009E63E0" w:rsidRDefault="00D86789" w:rsidP="002120B4">
      <w:pPr>
        <w:spacing w:after="0" w:line="360" w:lineRule="auto"/>
        <w:ind w:firstLine="720"/>
        <w:jc w:val="both"/>
      </w:pPr>
      <w:r w:rsidRPr="009E63E0">
        <w:t>Potenciar los trabajos grupales permite la comunicación y la interacción entre ellas y ellos, mejorando la calidad de ambos aspectos. También porque se fomenta un sentido de pertenencia (al grupo y a la clase en general), de manera que se facilite el aprendizaje.  En este sentido López y Vizcaya (2013), consideran que esta estrategia aumenta la calidad del proceso de aprendizaje y permite alcanzar conocimientos a través de la acción recíproca entre las personas involucradas. En la misma línea, Revelo-Sánchez, Collazos- Ordoñez y Jiménez- Toledo (2017), consideran que la implementación de esta estrategia permite que el estudiantado aprenda más de lo que lo haría trabajando solo, porque facilita el intercambio de ideas y conocimientos.</w:t>
      </w:r>
    </w:p>
    <w:p w14:paraId="57B321AA" w14:textId="77777777" w:rsidR="00D86789" w:rsidRPr="009E63E0" w:rsidRDefault="00D86789" w:rsidP="002120B4">
      <w:pPr>
        <w:spacing w:after="0" w:line="360" w:lineRule="auto"/>
        <w:ind w:firstLine="720"/>
        <w:jc w:val="both"/>
      </w:pPr>
      <w:r w:rsidRPr="009E63E0">
        <w:t xml:space="preserve"> Los trabajos grupales en las clases de ciencias son pilares fundamentales para desarrollar competencias y destrezas porque hacen que los integrantes aporten en algún ejercicio y estas destrezas adquiridas pueden ser aplicadas en certámenes como olimpiadas o concursos académicos. Autores como Cifuentes y Meseguer (2015), consideran que los trabajos grupales son idóneos para el desarrollo de competencias, ya que como se mencionó antes, influyen en variados aspectos de la relación entre jóvenes y los une, puesto que trabajan en conjunto por una misma meta u objetivo.</w:t>
      </w:r>
    </w:p>
    <w:p w14:paraId="0E1F486F" w14:textId="77777777" w:rsidR="00D86789" w:rsidRPr="009E63E0" w:rsidRDefault="00D86789" w:rsidP="002120B4">
      <w:pPr>
        <w:spacing w:after="0" w:line="360" w:lineRule="auto"/>
        <w:ind w:firstLine="720"/>
        <w:jc w:val="both"/>
      </w:pPr>
      <w:r w:rsidRPr="009E63E0">
        <w:t xml:space="preserve"> Sin embargo, no es ideal utilizar esta estrategia para todos los temas de estudio, ya que no siempre se podrán satisfacer las necesidades del aprendizaje de todo el alumnado desde su implementación, en el mismo sentido, Roselli (2008), considera que la modalidad grupal no se debe implementar en forma universal, es decir, en todos los casos y para cualquier contenido o tipo de trabajo cognitivo. </w:t>
      </w:r>
    </w:p>
    <w:p w14:paraId="612A7D59" w14:textId="77777777" w:rsidR="00D86789" w:rsidRPr="009E63E0" w:rsidRDefault="00D86789" w:rsidP="002120B4">
      <w:pPr>
        <w:spacing w:after="0" w:line="360" w:lineRule="auto"/>
        <w:ind w:firstLine="720"/>
        <w:jc w:val="both"/>
      </w:pPr>
      <w:r w:rsidRPr="009E63E0">
        <w:t xml:space="preserve">La forma en la que se enseñe por medio de esta estrategia condiciona la vida y la conducta, porque lo que aprenden en ella los dejará marcado por el resto de sus días. El </w:t>
      </w:r>
      <w:r w:rsidRPr="009E63E0">
        <w:lastRenderedPageBreak/>
        <w:t>trabajo grupal es mucho más placentero y deja mejores frutos que el trabajo individual porque permite a las personas poder divergir y debatir acerca de las diferentes posturas para poder llegar de manera tranquila y franca a una decisión en común, los alumnos y alumnas poseen el poder de compartir a otras personas lo que piensan y sienten en un ambiente agradable donde la colaboración y la motivación son primordiales, se conoce de cerca lo que es la responsabilidad, ya que cada uno depende de horarios y tareas en común (Pérez, 2007).</w:t>
      </w:r>
    </w:p>
    <w:p w14:paraId="3617B3EC" w14:textId="77777777" w:rsidR="00D86789" w:rsidRPr="009E63E0" w:rsidRDefault="00D86789" w:rsidP="002120B4">
      <w:pPr>
        <w:spacing w:after="0" w:line="360" w:lineRule="auto"/>
        <w:ind w:firstLine="720"/>
        <w:jc w:val="both"/>
      </w:pPr>
      <w:r w:rsidRPr="009E63E0">
        <w:t>Por otro lado, el trabajo individual, favorece el aprendizaje cuando la persona docente lo realiza con intencionalidades específicas para el educando, por ejemplo, a la hora de resolver problemas, crear ideas propias y más responsabilidad. Asimismo, autores como Gutiérrez-Fresneda y Verdú-Llorca (2018), concuerdan que en este tipo de estrategia la persona discente se educa en función de sus propias posibilidades, méritos y capacidades y el profesorado es el principal encargado del aprendizaje.</w:t>
      </w:r>
    </w:p>
    <w:p w14:paraId="465E307D" w14:textId="77777777" w:rsidR="00D86789" w:rsidRPr="009E63E0" w:rsidRDefault="00D86789" w:rsidP="002120B4">
      <w:pPr>
        <w:spacing w:after="0" w:line="360" w:lineRule="auto"/>
        <w:ind w:firstLine="720"/>
        <w:jc w:val="both"/>
      </w:pPr>
      <w:r w:rsidRPr="009E63E0">
        <w:t>Una desventaja del trabajo individual es que su uso continuo puede obligar al estudiantado a memorizar muchos conceptos y empobrecer la relación e interacción entre educandos, puesto que, como mencionan Cepeda, Lara, Serrano, González y Heredero (2010) con el trabajo individual los compañeros y compañeras de clases no interacciona, ni se apoyan si surgen interrogantes.</w:t>
      </w:r>
    </w:p>
    <w:p w14:paraId="2676F764" w14:textId="77777777" w:rsidR="00D86789" w:rsidRPr="009E63E0" w:rsidRDefault="00D86789" w:rsidP="002120B4">
      <w:pPr>
        <w:spacing w:after="0" w:line="360" w:lineRule="auto"/>
        <w:ind w:firstLine="720"/>
        <w:jc w:val="both"/>
      </w:pPr>
      <w:r w:rsidRPr="009E63E0">
        <w:t>Actividades como foros, discusiones, exposiciones y plenarias, la labor de los profesores y las profesoras debe enfocarse en promover a la persona estudiante un espacio donde participe en el salón de clases, mientras se cuestionan, resuelven y construyen posibles respuestas son capaces de poner en práctica su dominio del tema, tono de voz y síntesis de sus propios puntos de vista.</w:t>
      </w:r>
    </w:p>
    <w:p w14:paraId="3CFD71D9" w14:textId="77777777" w:rsidR="00D86789" w:rsidRPr="009E63E0" w:rsidRDefault="00D86789" w:rsidP="002120B4">
      <w:pPr>
        <w:spacing w:after="0" w:line="360" w:lineRule="auto"/>
        <w:ind w:firstLine="720"/>
        <w:jc w:val="both"/>
      </w:pPr>
      <w:r w:rsidRPr="009E63E0">
        <w:t>Partiendo de lo anterior, deben ser impulsados y dirigidos por la persona mediadora ya que, son espacios donde el cuerpo estudiante pueden brindar sus opiniones o criterios propios sobre algún tema de interés. En este sentido, Castro-Tesén (2015) “señala que el objetivo de estos espacios es hacer públicas las opiniones de los lectores sobre una problemática en particular, mostrando los acuerdos o las controversias que el tema suscita” (p.24).</w:t>
      </w:r>
    </w:p>
    <w:p w14:paraId="62056659" w14:textId="77777777" w:rsidR="00D86789" w:rsidRPr="009E63E0" w:rsidRDefault="00D86789" w:rsidP="002120B4">
      <w:pPr>
        <w:spacing w:after="0" w:line="360" w:lineRule="auto"/>
        <w:jc w:val="both"/>
      </w:pPr>
      <w:r w:rsidRPr="009E63E0">
        <w:t xml:space="preserve">            La prueba diagnóstica, es uno de los métodos más tradicionales para conocer las capacidades y saberes que tiene el estudiantado, siendo un punto de partida o inicio para que el mediador o mediadora pueda comenzar exitosamente nuevos aprendizajes. La mayoría de </w:t>
      </w:r>
      <w:r w:rsidRPr="009E63E0">
        <w:lastRenderedPageBreak/>
        <w:t xml:space="preserve">las veces, la hace de manera escrita o verbal, pero podría optar por hacerla de forma creativa y virtual para llamar la atención del educando.          </w:t>
      </w:r>
    </w:p>
    <w:p w14:paraId="04346058" w14:textId="77777777" w:rsidR="00D86789" w:rsidRPr="009E63E0" w:rsidRDefault="00D86789" w:rsidP="002120B4">
      <w:pPr>
        <w:spacing w:after="0" w:line="360" w:lineRule="auto"/>
        <w:ind w:firstLine="720"/>
        <w:jc w:val="both"/>
      </w:pPr>
      <w:r w:rsidRPr="009E63E0">
        <w:t>Es esencial conocer las percepciones de estudiantes porque permite que la persona educadora se ajuste a sus necesidades, en esta misma línea Arriaga (2015), considera que los discentes tienen estilos individuales de aprendizaje y profesores métodos y formas de transmitir el conocimiento que en múltiples ocasiones no se acomodan a las necesidades educativas presentes. Por lo tanto, es fundamental que realice un autoanálisis y que tome en cuenta los resultados del diagnóstico para buscar soluciones o alternativas.</w:t>
      </w:r>
    </w:p>
    <w:p w14:paraId="6860B4AE" w14:textId="77777777" w:rsidR="00D86789" w:rsidRPr="009E63E0" w:rsidRDefault="00D86789" w:rsidP="002120B4">
      <w:pPr>
        <w:spacing w:after="0" w:line="360" w:lineRule="auto"/>
        <w:jc w:val="both"/>
      </w:pPr>
      <w:r w:rsidRPr="009E63E0">
        <w:t xml:space="preserve">            La lluvia de ideas posibilita la creación de un nuevo concepto a partir de una serie de representaciones elaboradas por un grupo de personas, en este sentido, Paredes (2019) cree primordial que se generen tantas ideas como sea posible en un determinado tiempo, respetando las concepciones de ideas y a el impacto de unas sobre otras. Esta estrategia sirve para estimular la creatividad e innovación en el estudiantado.</w:t>
      </w:r>
    </w:p>
    <w:p w14:paraId="61007790" w14:textId="77777777" w:rsidR="00D86789" w:rsidRPr="009E63E0" w:rsidRDefault="00D86789" w:rsidP="002120B4">
      <w:pPr>
        <w:spacing w:after="0" w:line="360" w:lineRule="auto"/>
        <w:ind w:firstLine="720"/>
        <w:jc w:val="both"/>
      </w:pPr>
      <w:r w:rsidRPr="009E63E0">
        <w:t>Las exposiciones son estrategias didácticas donde la persona expositora presenta un tema a un determinado grupo de individuos, en la enseñanza de las ciencias existen múltiples tópicos que pueden ser abarcados por medio de esta actividad donde la persona educadora puede servir como guía durante el proceso.</w:t>
      </w:r>
    </w:p>
    <w:p w14:paraId="69F7AEEB" w14:textId="77777777" w:rsidR="00D86789" w:rsidRPr="009E63E0" w:rsidRDefault="00D86789" w:rsidP="002120B4">
      <w:pPr>
        <w:spacing w:after="0" w:line="360" w:lineRule="auto"/>
        <w:jc w:val="both"/>
      </w:pPr>
      <w:r w:rsidRPr="009E63E0">
        <w:t xml:space="preserve">            La persona que expone elige un tema con anterioridad y puede hacer uso de materiales de apoyo como imágenes, videos y presentaciones para apoyarse y explicar de mejor manera, en este orden de ideas, Osorio y Rozo (2014), toman en cuenta que cada técnica expositiva requiere de material didáctico como pizarra, grabadoras, material audiovisual, maquetas, fotografías y no solo un cartel.</w:t>
      </w:r>
      <w:r w:rsidRPr="009E63E0">
        <w:rPr>
          <w:rFonts w:ascii="Arial" w:eastAsia="Arial" w:hAnsi="Arial" w:cs="Arial"/>
        </w:rPr>
        <w:t xml:space="preserve"> </w:t>
      </w:r>
      <w:r w:rsidRPr="009E63E0">
        <w:t xml:space="preserve">Y es capaz de responder preguntas que sus compañeros y compañeras le puedan hacer. </w:t>
      </w:r>
    </w:p>
    <w:p w14:paraId="5DFE64E1" w14:textId="77777777" w:rsidR="00D86789" w:rsidRPr="009E63E0" w:rsidRDefault="00D86789" w:rsidP="002120B4">
      <w:pPr>
        <w:spacing w:after="0" w:line="360" w:lineRule="auto"/>
        <w:ind w:firstLine="720"/>
        <w:jc w:val="both"/>
      </w:pPr>
      <w:r w:rsidRPr="009E63E0">
        <w:t>A continuación, en el cuadro 3 se muestra las principales opiniones de educadores sobre cómo consideran que han incentivado a estudiantes para que puedan documentar y validar sus supuestos, hipótesis y/o descubrimientos, con el conocimiento establecido tomando en cuenta sus aciertos y desaciertos, durante la aplicación de las fases de la metodología indagatoria.</w:t>
      </w:r>
    </w:p>
    <w:p w14:paraId="03710114" w14:textId="6841CCA7" w:rsidR="00D86789" w:rsidRPr="009E63E0" w:rsidRDefault="00D86789" w:rsidP="00D86789">
      <w:pPr>
        <w:spacing w:after="0" w:line="360" w:lineRule="auto"/>
        <w:jc w:val="center"/>
        <w:rPr>
          <w:b/>
          <w:sz w:val="20"/>
          <w:szCs w:val="20"/>
        </w:rPr>
      </w:pPr>
      <w:r w:rsidRPr="009E63E0">
        <w:rPr>
          <w:b/>
          <w:sz w:val="20"/>
          <w:szCs w:val="20"/>
        </w:rPr>
        <w:t xml:space="preserve">Cuadro 3. </w:t>
      </w:r>
      <w:r w:rsidRPr="009E63E0">
        <w:rPr>
          <w:sz w:val="20"/>
          <w:szCs w:val="20"/>
        </w:rPr>
        <w:t>Actividades que implementa</w:t>
      </w:r>
      <w:r w:rsidR="00CC2729">
        <w:rPr>
          <w:sz w:val="20"/>
          <w:szCs w:val="20"/>
        </w:rPr>
        <w:t xml:space="preserve">n los docentes de secundaria que participan en la OLICOCIBI </w:t>
      </w:r>
      <w:r w:rsidRPr="009E63E0">
        <w:rPr>
          <w:sz w:val="20"/>
          <w:szCs w:val="20"/>
        </w:rPr>
        <w:t>durante la aplicación de las fases de la metodología indagatoria para motivar al estudiante</w:t>
      </w:r>
      <w:r w:rsidR="00B7788A">
        <w:rPr>
          <w:sz w:val="20"/>
          <w:szCs w:val="20"/>
        </w:rPr>
        <w:t xml:space="preserve"> en las clases de Biología</w:t>
      </w:r>
      <w:r w:rsidRPr="009E63E0">
        <w:rPr>
          <w:sz w:val="20"/>
          <w:szCs w:val="20"/>
        </w:rPr>
        <w:t>.</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6600"/>
      </w:tblGrid>
      <w:tr w:rsidR="00D86789" w:rsidRPr="009E63E0" w14:paraId="2754DFF4" w14:textId="77777777" w:rsidTr="009E63E0">
        <w:trPr>
          <w:trHeight w:val="440"/>
        </w:trPr>
        <w:tc>
          <w:tcPr>
            <w:tcW w:w="9000" w:type="dxa"/>
            <w:gridSpan w:val="2"/>
            <w:tcBorders>
              <w:left w:val="nil"/>
            </w:tcBorders>
            <w:shd w:val="clear" w:color="auto" w:fill="auto"/>
            <w:tcMar>
              <w:top w:w="100" w:type="dxa"/>
              <w:left w:w="100" w:type="dxa"/>
              <w:bottom w:w="100" w:type="dxa"/>
              <w:right w:w="100" w:type="dxa"/>
            </w:tcMar>
          </w:tcPr>
          <w:p w14:paraId="214320FA" w14:textId="77777777" w:rsidR="00D86789" w:rsidRPr="009E63E0" w:rsidRDefault="00D86789" w:rsidP="009E63E0">
            <w:pPr>
              <w:widowControl w:val="0"/>
              <w:jc w:val="center"/>
              <w:rPr>
                <w:b/>
              </w:rPr>
            </w:pPr>
            <w:r w:rsidRPr="009E63E0">
              <w:rPr>
                <w:b/>
              </w:rPr>
              <w:t>Opinión docente</w:t>
            </w:r>
          </w:p>
        </w:tc>
      </w:tr>
      <w:tr w:rsidR="00D86789" w:rsidRPr="009E63E0" w14:paraId="5EAB19D5" w14:textId="77777777" w:rsidTr="009E63E0">
        <w:tc>
          <w:tcPr>
            <w:tcW w:w="2400" w:type="dxa"/>
            <w:tcBorders>
              <w:left w:val="nil"/>
              <w:bottom w:val="nil"/>
              <w:right w:val="nil"/>
            </w:tcBorders>
            <w:shd w:val="clear" w:color="auto" w:fill="auto"/>
            <w:tcMar>
              <w:top w:w="100" w:type="dxa"/>
              <w:left w:w="100" w:type="dxa"/>
              <w:bottom w:w="100" w:type="dxa"/>
              <w:right w:w="100" w:type="dxa"/>
            </w:tcMar>
          </w:tcPr>
          <w:p w14:paraId="7E2051E7" w14:textId="77777777" w:rsidR="00D86789" w:rsidRPr="009E63E0" w:rsidRDefault="00D86789" w:rsidP="009E63E0">
            <w:pPr>
              <w:widowControl w:val="0"/>
              <w:rPr>
                <w:b/>
              </w:rPr>
            </w:pPr>
            <w:r w:rsidRPr="009E63E0">
              <w:rPr>
                <w:b/>
              </w:rPr>
              <w:lastRenderedPageBreak/>
              <w:t>Docente 3 y 4</w:t>
            </w:r>
          </w:p>
        </w:tc>
        <w:tc>
          <w:tcPr>
            <w:tcW w:w="6600" w:type="dxa"/>
            <w:tcBorders>
              <w:left w:val="nil"/>
              <w:bottom w:val="nil"/>
              <w:right w:val="nil"/>
            </w:tcBorders>
            <w:shd w:val="clear" w:color="auto" w:fill="auto"/>
            <w:tcMar>
              <w:top w:w="100" w:type="dxa"/>
              <w:left w:w="100" w:type="dxa"/>
              <w:bottom w:w="100" w:type="dxa"/>
              <w:right w:w="100" w:type="dxa"/>
            </w:tcMar>
          </w:tcPr>
          <w:p w14:paraId="38F308F3" w14:textId="77777777" w:rsidR="00D86789" w:rsidRPr="009E63E0" w:rsidRDefault="00D86789" w:rsidP="009E63E0">
            <w:pPr>
              <w:widowControl w:val="0"/>
            </w:pPr>
            <w:r w:rsidRPr="009E63E0">
              <w:t xml:space="preserve">Retroalimentando con la discusión, </w:t>
            </w:r>
            <w:r w:rsidRPr="009E63E0">
              <w:rPr>
                <w:color w:val="202124"/>
              </w:rPr>
              <w:t xml:space="preserve">lecturas que puedan generar reflexión. </w:t>
            </w:r>
          </w:p>
        </w:tc>
      </w:tr>
      <w:tr w:rsidR="00D86789" w:rsidRPr="009E63E0" w14:paraId="09FA16B7" w14:textId="77777777" w:rsidTr="009E63E0">
        <w:tc>
          <w:tcPr>
            <w:tcW w:w="2400" w:type="dxa"/>
            <w:tcBorders>
              <w:top w:val="nil"/>
              <w:left w:val="nil"/>
              <w:bottom w:val="nil"/>
              <w:right w:val="nil"/>
            </w:tcBorders>
            <w:shd w:val="clear" w:color="auto" w:fill="auto"/>
            <w:tcMar>
              <w:top w:w="100" w:type="dxa"/>
              <w:left w:w="100" w:type="dxa"/>
              <w:bottom w:w="100" w:type="dxa"/>
              <w:right w:w="100" w:type="dxa"/>
            </w:tcMar>
          </w:tcPr>
          <w:p w14:paraId="650AEC20" w14:textId="77777777" w:rsidR="00D86789" w:rsidRPr="009E63E0" w:rsidRDefault="00D86789" w:rsidP="009E63E0">
            <w:pPr>
              <w:widowControl w:val="0"/>
              <w:rPr>
                <w:b/>
              </w:rPr>
            </w:pPr>
            <w:r w:rsidRPr="009E63E0">
              <w:rPr>
                <w:b/>
              </w:rPr>
              <w:t>Docente 7</w:t>
            </w:r>
          </w:p>
        </w:tc>
        <w:tc>
          <w:tcPr>
            <w:tcW w:w="6600" w:type="dxa"/>
            <w:tcBorders>
              <w:top w:val="nil"/>
              <w:left w:val="nil"/>
              <w:bottom w:val="nil"/>
              <w:right w:val="nil"/>
            </w:tcBorders>
            <w:shd w:val="clear" w:color="auto" w:fill="auto"/>
            <w:tcMar>
              <w:top w:w="100" w:type="dxa"/>
              <w:left w:w="100" w:type="dxa"/>
              <w:bottom w:w="100" w:type="dxa"/>
              <w:right w:w="100" w:type="dxa"/>
            </w:tcMar>
          </w:tcPr>
          <w:p w14:paraId="6F11691B" w14:textId="77777777" w:rsidR="00D86789" w:rsidRPr="009E63E0" w:rsidRDefault="00D86789" w:rsidP="009E63E0">
            <w:pPr>
              <w:widowControl w:val="0"/>
            </w:pPr>
            <w:r w:rsidRPr="009E63E0">
              <w:t>Ejemplos de la vida real.</w:t>
            </w:r>
          </w:p>
        </w:tc>
      </w:tr>
      <w:tr w:rsidR="00D86789" w:rsidRPr="009E63E0" w14:paraId="0231917E" w14:textId="77777777" w:rsidTr="009E63E0">
        <w:tc>
          <w:tcPr>
            <w:tcW w:w="2400" w:type="dxa"/>
            <w:tcBorders>
              <w:top w:val="nil"/>
              <w:left w:val="nil"/>
              <w:right w:val="nil"/>
            </w:tcBorders>
            <w:shd w:val="clear" w:color="auto" w:fill="auto"/>
            <w:tcMar>
              <w:top w:w="100" w:type="dxa"/>
              <w:left w:w="100" w:type="dxa"/>
              <w:bottom w:w="100" w:type="dxa"/>
              <w:right w:w="100" w:type="dxa"/>
            </w:tcMar>
          </w:tcPr>
          <w:p w14:paraId="5A461F27" w14:textId="77777777" w:rsidR="00D86789" w:rsidRPr="009E63E0" w:rsidRDefault="00D86789" w:rsidP="009E63E0">
            <w:pPr>
              <w:widowControl w:val="0"/>
              <w:rPr>
                <w:b/>
              </w:rPr>
            </w:pPr>
            <w:r w:rsidRPr="009E63E0">
              <w:rPr>
                <w:b/>
              </w:rPr>
              <w:t>Docente 8 y 9</w:t>
            </w:r>
          </w:p>
        </w:tc>
        <w:tc>
          <w:tcPr>
            <w:tcW w:w="6600" w:type="dxa"/>
            <w:tcBorders>
              <w:top w:val="nil"/>
              <w:left w:val="nil"/>
              <w:right w:val="nil"/>
            </w:tcBorders>
            <w:shd w:val="clear" w:color="auto" w:fill="auto"/>
            <w:tcMar>
              <w:top w:w="100" w:type="dxa"/>
              <w:left w:w="100" w:type="dxa"/>
              <w:bottom w:w="100" w:type="dxa"/>
              <w:right w:w="100" w:type="dxa"/>
            </w:tcMar>
          </w:tcPr>
          <w:p w14:paraId="4F260F9B" w14:textId="77777777" w:rsidR="00D86789" w:rsidRPr="009E63E0" w:rsidRDefault="00D86789" w:rsidP="009E63E0">
            <w:pPr>
              <w:widowControl w:val="0"/>
            </w:pPr>
            <w:r w:rsidRPr="009E63E0">
              <w:t>Giras o visitas de campo.</w:t>
            </w:r>
          </w:p>
        </w:tc>
      </w:tr>
      <w:tr w:rsidR="00D86789" w:rsidRPr="009E63E0" w14:paraId="062FE255" w14:textId="77777777" w:rsidTr="009E63E0">
        <w:tc>
          <w:tcPr>
            <w:tcW w:w="2400" w:type="dxa"/>
            <w:tcBorders>
              <w:top w:val="nil"/>
              <w:left w:val="nil"/>
              <w:right w:val="nil"/>
            </w:tcBorders>
            <w:shd w:val="clear" w:color="auto" w:fill="auto"/>
            <w:tcMar>
              <w:top w:w="100" w:type="dxa"/>
              <w:left w:w="100" w:type="dxa"/>
              <w:bottom w:w="100" w:type="dxa"/>
              <w:right w:w="100" w:type="dxa"/>
            </w:tcMar>
          </w:tcPr>
          <w:p w14:paraId="42A73CA1" w14:textId="77777777" w:rsidR="00D86789" w:rsidRPr="009E63E0" w:rsidRDefault="00D86789" w:rsidP="009E63E0">
            <w:pPr>
              <w:widowControl w:val="0"/>
              <w:rPr>
                <w:b/>
              </w:rPr>
            </w:pPr>
            <w:r w:rsidRPr="009E63E0">
              <w:rPr>
                <w:b/>
              </w:rPr>
              <w:t>Docente 2 y 12</w:t>
            </w:r>
          </w:p>
        </w:tc>
        <w:tc>
          <w:tcPr>
            <w:tcW w:w="6600" w:type="dxa"/>
            <w:tcBorders>
              <w:top w:val="nil"/>
              <w:left w:val="nil"/>
              <w:right w:val="nil"/>
            </w:tcBorders>
            <w:shd w:val="clear" w:color="auto" w:fill="auto"/>
            <w:tcMar>
              <w:top w:w="100" w:type="dxa"/>
              <w:left w:w="100" w:type="dxa"/>
              <w:bottom w:w="100" w:type="dxa"/>
              <w:right w:w="100" w:type="dxa"/>
            </w:tcMar>
          </w:tcPr>
          <w:p w14:paraId="24CDCCA0" w14:textId="77777777" w:rsidR="00D86789" w:rsidRPr="009E63E0" w:rsidRDefault="00D86789" w:rsidP="009E63E0">
            <w:pPr>
              <w:widowControl w:val="0"/>
            </w:pPr>
            <w:r w:rsidRPr="009E63E0">
              <w:t>Investigación e informes.</w:t>
            </w:r>
          </w:p>
        </w:tc>
      </w:tr>
    </w:tbl>
    <w:p w14:paraId="65469124" w14:textId="6E3895E7" w:rsidR="008043A0" w:rsidRDefault="00D86789" w:rsidP="0066066C">
      <w:pPr>
        <w:spacing w:after="0" w:line="360" w:lineRule="auto"/>
        <w:jc w:val="both"/>
      </w:pPr>
      <w:r w:rsidRPr="009E63E0">
        <w:rPr>
          <w:sz w:val="20"/>
          <w:szCs w:val="20"/>
        </w:rPr>
        <w:t>Fuente: entrevista aplicada a docentes de Biología. (n=12). 2020</w:t>
      </w:r>
    </w:p>
    <w:p w14:paraId="0BDB08B6" w14:textId="6F9E13B2" w:rsidR="00D86789" w:rsidRPr="009E63E0" w:rsidRDefault="00D86789" w:rsidP="002120B4">
      <w:pPr>
        <w:spacing w:after="0" w:line="360" w:lineRule="auto"/>
        <w:ind w:firstLine="720"/>
        <w:jc w:val="both"/>
      </w:pPr>
      <w:r w:rsidRPr="009E63E0">
        <w:t xml:space="preserve">En el cuadro 3, dos docentes consideran que la retroalimentación con la discusión y el análisis de lecturas </w:t>
      </w:r>
      <w:r w:rsidRPr="00343B07">
        <w:t>permiten</w:t>
      </w:r>
      <w:r w:rsidRPr="009E63E0">
        <w:t xml:space="preserve"> motivar y generar interés, ya que este tipo de estrategias </w:t>
      </w:r>
      <w:r w:rsidR="00CC2729">
        <w:t xml:space="preserve">favorecen </w:t>
      </w:r>
      <w:r w:rsidRPr="009E63E0">
        <w:t>el intercambio de opiniones entre los participantes, de manera que puedan validar o desestimar supuestos o hipótesis, así como descubrimientos, lo anterior podría verse como una manera de motivar al educando, Ruíz (2016), señala que mezclar la discusión y la lectura puede ser un ejercicio efectivo para generar motivación e interés en el cuerpo estudiante.</w:t>
      </w:r>
    </w:p>
    <w:p w14:paraId="6CE9DE98" w14:textId="791CBCDB" w:rsidR="00D86789" w:rsidRPr="009E63E0" w:rsidRDefault="00D86789" w:rsidP="002120B4">
      <w:pPr>
        <w:spacing w:after="0" w:line="360" w:lineRule="auto"/>
        <w:ind w:firstLine="720"/>
        <w:jc w:val="both"/>
      </w:pPr>
      <w:r w:rsidRPr="009E63E0">
        <w:t xml:space="preserve">Retomando </w:t>
      </w:r>
      <w:r w:rsidRPr="00562812">
        <w:t>lo</w:t>
      </w:r>
      <w:r w:rsidRPr="009E63E0">
        <w:t xml:space="preserve"> anterior, el simple hecho de leer el periódico o revistas es </w:t>
      </w:r>
      <w:r w:rsidR="00CD324C">
        <w:t>beneficioso</w:t>
      </w:r>
      <w:r w:rsidR="00CD324C" w:rsidRPr="009E63E0">
        <w:t xml:space="preserve"> </w:t>
      </w:r>
      <w:r w:rsidR="00562812">
        <w:t xml:space="preserve">como una estrategia didáctica para despertar el interés científico </w:t>
      </w:r>
      <w:r w:rsidRPr="009E63E0">
        <w:t>porque incluye</w:t>
      </w:r>
      <w:r w:rsidR="00562812">
        <w:t>n</w:t>
      </w:r>
      <w:r w:rsidRPr="009E63E0">
        <w:t xml:space="preserve"> vivencias con imágenes que ocurren tanto a nivel nacional como internacional y ayudan a mantener informados a sus lectores, siendo una opción fácil y sencilla para que quien los lea pueda extraer ideas principales y secundarias y poder contrastarlas con las habilidades. </w:t>
      </w:r>
    </w:p>
    <w:p w14:paraId="630D5B10" w14:textId="77777777" w:rsidR="00D86789" w:rsidRPr="009E63E0" w:rsidRDefault="00D86789" w:rsidP="002120B4">
      <w:pPr>
        <w:spacing w:after="0" w:line="360" w:lineRule="auto"/>
        <w:ind w:firstLine="720"/>
        <w:jc w:val="both"/>
      </w:pPr>
      <w:r w:rsidRPr="009E63E0">
        <w:t>Por esta razón, es fundamental que al leer una noticia sea de asimilación, que se intente que el alumnado cree conexiones con sus conocimientos previos, y que sea capaz de analizar e interpretar. Por lo que es fundamental que entiendan la función de lo que están leyendo, el mensaje del autor y unir con su vida, su persona para aplicar lo entendido en la vida cotidiana (Alonso, 2018).</w:t>
      </w:r>
    </w:p>
    <w:p w14:paraId="126B59BE" w14:textId="0A93D92C" w:rsidR="00D86789" w:rsidRPr="009E63E0" w:rsidRDefault="00D86789" w:rsidP="002120B4">
      <w:pPr>
        <w:spacing w:after="0" w:line="360" w:lineRule="auto"/>
        <w:ind w:firstLine="720"/>
        <w:jc w:val="both"/>
      </w:pPr>
      <w:r w:rsidRPr="009E63E0">
        <w:t>Por otra parte, los ejemplos cotidianos en el cuadro 4</w:t>
      </w:r>
      <w:r w:rsidR="00CD324C">
        <w:t>,</w:t>
      </w:r>
      <w:r w:rsidRPr="009E63E0">
        <w:t xml:space="preserve"> solo una persona docente hace uso de</w:t>
      </w:r>
      <w:r w:rsidR="00343B07">
        <w:t xml:space="preserve"> </w:t>
      </w:r>
      <w:r w:rsidR="004505FD">
        <w:t>estos</w:t>
      </w:r>
      <w:r w:rsidR="00562812">
        <w:t>,</w:t>
      </w:r>
      <w:r w:rsidR="00343B07">
        <w:t xml:space="preserve"> </w:t>
      </w:r>
      <w:r w:rsidRPr="009E63E0">
        <w:t xml:space="preserve">por lo que es importante que articulen dicha actividad con la potenciación de habilidades puesto que favorecen en un aprendizaje vivencial y directo. También, </w:t>
      </w:r>
      <w:r w:rsidR="00CD324C">
        <w:t xml:space="preserve">el alumnado </w:t>
      </w:r>
      <w:r w:rsidRPr="009E63E0">
        <w:t>guarda experiencias nuevas que recordarán en el futuro.</w:t>
      </w:r>
    </w:p>
    <w:p w14:paraId="3B5E9B33" w14:textId="52B9DDC5" w:rsidR="00D86789" w:rsidRPr="009E63E0" w:rsidRDefault="00D86789" w:rsidP="002120B4">
      <w:pPr>
        <w:spacing w:after="0" w:line="360" w:lineRule="auto"/>
        <w:ind w:firstLine="720"/>
        <w:jc w:val="both"/>
      </w:pPr>
      <w:r w:rsidRPr="009E63E0">
        <w:t xml:space="preserve"> En este sentido autores como Flotts et al., (2016), concuerdan que es necesario establecer ejemplos que se relacionen con la vida cotidiana y el bienestar de los jóvenes, en otras palabras, que la persona discente pueda relacionar sus experiencias de todos los días y </w:t>
      </w:r>
      <w:r w:rsidRPr="009E63E0">
        <w:lastRenderedPageBreak/>
        <w:t>sus aprendizajes previos en las clases de ciencias. Además, algunos educadores señalan que a medida que se proponen y se resuelven problemas relacionados con la temática las dificultades en la comprensión de los temas van disminuyendo.</w:t>
      </w:r>
    </w:p>
    <w:p w14:paraId="3774D0D0" w14:textId="1606D766" w:rsidR="00D86789" w:rsidRPr="009E63E0" w:rsidRDefault="00D86789" w:rsidP="002120B4">
      <w:pPr>
        <w:spacing w:after="0" w:line="360" w:lineRule="auto"/>
        <w:ind w:firstLine="720"/>
        <w:jc w:val="both"/>
      </w:pPr>
      <w:r w:rsidRPr="009E63E0">
        <w:t>También, se señala que otra manera de incentivar a los jóvenes es estimulando sus deseos, a través de vivencias y giras educativas, lo que puede ser debido a que con</w:t>
      </w:r>
      <w:r w:rsidR="00821E39">
        <w:t xml:space="preserve"> </w:t>
      </w:r>
      <w:r w:rsidRPr="009E63E0">
        <w:t>las actividades mencionadas anteriormente es posible que el cuerpo discente se sienta más cercanos al tema en estudio y su deseo por indagar aumente</w:t>
      </w:r>
      <w:r w:rsidR="00821E39">
        <w:t>, ya que según</w:t>
      </w:r>
      <w:r w:rsidRPr="009E63E0">
        <w:t xml:space="preserve"> </w:t>
      </w:r>
      <w:r w:rsidR="00821E39" w:rsidRPr="00821E39">
        <w:t xml:space="preserve"> </w:t>
      </w:r>
      <w:r w:rsidR="00821E39" w:rsidRPr="009E63E0">
        <w:t>Godoy y Sánchez (2007) citado por Acosta, Fuentemayor y Sánchez (2017)</w:t>
      </w:r>
      <w:r w:rsidR="00821E39" w:rsidRPr="00821E39">
        <w:t xml:space="preserve"> </w:t>
      </w:r>
      <w:r w:rsidR="00821E39" w:rsidRPr="009E63E0">
        <w:t>esta estrategia acerca a los individuos con su ambiente y le permite relacionarse con los seres vivos que lo rodean, más aún, la encuentran como una forma de lograr vincular el contenido teórico con la práctica, para que se dé un aprendizaje activo.</w:t>
      </w:r>
    </w:p>
    <w:p w14:paraId="177B9AE0" w14:textId="02FA5A95" w:rsidR="00D86789" w:rsidRPr="009E63E0" w:rsidRDefault="00D86789" w:rsidP="002120B4">
      <w:pPr>
        <w:spacing w:after="0" w:line="360" w:lineRule="auto"/>
        <w:ind w:firstLine="720"/>
        <w:jc w:val="both"/>
      </w:pPr>
      <w:r w:rsidRPr="009E63E0">
        <w:t>Las giras educativas,</w:t>
      </w:r>
      <w:r w:rsidR="000458BE">
        <w:t xml:space="preserve"> s</w:t>
      </w:r>
      <w:r w:rsidRPr="009E63E0">
        <w:t xml:space="preserve">on un método progresivo de aprendizaje en el cual el estudiantado avanza </w:t>
      </w:r>
      <w:r w:rsidR="00343B07">
        <w:t xml:space="preserve">con los contenidos teóricos </w:t>
      </w:r>
      <w:r w:rsidRPr="009E63E0">
        <w:t>a través de experiencias de aprendizaje necesarias bajo el liderazgo y la guía de</w:t>
      </w:r>
      <w:r w:rsidR="00343B07">
        <w:t xml:space="preserve"> sus docentes</w:t>
      </w:r>
      <w:r w:rsidRPr="009E63E0">
        <w:t>. Pueden comprenderse como espacios de aprendizaje constante a partir de diversas vivencias en contextos particulares, guiados por los mediadores, permiten la formación integral a partir del intercambio entre profesionales de diferentes áreas. El alumnado tiene la posibilidad de realizar propuestas que los acerquen al objetivo de la visita, por lo que dicha actividad resulta importante en su formación como individuos, es en una oportunidad de aprendizaje mutuo y un contacto con las diversas realidades, más allá del espacio áulico (Gutiérrez-Gutiérrez y Rojas-Núñez, 2014).</w:t>
      </w:r>
    </w:p>
    <w:p w14:paraId="701717C3" w14:textId="4C98492A" w:rsidR="00D86789" w:rsidRPr="009E63E0" w:rsidRDefault="00D86789" w:rsidP="002120B4">
      <w:pPr>
        <w:spacing w:after="0" w:line="360" w:lineRule="auto"/>
        <w:ind w:firstLine="720"/>
        <w:jc w:val="both"/>
      </w:pPr>
      <w:r w:rsidRPr="009E63E0">
        <w:t xml:space="preserve">Las giras educativas son </w:t>
      </w:r>
      <w:r w:rsidR="000458BE">
        <w:t xml:space="preserve">un medio ideal para </w:t>
      </w:r>
      <w:r w:rsidRPr="009E63E0">
        <w:t xml:space="preserve">introducir algún tema, para recolectar datos para luego ser tratados en el aula o reforzar los conocimientos adquiridos por parte del educando. Con respecto a la última línea, Gutiérrez-Gutiérrez y Rojas-Núñez (2014), concuerdan porque facilitan que se integren conocimientos, afrontar retos y la promoción de una actitud crítica, reflexiva y autocrítica. Es importante recalcar que en ocasiones se restringe su implementación debido a que se trata de una estrategia que requiere bastante tiempo y muchas veces </w:t>
      </w:r>
      <w:r w:rsidR="0067151D">
        <w:t>el educador</w:t>
      </w:r>
      <w:r w:rsidRPr="009E63E0">
        <w:t xml:space="preserve"> no cuenta con ello</w:t>
      </w:r>
      <w:r w:rsidR="0067151D">
        <w:t>, tal y como mencionaron algunas de las personas entrevistadas</w:t>
      </w:r>
      <w:r w:rsidRPr="009E63E0">
        <w:t>.</w:t>
      </w:r>
    </w:p>
    <w:p w14:paraId="40F77D90" w14:textId="77777777" w:rsidR="00D86789" w:rsidRPr="009E63E0" w:rsidRDefault="00D86789" w:rsidP="002120B4">
      <w:pPr>
        <w:spacing w:after="0" w:line="360" w:lineRule="auto"/>
        <w:ind w:firstLine="720"/>
        <w:jc w:val="both"/>
      </w:pPr>
      <w:r w:rsidRPr="009E63E0">
        <w:t xml:space="preserve">Por otro lado, dos educadores entrevistados consideran relevante que se incentive la investigación durante la aplicación de la metodología indagatoria, ya que podría plantearse </w:t>
      </w:r>
      <w:r w:rsidRPr="009E63E0">
        <w:lastRenderedPageBreak/>
        <w:t>este tipo de actividad al finalizar la fase de aplicación de dicha metodología con el fin de reforzar y construir nuevos conocimientos.</w:t>
      </w:r>
    </w:p>
    <w:p w14:paraId="7198E28A" w14:textId="77777777" w:rsidR="00D86789" w:rsidRPr="009E63E0" w:rsidRDefault="00D86789" w:rsidP="002120B4">
      <w:pPr>
        <w:spacing w:after="0" w:line="360" w:lineRule="auto"/>
        <w:ind w:firstLine="720"/>
        <w:jc w:val="both"/>
      </w:pPr>
      <w:r w:rsidRPr="009E63E0">
        <w:t>Considerando el papel de la persona mediadora y la persona estudiante en la implementación de la metodología indagatoria, en la figura 4 se muestra los principales datos.</w:t>
      </w:r>
    </w:p>
    <w:p w14:paraId="1137B12F" w14:textId="77777777" w:rsidR="00D86789" w:rsidRPr="009E63E0" w:rsidRDefault="00D86789" w:rsidP="00D86789">
      <w:pPr>
        <w:spacing w:after="0" w:line="360" w:lineRule="auto"/>
        <w:jc w:val="center"/>
        <w:rPr>
          <w:color w:val="202124"/>
          <w:sz w:val="20"/>
          <w:szCs w:val="20"/>
        </w:rPr>
      </w:pPr>
      <w:r w:rsidRPr="009E63E0">
        <w:rPr>
          <w:noProof/>
          <w:color w:val="202124"/>
          <w:lang w:val="es-CR" w:eastAsia="es-CR"/>
        </w:rPr>
        <w:drawing>
          <wp:inline distT="114300" distB="114300" distL="114300" distR="114300" wp14:anchorId="2B5EBDCE" wp14:editId="6CA44354">
            <wp:extent cx="5612130" cy="3962400"/>
            <wp:effectExtent l="0" t="0" r="0" b="0"/>
            <wp:docPr id="213"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9"/>
                    <a:srcRect/>
                    <a:stretch>
                      <a:fillRect/>
                    </a:stretch>
                  </pic:blipFill>
                  <pic:spPr>
                    <a:xfrm>
                      <a:off x="0" y="0"/>
                      <a:ext cx="5612130" cy="3962400"/>
                    </a:xfrm>
                    <a:prstGeom prst="rect">
                      <a:avLst/>
                    </a:prstGeom>
                    <a:ln/>
                  </pic:spPr>
                </pic:pic>
              </a:graphicData>
            </a:graphic>
          </wp:inline>
        </w:drawing>
      </w:r>
      <w:r w:rsidRPr="009E63E0">
        <w:rPr>
          <w:b/>
          <w:color w:val="202124"/>
          <w:sz w:val="20"/>
          <w:szCs w:val="20"/>
        </w:rPr>
        <w:t>Figura 4</w:t>
      </w:r>
      <w:r w:rsidRPr="009E63E0">
        <w:rPr>
          <w:color w:val="202124"/>
          <w:sz w:val="20"/>
          <w:szCs w:val="20"/>
        </w:rPr>
        <w:t>. Papel del docente y estudiante en la implementación de la metodología indagatoria.</w:t>
      </w:r>
    </w:p>
    <w:p w14:paraId="20952507" w14:textId="1F512C9A" w:rsidR="00D86789" w:rsidRPr="009E63E0" w:rsidRDefault="00D86789" w:rsidP="00D86789">
      <w:pPr>
        <w:spacing w:after="0" w:line="360" w:lineRule="auto"/>
        <w:jc w:val="center"/>
      </w:pPr>
      <w:r w:rsidRPr="009E63E0">
        <w:rPr>
          <w:color w:val="202124"/>
          <w:sz w:val="20"/>
          <w:szCs w:val="20"/>
        </w:rPr>
        <w:t>Fuente: elaboración propia. Entrevista aplicada a docentes</w:t>
      </w:r>
      <w:r w:rsidR="005C2ABF">
        <w:rPr>
          <w:color w:val="202124"/>
          <w:sz w:val="20"/>
          <w:szCs w:val="20"/>
        </w:rPr>
        <w:t xml:space="preserve"> de OLICOCIBI</w:t>
      </w:r>
      <w:r w:rsidRPr="009E63E0">
        <w:rPr>
          <w:color w:val="202124"/>
          <w:sz w:val="20"/>
          <w:szCs w:val="20"/>
        </w:rPr>
        <w:t xml:space="preserve"> (n=12). 2020</w:t>
      </w:r>
    </w:p>
    <w:p w14:paraId="14BA45ED" w14:textId="5D62900A" w:rsidR="00D86789" w:rsidRPr="009E63E0" w:rsidRDefault="00D86789" w:rsidP="002120B4">
      <w:pPr>
        <w:spacing w:after="0" w:line="360" w:lineRule="auto"/>
        <w:ind w:firstLine="720"/>
        <w:jc w:val="both"/>
      </w:pPr>
      <w:r w:rsidRPr="009E63E0">
        <w:t xml:space="preserve">Como se ilustra en la figura 4, la mayoría de los </w:t>
      </w:r>
      <w:r w:rsidR="00D7112A">
        <w:t xml:space="preserve">facilitadores </w:t>
      </w:r>
      <w:r w:rsidRPr="009E63E0">
        <w:t xml:space="preserve">consideran que su papel debe estar restringido a ser un guía o mediador, mientras que la persona estudiante tiene que asumir un papel activo y protagonista, durante la implementación de la metodología indagatoria. </w:t>
      </w:r>
    </w:p>
    <w:p w14:paraId="49195A68" w14:textId="77777777" w:rsidR="00D86789" w:rsidRPr="009E63E0" w:rsidRDefault="00D86789" w:rsidP="002120B4">
      <w:pPr>
        <w:spacing w:after="0" w:line="360" w:lineRule="auto"/>
        <w:ind w:firstLine="720"/>
        <w:jc w:val="both"/>
      </w:pPr>
      <w:r w:rsidRPr="009E63E0">
        <w:t>Es notable que, para un correcto proceso de enseñanza y aprendizaje, la persona docente tiene que sobresalir</w:t>
      </w:r>
      <w:r w:rsidRPr="009E63E0">
        <w:rPr>
          <w:color w:val="FF0000"/>
        </w:rPr>
        <w:t xml:space="preserve"> </w:t>
      </w:r>
      <w:r w:rsidRPr="009E63E0">
        <w:t>como un guía o mediador con el estudiantado porque se encarga de corregirlos cuando se equivocan en el proceso, ayuda en los problemas, escucha y reorienta las ideas que proponen sin oprimir o refutar lo que piensen durante la formación.</w:t>
      </w:r>
    </w:p>
    <w:p w14:paraId="6CAE224B" w14:textId="551CF15A" w:rsidR="00D86789" w:rsidRPr="009E63E0" w:rsidRDefault="00D86789" w:rsidP="002120B4">
      <w:pPr>
        <w:spacing w:after="0" w:line="360" w:lineRule="auto"/>
        <w:ind w:firstLine="720"/>
        <w:jc w:val="both"/>
      </w:pPr>
      <w:r w:rsidRPr="009E63E0">
        <w:t xml:space="preserve">Sustentando lo anterior </w:t>
      </w:r>
      <w:r w:rsidRPr="009E63E0">
        <w:rPr>
          <w:highlight w:val="white"/>
        </w:rPr>
        <w:t>Parra (2014), señala que e</w:t>
      </w:r>
      <w:r w:rsidRPr="009E63E0">
        <w:t xml:space="preserve">l papel del profesor debe ser de </w:t>
      </w:r>
      <w:r w:rsidR="005B20F4" w:rsidRPr="005B20F4">
        <w:t xml:space="preserve">facilitador </w:t>
      </w:r>
      <w:r w:rsidRPr="009E63E0">
        <w:t xml:space="preserve">donde el alumnado aprenda y logre su desarrollo integral, basar su mirada más </w:t>
      </w:r>
      <w:r w:rsidRPr="009E63E0">
        <w:lastRenderedPageBreak/>
        <w:t xml:space="preserve">que en los contenidos </w:t>
      </w:r>
      <w:r w:rsidR="005B20F4">
        <w:t>donde</w:t>
      </w:r>
      <w:r w:rsidRPr="009E63E0">
        <w:t xml:space="preserve"> los estudiantes pueden lograr ascender adecuadamente en su desarrollo no solo cognitivo, sino además social. Actualmente, bajo la política </w:t>
      </w:r>
      <w:r w:rsidR="002370E8">
        <w:t xml:space="preserve">curricular </w:t>
      </w:r>
      <w:r w:rsidRPr="009E63E0">
        <w:t xml:space="preserve">“Educar para una nueva ciudadanía” (MEP, 2014), se considera que el profesional en educación es tan solo un </w:t>
      </w:r>
      <w:r w:rsidRPr="005B20F4">
        <w:t>mediador d</w:t>
      </w:r>
      <w:r w:rsidRPr="009E63E0">
        <w:t>el proceso de enseñanza y aprendizaje, para ello es fundamental la participación de los educandos, puesto que, ese es un aspecto clave para lograr los resultados de aprendizaje esperados (Freeman et al., 2014).</w:t>
      </w:r>
    </w:p>
    <w:p w14:paraId="6F668144" w14:textId="5263E8EE" w:rsidR="00D86789" w:rsidRPr="009E63E0" w:rsidRDefault="00D86789" w:rsidP="002120B4">
      <w:pPr>
        <w:spacing w:after="0" w:line="360" w:lineRule="auto"/>
        <w:jc w:val="both"/>
      </w:pPr>
      <w:r w:rsidRPr="009E63E0">
        <w:t xml:space="preserve">            Sin embargo, la persona discente como sujeto activo o protagonista en la metodología indagatoria, </w:t>
      </w:r>
      <w:r w:rsidR="005B20F4">
        <w:t xml:space="preserve">lo podría lograr </w:t>
      </w:r>
      <w:r w:rsidRPr="009E63E0">
        <w:t>gracias a la transición de la enseñanza tradicional a la enseñanza constructivista,</w:t>
      </w:r>
      <w:r w:rsidR="005B20F4">
        <w:t xml:space="preserve"> porque</w:t>
      </w:r>
      <w:r w:rsidRPr="009E63E0">
        <w:t xml:space="preserve"> dicha posición es un reto para </w:t>
      </w:r>
      <w:r w:rsidR="005B20F4">
        <w:t xml:space="preserve">la persona </w:t>
      </w:r>
      <w:r w:rsidRPr="009E63E0">
        <w:t>docente</w:t>
      </w:r>
      <w:r w:rsidR="005B20F4">
        <w:t xml:space="preserve"> </w:t>
      </w:r>
      <w:r w:rsidRPr="009E63E0">
        <w:t>quien</w:t>
      </w:r>
      <w:r w:rsidR="005B20F4">
        <w:t xml:space="preserve"> </w:t>
      </w:r>
      <w:r w:rsidRPr="009E63E0">
        <w:t>tiene que implementar actividades llamativas donde participen y se sientan libres de opinar y justificar situaciones.</w:t>
      </w:r>
    </w:p>
    <w:p w14:paraId="4A7A0ECE" w14:textId="664E1F1A" w:rsidR="00D86789" w:rsidRPr="009E63E0" w:rsidRDefault="00D86789" w:rsidP="002120B4">
      <w:pPr>
        <w:spacing w:after="0" w:line="360" w:lineRule="auto"/>
        <w:jc w:val="both"/>
      </w:pPr>
      <w:r w:rsidRPr="009E63E0">
        <w:t xml:space="preserve">            </w:t>
      </w:r>
      <w:r w:rsidR="00F71B51">
        <w:t>De igual manera</w:t>
      </w:r>
      <w:r w:rsidRPr="009E63E0">
        <w:t xml:space="preserve">, es </w:t>
      </w:r>
      <w:r w:rsidR="00F71B51">
        <w:t>necesario</w:t>
      </w:r>
      <w:r w:rsidR="00F71B51" w:rsidRPr="009E63E0">
        <w:t xml:space="preserve"> </w:t>
      </w:r>
      <w:r w:rsidRPr="009E63E0">
        <w:t>que la persona educadora le transmita confianza y que impulse</w:t>
      </w:r>
      <w:r w:rsidR="00757FE7">
        <w:t xml:space="preserve"> en</w:t>
      </w:r>
      <w:r w:rsidR="00A70519">
        <w:t xml:space="preserve"> el educando </w:t>
      </w:r>
      <w:r w:rsidR="00757FE7">
        <w:t xml:space="preserve">todo aquello que </w:t>
      </w:r>
      <w:r w:rsidRPr="009E63E0">
        <w:t>pueda saber sobre un concepto</w:t>
      </w:r>
      <w:r w:rsidR="00757FE7">
        <w:t xml:space="preserve"> a través de vivencias</w:t>
      </w:r>
      <w:r w:rsidR="000458BE">
        <w:t xml:space="preserve"> y </w:t>
      </w:r>
      <w:r w:rsidR="00757FE7">
        <w:t xml:space="preserve">dibujos </w:t>
      </w:r>
      <w:r w:rsidR="000458BE">
        <w:t xml:space="preserve">puedan asociar </w:t>
      </w:r>
      <w:r w:rsidRPr="009E63E0">
        <w:t>lo nuevo que puede</w:t>
      </w:r>
      <w:r w:rsidR="000458BE">
        <w:t>n</w:t>
      </w:r>
      <w:r w:rsidRPr="009E63E0">
        <w:t xml:space="preserve"> aprender. En esta misma línea, Garritz (2010), plantea que el educando es un ente que participa y se involucra activamente en su proceso de aprendizaje y por lo que la persona docente es tan solo un mediador o mediadora.  Si cada una de las partes asume el papel que le corresponde, de manera responsable, se podría asegurar que el proceso de enseñanza y aprendizaje bajo la implementación de la metodología indagatoria se puede llevar a cabo adecuadamente.</w:t>
      </w:r>
    </w:p>
    <w:p w14:paraId="4796CD7A" w14:textId="77777777" w:rsidR="00D86789" w:rsidRPr="009E63E0" w:rsidRDefault="00D86789" w:rsidP="002120B4">
      <w:pPr>
        <w:spacing w:after="0" w:line="360" w:lineRule="auto"/>
        <w:ind w:firstLine="720"/>
        <w:jc w:val="both"/>
      </w:pPr>
      <w:r w:rsidRPr="009E63E0">
        <w:t xml:space="preserve"> </w:t>
      </w:r>
    </w:p>
    <w:p w14:paraId="7F559696" w14:textId="77777777" w:rsidR="00D86789" w:rsidRPr="009E63E0" w:rsidRDefault="00D86789" w:rsidP="002120B4">
      <w:pPr>
        <w:spacing w:after="0" w:line="360" w:lineRule="auto"/>
        <w:jc w:val="both"/>
        <w:rPr>
          <w:b/>
          <w:i/>
        </w:rPr>
      </w:pPr>
      <w:r w:rsidRPr="009E63E0">
        <w:rPr>
          <w:b/>
          <w:i/>
        </w:rPr>
        <w:t>1.2 Percepción docente sobre la enseñanza y aprendizaje de la genética</w:t>
      </w:r>
    </w:p>
    <w:p w14:paraId="117EED75" w14:textId="6E9C2869" w:rsidR="00D86789" w:rsidRPr="009E63E0" w:rsidRDefault="00D86789" w:rsidP="002120B4">
      <w:pPr>
        <w:spacing w:after="0" w:line="360" w:lineRule="auto"/>
        <w:jc w:val="both"/>
      </w:pPr>
      <w:r w:rsidRPr="009E63E0">
        <w:t xml:space="preserve">            Con respecto a los datos obtenidos sobre la percepción que tienen los </w:t>
      </w:r>
      <w:r w:rsidR="000201E4">
        <w:t xml:space="preserve">mediadores </w:t>
      </w:r>
      <w:r w:rsidRPr="009E63E0">
        <w:t>sobre bases teóricas y metodológicas en la enseñanza y aprendizaje de la genética, seis educadores señalan tener buenas bases, según se muestra en el cuadro 4.</w:t>
      </w:r>
    </w:p>
    <w:p w14:paraId="4D6869CF" w14:textId="71D54E05" w:rsidR="00D86789" w:rsidRPr="009E63E0" w:rsidRDefault="00D86789" w:rsidP="00D86789">
      <w:pPr>
        <w:spacing w:after="0" w:line="360" w:lineRule="auto"/>
        <w:jc w:val="center"/>
        <w:rPr>
          <w:sz w:val="20"/>
          <w:szCs w:val="20"/>
        </w:rPr>
      </w:pPr>
      <w:r w:rsidRPr="009E63E0">
        <w:rPr>
          <w:b/>
          <w:sz w:val="20"/>
          <w:szCs w:val="20"/>
        </w:rPr>
        <w:t xml:space="preserve">Cuadro 4. </w:t>
      </w:r>
      <w:r w:rsidRPr="009E63E0">
        <w:rPr>
          <w:sz w:val="20"/>
          <w:szCs w:val="20"/>
        </w:rPr>
        <w:t>Bases teóricas y metodológicas del cuerpo docente</w:t>
      </w:r>
      <w:r w:rsidR="005A757C">
        <w:rPr>
          <w:sz w:val="20"/>
          <w:szCs w:val="20"/>
        </w:rPr>
        <w:t xml:space="preserve"> de secundaria</w:t>
      </w:r>
      <w:r w:rsidR="00253314">
        <w:rPr>
          <w:sz w:val="20"/>
          <w:szCs w:val="20"/>
        </w:rPr>
        <w:t xml:space="preserve"> participante de las OLICOCIBI</w:t>
      </w:r>
      <w:r w:rsidRPr="009E63E0">
        <w:rPr>
          <w:sz w:val="20"/>
          <w:szCs w:val="20"/>
        </w:rPr>
        <w:t xml:space="preserve"> para abordar el tema de genética</w:t>
      </w:r>
      <w:r w:rsidR="00253314">
        <w:rPr>
          <w:sz w:val="20"/>
          <w:szCs w:val="20"/>
        </w:rPr>
        <w:t xml:space="preserve"> durante las clases de Biología</w:t>
      </w:r>
      <w:r w:rsidRPr="009E63E0">
        <w:rPr>
          <w:sz w:val="20"/>
          <w:szCs w:val="20"/>
        </w:rPr>
        <w:t>.</w:t>
      </w:r>
    </w:p>
    <w:tbl>
      <w:tblPr>
        <w:tblW w:w="7485" w:type="dxa"/>
        <w:tblInd w:w="79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1950"/>
        <w:gridCol w:w="5535"/>
      </w:tblGrid>
      <w:tr w:rsidR="00D86789" w:rsidRPr="009E63E0" w14:paraId="3238928E" w14:textId="77777777" w:rsidTr="009E63E0">
        <w:trPr>
          <w:trHeight w:val="440"/>
        </w:trPr>
        <w:tc>
          <w:tcPr>
            <w:tcW w:w="7485" w:type="dxa"/>
            <w:gridSpan w:val="2"/>
            <w:tcBorders>
              <w:left w:val="nil"/>
              <w:bottom w:val="nil"/>
              <w:right w:val="nil"/>
            </w:tcBorders>
            <w:shd w:val="clear" w:color="auto" w:fill="auto"/>
            <w:tcMar>
              <w:top w:w="100" w:type="dxa"/>
              <w:left w:w="100" w:type="dxa"/>
              <w:bottom w:w="100" w:type="dxa"/>
              <w:right w:w="100" w:type="dxa"/>
            </w:tcMar>
          </w:tcPr>
          <w:p w14:paraId="39B00EE7" w14:textId="77777777" w:rsidR="00D86789" w:rsidRPr="009E63E0" w:rsidRDefault="00D86789" w:rsidP="009E63E0">
            <w:pPr>
              <w:widowControl w:val="0"/>
              <w:jc w:val="center"/>
              <w:rPr>
                <w:b/>
              </w:rPr>
            </w:pPr>
            <w:r w:rsidRPr="009E63E0">
              <w:rPr>
                <w:b/>
              </w:rPr>
              <w:t>Opinión docente</w:t>
            </w:r>
          </w:p>
        </w:tc>
      </w:tr>
      <w:tr w:rsidR="00D86789" w:rsidRPr="009E63E0" w14:paraId="42019D5E" w14:textId="77777777" w:rsidTr="009E63E0">
        <w:tc>
          <w:tcPr>
            <w:tcW w:w="1950" w:type="dxa"/>
            <w:tcBorders>
              <w:top w:val="nil"/>
              <w:left w:val="nil"/>
              <w:bottom w:val="nil"/>
              <w:right w:val="nil"/>
            </w:tcBorders>
            <w:shd w:val="clear" w:color="auto" w:fill="auto"/>
            <w:tcMar>
              <w:top w:w="100" w:type="dxa"/>
              <w:left w:w="100" w:type="dxa"/>
              <w:bottom w:w="100" w:type="dxa"/>
              <w:right w:w="100" w:type="dxa"/>
            </w:tcMar>
          </w:tcPr>
          <w:p w14:paraId="3F5B14DF" w14:textId="77777777" w:rsidR="00D86789" w:rsidRPr="009E63E0" w:rsidRDefault="00D86789" w:rsidP="009E63E0">
            <w:pPr>
              <w:widowControl w:val="0"/>
              <w:rPr>
                <w:b/>
              </w:rPr>
            </w:pPr>
            <w:r w:rsidRPr="009E63E0">
              <w:rPr>
                <w:b/>
              </w:rPr>
              <w:t>Docente 1</w:t>
            </w:r>
          </w:p>
        </w:tc>
        <w:tc>
          <w:tcPr>
            <w:tcW w:w="5535" w:type="dxa"/>
            <w:tcBorders>
              <w:top w:val="nil"/>
              <w:left w:val="nil"/>
              <w:bottom w:val="nil"/>
              <w:right w:val="nil"/>
            </w:tcBorders>
            <w:shd w:val="clear" w:color="auto" w:fill="auto"/>
            <w:tcMar>
              <w:top w:w="100" w:type="dxa"/>
              <w:left w:w="100" w:type="dxa"/>
              <w:bottom w:w="100" w:type="dxa"/>
              <w:right w:w="100" w:type="dxa"/>
            </w:tcMar>
          </w:tcPr>
          <w:p w14:paraId="243C8D33" w14:textId="77777777" w:rsidR="00D86789" w:rsidRPr="009E63E0" w:rsidRDefault="00D86789" w:rsidP="009E63E0">
            <w:pPr>
              <w:widowControl w:val="0"/>
            </w:pPr>
            <w:r w:rsidRPr="009E63E0">
              <w:t>Excelentes</w:t>
            </w:r>
          </w:p>
        </w:tc>
      </w:tr>
      <w:tr w:rsidR="00D86789" w:rsidRPr="009E63E0" w14:paraId="09808A14" w14:textId="77777777" w:rsidTr="009E63E0">
        <w:tc>
          <w:tcPr>
            <w:tcW w:w="1950" w:type="dxa"/>
            <w:tcBorders>
              <w:top w:val="nil"/>
              <w:left w:val="nil"/>
              <w:bottom w:val="nil"/>
              <w:right w:val="nil"/>
            </w:tcBorders>
            <w:shd w:val="clear" w:color="auto" w:fill="auto"/>
            <w:tcMar>
              <w:top w:w="100" w:type="dxa"/>
              <w:left w:w="100" w:type="dxa"/>
              <w:bottom w:w="100" w:type="dxa"/>
              <w:right w:w="100" w:type="dxa"/>
            </w:tcMar>
          </w:tcPr>
          <w:p w14:paraId="52FEEFB2" w14:textId="77777777" w:rsidR="00D86789" w:rsidRPr="009E63E0" w:rsidRDefault="00D86789" w:rsidP="009E63E0">
            <w:pPr>
              <w:widowControl w:val="0"/>
              <w:rPr>
                <w:b/>
              </w:rPr>
            </w:pPr>
            <w:r w:rsidRPr="009E63E0">
              <w:rPr>
                <w:b/>
              </w:rPr>
              <w:t>Docente 3, 7 y 10</w:t>
            </w:r>
          </w:p>
        </w:tc>
        <w:tc>
          <w:tcPr>
            <w:tcW w:w="5535" w:type="dxa"/>
            <w:tcBorders>
              <w:top w:val="nil"/>
              <w:left w:val="nil"/>
              <w:bottom w:val="nil"/>
              <w:right w:val="nil"/>
            </w:tcBorders>
            <w:shd w:val="clear" w:color="auto" w:fill="auto"/>
            <w:tcMar>
              <w:top w:w="100" w:type="dxa"/>
              <w:left w:w="100" w:type="dxa"/>
              <w:bottom w:w="100" w:type="dxa"/>
              <w:right w:w="100" w:type="dxa"/>
            </w:tcMar>
          </w:tcPr>
          <w:p w14:paraId="193E639F" w14:textId="77777777" w:rsidR="00D86789" w:rsidRPr="009E63E0" w:rsidRDefault="00D86789" w:rsidP="009E63E0">
            <w:pPr>
              <w:widowControl w:val="0"/>
            </w:pPr>
            <w:r w:rsidRPr="009E63E0">
              <w:t>Buenas</w:t>
            </w:r>
          </w:p>
        </w:tc>
      </w:tr>
      <w:tr w:rsidR="00D86789" w:rsidRPr="009E63E0" w14:paraId="59AFDAD4" w14:textId="77777777" w:rsidTr="009E63E0">
        <w:tc>
          <w:tcPr>
            <w:tcW w:w="1950" w:type="dxa"/>
            <w:tcBorders>
              <w:top w:val="nil"/>
              <w:left w:val="nil"/>
              <w:right w:val="nil"/>
            </w:tcBorders>
            <w:shd w:val="clear" w:color="auto" w:fill="auto"/>
            <w:tcMar>
              <w:top w:w="100" w:type="dxa"/>
              <w:left w:w="100" w:type="dxa"/>
              <w:bottom w:w="100" w:type="dxa"/>
              <w:right w:w="100" w:type="dxa"/>
            </w:tcMar>
          </w:tcPr>
          <w:p w14:paraId="233DE767" w14:textId="77777777" w:rsidR="00D86789" w:rsidRPr="009E63E0" w:rsidRDefault="00D86789" w:rsidP="009E63E0">
            <w:pPr>
              <w:widowControl w:val="0"/>
              <w:rPr>
                <w:b/>
              </w:rPr>
            </w:pPr>
            <w:r w:rsidRPr="009E63E0">
              <w:rPr>
                <w:b/>
              </w:rPr>
              <w:lastRenderedPageBreak/>
              <w:t>Docente 11 y 12</w:t>
            </w:r>
          </w:p>
        </w:tc>
        <w:tc>
          <w:tcPr>
            <w:tcW w:w="5535" w:type="dxa"/>
            <w:tcBorders>
              <w:top w:val="nil"/>
              <w:left w:val="nil"/>
              <w:right w:val="nil"/>
            </w:tcBorders>
            <w:shd w:val="clear" w:color="auto" w:fill="auto"/>
            <w:tcMar>
              <w:top w:w="100" w:type="dxa"/>
              <w:left w:w="100" w:type="dxa"/>
              <w:bottom w:w="100" w:type="dxa"/>
              <w:right w:w="100" w:type="dxa"/>
            </w:tcMar>
          </w:tcPr>
          <w:p w14:paraId="18E30E7F" w14:textId="77777777" w:rsidR="00D86789" w:rsidRPr="009E63E0" w:rsidRDefault="00D86789" w:rsidP="009E63E0">
            <w:pPr>
              <w:widowControl w:val="0"/>
            </w:pPr>
            <w:r w:rsidRPr="009E63E0">
              <w:rPr>
                <w:color w:val="202124"/>
              </w:rPr>
              <w:t>Las bases teóricas bien, las bases metodológicas falta un poco.</w:t>
            </w:r>
          </w:p>
        </w:tc>
      </w:tr>
    </w:tbl>
    <w:p w14:paraId="4A6AD5CD" w14:textId="0540E049" w:rsidR="00D86789" w:rsidRPr="009E63E0" w:rsidRDefault="00D86789" w:rsidP="00D86789">
      <w:pPr>
        <w:spacing w:after="0" w:line="360" w:lineRule="auto"/>
        <w:jc w:val="center"/>
      </w:pPr>
      <w:r w:rsidRPr="009E63E0">
        <w:rPr>
          <w:sz w:val="20"/>
          <w:szCs w:val="20"/>
        </w:rPr>
        <w:t xml:space="preserve">Fuente: elaboración propia. Entrevista a docentes </w:t>
      </w:r>
      <w:r w:rsidR="005C2ABF">
        <w:rPr>
          <w:sz w:val="20"/>
          <w:szCs w:val="20"/>
        </w:rPr>
        <w:t xml:space="preserve">de OLICOCIBI </w:t>
      </w:r>
      <w:r w:rsidRPr="009E63E0">
        <w:rPr>
          <w:sz w:val="20"/>
          <w:szCs w:val="20"/>
        </w:rPr>
        <w:t>(n=12). 2020</w:t>
      </w:r>
    </w:p>
    <w:p w14:paraId="1D4BCD21" w14:textId="77777777" w:rsidR="003E6D0F" w:rsidRDefault="00D86789" w:rsidP="002120B4">
      <w:pPr>
        <w:spacing w:after="0" w:line="360" w:lineRule="auto"/>
        <w:ind w:firstLine="720"/>
        <w:jc w:val="both"/>
      </w:pPr>
      <w:r w:rsidRPr="009E63E0">
        <w:t xml:space="preserve">Tal y como se muestra en el cuadro 4, los facilitadores de conocimiento consideran que sus bases para el abordaje del tema de genética son buenas, mientras que </w:t>
      </w:r>
      <w:r w:rsidR="000F2B2E">
        <w:t xml:space="preserve">algunos de ellos </w:t>
      </w:r>
      <w:r w:rsidRPr="009E63E0">
        <w:t>piensan que, con respecto a las bases teóricas se encuentran bien</w:t>
      </w:r>
      <w:r w:rsidR="000F2B2E">
        <w:t xml:space="preserve">. </w:t>
      </w:r>
    </w:p>
    <w:p w14:paraId="7F98EAB1" w14:textId="24813E81" w:rsidR="00D86789" w:rsidRPr="009E63E0" w:rsidRDefault="000F2B2E" w:rsidP="002120B4">
      <w:pPr>
        <w:spacing w:after="0" w:line="360" w:lineRule="auto"/>
        <w:ind w:firstLine="720"/>
        <w:jc w:val="both"/>
      </w:pPr>
      <w:r>
        <w:t>S</w:t>
      </w:r>
      <w:r w:rsidR="00D86789" w:rsidRPr="009E63E0">
        <w:t xml:space="preserve">in embargo, con relación a las bases metodológicas estiman que no son tan fuertes, a pesar de su formación inicial, las universidades en las que se imparte la carrera de Enseñanza de las Ciencias Exactas y </w:t>
      </w:r>
      <w:r w:rsidR="00433A3C" w:rsidRPr="009E63E0">
        <w:t>Naturales</w:t>
      </w:r>
      <w:r w:rsidR="00D86789" w:rsidRPr="009E63E0">
        <w:t xml:space="preserve"> ha</w:t>
      </w:r>
      <w:r w:rsidR="00433A3C">
        <w:t>n</w:t>
      </w:r>
      <w:r w:rsidR="00D86789" w:rsidRPr="009E63E0">
        <w:t xml:space="preserve"> brindado las bases necesarias a sus estudiantes, de manera que puedan contar con las herramientas requeridas para laborar adecuadamente</w:t>
      </w:r>
      <w:r>
        <w:t>. E</w:t>
      </w:r>
      <w:r w:rsidR="00D86789" w:rsidRPr="009E63E0">
        <w:t xml:space="preserve">n esta misma línea Correa-Molina y Gervais (2011), señalan que durante la formación inicial se facilita la adquisición de experiencias, saberes y competencias que se reconocen y se identifican como propias, que componen la dimensión colectiva de la profesión social constituida por funciones de cierta exclusividad en su ejercicio. </w:t>
      </w:r>
    </w:p>
    <w:p w14:paraId="2870849C" w14:textId="72E923E4" w:rsidR="00D86789" w:rsidRPr="009E63E0" w:rsidRDefault="00D86789" w:rsidP="002120B4">
      <w:pPr>
        <w:spacing w:after="0" w:line="360" w:lineRule="auto"/>
        <w:ind w:firstLine="720"/>
        <w:jc w:val="both"/>
        <w:rPr>
          <w:sz w:val="28"/>
          <w:szCs w:val="28"/>
        </w:rPr>
      </w:pPr>
      <w:r w:rsidRPr="009E63E0">
        <w:t>Por otra parte, con respecto a las principales debilidades identificadas por la</w:t>
      </w:r>
      <w:r w:rsidR="000E7B9C">
        <w:t>s</w:t>
      </w:r>
      <w:r w:rsidRPr="009E63E0">
        <w:t xml:space="preserve"> persona</w:t>
      </w:r>
      <w:r w:rsidR="000E7B9C">
        <w:t>s</w:t>
      </w:r>
      <w:r w:rsidRPr="009E63E0">
        <w:t xml:space="preserve"> docente en el curso de genética </w:t>
      </w:r>
      <w:r w:rsidR="000E7B9C" w:rsidRPr="009E63E0">
        <w:t xml:space="preserve">durante su formación </w:t>
      </w:r>
      <w:r w:rsidRPr="009E63E0">
        <w:t>universi</w:t>
      </w:r>
      <w:r w:rsidR="000E7B9C">
        <w:t>taria</w:t>
      </w:r>
      <w:r w:rsidRPr="009E63E0">
        <w:t>, y que considera</w:t>
      </w:r>
      <w:r w:rsidR="000E7B9C">
        <w:t>ro</w:t>
      </w:r>
      <w:r w:rsidRPr="009E63E0">
        <w:t>n como impedimento para enseñar en el centro educativo, se obtuvo que hace falta mayor interacción didáctica, según se muestra en el cuadro 5.</w:t>
      </w:r>
    </w:p>
    <w:p w14:paraId="7F9C1555" w14:textId="39C35BD1" w:rsidR="00D86789" w:rsidRPr="009E63E0" w:rsidRDefault="00D86789" w:rsidP="00D86789">
      <w:pPr>
        <w:spacing w:after="0" w:line="360" w:lineRule="auto"/>
        <w:jc w:val="center"/>
        <w:rPr>
          <w:sz w:val="20"/>
          <w:szCs w:val="20"/>
        </w:rPr>
      </w:pPr>
      <w:r w:rsidRPr="009E63E0">
        <w:rPr>
          <w:b/>
          <w:sz w:val="20"/>
          <w:szCs w:val="20"/>
        </w:rPr>
        <w:t xml:space="preserve">Cuadro 5. </w:t>
      </w:r>
      <w:r w:rsidRPr="009E63E0">
        <w:rPr>
          <w:sz w:val="20"/>
          <w:szCs w:val="20"/>
        </w:rPr>
        <w:t>Debilidades identificadas por la persona docente en el curso de genética durante su formación</w:t>
      </w:r>
      <w:r w:rsidR="001B0C95">
        <w:rPr>
          <w:sz w:val="20"/>
          <w:szCs w:val="20"/>
        </w:rPr>
        <w:t xml:space="preserve"> universitaria</w:t>
      </w:r>
      <w:r w:rsidRPr="009E63E0">
        <w:rPr>
          <w:sz w:val="20"/>
          <w:szCs w:val="20"/>
        </w:rPr>
        <w:t>.</w:t>
      </w:r>
    </w:p>
    <w:tbl>
      <w:tblPr>
        <w:tblW w:w="9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400"/>
        <w:gridCol w:w="6600"/>
      </w:tblGrid>
      <w:tr w:rsidR="00D86789" w:rsidRPr="009E63E0" w14:paraId="5C1DCD9D" w14:textId="77777777" w:rsidTr="009E63E0">
        <w:trPr>
          <w:trHeight w:val="440"/>
        </w:trPr>
        <w:tc>
          <w:tcPr>
            <w:tcW w:w="9000" w:type="dxa"/>
            <w:gridSpan w:val="2"/>
            <w:tcBorders>
              <w:left w:val="nil"/>
              <w:bottom w:val="nil"/>
              <w:right w:val="nil"/>
            </w:tcBorders>
            <w:shd w:val="clear" w:color="auto" w:fill="auto"/>
            <w:tcMar>
              <w:top w:w="100" w:type="dxa"/>
              <w:left w:w="100" w:type="dxa"/>
              <w:bottom w:w="100" w:type="dxa"/>
              <w:right w:w="100" w:type="dxa"/>
            </w:tcMar>
          </w:tcPr>
          <w:p w14:paraId="21EB54B8" w14:textId="77777777" w:rsidR="00D86789" w:rsidRPr="009E63E0" w:rsidRDefault="00D86789" w:rsidP="009E63E0">
            <w:pPr>
              <w:widowControl w:val="0"/>
              <w:jc w:val="center"/>
              <w:rPr>
                <w:b/>
              </w:rPr>
            </w:pPr>
            <w:r w:rsidRPr="009E63E0">
              <w:rPr>
                <w:b/>
              </w:rPr>
              <w:t>Opinión docente</w:t>
            </w:r>
          </w:p>
        </w:tc>
      </w:tr>
      <w:tr w:rsidR="00D86789" w:rsidRPr="009E63E0" w14:paraId="13860834" w14:textId="77777777" w:rsidTr="009E63E0">
        <w:tc>
          <w:tcPr>
            <w:tcW w:w="2400" w:type="dxa"/>
            <w:tcBorders>
              <w:top w:val="nil"/>
              <w:left w:val="nil"/>
              <w:bottom w:val="nil"/>
              <w:right w:val="nil"/>
            </w:tcBorders>
            <w:shd w:val="clear" w:color="auto" w:fill="auto"/>
            <w:tcMar>
              <w:top w:w="100" w:type="dxa"/>
              <w:left w:w="100" w:type="dxa"/>
              <w:bottom w:w="100" w:type="dxa"/>
              <w:right w:w="100" w:type="dxa"/>
            </w:tcMar>
          </w:tcPr>
          <w:p w14:paraId="7E65F7C4" w14:textId="77777777" w:rsidR="00D86789" w:rsidRPr="009E63E0" w:rsidRDefault="00D86789" w:rsidP="009E63E0">
            <w:pPr>
              <w:widowControl w:val="0"/>
              <w:rPr>
                <w:b/>
              </w:rPr>
            </w:pPr>
            <w:r w:rsidRPr="009E63E0">
              <w:rPr>
                <w:b/>
              </w:rPr>
              <w:t>Docente 1 y 12</w:t>
            </w:r>
          </w:p>
        </w:tc>
        <w:tc>
          <w:tcPr>
            <w:tcW w:w="6600" w:type="dxa"/>
            <w:tcBorders>
              <w:top w:val="nil"/>
              <w:left w:val="nil"/>
              <w:bottom w:val="nil"/>
              <w:right w:val="nil"/>
            </w:tcBorders>
            <w:shd w:val="clear" w:color="auto" w:fill="auto"/>
            <w:tcMar>
              <w:top w:w="100" w:type="dxa"/>
              <w:left w:w="100" w:type="dxa"/>
              <w:bottom w:w="100" w:type="dxa"/>
              <w:right w:w="100" w:type="dxa"/>
            </w:tcMar>
          </w:tcPr>
          <w:p w14:paraId="28DF2473" w14:textId="77777777" w:rsidR="00D86789" w:rsidRPr="009E63E0" w:rsidRDefault="00D86789" w:rsidP="009E63E0">
            <w:pPr>
              <w:widowControl w:val="0"/>
            </w:pPr>
            <w:r w:rsidRPr="009E63E0">
              <w:t>Falta de estrategias de mediación para enseñar por el método de indagación.</w:t>
            </w:r>
          </w:p>
        </w:tc>
      </w:tr>
      <w:tr w:rsidR="00D86789" w:rsidRPr="009E63E0" w14:paraId="7E95C140" w14:textId="77777777" w:rsidTr="009E63E0">
        <w:tc>
          <w:tcPr>
            <w:tcW w:w="2400" w:type="dxa"/>
            <w:tcBorders>
              <w:top w:val="nil"/>
              <w:left w:val="nil"/>
              <w:right w:val="nil"/>
            </w:tcBorders>
            <w:shd w:val="clear" w:color="auto" w:fill="auto"/>
            <w:tcMar>
              <w:top w:w="100" w:type="dxa"/>
              <w:left w:w="100" w:type="dxa"/>
              <w:bottom w:w="100" w:type="dxa"/>
              <w:right w:w="100" w:type="dxa"/>
            </w:tcMar>
          </w:tcPr>
          <w:p w14:paraId="17F55DC1" w14:textId="77777777" w:rsidR="00D86789" w:rsidRPr="009E63E0" w:rsidRDefault="00D86789" w:rsidP="009E63E0">
            <w:pPr>
              <w:widowControl w:val="0"/>
              <w:rPr>
                <w:b/>
              </w:rPr>
            </w:pPr>
            <w:r w:rsidRPr="009E63E0">
              <w:rPr>
                <w:b/>
              </w:rPr>
              <w:t>Docente 2, 4 y 9</w:t>
            </w:r>
          </w:p>
        </w:tc>
        <w:tc>
          <w:tcPr>
            <w:tcW w:w="6600" w:type="dxa"/>
            <w:tcBorders>
              <w:top w:val="nil"/>
              <w:left w:val="nil"/>
              <w:right w:val="nil"/>
            </w:tcBorders>
            <w:shd w:val="clear" w:color="auto" w:fill="auto"/>
            <w:tcMar>
              <w:top w:w="100" w:type="dxa"/>
              <w:left w:w="100" w:type="dxa"/>
              <w:bottom w:w="100" w:type="dxa"/>
              <w:right w:w="100" w:type="dxa"/>
            </w:tcMar>
          </w:tcPr>
          <w:p w14:paraId="3B1A64B2" w14:textId="77777777" w:rsidR="00D86789" w:rsidRPr="009E63E0" w:rsidRDefault="00D86789" w:rsidP="009E63E0">
            <w:pPr>
              <w:widowControl w:val="0"/>
            </w:pPr>
            <w:r w:rsidRPr="009E63E0">
              <w:t>Cursos enfocados en teoría. Complementar teoría y práctica.</w:t>
            </w:r>
          </w:p>
        </w:tc>
      </w:tr>
    </w:tbl>
    <w:p w14:paraId="5223A41E" w14:textId="256ADCBA" w:rsidR="00D86789" w:rsidRPr="009E63E0" w:rsidRDefault="00D86789" w:rsidP="00D86789">
      <w:pPr>
        <w:spacing w:after="0" w:line="360" w:lineRule="auto"/>
        <w:jc w:val="center"/>
        <w:rPr>
          <w:sz w:val="20"/>
          <w:szCs w:val="20"/>
        </w:rPr>
      </w:pPr>
      <w:r w:rsidRPr="009E63E0">
        <w:rPr>
          <w:sz w:val="20"/>
          <w:szCs w:val="20"/>
        </w:rPr>
        <w:t xml:space="preserve">Fuente: elaboración propia. Entrevista a docentes </w:t>
      </w:r>
      <w:r w:rsidR="005C2ABF">
        <w:rPr>
          <w:sz w:val="20"/>
          <w:szCs w:val="20"/>
        </w:rPr>
        <w:t xml:space="preserve">de OLICOCIBI </w:t>
      </w:r>
      <w:r w:rsidRPr="009E63E0">
        <w:rPr>
          <w:sz w:val="20"/>
          <w:szCs w:val="20"/>
        </w:rPr>
        <w:t>(n=12). 2020</w:t>
      </w:r>
    </w:p>
    <w:p w14:paraId="3C5BF415" w14:textId="401CFE28" w:rsidR="00D86789" w:rsidRPr="003E6D0F" w:rsidRDefault="00D86789" w:rsidP="002120B4">
      <w:pPr>
        <w:spacing w:after="0" w:line="360" w:lineRule="auto"/>
        <w:ind w:firstLine="720"/>
        <w:jc w:val="both"/>
      </w:pPr>
      <w:r w:rsidRPr="003E6D0F">
        <w:t xml:space="preserve">Siguiendo con el cuadro 5, dos profesores consideran que la falta de estrategias de mediación para enseñar </w:t>
      </w:r>
      <w:r w:rsidR="0066066C" w:rsidRPr="003E6D0F">
        <w:t>G</w:t>
      </w:r>
      <w:r w:rsidR="00461CE7" w:rsidRPr="003E6D0F">
        <w:t xml:space="preserve">enética </w:t>
      </w:r>
      <w:r w:rsidRPr="003E6D0F">
        <w:t xml:space="preserve">por el método de la indagación es una de </w:t>
      </w:r>
      <w:r w:rsidR="00461CE7" w:rsidRPr="003E6D0F">
        <w:t xml:space="preserve">las </w:t>
      </w:r>
      <w:r w:rsidRPr="003E6D0F">
        <w:t>debilidades</w:t>
      </w:r>
      <w:r w:rsidR="00461CE7" w:rsidRPr="003E6D0F">
        <w:t xml:space="preserve">. Es </w:t>
      </w:r>
      <w:r w:rsidRPr="003E6D0F">
        <w:t>importante señalar que la implementación de esta metodología es relativamente nueva en el país</w:t>
      </w:r>
      <w:r w:rsidR="003E6D0F">
        <w:t xml:space="preserve"> (2015)</w:t>
      </w:r>
      <w:r w:rsidRPr="003E6D0F">
        <w:t xml:space="preserve">, por lo que hay que tomar en consideración si esos </w:t>
      </w:r>
      <w:r w:rsidR="003E6D0F">
        <w:t>profesionales</w:t>
      </w:r>
      <w:r w:rsidR="003E6D0F" w:rsidRPr="003E6D0F">
        <w:t xml:space="preserve"> </w:t>
      </w:r>
      <w:r w:rsidR="001661C6" w:rsidRPr="003E6D0F">
        <w:t xml:space="preserve">tuvieron formación previa a </w:t>
      </w:r>
      <w:r w:rsidRPr="003E6D0F">
        <w:t>su implementación</w:t>
      </w:r>
      <w:r w:rsidR="00F95051" w:rsidRPr="003E6D0F">
        <w:t>. D</w:t>
      </w:r>
      <w:r w:rsidRPr="003E6D0F">
        <w:t xml:space="preserve">urante la formación inicial se brindan los contenidos </w:t>
      </w:r>
      <w:r w:rsidRPr="003E6D0F">
        <w:lastRenderedPageBreak/>
        <w:t xml:space="preserve">propios de la disciplina con la aplicación de estrategias, recursos y técnicas que ubican al mediador o mediadora en una posición favorable que le permite ejercer su profesión como demanda el mercado. </w:t>
      </w:r>
    </w:p>
    <w:p w14:paraId="2EAF93A9" w14:textId="39702BE0" w:rsidR="00D86789" w:rsidRPr="003E6D0F" w:rsidRDefault="00D86789" w:rsidP="002120B4">
      <w:pPr>
        <w:spacing w:after="0" w:line="360" w:lineRule="auto"/>
        <w:ind w:firstLine="720"/>
        <w:jc w:val="both"/>
      </w:pPr>
      <w:r w:rsidRPr="003E6D0F">
        <w:t xml:space="preserve">Considerando la información anterior, Sabando, Maldonado, Acevedo y Said (2017), expresan que durante el proceso de formación inicial se propicia el desarrollo de aprendizajes significativos sobre los contenidos disciplinarios, así como también, se ofrecen herramientas para disponer de estrategias didácticas innovadoras, que mejoren el proceso de aprendizaje de las Ciencias, a nivel de aula, en las instituciones educativas. Además, señalan que la tendencia actual en la preparación es instruir </w:t>
      </w:r>
      <w:r w:rsidR="00301662" w:rsidRPr="003E6D0F">
        <w:t>profesionales en educación</w:t>
      </w:r>
      <w:r w:rsidRPr="003E6D0F">
        <w:t xml:space="preserve"> con una sólida formación disciplinar que conlleve a lograr en sus estudiantes la capacidad de opinión y criticidad en la toma de decisiones con base científica. Esto último, permitiría desarrollar habilidades y aptitudes vinculadas con situaciones problema propias de las ciencias. </w:t>
      </w:r>
    </w:p>
    <w:p w14:paraId="20C07F8E" w14:textId="4F8462F8" w:rsidR="00D86789" w:rsidRPr="003E6D0F" w:rsidRDefault="00D86789" w:rsidP="002120B4">
      <w:pPr>
        <w:spacing w:after="0" w:line="360" w:lineRule="auto"/>
        <w:ind w:firstLine="720"/>
        <w:jc w:val="both"/>
      </w:pPr>
      <w:r w:rsidRPr="003E6D0F">
        <w:t xml:space="preserve">Por otra parte, también se hace referencia a los cursos enfocados en </w:t>
      </w:r>
      <w:r w:rsidR="00301662" w:rsidRPr="003E6D0F">
        <w:t>bases teóricas</w:t>
      </w:r>
      <w:r w:rsidRPr="003E6D0F">
        <w:t xml:space="preserve"> y a la dificultad de complementar con la práctica, como otra debilidad, por lo que resulta importante señalar que, en ocasiones es común que se le otorgue mayor importancia a los contenidos teórico</w:t>
      </w:r>
      <w:r w:rsidR="00F95051" w:rsidRPr="003E6D0F">
        <w:t>s</w:t>
      </w:r>
      <w:r w:rsidRPr="003E6D0F">
        <w:t xml:space="preserve"> y no prácticos</w:t>
      </w:r>
      <w:r w:rsidR="00870999" w:rsidRPr="003E6D0F">
        <w:t>. A</w:t>
      </w:r>
      <w:r w:rsidRPr="003E6D0F">
        <w:t>ctualmente</w:t>
      </w:r>
      <w:r w:rsidR="00870999" w:rsidRPr="003E6D0F">
        <w:t>,</w:t>
      </w:r>
      <w:r w:rsidRPr="003E6D0F">
        <w:t xml:space="preserve"> eso es algo que está cambiando, así lo señalan Fuentealba y Sánchez (2013), ya que indican que se transita de una tendencia en la que el conocimiento teórico disciplinar se constituye en eje predominante en los programas de formación, a una en la que el conocimiento práctico y su rendimiento se concibe como eje central en los programas de formación.</w:t>
      </w:r>
    </w:p>
    <w:p w14:paraId="13EA372A" w14:textId="680E7CC9" w:rsidR="00D86789" w:rsidRPr="003E6D0F" w:rsidRDefault="00D86789" w:rsidP="002120B4">
      <w:pPr>
        <w:spacing w:after="0" w:line="360" w:lineRule="auto"/>
        <w:ind w:firstLine="720"/>
        <w:jc w:val="both"/>
      </w:pPr>
      <w:r w:rsidRPr="003E6D0F">
        <w:t xml:space="preserve">En la figura 5, exhiben las principales opiniones de cómo perciben </w:t>
      </w:r>
      <w:r w:rsidR="0066066C" w:rsidRPr="003E6D0F">
        <w:t>los educadores</w:t>
      </w:r>
      <w:r w:rsidRPr="003E6D0F">
        <w:t xml:space="preserve"> el abordaje de los temas de genética en términos de</w:t>
      </w:r>
      <w:r w:rsidR="00F93A54">
        <w:t xml:space="preserve"> “fácil” o “difícil”</w:t>
      </w:r>
      <w:r w:rsidRPr="003E6D0F">
        <w:t>, así como las limitaciones que enfrentan para llevarlo a cabo.</w:t>
      </w:r>
    </w:p>
    <w:p w14:paraId="1B53122A" w14:textId="77777777" w:rsidR="00D86789" w:rsidRPr="009E63E0" w:rsidRDefault="00D86789" w:rsidP="00D86789">
      <w:pPr>
        <w:spacing w:after="0" w:line="360" w:lineRule="auto"/>
        <w:jc w:val="center"/>
        <w:rPr>
          <w:sz w:val="26"/>
          <w:szCs w:val="26"/>
        </w:rPr>
      </w:pPr>
      <w:r w:rsidRPr="009E63E0">
        <w:rPr>
          <w:noProof/>
          <w:sz w:val="26"/>
          <w:szCs w:val="26"/>
          <w:lang w:val="es-CR" w:eastAsia="es-CR"/>
        </w:rPr>
        <w:lastRenderedPageBreak/>
        <w:drawing>
          <wp:inline distT="114300" distB="114300" distL="114300" distR="114300" wp14:anchorId="74B7CFE5" wp14:editId="4AAF7110">
            <wp:extent cx="5612130" cy="3962400"/>
            <wp:effectExtent l="0" t="0" r="0" b="0"/>
            <wp:docPr id="214"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30"/>
                    <a:srcRect/>
                    <a:stretch>
                      <a:fillRect/>
                    </a:stretch>
                  </pic:blipFill>
                  <pic:spPr>
                    <a:xfrm>
                      <a:off x="0" y="0"/>
                      <a:ext cx="5612130" cy="3962400"/>
                    </a:xfrm>
                    <a:prstGeom prst="rect">
                      <a:avLst/>
                    </a:prstGeom>
                    <a:ln/>
                  </pic:spPr>
                </pic:pic>
              </a:graphicData>
            </a:graphic>
          </wp:inline>
        </w:drawing>
      </w:r>
    </w:p>
    <w:p w14:paraId="5CEC88CF" w14:textId="61A7835F" w:rsidR="00D86789" w:rsidRPr="009E63E0" w:rsidRDefault="00D86789" w:rsidP="00D86789">
      <w:pPr>
        <w:spacing w:after="0" w:line="360" w:lineRule="auto"/>
        <w:jc w:val="center"/>
        <w:rPr>
          <w:sz w:val="20"/>
          <w:szCs w:val="20"/>
        </w:rPr>
      </w:pPr>
      <w:r w:rsidRPr="009E63E0">
        <w:rPr>
          <w:b/>
          <w:sz w:val="20"/>
          <w:szCs w:val="20"/>
        </w:rPr>
        <w:t>Figura 5</w:t>
      </w:r>
      <w:r w:rsidRPr="009E63E0">
        <w:rPr>
          <w:sz w:val="20"/>
          <w:szCs w:val="20"/>
        </w:rPr>
        <w:t>. Sobre el abordaje del tema de genética. Fuente: elaboración propia. Entrevista aplicada a docentes</w:t>
      </w:r>
      <w:r w:rsidR="005C2ABF">
        <w:rPr>
          <w:sz w:val="20"/>
          <w:szCs w:val="20"/>
        </w:rPr>
        <w:t xml:space="preserve"> de OLICOCIBI</w:t>
      </w:r>
      <w:r w:rsidRPr="009E63E0">
        <w:rPr>
          <w:sz w:val="20"/>
          <w:szCs w:val="20"/>
        </w:rPr>
        <w:t xml:space="preserve"> (n=12). 2020</w:t>
      </w:r>
    </w:p>
    <w:p w14:paraId="794945D6" w14:textId="0F8EE561" w:rsidR="00D86789" w:rsidRPr="009E63E0" w:rsidRDefault="00D86789" w:rsidP="002120B4">
      <w:pPr>
        <w:spacing w:after="0" w:line="360" w:lineRule="auto"/>
        <w:ind w:firstLine="720"/>
        <w:jc w:val="both"/>
      </w:pPr>
      <w:r w:rsidRPr="009E63E0">
        <w:t>Como se indica en la figura 5, el mayor porcentaje de profesores y profesoras piensan que el abordaje de los temas de genética es fácil de explicar, comparado con otros temas de Biología</w:t>
      </w:r>
      <w:r w:rsidR="00F93A54">
        <w:t>.</w:t>
      </w:r>
      <w:r w:rsidRPr="009E63E0">
        <w:t xml:space="preserve"> Algunos</w:t>
      </w:r>
      <w:r w:rsidR="008B40A5">
        <w:t xml:space="preserve"> entrevistados</w:t>
      </w:r>
      <w:r w:rsidRPr="009E63E0">
        <w:t xml:space="preserve"> menciona</w:t>
      </w:r>
      <w:r w:rsidR="008B40A5">
        <w:t>ro</w:t>
      </w:r>
      <w:r w:rsidRPr="009E63E0">
        <w:t xml:space="preserve">n que a pesar </w:t>
      </w:r>
      <w:r w:rsidR="008B40A5">
        <w:t xml:space="preserve">de </w:t>
      </w:r>
      <w:r w:rsidR="001F3DA1">
        <w:t xml:space="preserve">que se trata de </w:t>
      </w:r>
      <w:r w:rsidRPr="009E63E0">
        <w:t xml:space="preserve">uno de los temas que más se les complica a la persona estudiante también es de los que más llama su atención y más disfrutan, por lo tanto, al abarcar </w:t>
      </w:r>
      <w:r w:rsidR="000B6887">
        <w:t xml:space="preserve">el tema </w:t>
      </w:r>
      <w:r w:rsidRPr="009E63E0">
        <w:t>es necesario generar interés e incentivarlos a aplicar sus conocimientos en la vida diaria, ya que Íñiguez y Puigcerver (2013), afirman que a los contenidos de genética el cuerpo discente le encuentra fácilmente aplicaciones en la vida real como, por ejemplo, la obtención de alimentos transgénicos o los test genéticos, entre otros.</w:t>
      </w:r>
    </w:p>
    <w:p w14:paraId="0B091E61" w14:textId="43570DC4" w:rsidR="00D86789" w:rsidRPr="009E63E0" w:rsidRDefault="00D86789" w:rsidP="002120B4">
      <w:pPr>
        <w:spacing w:after="0" w:line="360" w:lineRule="auto"/>
        <w:ind w:firstLine="720"/>
        <w:jc w:val="both"/>
      </w:pPr>
      <w:r w:rsidRPr="009E63E0">
        <w:t xml:space="preserve">La </w:t>
      </w:r>
      <w:r w:rsidR="00375508">
        <w:t>G</w:t>
      </w:r>
      <w:r w:rsidRPr="009E63E0">
        <w:t xml:space="preserve">enética como disciplina científica experimenta una notable evolución, siendo punto de unión entre campos de la Biología anteriormente dispersos y con escasa comunicación entre sí. No obstante, los avances de los conocimientos genéticos tienen implicancias sociales significativas y los ciudadanos tendrían que estar informados a fin de poder oportunamente participar y tomar decisiones en los debates sobre aquellas cuestiones </w:t>
      </w:r>
      <w:r w:rsidRPr="009E63E0">
        <w:lastRenderedPageBreak/>
        <w:t xml:space="preserve">que plantean los límites éticos y humanos que debe tener el conocimiento científico. La inclusión de la genética es entonces relevante, deseable e imprescindible para alcanzar la alfabetización científica y tecnológica reconocida como necesaria para una apropiada formación científica del alumnado (Tamarin, 2012). </w:t>
      </w:r>
    </w:p>
    <w:p w14:paraId="77DF179F" w14:textId="268C5ABC" w:rsidR="00D86789" w:rsidRPr="009E63E0" w:rsidRDefault="00375508" w:rsidP="002120B4">
      <w:pPr>
        <w:spacing w:after="0" w:line="360" w:lineRule="auto"/>
        <w:ind w:firstLine="720"/>
        <w:jc w:val="both"/>
      </w:pPr>
      <w:r>
        <w:t>De igual manera en</w:t>
      </w:r>
      <w:r w:rsidRPr="009E63E0">
        <w:t xml:space="preserve"> </w:t>
      </w:r>
      <w:r w:rsidR="00D86789" w:rsidRPr="009E63E0">
        <w:t>la figura 5</w:t>
      </w:r>
      <w:r w:rsidR="000E262E">
        <w:t xml:space="preserve"> se observa que</w:t>
      </w:r>
      <w:r w:rsidR="00D86789" w:rsidRPr="009E63E0">
        <w:t xml:space="preserve">, el cuerpo de educadores confirmó que dentro de las limitaciones o dificultades para abordar el tema de la genética se posiciona la falta de tiempo, razonamiento matemático, deficiencia de actividades creativas y por último la falta de laboratorios. </w:t>
      </w:r>
    </w:p>
    <w:p w14:paraId="449A2B4B" w14:textId="10C49E90" w:rsidR="00D86789" w:rsidRPr="009E63E0" w:rsidRDefault="00D86789" w:rsidP="002120B4">
      <w:pPr>
        <w:spacing w:after="0" w:line="360" w:lineRule="auto"/>
        <w:ind w:firstLine="720"/>
        <w:jc w:val="both"/>
      </w:pPr>
      <w:r w:rsidRPr="009E63E0">
        <w:t xml:space="preserve">La falta de tiempo es un factor que limita a docentes para que realicen muchas actividades, el tiempo que </w:t>
      </w:r>
      <w:r w:rsidR="00B0677D">
        <w:t xml:space="preserve">la persona discente </w:t>
      </w:r>
      <w:r w:rsidRPr="009E63E0">
        <w:t>pasa en la secundaria puede ser un elemento potenciador para el mejoramiento de la educación, pero también enfatizan que la influencia positiva del tiempo en la educación proviene de su uso y aprovechamiento hacia los aprendizajes, más que en el tiempo por sí mismo. Es decir, la relevancia del tiempo escolar no está en su dimensión cronológica, sino en su potencial como medio para generar oportunidades de aprendizaje</w:t>
      </w:r>
      <w:r w:rsidR="00B0677D">
        <w:t xml:space="preserve"> (Razo, 2016)</w:t>
      </w:r>
      <w:r w:rsidRPr="009E63E0">
        <w:t xml:space="preserve">.  </w:t>
      </w:r>
    </w:p>
    <w:p w14:paraId="496442E8" w14:textId="380E3052" w:rsidR="00D86789" w:rsidRPr="009E63E0" w:rsidRDefault="00D86789" w:rsidP="002120B4">
      <w:pPr>
        <w:spacing w:after="0" w:line="360" w:lineRule="auto"/>
        <w:ind w:firstLine="720"/>
        <w:jc w:val="both"/>
      </w:pPr>
      <w:r w:rsidRPr="009E63E0">
        <w:t xml:space="preserve">El razonamiento matemático permite que la persona discente </w:t>
      </w:r>
      <w:r w:rsidRPr="009E63E0">
        <w:rPr>
          <w:highlight w:val="white"/>
        </w:rPr>
        <w:t xml:space="preserve">pueda relacionar números, comprender ecuaciones básicas, símbolos, capacidad de razonamiento, ayuda a cultivar el pensamiento analítico, acelera la mente, genera practicidad y también, su uso puede aplicarse cotidianamente, favorece que desarrolle un modo particular para resolver problemas, poniendo a prueba la capacidad de razonar y practicando con cada problema que intenten solucionar, expresar pensamientos e ideas con claridad, coherencia y precisión. También, permite alcanzar propias convicciones, ya que les enseña que para resolver un problema se debe llegar a la verdad, que no puede existir duda respecto a lo que es objetivo y lógico </w:t>
      </w:r>
      <w:r w:rsidRPr="009E63E0">
        <w:t>(Crespo, 2005).</w:t>
      </w:r>
    </w:p>
    <w:p w14:paraId="26679846" w14:textId="5857B6D7" w:rsidR="00D86789" w:rsidRPr="009E63E0" w:rsidRDefault="00E14B1D" w:rsidP="002120B4">
      <w:pPr>
        <w:spacing w:after="0" w:line="360" w:lineRule="auto"/>
        <w:ind w:firstLine="720"/>
        <w:jc w:val="both"/>
        <w:rPr>
          <w:highlight w:val="white"/>
        </w:rPr>
      </w:pPr>
      <w:r>
        <w:rPr>
          <w:highlight w:val="white"/>
        </w:rPr>
        <w:t>Es</w:t>
      </w:r>
      <w:r w:rsidR="00D86789" w:rsidRPr="009E63E0">
        <w:rPr>
          <w:highlight w:val="white"/>
        </w:rPr>
        <w:t xml:space="preserve"> prudente señalar que los contenidos de genética son diversos y de distinta complejidad, por lo que es comprensible que en ocasiones resulte </w:t>
      </w:r>
      <w:r w:rsidR="00301662">
        <w:rPr>
          <w:highlight w:val="white"/>
        </w:rPr>
        <w:t>complicado</w:t>
      </w:r>
      <w:r w:rsidR="00301662" w:rsidRPr="009E63E0">
        <w:rPr>
          <w:highlight w:val="white"/>
        </w:rPr>
        <w:t xml:space="preserve"> </w:t>
      </w:r>
      <w:r w:rsidR="00D86789" w:rsidRPr="009E63E0">
        <w:rPr>
          <w:highlight w:val="white"/>
        </w:rPr>
        <w:t>diseñar o proponer estrategias para todos los temas, además la investigación realizada por Abreu, Castellano y Vianna (2011), reveló que</w:t>
      </w:r>
      <w:r w:rsidR="00D86789" w:rsidRPr="009E63E0">
        <w:t xml:space="preserve"> profesionales </w:t>
      </w:r>
      <w:r>
        <w:rPr>
          <w:highlight w:val="white"/>
        </w:rPr>
        <w:t>en la enseñanza de las ciencias</w:t>
      </w:r>
      <w:r w:rsidR="00D86789" w:rsidRPr="009E63E0">
        <w:rPr>
          <w:highlight w:val="white"/>
        </w:rPr>
        <w:t xml:space="preserve"> carecen de conocimiento vasto sobre estrategias didácticas innovadoras que generen motivación en</w:t>
      </w:r>
      <w:r w:rsidR="00D86789" w:rsidRPr="009E63E0">
        <w:t xml:space="preserve"> el estudiantado</w:t>
      </w:r>
      <w:r w:rsidR="00D86789" w:rsidRPr="009E63E0">
        <w:rPr>
          <w:highlight w:val="white"/>
        </w:rPr>
        <w:t xml:space="preserve"> así como un aprendizaje significativo de los contenidos.</w:t>
      </w:r>
    </w:p>
    <w:p w14:paraId="6F496EAC" w14:textId="77777777" w:rsidR="00D86789" w:rsidRPr="009E63E0" w:rsidRDefault="00D86789" w:rsidP="002120B4">
      <w:pPr>
        <w:spacing w:after="0" w:line="360" w:lineRule="auto"/>
        <w:ind w:firstLine="720"/>
        <w:jc w:val="both"/>
      </w:pPr>
      <w:r w:rsidRPr="009E63E0">
        <w:lastRenderedPageBreak/>
        <w:t xml:space="preserve">La ausencia de laboratorios en las aulas es un problema grave en la educación costarricense porque muchas veces no hay interés por parte de los directores en destinar presupuesto para la creación de estos. Además, la falta de materiales y equipo electrónico para observar muestras o láminas fijas por los montos tan elevados de su valor son un impedimento para su implementación.  </w:t>
      </w:r>
    </w:p>
    <w:p w14:paraId="6F27B3FE" w14:textId="697C2B3E" w:rsidR="00D86789" w:rsidRPr="009E63E0" w:rsidRDefault="00D86789" w:rsidP="002120B4">
      <w:pPr>
        <w:spacing w:after="0" w:line="360" w:lineRule="auto"/>
        <w:ind w:firstLine="720"/>
        <w:jc w:val="both"/>
        <w:rPr>
          <w:highlight w:val="white"/>
        </w:rPr>
      </w:pPr>
      <w:r w:rsidRPr="009E63E0">
        <w:t xml:space="preserve">Igualmente, no todos los </w:t>
      </w:r>
      <w:r w:rsidR="00E14B1D">
        <w:t>colegios</w:t>
      </w:r>
      <w:r w:rsidRPr="009E63E0">
        <w:t xml:space="preserve"> cuentan con la infraestructura o recursos para brindar laboratorios, Bracamonte (2020), considera que </w:t>
      </w:r>
      <w:r w:rsidR="00E14B1D">
        <w:t xml:space="preserve">los </w:t>
      </w:r>
      <w:r w:rsidR="00B0677D">
        <w:t xml:space="preserve">estos </w:t>
      </w:r>
      <w:r w:rsidRPr="009E63E0">
        <w:t xml:space="preserve">son un instrumento valioso donde </w:t>
      </w:r>
      <w:r w:rsidRPr="009E63E0">
        <w:rPr>
          <w:highlight w:val="white"/>
        </w:rPr>
        <w:t xml:space="preserve">la experimentación es apta para un aprendizaje significativo de los temas científicos, por lo que, si es posible se pueden elaborar guías de laboratorio (a pequeña escala), con materiales de </w:t>
      </w:r>
      <w:r w:rsidRPr="009E63E0">
        <w:t xml:space="preserve">fácil </w:t>
      </w:r>
      <w:r w:rsidRPr="009E63E0">
        <w:rPr>
          <w:highlight w:val="white"/>
        </w:rPr>
        <w:t>acceso, en aras de una mejor experiencia.</w:t>
      </w:r>
    </w:p>
    <w:p w14:paraId="61310CAF" w14:textId="77777777" w:rsidR="00D86789" w:rsidRPr="009E63E0" w:rsidRDefault="00D86789" w:rsidP="002120B4">
      <w:pPr>
        <w:spacing w:after="0" w:line="360" w:lineRule="auto"/>
        <w:ind w:firstLine="720"/>
        <w:jc w:val="both"/>
        <w:rPr>
          <w:highlight w:val="white"/>
        </w:rPr>
      </w:pPr>
      <w:r w:rsidRPr="009E63E0">
        <w:rPr>
          <w:highlight w:val="white"/>
        </w:rPr>
        <w:t>El cuerpo discente se ve motivado por el uso de laboratorios porque les permite manipular materiales, instrumentos e ideas, así como aplicar su propia iniciativa y originalidad. La presencia del alumno en el sitio y tiempo específicos en el lugar en que se encuentra el equipo que le hará posible obtener el conocimiento empírico.</w:t>
      </w:r>
    </w:p>
    <w:p w14:paraId="31C087B1" w14:textId="77777777" w:rsidR="00D86789" w:rsidRPr="009E63E0" w:rsidRDefault="00D86789" w:rsidP="002120B4">
      <w:pPr>
        <w:spacing w:after="0" w:line="360" w:lineRule="auto"/>
        <w:ind w:firstLine="720"/>
        <w:jc w:val="both"/>
      </w:pPr>
      <w:r w:rsidRPr="009E63E0">
        <w:t>Muchas veces la persona docente trata de abordar temas nuevos con actividades creativas, pero hay muchos factores que impiden que se lleven a cabo como la falta de tiempo, el grupo tiene muchos jóvenes y que no todos tienen la disposición para hacerlo. Sin embargo, autores como Guerrero, Fernández y Salguero (2017), resaltan que “con la creatividad, de la mano con la enseñanza, se desea innovar y reutilizar ideas e instrumentos que son inherentes en el aula” (p.41).</w:t>
      </w:r>
    </w:p>
    <w:p w14:paraId="42225D47" w14:textId="77777777" w:rsidR="00D86789" w:rsidRPr="009E63E0" w:rsidRDefault="00D86789" w:rsidP="002120B4">
      <w:pPr>
        <w:spacing w:after="0" w:line="360" w:lineRule="auto"/>
        <w:ind w:firstLine="720"/>
        <w:jc w:val="both"/>
      </w:pPr>
      <w:r w:rsidRPr="009E63E0">
        <w:t xml:space="preserve">En cambio, según la perspectiva de los entrevistados y las entrevistadas, el interés en la persona estudiante, con respecto al tema de genética es muy alto, porque les gusta y les atrae bastante, siendo primordial la utilización de estrategias que permitan mejorar la comprensión de lo que se estudia en clases. </w:t>
      </w:r>
    </w:p>
    <w:p w14:paraId="3B614DAD" w14:textId="77777777" w:rsidR="00D86789" w:rsidRPr="009E63E0" w:rsidRDefault="00D86789" w:rsidP="002120B4">
      <w:pPr>
        <w:spacing w:after="0" w:line="360" w:lineRule="auto"/>
        <w:ind w:firstLine="720"/>
        <w:jc w:val="both"/>
      </w:pPr>
      <w:r w:rsidRPr="009E63E0">
        <w:t>En los procesos educativos, es trascendental relacionar el conocimiento con las necesidades del alumnado. Se aprende todo aquello que es significativo y lo son cuando están relacionados con la motivación de aprender algo nuevo, el interés por el reconocimiento está siempre presente en nuestras acciones, en los conflictos, en los acuerdos y en la toma de decisiones, es primordial para desarrollar la subjetividad. El reconocimiento de los intereses de los alumnos en las diferentes etapas de sus vidas es fundamental, potencia el crecimiento y estimula la construcción de proyectos colectivos.</w:t>
      </w:r>
    </w:p>
    <w:p w14:paraId="1EEDBA5E" w14:textId="66087205" w:rsidR="00D86789" w:rsidRPr="009E63E0" w:rsidRDefault="00D86789" w:rsidP="002120B4">
      <w:pPr>
        <w:spacing w:after="0" w:line="360" w:lineRule="auto"/>
        <w:ind w:firstLine="720"/>
        <w:jc w:val="both"/>
      </w:pPr>
      <w:r w:rsidRPr="009E63E0">
        <w:lastRenderedPageBreak/>
        <w:t xml:space="preserve"> En añadidura, </w:t>
      </w:r>
      <w:r w:rsidR="00E917C0">
        <w:t xml:space="preserve">el interés estudiantil </w:t>
      </w:r>
      <w:r w:rsidRPr="009E63E0">
        <w:t>es uno de los elementos de gran importancia en la planificación y organización de la clase lo constituye la motivación, la que persigue un estado psicológico favorable que disponga al escolar hacia la actividad de la enseñanza y aprendizaje. Este estado en las clases tiene que ver entre otras cosas con las condiciones, situaciones, métodos y estilos de enseñanza que se brindarán para facilitar el aprendizaje, el que se revierte en la adquisición de conocimientos, habilidades y hábitos para un mejor desarrollo de las capacidades y destrezas del alumnado (Acosta y Pérez, 2006).</w:t>
      </w:r>
    </w:p>
    <w:p w14:paraId="21137DCB" w14:textId="77777777" w:rsidR="00D86789" w:rsidRPr="009E63E0" w:rsidRDefault="00D86789" w:rsidP="002120B4">
      <w:pPr>
        <w:spacing w:after="0" w:line="360" w:lineRule="auto"/>
        <w:jc w:val="both"/>
        <w:rPr>
          <w:i/>
          <w:highlight w:val="white"/>
        </w:rPr>
      </w:pPr>
      <w:r w:rsidRPr="009E63E0">
        <w:rPr>
          <w:i/>
          <w:highlight w:val="white"/>
        </w:rPr>
        <w:t xml:space="preserve"> </w:t>
      </w:r>
    </w:p>
    <w:p w14:paraId="03CD9FD4" w14:textId="77777777" w:rsidR="00D86789" w:rsidRPr="009E63E0" w:rsidRDefault="00D86789" w:rsidP="002120B4">
      <w:pPr>
        <w:spacing w:after="0" w:line="360" w:lineRule="auto"/>
        <w:jc w:val="both"/>
        <w:rPr>
          <w:b/>
          <w:i/>
          <w:highlight w:val="white"/>
        </w:rPr>
      </w:pPr>
      <w:r w:rsidRPr="009E63E0">
        <w:rPr>
          <w:b/>
          <w:i/>
          <w:highlight w:val="white"/>
        </w:rPr>
        <w:t>1.3 Percepción docente sobre la potenciación de la habilidad pensamiento sistémico</w:t>
      </w:r>
    </w:p>
    <w:p w14:paraId="7FF1E22F" w14:textId="60E436E5" w:rsidR="00D86789" w:rsidRPr="009E63E0" w:rsidRDefault="00D86789" w:rsidP="00E14B1D">
      <w:pPr>
        <w:spacing w:after="0" w:line="360" w:lineRule="auto"/>
        <w:ind w:firstLine="720"/>
        <w:jc w:val="both"/>
      </w:pPr>
      <w:r w:rsidRPr="009E63E0">
        <w:rPr>
          <w:highlight w:val="white"/>
        </w:rPr>
        <w:t xml:space="preserve">Entre los resultados obtenidos sobre la percepción docente con relación a la potenciación de la habilidad pensamiento sistémico, se evidencian en el cuadro 6 las ideas principales que tienen </w:t>
      </w:r>
      <w:r w:rsidRPr="009E63E0">
        <w:t>sobre cómo conceptualizan, caracterizan y/o imaginan dicha habilidad en sus estudiantes.</w:t>
      </w:r>
    </w:p>
    <w:p w14:paraId="7D7F1C95" w14:textId="5C527561" w:rsidR="00D86789" w:rsidRPr="009E63E0" w:rsidRDefault="00D86789" w:rsidP="00D86789">
      <w:pPr>
        <w:spacing w:after="0"/>
        <w:jc w:val="center"/>
        <w:rPr>
          <w:color w:val="202124"/>
          <w:sz w:val="20"/>
          <w:szCs w:val="20"/>
          <w:highlight w:val="white"/>
        </w:rPr>
      </w:pPr>
      <w:r w:rsidRPr="009E63E0">
        <w:rPr>
          <w:b/>
          <w:sz w:val="20"/>
          <w:szCs w:val="20"/>
        </w:rPr>
        <w:t>Cuadro 6</w:t>
      </w:r>
      <w:r w:rsidRPr="009E63E0">
        <w:rPr>
          <w:sz w:val="20"/>
          <w:szCs w:val="20"/>
        </w:rPr>
        <w:t>. Opinión de los docentes</w:t>
      </w:r>
      <w:r w:rsidR="00FC54E4">
        <w:rPr>
          <w:sz w:val="20"/>
          <w:szCs w:val="20"/>
        </w:rPr>
        <w:t xml:space="preserve"> de secundaria que participan en la OLICOCIBI</w:t>
      </w:r>
      <w:r w:rsidRPr="009E63E0">
        <w:rPr>
          <w:sz w:val="20"/>
          <w:szCs w:val="20"/>
        </w:rPr>
        <w:t xml:space="preserve"> sobre cómo conceptualizar, </w:t>
      </w:r>
      <w:r w:rsidRPr="009E63E0">
        <w:rPr>
          <w:color w:val="202124"/>
          <w:sz w:val="20"/>
          <w:szCs w:val="20"/>
          <w:highlight w:val="white"/>
        </w:rPr>
        <w:t>caracterizar y/o imaginar la habilidad de pensamiento sistémico en sus estudiantes</w:t>
      </w:r>
      <w:r w:rsidR="006C409D">
        <w:rPr>
          <w:color w:val="202124"/>
          <w:sz w:val="20"/>
          <w:szCs w:val="20"/>
          <w:highlight w:val="white"/>
        </w:rPr>
        <w:t xml:space="preserve"> durante</w:t>
      </w:r>
      <w:r w:rsidR="000F7C0C">
        <w:rPr>
          <w:color w:val="202124"/>
          <w:sz w:val="20"/>
          <w:szCs w:val="20"/>
          <w:highlight w:val="white"/>
        </w:rPr>
        <w:t xml:space="preserve"> su quehacer profesional</w:t>
      </w:r>
      <w:r w:rsidRPr="009E63E0">
        <w:rPr>
          <w:color w:val="202124"/>
          <w:sz w:val="20"/>
          <w:szCs w:val="20"/>
          <w:highlight w:val="white"/>
        </w:rPr>
        <w:t>.</w:t>
      </w:r>
    </w:p>
    <w:tbl>
      <w:tblPr>
        <w:tblW w:w="8280" w:type="dxa"/>
        <w:tblInd w:w="345" w:type="dxa"/>
        <w:tblBorders>
          <w:top w:val="nil"/>
          <w:left w:val="nil"/>
          <w:bottom w:val="nil"/>
          <w:right w:val="nil"/>
          <w:insideH w:val="nil"/>
          <w:insideV w:val="nil"/>
        </w:tblBorders>
        <w:tblLayout w:type="fixed"/>
        <w:tblLook w:val="0600" w:firstRow="0" w:lastRow="0" w:firstColumn="0" w:lastColumn="0" w:noHBand="1" w:noVBand="1"/>
      </w:tblPr>
      <w:tblGrid>
        <w:gridCol w:w="1830"/>
        <w:gridCol w:w="6450"/>
      </w:tblGrid>
      <w:tr w:rsidR="00D86789" w:rsidRPr="009E63E0" w14:paraId="7BB1B9AC" w14:textId="77777777" w:rsidTr="009E63E0">
        <w:trPr>
          <w:trHeight w:val="480"/>
        </w:trPr>
        <w:tc>
          <w:tcPr>
            <w:tcW w:w="8280" w:type="dxa"/>
            <w:gridSpan w:val="2"/>
            <w:tcBorders>
              <w:top w:val="single" w:sz="8" w:space="0" w:color="000000"/>
              <w:bottom w:val="single" w:sz="8" w:space="0" w:color="000000"/>
            </w:tcBorders>
            <w:tcMar>
              <w:top w:w="100" w:type="dxa"/>
              <w:left w:w="100" w:type="dxa"/>
              <w:bottom w:w="100" w:type="dxa"/>
              <w:right w:w="100" w:type="dxa"/>
            </w:tcMar>
          </w:tcPr>
          <w:p w14:paraId="10788C79" w14:textId="77777777" w:rsidR="00D86789" w:rsidRPr="009E63E0" w:rsidRDefault="00D86789" w:rsidP="009E63E0">
            <w:pPr>
              <w:jc w:val="center"/>
              <w:rPr>
                <w:b/>
              </w:rPr>
            </w:pPr>
            <w:r w:rsidRPr="009E63E0">
              <w:rPr>
                <w:b/>
              </w:rPr>
              <w:t xml:space="preserve">Opinión docente </w:t>
            </w:r>
          </w:p>
        </w:tc>
      </w:tr>
      <w:tr w:rsidR="00D86789" w:rsidRPr="009E63E0" w14:paraId="708BE125" w14:textId="77777777" w:rsidTr="009E63E0">
        <w:trPr>
          <w:trHeight w:val="1020"/>
        </w:trPr>
        <w:tc>
          <w:tcPr>
            <w:tcW w:w="1830" w:type="dxa"/>
            <w:shd w:val="clear" w:color="auto" w:fill="auto"/>
            <w:tcMar>
              <w:top w:w="100" w:type="dxa"/>
              <w:left w:w="100" w:type="dxa"/>
              <w:bottom w:w="100" w:type="dxa"/>
              <w:right w:w="100" w:type="dxa"/>
            </w:tcMar>
          </w:tcPr>
          <w:p w14:paraId="6C2CF2C5" w14:textId="531ED528" w:rsidR="00D86789" w:rsidRPr="009E63E0" w:rsidRDefault="00D86789" w:rsidP="009E63E0">
            <w:pPr>
              <w:rPr>
                <w:b/>
              </w:rPr>
            </w:pPr>
            <w:r w:rsidRPr="009E63E0">
              <w:rPr>
                <w:b/>
              </w:rPr>
              <w:t>Docente 1,</w:t>
            </w:r>
            <w:r w:rsidR="00EB38EE">
              <w:rPr>
                <w:b/>
              </w:rPr>
              <w:t xml:space="preserve"> </w:t>
            </w:r>
            <w:r w:rsidRPr="009E63E0">
              <w:rPr>
                <w:b/>
              </w:rPr>
              <w:t>2,</w:t>
            </w:r>
            <w:r w:rsidR="00EB38EE">
              <w:rPr>
                <w:b/>
              </w:rPr>
              <w:t xml:space="preserve"> </w:t>
            </w:r>
            <w:r w:rsidRPr="009E63E0">
              <w:rPr>
                <w:b/>
              </w:rPr>
              <w:t>3,</w:t>
            </w:r>
            <w:r w:rsidR="00EB38EE">
              <w:rPr>
                <w:b/>
              </w:rPr>
              <w:t xml:space="preserve"> </w:t>
            </w:r>
            <w:r w:rsidRPr="009E63E0">
              <w:rPr>
                <w:b/>
              </w:rPr>
              <w:t>5,</w:t>
            </w:r>
            <w:r w:rsidR="00EB38EE">
              <w:rPr>
                <w:b/>
              </w:rPr>
              <w:t xml:space="preserve"> </w:t>
            </w:r>
            <w:r w:rsidRPr="009E63E0">
              <w:rPr>
                <w:b/>
              </w:rPr>
              <w:t>7,</w:t>
            </w:r>
            <w:r w:rsidR="00EB38EE">
              <w:rPr>
                <w:b/>
              </w:rPr>
              <w:t xml:space="preserve"> </w:t>
            </w:r>
            <w:r w:rsidRPr="009E63E0">
              <w:rPr>
                <w:b/>
              </w:rPr>
              <w:t>8</w:t>
            </w:r>
            <w:r w:rsidR="00EB38EE">
              <w:rPr>
                <w:b/>
              </w:rPr>
              <w:t xml:space="preserve"> y </w:t>
            </w:r>
            <w:r w:rsidRPr="009E63E0">
              <w:rPr>
                <w:b/>
              </w:rPr>
              <w:t>11</w:t>
            </w:r>
          </w:p>
        </w:tc>
        <w:tc>
          <w:tcPr>
            <w:tcW w:w="6450" w:type="dxa"/>
            <w:shd w:val="clear" w:color="auto" w:fill="auto"/>
            <w:tcMar>
              <w:top w:w="100" w:type="dxa"/>
              <w:left w:w="100" w:type="dxa"/>
              <w:bottom w:w="100" w:type="dxa"/>
              <w:right w:w="100" w:type="dxa"/>
            </w:tcMar>
          </w:tcPr>
          <w:p w14:paraId="136A5001" w14:textId="77777777" w:rsidR="00D86789" w:rsidRPr="009E63E0" w:rsidRDefault="00D86789" w:rsidP="009E63E0">
            <w:pPr>
              <w:jc w:val="both"/>
            </w:pPr>
            <w:r w:rsidRPr="009E63E0">
              <w:t>Leer un problema, ordenar, entender, establecer y esquematizar posibles respuestas, probarlas y quedarse con la que dé mejor resultado. Proceso lógico para resolver problemas.</w:t>
            </w:r>
          </w:p>
        </w:tc>
      </w:tr>
      <w:tr w:rsidR="00D86789" w:rsidRPr="009E63E0" w14:paraId="293F2D06" w14:textId="77777777" w:rsidTr="009E63E0">
        <w:trPr>
          <w:trHeight w:val="735"/>
        </w:trPr>
        <w:tc>
          <w:tcPr>
            <w:tcW w:w="1830" w:type="dxa"/>
            <w:shd w:val="clear" w:color="auto" w:fill="auto"/>
            <w:tcMar>
              <w:top w:w="100" w:type="dxa"/>
              <w:left w:w="100" w:type="dxa"/>
              <w:bottom w:w="100" w:type="dxa"/>
              <w:right w:w="100" w:type="dxa"/>
            </w:tcMar>
          </w:tcPr>
          <w:p w14:paraId="41493DC8" w14:textId="77777777" w:rsidR="00D86789" w:rsidRPr="009E63E0" w:rsidRDefault="00D86789" w:rsidP="009E63E0">
            <w:pPr>
              <w:rPr>
                <w:b/>
              </w:rPr>
            </w:pPr>
            <w:r w:rsidRPr="009E63E0">
              <w:rPr>
                <w:b/>
              </w:rPr>
              <w:t>Docente 4</w:t>
            </w:r>
          </w:p>
        </w:tc>
        <w:tc>
          <w:tcPr>
            <w:tcW w:w="6450" w:type="dxa"/>
            <w:shd w:val="clear" w:color="auto" w:fill="auto"/>
            <w:tcMar>
              <w:top w:w="100" w:type="dxa"/>
              <w:left w:w="100" w:type="dxa"/>
              <w:bottom w:w="100" w:type="dxa"/>
              <w:right w:w="100" w:type="dxa"/>
            </w:tcMar>
          </w:tcPr>
          <w:p w14:paraId="31D3E684" w14:textId="77777777" w:rsidR="00D86789" w:rsidRPr="009E63E0" w:rsidRDefault="00D86789" w:rsidP="009E63E0">
            <w:pPr>
              <w:jc w:val="both"/>
            </w:pPr>
            <w:r w:rsidRPr="009E63E0">
              <w:t>Actualmente muchos estudiantes prefieren otros métodos antes del análisis.</w:t>
            </w:r>
          </w:p>
        </w:tc>
      </w:tr>
      <w:tr w:rsidR="00D86789" w:rsidRPr="009E63E0" w14:paraId="70092B0F" w14:textId="77777777" w:rsidTr="009E63E0">
        <w:trPr>
          <w:trHeight w:val="465"/>
        </w:trPr>
        <w:tc>
          <w:tcPr>
            <w:tcW w:w="1830" w:type="dxa"/>
            <w:shd w:val="clear" w:color="auto" w:fill="auto"/>
            <w:tcMar>
              <w:top w:w="100" w:type="dxa"/>
              <w:left w:w="100" w:type="dxa"/>
              <w:bottom w:w="100" w:type="dxa"/>
              <w:right w:w="100" w:type="dxa"/>
            </w:tcMar>
          </w:tcPr>
          <w:p w14:paraId="77AEF533" w14:textId="77777777" w:rsidR="00D86789" w:rsidRPr="009E63E0" w:rsidRDefault="00D86789" w:rsidP="009E63E0">
            <w:pPr>
              <w:rPr>
                <w:b/>
              </w:rPr>
            </w:pPr>
            <w:r w:rsidRPr="009E63E0">
              <w:rPr>
                <w:b/>
              </w:rPr>
              <w:t>Docente 6</w:t>
            </w:r>
          </w:p>
        </w:tc>
        <w:tc>
          <w:tcPr>
            <w:tcW w:w="6450" w:type="dxa"/>
            <w:shd w:val="clear" w:color="auto" w:fill="auto"/>
            <w:tcMar>
              <w:top w:w="100" w:type="dxa"/>
              <w:left w:w="100" w:type="dxa"/>
              <w:bottom w:w="100" w:type="dxa"/>
              <w:right w:w="100" w:type="dxa"/>
            </w:tcMar>
          </w:tcPr>
          <w:p w14:paraId="0E01A44F" w14:textId="77777777" w:rsidR="00D86789" w:rsidRPr="009E63E0" w:rsidRDefault="00D86789" w:rsidP="009E63E0">
            <w:pPr>
              <w:jc w:val="both"/>
            </w:pPr>
            <w:r w:rsidRPr="009E63E0">
              <w:t>Depende de sus funciones ejecutivas.</w:t>
            </w:r>
          </w:p>
        </w:tc>
      </w:tr>
      <w:tr w:rsidR="00D86789" w:rsidRPr="009E63E0" w14:paraId="58509D18" w14:textId="77777777" w:rsidTr="009E63E0">
        <w:trPr>
          <w:trHeight w:val="735"/>
        </w:trPr>
        <w:tc>
          <w:tcPr>
            <w:tcW w:w="1830" w:type="dxa"/>
            <w:tcBorders>
              <w:bottom w:val="single" w:sz="8" w:space="0" w:color="000000"/>
            </w:tcBorders>
            <w:shd w:val="clear" w:color="auto" w:fill="auto"/>
            <w:tcMar>
              <w:top w:w="100" w:type="dxa"/>
              <w:left w:w="100" w:type="dxa"/>
              <w:bottom w:w="100" w:type="dxa"/>
              <w:right w:w="100" w:type="dxa"/>
            </w:tcMar>
          </w:tcPr>
          <w:p w14:paraId="2AC5DFC7" w14:textId="77777777" w:rsidR="00D86789" w:rsidRPr="009E63E0" w:rsidRDefault="00D86789" w:rsidP="009E63E0">
            <w:pPr>
              <w:rPr>
                <w:b/>
              </w:rPr>
            </w:pPr>
            <w:r w:rsidRPr="009E63E0">
              <w:rPr>
                <w:b/>
              </w:rPr>
              <w:t>Docente 10</w:t>
            </w:r>
          </w:p>
        </w:tc>
        <w:tc>
          <w:tcPr>
            <w:tcW w:w="6450" w:type="dxa"/>
            <w:tcBorders>
              <w:bottom w:val="single" w:sz="8" w:space="0" w:color="000000"/>
            </w:tcBorders>
            <w:shd w:val="clear" w:color="auto" w:fill="auto"/>
            <w:tcMar>
              <w:top w:w="100" w:type="dxa"/>
              <w:left w:w="100" w:type="dxa"/>
              <w:bottom w:w="100" w:type="dxa"/>
              <w:right w:w="100" w:type="dxa"/>
            </w:tcMar>
          </w:tcPr>
          <w:p w14:paraId="04269C8E" w14:textId="77777777" w:rsidR="00D86789" w:rsidRPr="009E63E0" w:rsidRDefault="00D86789" w:rsidP="009E63E0">
            <w:pPr>
              <w:jc w:val="both"/>
            </w:pPr>
            <w:r w:rsidRPr="009E63E0">
              <w:t>Es el uso de varios sistemas en el proceso educativo. Intercambio de conocimientos.</w:t>
            </w:r>
          </w:p>
        </w:tc>
      </w:tr>
    </w:tbl>
    <w:p w14:paraId="27A793B0" w14:textId="4AFB7580" w:rsidR="00D86789" w:rsidRPr="009E63E0" w:rsidRDefault="00D86789" w:rsidP="00D86789">
      <w:pPr>
        <w:spacing w:after="0"/>
        <w:jc w:val="center"/>
      </w:pPr>
      <w:r w:rsidRPr="009E63E0">
        <w:rPr>
          <w:sz w:val="20"/>
          <w:szCs w:val="20"/>
        </w:rPr>
        <w:t xml:space="preserve">Fuente: entrevista aplicada a docentes de </w:t>
      </w:r>
      <w:r w:rsidR="00DB7E03">
        <w:rPr>
          <w:sz w:val="20"/>
          <w:szCs w:val="20"/>
        </w:rPr>
        <w:t>OLICOCIBI</w:t>
      </w:r>
      <w:r w:rsidRPr="009E63E0">
        <w:rPr>
          <w:sz w:val="20"/>
          <w:szCs w:val="20"/>
        </w:rPr>
        <w:t xml:space="preserve"> (n=12). 2020</w:t>
      </w:r>
    </w:p>
    <w:p w14:paraId="62D984FA" w14:textId="3E1334AF" w:rsidR="00D86789" w:rsidRPr="009E63E0" w:rsidRDefault="00D86789" w:rsidP="002120B4">
      <w:pPr>
        <w:spacing w:after="0" w:line="360" w:lineRule="auto"/>
        <w:ind w:firstLine="720"/>
        <w:jc w:val="both"/>
      </w:pPr>
      <w:r w:rsidRPr="009E63E0">
        <w:t xml:space="preserve">Como se puede interpretar en el cuadro 6, la mayoría de los educadores conceptualizan el pensamiento sistémico como leer un problema, ordenarlo, entenderlo y esquematizar posibles respuestas para poder resolverlo. </w:t>
      </w:r>
      <w:r w:rsidRPr="00E14B1D">
        <w:t>A</w:t>
      </w:r>
      <w:r w:rsidR="00E14B1D" w:rsidRPr="00E14B1D">
        <w:t>simismo,</w:t>
      </w:r>
      <w:r w:rsidRPr="009E63E0">
        <w:t xml:space="preserve"> lo caracterizan dependiendo de sus funciones </w:t>
      </w:r>
      <w:r w:rsidR="00E14B1D">
        <w:t>para lo que sea implementado</w:t>
      </w:r>
      <w:r w:rsidR="00E14B1D" w:rsidRPr="009E63E0">
        <w:t xml:space="preserve"> </w:t>
      </w:r>
      <w:r w:rsidRPr="009E63E0">
        <w:t xml:space="preserve">y como el uso de varios sistemas </w:t>
      </w:r>
      <w:r w:rsidRPr="009E63E0">
        <w:lastRenderedPageBreak/>
        <w:t xml:space="preserve">en el proceso educativo, mientras que otra persona docente cita que muchos estudiantes prefieren otros métodos antes de analizar problemas u otras situaciones que se presenten. </w:t>
      </w:r>
    </w:p>
    <w:p w14:paraId="4DCF53F2" w14:textId="7A66EC96" w:rsidR="00D86789" w:rsidRPr="009E63E0" w:rsidRDefault="00D86789" w:rsidP="002120B4">
      <w:pPr>
        <w:spacing w:after="0" w:line="360" w:lineRule="auto"/>
        <w:ind w:firstLine="720"/>
        <w:jc w:val="both"/>
      </w:pPr>
      <w:r w:rsidRPr="009E63E0">
        <w:t xml:space="preserve">En este sentido, uno de los intereses fundamentales de la habilidad pensamiento sistémico es lograr que la persona discente comprenda la complejidad de un problema o situación partiendo de la estrecha relación que estos tienen con los datos, hechos o acciones; consecuentemente, los educandos deben interrelacionar y construir conocimientos nuevos a partir de ideas que ya han sido asimiladas. Lo anterior concuerda con lo que plantea Roget (2019), </w:t>
      </w:r>
      <w:r w:rsidR="00EB38EE">
        <w:t>quien</w:t>
      </w:r>
      <w:r w:rsidRPr="009E63E0">
        <w:t xml:space="preserve"> señala que, el pensamiento sistémico se centra en el problema, lo atomiza, disminuye el problema a una parte y aplica a esta la respuesta permitiendo ver el todo y su interacción con el contexto. </w:t>
      </w:r>
    </w:p>
    <w:p w14:paraId="25D43EB0" w14:textId="77777777" w:rsidR="00D86789" w:rsidRPr="009E63E0" w:rsidRDefault="00D86789" w:rsidP="002120B4">
      <w:pPr>
        <w:spacing w:after="0" w:line="360" w:lineRule="auto"/>
        <w:ind w:firstLine="720"/>
        <w:jc w:val="both"/>
      </w:pPr>
      <w:r w:rsidRPr="009E63E0">
        <w:t>La figura 6 presenta los comentarios brindados por los profesionales en ciencias relacionados a las principales ventajas y/o importancia de la potenciación de la habilidad de pensamiento sistémico.</w:t>
      </w:r>
    </w:p>
    <w:p w14:paraId="5A759C42" w14:textId="77777777" w:rsidR="00D86789" w:rsidRPr="009E63E0" w:rsidRDefault="00D86789" w:rsidP="00D86789">
      <w:pPr>
        <w:spacing w:after="0" w:line="360" w:lineRule="auto"/>
        <w:jc w:val="center"/>
      </w:pPr>
      <w:r w:rsidRPr="009E63E0">
        <w:rPr>
          <w:noProof/>
          <w:lang w:val="es-CR" w:eastAsia="es-CR"/>
        </w:rPr>
        <w:drawing>
          <wp:inline distT="114300" distB="114300" distL="114300" distR="114300" wp14:anchorId="479149CE" wp14:editId="2BC93941">
            <wp:extent cx="5612130" cy="3886200"/>
            <wp:effectExtent l="0" t="0" r="0" b="0"/>
            <wp:docPr id="215"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31"/>
                    <a:srcRect/>
                    <a:stretch>
                      <a:fillRect/>
                    </a:stretch>
                  </pic:blipFill>
                  <pic:spPr>
                    <a:xfrm>
                      <a:off x="0" y="0"/>
                      <a:ext cx="5612130" cy="3886200"/>
                    </a:xfrm>
                    <a:prstGeom prst="rect">
                      <a:avLst/>
                    </a:prstGeom>
                    <a:ln/>
                  </pic:spPr>
                </pic:pic>
              </a:graphicData>
            </a:graphic>
          </wp:inline>
        </w:drawing>
      </w:r>
    </w:p>
    <w:p w14:paraId="6CF88443" w14:textId="77777777" w:rsidR="00D86789" w:rsidRPr="009E63E0" w:rsidRDefault="00D86789" w:rsidP="00D86789">
      <w:pPr>
        <w:spacing w:after="0"/>
        <w:jc w:val="center"/>
        <w:rPr>
          <w:sz w:val="20"/>
          <w:szCs w:val="20"/>
        </w:rPr>
      </w:pPr>
      <w:r w:rsidRPr="009E63E0">
        <w:rPr>
          <w:b/>
          <w:sz w:val="20"/>
          <w:szCs w:val="20"/>
        </w:rPr>
        <w:t>Figura 6</w:t>
      </w:r>
      <w:r w:rsidRPr="009E63E0">
        <w:rPr>
          <w:sz w:val="20"/>
          <w:szCs w:val="20"/>
        </w:rPr>
        <w:t>. Principales ventajas y/o importancia para la potenciación de la habilidad de pensamiento sistémico.</w:t>
      </w:r>
    </w:p>
    <w:p w14:paraId="14F6FAF3" w14:textId="406DF098" w:rsidR="00D86789" w:rsidRPr="009E63E0" w:rsidRDefault="00D86789" w:rsidP="00D86789">
      <w:pPr>
        <w:spacing w:after="0"/>
        <w:jc w:val="center"/>
      </w:pPr>
      <w:r w:rsidRPr="009E63E0">
        <w:rPr>
          <w:sz w:val="20"/>
          <w:szCs w:val="20"/>
        </w:rPr>
        <w:t>Fuente: elaboración propia. Entrevista aplicada a docentes</w:t>
      </w:r>
      <w:r w:rsidR="009938C2">
        <w:rPr>
          <w:sz w:val="20"/>
          <w:szCs w:val="20"/>
        </w:rPr>
        <w:t xml:space="preserve"> de OLICOCIBI</w:t>
      </w:r>
      <w:r w:rsidRPr="009E63E0">
        <w:rPr>
          <w:sz w:val="20"/>
          <w:szCs w:val="20"/>
        </w:rPr>
        <w:t xml:space="preserve"> (n=12). 2020     </w:t>
      </w:r>
      <w:r w:rsidRPr="009E63E0">
        <w:t xml:space="preserve">       </w:t>
      </w:r>
    </w:p>
    <w:p w14:paraId="59027A1F" w14:textId="77777777" w:rsidR="00EB38EE" w:rsidRDefault="00EB38EE" w:rsidP="002120B4">
      <w:pPr>
        <w:spacing w:after="0" w:line="360" w:lineRule="auto"/>
        <w:ind w:firstLine="720"/>
        <w:jc w:val="both"/>
        <w:rPr>
          <w:highlight w:val="white"/>
        </w:rPr>
      </w:pPr>
    </w:p>
    <w:p w14:paraId="6205F273" w14:textId="54F513B9" w:rsidR="00D86789" w:rsidRPr="009E63E0" w:rsidRDefault="00D86789" w:rsidP="002120B4">
      <w:pPr>
        <w:spacing w:after="0" w:line="360" w:lineRule="auto"/>
        <w:ind w:firstLine="720"/>
        <w:jc w:val="both"/>
        <w:rPr>
          <w:highlight w:val="white"/>
        </w:rPr>
      </w:pPr>
      <w:r w:rsidRPr="009E63E0">
        <w:rPr>
          <w:highlight w:val="white"/>
        </w:rPr>
        <w:lastRenderedPageBreak/>
        <w:t>En la figura 6, se encontró que el profesorado considera que es primordial que se analicen los datos, donde el estudiantado aprenda a pensar, busquen soluciones en la vida cotidiana y otras áreas. Adicionalmente, que la persona estudiante proponga métodos para ordenar ideas, hacer interpretaciones acertadas y un mejor desarrollo para el conocimiento.</w:t>
      </w:r>
    </w:p>
    <w:p w14:paraId="19330C22" w14:textId="4CF4D02A" w:rsidR="00D86789" w:rsidRPr="009E63E0" w:rsidRDefault="00D86789" w:rsidP="002120B4">
      <w:pPr>
        <w:spacing w:after="0" w:line="360" w:lineRule="auto"/>
        <w:jc w:val="both"/>
        <w:rPr>
          <w:highlight w:val="white"/>
        </w:rPr>
      </w:pPr>
      <w:r w:rsidRPr="009E63E0">
        <w:rPr>
          <w:highlight w:val="white"/>
        </w:rPr>
        <w:t xml:space="preserve">            Es importante que la persona educadora articule las ventajas de la habilidad del pensamiento sistémico con estrategias de mediación </w:t>
      </w:r>
      <w:r w:rsidR="00CA04C5">
        <w:rPr>
          <w:highlight w:val="white"/>
        </w:rPr>
        <w:t xml:space="preserve">como </w:t>
      </w:r>
      <w:r w:rsidR="003E4B6C">
        <w:rPr>
          <w:highlight w:val="white"/>
        </w:rPr>
        <w:t xml:space="preserve">los </w:t>
      </w:r>
      <w:r w:rsidR="00CA04C5">
        <w:rPr>
          <w:highlight w:val="white"/>
        </w:rPr>
        <w:t>estudios de casos, resolución de problemas</w:t>
      </w:r>
      <w:r w:rsidR="003E4B6C">
        <w:rPr>
          <w:highlight w:val="white"/>
        </w:rPr>
        <w:t xml:space="preserve"> y lluvias de ideas</w:t>
      </w:r>
      <w:r w:rsidRPr="009E63E0">
        <w:rPr>
          <w:highlight w:val="white"/>
        </w:rPr>
        <w:t xml:space="preserve"> puesto que favorecen la formación de individuos analíticos y con destrezas capaces de afrontar cualquier problema que se le presente.</w:t>
      </w:r>
    </w:p>
    <w:p w14:paraId="56652C79" w14:textId="68FD641B" w:rsidR="00D86789" w:rsidRPr="009E63E0" w:rsidRDefault="00D86789" w:rsidP="002120B4">
      <w:pPr>
        <w:spacing w:after="0" w:line="360" w:lineRule="auto"/>
        <w:ind w:firstLine="720"/>
        <w:jc w:val="both"/>
        <w:rPr>
          <w:highlight w:val="white"/>
        </w:rPr>
      </w:pPr>
      <w:r w:rsidRPr="009E63E0">
        <w:rPr>
          <w:highlight w:val="white"/>
        </w:rPr>
        <w:t>Otro aspecto para considerar es que,</w:t>
      </w:r>
      <w:r w:rsidR="00CA04C5">
        <w:rPr>
          <w:highlight w:val="white"/>
        </w:rPr>
        <w:t xml:space="preserve"> </w:t>
      </w:r>
      <w:r w:rsidRPr="009E63E0">
        <w:rPr>
          <w:highlight w:val="white"/>
        </w:rPr>
        <w:t xml:space="preserve">los educadores </w:t>
      </w:r>
      <w:r w:rsidR="003E4B6C">
        <w:rPr>
          <w:highlight w:val="white"/>
        </w:rPr>
        <w:t xml:space="preserve">tuvieron claridad </w:t>
      </w:r>
      <w:r w:rsidRPr="009E63E0">
        <w:rPr>
          <w:highlight w:val="white"/>
        </w:rPr>
        <w:t>de</w:t>
      </w:r>
      <w:r w:rsidR="003E4B6C">
        <w:rPr>
          <w:highlight w:val="white"/>
        </w:rPr>
        <w:t xml:space="preserve"> la habilidad</w:t>
      </w:r>
      <w:r w:rsidRPr="009E63E0">
        <w:rPr>
          <w:highlight w:val="white"/>
        </w:rPr>
        <w:t xml:space="preserve"> pensamiento sistémico porqu</w:t>
      </w:r>
      <w:r w:rsidR="003E4B6C">
        <w:rPr>
          <w:highlight w:val="white"/>
        </w:rPr>
        <w:t>e lograr entenderla</w:t>
      </w:r>
      <w:r w:rsidRPr="009E63E0">
        <w:rPr>
          <w:highlight w:val="white"/>
        </w:rPr>
        <w:t xml:space="preserve"> trae ventajas en educandos para que posteriormente sean aplicadas en la vida cotidiana. Lo descrito anteriormente coincide con lo que plantea Pérez (2015), ya que el pensamiento sistémico es la base elemental para una mejora de efectividad y calidad, para informarse y asesorarse, toma de decisiones acertadas, para organizar recursos, valorar y analizar resultados.</w:t>
      </w:r>
    </w:p>
    <w:p w14:paraId="0267F9AC" w14:textId="77777777" w:rsidR="00D86789" w:rsidRPr="009E63E0" w:rsidRDefault="00D86789" w:rsidP="002120B4">
      <w:pPr>
        <w:spacing w:after="0" w:line="360" w:lineRule="auto"/>
        <w:ind w:firstLine="720"/>
        <w:jc w:val="both"/>
        <w:rPr>
          <w:color w:val="000000"/>
          <w:highlight w:val="white"/>
        </w:rPr>
      </w:pPr>
      <w:r w:rsidRPr="009E63E0">
        <w:rPr>
          <w:highlight w:val="white"/>
        </w:rPr>
        <w:t>Los resultados obtenidos para las dificultades de las estrategias utilizadas por el personal docente para promover la habilidad del pensamiento sistémico, las mismas se evidencian en el cuadro 7</w:t>
      </w:r>
      <w:r w:rsidRPr="009E63E0">
        <w:rPr>
          <w:color w:val="000000"/>
          <w:highlight w:val="white"/>
        </w:rPr>
        <w:t xml:space="preserve">. </w:t>
      </w:r>
    </w:p>
    <w:p w14:paraId="69E1FB8C" w14:textId="3586B86F" w:rsidR="00D86789" w:rsidRPr="009E63E0" w:rsidRDefault="00D86789" w:rsidP="00D86789">
      <w:pPr>
        <w:spacing w:after="0"/>
        <w:jc w:val="center"/>
        <w:rPr>
          <w:sz w:val="20"/>
          <w:szCs w:val="20"/>
          <w:highlight w:val="white"/>
        </w:rPr>
      </w:pPr>
      <w:r w:rsidRPr="009E63E0">
        <w:rPr>
          <w:b/>
          <w:color w:val="202124"/>
          <w:sz w:val="20"/>
          <w:szCs w:val="20"/>
          <w:highlight w:val="white"/>
        </w:rPr>
        <w:t>Cuadro 7.</w:t>
      </w:r>
      <w:r w:rsidRPr="009E63E0">
        <w:rPr>
          <w:sz w:val="20"/>
          <w:szCs w:val="20"/>
          <w:highlight w:val="white"/>
        </w:rPr>
        <w:t xml:space="preserve"> </w:t>
      </w:r>
      <w:r w:rsidR="008E54A1" w:rsidRPr="008E54A1">
        <w:rPr>
          <w:sz w:val="20"/>
          <w:szCs w:val="20"/>
        </w:rPr>
        <w:t>Dificultades de las estrategias utilizadas por los docentes</w:t>
      </w:r>
      <w:r w:rsidR="00874713">
        <w:rPr>
          <w:sz w:val="20"/>
          <w:szCs w:val="20"/>
        </w:rPr>
        <w:t xml:space="preserve"> de secundaria que participan en la OLICOCIBI</w:t>
      </w:r>
      <w:r w:rsidR="008E54A1" w:rsidRPr="008E54A1">
        <w:rPr>
          <w:sz w:val="20"/>
          <w:szCs w:val="20"/>
        </w:rPr>
        <w:t xml:space="preserve"> en sus clases para promover la habilidad pensamiento sistémico en las personas estudiantes</w:t>
      </w:r>
      <w:r w:rsidR="008E54A1">
        <w:rPr>
          <w:sz w:val="20"/>
          <w:szCs w:val="20"/>
        </w:rPr>
        <w:t>.</w:t>
      </w:r>
    </w:p>
    <w:tbl>
      <w:tblPr>
        <w:tblW w:w="8565" w:type="dxa"/>
        <w:tblInd w:w="255" w:type="dxa"/>
        <w:tblBorders>
          <w:top w:val="nil"/>
          <w:left w:val="nil"/>
          <w:bottom w:val="nil"/>
          <w:right w:val="nil"/>
          <w:insideH w:val="nil"/>
          <w:insideV w:val="nil"/>
        </w:tblBorders>
        <w:tblLayout w:type="fixed"/>
        <w:tblLook w:val="0600" w:firstRow="0" w:lastRow="0" w:firstColumn="0" w:lastColumn="0" w:noHBand="1" w:noVBand="1"/>
      </w:tblPr>
      <w:tblGrid>
        <w:gridCol w:w="1710"/>
        <w:gridCol w:w="300"/>
        <w:gridCol w:w="6555"/>
      </w:tblGrid>
      <w:tr w:rsidR="00D86789" w:rsidRPr="009E63E0" w14:paraId="585F1510" w14:textId="77777777" w:rsidTr="009E63E0">
        <w:trPr>
          <w:trHeight w:val="1545"/>
        </w:trPr>
        <w:tc>
          <w:tcPr>
            <w:tcW w:w="1710" w:type="dxa"/>
            <w:vMerge w:val="restart"/>
            <w:tcBorders>
              <w:top w:val="single" w:sz="8" w:space="0" w:color="000000"/>
              <w:bottom w:val="single" w:sz="8" w:space="0" w:color="000000"/>
            </w:tcBorders>
            <w:tcMar>
              <w:top w:w="100" w:type="dxa"/>
              <w:left w:w="100" w:type="dxa"/>
              <w:bottom w:w="100" w:type="dxa"/>
              <w:right w:w="100" w:type="dxa"/>
            </w:tcMar>
          </w:tcPr>
          <w:p w14:paraId="1D7C0F51" w14:textId="77777777" w:rsidR="00D86789" w:rsidRPr="009E63E0" w:rsidRDefault="00D86789" w:rsidP="009E63E0"/>
          <w:p w14:paraId="3B645EA8" w14:textId="77777777" w:rsidR="00D86789" w:rsidRPr="009E63E0" w:rsidRDefault="00D86789" w:rsidP="009E63E0"/>
          <w:p w14:paraId="149030C5" w14:textId="77777777" w:rsidR="00D86789" w:rsidRPr="009E63E0" w:rsidRDefault="00D86789" w:rsidP="009E63E0">
            <w:pPr>
              <w:spacing w:after="240"/>
              <w:rPr>
                <w:highlight w:val="white"/>
              </w:rPr>
            </w:pPr>
            <w:r w:rsidRPr="009E63E0">
              <w:rPr>
                <w:highlight w:val="white"/>
              </w:rPr>
              <w:t xml:space="preserve"> </w:t>
            </w:r>
          </w:p>
          <w:p w14:paraId="7AABB1F5" w14:textId="77777777" w:rsidR="00D86789" w:rsidRPr="009E63E0" w:rsidRDefault="00D86789" w:rsidP="009E63E0">
            <w:pPr>
              <w:spacing w:after="240"/>
              <w:rPr>
                <w:highlight w:val="white"/>
              </w:rPr>
            </w:pPr>
            <w:r w:rsidRPr="009E63E0">
              <w:rPr>
                <w:highlight w:val="white"/>
              </w:rPr>
              <w:t xml:space="preserve"> Dificultades</w:t>
            </w:r>
          </w:p>
          <w:p w14:paraId="27D6ED48" w14:textId="77777777" w:rsidR="00D86789" w:rsidRPr="009E63E0" w:rsidRDefault="00D86789" w:rsidP="009E63E0">
            <w:r w:rsidRPr="009E63E0">
              <w:t xml:space="preserve"> </w:t>
            </w:r>
          </w:p>
          <w:p w14:paraId="7B599E92" w14:textId="77777777" w:rsidR="00D86789" w:rsidRPr="009E63E0" w:rsidRDefault="00D86789" w:rsidP="009E63E0">
            <w:pPr>
              <w:spacing w:after="240"/>
              <w:rPr>
                <w:highlight w:val="white"/>
              </w:rPr>
            </w:pPr>
            <w:r w:rsidRPr="009E63E0">
              <w:rPr>
                <w:highlight w:val="white"/>
              </w:rPr>
              <w:t xml:space="preserve"> </w:t>
            </w:r>
          </w:p>
        </w:tc>
        <w:tc>
          <w:tcPr>
            <w:tcW w:w="300" w:type="dxa"/>
            <w:vMerge w:val="restart"/>
            <w:tcBorders>
              <w:top w:val="single" w:sz="8" w:space="0" w:color="000000"/>
              <w:bottom w:val="single" w:sz="8" w:space="0" w:color="000000"/>
            </w:tcBorders>
            <w:tcMar>
              <w:top w:w="100" w:type="dxa"/>
              <w:left w:w="100" w:type="dxa"/>
              <w:bottom w:w="100" w:type="dxa"/>
              <w:right w:w="100" w:type="dxa"/>
            </w:tcMar>
          </w:tcPr>
          <w:p w14:paraId="382548D1" w14:textId="77777777" w:rsidR="00D86789" w:rsidRPr="009E63E0" w:rsidRDefault="00D86789" w:rsidP="009E63E0"/>
        </w:tc>
        <w:tc>
          <w:tcPr>
            <w:tcW w:w="6555" w:type="dxa"/>
            <w:tcBorders>
              <w:top w:val="single" w:sz="4" w:space="0" w:color="000000"/>
            </w:tcBorders>
            <w:shd w:val="clear" w:color="auto" w:fill="auto"/>
            <w:tcMar>
              <w:top w:w="100" w:type="dxa"/>
              <w:left w:w="100" w:type="dxa"/>
              <w:bottom w:w="100" w:type="dxa"/>
              <w:right w:w="100" w:type="dxa"/>
            </w:tcMar>
          </w:tcPr>
          <w:p w14:paraId="0967447C" w14:textId="42166B9C" w:rsidR="00D86789" w:rsidRPr="009E63E0" w:rsidRDefault="00D86789" w:rsidP="009E63E0">
            <w:pPr>
              <w:jc w:val="both"/>
            </w:pPr>
            <w:r w:rsidRPr="009E63E0">
              <w:t>La costumbre de estudiantes de una educación tradicional, donde el docente da todos los conocimientos. (1)</w:t>
            </w:r>
          </w:p>
          <w:p w14:paraId="59BAF242" w14:textId="77777777" w:rsidR="00D86789" w:rsidRPr="009E63E0" w:rsidRDefault="00D86789" w:rsidP="009E63E0">
            <w:r w:rsidRPr="009E63E0">
              <w:t xml:space="preserve"> </w:t>
            </w:r>
          </w:p>
          <w:p w14:paraId="73ECA411" w14:textId="77777777" w:rsidR="00D86789" w:rsidRPr="009E63E0" w:rsidRDefault="00D86789" w:rsidP="009E63E0">
            <w:pPr>
              <w:jc w:val="both"/>
            </w:pPr>
            <w:r w:rsidRPr="009E63E0">
              <w:t>Tiempo, cantidad de estudiantes y motivación e interés. Es un proceso lento. (2)</w:t>
            </w:r>
          </w:p>
        </w:tc>
      </w:tr>
      <w:tr w:rsidR="00D86789" w:rsidRPr="009E63E0" w14:paraId="77C5BC3E" w14:textId="77777777" w:rsidTr="009E63E0">
        <w:trPr>
          <w:trHeight w:val="735"/>
        </w:trPr>
        <w:tc>
          <w:tcPr>
            <w:tcW w:w="1710" w:type="dxa"/>
            <w:vMerge/>
            <w:tcBorders>
              <w:top w:val="single" w:sz="8" w:space="0" w:color="000000"/>
              <w:bottom w:val="single" w:sz="8" w:space="0" w:color="000000"/>
            </w:tcBorders>
            <w:tcMar>
              <w:top w:w="100" w:type="dxa"/>
              <w:left w:w="100" w:type="dxa"/>
              <w:bottom w:w="100" w:type="dxa"/>
              <w:right w:w="100" w:type="dxa"/>
            </w:tcMar>
          </w:tcPr>
          <w:p w14:paraId="52B7EE70" w14:textId="77777777" w:rsidR="00D86789" w:rsidRPr="009E63E0" w:rsidRDefault="00D86789" w:rsidP="009E63E0">
            <w:pPr>
              <w:widowControl w:val="0"/>
              <w:pBdr>
                <w:top w:val="nil"/>
                <w:left w:val="nil"/>
                <w:bottom w:val="nil"/>
                <w:right w:val="nil"/>
                <w:between w:val="nil"/>
              </w:pBdr>
              <w:spacing w:after="0"/>
            </w:pPr>
          </w:p>
        </w:tc>
        <w:tc>
          <w:tcPr>
            <w:tcW w:w="300" w:type="dxa"/>
            <w:vMerge/>
            <w:tcBorders>
              <w:top w:val="single" w:sz="8" w:space="0" w:color="000000"/>
              <w:bottom w:val="single" w:sz="8" w:space="0" w:color="000000"/>
            </w:tcBorders>
            <w:tcMar>
              <w:top w:w="100" w:type="dxa"/>
              <w:left w:w="100" w:type="dxa"/>
              <w:bottom w:w="100" w:type="dxa"/>
              <w:right w:w="100" w:type="dxa"/>
            </w:tcMar>
          </w:tcPr>
          <w:p w14:paraId="7543208A" w14:textId="77777777" w:rsidR="00D86789" w:rsidRPr="009E63E0" w:rsidRDefault="00D86789" w:rsidP="009E63E0">
            <w:pPr>
              <w:widowControl w:val="0"/>
              <w:pBdr>
                <w:top w:val="nil"/>
                <w:left w:val="nil"/>
                <w:bottom w:val="nil"/>
                <w:right w:val="nil"/>
                <w:between w:val="nil"/>
              </w:pBdr>
              <w:spacing w:after="0"/>
            </w:pPr>
          </w:p>
        </w:tc>
        <w:tc>
          <w:tcPr>
            <w:tcW w:w="6555" w:type="dxa"/>
            <w:shd w:val="clear" w:color="auto" w:fill="auto"/>
            <w:tcMar>
              <w:top w:w="100" w:type="dxa"/>
              <w:left w:w="100" w:type="dxa"/>
              <w:bottom w:w="100" w:type="dxa"/>
              <w:right w:w="100" w:type="dxa"/>
            </w:tcMar>
          </w:tcPr>
          <w:p w14:paraId="2B4456E1" w14:textId="77777777" w:rsidR="00D86789" w:rsidRPr="009E63E0" w:rsidRDefault="00D86789" w:rsidP="009E63E0">
            <w:pPr>
              <w:jc w:val="both"/>
            </w:pPr>
            <w:r w:rsidRPr="009E63E0">
              <w:t>Es complicado, porque no a todos los temas se les puede dar un enfoque de promover esta habilidad. (1)</w:t>
            </w:r>
          </w:p>
        </w:tc>
      </w:tr>
      <w:tr w:rsidR="00D86789" w:rsidRPr="009E63E0" w14:paraId="6DC12531" w14:textId="77777777" w:rsidTr="009E63E0">
        <w:trPr>
          <w:trHeight w:val="465"/>
        </w:trPr>
        <w:tc>
          <w:tcPr>
            <w:tcW w:w="1710" w:type="dxa"/>
            <w:vMerge/>
            <w:tcBorders>
              <w:top w:val="single" w:sz="8" w:space="0" w:color="000000"/>
              <w:bottom w:val="single" w:sz="8" w:space="0" w:color="000000"/>
            </w:tcBorders>
            <w:tcMar>
              <w:top w:w="100" w:type="dxa"/>
              <w:left w:w="100" w:type="dxa"/>
              <w:bottom w:w="100" w:type="dxa"/>
              <w:right w:w="100" w:type="dxa"/>
            </w:tcMar>
          </w:tcPr>
          <w:p w14:paraId="77D393CD" w14:textId="77777777" w:rsidR="00D86789" w:rsidRPr="009E63E0" w:rsidRDefault="00D86789" w:rsidP="009E63E0">
            <w:pPr>
              <w:widowControl w:val="0"/>
              <w:pBdr>
                <w:top w:val="nil"/>
                <w:left w:val="nil"/>
                <w:bottom w:val="nil"/>
                <w:right w:val="nil"/>
                <w:between w:val="nil"/>
              </w:pBdr>
              <w:spacing w:after="0"/>
            </w:pPr>
          </w:p>
        </w:tc>
        <w:tc>
          <w:tcPr>
            <w:tcW w:w="300" w:type="dxa"/>
            <w:vMerge/>
            <w:tcBorders>
              <w:top w:val="single" w:sz="8" w:space="0" w:color="000000"/>
              <w:bottom w:val="single" w:sz="8" w:space="0" w:color="000000"/>
            </w:tcBorders>
            <w:tcMar>
              <w:top w:w="100" w:type="dxa"/>
              <w:left w:w="100" w:type="dxa"/>
              <w:bottom w:w="100" w:type="dxa"/>
              <w:right w:w="100" w:type="dxa"/>
            </w:tcMar>
          </w:tcPr>
          <w:p w14:paraId="0ADA144A" w14:textId="77777777" w:rsidR="00D86789" w:rsidRPr="009E63E0" w:rsidRDefault="00D86789" w:rsidP="009E63E0">
            <w:pPr>
              <w:widowControl w:val="0"/>
              <w:pBdr>
                <w:top w:val="nil"/>
                <w:left w:val="nil"/>
                <w:bottom w:val="nil"/>
                <w:right w:val="nil"/>
                <w:between w:val="nil"/>
              </w:pBdr>
              <w:spacing w:after="0"/>
            </w:pPr>
          </w:p>
        </w:tc>
        <w:tc>
          <w:tcPr>
            <w:tcW w:w="6555" w:type="dxa"/>
            <w:tcBorders>
              <w:bottom w:val="single" w:sz="8" w:space="0" w:color="000000"/>
            </w:tcBorders>
            <w:shd w:val="clear" w:color="auto" w:fill="auto"/>
            <w:tcMar>
              <w:top w:w="100" w:type="dxa"/>
              <w:left w:w="100" w:type="dxa"/>
              <w:bottom w:w="100" w:type="dxa"/>
              <w:right w:w="100" w:type="dxa"/>
            </w:tcMar>
          </w:tcPr>
          <w:p w14:paraId="6B491540" w14:textId="77777777" w:rsidR="00D86789" w:rsidRPr="009E63E0" w:rsidRDefault="00D86789" w:rsidP="009E63E0">
            <w:pPr>
              <w:jc w:val="both"/>
            </w:pPr>
            <w:r w:rsidRPr="009E63E0">
              <w:t>La cantidad de materias aparte y trabajos extra. (1)</w:t>
            </w:r>
          </w:p>
        </w:tc>
      </w:tr>
    </w:tbl>
    <w:p w14:paraId="25BCCD33" w14:textId="77777777" w:rsidR="00D86789" w:rsidRPr="009E63E0" w:rsidRDefault="00D86789" w:rsidP="00D86789">
      <w:pPr>
        <w:spacing w:after="0"/>
        <w:jc w:val="center"/>
      </w:pPr>
      <w:r w:rsidRPr="009E63E0">
        <w:rPr>
          <w:sz w:val="20"/>
          <w:szCs w:val="20"/>
        </w:rPr>
        <w:t>Fuente: Entrevista aplicada a docentes de Biología. (n=12). 2020</w:t>
      </w:r>
    </w:p>
    <w:p w14:paraId="576B7EC5" w14:textId="77777777" w:rsidR="00302D6F" w:rsidRDefault="00D86789" w:rsidP="002120B4">
      <w:pPr>
        <w:spacing w:after="0" w:line="360" w:lineRule="auto"/>
        <w:jc w:val="both"/>
      </w:pPr>
      <w:r w:rsidRPr="009E63E0">
        <w:tab/>
      </w:r>
    </w:p>
    <w:p w14:paraId="5718F5DE" w14:textId="6B7DE29D" w:rsidR="00D86789" w:rsidRPr="009E63E0" w:rsidRDefault="00D86789" w:rsidP="002120B4">
      <w:pPr>
        <w:spacing w:after="0" w:line="360" w:lineRule="auto"/>
        <w:jc w:val="both"/>
      </w:pPr>
      <w:r w:rsidRPr="009E63E0">
        <w:t xml:space="preserve">Al observar el cuadro 7, las principales dificultades que se presentan cuando se implementan estrategias son el factor tiempo, el gran número de discentes en el aula y la ausencia de </w:t>
      </w:r>
      <w:r w:rsidRPr="009E63E0">
        <w:lastRenderedPageBreak/>
        <w:t>motivación o interés. También, están acostumbrados a una enseñanza tradicional, consideran que no todos los tópicos se pueden abarcar con esta habilidad y la gran carga académica que llevan los estudiantes.</w:t>
      </w:r>
    </w:p>
    <w:p w14:paraId="739D2567" w14:textId="77777777" w:rsidR="00D86789" w:rsidRPr="009E63E0" w:rsidRDefault="00D86789" w:rsidP="002120B4">
      <w:pPr>
        <w:spacing w:after="0" w:line="360" w:lineRule="auto"/>
        <w:ind w:firstLine="720"/>
        <w:jc w:val="both"/>
      </w:pPr>
      <w:r w:rsidRPr="009E63E0">
        <w:t>La educación tradicional, existen iniciativas por dejar de lado este tipo de enseñanza ya que, no potencian las habilidades de la nueva política curricular y porque el alumnado solo es visto como un receptor de información, sin participación alguna durante las clases y no toma en cuenta las capacidades particulares de cada uno de ellos y ellas.</w:t>
      </w:r>
    </w:p>
    <w:p w14:paraId="6EB0E5DD" w14:textId="77777777" w:rsidR="00D86789" w:rsidRPr="009E63E0" w:rsidRDefault="00D86789" w:rsidP="002120B4">
      <w:pPr>
        <w:spacing w:after="0" w:line="360" w:lineRule="auto"/>
        <w:ind w:firstLine="720"/>
        <w:jc w:val="both"/>
      </w:pPr>
      <w:r w:rsidRPr="009E63E0">
        <w:t>Según el cuadro 7 al cuerpo docente se les complica impulsar dicha habilidad en el salón de clases porque no todos los tópicos se pueden adecuar, siendo necesario que la persona docente logre relacionar actividades de mediación activas y acordes con los temas que se abarcan durante las lecciones y que tomen en cuenta los indicadores para potenciar de manera correcta el pensamiento sistémico.</w:t>
      </w:r>
    </w:p>
    <w:p w14:paraId="136F3C75" w14:textId="77777777" w:rsidR="00D86789" w:rsidRPr="009E63E0" w:rsidRDefault="00D86789" w:rsidP="002120B4">
      <w:pPr>
        <w:spacing w:after="0" w:line="360" w:lineRule="auto"/>
        <w:ind w:firstLine="720"/>
        <w:jc w:val="both"/>
      </w:pPr>
      <w:r w:rsidRPr="009E63E0">
        <w:t>En las instituciones educativas por la carga académica que tiene el alumnado, el número de materias, tareas y trabajos hacen que el tiempo de las lecciones sea reducido, por lo que a los mediadores se les dificulta abarcar todos los pasos que están inmersos en el pensamiento sistémico. Es esencial conocer la fortalezas y debilidades de dicha habilidad.</w:t>
      </w:r>
    </w:p>
    <w:p w14:paraId="2D6F2102" w14:textId="77777777" w:rsidR="00D86789" w:rsidRPr="009E63E0" w:rsidRDefault="00D86789" w:rsidP="002120B4">
      <w:pPr>
        <w:spacing w:after="0" w:line="360" w:lineRule="auto"/>
        <w:ind w:firstLine="720"/>
        <w:jc w:val="both"/>
      </w:pPr>
      <w:r w:rsidRPr="009E63E0">
        <w:t>La figura 7, muestra las opiniones de la persona educadora sobre las fortalezas y debilidades que se potencian en la habilidad del pensamiento sistémico durante la aplicación de estrategias didácticas.</w:t>
      </w:r>
    </w:p>
    <w:p w14:paraId="1B520EAA" w14:textId="77777777" w:rsidR="00D86789" w:rsidRPr="009E63E0" w:rsidRDefault="00D86789" w:rsidP="00D86789">
      <w:pPr>
        <w:spacing w:after="0" w:line="360" w:lineRule="auto"/>
        <w:jc w:val="both"/>
      </w:pPr>
      <w:r w:rsidRPr="009E63E0">
        <w:rPr>
          <w:noProof/>
          <w:lang w:val="es-CR" w:eastAsia="es-CR"/>
        </w:rPr>
        <w:lastRenderedPageBreak/>
        <w:drawing>
          <wp:inline distT="114300" distB="114300" distL="114300" distR="114300" wp14:anchorId="61A64F26" wp14:editId="44374B28">
            <wp:extent cx="5681711" cy="4052451"/>
            <wp:effectExtent l="0" t="0" r="0" b="0"/>
            <wp:docPr id="218" name="image15.png"/>
            <wp:cNvGraphicFramePr/>
            <a:graphic xmlns:a="http://schemas.openxmlformats.org/drawingml/2006/main">
              <a:graphicData uri="http://schemas.openxmlformats.org/drawingml/2006/picture">
                <pic:pic xmlns:pic="http://schemas.openxmlformats.org/drawingml/2006/picture">
                  <pic:nvPicPr>
                    <pic:cNvPr id="0" name="image15.png"/>
                    <pic:cNvPicPr preferRelativeResize="0"/>
                  </pic:nvPicPr>
                  <pic:blipFill>
                    <a:blip r:embed="rId32"/>
                    <a:srcRect/>
                    <a:stretch>
                      <a:fillRect/>
                    </a:stretch>
                  </pic:blipFill>
                  <pic:spPr>
                    <a:xfrm>
                      <a:off x="0" y="0"/>
                      <a:ext cx="5681711" cy="4052451"/>
                    </a:xfrm>
                    <a:prstGeom prst="rect">
                      <a:avLst/>
                    </a:prstGeom>
                    <a:ln/>
                  </pic:spPr>
                </pic:pic>
              </a:graphicData>
            </a:graphic>
          </wp:inline>
        </w:drawing>
      </w:r>
    </w:p>
    <w:p w14:paraId="3609476E" w14:textId="5F1E7828" w:rsidR="00D86789" w:rsidRPr="009E63E0" w:rsidRDefault="00D86789" w:rsidP="00D86789">
      <w:pPr>
        <w:spacing w:after="0"/>
        <w:jc w:val="center"/>
      </w:pPr>
      <w:r w:rsidRPr="009E63E0">
        <w:rPr>
          <w:b/>
          <w:sz w:val="20"/>
          <w:szCs w:val="20"/>
        </w:rPr>
        <w:t>Figura 7</w:t>
      </w:r>
      <w:r w:rsidRPr="009E63E0">
        <w:rPr>
          <w:sz w:val="20"/>
          <w:szCs w:val="20"/>
        </w:rPr>
        <w:t>. Fortalezas y debilidades identificadas por la persona docente</w:t>
      </w:r>
      <w:r w:rsidR="000659FA">
        <w:rPr>
          <w:sz w:val="20"/>
          <w:szCs w:val="20"/>
        </w:rPr>
        <w:t xml:space="preserve"> de secundaria que participa en la OLICOCIBI</w:t>
      </w:r>
      <w:r w:rsidRPr="009E63E0">
        <w:rPr>
          <w:sz w:val="20"/>
          <w:szCs w:val="20"/>
        </w:rPr>
        <w:t xml:space="preserve"> en la implementación de estrategias para promover la habilidad pensamiento sistémico. Fuente: elaboración propia. Entrevista aplicada a docentes (n=12). 2020</w:t>
      </w:r>
    </w:p>
    <w:p w14:paraId="1D061F3B" w14:textId="77777777" w:rsidR="00D86789" w:rsidRPr="009E63E0" w:rsidRDefault="00D86789" w:rsidP="002120B4">
      <w:pPr>
        <w:spacing w:after="0" w:line="360" w:lineRule="auto"/>
        <w:jc w:val="both"/>
      </w:pPr>
      <w:r w:rsidRPr="009E63E0">
        <w:tab/>
        <w:t>Como se puede interpretar en la figura 7, se da una variedad de respuestas de los docentes sobre las fortalezas, entre ellas algunos consideran que ayuda de la parte administrativa de los colegios, existen ganas de aprender por parte de la persona discente, intercambio de conocimientos y asimilación positiva de la habilidad. Asimismo, las debilidades convergen con las dificultades del cuadro 7.</w:t>
      </w:r>
    </w:p>
    <w:p w14:paraId="0EE8CCDD" w14:textId="77777777" w:rsidR="00D86789" w:rsidRPr="009E63E0" w:rsidRDefault="00D86789" w:rsidP="002120B4">
      <w:pPr>
        <w:spacing w:after="0" w:line="360" w:lineRule="auto"/>
        <w:ind w:firstLine="720"/>
        <w:jc w:val="both"/>
      </w:pPr>
      <w:r w:rsidRPr="009E63E0">
        <w:t>De nuevo, los profesores y profesoras al igual que en las dificultades presentes en</w:t>
      </w:r>
      <w:r w:rsidRPr="009E63E0">
        <w:rPr>
          <w:sz w:val="20"/>
          <w:szCs w:val="20"/>
        </w:rPr>
        <w:t xml:space="preserve"> </w:t>
      </w:r>
      <w:r w:rsidRPr="009E63E0">
        <w:t>el abordaje del tema de genética consideran el tiempo como una debilidad para promover el pensamiento sistémico, debido a que las lecciones constan de 40 minutos y la persona docente tiene que pasar lista de asistencia, revisar o entregar trabajos y esto es un gran atraso para potenciar habilidades. No obstante, alargar las sesiones de clases podría ser cansado para el estudiantado por lo que es necesario distribuir bien el tiempo.</w:t>
      </w:r>
    </w:p>
    <w:p w14:paraId="1407F721" w14:textId="77777777" w:rsidR="00D86789" w:rsidRPr="009E63E0" w:rsidRDefault="00D86789" w:rsidP="002120B4">
      <w:pPr>
        <w:spacing w:after="0" w:line="360" w:lineRule="auto"/>
        <w:jc w:val="both"/>
      </w:pPr>
      <w:r w:rsidRPr="009E63E0">
        <w:rPr>
          <w:b/>
        </w:rPr>
        <w:t xml:space="preserve">          </w:t>
      </w:r>
      <w:r w:rsidRPr="009E63E0">
        <w:t xml:space="preserve">También, el interés fue un factor que se analizó y confrontó anteriormente en el abordaje del tema de genética. Esta debilidad coincide con la dificultad presentada en el </w:t>
      </w:r>
      <w:r w:rsidRPr="009E63E0">
        <w:lastRenderedPageBreak/>
        <w:t>cuadro 7, por lo que la persona docente tiene que ofrecerles actividades que despierten la curiosidad y la indagación.</w:t>
      </w:r>
    </w:p>
    <w:p w14:paraId="10A07359" w14:textId="77777777" w:rsidR="00D86789" w:rsidRPr="009E63E0" w:rsidRDefault="00D86789" w:rsidP="002120B4">
      <w:pPr>
        <w:spacing w:after="0" w:line="360" w:lineRule="auto"/>
        <w:jc w:val="both"/>
      </w:pPr>
      <w:r w:rsidRPr="009E63E0">
        <w:t xml:space="preserve">            No obstante, los profesionales encuestados reconocen la disposición, aceptación y cooperación e intercambio de pensamientos por parte de los educandos como las principales fortalezas, pero son procesos educativos que necesitan fortalecer y sacar provecho para la potenciación de la habilidad.</w:t>
      </w:r>
    </w:p>
    <w:p w14:paraId="7675E64F" w14:textId="77777777" w:rsidR="00D86789" w:rsidRPr="009E63E0" w:rsidRDefault="00D86789" w:rsidP="002120B4">
      <w:pPr>
        <w:spacing w:after="0" w:line="360" w:lineRule="auto"/>
        <w:jc w:val="both"/>
      </w:pPr>
    </w:p>
    <w:p w14:paraId="241161C2" w14:textId="77777777" w:rsidR="00D86789" w:rsidRPr="009E63E0" w:rsidRDefault="00D86789" w:rsidP="002120B4">
      <w:pPr>
        <w:spacing w:after="0" w:line="360" w:lineRule="auto"/>
        <w:rPr>
          <w:b/>
          <w:i/>
        </w:rPr>
      </w:pPr>
      <w:r w:rsidRPr="009E63E0">
        <w:rPr>
          <w:b/>
          <w:i/>
        </w:rPr>
        <w:t>1.4 Percepción docente sobre la potenciación de la habilidad pensamiento crítico</w:t>
      </w:r>
    </w:p>
    <w:p w14:paraId="49E00919" w14:textId="77777777" w:rsidR="00D86789" w:rsidRPr="009E63E0" w:rsidRDefault="00D86789" w:rsidP="002120B4">
      <w:pPr>
        <w:spacing w:after="0" w:line="360" w:lineRule="auto"/>
        <w:jc w:val="both"/>
      </w:pPr>
      <w:r w:rsidRPr="009E63E0">
        <w:t xml:space="preserve">            Entre los resultados obtenidos sobre la percepción docente sobre la potenciación de la habilidad pensamiento crítico, los mismos se resumen en la figura 8.</w:t>
      </w:r>
    </w:p>
    <w:p w14:paraId="32C9D1B5" w14:textId="77777777" w:rsidR="00D86789" w:rsidRPr="009E63E0" w:rsidRDefault="00D86789" w:rsidP="00D86789">
      <w:pPr>
        <w:spacing w:after="0" w:line="360" w:lineRule="auto"/>
        <w:jc w:val="both"/>
      </w:pPr>
      <w:r w:rsidRPr="009E63E0">
        <w:rPr>
          <w:noProof/>
          <w:lang w:val="es-CR" w:eastAsia="es-CR"/>
        </w:rPr>
        <w:drawing>
          <wp:inline distT="114300" distB="114300" distL="114300" distR="114300" wp14:anchorId="184B1C05" wp14:editId="147EA12B">
            <wp:extent cx="5612130" cy="2260600"/>
            <wp:effectExtent l="0" t="0" r="0" b="0"/>
            <wp:docPr id="219"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33"/>
                    <a:srcRect t="19218" b="7807"/>
                    <a:stretch>
                      <a:fillRect/>
                    </a:stretch>
                  </pic:blipFill>
                  <pic:spPr>
                    <a:xfrm>
                      <a:off x="0" y="0"/>
                      <a:ext cx="5612130" cy="2260600"/>
                    </a:xfrm>
                    <a:prstGeom prst="rect">
                      <a:avLst/>
                    </a:prstGeom>
                    <a:ln/>
                  </pic:spPr>
                </pic:pic>
              </a:graphicData>
            </a:graphic>
          </wp:inline>
        </w:drawing>
      </w:r>
    </w:p>
    <w:p w14:paraId="037EED7E" w14:textId="5453A60F" w:rsidR="00D86789" w:rsidRPr="009E63E0" w:rsidRDefault="00D86789" w:rsidP="00D86789">
      <w:pPr>
        <w:spacing w:after="0" w:line="360" w:lineRule="auto"/>
        <w:jc w:val="center"/>
        <w:rPr>
          <w:sz w:val="20"/>
          <w:szCs w:val="20"/>
        </w:rPr>
      </w:pPr>
      <w:r w:rsidRPr="009E63E0">
        <w:rPr>
          <w:b/>
          <w:sz w:val="20"/>
          <w:szCs w:val="20"/>
        </w:rPr>
        <w:t>Figura 8</w:t>
      </w:r>
      <w:r w:rsidRPr="009E63E0">
        <w:rPr>
          <w:sz w:val="20"/>
          <w:szCs w:val="20"/>
        </w:rPr>
        <w:t>. Percepción de la habilidad de pensamiento crítico en los estudiantes según los docentes</w:t>
      </w:r>
      <w:r w:rsidR="00DA1308">
        <w:rPr>
          <w:sz w:val="20"/>
          <w:szCs w:val="20"/>
        </w:rPr>
        <w:t xml:space="preserve"> de secundaria que participan en la OLICOCIBI</w:t>
      </w:r>
      <w:r w:rsidRPr="009E63E0">
        <w:rPr>
          <w:sz w:val="20"/>
          <w:szCs w:val="20"/>
        </w:rPr>
        <w:t xml:space="preserve">. </w:t>
      </w:r>
    </w:p>
    <w:p w14:paraId="37699AFE" w14:textId="77777777" w:rsidR="00D86789" w:rsidRPr="009E63E0" w:rsidRDefault="00D86789" w:rsidP="00D86789">
      <w:pPr>
        <w:spacing w:after="0" w:line="360" w:lineRule="auto"/>
        <w:jc w:val="center"/>
        <w:rPr>
          <w:sz w:val="20"/>
          <w:szCs w:val="20"/>
        </w:rPr>
      </w:pPr>
      <w:r w:rsidRPr="009E63E0">
        <w:rPr>
          <w:sz w:val="20"/>
          <w:szCs w:val="20"/>
        </w:rPr>
        <w:t>Fuente: elaboración propia. Entrevista a docentes (n=12). 2020</w:t>
      </w:r>
    </w:p>
    <w:p w14:paraId="696BE028" w14:textId="77777777" w:rsidR="00D86789" w:rsidRPr="009E63E0" w:rsidRDefault="00D86789" w:rsidP="00D86789">
      <w:pPr>
        <w:spacing w:after="0" w:line="360" w:lineRule="auto"/>
        <w:ind w:firstLine="720"/>
        <w:jc w:val="both"/>
        <w:rPr>
          <w:color w:val="000000"/>
        </w:rPr>
      </w:pPr>
      <w:r w:rsidRPr="009E63E0">
        <w:t>E</w:t>
      </w:r>
      <w:r w:rsidRPr="009E63E0">
        <w:rPr>
          <w:color w:val="000000"/>
        </w:rPr>
        <w:t>n la figura 8 se señala que l</w:t>
      </w:r>
      <w:r w:rsidRPr="009E63E0">
        <w:t>as personas</w:t>
      </w:r>
      <w:r w:rsidRPr="009E63E0">
        <w:rPr>
          <w:color w:val="000000"/>
        </w:rPr>
        <w:t xml:space="preserve"> facilitadoras consideran que, un estudiante que desarrolla esta habilidad es alguien que puede discutir e intercambiar ideas sobre un determinado tema, discriminar y contrastar información, emitir criterios propios y justificar argumentos, también se considera que es alguien que piensa para tomar decisiones informadas y que es capaz de resolver escenarios, a pesar de que se trata de una habilidad que puede ser entendida de distintas maneras, lo descrito anteriormente podría sugerir que educadores tienen una percepción del pensamiento crítico con la cual, la persona estudiante puede razonar, evaluar y juzgar información para utilizarla de tal manera que pueda transformar su entorno.</w:t>
      </w:r>
    </w:p>
    <w:p w14:paraId="6A834F39" w14:textId="08D40019" w:rsidR="00D86789" w:rsidRPr="009E63E0" w:rsidRDefault="00D86789" w:rsidP="00D86789">
      <w:pPr>
        <w:spacing w:after="0" w:line="360" w:lineRule="auto"/>
        <w:ind w:firstLine="720"/>
        <w:jc w:val="both"/>
        <w:rPr>
          <w:color w:val="000000"/>
          <w:highlight w:val="white"/>
        </w:rPr>
      </w:pPr>
      <w:r w:rsidRPr="009E63E0">
        <w:rPr>
          <w:color w:val="000000"/>
        </w:rPr>
        <w:lastRenderedPageBreak/>
        <w:t xml:space="preserve"> </w:t>
      </w:r>
      <w:r w:rsidR="00D520A8">
        <w:rPr>
          <w:color w:val="000000"/>
        </w:rPr>
        <w:t xml:space="preserve">Esa </w:t>
      </w:r>
      <w:r w:rsidRPr="009E63E0">
        <w:rPr>
          <w:color w:val="000000"/>
        </w:rPr>
        <w:t xml:space="preserve">forma de percibir el pensamiento crítico coincide en cierta medida con la de Ay, </w:t>
      </w:r>
      <w:r w:rsidRPr="009E63E0">
        <w:rPr>
          <w:color w:val="000000"/>
          <w:highlight w:val="white"/>
        </w:rPr>
        <w:t>Karakaya y Yilmaz (2015), que conciben esta habilidad como un método que permite justificar el análisis y resolución de problemas, para una adecuada toma de decisiones. A la vez, es congruente con la concepción del MEP, ya que los aspectos que menciona la persona educadora implican la aplicación de los indicadores que caracterizan al pensamiento crítico (razonamiento efectivo, argumentación y toma de decisiones).</w:t>
      </w:r>
    </w:p>
    <w:p w14:paraId="4A831EBD" w14:textId="481462F9" w:rsidR="00D86789" w:rsidRPr="009E63E0" w:rsidRDefault="00D86789" w:rsidP="00D86789">
      <w:pPr>
        <w:spacing w:after="0" w:line="360" w:lineRule="auto"/>
        <w:ind w:firstLine="720"/>
        <w:jc w:val="both"/>
        <w:rPr>
          <w:color w:val="000000"/>
          <w:highlight w:val="white"/>
        </w:rPr>
      </w:pPr>
      <w:r w:rsidRPr="009E63E0">
        <w:rPr>
          <w:color w:val="000000"/>
          <w:highlight w:val="white"/>
        </w:rPr>
        <w:t>Es necesario que velen por el desarrollo de la habilidad antes mencionada, ya que trae consigo ventajas o beneficios que son tan útiles para la vida estudiantil como para la vida diaria.</w:t>
      </w:r>
    </w:p>
    <w:p w14:paraId="233F1B1E" w14:textId="77777777" w:rsidR="00D86789" w:rsidRPr="009E63E0" w:rsidRDefault="00D86789" w:rsidP="00D86789">
      <w:pPr>
        <w:spacing w:after="0" w:line="360" w:lineRule="auto"/>
        <w:ind w:firstLine="720"/>
        <w:jc w:val="both"/>
        <w:rPr>
          <w:b/>
          <w:color w:val="000000"/>
          <w:highlight w:val="white"/>
        </w:rPr>
      </w:pPr>
      <w:r w:rsidRPr="009E63E0">
        <w:rPr>
          <w:color w:val="000000"/>
        </w:rPr>
        <w:t xml:space="preserve"> En el cuadro 8 se muestra la ventaja y/o importancia de poder potenciar la habilidad de pensamiento crítico en las clases, según docentes.</w:t>
      </w:r>
    </w:p>
    <w:p w14:paraId="47001B4D" w14:textId="279E231F" w:rsidR="00D86789" w:rsidRPr="009E63E0" w:rsidRDefault="00D86789" w:rsidP="00D86789">
      <w:pPr>
        <w:spacing w:after="0"/>
        <w:jc w:val="center"/>
        <w:rPr>
          <w:color w:val="202124"/>
          <w:sz w:val="20"/>
          <w:szCs w:val="20"/>
          <w:highlight w:val="white"/>
        </w:rPr>
      </w:pPr>
      <w:r w:rsidRPr="009E63E0">
        <w:rPr>
          <w:b/>
          <w:color w:val="202124"/>
          <w:sz w:val="20"/>
          <w:szCs w:val="20"/>
          <w:highlight w:val="white"/>
        </w:rPr>
        <w:t>Cuadro 8.</w:t>
      </w:r>
      <w:r w:rsidRPr="009E63E0">
        <w:rPr>
          <w:color w:val="202124"/>
          <w:sz w:val="20"/>
          <w:szCs w:val="20"/>
          <w:highlight w:val="white"/>
        </w:rPr>
        <w:t xml:space="preserve"> Ventajas y/o importancia de la potenciación de la habilidad de pensamiento crítico </w:t>
      </w:r>
      <w:r w:rsidR="008E54A1">
        <w:rPr>
          <w:color w:val="202124"/>
          <w:sz w:val="20"/>
          <w:szCs w:val="20"/>
          <w:highlight w:val="white"/>
        </w:rPr>
        <w:t xml:space="preserve">en la persona estudiante según </w:t>
      </w:r>
      <w:r w:rsidR="00603772">
        <w:rPr>
          <w:color w:val="202124"/>
          <w:sz w:val="20"/>
          <w:szCs w:val="20"/>
          <w:highlight w:val="white"/>
        </w:rPr>
        <w:t xml:space="preserve">docentes </w:t>
      </w:r>
      <w:r w:rsidRPr="009E63E0">
        <w:rPr>
          <w:color w:val="202124"/>
          <w:sz w:val="20"/>
          <w:szCs w:val="20"/>
          <w:highlight w:val="white"/>
        </w:rPr>
        <w:t>en clas</w:t>
      </w:r>
      <w:r w:rsidR="00603772">
        <w:rPr>
          <w:color w:val="202124"/>
          <w:sz w:val="20"/>
          <w:szCs w:val="20"/>
          <w:highlight w:val="white"/>
        </w:rPr>
        <w:t>es de Biología</w:t>
      </w:r>
      <w:r w:rsidRPr="009E63E0">
        <w:rPr>
          <w:color w:val="202124"/>
          <w:sz w:val="20"/>
          <w:szCs w:val="20"/>
          <w:highlight w:val="white"/>
        </w:rPr>
        <w:t>.</w:t>
      </w:r>
    </w:p>
    <w:tbl>
      <w:tblPr>
        <w:tblW w:w="8948" w:type="dxa"/>
        <w:tblBorders>
          <w:top w:val="nil"/>
          <w:left w:val="nil"/>
          <w:bottom w:val="nil"/>
          <w:right w:val="nil"/>
          <w:insideH w:val="nil"/>
          <w:insideV w:val="nil"/>
        </w:tblBorders>
        <w:tblLayout w:type="fixed"/>
        <w:tblLook w:val="0600" w:firstRow="0" w:lastRow="0" w:firstColumn="0" w:lastColumn="0" w:noHBand="1" w:noVBand="1"/>
      </w:tblPr>
      <w:tblGrid>
        <w:gridCol w:w="1959"/>
        <w:gridCol w:w="6989"/>
      </w:tblGrid>
      <w:tr w:rsidR="00D86789" w:rsidRPr="009E63E0" w14:paraId="2CDCE010" w14:textId="77777777" w:rsidTr="009E63E0">
        <w:trPr>
          <w:trHeight w:val="480"/>
        </w:trPr>
        <w:tc>
          <w:tcPr>
            <w:tcW w:w="1959" w:type="dxa"/>
            <w:vMerge w:val="restart"/>
            <w:tcBorders>
              <w:top w:val="single" w:sz="8" w:space="0" w:color="000000"/>
              <w:left w:val="nil"/>
              <w:bottom w:val="single" w:sz="4" w:space="0" w:color="000000"/>
            </w:tcBorders>
            <w:tcMar>
              <w:top w:w="100" w:type="dxa"/>
              <w:left w:w="100" w:type="dxa"/>
              <w:bottom w:w="100" w:type="dxa"/>
              <w:right w:w="100" w:type="dxa"/>
            </w:tcMar>
          </w:tcPr>
          <w:p w14:paraId="6A2424CC" w14:textId="77777777" w:rsidR="00D86789" w:rsidRPr="009E63E0" w:rsidRDefault="00D86789" w:rsidP="009E63E0">
            <w:pPr>
              <w:rPr>
                <w:highlight w:val="white"/>
              </w:rPr>
            </w:pPr>
            <w:r w:rsidRPr="009E63E0">
              <w:rPr>
                <w:highlight w:val="white"/>
              </w:rPr>
              <w:t xml:space="preserve"> </w:t>
            </w:r>
          </w:p>
          <w:p w14:paraId="07A49F6C" w14:textId="77777777" w:rsidR="00D86789" w:rsidRPr="009E63E0" w:rsidRDefault="00D86789" w:rsidP="009E63E0">
            <w:r w:rsidRPr="009E63E0">
              <w:t xml:space="preserve"> </w:t>
            </w:r>
          </w:p>
          <w:p w14:paraId="5184A8A2" w14:textId="77777777" w:rsidR="00D86789" w:rsidRPr="009E63E0" w:rsidRDefault="00D86789" w:rsidP="009E63E0">
            <w:pPr>
              <w:spacing w:after="240"/>
              <w:rPr>
                <w:b/>
                <w:highlight w:val="white"/>
              </w:rPr>
            </w:pPr>
            <w:r w:rsidRPr="009E63E0">
              <w:rPr>
                <w:b/>
                <w:highlight w:val="white"/>
              </w:rPr>
              <w:t>Ventajas o importancia</w:t>
            </w:r>
          </w:p>
          <w:p w14:paraId="694623BE" w14:textId="77777777" w:rsidR="00D86789" w:rsidRPr="009E63E0" w:rsidRDefault="00D86789" w:rsidP="009E63E0">
            <w:pPr>
              <w:spacing w:after="240"/>
              <w:rPr>
                <w:highlight w:val="white"/>
              </w:rPr>
            </w:pPr>
            <w:r w:rsidRPr="009E63E0">
              <w:rPr>
                <w:highlight w:val="white"/>
              </w:rPr>
              <w:t xml:space="preserve"> </w:t>
            </w:r>
          </w:p>
        </w:tc>
        <w:tc>
          <w:tcPr>
            <w:tcW w:w="6989" w:type="dxa"/>
            <w:tcBorders>
              <w:top w:val="single" w:sz="8" w:space="0" w:color="000000"/>
            </w:tcBorders>
            <w:tcMar>
              <w:top w:w="100" w:type="dxa"/>
              <w:left w:w="100" w:type="dxa"/>
              <w:bottom w:w="100" w:type="dxa"/>
              <w:right w:w="100" w:type="dxa"/>
            </w:tcMar>
          </w:tcPr>
          <w:p w14:paraId="42D62882" w14:textId="42CD6D05" w:rsidR="00D86789" w:rsidRPr="009E63E0" w:rsidRDefault="00D86789" w:rsidP="009E63E0">
            <w:pPr>
              <w:jc w:val="both"/>
            </w:pPr>
            <w:r w:rsidRPr="009E63E0">
              <w:t>Les enseña a estudiantes a ser prácticos y no memorísticos (1)</w:t>
            </w:r>
          </w:p>
        </w:tc>
      </w:tr>
      <w:tr w:rsidR="00D86789" w:rsidRPr="009E63E0" w14:paraId="48225D0B" w14:textId="77777777" w:rsidTr="009E63E0">
        <w:trPr>
          <w:trHeight w:val="735"/>
        </w:trPr>
        <w:tc>
          <w:tcPr>
            <w:tcW w:w="1959" w:type="dxa"/>
            <w:vMerge/>
            <w:tcBorders>
              <w:top w:val="single" w:sz="8" w:space="0" w:color="000000"/>
              <w:left w:val="nil"/>
              <w:bottom w:val="single" w:sz="4" w:space="0" w:color="000000"/>
            </w:tcBorders>
            <w:tcMar>
              <w:top w:w="100" w:type="dxa"/>
              <w:left w:w="100" w:type="dxa"/>
              <w:bottom w:w="100" w:type="dxa"/>
              <w:right w:w="100" w:type="dxa"/>
            </w:tcMar>
          </w:tcPr>
          <w:p w14:paraId="308CA1AD" w14:textId="77777777" w:rsidR="00D86789" w:rsidRPr="009E63E0" w:rsidRDefault="00D86789" w:rsidP="009E63E0">
            <w:pPr>
              <w:widowControl w:val="0"/>
              <w:pBdr>
                <w:top w:val="nil"/>
                <w:left w:val="nil"/>
                <w:bottom w:val="nil"/>
                <w:right w:val="nil"/>
                <w:between w:val="nil"/>
              </w:pBdr>
              <w:spacing w:after="0"/>
            </w:pPr>
          </w:p>
        </w:tc>
        <w:tc>
          <w:tcPr>
            <w:tcW w:w="6989" w:type="dxa"/>
            <w:shd w:val="clear" w:color="auto" w:fill="auto"/>
            <w:tcMar>
              <w:top w:w="100" w:type="dxa"/>
              <w:left w:w="100" w:type="dxa"/>
              <w:bottom w:w="100" w:type="dxa"/>
              <w:right w:w="100" w:type="dxa"/>
            </w:tcMar>
          </w:tcPr>
          <w:p w14:paraId="1E2337DA" w14:textId="77777777" w:rsidR="00D86789" w:rsidRPr="009E63E0" w:rsidRDefault="00D86789" w:rsidP="009E63E0">
            <w:pPr>
              <w:jc w:val="both"/>
            </w:pPr>
            <w:r w:rsidRPr="009E63E0">
              <w:rPr>
                <w:color w:val="202124"/>
              </w:rPr>
              <w:t>Permite al estudiante analizar situaciones, ser más buscadores de soluciones en la vida cotidiana</w:t>
            </w:r>
            <w:r w:rsidRPr="009E63E0">
              <w:t xml:space="preserve"> (2)</w:t>
            </w:r>
          </w:p>
        </w:tc>
      </w:tr>
      <w:tr w:rsidR="00D86789" w:rsidRPr="009E63E0" w14:paraId="22157516" w14:textId="77777777" w:rsidTr="009E63E0">
        <w:trPr>
          <w:trHeight w:val="465"/>
        </w:trPr>
        <w:tc>
          <w:tcPr>
            <w:tcW w:w="1959" w:type="dxa"/>
            <w:vMerge/>
            <w:tcBorders>
              <w:top w:val="single" w:sz="8" w:space="0" w:color="000000"/>
              <w:left w:val="nil"/>
              <w:bottom w:val="single" w:sz="4" w:space="0" w:color="000000"/>
            </w:tcBorders>
            <w:tcMar>
              <w:top w:w="100" w:type="dxa"/>
              <w:left w:w="100" w:type="dxa"/>
              <w:bottom w:w="100" w:type="dxa"/>
              <w:right w:w="100" w:type="dxa"/>
            </w:tcMar>
          </w:tcPr>
          <w:p w14:paraId="69584756" w14:textId="77777777" w:rsidR="00D86789" w:rsidRPr="009E63E0" w:rsidRDefault="00D86789" w:rsidP="009E63E0">
            <w:pPr>
              <w:widowControl w:val="0"/>
              <w:pBdr>
                <w:top w:val="nil"/>
                <w:left w:val="nil"/>
                <w:bottom w:val="nil"/>
                <w:right w:val="nil"/>
                <w:between w:val="nil"/>
              </w:pBdr>
              <w:spacing w:after="0"/>
            </w:pPr>
          </w:p>
        </w:tc>
        <w:tc>
          <w:tcPr>
            <w:tcW w:w="6989" w:type="dxa"/>
            <w:shd w:val="clear" w:color="auto" w:fill="auto"/>
            <w:tcMar>
              <w:top w:w="100" w:type="dxa"/>
              <w:left w:w="100" w:type="dxa"/>
              <w:bottom w:w="100" w:type="dxa"/>
              <w:right w:w="100" w:type="dxa"/>
            </w:tcMar>
          </w:tcPr>
          <w:p w14:paraId="7AB58DFF" w14:textId="005E2E68" w:rsidR="00D86789" w:rsidRPr="009E63E0" w:rsidRDefault="00D86789" w:rsidP="009E63E0">
            <w:pPr>
              <w:jc w:val="both"/>
            </w:pPr>
            <w:r w:rsidRPr="009E63E0">
              <w:t>Permite a estudiantes a discriminar información (1)</w:t>
            </w:r>
          </w:p>
        </w:tc>
      </w:tr>
      <w:tr w:rsidR="00D86789" w:rsidRPr="009E63E0" w14:paraId="5751BAE2" w14:textId="77777777" w:rsidTr="009E63E0">
        <w:trPr>
          <w:trHeight w:val="765"/>
        </w:trPr>
        <w:tc>
          <w:tcPr>
            <w:tcW w:w="1959" w:type="dxa"/>
            <w:vMerge/>
            <w:tcBorders>
              <w:top w:val="single" w:sz="8" w:space="0" w:color="000000"/>
              <w:left w:val="nil"/>
              <w:bottom w:val="single" w:sz="4" w:space="0" w:color="000000"/>
            </w:tcBorders>
            <w:tcMar>
              <w:top w:w="100" w:type="dxa"/>
              <w:left w:w="100" w:type="dxa"/>
              <w:bottom w:w="100" w:type="dxa"/>
              <w:right w:w="100" w:type="dxa"/>
            </w:tcMar>
          </w:tcPr>
          <w:p w14:paraId="2C3993CD" w14:textId="77777777" w:rsidR="00D86789" w:rsidRPr="009E63E0" w:rsidRDefault="00D86789" w:rsidP="009E63E0">
            <w:pPr>
              <w:widowControl w:val="0"/>
              <w:pBdr>
                <w:top w:val="nil"/>
                <w:left w:val="nil"/>
                <w:bottom w:val="nil"/>
                <w:right w:val="nil"/>
                <w:between w:val="nil"/>
              </w:pBdr>
              <w:spacing w:after="0"/>
            </w:pPr>
          </w:p>
        </w:tc>
        <w:tc>
          <w:tcPr>
            <w:tcW w:w="6989" w:type="dxa"/>
            <w:shd w:val="clear" w:color="auto" w:fill="auto"/>
            <w:tcMar>
              <w:top w:w="100" w:type="dxa"/>
              <w:left w:w="100" w:type="dxa"/>
              <w:bottom w:w="100" w:type="dxa"/>
              <w:right w:w="100" w:type="dxa"/>
            </w:tcMar>
          </w:tcPr>
          <w:p w14:paraId="37E7EBE6" w14:textId="77777777" w:rsidR="00D86789" w:rsidRPr="009E63E0" w:rsidRDefault="00D86789" w:rsidP="009E63E0">
            <w:pPr>
              <w:jc w:val="both"/>
              <w:rPr>
                <w:color w:val="202124"/>
              </w:rPr>
            </w:pPr>
            <w:r w:rsidRPr="009E63E0">
              <w:rPr>
                <w:color w:val="202124"/>
              </w:rPr>
              <w:t>Le permite al alumno ser críticos y emitir sus puntos de vista con propiedad (1)</w:t>
            </w:r>
          </w:p>
        </w:tc>
      </w:tr>
      <w:tr w:rsidR="00D86789" w:rsidRPr="009E63E0" w14:paraId="498F7209" w14:textId="77777777" w:rsidTr="009E63E0">
        <w:trPr>
          <w:trHeight w:val="465"/>
        </w:trPr>
        <w:tc>
          <w:tcPr>
            <w:tcW w:w="1959" w:type="dxa"/>
            <w:vMerge/>
            <w:tcBorders>
              <w:top w:val="single" w:sz="8" w:space="0" w:color="000000"/>
              <w:left w:val="nil"/>
              <w:bottom w:val="single" w:sz="4" w:space="0" w:color="000000"/>
            </w:tcBorders>
            <w:tcMar>
              <w:top w:w="100" w:type="dxa"/>
              <w:left w:w="100" w:type="dxa"/>
              <w:bottom w:w="100" w:type="dxa"/>
              <w:right w:w="100" w:type="dxa"/>
            </w:tcMar>
          </w:tcPr>
          <w:p w14:paraId="757B5241" w14:textId="77777777" w:rsidR="00D86789" w:rsidRPr="009E63E0" w:rsidRDefault="00D86789" w:rsidP="009E63E0">
            <w:pPr>
              <w:widowControl w:val="0"/>
              <w:pBdr>
                <w:top w:val="nil"/>
                <w:left w:val="nil"/>
                <w:bottom w:val="nil"/>
                <w:right w:val="nil"/>
                <w:between w:val="nil"/>
              </w:pBdr>
              <w:spacing w:after="0"/>
              <w:rPr>
                <w:color w:val="202124"/>
              </w:rPr>
            </w:pPr>
          </w:p>
        </w:tc>
        <w:tc>
          <w:tcPr>
            <w:tcW w:w="6989" w:type="dxa"/>
            <w:tcBorders>
              <w:bottom w:val="single" w:sz="8" w:space="0" w:color="000000"/>
            </w:tcBorders>
            <w:shd w:val="clear" w:color="auto" w:fill="auto"/>
            <w:tcMar>
              <w:top w:w="100" w:type="dxa"/>
              <w:left w:w="100" w:type="dxa"/>
              <w:bottom w:w="100" w:type="dxa"/>
              <w:right w:w="100" w:type="dxa"/>
            </w:tcMar>
          </w:tcPr>
          <w:p w14:paraId="170F85DF" w14:textId="3826F9CA" w:rsidR="00D86789" w:rsidRPr="009E63E0" w:rsidRDefault="00D86789" w:rsidP="009E63E0">
            <w:pPr>
              <w:jc w:val="both"/>
              <w:rPr>
                <w:color w:val="202124"/>
              </w:rPr>
            </w:pPr>
            <w:r w:rsidRPr="009E63E0">
              <w:rPr>
                <w:color w:val="202124"/>
              </w:rPr>
              <w:t>Mejor desarrollo académico y personal a estudiantes (2).</w:t>
            </w:r>
          </w:p>
        </w:tc>
      </w:tr>
    </w:tbl>
    <w:p w14:paraId="1F169BB0" w14:textId="77777777" w:rsidR="00D86789" w:rsidRPr="009E63E0" w:rsidRDefault="00D86789" w:rsidP="00D86789">
      <w:pPr>
        <w:spacing w:after="0"/>
        <w:jc w:val="center"/>
      </w:pPr>
      <w:r w:rsidRPr="009E63E0">
        <w:rPr>
          <w:sz w:val="20"/>
          <w:szCs w:val="20"/>
        </w:rPr>
        <w:t>Fuente: entrevista aplicada a docentes de Biología (n=12). 2020</w:t>
      </w:r>
      <w:r w:rsidRPr="009E63E0">
        <w:t xml:space="preserve"> </w:t>
      </w:r>
    </w:p>
    <w:p w14:paraId="415F6F4D" w14:textId="77777777" w:rsidR="00D86789" w:rsidRPr="009E63E0" w:rsidRDefault="00D86789" w:rsidP="00D86789">
      <w:pPr>
        <w:spacing w:after="0" w:line="360" w:lineRule="auto"/>
        <w:jc w:val="both"/>
        <w:rPr>
          <w:color w:val="000000"/>
        </w:rPr>
      </w:pPr>
      <w:r w:rsidRPr="009E63E0">
        <w:t xml:space="preserve"> </w:t>
      </w:r>
      <w:r w:rsidRPr="009E63E0">
        <w:tab/>
        <w:t>Se observa</w:t>
      </w:r>
      <w:r w:rsidRPr="009E63E0">
        <w:rPr>
          <w:color w:val="000000"/>
        </w:rPr>
        <w:t xml:space="preserve"> en el cuadro 8 que, hay educadores que consideran que potencializar el pensamiento crítico es ventajoso porque permite que la persona discente analice información o situaciones para que sea buscadora de soluciones para la vida cotidiana, también debido a que mejora el desarrollo académico y personal. Asimismo, se considera importante porque les enseña a ser más prácticos y dejar de lado el trabajo memorístico, de igual manera permite al estudiante ser crítico y emitir su visión sobre un determinado tema con propiedad, ya que se favorece que sea capaz de establecer razonamientos, argumentaciones propias, inferencias efectivas, que le facilite apropiarse de mejor manera de la información que recibe y aprende, para que pueda utilizarla en diferentes aspectos de su formación educativa y su vida diaria. </w:t>
      </w:r>
    </w:p>
    <w:p w14:paraId="053DB7F1" w14:textId="6EB52951" w:rsidR="00D86789" w:rsidRPr="009E63E0" w:rsidRDefault="00D86789" w:rsidP="00D86789">
      <w:pPr>
        <w:spacing w:after="0" w:line="360" w:lineRule="auto"/>
        <w:ind w:firstLine="720"/>
        <w:jc w:val="both"/>
        <w:rPr>
          <w:color w:val="000000"/>
        </w:rPr>
      </w:pPr>
      <w:r w:rsidRPr="009E63E0">
        <w:rPr>
          <w:color w:val="000000"/>
        </w:rPr>
        <w:lastRenderedPageBreak/>
        <w:t>Entonces resulta necesario que l</w:t>
      </w:r>
      <w:r w:rsidRPr="009E63E0">
        <w:t>a persona</w:t>
      </w:r>
      <w:r w:rsidRPr="009E63E0">
        <w:rPr>
          <w:color w:val="000000"/>
        </w:rPr>
        <w:t xml:space="preserve"> facilitador</w:t>
      </w:r>
      <w:r w:rsidRPr="009E63E0">
        <w:t xml:space="preserve">a </w:t>
      </w:r>
      <w:r w:rsidRPr="009E63E0">
        <w:rPr>
          <w:color w:val="000000"/>
        </w:rPr>
        <w:t>propicie situaciones de aprendizaje con referencia a lo que plantea el MEP (2015), es decir, orientar los procesos educativos a la participación del educando, desarrollando trabajos grupales y colaborativos para el desarrollo adecuado de habilidades de orden cognitivo y social, como el pensamiento crítico.</w:t>
      </w:r>
      <w:r w:rsidR="00D520A8">
        <w:rPr>
          <w:color w:val="000000"/>
        </w:rPr>
        <w:t xml:space="preserve"> Es importante destacar que, los instrumentos aplicados arrojaron que el cuerpo docente promueve </w:t>
      </w:r>
      <w:r w:rsidR="00452CBE">
        <w:rPr>
          <w:color w:val="000000"/>
        </w:rPr>
        <w:t>las estrategias antes mencionadas para el desarrollo de esta habilidad.</w:t>
      </w:r>
      <w:r w:rsidRPr="009E63E0">
        <w:rPr>
          <w:color w:val="000000"/>
        </w:rPr>
        <w:t xml:space="preserve">        </w:t>
      </w:r>
    </w:p>
    <w:p w14:paraId="2BC6394C" w14:textId="00140504" w:rsidR="00D86789" w:rsidRPr="009E63E0" w:rsidRDefault="00452CBE" w:rsidP="00D86789">
      <w:pPr>
        <w:spacing w:after="0" w:line="360" w:lineRule="auto"/>
        <w:ind w:firstLine="720"/>
        <w:jc w:val="both"/>
        <w:rPr>
          <w:color w:val="000000"/>
        </w:rPr>
      </w:pPr>
      <w:r>
        <w:rPr>
          <w:color w:val="000000"/>
        </w:rPr>
        <w:t xml:space="preserve">Las </w:t>
      </w:r>
      <w:r w:rsidR="00D86789" w:rsidRPr="009E63E0">
        <w:rPr>
          <w:color w:val="000000"/>
        </w:rPr>
        <w:t>ventajas o importancia que señal</w:t>
      </w:r>
      <w:r w:rsidR="00986B87">
        <w:rPr>
          <w:color w:val="000000"/>
        </w:rPr>
        <w:t>ó</w:t>
      </w:r>
      <w:r w:rsidR="00D86789" w:rsidRPr="009E63E0">
        <w:rPr>
          <w:color w:val="000000"/>
        </w:rPr>
        <w:t xml:space="preserve"> la persona educadora a raíz de promocionar esta habilidad podrían ser debido a que se refleja en estudiantes el fortalecimiento de acciones cómo resolver problemas, autonomía para decidir, criticidad para discutir y capacidad de reflexión, es decir, se presenta la idea expuesta desde 1990 por Facione, quien señaló que el pensamiento crítico conlleva a la formación de un juicio autorregulado. </w:t>
      </w:r>
    </w:p>
    <w:p w14:paraId="6E90DA8B" w14:textId="77777777" w:rsidR="00D86789" w:rsidRPr="009E63E0" w:rsidRDefault="00D86789" w:rsidP="00D86789">
      <w:pPr>
        <w:spacing w:after="0" w:line="360" w:lineRule="auto"/>
        <w:ind w:firstLine="720"/>
        <w:jc w:val="both"/>
        <w:rPr>
          <w:color w:val="000000"/>
        </w:rPr>
      </w:pPr>
      <w:r w:rsidRPr="009E63E0">
        <w:rPr>
          <w:color w:val="000000"/>
        </w:rPr>
        <w:t>Por otra parte, las estrategias que han implementado en sus clases de biología para la promoción del pensamiento crítico son variadas, sin embargo, existen dificultades que han enfrentado con relación con esas estrategias, las cuales se muestran en el cuadro 9.</w:t>
      </w:r>
    </w:p>
    <w:p w14:paraId="461D00B4" w14:textId="4C659F79" w:rsidR="00D86789" w:rsidRPr="009E63E0" w:rsidRDefault="00D86789" w:rsidP="00D86789">
      <w:pPr>
        <w:spacing w:after="0" w:line="360" w:lineRule="auto"/>
        <w:jc w:val="center"/>
        <w:rPr>
          <w:sz w:val="20"/>
          <w:szCs w:val="20"/>
          <w:highlight w:val="white"/>
        </w:rPr>
      </w:pPr>
      <w:r w:rsidRPr="009E63E0">
        <w:rPr>
          <w:b/>
          <w:color w:val="202124"/>
          <w:sz w:val="20"/>
          <w:szCs w:val="20"/>
          <w:highlight w:val="white"/>
        </w:rPr>
        <w:t>Cuadro 9.</w:t>
      </w:r>
      <w:r w:rsidR="00603772">
        <w:rPr>
          <w:sz w:val="20"/>
          <w:szCs w:val="20"/>
        </w:rPr>
        <w:t xml:space="preserve"> </w:t>
      </w:r>
      <w:r w:rsidR="00603772" w:rsidRPr="00603772">
        <w:rPr>
          <w:sz w:val="20"/>
          <w:szCs w:val="20"/>
        </w:rPr>
        <w:t>Dificultades que enfrentan los profesores</w:t>
      </w:r>
      <w:r w:rsidR="00986B87">
        <w:rPr>
          <w:sz w:val="20"/>
          <w:szCs w:val="20"/>
        </w:rPr>
        <w:t xml:space="preserve"> de secundaria que participan en la OLICOCIBI</w:t>
      </w:r>
      <w:r w:rsidR="00603772" w:rsidRPr="00603772">
        <w:rPr>
          <w:sz w:val="20"/>
          <w:szCs w:val="20"/>
        </w:rPr>
        <w:t xml:space="preserve"> con relación a las estrategias que implementa en las clases, para promover el pensamiento crítico en estudiantes.</w:t>
      </w:r>
    </w:p>
    <w:tbl>
      <w:tblPr>
        <w:tblW w:w="8838" w:type="dxa"/>
        <w:tblBorders>
          <w:top w:val="nil"/>
          <w:left w:val="nil"/>
          <w:bottom w:val="nil"/>
          <w:right w:val="nil"/>
          <w:insideH w:val="nil"/>
          <w:insideV w:val="nil"/>
        </w:tblBorders>
        <w:tblLayout w:type="fixed"/>
        <w:tblLook w:val="0600" w:firstRow="0" w:lastRow="0" w:firstColumn="0" w:lastColumn="0" w:noHBand="1" w:noVBand="1"/>
      </w:tblPr>
      <w:tblGrid>
        <w:gridCol w:w="2029"/>
        <w:gridCol w:w="6809"/>
      </w:tblGrid>
      <w:tr w:rsidR="00D86789" w:rsidRPr="009E63E0" w14:paraId="0B03565B" w14:textId="77777777" w:rsidTr="009E63E0">
        <w:trPr>
          <w:trHeight w:val="480"/>
        </w:trPr>
        <w:tc>
          <w:tcPr>
            <w:tcW w:w="2029" w:type="dxa"/>
            <w:vMerge w:val="restart"/>
            <w:tcBorders>
              <w:top w:val="single" w:sz="8" w:space="0" w:color="000000"/>
            </w:tcBorders>
            <w:shd w:val="clear" w:color="auto" w:fill="auto"/>
            <w:tcMar>
              <w:top w:w="100" w:type="dxa"/>
              <w:left w:w="100" w:type="dxa"/>
              <w:bottom w:w="100" w:type="dxa"/>
              <w:right w:w="100" w:type="dxa"/>
            </w:tcMar>
          </w:tcPr>
          <w:p w14:paraId="61B0DD1E" w14:textId="77777777" w:rsidR="00D86789" w:rsidRPr="009E63E0" w:rsidRDefault="00D86789" w:rsidP="009E63E0">
            <w:pPr>
              <w:rPr>
                <w:highlight w:val="white"/>
              </w:rPr>
            </w:pPr>
            <w:r w:rsidRPr="009E63E0">
              <w:rPr>
                <w:highlight w:val="white"/>
              </w:rPr>
              <w:t xml:space="preserve"> </w:t>
            </w:r>
          </w:p>
          <w:p w14:paraId="591FBF09" w14:textId="77777777" w:rsidR="00D86789" w:rsidRPr="009E63E0" w:rsidRDefault="00D86789" w:rsidP="009E63E0">
            <w:r w:rsidRPr="009E63E0">
              <w:t xml:space="preserve"> </w:t>
            </w:r>
          </w:p>
          <w:p w14:paraId="31F08EC4" w14:textId="77777777" w:rsidR="00D86789" w:rsidRPr="009E63E0" w:rsidRDefault="00D86789" w:rsidP="009E63E0">
            <w:pPr>
              <w:spacing w:after="240"/>
              <w:rPr>
                <w:b/>
                <w:highlight w:val="white"/>
              </w:rPr>
            </w:pPr>
            <w:r w:rsidRPr="009E63E0">
              <w:rPr>
                <w:b/>
                <w:highlight w:val="white"/>
              </w:rPr>
              <w:t>Dificultades</w:t>
            </w:r>
          </w:p>
          <w:p w14:paraId="74A1CE84" w14:textId="77777777" w:rsidR="00D86789" w:rsidRPr="009E63E0" w:rsidRDefault="00D86789" w:rsidP="009E63E0">
            <w:pPr>
              <w:spacing w:after="240"/>
              <w:rPr>
                <w:highlight w:val="white"/>
              </w:rPr>
            </w:pPr>
            <w:r w:rsidRPr="009E63E0">
              <w:rPr>
                <w:highlight w:val="white"/>
              </w:rPr>
              <w:t xml:space="preserve"> </w:t>
            </w:r>
          </w:p>
        </w:tc>
        <w:tc>
          <w:tcPr>
            <w:tcW w:w="6809" w:type="dxa"/>
            <w:tcBorders>
              <w:top w:val="single" w:sz="8" w:space="0" w:color="000000"/>
            </w:tcBorders>
            <w:shd w:val="clear" w:color="auto" w:fill="auto"/>
            <w:tcMar>
              <w:top w:w="100" w:type="dxa"/>
              <w:left w:w="100" w:type="dxa"/>
              <w:bottom w:w="100" w:type="dxa"/>
              <w:right w:w="100" w:type="dxa"/>
            </w:tcMar>
          </w:tcPr>
          <w:p w14:paraId="7E7C8B92" w14:textId="77777777" w:rsidR="00D86789" w:rsidRPr="009E63E0" w:rsidRDefault="00D86789" w:rsidP="009E63E0">
            <w:pPr>
              <w:jc w:val="both"/>
            </w:pPr>
            <w:r w:rsidRPr="009E63E0">
              <w:t>Falta de tiempo (1)</w:t>
            </w:r>
          </w:p>
        </w:tc>
      </w:tr>
      <w:tr w:rsidR="00D86789" w:rsidRPr="009E63E0" w14:paraId="26759BF0" w14:textId="77777777" w:rsidTr="009E63E0">
        <w:trPr>
          <w:trHeight w:val="555"/>
        </w:trPr>
        <w:tc>
          <w:tcPr>
            <w:tcW w:w="2029" w:type="dxa"/>
            <w:vMerge/>
            <w:tcBorders>
              <w:top w:val="single" w:sz="8" w:space="0" w:color="000000"/>
            </w:tcBorders>
            <w:shd w:val="clear" w:color="auto" w:fill="auto"/>
            <w:tcMar>
              <w:top w:w="100" w:type="dxa"/>
              <w:left w:w="100" w:type="dxa"/>
              <w:bottom w:w="100" w:type="dxa"/>
              <w:right w:w="100" w:type="dxa"/>
            </w:tcMar>
          </w:tcPr>
          <w:p w14:paraId="1A148D58" w14:textId="77777777" w:rsidR="00D86789" w:rsidRPr="009E63E0" w:rsidRDefault="00D86789" w:rsidP="009E63E0">
            <w:pPr>
              <w:widowControl w:val="0"/>
              <w:pBdr>
                <w:top w:val="nil"/>
                <w:left w:val="nil"/>
                <w:bottom w:val="nil"/>
                <w:right w:val="nil"/>
                <w:between w:val="nil"/>
              </w:pBdr>
              <w:spacing w:after="0"/>
            </w:pPr>
          </w:p>
        </w:tc>
        <w:tc>
          <w:tcPr>
            <w:tcW w:w="6809" w:type="dxa"/>
            <w:shd w:val="clear" w:color="auto" w:fill="auto"/>
            <w:tcMar>
              <w:top w:w="100" w:type="dxa"/>
              <w:left w:w="100" w:type="dxa"/>
              <w:bottom w:w="100" w:type="dxa"/>
              <w:right w:w="100" w:type="dxa"/>
            </w:tcMar>
          </w:tcPr>
          <w:p w14:paraId="217F29DC" w14:textId="77777777" w:rsidR="00D86789" w:rsidRPr="009E63E0" w:rsidRDefault="00D86789" w:rsidP="009E63E0">
            <w:pPr>
              <w:jc w:val="both"/>
            </w:pPr>
            <w:r w:rsidRPr="009E63E0">
              <w:t>Dejar de implementar clases magistrales (1)</w:t>
            </w:r>
          </w:p>
        </w:tc>
      </w:tr>
      <w:tr w:rsidR="00D86789" w:rsidRPr="009E63E0" w14:paraId="3742FCD2" w14:textId="77777777" w:rsidTr="009E63E0">
        <w:trPr>
          <w:trHeight w:val="587"/>
        </w:trPr>
        <w:tc>
          <w:tcPr>
            <w:tcW w:w="2029" w:type="dxa"/>
            <w:vMerge/>
            <w:tcBorders>
              <w:top w:val="single" w:sz="8" w:space="0" w:color="000000"/>
            </w:tcBorders>
            <w:shd w:val="clear" w:color="auto" w:fill="auto"/>
            <w:tcMar>
              <w:top w:w="100" w:type="dxa"/>
              <w:left w:w="100" w:type="dxa"/>
              <w:bottom w:w="100" w:type="dxa"/>
              <w:right w:w="100" w:type="dxa"/>
            </w:tcMar>
          </w:tcPr>
          <w:p w14:paraId="08EC16D0" w14:textId="77777777" w:rsidR="00D86789" w:rsidRPr="009E63E0" w:rsidRDefault="00D86789" w:rsidP="009E63E0">
            <w:pPr>
              <w:widowControl w:val="0"/>
              <w:pBdr>
                <w:top w:val="nil"/>
                <w:left w:val="nil"/>
                <w:bottom w:val="nil"/>
                <w:right w:val="nil"/>
                <w:between w:val="nil"/>
              </w:pBdr>
              <w:spacing w:after="0"/>
            </w:pPr>
          </w:p>
        </w:tc>
        <w:tc>
          <w:tcPr>
            <w:tcW w:w="6809" w:type="dxa"/>
            <w:shd w:val="clear" w:color="auto" w:fill="auto"/>
            <w:tcMar>
              <w:top w:w="100" w:type="dxa"/>
              <w:left w:w="100" w:type="dxa"/>
              <w:bottom w:w="100" w:type="dxa"/>
              <w:right w:w="100" w:type="dxa"/>
            </w:tcMar>
          </w:tcPr>
          <w:p w14:paraId="6433EE1F" w14:textId="77777777" w:rsidR="00D86789" w:rsidRPr="009E63E0" w:rsidRDefault="00D86789" w:rsidP="009E63E0">
            <w:pPr>
              <w:jc w:val="both"/>
            </w:pPr>
            <w:r w:rsidRPr="009E63E0">
              <w:t>Indisposición por parte de estudiantes (2)</w:t>
            </w:r>
          </w:p>
        </w:tc>
      </w:tr>
      <w:tr w:rsidR="00D86789" w:rsidRPr="009E63E0" w14:paraId="4A1A99FE" w14:textId="77777777" w:rsidTr="009E63E0">
        <w:trPr>
          <w:trHeight w:val="465"/>
        </w:trPr>
        <w:tc>
          <w:tcPr>
            <w:tcW w:w="2029" w:type="dxa"/>
            <w:tcBorders>
              <w:bottom w:val="single" w:sz="4" w:space="0" w:color="000000"/>
            </w:tcBorders>
            <w:shd w:val="clear" w:color="auto" w:fill="auto"/>
            <w:tcMar>
              <w:top w:w="100" w:type="dxa"/>
              <w:left w:w="100" w:type="dxa"/>
              <w:bottom w:w="100" w:type="dxa"/>
              <w:right w:w="100" w:type="dxa"/>
            </w:tcMar>
          </w:tcPr>
          <w:p w14:paraId="1FE9CACD" w14:textId="77777777" w:rsidR="00D86789" w:rsidRPr="009E63E0" w:rsidRDefault="00D86789" w:rsidP="009E63E0">
            <w:pPr>
              <w:spacing w:line="360" w:lineRule="auto"/>
              <w:jc w:val="both"/>
            </w:pPr>
          </w:p>
        </w:tc>
        <w:tc>
          <w:tcPr>
            <w:tcW w:w="6809" w:type="dxa"/>
            <w:tcBorders>
              <w:bottom w:val="single" w:sz="8" w:space="0" w:color="000000"/>
            </w:tcBorders>
            <w:shd w:val="clear" w:color="auto" w:fill="auto"/>
            <w:tcMar>
              <w:top w:w="100" w:type="dxa"/>
              <w:left w:w="100" w:type="dxa"/>
              <w:bottom w:w="100" w:type="dxa"/>
              <w:right w:w="100" w:type="dxa"/>
            </w:tcMar>
          </w:tcPr>
          <w:p w14:paraId="6715CB06" w14:textId="77777777" w:rsidR="00D86789" w:rsidRPr="009E63E0" w:rsidRDefault="00D86789" w:rsidP="009E63E0">
            <w:pPr>
              <w:jc w:val="both"/>
            </w:pPr>
            <w:r w:rsidRPr="009E63E0">
              <w:t>Inseguridad por parte de estudiantes (1)</w:t>
            </w:r>
          </w:p>
        </w:tc>
      </w:tr>
    </w:tbl>
    <w:p w14:paraId="799285EE" w14:textId="77777777" w:rsidR="00D86789" w:rsidRPr="009E63E0" w:rsidRDefault="00D86789" w:rsidP="00D86789">
      <w:pPr>
        <w:spacing w:after="0"/>
        <w:jc w:val="center"/>
      </w:pPr>
      <w:r w:rsidRPr="009E63E0">
        <w:rPr>
          <w:sz w:val="20"/>
          <w:szCs w:val="20"/>
        </w:rPr>
        <w:t>Fuente: entrevista aplicada a docentes de Biología (n=12). 2020</w:t>
      </w:r>
      <w:r w:rsidRPr="009E63E0">
        <w:t xml:space="preserve">           </w:t>
      </w:r>
    </w:p>
    <w:p w14:paraId="0528E171" w14:textId="4418117B" w:rsidR="00D86789" w:rsidRPr="009E63E0" w:rsidRDefault="00D86789" w:rsidP="00D86789">
      <w:pPr>
        <w:spacing w:after="0" w:line="360" w:lineRule="auto"/>
        <w:ind w:firstLine="720"/>
        <w:jc w:val="both"/>
        <w:rPr>
          <w:color w:val="000000"/>
        </w:rPr>
      </w:pPr>
      <w:r w:rsidRPr="009E63E0">
        <w:t>Como se aprecia</w:t>
      </w:r>
      <w:r w:rsidR="003D2894">
        <w:t>,</w:t>
      </w:r>
      <w:r w:rsidRPr="009E63E0">
        <w:t xml:space="preserve"> en el</w:t>
      </w:r>
      <w:r w:rsidRPr="009E63E0">
        <w:rPr>
          <w:color w:val="000000"/>
        </w:rPr>
        <w:t xml:space="preserve"> cuadro 9</w:t>
      </w:r>
      <w:r w:rsidRPr="009E63E0">
        <w:t xml:space="preserve"> </w:t>
      </w:r>
      <w:r w:rsidR="003D2894">
        <w:t xml:space="preserve">se </w:t>
      </w:r>
      <w:r w:rsidRPr="009E63E0">
        <w:t>expone</w:t>
      </w:r>
      <w:r w:rsidR="003D2894">
        <w:t>n</w:t>
      </w:r>
      <w:r w:rsidRPr="009E63E0">
        <w:rPr>
          <w:color w:val="000000"/>
        </w:rPr>
        <w:t xml:space="preserve"> las principales dificultades que enfrenta la persona mediadora con respecto a las estrategias que utiliza para la promoción de la habilidad, las cuales son: la falta de tiempo, experiencias de aula basadas en clases magistrales, ya que argumentan que enseñan a niveles más elevados de biología, como Bachillerato Internacional, por lo que no pueden detenerse como quisieran para aplicar ese tipo de estrategias. </w:t>
      </w:r>
    </w:p>
    <w:p w14:paraId="0C5D67C6" w14:textId="6A7E20CC" w:rsidR="00D86789" w:rsidRPr="009E63E0" w:rsidRDefault="00D86789" w:rsidP="00D86789">
      <w:pPr>
        <w:spacing w:after="0" w:line="360" w:lineRule="auto"/>
        <w:ind w:firstLine="720"/>
        <w:jc w:val="both"/>
        <w:rPr>
          <w:color w:val="000000"/>
        </w:rPr>
      </w:pPr>
      <w:r w:rsidRPr="009E63E0">
        <w:rPr>
          <w:color w:val="000000"/>
        </w:rPr>
        <w:t xml:space="preserve">Hay que considerar que la clase </w:t>
      </w:r>
      <w:r w:rsidR="00B6390D" w:rsidRPr="009E63E0">
        <w:rPr>
          <w:color w:val="000000"/>
        </w:rPr>
        <w:t>magistral</w:t>
      </w:r>
      <w:r w:rsidRPr="009E63E0">
        <w:rPr>
          <w:color w:val="000000"/>
        </w:rPr>
        <w:t xml:space="preserve"> se enmarca dentro de las metodologías pasivas, las cuales dificultan  promocionar la habilidad, porque en la dinámica de las mismas </w:t>
      </w:r>
      <w:r w:rsidRPr="009E63E0">
        <w:rPr>
          <w:color w:val="000000"/>
        </w:rPr>
        <w:lastRenderedPageBreak/>
        <w:t xml:space="preserve">la participación del educando se reduce a ser la de un ente pasivo, que recibe información, pero que no se le guía para saber cómo la puede utilizar, así lo hacen ver Alcedo, Jaimes y Quintero (2018), quienes encuentran la clase magistral como un método tradicional en el que el protagonismo recae sobre el profesorado, que se limita a impartir materia sin detenerse para saber qué tanto está comprendiendo el educando. </w:t>
      </w:r>
      <w:r w:rsidR="001A182F">
        <w:rPr>
          <w:color w:val="000000"/>
        </w:rPr>
        <w:t xml:space="preserve">Cabe destacar que los datos obtenidos </w:t>
      </w:r>
      <w:r w:rsidR="00435059">
        <w:rPr>
          <w:color w:val="000000"/>
        </w:rPr>
        <w:t>a partir de los instrumentos demostraron que la clase magistral es una de las estrategias que implementan los docentes para impulsar el desarrollo del pensamiento crítico en sus estudiantes durante las lecciones.</w:t>
      </w:r>
    </w:p>
    <w:p w14:paraId="7662C17C" w14:textId="77777777" w:rsidR="00D86789" w:rsidRPr="009E63E0" w:rsidRDefault="00D86789" w:rsidP="00D86789">
      <w:pPr>
        <w:spacing w:after="0" w:line="360" w:lineRule="auto"/>
        <w:ind w:firstLine="720"/>
        <w:jc w:val="both"/>
        <w:rPr>
          <w:color w:val="000000"/>
        </w:rPr>
      </w:pPr>
      <w:r w:rsidRPr="009E63E0">
        <w:t>También</w:t>
      </w:r>
      <w:r w:rsidRPr="009E63E0">
        <w:rPr>
          <w:color w:val="000000"/>
        </w:rPr>
        <w:t xml:space="preserve">, se menciona como otra dificultad, la inseguridad de la persona discente, debido a que en ocasiones les da miedo equivocarse al dar una respuesta y a causa de ello sentir que hacen el ridículo y recibir burlas o críticas, por lo que su participación en clase se puede ver afectada. Es importante tener en cuenta que al incentivar que participen se fomenta el aprendizaje activo y reflexivo. Además, de acuerdo con Taylor, Gaylon, Forbes, Blondin y Williams (2014), desde la participación se beneficia el pensamiento crítico, las habilidades para escuchar y hablar, y la atención e involucramiento en la clase. </w:t>
      </w:r>
    </w:p>
    <w:p w14:paraId="38D75762" w14:textId="77777777" w:rsidR="0018787F" w:rsidRDefault="00D86789" w:rsidP="0018787F">
      <w:pPr>
        <w:spacing w:after="0" w:line="360" w:lineRule="auto"/>
        <w:ind w:firstLine="720"/>
        <w:jc w:val="both"/>
        <w:rPr>
          <w:color w:val="000000"/>
        </w:rPr>
      </w:pPr>
      <w:r w:rsidRPr="009E63E0">
        <w:rPr>
          <w:color w:val="000000"/>
        </w:rPr>
        <w:t xml:space="preserve">Resulta importante que </w:t>
      </w:r>
      <w:r w:rsidRPr="009E63E0">
        <w:t>la persona</w:t>
      </w:r>
      <w:r w:rsidRPr="009E63E0">
        <w:rPr>
          <w:color w:val="000000"/>
        </w:rPr>
        <w:t xml:space="preserve"> educadora procure que el alumnado esté cómodo y con ganas de involucrarse en las actividades que desarrolle, esto podría lograrse si sienten que no están siendo evaluados cada vez que emiten criterios o contestaciones, ya que Rueda, Mares, Gonzáles, Rivas y Rocha (2017), en su investigación observaron que cuando la persona docente emplea un sistema de puntos o créditos por participar, una cantidad importante de educandos no participan o lo hacen rara vez, es decir , se manifiestan efectos importantes sobre la disposición de los jóvenes para discutir en clase, hacer y contestar preguntas. </w:t>
      </w:r>
    </w:p>
    <w:p w14:paraId="45A5B8D8" w14:textId="0C488C26" w:rsidR="00D86789" w:rsidRPr="009E63E0" w:rsidRDefault="00D86789" w:rsidP="0018787F">
      <w:pPr>
        <w:spacing w:after="0" w:line="360" w:lineRule="auto"/>
        <w:ind w:firstLine="720"/>
        <w:jc w:val="both"/>
        <w:rPr>
          <w:color w:val="000000"/>
        </w:rPr>
      </w:pPr>
      <w:r w:rsidRPr="009E63E0">
        <w:rPr>
          <w:color w:val="000000"/>
        </w:rPr>
        <w:t>Asimismo, para evitar que el estudiantado se sienta inseguro, las interrogantes o situaciones que planteen el cuerpo docente no deberían estar orientadas a una única respuesta o solución, puesto que si la desconocen podría ser posible que decidan no participar</w:t>
      </w:r>
      <w:r w:rsidR="0018787F">
        <w:rPr>
          <w:color w:val="000000"/>
        </w:rPr>
        <w:t>.</w:t>
      </w:r>
      <w:r w:rsidR="00750739">
        <w:rPr>
          <w:color w:val="000000"/>
        </w:rPr>
        <w:t xml:space="preserve"> </w:t>
      </w:r>
      <w:r w:rsidR="0018787F">
        <w:rPr>
          <w:color w:val="000000"/>
        </w:rPr>
        <w:t>V</w:t>
      </w:r>
      <w:r w:rsidR="00750739">
        <w:rPr>
          <w:color w:val="000000"/>
        </w:rPr>
        <w:t xml:space="preserve">ale la pena </w:t>
      </w:r>
      <w:r w:rsidR="0018787F">
        <w:rPr>
          <w:color w:val="000000"/>
        </w:rPr>
        <w:t>mencionar que la mayor parte de los educadores entrevistados</w:t>
      </w:r>
      <w:r w:rsidR="00601C12">
        <w:rPr>
          <w:color w:val="000000"/>
        </w:rPr>
        <w:t xml:space="preserve"> toman en consideración lo descrito anteriormente, al momento de proponer interrogantes para promover la participación de los discentes.</w:t>
      </w:r>
      <w:r w:rsidR="0018787F">
        <w:rPr>
          <w:color w:val="000000"/>
        </w:rPr>
        <w:t xml:space="preserve"> </w:t>
      </w:r>
      <w:r w:rsidRPr="009E63E0">
        <w:rPr>
          <w:color w:val="000000"/>
        </w:rPr>
        <w:t xml:space="preserve"> </w:t>
      </w:r>
    </w:p>
    <w:p w14:paraId="01B1079F" w14:textId="522A2A5E" w:rsidR="00D86789" w:rsidRPr="009E63E0" w:rsidRDefault="00D86789" w:rsidP="00D86789">
      <w:pPr>
        <w:spacing w:after="0" w:line="360" w:lineRule="auto"/>
        <w:ind w:firstLine="720"/>
        <w:jc w:val="both"/>
        <w:rPr>
          <w:color w:val="000000"/>
        </w:rPr>
      </w:pPr>
      <w:r w:rsidRPr="009E63E0">
        <w:t>Igualmente</w:t>
      </w:r>
      <w:r w:rsidRPr="009E63E0">
        <w:rPr>
          <w:color w:val="000000"/>
        </w:rPr>
        <w:t xml:space="preserve"> se habla de la indisposición del alumnado como otro obstáculo relacionado con la potencialización de la habilidad, lo que podría ser a causa de un bajo </w:t>
      </w:r>
      <w:r w:rsidRPr="009E63E0">
        <w:rPr>
          <w:color w:val="000000"/>
        </w:rPr>
        <w:lastRenderedPageBreak/>
        <w:t>interés por parte de educandos,</w:t>
      </w:r>
      <w:r w:rsidR="008826C6">
        <w:rPr>
          <w:color w:val="000000"/>
        </w:rPr>
        <w:t xml:space="preserve"> como mencionaron algunos mediadores.</w:t>
      </w:r>
      <w:r w:rsidRPr="009E63E0">
        <w:rPr>
          <w:color w:val="000000"/>
        </w:rPr>
        <w:t xml:space="preserve"> </w:t>
      </w:r>
      <w:r w:rsidR="008826C6">
        <w:rPr>
          <w:color w:val="000000"/>
        </w:rPr>
        <w:t>E</w:t>
      </w:r>
      <w:r w:rsidRPr="009E63E0">
        <w:rPr>
          <w:color w:val="000000"/>
        </w:rPr>
        <w:t xml:space="preserve">ntonces es necesario captar la atención de </w:t>
      </w:r>
      <w:r w:rsidR="008826C6">
        <w:rPr>
          <w:color w:val="000000"/>
        </w:rPr>
        <w:t>los estudiantes</w:t>
      </w:r>
      <w:r w:rsidRPr="009E63E0">
        <w:rPr>
          <w:color w:val="000000"/>
        </w:rPr>
        <w:t>, de manera que se sientan dispuestos a participar en las actividades que le facilitarán la construcción de su conocimiento, la idea anterior concuerda con lo expuesto por Meneses y Caballero (2017), que afirman que</w:t>
      </w:r>
      <w:r w:rsidR="00AB3AD9">
        <w:rPr>
          <w:color w:val="000000"/>
        </w:rPr>
        <w:t>,</w:t>
      </w:r>
      <w:r w:rsidRPr="009E63E0">
        <w:rPr>
          <w:color w:val="000000"/>
        </w:rPr>
        <w:t xml:space="preserve"> para aprender significativamente, es fundamental la predisposición del estudiante por hacerlo.</w:t>
      </w:r>
    </w:p>
    <w:p w14:paraId="7F7E075F" w14:textId="77777777" w:rsidR="00D86789" w:rsidRPr="009E63E0" w:rsidRDefault="00D86789" w:rsidP="00D86789">
      <w:pPr>
        <w:spacing w:after="0" w:line="360" w:lineRule="auto"/>
        <w:ind w:firstLine="720"/>
        <w:jc w:val="both"/>
        <w:rPr>
          <w:color w:val="000000"/>
        </w:rPr>
      </w:pPr>
      <w:r w:rsidRPr="009E63E0">
        <w:rPr>
          <w:color w:val="000000"/>
        </w:rPr>
        <w:t xml:space="preserve">Una posible solución para abordar esta dificultad podría ser aprovecharse de la etapa de focalización (puesto que es una fase determinante), para motivar al alumnado, despertar su curiosidad e interés sobre una determinada situación y así propiciar el deseo de querer resolver las situaciones que se plantean en clase, así lo exponen Tembladera y García (2013), quienes consideran que la focalización es la fase de motivación, donde se debe generar interés en  alumnos desde distintos escenarios.   </w:t>
      </w:r>
    </w:p>
    <w:p w14:paraId="20EDB297" w14:textId="1CCA0ACD" w:rsidR="00D86789" w:rsidRPr="009E63E0" w:rsidRDefault="00D86789" w:rsidP="00D86789">
      <w:pPr>
        <w:spacing w:after="0" w:line="360" w:lineRule="auto"/>
        <w:ind w:firstLine="720"/>
        <w:jc w:val="both"/>
        <w:rPr>
          <w:color w:val="000000"/>
        </w:rPr>
      </w:pPr>
      <w:r w:rsidRPr="009E63E0">
        <w:t>De igual modo</w:t>
      </w:r>
      <w:r w:rsidRPr="009E63E0">
        <w:rPr>
          <w:color w:val="000000"/>
        </w:rPr>
        <w:t xml:space="preserve">, </w:t>
      </w:r>
      <w:r w:rsidR="00416B74">
        <w:rPr>
          <w:color w:val="000000"/>
        </w:rPr>
        <w:t xml:space="preserve">el profesorado </w:t>
      </w:r>
      <w:r w:rsidRPr="009E63E0">
        <w:rPr>
          <w:color w:val="000000"/>
        </w:rPr>
        <w:t>identific</w:t>
      </w:r>
      <w:r w:rsidR="00416B74">
        <w:rPr>
          <w:color w:val="000000"/>
        </w:rPr>
        <w:t>ó</w:t>
      </w:r>
      <w:r w:rsidRPr="009E63E0">
        <w:rPr>
          <w:color w:val="000000"/>
        </w:rPr>
        <w:t xml:space="preserve"> las principales fortalezas y debilidades de las estrategias que utilizan en sus clases para la promoción del pensamiento crítico, las cuales se observan en la figura 9.  </w:t>
      </w:r>
    </w:p>
    <w:p w14:paraId="59E904A0" w14:textId="4239D0AF" w:rsidR="00D86789" w:rsidRPr="009E63E0" w:rsidRDefault="009938C2" w:rsidP="00D86789">
      <w:pPr>
        <w:spacing w:after="0" w:line="360" w:lineRule="auto"/>
        <w:jc w:val="center"/>
      </w:pPr>
      <w:r>
        <w:rPr>
          <w:noProof/>
          <w:lang w:val="es-CR" w:eastAsia="es-CR"/>
        </w:rPr>
        <w:drawing>
          <wp:inline distT="0" distB="0" distL="0" distR="0" wp14:anchorId="3F07B28D" wp14:editId="69FE7D19">
            <wp:extent cx="5612130" cy="2740660"/>
            <wp:effectExtent l="0" t="0" r="7620" b="2540"/>
            <wp:docPr id="227" name="Picture 227" descr="Graphical user interfac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Picture 227" descr="Graphical user interface&#10;&#10;Description automatically generated with medium confidence"/>
                    <pic:cNvPicPr/>
                  </pic:nvPicPr>
                  <pic:blipFill>
                    <a:blip r:embed="rId34">
                      <a:extLst>
                        <a:ext uri="{28A0092B-C50C-407E-A947-70E740481C1C}">
                          <a14:useLocalDpi xmlns:a14="http://schemas.microsoft.com/office/drawing/2010/main" val="0"/>
                        </a:ext>
                      </a:extLst>
                    </a:blip>
                    <a:stretch>
                      <a:fillRect/>
                    </a:stretch>
                  </pic:blipFill>
                  <pic:spPr>
                    <a:xfrm>
                      <a:off x="0" y="0"/>
                      <a:ext cx="5612130" cy="2740660"/>
                    </a:xfrm>
                    <a:prstGeom prst="rect">
                      <a:avLst/>
                    </a:prstGeom>
                  </pic:spPr>
                </pic:pic>
              </a:graphicData>
            </a:graphic>
          </wp:inline>
        </w:drawing>
      </w:r>
    </w:p>
    <w:p w14:paraId="5B6349B0" w14:textId="5CBBE791" w:rsidR="00D86789" w:rsidRPr="009E63E0" w:rsidRDefault="00D86789" w:rsidP="00D86789">
      <w:pPr>
        <w:spacing w:after="0" w:line="360" w:lineRule="auto"/>
        <w:jc w:val="center"/>
        <w:rPr>
          <w:sz w:val="20"/>
          <w:szCs w:val="20"/>
        </w:rPr>
      </w:pPr>
      <w:r w:rsidRPr="009E63E0">
        <w:rPr>
          <w:b/>
          <w:sz w:val="20"/>
          <w:szCs w:val="20"/>
        </w:rPr>
        <w:t>Figura 9</w:t>
      </w:r>
      <w:r w:rsidRPr="009E63E0">
        <w:rPr>
          <w:sz w:val="20"/>
          <w:szCs w:val="20"/>
        </w:rPr>
        <w:t>. Fortaleza y debilidades identificadas por docentes</w:t>
      </w:r>
      <w:r w:rsidR="003230EB">
        <w:rPr>
          <w:sz w:val="20"/>
          <w:szCs w:val="20"/>
        </w:rPr>
        <w:t xml:space="preserve"> de secundaria que participan en la OLICOCIBI</w:t>
      </w:r>
      <w:r w:rsidRPr="009E63E0">
        <w:rPr>
          <w:sz w:val="20"/>
          <w:szCs w:val="20"/>
        </w:rPr>
        <w:t xml:space="preserve"> en la implementación de estrategias para promover el pensamiento crítico. Fuente: elaboración propia. Entrevista a docentes (n=12). 2020 </w:t>
      </w:r>
    </w:p>
    <w:p w14:paraId="0B0EBD6E" w14:textId="4A63E543" w:rsidR="00D86789" w:rsidRPr="009E63E0" w:rsidRDefault="00D86789" w:rsidP="00D86789">
      <w:pPr>
        <w:spacing w:after="0" w:line="360" w:lineRule="auto"/>
        <w:jc w:val="both"/>
        <w:rPr>
          <w:color w:val="000000"/>
        </w:rPr>
      </w:pPr>
      <w:r w:rsidRPr="009E63E0">
        <w:rPr>
          <w:color w:val="000000"/>
        </w:rPr>
        <w:t xml:space="preserve">            </w:t>
      </w:r>
      <w:r w:rsidRPr="009E63E0">
        <w:t>Se puede observar</w:t>
      </w:r>
      <w:r w:rsidRPr="009E63E0">
        <w:rPr>
          <w:color w:val="000000"/>
        </w:rPr>
        <w:t xml:space="preserve"> en la figura 9, que el cuerpo educador identificó más debilidades que fortalezas en las estrategias que implementan para potenciar la habilidad. Una debilidad que se señala es la falta de interés lo que podría ser debido a que la persona discente no está acostumbrada a participar tan activamente como lo pueden requerir las estrategias que </w:t>
      </w:r>
      <w:r w:rsidRPr="009E63E0">
        <w:rPr>
          <w:color w:val="000000"/>
        </w:rPr>
        <w:lastRenderedPageBreak/>
        <w:t>implementen sus profesores para potenciar la habilidad</w:t>
      </w:r>
      <w:r w:rsidR="003230EB">
        <w:rPr>
          <w:color w:val="000000"/>
        </w:rPr>
        <w:t>, ya que algunos facilitadores mencionaron este</w:t>
      </w:r>
      <w:r w:rsidR="00B65267">
        <w:rPr>
          <w:color w:val="000000"/>
        </w:rPr>
        <w:t xml:space="preserve"> aspecto</w:t>
      </w:r>
      <w:r w:rsidR="003230EB">
        <w:rPr>
          <w:color w:val="000000"/>
        </w:rPr>
        <w:t>.</w:t>
      </w:r>
    </w:p>
    <w:p w14:paraId="4F85EC4B" w14:textId="2A8ECE0B" w:rsidR="00D86789" w:rsidRPr="009E63E0" w:rsidRDefault="00D86789" w:rsidP="00D86789">
      <w:pPr>
        <w:spacing w:after="0" w:line="360" w:lineRule="auto"/>
        <w:ind w:firstLine="720"/>
        <w:jc w:val="both"/>
        <w:rPr>
          <w:color w:val="000000"/>
        </w:rPr>
      </w:pPr>
      <w:r w:rsidRPr="009E63E0">
        <w:rPr>
          <w:color w:val="000000"/>
        </w:rPr>
        <w:t>Por tanto, es fundamental que propongan estrategias que llamen la atención del estudiante y que despierte su curiosidad, para ello es necesario que descarten el empleo de metodologías pasivas, puesto que no aportan al desarrollo de habilidades ni a la motivación del alumno, además porque es una forma de acabar con la tendencia del estudiantado por ser un ente pasivo, ya que Angurel, Castro, Mora y Rojo (2009), descubrieron que son muchos</w:t>
      </w:r>
      <w:r w:rsidRPr="009E63E0">
        <w:t xml:space="preserve"> educandos</w:t>
      </w:r>
      <w:r w:rsidRPr="009E63E0">
        <w:rPr>
          <w:color w:val="000000"/>
        </w:rPr>
        <w:t xml:space="preserve"> que se inclinan más por metodologías tradicionales y manifiestan un rechazo inicial cuando se proponen estrategias activas de aprendizaje que les demanda un trabajo continuado a lo largo del curso. </w:t>
      </w:r>
    </w:p>
    <w:p w14:paraId="5FC6D016" w14:textId="7EF89FF3" w:rsidR="00D86789" w:rsidRPr="009E63E0" w:rsidRDefault="00D86789" w:rsidP="00D86789">
      <w:pPr>
        <w:spacing w:after="0" w:line="360" w:lineRule="auto"/>
        <w:ind w:firstLine="720"/>
        <w:jc w:val="both"/>
        <w:rPr>
          <w:color w:val="000000"/>
        </w:rPr>
      </w:pPr>
      <w:r w:rsidRPr="009E63E0">
        <w:rPr>
          <w:color w:val="000000"/>
        </w:rPr>
        <w:t>Por consiguiente, es primordial que la persona docente se mantenga preocupada por seguir utilizando estrategias que inviten al estudiantado a participar activamente, donde le acompaña y le guía en la construcción de conocimientos.  Sin embargo, no se puede ignorar el hecho de que uno de los retos más grandes que enfrenta el cuerpo docente en las aulas es buscar el interés de la persona discente.</w:t>
      </w:r>
      <w:r w:rsidR="00173FB6">
        <w:rPr>
          <w:color w:val="000000"/>
        </w:rPr>
        <w:t xml:space="preserve"> Es valioso destacar que los resultados de los instrumentos aplicados revelaron que para la promoción del pensamiento crítico el cuerpo docente </w:t>
      </w:r>
      <w:r w:rsidR="003A3A65">
        <w:rPr>
          <w:color w:val="000000"/>
        </w:rPr>
        <w:t>acude a</w:t>
      </w:r>
      <w:r w:rsidR="00173FB6">
        <w:rPr>
          <w:color w:val="000000"/>
        </w:rPr>
        <w:t xml:space="preserve"> estrategias de aprendizaje activas como los trabajos grupales, debates, exposiciones, entre otros.</w:t>
      </w:r>
    </w:p>
    <w:p w14:paraId="6929C9D6" w14:textId="77777777" w:rsidR="00D86789" w:rsidRPr="009E63E0" w:rsidRDefault="00D86789" w:rsidP="00D86789">
      <w:pPr>
        <w:spacing w:after="0" w:line="360" w:lineRule="auto"/>
        <w:ind w:firstLine="720"/>
        <w:jc w:val="both"/>
        <w:rPr>
          <w:color w:val="000000"/>
        </w:rPr>
      </w:pPr>
      <w:r w:rsidRPr="009E63E0">
        <w:t>S</w:t>
      </w:r>
      <w:r w:rsidRPr="009E63E0">
        <w:rPr>
          <w:color w:val="000000"/>
        </w:rPr>
        <w:t xml:space="preserve">e señala como otra debilidad la cantidad de </w:t>
      </w:r>
      <w:r w:rsidRPr="009E63E0">
        <w:t>estudiantes</w:t>
      </w:r>
      <w:r w:rsidRPr="009E63E0">
        <w:rPr>
          <w:color w:val="000000"/>
        </w:rPr>
        <w:t xml:space="preserve"> que componen el grupo, lo que podría deberse a que es más complicado brindar atención individualizada, atender a las necesidades </w:t>
      </w:r>
      <w:r w:rsidRPr="009E63E0">
        <w:t>que muestran</w:t>
      </w:r>
      <w:r w:rsidRPr="009E63E0">
        <w:rPr>
          <w:color w:val="000000"/>
        </w:rPr>
        <w:t xml:space="preserve">, dar seguimiento a la construcción de sus aprendizajes y porque resulta más difícil organizar grupos grandes, con relación a lo último, Sobrados (2016) asegura que, en grupos numerosos el educador debe realizar un gran esfuerzo por mantener el orden, la disciplina y la atención de al menos la mayor parte del grupo; por lo que para llevar a cabo estrategias para potenciar el pensamiento crítico sería óptimo que se reduzcan o limiten la cantidad de estudiantes por sección, aunque no es algo común en el sistema educativo del país.  </w:t>
      </w:r>
    </w:p>
    <w:p w14:paraId="0330FB86" w14:textId="55E0D28B" w:rsidR="00D86789" w:rsidRPr="009E63E0" w:rsidRDefault="00D86789" w:rsidP="00D86789">
      <w:pPr>
        <w:spacing w:after="0" w:line="360" w:lineRule="auto"/>
        <w:ind w:firstLine="720"/>
        <w:jc w:val="both"/>
        <w:rPr>
          <w:color w:val="000000"/>
        </w:rPr>
      </w:pPr>
      <w:r w:rsidRPr="009E63E0">
        <w:rPr>
          <w:color w:val="000000"/>
        </w:rPr>
        <w:t>No obstante, se pueden obtener algunas ventajas de contar con estos grupos, como promover el trabajo cooperativo, el trabajo en equipo y el trabajo grupal, que a su vez mejoran la comunicación y la relación que se puede dar entre estudiantes, en lugar de fomentar la individualidad. Entonces, resulta de suma importancia que la persona mediador</w:t>
      </w:r>
      <w:r w:rsidRPr="009E63E0">
        <w:t>a</w:t>
      </w:r>
      <w:r w:rsidRPr="009E63E0">
        <w:rPr>
          <w:color w:val="000000"/>
        </w:rPr>
        <w:t xml:space="preserve"> recurra a </w:t>
      </w:r>
      <w:r w:rsidRPr="009E63E0">
        <w:rPr>
          <w:color w:val="000000"/>
        </w:rPr>
        <w:lastRenderedPageBreak/>
        <w:t>esas estrategias para minimizar el desafío que representa enseñar y potenciar habilidades para grupos grandes</w:t>
      </w:r>
      <w:r w:rsidR="006A6BBB">
        <w:rPr>
          <w:color w:val="000000"/>
        </w:rPr>
        <w:t>.</w:t>
      </w:r>
    </w:p>
    <w:p w14:paraId="092E02EC" w14:textId="4C798BDA" w:rsidR="00D86789" w:rsidRPr="009E63E0" w:rsidRDefault="006A6BBB" w:rsidP="00D86789">
      <w:pPr>
        <w:spacing w:after="0" w:line="360" w:lineRule="auto"/>
        <w:ind w:firstLine="720"/>
        <w:jc w:val="both"/>
        <w:rPr>
          <w:color w:val="000000"/>
        </w:rPr>
      </w:pPr>
      <w:r>
        <w:rPr>
          <w:color w:val="000000"/>
        </w:rPr>
        <w:t>Por otro lado, c</w:t>
      </w:r>
      <w:r w:rsidR="00D86789" w:rsidRPr="009E63E0">
        <w:rPr>
          <w:color w:val="000000"/>
        </w:rPr>
        <w:t>omo fortaleza se identificó la disposición de algunos discentes, ya que podría ser que a partir de las estrategias que se implementan en clases se despierta curiosidad, así como su motivación, puesto que se trata de estrategias en las que tienen un papel activo, por lo que sí consideran que se toma en cuenta sus ideas y su participación se pueden sentir estimulados y dispuestos a involucrarse de mejor manera en el proceso de enseñanza y aprendizaje.</w:t>
      </w:r>
    </w:p>
    <w:p w14:paraId="4532D6E7" w14:textId="77777777" w:rsidR="00D86789" w:rsidRPr="009E63E0" w:rsidRDefault="00D86789" w:rsidP="00D86789">
      <w:pPr>
        <w:spacing w:after="0" w:line="360" w:lineRule="auto"/>
        <w:ind w:firstLine="720"/>
        <w:jc w:val="both"/>
      </w:pPr>
    </w:p>
    <w:p w14:paraId="4A6B2B1C" w14:textId="77777777" w:rsidR="00D86789" w:rsidRPr="009E63E0" w:rsidRDefault="00D86789" w:rsidP="00D86789">
      <w:pPr>
        <w:spacing w:after="0"/>
        <w:rPr>
          <w:b/>
          <w:i/>
        </w:rPr>
      </w:pPr>
      <w:r w:rsidRPr="009E63E0">
        <w:rPr>
          <w:b/>
          <w:i/>
        </w:rPr>
        <w:t>1.5 Percepción docente sobre la potenciación de la habilidad resolución de problemas</w:t>
      </w:r>
    </w:p>
    <w:p w14:paraId="0C619B81" w14:textId="77777777" w:rsidR="00D86789" w:rsidRPr="009E63E0" w:rsidRDefault="00D86789" w:rsidP="00D86789">
      <w:pPr>
        <w:spacing w:after="0"/>
      </w:pPr>
    </w:p>
    <w:p w14:paraId="17975E89" w14:textId="77777777" w:rsidR="00D86789" w:rsidRPr="009E63E0" w:rsidRDefault="00D86789" w:rsidP="00D86789">
      <w:pPr>
        <w:spacing w:after="0" w:line="360" w:lineRule="auto"/>
        <w:ind w:firstLine="720"/>
        <w:jc w:val="both"/>
      </w:pPr>
      <w:r w:rsidRPr="009E63E0">
        <w:t>En el cuadro 10 se muestran las ideas principales que tienen los docentes sobre cómo conceptualizan, caracterizan y/o imaginan la habilidad de resolución de problemas en sus alumnos.</w:t>
      </w:r>
    </w:p>
    <w:p w14:paraId="251269DD" w14:textId="07D173FA" w:rsidR="00D86789" w:rsidRPr="009E63E0" w:rsidRDefault="00D86789" w:rsidP="00D86789">
      <w:pPr>
        <w:spacing w:after="0"/>
        <w:jc w:val="center"/>
        <w:rPr>
          <w:color w:val="202124"/>
          <w:sz w:val="20"/>
          <w:szCs w:val="20"/>
          <w:highlight w:val="white"/>
        </w:rPr>
      </w:pPr>
      <w:r w:rsidRPr="009E63E0">
        <w:rPr>
          <w:b/>
          <w:sz w:val="20"/>
          <w:szCs w:val="20"/>
        </w:rPr>
        <w:t>Cuadro 10</w:t>
      </w:r>
      <w:r w:rsidRPr="009E63E0">
        <w:rPr>
          <w:sz w:val="20"/>
          <w:szCs w:val="20"/>
        </w:rPr>
        <w:t xml:space="preserve">. </w:t>
      </w:r>
      <w:r w:rsidRPr="009E63E0">
        <w:rPr>
          <w:color w:val="000000"/>
          <w:sz w:val="20"/>
          <w:szCs w:val="20"/>
        </w:rPr>
        <w:t>Opinión de los docentes</w:t>
      </w:r>
      <w:r w:rsidR="006A6BBB">
        <w:rPr>
          <w:color w:val="000000"/>
          <w:sz w:val="20"/>
          <w:szCs w:val="20"/>
        </w:rPr>
        <w:t xml:space="preserve"> de secundaria que participan en la OLICOCIBI</w:t>
      </w:r>
      <w:r w:rsidRPr="009E63E0">
        <w:rPr>
          <w:color w:val="000000"/>
          <w:sz w:val="20"/>
          <w:szCs w:val="20"/>
        </w:rPr>
        <w:t xml:space="preserve"> sobre cómo conceptualizar, </w:t>
      </w:r>
      <w:r w:rsidRPr="009E63E0">
        <w:rPr>
          <w:color w:val="000000"/>
          <w:sz w:val="20"/>
          <w:szCs w:val="20"/>
          <w:highlight w:val="white"/>
        </w:rPr>
        <w:t>caracterizar y/o imaginar la habilidad de resolución de problemas en sus estudiantes</w:t>
      </w:r>
      <w:r w:rsidR="00835059">
        <w:rPr>
          <w:color w:val="000000"/>
          <w:sz w:val="20"/>
          <w:szCs w:val="20"/>
          <w:highlight w:val="white"/>
        </w:rPr>
        <w:t xml:space="preserve"> durante sus clases</w:t>
      </w:r>
      <w:r w:rsidRPr="009E63E0">
        <w:rPr>
          <w:color w:val="000000"/>
          <w:sz w:val="20"/>
          <w:szCs w:val="20"/>
          <w:highlight w:val="white"/>
        </w:rPr>
        <w:t>.</w:t>
      </w:r>
    </w:p>
    <w:tbl>
      <w:tblPr>
        <w:tblW w:w="8445" w:type="dxa"/>
        <w:tblInd w:w="300" w:type="dxa"/>
        <w:tblBorders>
          <w:top w:val="nil"/>
          <w:left w:val="nil"/>
          <w:bottom w:val="nil"/>
          <w:right w:val="nil"/>
          <w:insideH w:val="nil"/>
          <w:insideV w:val="nil"/>
        </w:tblBorders>
        <w:tblLayout w:type="fixed"/>
        <w:tblLook w:val="0600" w:firstRow="0" w:lastRow="0" w:firstColumn="0" w:lastColumn="0" w:noHBand="1" w:noVBand="1"/>
      </w:tblPr>
      <w:tblGrid>
        <w:gridCol w:w="1875"/>
        <w:gridCol w:w="6570"/>
      </w:tblGrid>
      <w:tr w:rsidR="00D86789" w:rsidRPr="009E63E0" w14:paraId="55B0FBC4" w14:textId="77777777" w:rsidTr="009E63E0">
        <w:trPr>
          <w:trHeight w:val="480"/>
        </w:trPr>
        <w:tc>
          <w:tcPr>
            <w:tcW w:w="8445" w:type="dxa"/>
            <w:gridSpan w:val="2"/>
            <w:tcBorders>
              <w:top w:val="single" w:sz="8" w:space="0" w:color="000000"/>
              <w:bottom w:val="single" w:sz="8" w:space="0" w:color="000000"/>
            </w:tcBorders>
            <w:tcMar>
              <w:top w:w="100" w:type="dxa"/>
              <w:left w:w="100" w:type="dxa"/>
              <w:bottom w:w="100" w:type="dxa"/>
              <w:right w:w="100" w:type="dxa"/>
            </w:tcMar>
          </w:tcPr>
          <w:p w14:paraId="4E7410AF" w14:textId="77777777" w:rsidR="00D86789" w:rsidRPr="009E63E0" w:rsidRDefault="00D86789" w:rsidP="009E63E0">
            <w:pPr>
              <w:jc w:val="center"/>
              <w:rPr>
                <w:b/>
              </w:rPr>
            </w:pPr>
            <w:r w:rsidRPr="009E63E0">
              <w:rPr>
                <w:b/>
              </w:rPr>
              <w:t xml:space="preserve">Opinión docente </w:t>
            </w:r>
          </w:p>
        </w:tc>
      </w:tr>
      <w:tr w:rsidR="00D86789" w:rsidRPr="009E63E0" w14:paraId="4C8C4E92" w14:textId="77777777" w:rsidTr="009E63E0">
        <w:trPr>
          <w:trHeight w:val="1020"/>
        </w:trPr>
        <w:tc>
          <w:tcPr>
            <w:tcW w:w="1875" w:type="dxa"/>
            <w:shd w:val="clear" w:color="auto" w:fill="auto"/>
            <w:tcMar>
              <w:top w:w="100" w:type="dxa"/>
              <w:left w:w="100" w:type="dxa"/>
              <w:bottom w:w="100" w:type="dxa"/>
              <w:right w:w="100" w:type="dxa"/>
            </w:tcMar>
          </w:tcPr>
          <w:p w14:paraId="01B76127" w14:textId="77777777" w:rsidR="00D86789" w:rsidRPr="009E63E0" w:rsidRDefault="00D86789" w:rsidP="009E63E0">
            <w:pPr>
              <w:rPr>
                <w:b/>
              </w:rPr>
            </w:pPr>
            <w:r w:rsidRPr="009E63E0">
              <w:rPr>
                <w:b/>
              </w:rPr>
              <w:t>Docente 1,2</w:t>
            </w:r>
          </w:p>
        </w:tc>
        <w:tc>
          <w:tcPr>
            <w:tcW w:w="6570" w:type="dxa"/>
            <w:shd w:val="clear" w:color="auto" w:fill="auto"/>
            <w:tcMar>
              <w:top w:w="100" w:type="dxa"/>
              <w:left w:w="100" w:type="dxa"/>
              <w:bottom w:w="100" w:type="dxa"/>
              <w:right w:w="100" w:type="dxa"/>
            </w:tcMar>
          </w:tcPr>
          <w:p w14:paraId="7316CB90" w14:textId="77777777" w:rsidR="00D86789" w:rsidRPr="009E63E0" w:rsidRDefault="00D86789" w:rsidP="009E63E0">
            <w:r w:rsidRPr="009E63E0">
              <w:t>Quién plantea un problema y desarrolla a continuación la solución de este como modelo.</w:t>
            </w:r>
          </w:p>
        </w:tc>
      </w:tr>
      <w:tr w:rsidR="00D86789" w:rsidRPr="009E63E0" w14:paraId="60BA4C3A" w14:textId="77777777" w:rsidTr="009E63E0">
        <w:trPr>
          <w:trHeight w:val="735"/>
        </w:trPr>
        <w:tc>
          <w:tcPr>
            <w:tcW w:w="1875" w:type="dxa"/>
            <w:shd w:val="clear" w:color="auto" w:fill="auto"/>
            <w:tcMar>
              <w:top w:w="100" w:type="dxa"/>
              <w:left w:w="100" w:type="dxa"/>
              <w:bottom w:w="100" w:type="dxa"/>
              <w:right w:w="100" w:type="dxa"/>
            </w:tcMar>
          </w:tcPr>
          <w:p w14:paraId="3DAF202A" w14:textId="77777777" w:rsidR="00D86789" w:rsidRPr="009E63E0" w:rsidRDefault="00D86789" w:rsidP="009E63E0">
            <w:pPr>
              <w:rPr>
                <w:b/>
              </w:rPr>
            </w:pPr>
            <w:r w:rsidRPr="009E63E0">
              <w:rPr>
                <w:b/>
              </w:rPr>
              <w:t>Docente 3</w:t>
            </w:r>
          </w:p>
        </w:tc>
        <w:tc>
          <w:tcPr>
            <w:tcW w:w="6570" w:type="dxa"/>
            <w:shd w:val="clear" w:color="auto" w:fill="auto"/>
            <w:tcMar>
              <w:top w:w="100" w:type="dxa"/>
              <w:left w:w="100" w:type="dxa"/>
              <w:bottom w:w="100" w:type="dxa"/>
              <w:right w:w="100" w:type="dxa"/>
            </w:tcMar>
          </w:tcPr>
          <w:p w14:paraId="0271BF08" w14:textId="77777777" w:rsidR="00D86789" w:rsidRPr="009E63E0" w:rsidRDefault="00D86789" w:rsidP="009E63E0">
            <w:r w:rsidRPr="009E63E0">
              <w:t>Aplicación, orden, síntesis, explicación.</w:t>
            </w:r>
          </w:p>
        </w:tc>
      </w:tr>
      <w:tr w:rsidR="00D86789" w:rsidRPr="009E63E0" w14:paraId="57B19A84" w14:textId="77777777" w:rsidTr="009E63E0">
        <w:trPr>
          <w:trHeight w:val="465"/>
        </w:trPr>
        <w:tc>
          <w:tcPr>
            <w:tcW w:w="1875" w:type="dxa"/>
            <w:shd w:val="clear" w:color="auto" w:fill="auto"/>
            <w:tcMar>
              <w:top w:w="100" w:type="dxa"/>
              <w:left w:w="100" w:type="dxa"/>
              <w:bottom w:w="100" w:type="dxa"/>
              <w:right w:w="100" w:type="dxa"/>
            </w:tcMar>
          </w:tcPr>
          <w:p w14:paraId="660B415C" w14:textId="77777777" w:rsidR="00D86789" w:rsidRPr="009E63E0" w:rsidRDefault="00D86789" w:rsidP="009E63E0">
            <w:pPr>
              <w:rPr>
                <w:b/>
              </w:rPr>
            </w:pPr>
            <w:r w:rsidRPr="009E63E0">
              <w:rPr>
                <w:b/>
              </w:rPr>
              <w:t>Docente 4,5</w:t>
            </w:r>
          </w:p>
        </w:tc>
        <w:tc>
          <w:tcPr>
            <w:tcW w:w="6570" w:type="dxa"/>
            <w:shd w:val="clear" w:color="auto" w:fill="auto"/>
            <w:tcMar>
              <w:top w:w="100" w:type="dxa"/>
              <w:left w:w="100" w:type="dxa"/>
              <w:bottom w:w="100" w:type="dxa"/>
              <w:right w:w="100" w:type="dxa"/>
            </w:tcMar>
          </w:tcPr>
          <w:p w14:paraId="58D753AB" w14:textId="77777777" w:rsidR="00D86789" w:rsidRPr="009E63E0" w:rsidRDefault="00D86789" w:rsidP="009E63E0">
            <w:r w:rsidRPr="009E63E0">
              <w:t>Evaluar acciones que lleven a un resultado deseado.</w:t>
            </w:r>
          </w:p>
        </w:tc>
      </w:tr>
      <w:tr w:rsidR="00D86789" w:rsidRPr="009E63E0" w14:paraId="69849EF7" w14:textId="77777777" w:rsidTr="009E63E0">
        <w:trPr>
          <w:trHeight w:val="735"/>
        </w:trPr>
        <w:tc>
          <w:tcPr>
            <w:tcW w:w="1875" w:type="dxa"/>
            <w:tcBorders>
              <w:bottom w:val="single" w:sz="8" w:space="0" w:color="000000"/>
            </w:tcBorders>
            <w:shd w:val="clear" w:color="auto" w:fill="auto"/>
            <w:tcMar>
              <w:top w:w="100" w:type="dxa"/>
              <w:left w:w="100" w:type="dxa"/>
              <w:bottom w:w="100" w:type="dxa"/>
              <w:right w:w="100" w:type="dxa"/>
            </w:tcMar>
          </w:tcPr>
          <w:p w14:paraId="53819A29" w14:textId="77777777" w:rsidR="00D86789" w:rsidRPr="009E63E0" w:rsidRDefault="00D86789" w:rsidP="009E63E0">
            <w:pPr>
              <w:rPr>
                <w:b/>
              </w:rPr>
            </w:pPr>
            <w:r w:rsidRPr="009E63E0">
              <w:rPr>
                <w:b/>
              </w:rPr>
              <w:t>Docente 6,7</w:t>
            </w:r>
          </w:p>
        </w:tc>
        <w:tc>
          <w:tcPr>
            <w:tcW w:w="6570" w:type="dxa"/>
            <w:tcBorders>
              <w:bottom w:val="single" w:sz="8" w:space="0" w:color="000000"/>
            </w:tcBorders>
            <w:shd w:val="clear" w:color="auto" w:fill="auto"/>
            <w:tcMar>
              <w:top w:w="100" w:type="dxa"/>
              <w:left w:w="100" w:type="dxa"/>
              <w:bottom w:w="100" w:type="dxa"/>
              <w:right w:w="100" w:type="dxa"/>
            </w:tcMar>
          </w:tcPr>
          <w:p w14:paraId="2E03F96D" w14:textId="77777777" w:rsidR="00D86789" w:rsidRPr="009E63E0" w:rsidRDefault="00D86789" w:rsidP="009E63E0">
            <w:r w:rsidRPr="009E63E0">
              <w:t>Son situaciones de la vida real en donde los estudiantes buscan sus propias estrategias de soluciones a un problema determinado a través del conocimiento, la investigación y la reflexión.</w:t>
            </w:r>
          </w:p>
        </w:tc>
      </w:tr>
    </w:tbl>
    <w:p w14:paraId="1FD357CD" w14:textId="77777777" w:rsidR="00D86789" w:rsidRPr="009E63E0" w:rsidRDefault="00D86789" w:rsidP="00D86789">
      <w:pPr>
        <w:spacing w:after="0"/>
        <w:jc w:val="center"/>
        <w:rPr>
          <w:sz w:val="20"/>
          <w:szCs w:val="20"/>
        </w:rPr>
      </w:pPr>
      <w:r w:rsidRPr="009E63E0">
        <w:rPr>
          <w:sz w:val="20"/>
          <w:szCs w:val="20"/>
        </w:rPr>
        <w:t>Fuente: entrevista aplicada a docentes de Biología (n=12). 2020</w:t>
      </w:r>
    </w:p>
    <w:p w14:paraId="09DC26CC" w14:textId="77777777" w:rsidR="00D86789" w:rsidRPr="009E63E0" w:rsidRDefault="00D86789" w:rsidP="00D86789">
      <w:pPr>
        <w:spacing w:after="0"/>
        <w:jc w:val="center"/>
        <w:rPr>
          <w:sz w:val="20"/>
          <w:szCs w:val="20"/>
        </w:rPr>
      </w:pPr>
    </w:p>
    <w:p w14:paraId="5DC912FC" w14:textId="77777777" w:rsidR="00D86789" w:rsidRPr="009E63E0" w:rsidRDefault="00D86789" w:rsidP="00D86789">
      <w:pPr>
        <w:spacing w:after="0" w:line="360" w:lineRule="auto"/>
        <w:ind w:firstLine="720"/>
        <w:jc w:val="both"/>
        <w:rPr>
          <w:color w:val="000000"/>
          <w:highlight w:val="white"/>
        </w:rPr>
      </w:pPr>
      <w:r w:rsidRPr="009E63E0">
        <w:t xml:space="preserve">Queda expuesto </w:t>
      </w:r>
      <w:r w:rsidRPr="009E63E0">
        <w:rPr>
          <w:color w:val="000000"/>
        </w:rPr>
        <w:t xml:space="preserve">en el cuadro 10, que </w:t>
      </w:r>
      <w:r w:rsidRPr="009E63E0">
        <w:t>el cuerpo</w:t>
      </w:r>
      <w:r w:rsidRPr="009E63E0">
        <w:rPr>
          <w:color w:val="000000"/>
        </w:rPr>
        <w:t xml:space="preserve"> docente señala que para conceptualizar, caracterizar o imaginar la habilidad se </w:t>
      </w:r>
      <w:r w:rsidRPr="009E63E0">
        <w:t>tiene que</w:t>
      </w:r>
      <w:r w:rsidRPr="009E63E0">
        <w:rPr>
          <w:color w:val="000000"/>
        </w:rPr>
        <w:t xml:space="preserve"> </w:t>
      </w:r>
      <w:r w:rsidRPr="009E63E0">
        <w:t>llevar a cabo</w:t>
      </w:r>
      <w:r w:rsidRPr="009E63E0">
        <w:rPr>
          <w:color w:val="000000"/>
        </w:rPr>
        <w:t xml:space="preserve"> una serie de pasos como: aplicación, orden, síntesis, explicación, buscar propias estrategias como la </w:t>
      </w:r>
      <w:r w:rsidRPr="009E63E0">
        <w:rPr>
          <w:color w:val="000000"/>
        </w:rPr>
        <w:lastRenderedPageBreak/>
        <w:t>reflexión y la investigación, estos resultados permiten conocer la coherencia que tiene l</w:t>
      </w:r>
      <w:r w:rsidRPr="009E63E0">
        <w:t>a persona mediadora</w:t>
      </w:r>
      <w:r w:rsidRPr="009E63E0">
        <w:rPr>
          <w:color w:val="000000"/>
        </w:rPr>
        <w:t xml:space="preserve"> sobre los pasos que se deben seguir, efectivamente  tienen la razón al mencionar estos pasos, ya que son fundamentales para potencializar dicha habilidad, como sabemos el orden y la síntesis permite </w:t>
      </w:r>
      <w:r w:rsidRPr="009E63E0">
        <w:rPr>
          <w:color w:val="000000"/>
          <w:highlight w:val="white"/>
        </w:rPr>
        <w:t xml:space="preserve">desarrollar la capacidad de comprensión,  organizar las ideas del tema con orden y estudiar de una manera más eficaz, esto le facilita al docente explicar un tema ya que el estudiante logra tener una visión más clara del problema propuesto. </w:t>
      </w:r>
    </w:p>
    <w:p w14:paraId="05EA3434" w14:textId="77777777" w:rsidR="00D86789" w:rsidRPr="009E63E0" w:rsidRDefault="00D86789" w:rsidP="00D86789">
      <w:pPr>
        <w:spacing w:after="0" w:line="360" w:lineRule="auto"/>
        <w:ind w:firstLine="720"/>
        <w:jc w:val="both"/>
        <w:rPr>
          <w:color w:val="000000"/>
          <w:highlight w:val="white"/>
        </w:rPr>
      </w:pPr>
      <w:r w:rsidRPr="009E63E0">
        <w:rPr>
          <w:highlight w:val="white"/>
        </w:rPr>
        <w:t>Para el cuerpo docente es ventajoso aplicar estos pasos ya que genera en el estudiantado un aprendizaje significativo, es muy versátil, fomenta la autonomía, resulta motivador y ameno, se prepara para el futuro y ejercita la competencia sana.</w:t>
      </w:r>
      <w:r w:rsidRPr="009E63E0">
        <w:t xml:space="preserve"> </w:t>
      </w:r>
    </w:p>
    <w:p w14:paraId="04E15C87" w14:textId="77777777" w:rsidR="00D86789" w:rsidRPr="009E63E0" w:rsidRDefault="00D86789" w:rsidP="00D86789">
      <w:pPr>
        <w:spacing w:after="0" w:line="360" w:lineRule="auto"/>
        <w:ind w:firstLine="720"/>
        <w:jc w:val="both"/>
        <w:rPr>
          <w:color w:val="000000"/>
        </w:rPr>
      </w:pPr>
      <w:r w:rsidRPr="009E63E0">
        <w:rPr>
          <w:color w:val="000000"/>
        </w:rPr>
        <w:t>Por otra parte, esta última es fundamental en la resolución de problemas, al igual como lo menciona Ramírez</w:t>
      </w:r>
      <w:r w:rsidRPr="009E63E0">
        <w:rPr>
          <w:color w:val="000000"/>
          <w:highlight w:val="white"/>
        </w:rPr>
        <w:t xml:space="preserve"> (2010), quien resalta </w:t>
      </w:r>
      <w:r w:rsidRPr="009E63E0">
        <w:rPr>
          <w:color w:val="000000"/>
        </w:rPr>
        <w:t>que la investigación es necesaria ya que, modela la mente del ser humano y le permite aprender conocimientos nuevos cada vez. El entorno o el mundo que nos rodea nos modifica, genera reacciones de estímulo y respuesta no solo en las acciones o el comportamiento que tengamos de acuerdo a cada contexto en el que nos desenvolvemos, sino también a nivel de nuestro organismo, generando cambios fisicoquímicos en los Órganos Sensoriales, que posteriormente son enviados como datos a través del sistema nervioso y éste lo transporta hacia el cerebro que se encarga de poder brindar la información que es considerada como Percepción Sensorial.</w:t>
      </w:r>
    </w:p>
    <w:p w14:paraId="54A74BE8" w14:textId="77777777" w:rsidR="00D86789" w:rsidRPr="009E63E0" w:rsidRDefault="00D86789" w:rsidP="00D86789">
      <w:pPr>
        <w:spacing w:after="0" w:line="360" w:lineRule="auto"/>
        <w:ind w:firstLine="720"/>
        <w:jc w:val="both"/>
        <w:rPr>
          <w:color w:val="000000"/>
          <w:highlight w:val="white"/>
        </w:rPr>
      </w:pPr>
      <w:r w:rsidRPr="009E63E0">
        <w:rPr>
          <w:color w:val="000000"/>
        </w:rPr>
        <w:t>Otro aspecto que mencionan l</w:t>
      </w:r>
      <w:r w:rsidRPr="009E63E0">
        <w:t>a persona</w:t>
      </w:r>
      <w:r w:rsidRPr="009E63E0">
        <w:rPr>
          <w:color w:val="000000"/>
        </w:rPr>
        <w:t xml:space="preserve"> docente es la implementación de la investigación la cual es el modo </w:t>
      </w:r>
      <w:r w:rsidRPr="009E63E0">
        <w:t>por el que</w:t>
      </w:r>
      <w:r w:rsidRPr="009E63E0">
        <w:rPr>
          <w:color w:val="000000"/>
        </w:rPr>
        <w:t xml:space="preserve"> el ser humano puede aprender algo nuevo o algo que desconocía y es por eso por lo que termina resultando importante y central en la vida humana, ya que asegura que el conocimiento es infinito, así como también el aprendizaje y la disposición que hagamos de aquello nuevo que aprendemos. La investigación puede darse en un sinfín de formas, algunas más formales que otras, algunas más conscientes que otras, pero es parte vital de nuestra vida como seres que pueden aprender (</w:t>
      </w:r>
      <w:r w:rsidRPr="009E63E0">
        <w:rPr>
          <w:color w:val="000000"/>
          <w:highlight w:val="white"/>
        </w:rPr>
        <w:t>Ramírez 2010).</w:t>
      </w:r>
    </w:p>
    <w:p w14:paraId="3117EB35" w14:textId="77777777" w:rsidR="00D86789" w:rsidRPr="009E63E0" w:rsidRDefault="00D86789" w:rsidP="00D86789">
      <w:pPr>
        <w:spacing w:after="0" w:line="360" w:lineRule="auto"/>
        <w:ind w:firstLine="720"/>
        <w:jc w:val="both"/>
        <w:rPr>
          <w:color w:val="000000"/>
          <w:highlight w:val="white"/>
        </w:rPr>
      </w:pPr>
      <w:r w:rsidRPr="009E63E0">
        <w:rPr>
          <w:highlight w:val="white"/>
        </w:rPr>
        <w:t>Desde el punto de vista de la persona educadora,</w:t>
      </w:r>
      <w:r w:rsidRPr="009E63E0">
        <w:rPr>
          <w:color w:val="000000"/>
          <w:highlight w:val="white"/>
        </w:rPr>
        <w:t xml:space="preserve"> el alumnado se vuelve personas reflexivas, lo </w:t>
      </w:r>
      <w:r w:rsidRPr="009E63E0">
        <w:rPr>
          <w:highlight w:val="white"/>
        </w:rPr>
        <w:t>que</w:t>
      </w:r>
      <w:r w:rsidRPr="009E63E0">
        <w:rPr>
          <w:color w:val="000000"/>
          <w:highlight w:val="white"/>
        </w:rPr>
        <w:t xml:space="preserve"> según </w:t>
      </w:r>
      <w:r w:rsidRPr="009E63E0">
        <w:rPr>
          <w:color w:val="000000"/>
        </w:rPr>
        <w:t>Sánchez, León, García, Hesse y Fernández (2015)</w:t>
      </w:r>
      <w:r w:rsidRPr="009E63E0">
        <w:rPr>
          <w:color w:val="000000"/>
          <w:highlight w:val="white"/>
        </w:rPr>
        <w:t xml:space="preserve"> es la capacidad de mentalizar para comprender el propio comportamiento y el de otros a través de la identificación y atribución de estados mentales, tanto la mentalización como la función reflexiva comparten la función de tomar conciencia y regular los estados mentales.</w:t>
      </w:r>
    </w:p>
    <w:p w14:paraId="7DA7279E" w14:textId="77777777" w:rsidR="00D86789" w:rsidRPr="009E63E0" w:rsidRDefault="00D86789" w:rsidP="00D86789">
      <w:pPr>
        <w:spacing w:after="0" w:line="360" w:lineRule="auto"/>
        <w:ind w:firstLine="720"/>
        <w:jc w:val="both"/>
        <w:rPr>
          <w:color w:val="000000"/>
        </w:rPr>
      </w:pPr>
      <w:r w:rsidRPr="009E63E0">
        <w:rPr>
          <w:color w:val="000000"/>
          <w:highlight w:val="white"/>
        </w:rPr>
        <w:lastRenderedPageBreak/>
        <w:t>A</w:t>
      </w:r>
      <w:r w:rsidRPr="009E63E0">
        <w:rPr>
          <w:highlight w:val="white"/>
        </w:rPr>
        <w:t>simismo</w:t>
      </w:r>
      <w:r w:rsidRPr="009E63E0">
        <w:rPr>
          <w:color w:val="000000"/>
          <w:highlight w:val="white"/>
        </w:rPr>
        <w:t xml:space="preserve">, al seguir esa serie de pasos y poner en práctica el orden y la síntesis según Martínez (2011) </w:t>
      </w:r>
      <w:r w:rsidRPr="009E63E0">
        <w:rPr>
          <w:color w:val="000000"/>
        </w:rPr>
        <w:t>es una herramienta valiosísima a la hora de estudiar, porque al requerirse un alto grado de concentración y</w:t>
      </w:r>
      <w:r w:rsidRPr="009E63E0">
        <w:rPr>
          <w:rFonts w:ascii="Arial" w:eastAsia="Arial" w:hAnsi="Arial" w:cs="Arial"/>
          <w:color w:val="000000"/>
          <w:sz w:val="21"/>
          <w:szCs w:val="21"/>
          <w:highlight w:val="white"/>
        </w:rPr>
        <w:t xml:space="preserve"> </w:t>
      </w:r>
      <w:r w:rsidRPr="009E63E0">
        <w:rPr>
          <w:color w:val="000000"/>
        </w:rPr>
        <w:t xml:space="preserve">desarrolla la capacidad de compresión, organiza las ideas del tema con el orden, estudia de una manera más eficaz y realiza mejor los repasos del tema. </w:t>
      </w:r>
    </w:p>
    <w:p w14:paraId="10A7D0A9" w14:textId="77777777" w:rsidR="00D86789" w:rsidRPr="009E63E0" w:rsidRDefault="00D86789" w:rsidP="00D86789">
      <w:pPr>
        <w:spacing w:after="0" w:line="360" w:lineRule="auto"/>
        <w:ind w:firstLine="720"/>
        <w:jc w:val="both"/>
        <w:rPr>
          <w:color w:val="000000"/>
        </w:rPr>
      </w:pPr>
      <w:r w:rsidRPr="009E63E0">
        <w:t>En atención</w:t>
      </w:r>
      <w:r w:rsidRPr="009E63E0">
        <w:rPr>
          <w:color w:val="000000"/>
        </w:rPr>
        <w:t xml:space="preserve"> a la habilidad de resolución de problemas, en la figura 10 se muestran las ventajas</w:t>
      </w:r>
      <w:r w:rsidRPr="009E63E0">
        <w:rPr>
          <w:color w:val="000000"/>
          <w:highlight w:val="white"/>
        </w:rPr>
        <w:t xml:space="preserve"> de poder potenciar esta habilidad en sus clases.</w:t>
      </w:r>
    </w:p>
    <w:p w14:paraId="10FCAB67" w14:textId="791662EE" w:rsidR="00D86789" w:rsidRPr="009E63E0" w:rsidRDefault="00D86789" w:rsidP="00D86789">
      <w:pPr>
        <w:spacing w:after="0" w:line="360" w:lineRule="auto"/>
        <w:jc w:val="center"/>
      </w:pPr>
      <w:r w:rsidRPr="009E63E0">
        <w:rPr>
          <w:noProof/>
          <w:lang w:val="es-CR" w:eastAsia="es-CR"/>
        </w:rPr>
        <w:drawing>
          <wp:inline distT="114300" distB="114300" distL="114300" distR="114300" wp14:anchorId="4A5DC522" wp14:editId="0A60903B">
            <wp:extent cx="5612130" cy="3860800"/>
            <wp:effectExtent l="0" t="0" r="0" b="0"/>
            <wp:docPr id="221"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5"/>
                    <a:srcRect/>
                    <a:stretch>
                      <a:fillRect/>
                    </a:stretch>
                  </pic:blipFill>
                  <pic:spPr>
                    <a:xfrm>
                      <a:off x="0" y="0"/>
                      <a:ext cx="5612130" cy="3860800"/>
                    </a:xfrm>
                    <a:prstGeom prst="rect">
                      <a:avLst/>
                    </a:prstGeom>
                    <a:ln/>
                  </pic:spPr>
                </pic:pic>
              </a:graphicData>
            </a:graphic>
          </wp:inline>
        </w:drawing>
      </w:r>
      <w:r w:rsidRPr="009E63E0">
        <w:rPr>
          <w:b/>
          <w:sz w:val="20"/>
          <w:szCs w:val="20"/>
        </w:rPr>
        <w:t>Figura 10</w:t>
      </w:r>
      <w:r w:rsidRPr="009E63E0">
        <w:rPr>
          <w:sz w:val="20"/>
          <w:szCs w:val="20"/>
        </w:rPr>
        <w:t xml:space="preserve">.  </w:t>
      </w:r>
      <w:r w:rsidR="001C7A4D">
        <w:rPr>
          <w:sz w:val="20"/>
          <w:szCs w:val="20"/>
        </w:rPr>
        <w:t>V</w:t>
      </w:r>
      <w:r w:rsidRPr="009E63E0">
        <w:rPr>
          <w:sz w:val="20"/>
          <w:szCs w:val="20"/>
        </w:rPr>
        <w:t>entajas de potenciar la habilidad de resolución de problemas.</w:t>
      </w:r>
      <w:r w:rsidRPr="009E63E0">
        <w:t xml:space="preserve"> </w:t>
      </w:r>
      <w:r w:rsidRPr="009E63E0">
        <w:rPr>
          <w:sz w:val="20"/>
          <w:szCs w:val="20"/>
        </w:rPr>
        <w:t>Fuente: elaboración propia. Entrevista a docentes (n=12). 2020</w:t>
      </w:r>
    </w:p>
    <w:p w14:paraId="48485740" w14:textId="77777777" w:rsidR="00D86789" w:rsidRPr="009E63E0" w:rsidRDefault="00D86789" w:rsidP="00D86789">
      <w:pPr>
        <w:spacing w:after="0" w:line="360" w:lineRule="auto"/>
        <w:ind w:firstLine="720"/>
        <w:jc w:val="both"/>
        <w:rPr>
          <w:color w:val="000000"/>
        </w:rPr>
      </w:pPr>
      <w:r w:rsidRPr="009E63E0">
        <w:rPr>
          <w:color w:val="000000"/>
        </w:rPr>
        <w:t xml:space="preserve">Según la figura 10, la persona docente menciona que las ventajas que genera dicha habilidad son mayor lectura, creatividad, interés por la investigación, trabajo en equipo y desarrolla valores en el alumnado, es conocido que dichos valores en ellos permiten la búsqueda consciente de un modelo que potencie el desarrollo de un alumno independiente, que en interacción con el conocimiento y el mundo que lo rodea aprende y organiza su saber como parte de su construcción personal y profesional. </w:t>
      </w:r>
    </w:p>
    <w:p w14:paraId="1A47FB02" w14:textId="77777777" w:rsidR="00D86789" w:rsidRPr="009E63E0" w:rsidRDefault="00D86789" w:rsidP="00D86789">
      <w:pPr>
        <w:spacing w:after="0" w:line="360" w:lineRule="auto"/>
        <w:ind w:firstLine="720"/>
        <w:jc w:val="both"/>
        <w:rPr>
          <w:color w:val="000000"/>
        </w:rPr>
      </w:pPr>
      <w:r w:rsidRPr="009E63E0">
        <w:t xml:space="preserve">Educadores dicen que el aplicar la resolución de problemas en sus clases va a generar que sea un aprendizaje que les va a ayudar en la vida, se sabe que es una metodología que sitúa al estudiante en el centro del aprendizaje para que sea capaz de resolver de forma </w:t>
      </w:r>
      <w:r w:rsidRPr="009E63E0">
        <w:lastRenderedPageBreak/>
        <w:t>autónoma ciertos retos o problemas. Esto le permitirá desarrollar destrezas, habilidades y actitudes necesarias para afrontar situaciones de la vida real, y a construir y aplicar de forma eficaz el conocimiento, dotándolo de significatividad (</w:t>
      </w:r>
      <w:r w:rsidRPr="009E63E0">
        <w:rPr>
          <w:highlight w:val="white"/>
        </w:rPr>
        <w:t>Latasa, Lozano y Ocerinjauregi, 2012).</w:t>
      </w:r>
    </w:p>
    <w:p w14:paraId="56753D83" w14:textId="77777777" w:rsidR="00D86789" w:rsidRPr="009E63E0" w:rsidRDefault="00D86789" w:rsidP="00D86789">
      <w:pPr>
        <w:spacing w:after="0" w:line="360" w:lineRule="auto"/>
        <w:ind w:firstLine="720"/>
        <w:jc w:val="both"/>
        <w:rPr>
          <w:color w:val="000000"/>
          <w:highlight w:val="white"/>
        </w:rPr>
      </w:pPr>
      <w:r w:rsidRPr="009E63E0">
        <w:rPr>
          <w:color w:val="000000"/>
          <w:highlight w:val="white"/>
        </w:rPr>
        <w:t>Otra ventaja que evidencia el profesorado es el trabajo en equipo, que conduce a tomar las mejores ideas y decisiones, sobre todo si se implanta un sistema de discusión creativa y basado en el consenso, produce resultados de mayor rentabilidad (Cifuentes y Meseguer, 2015).</w:t>
      </w:r>
    </w:p>
    <w:p w14:paraId="6AC5B6DC" w14:textId="48F62848" w:rsidR="00D86789" w:rsidRPr="009E63E0" w:rsidRDefault="00D86789" w:rsidP="00D86789">
      <w:pPr>
        <w:spacing w:after="0" w:line="360" w:lineRule="auto"/>
        <w:ind w:firstLine="720"/>
        <w:jc w:val="both"/>
        <w:rPr>
          <w:color w:val="000000"/>
          <w:highlight w:val="white"/>
        </w:rPr>
      </w:pPr>
      <w:r w:rsidRPr="009E63E0">
        <w:rPr>
          <w:color w:val="000000"/>
          <w:highlight w:val="white"/>
        </w:rPr>
        <w:t>Los equipos de trabajo unidos son capaces de crear un clima laboral en el que todos se sientan parte del proyecto; esto es muy importante pues las relaciones con compañeros serán, por norma general, más afables (Cifuentes y Meseguer, 2015).</w:t>
      </w:r>
    </w:p>
    <w:p w14:paraId="3E0501D2" w14:textId="77777777" w:rsidR="00D86789" w:rsidRPr="009E63E0" w:rsidRDefault="00D86789" w:rsidP="00D86789">
      <w:pPr>
        <w:spacing w:after="0" w:line="360" w:lineRule="auto"/>
        <w:ind w:firstLine="720"/>
        <w:jc w:val="both"/>
        <w:rPr>
          <w:color w:val="000000"/>
        </w:rPr>
      </w:pPr>
      <w:r w:rsidRPr="009E63E0">
        <w:rPr>
          <w:color w:val="000000"/>
          <w:highlight w:val="white"/>
        </w:rPr>
        <w:t xml:space="preserve"> Por otr</w:t>
      </w:r>
      <w:r w:rsidRPr="009E63E0">
        <w:rPr>
          <w:highlight w:val="white"/>
        </w:rPr>
        <w:t>o lado</w:t>
      </w:r>
      <w:r w:rsidRPr="009E63E0">
        <w:rPr>
          <w:color w:val="000000"/>
          <w:highlight w:val="white"/>
        </w:rPr>
        <w:t xml:space="preserve">, el cuerpo docente menciona el pensamiento analítico el cual ayuda a que el estudiantado sea más consciente de sus pensamientos, según Eyzaguirre (2015), la mente racional o analítica es aquella que se utiliza desde el pensamiento siempre que evaluamos y analizamos estamos empleando este tipo de mente. Se la suele asociar con frialdad para las decisiones, pero no es más que un pensamiento crítico y estudiado. </w:t>
      </w:r>
    </w:p>
    <w:p w14:paraId="61239E58" w14:textId="77777777" w:rsidR="00D86789" w:rsidRPr="009E63E0" w:rsidRDefault="00D86789" w:rsidP="00D86789">
      <w:pPr>
        <w:spacing w:after="0" w:line="360" w:lineRule="auto"/>
        <w:ind w:firstLine="720"/>
        <w:jc w:val="both"/>
        <w:rPr>
          <w:color w:val="000000"/>
        </w:rPr>
      </w:pPr>
      <w:r w:rsidRPr="009E63E0">
        <w:rPr>
          <w:color w:val="000000"/>
          <w:highlight w:val="white"/>
        </w:rPr>
        <w:t>S</w:t>
      </w:r>
      <w:r w:rsidRPr="009E63E0">
        <w:rPr>
          <w:highlight w:val="white"/>
        </w:rPr>
        <w:t>iguiendo a</w:t>
      </w:r>
      <w:r w:rsidRPr="009E63E0">
        <w:rPr>
          <w:color w:val="000000"/>
          <w:highlight w:val="white"/>
        </w:rPr>
        <w:t xml:space="preserve"> Domingo (2008), cuando se trabaja en equipo eficazmente, aparece la sinergia, es decir, la unión de energías constructivas. Esto provoca que los esfuerzos realizados por los miembros se potencian, disminuyendo el tiempo de acción y aumentando la eficiencia en los resultados. </w:t>
      </w:r>
    </w:p>
    <w:p w14:paraId="2E7E73A1" w14:textId="77777777" w:rsidR="00D86789" w:rsidRPr="009E63E0" w:rsidRDefault="00D86789" w:rsidP="00D86789">
      <w:pPr>
        <w:spacing w:after="0" w:line="360" w:lineRule="auto"/>
        <w:jc w:val="both"/>
        <w:rPr>
          <w:color w:val="000000"/>
        </w:rPr>
      </w:pPr>
      <w:r w:rsidRPr="009E63E0">
        <w:rPr>
          <w:color w:val="000000"/>
        </w:rPr>
        <w:tab/>
        <w:t>En otro orden de ideas, en el cuadro 11 se muestra la valoración y dificultades de las estrategias implementadas por facilitadores para promover la resolución de problemas.</w:t>
      </w:r>
    </w:p>
    <w:p w14:paraId="4426C347" w14:textId="4BE93C4D" w:rsidR="00D86789" w:rsidRPr="009E63E0" w:rsidRDefault="00D86789" w:rsidP="00D86789">
      <w:pPr>
        <w:spacing w:after="0"/>
        <w:jc w:val="center"/>
        <w:rPr>
          <w:color w:val="202124"/>
          <w:sz w:val="20"/>
          <w:szCs w:val="20"/>
          <w:highlight w:val="white"/>
        </w:rPr>
      </w:pPr>
      <w:r w:rsidRPr="009E63E0">
        <w:rPr>
          <w:b/>
          <w:color w:val="202124"/>
          <w:sz w:val="20"/>
          <w:szCs w:val="20"/>
          <w:highlight w:val="white"/>
        </w:rPr>
        <w:t>Cuadro 11.</w:t>
      </w:r>
      <w:r w:rsidRPr="009E63E0">
        <w:rPr>
          <w:color w:val="202124"/>
          <w:sz w:val="20"/>
          <w:szCs w:val="20"/>
          <w:highlight w:val="white"/>
        </w:rPr>
        <w:t xml:space="preserve"> Dificultades de las estrategias utilizadas por facilitadores</w:t>
      </w:r>
      <w:r w:rsidR="001C7A4D">
        <w:rPr>
          <w:color w:val="202124"/>
          <w:sz w:val="20"/>
          <w:szCs w:val="20"/>
          <w:highlight w:val="white"/>
        </w:rPr>
        <w:t xml:space="preserve"> de secundaria que participan en la OLICOCIBI</w:t>
      </w:r>
      <w:r w:rsidRPr="009E63E0">
        <w:rPr>
          <w:color w:val="202124"/>
          <w:sz w:val="20"/>
          <w:szCs w:val="20"/>
          <w:highlight w:val="white"/>
        </w:rPr>
        <w:t xml:space="preserve"> para promover la resolución de problemas.</w:t>
      </w:r>
    </w:p>
    <w:tbl>
      <w:tblPr>
        <w:tblW w:w="8850" w:type="dxa"/>
        <w:tblBorders>
          <w:top w:val="nil"/>
          <w:left w:val="nil"/>
          <w:bottom w:val="nil"/>
          <w:right w:val="nil"/>
          <w:insideH w:val="nil"/>
          <w:insideV w:val="nil"/>
        </w:tblBorders>
        <w:tblLayout w:type="fixed"/>
        <w:tblLook w:val="0600" w:firstRow="0" w:lastRow="0" w:firstColumn="0" w:lastColumn="0" w:noHBand="1" w:noVBand="1"/>
      </w:tblPr>
      <w:tblGrid>
        <w:gridCol w:w="2400"/>
        <w:gridCol w:w="6450"/>
      </w:tblGrid>
      <w:tr w:rsidR="00D86789" w:rsidRPr="009E63E0" w14:paraId="592C9C7F" w14:textId="77777777" w:rsidTr="009E63E0">
        <w:trPr>
          <w:trHeight w:val="1545"/>
        </w:trPr>
        <w:tc>
          <w:tcPr>
            <w:tcW w:w="2400" w:type="dxa"/>
            <w:vMerge w:val="restart"/>
            <w:tcBorders>
              <w:top w:val="single" w:sz="8" w:space="0" w:color="000000"/>
              <w:bottom w:val="single" w:sz="8" w:space="0" w:color="000000"/>
            </w:tcBorders>
            <w:tcMar>
              <w:top w:w="100" w:type="dxa"/>
              <w:left w:w="100" w:type="dxa"/>
              <w:bottom w:w="100" w:type="dxa"/>
              <w:right w:w="100" w:type="dxa"/>
            </w:tcMar>
          </w:tcPr>
          <w:p w14:paraId="1E1E41D4" w14:textId="77777777" w:rsidR="00D86789" w:rsidRPr="009E63E0" w:rsidRDefault="00D86789" w:rsidP="009E63E0">
            <w:r w:rsidRPr="009E63E0">
              <w:t xml:space="preserve"> </w:t>
            </w:r>
          </w:p>
          <w:p w14:paraId="09D01CFD" w14:textId="77777777" w:rsidR="00D86789" w:rsidRPr="009E63E0" w:rsidRDefault="00D86789" w:rsidP="009E63E0">
            <w:pPr>
              <w:spacing w:after="240"/>
              <w:rPr>
                <w:highlight w:val="white"/>
              </w:rPr>
            </w:pPr>
            <w:r w:rsidRPr="009E63E0">
              <w:rPr>
                <w:highlight w:val="white"/>
              </w:rPr>
              <w:t xml:space="preserve"> </w:t>
            </w:r>
          </w:p>
          <w:p w14:paraId="0FF4C784" w14:textId="77777777" w:rsidR="00D86789" w:rsidRPr="009E63E0" w:rsidRDefault="00D86789" w:rsidP="009E63E0">
            <w:pPr>
              <w:spacing w:after="240"/>
              <w:rPr>
                <w:highlight w:val="white"/>
              </w:rPr>
            </w:pPr>
          </w:p>
          <w:p w14:paraId="3C96CFDF" w14:textId="77777777" w:rsidR="00D86789" w:rsidRPr="009E63E0" w:rsidRDefault="00D86789" w:rsidP="009E63E0">
            <w:pPr>
              <w:spacing w:after="240"/>
              <w:rPr>
                <w:highlight w:val="white"/>
              </w:rPr>
            </w:pPr>
            <w:r w:rsidRPr="009E63E0">
              <w:rPr>
                <w:highlight w:val="white"/>
              </w:rPr>
              <w:t xml:space="preserve"> Dificultades</w:t>
            </w:r>
          </w:p>
        </w:tc>
        <w:tc>
          <w:tcPr>
            <w:tcW w:w="6450" w:type="dxa"/>
            <w:tcBorders>
              <w:top w:val="single" w:sz="8" w:space="0" w:color="000000"/>
            </w:tcBorders>
            <w:shd w:val="clear" w:color="auto" w:fill="auto"/>
            <w:tcMar>
              <w:top w:w="100" w:type="dxa"/>
              <w:left w:w="100" w:type="dxa"/>
              <w:bottom w:w="100" w:type="dxa"/>
              <w:right w:w="100" w:type="dxa"/>
            </w:tcMar>
          </w:tcPr>
          <w:p w14:paraId="00B16B58" w14:textId="77777777" w:rsidR="00D86789" w:rsidRPr="009E63E0" w:rsidRDefault="00D86789" w:rsidP="009E63E0">
            <w:pPr>
              <w:jc w:val="both"/>
            </w:pPr>
            <w:r w:rsidRPr="009E63E0">
              <w:t>Interiorización del orden en la resolución. (1)</w:t>
            </w:r>
          </w:p>
          <w:p w14:paraId="316FAD77" w14:textId="77777777" w:rsidR="00D86789" w:rsidRPr="009E63E0" w:rsidRDefault="00D86789" w:rsidP="009E63E0">
            <w:r w:rsidRPr="009E63E0">
              <w:t xml:space="preserve"> </w:t>
            </w:r>
          </w:p>
          <w:p w14:paraId="245E854D" w14:textId="77777777" w:rsidR="00D86789" w:rsidRPr="009E63E0" w:rsidRDefault="00D86789" w:rsidP="009E63E0">
            <w:pPr>
              <w:jc w:val="both"/>
            </w:pPr>
            <w:r w:rsidRPr="009E63E0">
              <w:t>Cuando no son críticos no responden o no lo intentan. (1)</w:t>
            </w:r>
          </w:p>
        </w:tc>
      </w:tr>
      <w:tr w:rsidR="00D86789" w:rsidRPr="009E63E0" w14:paraId="5A8229EE" w14:textId="77777777" w:rsidTr="009E63E0">
        <w:trPr>
          <w:trHeight w:val="735"/>
        </w:trPr>
        <w:tc>
          <w:tcPr>
            <w:tcW w:w="2400" w:type="dxa"/>
            <w:vMerge/>
            <w:tcBorders>
              <w:top w:val="single" w:sz="8" w:space="0" w:color="000000"/>
              <w:bottom w:val="single" w:sz="8" w:space="0" w:color="000000"/>
            </w:tcBorders>
            <w:tcMar>
              <w:top w:w="100" w:type="dxa"/>
              <w:left w:w="100" w:type="dxa"/>
              <w:bottom w:w="100" w:type="dxa"/>
              <w:right w:w="100" w:type="dxa"/>
            </w:tcMar>
          </w:tcPr>
          <w:p w14:paraId="1F7C9B34" w14:textId="77777777" w:rsidR="00D86789" w:rsidRPr="009E63E0" w:rsidRDefault="00D86789" w:rsidP="009E63E0">
            <w:pPr>
              <w:widowControl w:val="0"/>
              <w:pBdr>
                <w:top w:val="nil"/>
                <w:left w:val="nil"/>
                <w:bottom w:val="nil"/>
                <w:right w:val="nil"/>
                <w:between w:val="nil"/>
              </w:pBdr>
              <w:spacing w:after="0"/>
            </w:pPr>
          </w:p>
        </w:tc>
        <w:tc>
          <w:tcPr>
            <w:tcW w:w="6450" w:type="dxa"/>
            <w:shd w:val="clear" w:color="auto" w:fill="auto"/>
            <w:tcMar>
              <w:top w:w="100" w:type="dxa"/>
              <w:left w:w="100" w:type="dxa"/>
              <w:bottom w:w="100" w:type="dxa"/>
              <w:right w:w="100" w:type="dxa"/>
            </w:tcMar>
          </w:tcPr>
          <w:p w14:paraId="0A5ADAA2" w14:textId="77777777" w:rsidR="00D86789" w:rsidRPr="009E63E0" w:rsidRDefault="00D86789" w:rsidP="009E63E0">
            <w:pPr>
              <w:jc w:val="both"/>
            </w:pPr>
            <w:r w:rsidRPr="009E63E0">
              <w:t>Muchos chicos están acostumbrados al trabajo individual. (2)</w:t>
            </w:r>
          </w:p>
        </w:tc>
      </w:tr>
      <w:tr w:rsidR="00D86789" w:rsidRPr="009E63E0" w14:paraId="24D55F78" w14:textId="77777777" w:rsidTr="009E63E0">
        <w:trPr>
          <w:trHeight w:val="465"/>
        </w:trPr>
        <w:tc>
          <w:tcPr>
            <w:tcW w:w="2400" w:type="dxa"/>
            <w:vMerge/>
            <w:tcBorders>
              <w:top w:val="single" w:sz="8" w:space="0" w:color="000000"/>
              <w:bottom w:val="single" w:sz="8" w:space="0" w:color="000000"/>
            </w:tcBorders>
            <w:tcMar>
              <w:top w:w="100" w:type="dxa"/>
              <w:left w:w="100" w:type="dxa"/>
              <w:bottom w:w="100" w:type="dxa"/>
              <w:right w:w="100" w:type="dxa"/>
            </w:tcMar>
          </w:tcPr>
          <w:p w14:paraId="4E8F6853" w14:textId="77777777" w:rsidR="00D86789" w:rsidRPr="009E63E0" w:rsidRDefault="00D86789" w:rsidP="009E63E0">
            <w:pPr>
              <w:widowControl w:val="0"/>
              <w:pBdr>
                <w:top w:val="nil"/>
                <w:left w:val="nil"/>
                <w:bottom w:val="nil"/>
                <w:right w:val="nil"/>
                <w:between w:val="nil"/>
              </w:pBdr>
              <w:spacing w:after="0"/>
            </w:pPr>
          </w:p>
        </w:tc>
        <w:tc>
          <w:tcPr>
            <w:tcW w:w="6450" w:type="dxa"/>
            <w:tcBorders>
              <w:bottom w:val="single" w:sz="8" w:space="0" w:color="000000"/>
            </w:tcBorders>
            <w:shd w:val="clear" w:color="auto" w:fill="auto"/>
            <w:tcMar>
              <w:top w:w="100" w:type="dxa"/>
              <w:left w:w="100" w:type="dxa"/>
              <w:bottom w:w="100" w:type="dxa"/>
              <w:right w:w="100" w:type="dxa"/>
            </w:tcMar>
          </w:tcPr>
          <w:p w14:paraId="6EA22253" w14:textId="77777777" w:rsidR="00D86789" w:rsidRPr="009E63E0" w:rsidRDefault="00D86789" w:rsidP="009E63E0">
            <w:pPr>
              <w:jc w:val="both"/>
            </w:pPr>
            <w:r w:rsidRPr="009E63E0">
              <w:t>Muchas veces sin poder resolverlo. (1)</w:t>
            </w:r>
          </w:p>
          <w:p w14:paraId="5D0BB2C0" w14:textId="77777777" w:rsidR="00D86789" w:rsidRPr="009E63E0" w:rsidRDefault="00D86789" w:rsidP="009E63E0">
            <w:pPr>
              <w:jc w:val="both"/>
            </w:pPr>
          </w:p>
        </w:tc>
      </w:tr>
    </w:tbl>
    <w:p w14:paraId="28BC51C4" w14:textId="77777777" w:rsidR="00D86789" w:rsidRPr="009E63E0" w:rsidRDefault="00D86789" w:rsidP="00D86789">
      <w:pPr>
        <w:spacing w:after="0"/>
        <w:jc w:val="center"/>
      </w:pPr>
      <w:r w:rsidRPr="009E63E0">
        <w:rPr>
          <w:sz w:val="20"/>
          <w:szCs w:val="20"/>
        </w:rPr>
        <w:t>Fuente: Entrevista aplicada a docentes de Biología (n=12). 2020</w:t>
      </w:r>
    </w:p>
    <w:p w14:paraId="5B999781" w14:textId="77777777" w:rsidR="00D86789" w:rsidRPr="009E63E0" w:rsidRDefault="00D86789" w:rsidP="00D86789">
      <w:pPr>
        <w:spacing w:after="0" w:line="360" w:lineRule="auto"/>
        <w:jc w:val="both"/>
        <w:rPr>
          <w:color w:val="000000"/>
        </w:rPr>
      </w:pPr>
      <w:r w:rsidRPr="009E63E0">
        <w:tab/>
      </w:r>
      <w:r w:rsidRPr="009E63E0">
        <w:rPr>
          <w:color w:val="000000"/>
        </w:rPr>
        <w:t xml:space="preserve">En el cuadro 11 se muestra cómo docentes mencionan que el estudiantado tiene dificultades como interiorizar el orden de la resolución, son poco críticos, les gusta el trabajo individual. </w:t>
      </w:r>
    </w:p>
    <w:p w14:paraId="2E561EC2" w14:textId="77777777" w:rsidR="00D86789" w:rsidRPr="009E63E0" w:rsidRDefault="00D86789" w:rsidP="00D86789">
      <w:pPr>
        <w:spacing w:after="0" w:line="360" w:lineRule="auto"/>
        <w:ind w:firstLine="720"/>
        <w:jc w:val="both"/>
        <w:rPr>
          <w:color w:val="000000"/>
        </w:rPr>
      </w:pPr>
      <w:r w:rsidRPr="009E63E0">
        <w:t>Para</w:t>
      </w:r>
      <w:r w:rsidRPr="009E63E0">
        <w:rPr>
          <w:color w:val="000000"/>
        </w:rPr>
        <w:t xml:space="preserve"> Cifuentes y Meseguer (2015), el trabajo individual tiene menor riqueza de información, menos diversión, Al no tener la presión del grupo, puedes tender a ir dejándolo pasar, no tienes la aprobación o crítica de los demás, de si el trabajo está bien hecho o no, se carece de diferentes puntos de vista y la responsabilidad es únicamente del individuo. </w:t>
      </w:r>
    </w:p>
    <w:p w14:paraId="38E6CBB9" w14:textId="44A95469" w:rsidR="00D86789" w:rsidRPr="009E63E0" w:rsidRDefault="00D86789" w:rsidP="00D86789">
      <w:pPr>
        <w:spacing w:after="0" w:line="360" w:lineRule="auto"/>
        <w:ind w:firstLine="720"/>
        <w:jc w:val="both"/>
        <w:rPr>
          <w:color w:val="000000"/>
        </w:rPr>
      </w:pPr>
      <w:r w:rsidRPr="009E63E0">
        <w:rPr>
          <w:color w:val="000000"/>
        </w:rPr>
        <w:t>Al no ser personas críticas es muy notable que los resultados se logran con un porcentaje mínimo, de modo que su desarrollo no logra los objetivos esperados, el estudiante organiza el aprendizaje a su ritmo, no aumenta la innovación, al no existir la discusión no se puede diferenciar entre lo ideal y lo real (</w:t>
      </w:r>
      <w:r w:rsidRPr="009E63E0">
        <w:rPr>
          <w:color w:val="000000"/>
          <w:highlight w:val="white"/>
        </w:rPr>
        <w:t>Estigarribia, Lugo, Chávez, Ibarra, Bogado y Valenzuela, 2018).</w:t>
      </w:r>
    </w:p>
    <w:p w14:paraId="09224A7B" w14:textId="77777777" w:rsidR="00D86789" w:rsidRPr="009E63E0" w:rsidRDefault="00D86789" w:rsidP="00D86789">
      <w:pPr>
        <w:spacing w:after="0" w:line="360" w:lineRule="auto"/>
        <w:ind w:firstLine="720"/>
        <w:jc w:val="both"/>
        <w:rPr>
          <w:color w:val="000000"/>
        </w:rPr>
      </w:pPr>
      <w:r w:rsidRPr="009E63E0">
        <w:rPr>
          <w:color w:val="000000"/>
        </w:rPr>
        <w:t xml:space="preserve">En la figura 11 se muestra la perspectiva que </w:t>
      </w:r>
      <w:r w:rsidRPr="009E63E0">
        <w:t>el cuerpo docente tiene sobre</w:t>
      </w:r>
      <w:r w:rsidRPr="009E63E0">
        <w:rPr>
          <w:color w:val="000000"/>
        </w:rPr>
        <w:t xml:space="preserve"> las fortalezas y debilidades respecto a las estrategias que implementan para la potencialización de la habilidad de resolución de problemas.</w:t>
      </w:r>
    </w:p>
    <w:p w14:paraId="03901519" w14:textId="77777777" w:rsidR="00D86789" w:rsidRPr="009E63E0" w:rsidRDefault="00D86789" w:rsidP="00D86789">
      <w:pPr>
        <w:spacing w:after="0" w:line="360" w:lineRule="auto"/>
      </w:pPr>
      <w:r w:rsidRPr="009E63E0">
        <w:rPr>
          <w:noProof/>
          <w:lang w:val="es-CR" w:eastAsia="es-CR"/>
        </w:rPr>
        <w:lastRenderedPageBreak/>
        <w:drawing>
          <wp:inline distT="114300" distB="114300" distL="114300" distR="114300" wp14:anchorId="3589E9F9" wp14:editId="06E1B453">
            <wp:extent cx="5952965" cy="4486851"/>
            <wp:effectExtent l="0" t="0" r="0" b="0"/>
            <wp:docPr id="222" name="image18.png"/>
            <wp:cNvGraphicFramePr/>
            <a:graphic xmlns:a="http://schemas.openxmlformats.org/drawingml/2006/main">
              <a:graphicData uri="http://schemas.openxmlformats.org/drawingml/2006/picture">
                <pic:pic xmlns:pic="http://schemas.openxmlformats.org/drawingml/2006/picture">
                  <pic:nvPicPr>
                    <pic:cNvPr id="0" name="image18.png"/>
                    <pic:cNvPicPr preferRelativeResize="0"/>
                  </pic:nvPicPr>
                  <pic:blipFill>
                    <a:blip r:embed="rId36"/>
                    <a:srcRect/>
                    <a:stretch>
                      <a:fillRect/>
                    </a:stretch>
                  </pic:blipFill>
                  <pic:spPr>
                    <a:xfrm>
                      <a:off x="0" y="0"/>
                      <a:ext cx="5952965" cy="4486851"/>
                    </a:xfrm>
                    <a:prstGeom prst="rect">
                      <a:avLst/>
                    </a:prstGeom>
                    <a:ln/>
                  </pic:spPr>
                </pic:pic>
              </a:graphicData>
            </a:graphic>
          </wp:inline>
        </w:drawing>
      </w:r>
    </w:p>
    <w:p w14:paraId="49860D57" w14:textId="0C9B335B" w:rsidR="00D86789" w:rsidRPr="009E63E0" w:rsidRDefault="00D86789" w:rsidP="00D86789">
      <w:pPr>
        <w:spacing w:after="0" w:line="360" w:lineRule="auto"/>
        <w:jc w:val="center"/>
        <w:rPr>
          <w:sz w:val="20"/>
          <w:szCs w:val="20"/>
        </w:rPr>
      </w:pPr>
      <w:r w:rsidRPr="009E63E0">
        <w:rPr>
          <w:b/>
          <w:sz w:val="20"/>
          <w:szCs w:val="20"/>
        </w:rPr>
        <w:t>Figura 11</w:t>
      </w:r>
      <w:r w:rsidRPr="009E63E0">
        <w:rPr>
          <w:sz w:val="20"/>
          <w:szCs w:val="20"/>
        </w:rPr>
        <w:t>.  Fortalezas y debilidades identificadas por la persona docente</w:t>
      </w:r>
      <w:r w:rsidR="00C1402B">
        <w:rPr>
          <w:sz w:val="20"/>
          <w:szCs w:val="20"/>
        </w:rPr>
        <w:t xml:space="preserve"> de secundaria que participa en la OLICOCIBI</w:t>
      </w:r>
      <w:r w:rsidRPr="009E63E0">
        <w:rPr>
          <w:sz w:val="20"/>
          <w:szCs w:val="20"/>
        </w:rPr>
        <w:t xml:space="preserve"> en la implementación de estrategias para promover la habilidad de resolución de problemas. Fuente: Elaboración propia. Entrevista a docentes (n=12). 2020</w:t>
      </w:r>
    </w:p>
    <w:p w14:paraId="36BA915B" w14:textId="77777777" w:rsidR="00D86789" w:rsidRPr="009E63E0" w:rsidRDefault="00D86789" w:rsidP="00D86789">
      <w:pPr>
        <w:spacing w:after="0" w:line="360" w:lineRule="auto"/>
        <w:ind w:firstLine="720"/>
        <w:jc w:val="both"/>
        <w:rPr>
          <w:color w:val="000000"/>
        </w:rPr>
      </w:pPr>
      <w:r w:rsidRPr="009E63E0">
        <w:rPr>
          <w:color w:val="000000"/>
        </w:rPr>
        <w:t>La figura 11 muestra c</w:t>
      </w:r>
      <w:r w:rsidRPr="009E63E0">
        <w:t>ó</w:t>
      </w:r>
      <w:r w:rsidRPr="009E63E0">
        <w:rPr>
          <w:color w:val="000000"/>
        </w:rPr>
        <w:t xml:space="preserve">mo </w:t>
      </w:r>
      <w:r w:rsidRPr="009E63E0">
        <w:t>la persona mediadora</w:t>
      </w:r>
      <w:r w:rsidRPr="009E63E0">
        <w:rPr>
          <w:color w:val="000000"/>
        </w:rPr>
        <w:t xml:space="preserve"> manifiesta que las estrategias presentan debilidades y fortalezas a la hora de desarrollar la resolución de problemas, entre ellas mencionan que una debilidad es el tiempo, la falta de interés y comprensión del tema, las fortalezas son el dinamismo, la creatividad y aprenden mejor.</w:t>
      </w:r>
    </w:p>
    <w:p w14:paraId="2E67263A" w14:textId="77777777" w:rsidR="00D86789" w:rsidRPr="009E63E0" w:rsidRDefault="00D86789" w:rsidP="00D86789">
      <w:pPr>
        <w:spacing w:after="0" w:line="360" w:lineRule="auto"/>
        <w:ind w:firstLine="720"/>
        <w:jc w:val="both"/>
        <w:rPr>
          <w:color w:val="000000"/>
        </w:rPr>
      </w:pPr>
      <w:r w:rsidRPr="009E63E0">
        <w:rPr>
          <w:color w:val="000000"/>
        </w:rPr>
        <w:t xml:space="preserve">El cuerpo docente menciona que una fortaleza es la creatividad la cual según </w:t>
      </w:r>
      <w:r w:rsidRPr="009E63E0">
        <w:rPr>
          <w:color w:val="000000"/>
          <w:highlight w:val="white"/>
        </w:rPr>
        <w:t>Bescós (2000),</w:t>
      </w:r>
      <w:r w:rsidRPr="009E63E0">
        <w:t xml:space="preserve"> </w:t>
      </w:r>
      <w:r w:rsidRPr="009E63E0">
        <w:rPr>
          <w:color w:val="000000"/>
        </w:rPr>
        <w:t xml:space="preserve">desarrolla mayor confianza en uno mismo, fineza de percepción, capacidad intuitiva para resolver mejor cualquier problema, desarrollo de la imaginación, aumento del entusiasmo, curiosidad intelectual y mayor capacidad para afrontar cualquier reto. </w:t>
      </w:r>
    </w:p>
    <w:p w14:paraId="46325490" w14:textId="77777777" w:rsidR="00D86789" w:rsidRPr="009E63E0" w:rsidRDefault="00D86789" w:rsidP="00D86789">
      <w:pPr>
        <w:spacing w:after="0" w:line="360" w:lineRule="auto"/>
        <w:ind w:firstLine="720"/>
        <w:jc w:val="both"/>
        <w:rPr>
          <w:color w:val="000000"/>
        </w:rPr>
      </w:pPr>
      <w:r w:rsidRPr="009E63E0">
        <w:t>De otro modo</w:t>
      </w:r>
      <w:r w:rsidRPr="009E63E0">
        <w:rPr>
          <w:color w:val="000000"/>
        </w:rPr>
        <w:t>, tanto educadores como educandos suelen demandar más tiempo para alcanzar los objetivos formativos propuestos. En América Latina las jornadas laborales de l</w:t>
      </w:r>
      <w:r w:rsidRPr="009E63E0">
        <w:t>a persona</w:t>
      </w:r>
      <w:r w:rsidRPr="009E63E0">
        <w:rPr>
          <w:color w:val="000000"/>
        </w:rPr>
        <w:t xml:space="preserve"> </w:t>
      </w:r>
      <w:r w:rsidRPr="009E63E0">
        <w:t>docente</w:t>
      </w:r>
      <w:r w:rsidRPr="009E63E0">
        <w:rPr>
          <w:color w:val="000000"/>
        </w:rPr>
        <w:t xml:space="preserve"> contemplan muy pocas horas de tiempo no lectivo. Ello afecta las horas </w:t>
      </w:r>
      <w:r w:rsidRPr="009E63E0">
        <w:rPr>
          <w:color w:val="000000"/>
        </w:rPr>
        <w:lastRenderedPageBreak/>
        <w:t xml:space="preserve">dedicadas a la preparación de clases, trabajo individual, atención de alumnos y familias y reflexión pedagógica entre pares, entre otras actividades. Si consideramos el tiempo es evidente que no es suficiente para el estudio y el trabajo práctico en torno a materias; profundizar en aquellas que les son de mayor interés; reforzar las disciplinas difíciles de acuerdo con el ritmo de aprendizaje de cada uno y para realizar actividades que vayan más allá de la escuela en función de sus intereses artísticos, deportivos y de desarrollo personal (Martinic, 2015). </w:t>
      </w:r>
    </w:p>
    <w:p w14:paraId="13E2FBD2" w14:textId="77777777" w:rsidR="00D86789" w:rsidRPr="009E63E0" w:rsidRDefault="00D86789" w:rsidP="00D86789">
      <w:pPr>
        <w:spacing w:after="0" w:line="360" w:lineRule="auto"/>
        <w:ind w:firstLine="720"/>
        <w:jc w:val="both"/>
        <w:rPr>
          <w:color w:val="000000"/>
        </w:rPr>
      </w:pPr>
    </w:p>
    <w:p w14:paraId="05E36329" w14:textId="77777777" w:rsidR="00D86789" w:rsidRPr="009E63E0" w:rsidRDefault="00D86789" w:rsidP="00D86789">
      <w:pPr>
        <w:spacing w:after="0" w:line="360" w:lineRule="auto"/>
        <w:rPr>
          <w:color w:val="000000"/>
        </w:rPr>
      </w:pPr>
      <w:r w:rsidRPr="009E63E0">
        <w:rPr>
          <w:b/>
          <w:i/>
          <w:color w:val="000000"/>
        </w:rPr>
        <w:t>2. Estrategias de mediación pedagógica</w:t>
      </w:r>
    </w:p>
    <w:p w14:paraId="7F5FD463" w14:textId="77777777" w:rsidR="00D86789" w:rsidRPr="009E63E0" w:rsidRDefault="00D86789" w:rsidP="00D86789">
      <w:pPr>
        <w:spacing w:after="0" w:line="360" w:lineRule="auto"/>
        <w:ind w:firstLine="720"/>
        <w:jc w:val="both"/>
        <w:rPr>
          <w:color w:val="000000"/>
        </w:rPr>
      </w:pPr>
      <w:r w:rsidRPr="009E63E0">
        <w:rPr>
          <w:color w:val="000000"/>
        </w:rPr>
        <w:t xml:space="preserve">Con respecto a los elementos que </w:t>
      </w:r>
      <w:r w:rsidRPr="009E63E0">
        <w:t>la persona</w:t>
      </w:r>
      <w:r w:rsidRPr="009E63E0">
        <w:rPr>
          <w:color w:val="000000"/>
        </w:rPr>
        <w:t xml:space="preserve"> docente considera para el diseño de estrategias de mediación pedagógica en la enseñanza y aprendizaje de la biología, se evidencian en la figura 12. </w:t>
      </w:r>
    </w:p>
    <w:p w14:paraId="1A63D885" w14:textId="77777777" w:rsidR="00D86789" w:rsidRPr="009E63E0" w:rsidRDefault="00D86789" w:rsidP="00D86789">
      <w:pPr>
        <w:spacing w:after="0" w:line="360" w:lineRule="auto"/>
        <w:jc w:val="center"/>
      </w:pPr>
      <w:r w:rsidRPr="009E63E0">
        <w:rPr>
          <w:noProof/>
          <w:lang w:val="es-CR" w:eastAsia="es-CR"/>
        </w:rPr>
        <w:drawing>
          <wp:inline distT="114300" distB="114300" distL="114300" distR="114300" wp14:anchorId="1BCF96D7" wp14:editId="05DA82E9">
            <wp:extent cx="5507647" cy="2427779"/>
            <wp:effectExtent l="0" t="0" r="0" b="0"/>
            <wp:docPr id="223" name="image16.png"/>
            <wp:cNvGraphicFramePr/>
            <a:graphic xmlns:a="http://schemas.openxmlformats.org/drawingml/2006/main">
              <a:graphicData uri="http://schemas.openxmlformats.org/drawingml/2006/picture">
                <pic:pic xmlns:pic="http://schemas.openxmlformats.org/drawingml/2006/picture">
                  <pic:nvPicPr>
                    <pic:cNvPr id="0" name="image16.png"/>
                    <pic:cNvPicPr preferRelativeResize="0"/>
                  </pic:nvPicPr>
                  <pic:blipFill>
                    <a:blip r:embed="rId37"/>
                    <a:srcRect/>
                    <a:stretch>
                      <a:fillRect/>
                    </a:stretch>
                  </pic:blipFill>
                  <pic:spPr>
                    <a:xfrm>
                      <a:off x="0" y="0"/>
                      <a:ext cx="5507647" cy="2427779"/>
                    </a:xfrm>
                    <a:prstGeom prst="rect">
                      <a:avLst/>
                    </a:prstGeom>
                    <a:ln/>
                  </pic:spPr>
                </pic:pic>
              </a:graphicData>
            </a:graphic>
          </wp:inline>
        </w:drawing>
      </w:r>
    </w:p>
    <w:p w14:paraId="03763838" w14:textId="31E0A04F" w:rsidR="00D86789" w:rsidRPr="009E63E0" w:rsidRDefault="00D86789" w:rsidP="00D86789">
      <w:pPr>
        <w:spacing w:after="0" w:line="360" w:lineRule="auto"/>
        <w:jc w:val="center"/>
        <w:rPr>
          <w:sz w:val="20"/>
          <w:szCs w:val="20"/>
        </w:rPr>
      </w:pPr>
      <w:r w:rsidRPr="009E63E0">
        <w:rPr>
          <w:b/>
          <w:sz w:val="20"/>
          <w:szCs w:val="20"/>
        </w:rPr>
        <w:t>Figura 12.</w:t>
      </w:r>
      <w:r w:rsidRPr="009E63E0">
        <w:rPr>
          <w:sz w:val="20"/>
          <w:szCs w:val="20"/>
        </w:rPr>
        <w:t xml:space="preserve"> Elementos considerados por docentes</w:t>
      </w:r>
      <w:r w:rsidR="00C1402B">
        <w:rPr>
          <w:sz w:val="20"/>
          <w:szCs w:val="20"/>
        </w:rPr>
        <w:t xml:space="preserve"> de secundaria que participan en la OLICOCIBI</w:t>
      </w:r>
      <w:r w:rsidRPr="009E63E0">
        <w:rPr>
          <w:sz w:val="20"/>
          <w:szCs w:val="20"/>
        </w:rPr>
        <w:t xml:space="preserve"> para el diseño de estrategias de mediación pedagógica.</w:t>
      </w:r>
    </w:p>
    <w:p w14:paraId="69575DE9" w14:textId="77777777" w:rsidR="00D86789" w:rsidRPr="009E63E0" w:rsidRDefault="00D86789" w:rsidP="00D86789">
      <w:pPr>
        <w:spacing w:after="0" w:line="360" w:lineRule="auto"/>
        <w:jc w:val="center"/>
        <w:rPr>
          <w:sz w:val="20"/>
          <w:szCs w:val="20"/>
        </w:rPr>
      </w:pPr>
      <w:r w:rsidRPr="009E63E0">
        <w:rPr>
          <w:sz w:val="20"/>
          <w:szCs w:val="20"/>
        </w:rPr>
        <w:t>Fuente: elaboración propia. Entrevista a docentes (n=12). 2020</w:t>
      </w:r>
    </w:p>
    <w:p w14:paraId="57BA9BDE" w14:textId="77777777" w:rsidR="00D86789" w:rsidRPr="009E63E0" w:rsidRDefault="00D86789" w:rsidP="00D86789">
      <w:pPr>
        <w:spacing w:after="0" w:line="360" w:lineRule="auto"/>
        <w:jc w:val="both"/>
        <w:rPr>
          <w:color w:val="000000"/>
        </w:rPr>
      </w:pPr>
      <w:r w:rsidRPr="009E63E0">
        <w:rPr>
          <w:color w:val="000000"/>
        </w:rPr>
        <w:t xml:space="preserve">            </w:t>
      </w:r>
      <w:r w:rsidRPr="009E63E0">
        <w:t>Conforme a</w:t>
      </w:r>
      <w:r w:rsidRPr="009E63E0">
        <w:rPr>
          <w:color w:val="000000"/>
        </w:rPr>
        <w:t xml:space="preserve"> la figura 12, dos docentes consideran relevante conocer el contexto de sus estudiantes para diseñar estrategias de mediación, de igual manera dos docentes toman en cuenta identificar los conocimientos previos del estudiantado, mientras que uno cree fundamental despertar su curiosidad e interés y otro analizar el contenido a desarrollar. </w:t>
      </w:r>
    </w:p>
    <w:p w14:paraId="2CFA86E4" w14:textId="77777777" w:rsidR="00D86789" w:rsidRPr="009E63E0" w:rsidRDefault="00D86789" w:rsidP="00D86789">
      <w:pPr>
        <w:spacing w:after="0" w:line="360" w:lineRule="auto"/>
        <w:ind w:firstLine="720"/>
        <w:jc w:val="both"/>
        <w:rPr>
          <w:color w:val="000000"/>
        </w:rPr>
      </w:pPr>
      <w:r w:rsidRPr="009E63E0">
        <w:rPr>
          <w:color w:val="000000"/>
        </w:rPr>
        <w:t xml:space="preserve">Es importante conocer el contexto del estudiantado porque influye directamente en </w:t>
      </w:r>
      <w:r w:rsidRPr="009E63E0">
        <w:t>él</w:t>
      </w:r>
      <w:r w:rsidRPr="009E63E0">
        <w:rPr>
          <w:color w:val="000000"/>
        </w:rPr>
        <w:t xml:space="preserve">, además porque en el proceso de aprendizaje también se genera conocimiento debido a la interrelación entre las experiencias del educando y su contexto. En esta misma línea Ramos </w:t>
      </w:r>
      <w:r w:rsidRPr="009E63E0">
        <w:rPr>
          <w:color w:val="000000"/>
        </w:rPr>
        <w:lastRenderedPageBreak/>
        <w:t>(2018), señala que el aprendizaje debe estar interrelacionado con la vida real y las prácticas sociales de cada cultura. Es valioso que el profesorado se preocupe por conocer el contexto de</w:t>
      </w:r>
      <w:r w:rsidRPr="009E63E0">
        <w:t>l</w:t>
      </w:r>
      <w:r w:rsidRPr="009E63E0">
        <w:rPr>
          <w:color w:val="000000"/>
        </w:rPr>
        <w:t xml:space="preserve"> alumn</w:t>
      </w:r>
      <w:r w:rsidRPr="009E63E0">
        <w:t>ado</w:t>
      </w:r>
      <w:r w:rsidRPr="009E63E0">
        <w:rPr>
          <w:color w:val="000000"/>
        </w:rPr>
        <w:t xml:space="preserve"> porque el vínculo entre la institución educativa y su entorno podría mejorar la calidad e innovación de las estrategias que implemente en clase, de manera que pueda adecuar o modificar algunas estrategias para satisfacer las necesidades de discentes que integran la clase, así lo comparten Clemente y González (2019), quienes consideran que al conocer el contexto de los jóvenes se pueden realizar ajustes a las estrategias de mediación pedagógica y así contribuir al mejoramiento de las experiencias de aprendizaje. </w:t>
      </w:r>
    </w:p>
    <w:p w14:paraId="22159A3E" w14:textId="77777777" w:rsidR="00D86789" w:rsidRPr="009E63E0" w:rsidRDefault="00D86789" w:rsidP="00D86789">
      <w:pPr>
        <w:spacing w:after="0" w:line="360" w:lineRule="auto"/>
        <w:ind w:firstLine="720"/>
        <w:jc w:val="both"/>
        <w:rPr>
          <w:color w:val="000000"/>
        </w:rPr>
      </w:pPr>
      <w:r w:rsidRPr="009E63E0">
        <w:rPr>
          <w:color w:val="000000"/>
        </w:rPr>
        <w:t xml:space="preserve">También, al inicio de cada tema independientemente de cuál materia se esté impartiendo, los profesionales deben iniciar sus clases con algunos puntos de partida que facilitan los conocimientos previos para poder abarcar nuevos tópicos. La idea anterior concuerda con la de Meneses y Caballero (2017), ya que estos autores consideran que, ese tipo de aprendizaje (significativo) se produce cuando se construyen relaciones sustanciales entre la estructura cognoscitiva del discente y el nuevo contenido de aprendizaje. En el mismo sentido, Ramos (2018), señala que, el aprendizaje significativo se favorece si se crea un vínculo entre los nuevos conocimientos y los que ya posee el alumnado, pero tomando siempre en consideración la realidad y la diversidad en la que </w:t>
      </w:r>
      <w:r w:rsidRPr="009E63E0">
        <w:t>e</w:t>
      </w:r>
      <w:r w:rsidRPr="009E63E0">
        <w:rPr>
          <w:color w:val="000000"/>
        </w:rPr>
        <w:t xml:space="preserve">ste se encuentra inmerso. </w:t>
      </w:r>
    </w:p>
    <w:p w14:paraId="31CB05F4" w14:textId="77777777" w:rsidR="00D86789" w:rsidRPr="009E63E0" w:rsidRDefault="00D86789" w:rsidP="00D86789">
      <w:pPr>
        <w:spacing w:after="0" w:line="360" w:lineRule="auto"/>
        <w:jc w:val="both"/>
        <w:rPr>
          <w:color w:val="000000"/>
        </w:rPr>
      </w:pPr>
      <w:r w:rsidRPr="009E63E0">
        <w:rPr>
          <w:color w:val="000000"/>
        </w:rPr>
        <w:t xml:space="preserve">           </w:t>
      </w:r>
      <w:r w:rsidRPr="009E63E0">
        <w:t>En otro orden de ideas</w:t>
      </w:r>
      <w:r w:rsidRPr="009E63E0">
        <w:rPr>
          <w:color w:val="000000"/>
        </w:rPr>
        <w:t>, es relevante que educadores realicen un análisis del contenido que van a desarrollar en sus clases para discernir cuál o cuáles métodos de enseñanza son viables en el momento de explicar dichas clases, en este marco, Montilla (2016), señala que uno de los grandes retos de</w:t>
      </w:r>
      <w:r w:rsidRPr="009E63E0">
        <w:t>l</w:t>
      </w:r>
      <w:r w:rsidRPr="009E63E0">
        <w:rPr>
          <w:color w:val="000000"/>
        </w:rPr>
        <w:t xml:space="preserve"> profes</w:t>
      </w:r>
      <w:r w:rsidRPr="009E63E0">
        <w:t>orado</w:t>
      </w:r>
      <w:r w:rsidRPr="009E63E0">
        <w:rPr>
          <w:color w:val="000000"/>
        </w:rPr>
        <w:t xml:space="preserve"> en los tiempos modernos es enseñar a aprender, siendo una necesidad estar actualizados y anuentes a nuevas formas de enseñar, donde se puedan reestructurar los conocimientos e ideas con estrategias innovadoras, que capten el interés y despertar la curiosidad del alumnado, por eso resulta indispensable analizar con anterioridad  el contenido que se desarrollará para adecuar  las estrategias que se diseñen.</w:t>
      </w:r>
    </w:p>
    <w:p w14:paraId="54B03BC7" w14:textId="77777777" w:rsidR="00D86789" w:rsidRPr="009E63E0" w:rsidRDefault="00D86789" w:rsidP="00D86789">
      <w:pPr>
        <w:spacing w:after="0" w:line="360" w:lineRule="auto"/>
        <w:jc w:val="both"/>
        <w:rPr>
          <w:rFonts w:ascii="Calibri" w:eastAsia="Calibri" w:hAnsi="Calibri" w:cs="Calibri"/>
          <w:color w:val="000000"/>
        </w:rPr>
      </w:pPr>
      <w:r w:rsidRPr="009E63E0">
        <w:rPr>
          <w:color w:val="000000"/>
        </w:rPr>
        <w:tab/>
        <w:t xml:space="preserve">Para concluir con el análisis de la figura 12, diariamente surge el reto de que la persona docente despierte el interés de sus discentes por lo que es fundamental proponer actividades llamativas o que los tópicos que se abarquen tengan una relación directa con los acontecimientos de la vida cotidiana. En esta misma línea, autores como Torralba, Montejo, Herrero y García (2020), destacan el impacto de proponer metodologías en el salón de clases que no sean visualmente demostrativas, sino que sean activas, manipulativas, experimentales </w:t>
      </w:r>
      <w:r w:rsidRPr="009E63E0">
        <w:rPr>
          <w:color w:val="000000"/>
        </w:rPr>
        <w:lastRenderedPageBreak/>
        <w:t>y lúdicas para alcanzar una destacable motivación e interés de la persona estudiante en Ciencias experimentales y favorecer la percepción de términos científicos.</w:t>
      </w:r>
    </w:p>
    <w:p w14:paraId="07F22ED8" w14:textId="77777777" w:rsidR="00D86789" w:rsidRPr="009E63E0" w:rsidRDefault="00D86789" w:rsidP="00D86789">
      <w:pPr>
        <w:spacing w:after="0" w:line="360" w:lineRule="auto"/>
        <w:jc w:val="both"/>
        <w:rPr>
          <w:color w:val="000000"/>
        </w:rPr>
      </w:pPr>
      <w:r w:rsidRPr="009E63E0">
        <w:rPr>
          <w:color w:val="000000"/>
        </w:rPr>
        <w:t xml:space="preserve"> </w:t>
      </w:r>
    </w:p>
    <w:p w14:paraId="70FBB702" w14:textId="77777777" w:rsidR="00D86789" w:rsidRPr="009E63E0" w:rsidRDefault="00D86789" w:rsidP="00D86789">
      <w:pPr>
        <w:spacing w:after="0" w:line="360" w:lineRule="auto"/>
        <w:jc w:val="both"/>
        <w:rPr>
          <w:color w:val="000000"/>
        </w:rPr>
      </w:pPr>
      <w:r w:rsidRPr="009E63E0">
        <w:rPr>
          <w:b/>
          <w:i/>
          <w:color w:val="000000"/>
        </w:rPr>
        <w:t>2.1 Estrategias de mediación pedagógica en la enseñanza y aprendizaje de la biología</w:t>
      </w:r>
    </w:p>
    <w:p w14:paraId="03A8BDD1" w14:textId="77777777" w:rsidR="00D86789" w:rsidRPr="009E63E0" w:rsidRDefault="00D86789" w:rsidP="00D86789">
      <w:pPr>
        <w:spacing w:after="0" w:line="360" w:lineRule="auto"/>
        <w:ind w:firstLine="720"/>
        <w:jc w:val="both"/>
        <w:rPr>
          <w:color w:val="000000"/>
        </w:rPr>
      </w:pPr>
      <w:r w:rsidRPr="009E63E0">
        <w:t>Referido</w:t>
      </w:r>
      <w:r w:rsidRPr="009E63E0">
        <w:rPr>
          <w:color w:val="000000"/>
        </w:rPr>
        <w:t xml:space="preserve"> a las estrategias de mediación pedagógica que utiliza el profesorado en la enseñanza y aprendizaje de la biología, en la figura 13 se muestran los resultados obtenidos.</w:t>
      </w:r>
    </w:p>
    <w:p w14:paraId="7B86B897" w14:textId="70708A0D" w:rsidR="00D86789" w:rsidRPr="009E63E0" w:rsidRDefault="00EA608D" w:rsidP="00D86789">
      <w:pPr>
        <w:spacing w:after="0" w:line="360" w:lineRule="auto"/>
        <w:jc w:val="center"/>
      </w:pPr>
      <w:r>
        <w:rPr>
          <w:noProof/>
          <w:lang w:val="es-CR" w:eastAsia="es-CR"/>
        </w:rPr>
        <w:drawing>
          <wp:inline distT="0" distB="0" distL="0" distR="0" wp14:anchorId="286CF5E8" wp14:editId="3773265A">
            <wp:extent cx="5612130" cy="2981960"/>
            <wp:effectExtent l="0" t="0" r="7620" b="8890"/>
            <wp:docPr id="229" name="Picture 229"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Picture 229" descr="Diagram&#10;&#10;Description automatically generated"/>
                    <pic:cNvPicPr/>
                  </pic:nvPicPr>
                  <pic:blipFill>
                    <a:blip r:embed="rId38">
                      <a:extLst>
                        <a:ext uri="{28A0092B-C50C-407E-A947-70E740481C1C}">
                          <a14:useLocalDpi xmlns:a14="http://schemas.microsoft.com/office/drawing/2010/main" val="0"/>
                        </a:ext>
                      </a:extLst>
                    </a:blip>
                    <a:stretch>
                      <a:fillRect/>
                    </a:stretch>
                  </pic:blipFill>
                  <pic:spPr>
                    <a:xfrm>
                      <a:off x="0" y="0"/>
                      <a:ext cx="5612130" cy="2981960"/>
                    </a:xfrm>
                    <a:prstGeom prst="rect">
                      <a:avLst/>
                    </a:prstGeom>
                  </pic:spPr>
                </pic:pic>
              </a:graphicData>
            </a:graphic>
          </wp:inline>
        </w:drawing>
      </w:r>
    </w:p>
    <w:p w14:paraId="7A646580" w14:textId="26FAD6AE" w:rsidR="00D86789" w:rsidRPr="009E63E0" w:rsidRDefault="00D86789" w:rsidP="00D86789">
      <w:pPr>
        <w:spacing w:after="0" w:line="360" w:lineRule="auto"/>
        <w:jc w:val="center"/>
        <w:rPr>
          <w:sz w:val="20"/>
          <w:szCs w:val="20"/>
        </w:rPr>
      </w:pPr>
      <w:r w:rsidRPr="009E63E0">
        <w:rPr>
          <w:b/>
          <w:sz w:val="20"/>
          <w:szCs w:val="20"/>
        </w:rPr>
        <w:t>Figura 13.</w:t>
      </w:r>
      <w:r w:rsidRPr="009E63E0">
        <w:rPr>
          <w:sz w:val="20"/>
          <w:szCs w:val="20"/>
        </w:rPr>
        <w:t xml:space="preserve"> Estrategias de mediación implementadas por la persona docente</w:t>
      </w:r>
      <w:r w:rsidR="00080FC0">
        <w:rPr>
          <w:sz w:val="20"/>
          <w:szCs w:val="20"/>
        </w:rPr>
        <w:t xml:space="preserve"> de secundaria que participa en la OLICOCIBI</w:t>
      </w:r>
      <w:r w:rsidRPr="009E63E0">
        <w:rPr>
          <w:sz w:val="20"/>
          <w:szCs w:val="20"/>
        </w:rPr>
        <w:t xml:space="preserve"> para las clases de Biología. </w:t>
      </w:r>
    </w:p>
    <w:p w14:paraId="7896C806" w14:textId="77777777" w:rsidR="00D86789" w:rsidRPr="009E63E0" w:rsidRDefault="00D86789" w:rsidP="00D86789">
      <w:pPr>
        <w:spacing w:after="0" w:line="360" w:lineRule="auto"/>
        <w:jc w:val="center"/>
        <w:rPr>
          <w:sz w:val="20"/>
          <w:szCs w:val="20"/>
        </w:rPr>
      </w:pPr>
      <w:r w:rsidRPr="009E63E0">
        <w:rPr>
          <w:sz w:val="20"/>
          <w:szCs w:val="20"/>
        </w:rPr>
        <w:t>Fuente: elaboración propia. Entrevista a docentes (n=12). 2020</w:t>
      </w:r>
    </w:p>
    <w:p w14:paraId="4B847701" w14:textId="3324F11E" w:rsidR="00D86789" w:rsidRPr="009E63E0" w:rsidRDefault="00D86789" w:rsidP="00D86789">
      <w:pPr>
        <w:spacing w:after="0" w:line="360" w:lineRule="auto"/>
        <w:jc w:val="both"/>
      </w:pPr>
      <w:r w:rsidRPr="009E63E0">
        <w:rPr>
          <w:color w:val="000000"/>
        </w:rPr>
        <w:t xml:space="preserve">            Como se evidencia en la figura 13, las estrategias más utilizadas son los vídeos (los vídeos son un recurso, sin embargo</w:t>
      </w:r>
      <w:r w:rsidR="00080FC0">
        <w:rPr>
          <w:color w:val="000000"/>
        </w:rPr>
        <w:t>,</w:t>
      </w:r>
      <w:r w:rsidRPr="009E63E0">
        <w:rPr>
          <w:color w:val="000000"/>
        </w:rPr>
        <w:t xml:space="preserve"> lo</w:t>
      </w:r>
      <w:r w:rsidR="00080FC0">
        <w:rPr>
          <w:color w:val="000000"/>
        </w:rPr>
        <w:t>s docentes lo</w:t>
      </w:r>
      <w:r w:rsidRPr="009E63E0">
        <w:rPr>
          <w:color w:val="000000"/>
        </w:rPr>
        <w:t xml:space="preserve"> señalan como estrategia), las presentaciones PowerPoint, los estudios de caso, la resolución de problemas, el trabajo grupal y las visitas de campo, mientras que las menos implementadas son los debates y las prácticas de laboratorio</w:t>
      </w:r>
      <w:r w:rsidR="00080FC0">
        <w:rPr>
          <w:color w:val="000000"/>
        </w:rPr>
        <w:t>.</w:t>
      </w:r>
      <w:r w:rsidRPr="009E63E0">
        <w:rPr>
          <w:color w:val="000000"/>
        </w:rPr>
        <w:t xml:space="preserve"> </w:t>
      </w:r>
      <w:r w:rsidR="00080FC0">
        <w:rPr>
          <w:color w:val="000000"/>
        </w:rPr>
        <w:t>S</w:t>
      </w:r>
      <w:r w:rsidRPr="009E63E0">
        <w:rPr>
          <w:color w:val="000000"/>
        </w:rPr>
        <w:t>obre la última</w:t>
      </w:r>
      <w:r w:rsidR="00080FC0">
        <w:rPr>
          <w:color w:val="000000"/>
        </w:rPr>
        <w:t>,</w:t>
      </w:r>
      <w:r w:rsidRPr="009E63E0">
        <w:rPr>
          <w:color w:val="000000"/>
        </w:rPr>
        <w:t xml:space="preserve"> se estima que puede ser a causa de que</w:t>
      </w:r>
      <w:r w:rsidR="00080FC0">
        <w:rPr>
          <w:color w:val="000000"/>
        </w:rPr>
        <w:t>, como mencionaron algunos docentes,</w:t>
      </w:r>
      <w:r w:rsidRPr="009E63E0">
        <w:rPr>
          <w:color w:val="000000"/>
        </w:rPr>
        <w:t xml:space="preserve"> en muchas instituciones se carece de infraestructura y materiales adecuados para poder realizarlos</w:t>
      </w:r>
      <w:r w:rsidR="00080FC0">
        <w:rPr>
          <w:color w:val="000000"/>
        </w:rPr>
        <w:t>.</w:t>
      </w:r>
      <w:r w:rsidRPr="009E63E0">
        <w:rPr>
          <w:color w:val="000000"/>
        </w:rPr>
        <w:t xml:space="preserve"> </w:t>
      </w:r>
      <w:r w:rsidR="00080FC0">
        <w:rPr>
          <w:color w:val="000000"/>
        </w:rPr>
        <w:t>L</w:t>
      </w:r>
      <w:r w:rsidRPr="009E63E0">
        <w:rPr>
          <w:color w:val="000000"/>
        </w:rPr>
        <w:t>o cual, como alternativa se podría recurrir a la creatividad e ingenio para realizar laboratorios con materiales de fácil acceso, en aras de ofrecer a l</w:t>
      </w:r>
      <w:r w:rsidRPr="009E63E0">
        <w:t>a persona</w:t>
      </w:r>
      <w:r w:rsidRPr="009E63E0">
        <w:rPr>
          <w:color w:val="000000"/>
        </w:rPr>
        <w:t xml:space="preserve"> estudiante experiencias que les incentiven el deseo de conocer e investigar más.</w:t>
      </w:r>
    </w:p>
    <w:p w14:paraId="33D63FB3" w14:textId="77777777" w:rsidR="00D86789" w:rsidRPr="009E63E0" w:rsidRDefault="00D86789" w:rsidP="00D86789">
      <w:pPr>
        <w:spacing w:after="0" w:line="360" w:lineRule="auto"/>
        <w:ind w:firstLine="720"/>
        <w:jc w:val="both"/>
      </w:pPr>
      <w:r w:rsidRPr="009E63E0">
        <w:t>Relacionado</w:t>
      </w:r>
      <w:r w:rsidRPr="009E63E0">
        <w:rPr>
          <w:color w:val="000000"/>
        </w:rPr>
        <w:t xml:space="preserve"> al uso de vídeos, Riccio-Anastacio, Molestina-Malta y Veliz-Ozaeta  (2017), consideran que este es uno de los recursos didácticos que, utilizado correctamente, </w:t>
      </w:r>
      <w:r w:rsidRPr="009E63E0">
        <w:rPr>
          <w:color w:val="000000"/>
        </w:rPr>
        <w:lastRenderedPageBreak/>
        <w:t>favorece a</w:t>
      </w:r>
      <w:r w:rsidRPr="009E63E0">
        <w:t>l profesorado</w:t>
      </w:r>
      <w:r w:rsidRPr="009E63E0">
        <w:rPr>
          <w:color w:val="000000"/>
        </w:rPr>
        <w:t xml:space="preserve"> el traslado de conocimientos al alumnado y el aprovechamiento de los mismos, por esta razón en el área de biología son esenciales, para lograr entender conceptos que no pueden ser explicados con materiales o situaciones de la vida cotidiana, por tanto es entendible que  mediadores decidan acudir a ellos para facilitar la comprensión de los temas en estudio. </w:t>
      </w:r>
    </w:p>
    <w:p w14:paraId="3D5683CE" w14:textId="7A4A500C" w:rsidR="00D86789" w:rsidRPr="009E63E0" w:rsidRDefault="00D86789" w:rsidP="00D86789">
      <w:pPr>
        <w:spacing w:after="0" w:line="360" w:lineRule="auto"/>
        <w:ind w:firstLine="720"/>
        <w:jc w:val="both"/>
      </w:pPr>
      <w:r w:rsidRPr="009E63E0">
        <w:rPr>
          <w:color w:val="000000"/>
        </w:rPr>
        <w:t>No obstante, su uso debe ser adecuado, ya que de lo contrario pueden ser otra versión de clase magistral, que es opuesta a las metodologías activas y disminuyen el protagonismo del alumnado, Sein-Echaluce, Fidalgo y García (2015), exponen que existe coincidencia en gran parte de trabajos de investigación sobre el uso del video para sustituir a las clases magistrales, en las que discentes por lo general están de forma pasiva atendiendo las explicaciones del profesorado.</w:t>
      </w:r>
    </w:p>
    <w:p w14:paraId="3B0B3E24" w14:textId="36634762" w:rsidR="00D86789" w:rsidRPr="009E63E0" w:rsidRDefault="00C90675" w:rsidP="00D86789">
      <w:pPr>
        <w:spacing w:after="0" w:line="360" w:lineRule="auto"/>
        <w:ind w:firstLine="720"/>
        <w:jc w:val="both"/>
        <w:rPr>
          <w:highlight w:val="white"/>
        </w:rPr>
      </w:pPr>
      <w:r>
        <w:rPr>
          <w:color w:val="000000"/>
          <w:highlight w:val="white"/>
        </w:rPr>
        <w:t>El que</w:t>
      </w:r>
      <w:r w:rsidR="00D86789" w:rsidRPr="009E63E0">
        <w:rPr>
          <w:color w:val="000000"/>
          <w:highlight w:val="white"/>
        </w:rPr>
        <w:t xml:space="preserve"> </w:t>
      </w:r>
      <w:r w:rsidR="00D86789" w:rsidRPr="009E63E0">
        <w:rPr>
          <w:highlight w:val="white"/>
        </w:rPr>
        <w:t>la persona educadora</w:t>
      </w:r>
      <w:r w:rsidR="00D86789" w:rsidRPr="009E63E0">
        <w:rPr>
          <w:color w:val="000000"/>
          <w:highlight w:val="white"/>
        </w:rPr>
        <w:t xml:space="preserve"> decida implementar las presentaciones en PowerPoint en sus  estrategias se podría deber a  que es común que el estudiantado esté familiarizado con ellas, ya que se trata de un recurso donde pueden recurrir docentes de cualquier asignatura, lastimosamente, a partir de su uso la participación de educandos se reduce significativamente, puesto que la atención recae sobre la persona  facilitadora, la idea anterior concuerda con la de Hernández-Carrión y Soler-Múñoz (2018), quienes afirman que implementar ese recurso es otra manera más en la que la persona docente realiza una lectura comentada, donde el alumn</w:t>
      </w:r>
      <w:r w:rsidR="00D86789" w:rsidRPr="009E63E0">
        <w:rPr>
          <w:highlight w:val="white"/>
        </w:rPr>
        <w:t>ado</w:t>
      </w:r>
      <w:r w:rsidR="00D86789" w:rsidRPr="009E63E0">
        <w:rPr>
          <w:color w:val="000000"/>
          <w:highlight w:val="white"/>
        </w:rPr>
        <w:t xml:space="preserve"> no tiene participación activa, pues es el educador el que se considera posee los conocimientos. </w:t>
      </w:r>
    </w:p>
    <w:p w14:paraId="395BCFC8" w14:textId="2E049622" w:rsidR="00D86789" w:rsidRPr="009E63E0" w:rsidRDefault="00D86789" w:rsidP="00D86789">
      <w:pPr>
        <w:spacing w:after="0" w:line="360" w:lineRule="auto"/>
        <w:ind w:firstLine="720"/>
        <w:jc w:val="both"/>
        <w:rPr>
          <w:color w:val="000000"/>
        </w:rPr>
      </w:pPr>
      <w:r w:rsidRPr="009E63E0">
        <w:rPr>
          <w:color w:val="000000"/>
        </w:rPr>
        <w:t xml:space="preserve">Implementar los estudios de caso favorece que la persona discente analice escenarios sobre distintas problemáticas que acontecen en el mundo y en la vida diaria, es una manera de hacer que relacionen los conocimientos teóricos con un supuesto, al mismo tiempo que desarrollan destrezas. En esta misma línea, Revel (2013), concuerda en que a través de esta estrategia se propicia </w:t>
      </w:r>
      <w:r w:rsidRPr="009E63E0">
        <w:t>crear</w:t>
      </w:r>
      <w:r w:rsidRPr="009E63E0">
        <w:rPr>
          <w:color w:val="000000"/>
        </w:rPr>
        <w:t xml:space="preserve"> una idea de conjunto sobre una cuestión dada, disting</w:t>
      </w:r>
      <w:r w:rsidRPr="009E63E0">
        <w:t>uir</w:t>
      </w:r>
      <w:r w:rsidRPr="009E63E0">
        <w:rPr>
          <w:color w:val="000000"/>
        </w:rPr>
        <w:t xml:space="preserve"> opiniones de hechos, y </w:t>
      </w:r>
      <w:r w:rsidR="009E63E0" w:rsidRPr="009E63E0">
        <w:rPr>
          <w:color w:val="000000"/>
        </w:rPr>
        <w:t>sociali</w:t>
      </w:r>
      <w:r w:rsidR="009E63E0" w:rsidRPr="009E63E0">
        <w:t>zar</w:t>
      </w:r>
      <w:r w:rsidRPr="009E63E0">
        <w:rPr>
          <w:color w:val="000000"/>
        </w:rPr>
        <w:t xml:space="preserve"> sus puntos de vista sustentados en datos relevantes y pertinentes.</w:t>
      </w:r>
    </w:p>
    <w:p w14:paraId="123F0A4B" w14:textId="77777777" w:rsidR="00D86789" w:rsidRPr="009E63E0" w:rsidRDefault="00D86789" w:rsidP="00D86789">
      <w:pPr>
        <w:spacing w:after="0" w:line="360" w:lineRule="auto"/>
        <w:ind w:firstLine="720"/>
        <w:jc w:val="both"/>
        <w:rPr>
          <w:color w:val="000000"/>
        </w:rPr>
      </w:pPr>
      <w:r w:rsidRPr="009E63E0">
        <w:t>De igual forma</w:t>
      </w:r>
      <w:r w:rsidRPr="009E63E0">
        <w:rPr>
          <w:color w:val="000000"/>
        </w:rPr>
        <w:t>, desde este método se pueden plantear actividades que permiten ampliar la comprensión del tema en estudio, como discusiones, debates, juego de roles, entre otros. Por tanto, su incorporación a la mediación de la persona educadora</w:t>
      </w:r>
      <w:r w:rsidRPr="009E63E0">
        <w:t xml:space="preserve"> </w:t>
      </w:r>
      <w:r w:rsidRPr="009E63E0">
        <w:rPr>
          <w:color w:val="000000"/>
        </w:rPr>
        <w:t xml:space="preserve">puede representar variados beneficios. </w:t>
      </w:r>
    </w:p>
    <w:p w14:paraId="177AA289" w14:textId="77777777" w:rsidR="00D86789" w:rsidRPr="009E63E0" w:rsidRDefault="00D86789" w:rsidP="00D86789">
      <w:pPr>
        <w:spacing w:after="0" w:line="360" w:lineRule="auto"/>
        <w:ind w:firstLine="720"/>
        <w:jc w:val="both"/>
        <w:rPr>
          <w:color w:val="000000"/>
        </w:rPr>
      </w:pPr>
      <w:r w:rsidRPr="009E63E0">
        <w:rPr>
          <w:color w:val="000000"/>
        </w:rPr>
        <w:lastRenderedPageBreak/>
        <w:t xml:space="preserve">La aplicación de la resolución de problemas favorece aplicar los conocimientos teóricos con los prácticos relacionando el contexto y la vivencialidad lo cual permite al cuerpo docente saber cómo piensan y analizan el estudiantado al momento de proponer soluciones para las situaciones que se plantean sobre determinados temas, ya que según MEP (2016), esta estrategia dirige a  los alumnos a analizar escenarios que le muestra el facilitador, buscando entonces opciones que le permitan comprender lo que sucede, y pueda así dar solución mediante la preparación de variadas estrategias que surgen desde su propio conocimiento.  </w:t>
      </w:r>
    </w:p>
    <w:p w14:paraId="56BA1997" w14:textId="771A5831" w:rsidR="00D86789" w:rsidRPr="009E63E0" w:rsidRDefault="00D86789" w:rsidP="00D86789">
      <w:pPr>
        <w:spacing w:after="0" w:line="360" w:lineRule="auto"/>
        <w:ind w:firstLine="720"/>
        <w:jc w:val="both"/>
        <w:rPr>
          <w:color w:val="000000"/>
        </w:rPr>
      </w:pPr>
      <w:r w:rsidRPr="009E63E0">
        <w:rPr>
          <w:color w:val="000000"/>
        </w:rPr>
        <w:t xml:space="preserve">La resolución de problemas se basa en el autoaprendizaje y la autoevaluación, esto quiere decir que el </w:t>
      </w:r>
      <w:r w:rsidRPr="009E63E0">
        <w:t>alumnado</w:t>
      </w:r>
      <w:r w:rsidRPr="009E63E0">
        <w:rPr>
          <w:color w:val="000000"/>
        </w:rPr>
        <w:t xml:space="preserve"> tiene que analizarse para ser consciente de lo que ya sabe y de lo que le falta por aprender, esto gen</w:t>
      </w:r>
      <w:r w:rsidRPr="009E63E0">
        <w:t xml:space="preserve">era que se lleve a cabo </w:t>
      </w:r>
      <w:r w:rsidR="00CA6201" w:rsidRPr="009E63E0">
        <w:t xml:space="preserve">un </w:t>
      </w:r>
      <w:r w:rsidR="00CA6201" w:rsidRPr="009E63E0">
        <w:rPr>
          <w:color w:val="000000"/>
        </w:rPr>
        <w:t>proceso</w:t>
      </w:r>
      <w:r w:rsidRPr="009E63E0">
        <w:rPr>
          <w:color w:val="000000"/>
        </w:rPr>
        <w:t xml:space="preserve"> continuo y que nunca se detiene. </w:t>
      </w:r>
    </w:p>
    <w:p w14:paraId="3C749C0F" w14:textId="77777777" w:rsidR="00D86789" w:rsidRPr="009E63E0" w:rsidRDefault="00D86789" w:rsidP="00D86789">
      <w:pPr>
        <w:spacing w:after="0" w:line="360" w:lineRule="auto"/>
        <w:ind w:firstLine="720"/>
        <w:jc w:val="both"/>
        <w:rPr>
          <w:color w:val="000000"/>
        </w:rPr>
      </w:pPr>
      <w:r w:rsidRPr="009E63E0">
        <w:rPr>
          <w:color w:val="000000"/>
        </w:rPr>
        <w:t xml:space="preserve">Favorece un pensamiento práctico, crítico y creativo, el objetivo es solucionar un problema real, sin indicar al </w:t>
      </w:r>
      <w:r w:rsidRPr="009E63E0">
        <w:t xml:space="preserve">estudiantado </w:t>
      </w:r>
      <w:r w:rsidRPr="009E63E0">
        <w:rPr>
          <w:color w:val="000000"/>
        </w:rPr>
        <w:t xml:space="preserve">cómo hacerlo de antemano, lo que pone en valor su imaginación y lo libra del patrón del pensamiento único. Tendrá que relacionar conocimientos y habilidades distintas y de varias disciplinas a la vez. </w:t>
      </w:r>
    </w:p>
    <w:p w14:paraId="6093BBFF" w14:textId="77777777" w:rsidR="00D86789" w:rsidRPr="009E63E0" w:rsidRDefault="00D86789" w:rsidP="00D86789">
      <w:pPr>
        <w:spacing w:after="0" w:line="360" w:lineRule="auto"/>
        <w:ind w:firstLine="720"/>
        <w:jc w:val="both"/>
        <w:rPr>
          <w:color w:val="000000"/>
        </w:rPr>
      </w:pPr>
      <w:r w:rsidRPr="009E63E0">
        <w:rPr>
          <w:color w:val="000000"/>
        </w:rPr>
        <w:t xml:space="preserve">Desarrolla valores de autonomía y compromiso en el cual </w:t>
      </w:r>
      <w:r w:rsidRPr="009E63E0">
        <w:t xml:space="preserve">el cuerpo discente </w:t>
      </w:r>
      <w:r w:rsidRPr="009E63E0">
        <w:rPr>
          <w:color w:val="000000"/>
        </w:rPr>
        <w:t>decide en conjunto qué, cuándo y cómo deben averiguar y aplicar conocimientos, repartiendo tareas y cometidos, aprovechando las virtudes de cada uno. Mejora las capacidades de investigación, búsqueda y manejo de información, algo fundamental en un mundo en el que ya no es tan importante memorizar conceptos y contenidos cómo saber dónde están almacenados, cómo acceder a ellos y cómo discriminar lo que buscamos exactamente en un maremágnum de datos y fomenta el trabajo en equipo y las habilidades comunicativas (Lage y Petralanda 2014</w:t>
      </w:r>
      <w:r w:rsidRPr="009E63E0">
        <w:rPr>
          <w:color w:val="000000"/>
          <w:highlight w:val="white"/>
        </w:rPr>
        <w:t xml:space="preserve">). </w:t>
      </w:r>
    </w:p>
    <w:p w14:paraId="1EA00998" w14:textId="77777777" w:rsidR="00D86789" w:rsidRPr="009E63E0" w:rsidRDefault="00D86789" w:rsidP="00D86789">
      <w:pPr>
        <w:spacing w:after="0" w:line="360" w:lineRule="auto"/>
        <w:ind w:firstLine="720"/>
        <w:jc w:val="both"/>
        <w:rPr>
          <w:color w:val="000000"/>
        </w:rPr>
      </w:pPr>
      <w:r w:rsidRPr="009E63E0">
        <w:rPr>
          <w:color w:val="000000"/>
        </w:rPr>
        <w:t>Otra ventaja de la resolución de problemas es que la persona docente tiene la libertad de inventar</w:t>
      </w:r>
      <w:r w:rsidRPr="009E63E0">
        <w:t xml:space="preserve">, transformar y </w:t>
      </w:r>
      <w:r w:rsidRPr="009E63E0">
        <w:rPr>
          <w:color w:val="000000"/>
        </w:rPr>
        <w:t xml:space="preserve">adecuar situaciones complejas para que los discentes asimilen mejor el conocimiento. En esta misma línea, González (2009), esta estrategia sirve para modificar variables o elementos de un problema de un modo a otro, por lo que pueden traducir un enunciado verbal en expresiones sin resolver aún el problema, llevándolos a un correcto razonamiento. </w:t>
      </w:r>
    </w:p>
    <w:p w14:paraId="7C9CCB88" w14:textId="77777777" w:rsidR="00D86789" w:rsidRPr="009E63E0" w:rsidRDefault="00D86789" w:rsidP="00D86789">
      <w:pPr>
        <w:spacing w:after="0" w:line="360" w:lineRule="auto"/>
        <w:ind w:firstLine="720"/>
        <w:jc w:val="both"/>
        <w:rPr>
          <w:color w:val="000000"/>
        </w:rPr>
      </w:pPr>
      <w:r w:rsidRPr="009E63E0">
        <w:rPr>
          <w:color w:val="000000"/>
        </w:rPr>
        <w:lastRenderedPageBreak/>
        <w:t>Ad</w:t>
      </w:r>
      <w:r w:rsidRPr="009E63E0">
        <w:t>icionalmente</w:t>
      </w:r>
      <w:r w:rsidRPr="009E63E0">
        <w:rPr>
          <w:color w:val="000000"/>
        </w:rPr>
        <w:t>, la resolución de problemas es el primer camino para el aprendizaje, la planificación y la socialización cuando se busca el apoyo para solucionar aquello que se presenta día a día, esas oportunidades ricas de interacción, autoestima y autorrealización. es fundamental para la mejora continua y progreso de la educación. Conocer herramientas para resolver problemas de manera tanto lógica como creativa, puede ayudar a contribuir a alcanzar mejores resultados de negocio y, en definitiva, a poder realizar de manera más eficiente el trabajo (González, 2009).</w:t>
      </w:r>
    </w:p>
    <w:p w14:paraId="26390CE8" w14:textId="72EFFAFA" w:rsidR="00D86789" w:rsidRPr="009E63E0" w:rsidRDefault="00D86789" w:rsidP="00D86789">
      <w:pPr>
        <w:spacing w:after="0" w:line="360" w:lineRule="auto"/>
        <w:ind w:firstLine="720"/>
        <w:jc w:val="both"/>
      </w:pPr>
      <w:r w:rsidRPr="009E63E0">
        <w:t xml:space="preserve">En el mismo sentido, </w:t>
      </w:r>
      <w:r w:rsidR="00315EA0">
        <w:t xml:space="preserve">en el estudio realizado por </w:t>
      </w:r>
      <w:r w:rsidRPr="009E63E0">
        <w:t>Ag</w:t>
      </w:r>
      <w:r w:rsidRPr="009E63E0">
        <w:rPr>
          <w:highlight w:val="white"/>
        </w:rPr>
        <w:t>ü</w:t>
      </w:r>
      <w:r w:rsidRPr="009E63E0">
        <w:t xml:space="preserve">ero (2019), </w:t>
      </w:r>
      <w:r w:rsidR="00315EA0">
        <w:t xml:space="preserve">se </w:t>
      </w:r>
      <w:r w:rsidRPr="009E63E0">
        <w:t>recalca que generar un aprendizaje significativo desde esta estrategia, requiere que los problemas estén contextualizados en un lenguaje que puedan comprender, pero sin dejar de incluir el lenguaje/vocabulario científico que se espera que pueda trabajar, igualmente, los problemas se tienen que elaborar con la mayor cercanía a la realidad de discentes, de manera que argumenten mejor.</w:t>
      </w:r>
    </w:p>
    <w:p w14:paraId="75B0D45A" w14:textId="77777777" w:rsidR="00D86789" w:rsidRPr="009E63E0" w:rsidRDefault="00D86789" w:rsidP="00D86789">
      <w:pPr>
        <w:spacing w:after="0" w:line="360" w:lineRule="auto"/>
        <w:ind w:firstLine="720"/>
        <w:jc w:val="both"/>
        <w:rPr>
          <w:color w:val="000000"/>
        </w:rPr>
      </w:pPr>
      <w:r w:rsidRPr="009E63E0">
        <w:t xml:space="preserve">Una </w:t>
      </w:r>
      <w:r w:rsidRPr="009E63E0">
        <w:rPr>
          <w:color w:val="000000"/>
        </w:rPr>
        <w:t xml:space="preserve">de las estrategias que más utilizan son los trabajos grupales la cual fue confrontados en la discusión de estrategias para los conocimientos previos y dicha estrategia es de gran ayuda porque permite favorecer el trabajo cooperativo y colaborativo entre el alumnado. </w:t>
      </w:r>
    </w:p>
    <w:p w14:paraId="1BCF8A1E" w14:textId="1FA124E3" w:rsidR="00D86789" w:rsidRPr="009E63E0" w:rsidRDefault="009E63E0" w:rsidP="00D86789">
      <w:pPr>
        <w:spacing w:after="0" w:line="360" w:lineRule="auto"/>
        <w:ind w:firstLine="720"/>
        <w:jc w:val="both"/>
        <w:rPr>
          <w:color w:val="000000"/>
        </w:rPr>
      </w:pPr>
      <w:r w:rsidRPr="009E63E0">
        <w:rPr>
          <w:color w:val="000000"/>
        </w:rPr>
        <w:t>L</w:t>
      </w:r>
      <w:r w:rsidRPr="009E63E0">
        <w:t>a persona facilitadora</w:t>
      </w:r>
      <w:r w:rsidRPr="009E63E0">
        <w:rPr>
          <w:color w:val="000000"/>
        </w:rPr>
        <w:t xml:space="preserve"> también implementa</w:t>
      </w:r>
      <w:r w:rsidR="00D86789" w:rsidRPr="009E63E0">
        <w:rPr>
          <w:color w:val="000000"/>
        </w:rPr>
        <w:t xml:space="preserve"> la estrategia de las giras o visitas de campo, que igualmente ya fueron discutidas y confrontadas en las actividades que usa</w:t>
      </w:r>
      <w:r w:rsidR="00D86789" w:rsidRPr="009E63E0">
        <w:t xml:space="preserve"> el cuerpo docente</w:t>
      </w:r>
      <w:r w:rsidR="00D86789" w:rsidRPr="009E63E0">
        <w:rPr>
          <w:color w:val="000000"/>
        </w:rPr>
        <w:t xml:space="preserve"> en las fases de la metodología indagatoria, además son ventajosas porque permite que el educando visualice con mayor calidad el fenómeno en estudio, así como también que relacione y contextualice el conocimiento generado. </w:t>
      </w:r>
    </w:p>
    <w:p w14:paraId="03F25979" w14:textId="0410C87F" w:rsidR="00D86789" w:rsidRPr="009E63E0" w:rsidRDefault="00D86789" w:rsidP="00D86789">
      <w:pPr>
        <w:spacing w:after="0" w:line="360" w:lineRule="auto"/>
        <w:ind w:firstLine="720"/>
        <w:jc w:val="both"/>
        <w:rPr>
          <w:color w:val="000000"/>
        </w:rPr>
      </w:pPr>
      <w:r w:rsidRPr="009E63E0">
        <w:t>En cuanto</w:t>
      </w:r>
      <w:r w:rsidRPr="009E63E0">
        <w:rPr>
          <w:color w:val="000000"/>
        </w:rPr>
        <w:t xml:space="preserve"> a los debates, estos ofrecen grandes oportunidades para que la persona discente extienda su conocimiento, ya que se favorece el intercambio de ideas e información, se propicia la comunicación y participación entre estudiantes, se facilita que argumenten sus afirmaciones, al mismo tiempo que se pueden contextualizar los temas abarcados en el debate con su la realidad. En el mismo marco, Chavarría (2017), expone que esta estrategia contribuye al pensamiento complejo, al análisis de datos y la argumentación.</w:t>
      </w:r>
    </w:p>
    <w:p w14:paraId="035F2FC2" w14:textId="77777777" w:rsidR="00D86789" w:rsidRPr="009E63E0" w:rsidRDefault="00D86789" w:rsidP="00D86789">
      <w:pPr>
        <w:spacing w:after="0" w:line="360" w:lineRule="auto"/>
        <w:ind w:firstLine="720"/>
        <w:jc w:val="both"/>
        <w:rPr>
          <w:color w:val="000000"/>
        </w:rPr>
      </w:pPr>
      <w:r w:rsidRPr="009E63E0">
        <w:rPr>
          <w:color w:val="000000"/>
        </w:rPr>
        <w:t xml:space="preserve">Los debates son la primera línea donde la persona estudiante enfrenta un público numeroso, donde existe una competencia sana para poder dar sus propios puntos de vista por lo que el papel del educador como mediador debe ser elemental para que no se desvíe el tema </w:t>
      </w:r>
      <w:r w:rsidRPr="009E63E0">
        <w:rPr>
          <w:color w:val="000000"/>
        </w:rPr>
        <w:lastRenderedPageBreak/>
        <w:t xml:space="preserve">y se logre cumplir con los contenidos que se plantean. </w:t>
      </w:r>
      <w:r w:rsidRPr="009E63E0">
        <w:t>Igualmente</w:t>
      </w:r>
      <w:r w:rsidRPr="009E63E0">
        <w:rPr>
          <w:color w:val="000000"/>
        </w:rPr>
        <w:t>, Rodríguez (2012) citado por Esteban y Ortega (2017), considera que su implementación contribuye a la adquisición de competencias y contenidos, y a la formación integral, por lo que hacerlos parte de la mediación pedagógica puede representar una vía para llevar a cabo la construcción de conocimientos por parte del alumnado.</w:t>
      </w:r>
    </w:p>
    <w:p w14:paraId="75B7CCD0" w14:textId="77777777" w:rsidR="00D86789" w:rsidRPr="009E63E0" w:rsidRDefault="00D86789" w:rsidP="00D86789">
      <w:pPr>
        <w:spacing w:after="0" w:line="360" w:lineRule="auto"/>
        <w:ind w:firstLine="720"/>
        <w:jc w:val="both"/>
        <w:rPr>
          <w:color w:val="000000"/>
        </w:rPr>
      </w:pPr>
    </w:p>
    <w:p w14:paraId="27392F44" w14:textId="77777777" w:rsidR="00D86789" w:rsidRPr="009E63E0" w:rsidRDefault="00D86789" w:rsidP="00D86789">
      <w:pPr>
        <w:spacing w:after="0" w:line="360" w:lineRule="auto"/>
        <w:jc w:val="both"/>
        <w:rPr>
          <w:b/>
          <w:color w:val="000000"/>
        </w:rPr>
      </w:pPr>
      <w:r w:rsidRPr="009E63E0">
        <w:rPr>
          <w:b/>
          <w:i/>
          <w:color w:val="000000"/>
        </w:rPr>
        <w:t>2.2 Estrategias de mediación pedagógica en la enseñanza y aprendizaje de la genética</w:t>
      </w:r>
    </w:p>
    <w:p w14:paraId="57D7062A" w14:textId="77777777" w:rsidR="00D86789" w:rsidRPr="009E63E0" w:rsidRDefault="00D86789" w:rsidP="00D86789">
      <w:pPr>
        <w:spacing w:after="0" w:line="360" w:lineRule="auto"/>
        <w:ind w:firstLine="720"/>
        <w:jc w:val="both"/>
        <w:rPr>
          <w:color w:val="000000"/>
        </w:rPr>
      </w:pPr>
      <w:r w:rsidRPr="009E63E0">
        <w:rPr>
          <w:color w:val="000000"/>
        </w:rPr>
        <w:t xml:space="preserve">En la figura 14 se muestran las principales actividades de mediación que implementan profesores para facilitar el abordaje de los temas de genética durante el desarrollo de sus clases. </w:t>
      </w:r>
    </w:p>
    <w:p w14:paraId="6F145784" w14:textId="77777777" w:rsidR="00D86789" w:rsidRPr="009E63E0" w:rsidRDefault="00D86789" w:rsidP="00D86789">
      <w:pPr>
        <w:spacing w:after="0" w:line="360" w:lineRule="auto"/>
        <w:jc w:val="center"/>
      </w:pPr>
      <w:r w:rsidRPr="009E63E0">
        <w:rPr>
          <w:noProof/>
          <w:lang w:val="es-CR" w:eastAsia="es-CR"/>
        </w:rPr>
        <w:drawing>
          <wp:inline distT="114300" distB="114300" distL="114300" distR="114300" wp14:anchorId="727E980B" wp14:editId="7D9BCF36">
            <wp:extent cx="5837873" cy="4123183"/>
            <wp:effectExtent l="0" t="0" r="0" b="0"/>
            <wp:docPr id="225" name="image27.png"/>
            <wp:cNvGraphicFramePr/>
            <a:graphic xmlns:a="http://schemas.openxmlformats.org/drawingml/2006/main">
              <a:graphicData uri="http://schemas.openxmlformats.org/drawingml/2006/picture">
                <pic:pic xmlns:pic="http://schemas.openxmlformats.org/drawingml/2006/picture">
                  <pic:nvPicPr>
                    <pic:cNvPr id="0" name="image27.png"/>
                    <pic:cNvPicPr preferRelativeResize="0"/>
                  </pic:nvPicPr>
                  <pic:blipFill>
                    <a:blip r:embed="rId39"/>
                    <a:srcRect/>
                    <a:stretch>
                      <a:fillRect/>
                    </a:stretch>
                  </pic:blipFill>
                  <pic:spPr>
                    <a:xfrm>
                      <a:off x="0" y="0"/>
                      <a:ext cx="5837873" cy="4123183"/>
                    </a:xfrm>
                    <a:prstGeom prst="rect">
                      <a:avLst/>
                    </a:prstGeom>
                    <a:ln/>
                  </pic:spPr>
                </pic:pic>
              </a:graphicData>
            </a:graphic>
          </wp:inline>
        </w:drawing>
      </w:r>
    </w:p>
    <w:p w14:paraId="7A6E501F" w14:textId="4E9DD176" w:rsidR="00D86789" w:rsidRPr="009E63E0" w:rsidRDefault="00D86789" w:rsidP="00D86789">
      <w:pPr>
        <w:spacing w:after="0" w:line="360" w:lineRule="auto"/>
        <w:ind w:firstLine="720"/>
        <w:jc w:val="center"/>
        <w:rPr>
          <w:sz w:val="20"/>
          <w:szCs w:val="20"/>
        </w:rPr>
      </w:pPr>
      <w:r w:rsidRPr="009E63E0">
        <w:rPr>
          <w:b/>
          <w:sz w:val="20"/>
          <w:szCs w:val="20"/>
        </w:rPr>
        <w:t>Figura 14</w:t>
      </w:r>
      <w:r w:rsidRPr="009E63E0">
        <w:rPr>
          <w:sz w:val="20"/>
          <w:szCs w:val="20"/>
        </w:rPr>
        <w:t>. Actividades de mediación para facilitar el abordaje de los temas de genética, según docentes</w:t>
      </w:r>
      <w:r w:rsidR="00DC3EEF">
        <w:rPr>
          <w:sz w:val="20"/>
          <w:szCs w:val="20"/>
        </w:rPr>
        <w:t xml:space="preserve"> de secundaria que participan en la OLICOCIBI</w:t>
      </w:r>
      <w:r w:rsidRPr="009E63E0">
        <w:rPr>
          <w:sz w:val="20"/>
          <w:szCs w:val="20"/>
        </w:rPr>
        <w:t>. Fuente: elaboración propia. Entrevista a docentes (n=12). 2020</w:t>
      </w:r>
    </w:p>
    <w:p w14:paraId="7504A820" w14:textId="0DE34AFB" w:rsidR="00D86789" w:rsidRPr="009E63E0" w:rsidRDefault="00D86789" w:rsidP="00D86789">
      <w:pPr>
        <w:spacing w:after="0" w:line="360" w:lineRule="auto"/>
        <w:ind w:firstLine="720"/>
        <w:jc w:val="both"/>
      </w:pPr>
      <w:r w:rsidRPr="009E63E0">
        <w:t>Tal y como se muestra</w:t>
      </w:r>
      <w:r w:rsidR="00E57CDA">
        <w:t>,</w:t>
      </w:r>
      <w:r w:rsidRPr="009E63E0">
        <w:t xml:space="preserve"> la</w:t>
      </w:r>
      <w:r w:rsidRPr="009E63E0">
        <w:rPr>
          <w:color w:val="000000"/>
        </w:rPr>
        <w:t xml:space="preserve"> figura 14 da a conocer que, las prácticas de laboratorio, los ejemplos vivenciales y los ejercicios prácticos son las actividades que más utilizan para lograr </w:t>
      </w:r>
      <w:r w:rsidRPr="009E63E0">
        <w:rPr>
          <w:color w:val="000000"/>
        </w:rPr>
        <w:lastRenderedPageBreak/>
        <w:t>que los educandos tengan una mejor comprensión, mientras que los experimentos y juegos son las menos frecuentes.</w:t>
      </w:r>
    </w:p>
    <w:p w14:paraId="4EB2BEFF" w14:textId="2B25DA94" w:rsidR="00D86789" w:rsidRPr="009E63E0" w:rsidRDefault="00D86789" w:rsidP="00D86789">
      <w:pPr>
        <w:spacing w:after="0" w:line="360" w:lineRule="auto"/>
        <w:ind w:firstLine="720"/>
        <w:jc w:val="both"/>
        <w:rPr>
          <w:color w:val="000000"/>
        </w:rPr>
      </w:pPr>
      <w:r w:rsidRPr="009E63E0">
        <w:rPr>
          <w:color w:val="000000"/>
        </w:rPr>
        <w:t xml:space="preserve">El uso de las estrategias que más se implementan podría deberse a que favorecen que </w:t>
      </w:r>
      <w:r w:rsidR="009E63E0" w:rsidRPr="009E63E0">
        <w:t>el alumnado</w:t>
      </w:r>
      <w:r w:rsidR="009E63E0" w:rsidRPr="009E63E0">
        <w:rPr>
          <w:color w:val="000000"/>
        </w:rPr>
        <w:t xml:space="preserve"> le encuentre</w:t>
      </w:r>
      <w:r w:rsidRPr="009E63E0">
        <w:rPr>
          <w:color w:val="000000"/>
        </w:rPr>
        <w:t xml:space="preserve"> sentido a lo que estudian, ya que esas pueden facilitar que apliquen los conocimientos aprendidos dentro y fuera de clases, como los laboratorios, que le</w:t>
      </w:r>
      <w:r w:rsidRPr="009E63E0">
        <w:rPr>
          <w:color w:val="000000"/>
          <w:highlight w:val="white"/>
        </w:rPr>
        <w:t xml:space="preserve"> permite al estudiante cuestionar sus saberes y confrontarlos con la realidad, así como poner en práctica sus ideas previas y verificarlas a través de las prácticas (</w:t>
      </w:r>
      <w:r w:rsidRPr="009E63E0">
        <w:rPr>
          <w:color w:val="000000"/>
        </w:rPr>
        <w:t xml:space="preserve">López y Tamayo, 2012).   </w:t>
      </w:r>
    </w:p>
    <w:p w14:paraId="3A5621B7" w14:textId="77777777" w:rsidR="00D86789" w:rsidRPr="009E63E0" w:rsidRDefault="00D86789" w:rsidP="00D86789">
      <w:pPr>
        <w:spacing w:after="0" w:line="360" w:lineRule="auto"/>
        <w:ind w:firstLine="720"/>
        <w:jc w:val="both"/>
        <w:rPr>
          <w:color w:val="000000"/>
        </w:rPr>
      </w:pPr>
      <w:r w:rsidRPr="009E63E0">
        <w:rPr>
          <w:color w:val="000000"/>
        </w:rPr>
        <w:t>Por otr</w:t>
      </w:r>
      <w:r w:rsidRPr="009E63E0">
        <w:t>o lado</w:t>
      </w:r>
      <w:r w:rsidRPr="009E63E0">
        <w:rPr>
          <w:color w:val="000000"/>
        </w:rPr>
        <w:t>, según se puede ver en la figura 14, la persona docente utiliza los ejemplos vivenciales para poder abordar de mejor manera los temas de genética, igualmente ya fueron confrontados dentro de las actividades que se implementan en las fases de la metodología indagatoria.</w:t>
      </w:r>
    </w:p>
    <w:p w14:paraId="15584499" w14:textId="77777777" w:rsidR="00D86789" w:rsidRPr="009E63E0" w:rsidRDefault="00D86789" w:rsidP="00D86789">
      <w:pPr>
        <w:spacing w:after="0" w:line="360" w:lineRule="auto"/>
        <w:ind w:firstLine="720"/>
        <w:jc w:val="both"/>
        <w:rPr>
          <w:color w:val="000000"/>
        </w:rPr>
      </w:pPr>
      <w:r w:rsidRPr="009E63E0">
        <w:rPr>
          <w:color w:val="000000"/>
        </w:rPr>
        <w:t>También, los juegos resultan ser una alternativa eficaz para provocar el interés en el alumnado, ya que al mismo tiempo que se divierten pueden aprender significativamente, en este sentido. Dicha actividad, fue discutida dentro de las estrategias para el conocimiento previo que poseen los discentes.</w:t>
      </w:r>
    </w:p>
    <w:p w14:paraId="764C5042" w14:textId="77777777" w:rsidR="00D86789" w:rsidRPr="009E63E0" w:rsidRDefault="00D86789" w:rsidP="00D86789">
      <w:pPr>
        <w:spacing w:after="0" w:line="360" w:lineRule="auto"/>
        <w:ind w:firstLine="720"/>
        <w:jc w:val="both"/>
      </w:pPr>
      <w:r w:rsidRPr="009E63E0">
        <w:t xml:space="preserve">Desde otra perspectiva, </w:t>
      </w:r>
      <w:r w:rsidRPr="009E63E0">
        <w:rPr>
          <w:color w:val="000000"/>
        </w:rPr>
        <w:t>los experimentos brindan la oportunidad de profundizar los temas de investigación, ayuda a discentes a entender que pueden aprender qué es ciencia y hacer ciencia con pruebas tangibles, borrando el pensamiento de que toda investigación científica es impracticable o difícil de asimilar (Inga y Lisbeth, 2020).</w:t>
      </w:r>
    </w:p>
    <w:p w14:paraId="68AFFA65" w14:textId="77777777" w:rsidR="00D86789" w:rsidRPr="009E63E0" w:rsidRDefault="00D86789" w:rsidP="00D86789">
      <w:pPr>
        <w:spacing w:after="0" w:line="360" w:lineRule="auto"/>
        <w:ind w:firstLine="720"/>
        <w:jc w:val="both"/>
        <w:rPr>
          <w:color w:val="000000"/>
        </w:rPr>
      </w:pPr>
      <w:r w:rsidRPr="009E63E0">
        <w:t>La</w:t>
      </w:r>
      <w:r w:rsidRPr="009E63E0">
        <w:rPr>
          <w:color w:val="000000"/>
        </w:rPr>
        <w:t xml:space="preserve"> experimentación juega un papel importante para facilitar la enseñanza y aprendizaje de las ciencias naturales, ya que se hacen más explícitas las situaciones o el fenómeno en estudio, del mismo modo, permite al estudiantado poner en práctica sus conocimientos teóricos propiciando que puedan establecer relaciones, hipótesis, argumentos y/o explicaciones con relación a ello. </w:t>
      </w:r>
      <w:r w:rsidRPr="009E63E0">
        <w:t>Igualmente</w:t>
      </w:r>
      <w:r w:rsidRPr="009E63E0">
        <w:rPr>
          <w:color w:val="000000"/>
        </w:rPr>
        <w:t xml:space="preserve">, Romero et al., (2018) considera que llevar a cabo experimentos es una manera de asumir la ciencia e incentivar la construcción de explicaciones al tema representado. </w:t>
      </w:r>
    </w:p>
    <w:p w14:paraId="4225EFCC" w14:textId="77777777" w:rsidR="00D86789" w:rsidRPr="009E63E0" w:rsidRDefault="00D86789" w:rsidP="00D86789">
      <w:pPr>
        <w:spacing w:after="0" w:line="360" w:lineRule="auto"/>
        <w:ind w:firstLine="720"/>
        <w:jc w:val="both"/>
        <w:rPr>
          <w:b/>
          <w:color w:val="000000"/>
          <w:sz w:val="20"/>
          <w:szCs w:val="20"/>
          <w:highlight w:val="white"/>
        </w:rPr>
      </w:pPr>
      <w:r w:rsidRPr="009E63E0">
        <w:rPr>
          <w:color w:val="000000"/>
        </w:rPr>
        <w:t>Con respecto a</w:t>
      </w:r>
      <w:r w:rsidRPr="009E63E0">
        <w:rPr>
          <w:b/>
          <w:color w:val="000000"/>
        </w:rPr>
        <w:t xml:space="preserve"> </w:t>
      </w:r>
      <w:r w:rsidRPr="009E63E0">
        <w:rPr>
          <w:color w:val="000000"/>
        </w:rPr>
        <w:t xml:space="preserve">las estrategias de mediación pedagógica implementadas en la enseñanza y aprendizaje de la genética por profesores las utilizadas se muestran en el cuadro 12.  </w:t>
      </w:r>
    </w:p>
    <w:p w14:paraId="446D4FA8" w14:textId="36786413" w:rsidR="00D86789" w:rsidRPr="009E63E0" w:rsidRDefault="00D86789" w:rsidP="00D86789">
      <w:pPr>
        <w:spacing w:after="0"/>
        <w:jc w:val="center"/>
        <w:rPr>
          <w:sz w:val="20"/>
          <w:szCs w:val="20"/>
        </w:rPr>
      </w:pPr>
      <w:r w:rsidRPr="009E63E0">
        <w:rPr>
          <w:b/>
          <w:color w:val="202124"/>
          <w:sz w:val="20"/>
          <w:szCs w:val="20"/>
          <w:highlight w:val="white"/>
        </w:rPr>
        <w:t>Cuadro 12.</w:t>
      </w:r>
      <w:r w:rsidRPr="009E63E0">
        <w:rPr>
          <w:color w:val="202124"/>
          <w:sz w:val="20"/>
          <w:szCs w:val="20"/>
          <w:highlight w:val="white"/>
        </w:rPr>
        <w:t xml:space="preserve"> </w:t>
      </w:r>
      <w:r w:rsidRPr="009E63E0">
        <w:rPr>
          <w:sz w:val="20"/>
          <w:szCs w:val="20"/>
        </w:rPr>
        <w:t>Estrategias de mediación implementadas por docentes</w:t>
      </w:r>
      <w:r w:rsidR="006044DC">
        <w:rPr>
          <w:sz w:val="20"/>
          <w:szCs w:val="20"/>
        </w:rPr>
        <w:t xml:space="preserve"> de secundaria que participan en la </w:t>
      </w:r>
      <w:r w:rsidR="006044DC">
        <w:rPr>
          <w:sz w:val="20"/>
          <w:szCs w:val="20"/>
        </w:rPr>
        <w:br/>
        <w:t>OLICOCIBI</w:t>
      </w:r>
      <w:r w:rsidRPr="009E63E0">
        <w:rPr>
          <w:sz w:val="20"/>
          <w:szCs w:val="20"/>
        </w:rPr>
        <w:t xml:space="preserve"> para el abordaje del tema de genética</w:t>
      </w:r>
      <w:r w:rsidR="00CB5BC3">
        <w:rPr>
          <w:sz w:val="20"/>
          <w:szCs w:val="20"/>
        </w:rPr>
        <w:t>,</w:t>
      </w:r>
      <w:r w:rsidR="00941C15">
        <w:rPr>
          <w:sz w:val="20"/>
          <w:szCs w:val="20"/>
        </w:rPr>
        <w:t xml:space="preserve"> en las clases de Biología.</w:t>
      </w:r>
      <w:r w:rsidRPr="009E63E0">
        <w:rPr>
          <w:sz w:val="20"/>
          <w:szCs w:val="20"/>
        </w:rPr>
        <w:t xml:space="preserve"> </w:t>
      </w:r>
    </w:p>
    <w:tbl>
      <w:tblPr>
        <w:tblW w:w="8789" w:type="dxa"/>
        <w:tblBorders>
          <w:top w:val="nil"/>
          <w:left w:val="nil"/>
          <w:bottom w:val="nil"/>
          <w:right w:val="nil"/>
          <w:insideH w:val="nil"/>
          <w:insideV w:val="nil"/>
        </w:tblBorders>
        <w:tblLayout w:type="fixed"/>
        <w:tblLook w:val="0600" w:firstRow="0" w:lastRow="0" w:firstColumn="0" w:lastColumn="0" w:noHBand="1" w:noVBand="1"/>
      </w:tblPr>
      <w:tblGrid>
        <w:gridCol w:w="3720"/>
        <w:gridCol w:w="5069"/>
      </w:tblGrid>
      <w:tr w:rsidR="00D86789" w:rsidRPr="009E63E0" w14:paraId="78A9DFA9" w14:textId="77777777" w:rsidTr="009E63E0">
        <w:trPr>
          <w:trHeight w:val="480"/>
        </w:trPr>
        <w:tc>
          <w:tcPr>
            <w:tcW w:w="3720" w:type="dxa"/>
            <w:vMerge w:val="restart"/>
            <w:tcBorders>
              <w:top w:val="single" w:sz="8" w:space="0" w:color="000000"/>
              <w:bottom w:val="single" w:sz="8" w:space="0" w:color="000000"/>
            </w:tcBorders>
            <w:tcMar>
              <w:top w:w="100" w:type="dxa"/>
              <w:left w:w="100" w:type="dxa"/>
              <w:bottom w:w="100" w:type="dxa"/>
              <w:right w:w="100" w:type="dxa"/>
            </w:tcMar>
          </w:tcPr>
          <w:p w14:paraId="3095C51C" w14:textId="77777777" w:rsidR="00D86789" w:rsidRPr="009E63E0" w:rsidRDefault="00D86789" w:rsidP="009E63E0">
            <w:pPr>
              <w:rPr>
                <w:highlight w:val="white"/>
              </w:rPr>
            </w:pPr>
            <w:r w:rsidRPr="009E63E0">
              <w:rPr>
                <w:highlight w:val="white"/>
              </w:rPr>
              <w:lastRenderedPageBreak/>
              <w:t xml:space="preserve"> </w:t>
            </w:r>
          </w:p>
          <w:p w14:paraId="7CB79E48" w14:textId="77777777" w:rsidR="00D86789" w:rsidRPr="009E63E0" w:rsidRDefault="00D86789" w:rsidP="009E63E0">
            <w:pPr>
              <w:spacing w:after="240"/>
              <w:rPr>
                <w:highlight w:val="white"/>
              </w:rPr>
            </w:pPr>
            <w:r w:rsidRPr="009E63E0">
              <w:rPr>
                <w:highlight w:val="white"/>
              </w:rPr>
              <w:t xml:space="preserve"> </w:t>
            </w:r>
          </w:p>
          <w:p w14:paraId="2B402B91" w14:textId="77777777" w:rsidR="00D86789" w:rsidRPr="009E63E0" w:rsidRDefault="00D86789" w:rsidP="009E63E0">
            <w:pPr>
              <w:spacing w:after="240"/>
              <w:rPr>
                <w:highlight w:val="white"/>
              </w:rPr>
            </w:pPr>
          </w:p>
          <w:p w14:paraId="57D41372" w14:textId="77777777" w:rsidR="00D86789" w:rsidRPr="009E63E0" w:rsidRDefault="00D86789" w:rsidP="009E63E0">
            <w:r w:rsidRPr="009E63E0">
              <w:t xml:space="preserve"> </w:t>
            </w:r>
          </w:p>
          <w:p w14:paraId="7DFAD7F9" w14:textId="77777777" w:rsidR="00D86789" w:rsidRPr="009E63E0" w:rsidRDefault="00D86789" w:rsidP="009E63E0"/>
          <w:p w14:paraId="1B3C6A50" w14:textId="77777777" w:rsidR="00D86789" w:rsidRPr="009E63E0" w:rsidRDefault="00D86789" w:rsidP="009E63E0"/>
          <w:p w14:paraId="77C74677" w14:textId="77777777" w:rsidR="00D86789" w:rsidRPr="009E63E0" w:rsidRDefault="00D86789" w:rsidP="009E63E0"/>
          <w:p w14:paraId="32E74768" w14:textId="77777777" w:rsidR="00D86789" w:rsidRPr="009E63E0" w:rsidRDefault="00D86789" w:rsidP="009E63E0">
            <w:pPr>
              <w:spacing w:after="240"/>
              <w:rPr>
                <w:b/>
                <w:highlight w:val="white"/>
              </w:rPr>
            </w:pPr>
            <w:r w:rsidRPr="009E63E0">
              <w:rPr>
                <w:b/>
                <w:highlight w:val="white"/>
              </w:rPr>
              <w:t xml:space="preserve">Estrategias de mediación </w:t>
            </w:r>
          </w:p>
          <w:p w14:paraId="6DAB2424" w14:textId="77777777" w:rsidR="00D86789" w:rsidRPr="009E63E0" w:rsidRDefault="00D86789" w:rsidP="009E63E0">
            <w:pPr>
              <w:spacing w:after="240"/>
              <w:rPr>
                <w:highlight w:val="white"/>
              </w:rPr>
            </w:pPr>
            <w:r w:rsidRPr="009E63E0">
              <w:rPr>
                <w:highlight w:val="white"/>
              </w:rPr>
              <w:t xml:space="preserve"> </w:t>
            </w:r>
          </w:p>
        </w:tc>
        <w:tc>
          <w:tcPr>
            <w:tcW w:w="5069" w:type="dxa"/>
            <w:tcBorders>
              <w:top w:val="single" w:sz="8" w:space="0" w:color="000000"/>
            </w:tcBorders>
            <w:tcMar>
              <w:top w:w="100" w:type="dxa"/>
              <w:left w:w="100" w:type="dxa"/>
              <w:bottom w:w="100" w:type="dxa"/>
              <w:right w:w="100" w:type="dxa"/>
            </w:tcMar>
          </w:tcPr>
          <w:p w14:paraId="59965E3B" w14:textId="77777777" w:rsidR="00D86789" w:rsidRPr="009E63E0" w:rsidRDefault="00D86789" w:rsidP="009E63E0">
            <w:pPr>
              <w:jc w:val="both"/>
            </w:pPr>
            <w:r w:rsidRPr="009E63E0">
              <w:t>Estudio de casos (3)</w:t>
            </w:r>
          </w:p>
        </w:tc>
      </w:tr>
      <w:tr w:rsidR="00D86789" w:rsidRPr="009E63E0" w14:paraId="09C7F66C"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27F65B9E"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312594BD" w14:textId="77777777" w:rsidR="00D86789" w:rsidRPr="009E63E0" w:rsidRDefault="00D86789" w:rsidP="009E63E0">
            <w:pPr>
              <w:jc w:val="both"/>
            </w:pPr>
            <w:r w:rsidRPr="009E63E0">
              <w:t>Trabajo individual y grupal (2)</w:t>
            </w:r>
          </w:p>
        </w:tc>
      </w:tr>
      <w:tr w:rsidR="00D86789" w:rsidRPr="009E63E0" w14:paraId="7905AE1E"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574545F4"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17998EBD" w14:textId="77777777" w:rsidR="00D86789" w:rsidRPr="009E63E0" w:rsidRDefault="00D86789" w:rsidP="009E63E0">
            <w:pPr>
              <w:jc w:val="both"/>
            </w:pPr>
            <w:r w:rsidRPr="009E63E0">
              <w:t>Resolución de ejercicios (2)</w:t>
            </w:r>
          </w:p>
        </w:tc>
      </w:tr>
      <w:tr w:rsidR="00D86789" w:rsidRPr="009E63E0" w14:paraId="01AE90B1"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69F59D59"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0EA24144" w14:textId="77777777" w:rsidR="00D86789" w:rsidRPr="009E63E0" w:rsidRDefault="00D86789" w:rsidP="009E63E0">
            <w:pPr>
              <w:jc w:val="both"/>
            </w:pPr>
            <w:r w:rsidRPr="009E63E0">
              <w:t xml:space="preserve">Vídeos, presentaciones PowerPoint (1) </w:t>
            </w:r>
          </w:p>
        </w:tc>
      </w:tr>
      <w:tr w:rsidR="00D86789" w:rsidRPr="009E63E0" w14:paraId="7F20A278"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20F1989D"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6F788F5C" w14:textId="77777777" w:rsidR="00D86789" w:rsidRPr="009E63E0" w:rsidRDefault="00D86789" w:rsidP="009E63E0">
            <w:pPr>
              <w:jc w:val="both"/>
            </w:pPr>
            <w:r w:rsidRPr="009E63E0">
              <w:t>Juegos (1)</w:t>
            </w:r>
          </w:p>
        </w:tc>
      </w:tr>
      <w:tr w:rsidR="00D86789" w:rsidRPr="009E63E0" w14:paraId="3A94479D" w14:textId="77777777" w:rsidTr="009E63E0">
        <w:trPr>
          <w:trHeight w:val="765"/>
        </w:trPr>
        <w:tc>
          <w:tcPr>
            <w:tcW w:w="3720" w:type="dxa"/>
            <w:vMerge/>
            <w:tcBorders>
              <w:top w:val="single" w:sz="8" w:space="0" w:color="000000"/>
              <w:bottom w:val="single" w:sz="8" w:space="0" w:color="000000"/>
            </w:tcBorders>
            <w:tcMar>
              <w:top w:w="100" w:type="dxa"/>
              <w:left w:w="100" w:type="dxa"/>
              <w:bottom w:w="100" w:type="dxa"/>
              <w:right w:w="100" w:type="dxa"/>
            </w:tcMar>
          </w:tcPr>
          <w:p w14:paraId="2205E515"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57322A79" w14:textId="77777777" w:rsidR="00D86789" w:rsidRPr="009E63E0" w:rsidRDefault="00D86789" w:rsidP="009E63E0">
            <w:pPr>
              <w:jc w:val="both"/>
            </w:pPr>
            <w:r w:rsidRPr="009E63E0">
              <w:t xml:space="preserve">Elaboración de maquetas (1) </w:t>
            </w:r>
          </w:p>
        </w:tc>
      </w:tr>
      <w:tr w:rsidR="00D86789" w:rsidRPr="009E63E0" w14:paraId="7A8ADB25"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658C1BD6" w14:textId="77777777" w:rsidR="00D86789" w:rsidRPr="009E63E0" w:rsidRDefault="00D86789" w:rsidP="009E63E0">
            <w:pPr>
              <w:widowControl w:val="0"/>
              <w:pBdr>
                <w:top w:val="nil"/>
                <w:left w:val="nil"/>
                <w:bottom w:val="nil"/>
                <w:right w:val="nil"/>
                <w:between w:val="nil"/>
              </w:pBdr>
              <w:spacing w:after="0"/>
            </w:pPr>
          </w:p>
        </w:tc>
        <w:tc>
          <w:tcPr>
            <w:tcW w:w="5069" w:type="dxa"/>
            <w:shd w:val="clear" w:color="auto" w:fill="auto"/>
            <w:tcMar>
              <w:top w:w="100" w:type="dxa"/>
              <w:left w:w="100" w:type="dxa"/>
              <w:bottom w:w="100" w:type="dxa"/>
              <w:right w:w="100" w:type="dxa"/>
            </w:tcMar>
          </w:tcPr>
          <w:p w14:paraId="4B14DDB9" w14:textId="77777777" w:rsidR="00D86789" w:rsidRPr="009E63E0" w:rsidRDefault="00D86789" w:rsidP="009E63E0">
            <w:pPr>
              <w:jc w:val="both"/>
            </w:pPr>
            <w:r w:rsidRPr="009E63E0">
              <w:t>Fichas didácticas (1)</w:t>
            </w:r>
          </w:p>
        </w:tc>
      </w:tr>
      <w:tr w:rsidR="00D86789" w:rsidRPr="009E63E0" w14:paraId="7D22E524" w14:textId="77777777" w:rsidTr="009E63E0">
        <w:trPr>
          <w:trHeight w:val="465"/>
        </w:trPr>
        <w:tc>
          <w:tcPr>
            <w:tcW w:w="3720" w:type="dxa"/>
            <w:vMerge/>
            <w:tcBorders>
              <w:top w:val="single" w:sz="8" w:space="0" w:color="000000"/>
              <w:bottom w:val="single" w:sz="8" w:space="0" w:color="000000"/>
            </w:tcBorders>
            <w:tcMar>
              <w:top w:w="100" w:type="dxa"/>
              <w:left w:w="100" w:type="dxa"/>
              <w:bottom w:w="100" w:type="dxa"/>
              <w:right w:w="100" w:type="dxa"/>
            </w:tcMar>
          </w:tcPr>
          <w:p w14:paraId="3C060B95" w14:textId="77777777" w:rsidR="00D86789" w:rsidRPr="009E63E0" w:rsidRDefault="00D86789" w:rsidP="009E63E0">
            <w:pPr>
              <w:widowControl w:val="0"/>
              <w:pBdr>
                <w:top w:val="nil"/>
                <w:left w:val="nil"/>
                <w:bottom w:val="nil"/>
                <w:right w:val="nil"/>
                <w:between w:val="nil"/>
              </w:pBdr>
              <w:spacing w:after="0"/>
            </w:pPr>
          </w:p>
        </w:tc>
        <w:tc>
          <w:tcPr>
            <w:tcW w:w="5069" w:type="dxa"/>
            <w:tcBorders>
              <w:bottom w:val="single" w:sz="8" w:space="0" w:color="000000"/>
            </w:tcBorders>
            <w:shd w:val="clear" w:color="auto" w:fill="auto"/>
            <w:tcMar>
              <w:top w:w="100" w:type="dxa"/>
              <w:left w:w="100" w:type="dxa"/>
              <w:bottom w:w="100" w:type="dxa"/>
              <w:right w:w="100" w:type="dxa"/>
            </w:tcMar>
          </w:tcPr>
          <w:p w14:paraId="4EF737C2" w14:textId="77777777" w:rsidR="00D86789" w:rsidRPr="009E63E0" w:rsidRDefault="00D86789" w:rsidP="009E63E0">
            <w:pPr>
              <w:jc w:val="both"/>
            </w:pPr>
            <w:r w:rsidRPr="009E63E0">
              <w:t>Preguntas generadoras (1)</w:t>
            </w:r>
          </w:p>
        </w:tc>
      </w:tr>
    </w:tbl>
    <w:p w14:paraId="3EBD83D9" w14:textId="77777777" w:rsidR="00D86789" w:rsidRPr="009E63E0" w:rsidRDefault="00D86789" w:rsidP="00D86789">
      <w:pPr>
        <w:spacing w:after="0" w:line="360" w:lineRule="auto"/>
        <w:jc w:val="center"/>
        <w:rPr>
          <w:sz w:val="20"/>
          <w:szCs w:val="20"/>
        </w:rPr>
      </w:pPr>
      <w:r w:rsidRPr="009E63E0">
        <w:rPr>
          <w:sz w:val="20"/>
          <w:szCs w:val="20"/>
        </w:rPr>
        <w:t>Fuente: entrevista aplicada a docentes de Biología. (n=12), 2020.</w:t>
      </w:r>
    </w:p>
    <w:p w14:paraId="0777F9B9" w14:textId="77777777" w:rsidR="00D86789" w:rsidRPr="009E63E0" w:rsidRDefault="00D86789" w:rsidP="00D86789">
      <w:pPr>
        <w:spacing w:after="0" w:line="360" w:lineRule="auto"/>
        <w:ind w:firstLine="720"/>
        <w:jc w:val="both"/>
      </w:pPr>
      <w:r w:rsidRPr="009E63E0">
        <w:t xml:space="preserve">En el cuadro 12, se aprecia que los estudios de casos, la resolución de ejercicios y el trabajo individual y grupal son las estrategias más implementadas para el abordaje de los temas de genética, mientras que los juegos, la elaboración de fichas y maquetas, los videos y presentaciones y las preguntas generadoras son las menos utilizadas. </w:t>
      </w:r>
    </w:p>
    <w:p w14:paraId="20B3D22D" w14:textId="77777777" w:rsidR="00D86789" w:rsidRPr="009E63E0" w:rsidRDefault="00D86789" w:rsidP="00D86789">
      <w:pPr>
        <w:spacing w:after="0" w:line="360" w:lineRule="auto"/>
        <w:ind w:firstLine="720"/>
        <w:jc w:val="both"/>
      </w:pPr>
      <w:r w:rsidRPr="009E63E0">
        <w:t>Es notorio que el profesorado considera la utilización de distintas estrategias, lo que es valioso, ya que cada una puede ofrecer distintas situaciones de aprendizaje que resulten favorables para el estudio de los diversos temas de genética, Mondragón (2020), afirma que un conjunto de estrategias de mediación son capaces de acercar la interpretación de los fenómenos que propone la comunidad científica, en este caso la genética y puede darse durante distintos momentos como antes, durante o después de un contenido, dependiendo de la dinámica del educador.</w:t>
      </w:r>
    </w:p>
    <w:p w14:paraId="2D92C305" w14:textId="71D8B61A" w:rsidR="00D86789" w:rsidRPr="009E63E0" w:rsidRDefault="00D86789" w:rsidP="00D86789">
      <w:pPr>
        <w:spacing w:after="0" w:line="360" w:lineRule="auto"/>
        <w:ind w:firstLine="720"/>
        <w:jc w:val="both"/>
      </w:pPr>
      <w:r w:rsidRPr="009E63E0">
        <w:t xml:space="preserve">La elaboración de maquetas es otra de las estrategias que implementa el cuerpo docente para el abordaje de los temas de genética, resulta interesante porque es una manera de despertar la curiosidad e incentivar la participación del alumnado, </w:t>
      </w:r>
      <w:r w:rsidR="009E63E0" w:rsidRPr="009E63E0">
        <w:t>ya que,</w:t>
      </w:r>
      <w:r w:rsidRPr="009E63E0">
        <w:t xml:space="preserve"> de acuerdo con Freeman et al., (2014), la realización de este material de apoyo supone un proceso de </w:t>
      </w:r>
      <w:r w:rsidRPr="009E63E0">
        <w:lastRenderedPageBreak/>
        <w:t xml:space="preserve">aprendizaje activo, así como mayor esfuerzo mental y activación del pensamiento, lo que conlleva a la construcción de aprendizajes significativos. </w:t>
      </w:r>
    </w:p>
    <w:p w14:paraId="725052E8" w14:textId="77777777" w:rsidR="00D86789" w:rsidRPr="009E63E0" w:rsidRDefault="00D86789" w:rsidP="00D86789">
      <w:pPr>
        <w:spacing w:after="0" w:line="360" w:lineRule="auto"/>
        <w:ind w:firstLine="720"/>
        <w:jc w:val="both"/>
      </w:pPr>
      <w:r w:rsidRPr="009E63E0">
        <w:t xml:space="preserve">De modo que, si la persona educadora pone en práctica los prototipos o maquetas pueden ser un medio atractivo para mejorar o fortalecer la comprensión del tema, puesto que facilitan la representación del fenómeno en estudio, así lo plantean Albarrán, Urrutia, Ibarra, Miranda y Meza (2020), quienes sostienen que la elaboración de maquetas permite mostrar de manera clara y tangible las características del tema, de modo sea comprensible para los discentes. </w:t>
      </w:r>
    </w:p>
    <w:p w14:paraId="0E89820C" w14:textId="77777777" w:rsidR="00D86789" w:rsidRPr="009E63E0" w:rsidRDefault="00D86789" w:rsidP="00D86789">
      <w:pPr>
        <w:spacing w:after="0" w:line="360" w:lineRule="auto"/>
        <w:ind w:firstLine="720"/>
        <w:jc w:val="both"/>
      </w:pPr>
      <w:r w:rsidRPr="009E63E0">
        <w:t xml:space="preserve">Las fichas didácticas elaboradas por el cuerpo docente pueden ser un buen recurso para facilitar la asimilación de la información de manera visual por parte del estudiantado, puesto que es la persona facilitadora quien escoge el contenido de estas, de manera que enfatiza en ideas puntuales que espera que el alumnado aprenda. </w:t>
      </w:r>
    </w:p>
    <w:p w14:paraId="4C4ED243" w14:textId="04C92E0A" w:rsidR="00D86789" w:rsidRPr="009E63E0" w:rsidRDefault="00D86789" w:rsidP="00D86789">
      <w:pPr>
        <w:spacing w:after="0" w:line="360" w:lineRule="auto"/>
        <w:ind w:firstLine="720"/>
        <w:jc w:val="both"/>
      </w:pPr>
      <w:r w:rsidRPr="009E63E0">
        <w:t>También puede ser una forma sencilla de captar la atención de discentes, algunas veces no son tan elaboradas, pero dependen de la creatividad del profesorado y de esta manera pueden ser un atrayente para ellos. De acuerdo con Manrique y Gallego (2013), al manipular este tipo de material se fortalece la concentración y conlleva a aprendizajes profundos, no obstante, en su implementación el papel de la persona educadora es crucial, ya que son éstos los responsables de crear espacios y darle intencionalidad al material, para que se genere aprendizajes significativos.</w:t>
      </w:r>
    </w:p>
    <w:p w14:paraId="06E52E42" w14:textId="77777777" w:rsidR="00D86789" w:rsidRPr="009E63E0" w:rsidRDefault="00D86789" w:rsidP="00D86789">
      <w:pPr>
        <w:spacing w:after="0" w:line="360" w:lineRule="auto"/>
        <w:jc w:val="both"/>
      </w:pPr>
      <w:r w:rsidRPr="009E63E0">
        <w:tab/>
        <w:t>Las estrategias como el trabajo individual y grupal, los juegos y las preguntas generadoras ya fueron discutidas y confrontadas previamente en la sección de estrategias de mediación pedagógica para relacionar los conocimientos previos del estudiantado.</w:t>
      </w:r>
    </w:p>
    <w:p w14:paraId="212C4C41" w14:textId="77777777" w:rsidR="00D86789" w:rsidRPr="009E63E0" w:rsidRDefault="00D86789" w:rsidP="00D86789">
      <w:pPr>
        <w:spacing w:after="0" w:line="360" w:lineRule="auto"/>
        <w:ind w:firstLine="720"/>
        <w:jc w:val="both"/>
      </w:pPr>
      <w:r w:rsidRPr="009E63E0">
        <w:t>Las presentaciones Power Point, vídeos, los estudios de caso y la resolución de ejercicio fueron analizados anteriormente, en el apartado de las estrategias que utiliza el profesorado en las clases de Biología.</w:t>
      </w:r>
    </w:p>
    <w:p w14:paraId="3B762EE2" w14:textId="77777777" w:rsidR="00D86789" w:rsidRPr="009E63E0" w:rsidRDefault="00D86789" w:rsidP="00D86789">
      <w:pPr>
        <w:spacing w:after="240" w:line="360" w:lineRule="auto"/>
        <w:ind w:firstLine="720"/>
        <w:jc w:val="both"/>
      </w:pPr>
      <w:r w:rsidRPr="009E63E0">
        <w:t>En la figura 15 se muestra la implementación de las preguntas generadoras en las clases de genética según docentes y estudiantes respectivamente.</w:t>
      </w:r>
    </w:p>
    <w:p w14:paraId="3FF162B4" w14:textId="5CE6A2CF" w:rsidR="00D86789" w:rsidRPr="009E63E0" w:rsidRDefault="00CD7A17" w:rsidP="00DD54AD">
      <w:pPr>
        <w:spacing w:after="240" w:line="360" w:lineRule="auto"/>
        <w:jc w:val="center"/>
      </w:pPr>
      <w:r>
        <w:rPr>
          <w:noProof/>
          <w:lang w:val="es-CR" w:eastAsia="es-CR"/>
        </w:rPr>
        <w:lastRenderedPageBreak/>
        <w:drawing>
          <wp:inline distT="0" distB="0" distL="0" distR="0" wp14:anchorId="1AF53478" wp14:editId="08848649">
            <wp:extent cx="6188310" cy="4372708"/>
            <wp:effectExtent l="0" t="0" r="0" b="0"/>
            <wp:docPr id="328" name="Imagen 3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8" name="Imagen 328"/>
                    <pic:cNvPicPr/>
                  </pic:nvPicPr>
                  <pic:blipFill>
                    <a:blip r:embed="rId40" cstate="print">
                      <a:extLst>
                        <a:ext uri="{28A0092B-C50C-407E-A947-70E740481C1C}">
                          <a14:useLocalDpi xmlns:a14="http://schemas.microsoft.com/office/drawing/2010/main" val="0"/>
                        </a:ext>
                      </a:extLst>
                    </a:blip>
                    <a:stretch>
                      <a:fillRect/>
                    </a:stretch>
                  </pic:blipFill>
                  <pic:spPr>
                    <a:xfrm>
                      <a:off x="0" y="0"/>
                      <a:ext cx="6213508" cy="4390513"/>
                    </a:xfrm>
                    <a:prstGeom prst="rect">
                      <a:avLst/>
                    </a:prstGeom>
                  </pic:spPr>
                </pic:pic>
              </a:graphicData>
            </a:graphic>
          </wp:inline>
        </w:drawing>
      </w:r>
      <w:r w:rsidR="00D86789" w:rsidRPr="009E63E0">
        <w:rPr>
          <w:b/>
          <w:sz w:val="20"/>
          <w:szCs w:val="20"/>
        </w:rPr>
        <w:t>Figura 15</w:t>
      </w:r>
      <w:r w:rsidR="00D86789" w:rsidRPr="009E63E0">
        <w:rPr>
          <w:sz w:val="20"/>
          <w:szCs w:val="20"/>
        </w:rPr>
        <w:t xml:space="preserve">. Respuesta por parte de los docentes y estudiantes </w:t>
      </w:r>
      <w:r w:rsidR="006044DC">
        <w:rPr>
          <w:sz w:val="20"/>
          <w:szCs w:val="20"/>
        </w:rPr>
        <w:t>que participan en la OLICOCIBI sobre</w:t>
      </w:r>
      <w:r w:rsidR="00D86789" w:rsidRPr="009E63E0">
        <w:rPr>
          <w:sz w:val="20"/>
          <w:szCs w:val="20"/>
        </w:rPr>
        <w:t xml:space="preserve"> la</w:t>
      </w:r>
      <w:r w:rsidR="006044DC">
        <w:rPr>
          <w:sz w:val="20"/>
          <w:szCs w:val="20"/>
        </w:rPr>
        <w:t xml:space="preserve"> implementación de la</w:t>
      </w:r>
      <w:r w:rsidR="00D86789" w:rsidRPr="009E63E0">
        <w:rPr>
          <w:sz w:val="20"/>
          <w:szCs w:val="20"/>
        </w:rPr>
        <w:t xml:space="preserve"> técnica de preguntas generadoras en las clases de genética. Fuente: elaboración propia. Cuestionario aplicado a docentes (n=16) y estudiantes (n=180). 2020</w:t>
      </w:r>
    </w:p>
    <w:p w14:paraId="2A645BA0" w14:textId="77777777" w:rsidR="00D86789" w:rsidRPr="009E63E0" w:rsidRDefault="00D86789" w:rsidP="00D86789">
      <w:pPr>
        <w:spacing w:after="0" w:line="360" w:lineRule="auto"/>
        <w:ind w:firstLine="720"/>
        <w:jc w:val="both"/>
      </w:pPr>
      <w:r w:rsidRPr="009E63E0">
        <w:t>Las figura 15 evidencia que  la mayoría del estudiantado y profesorado concuerdan en que las preguntas generadoras se implementan frecuentemente, lo que podría resultar beneficioso para ambas partes, puesto que, según Lapasta (2017), las preguntas que realiza el profesorado son oportunidades para ver qué tanto conoce el alumnado sobre el funcionamiento del mundo, situándose en una posición de búsqueda de alternativas o respuestas para poder elaborar explicaciones para los significados que se ven en clases, por tanto es valioso tener presente esta técnica y aprovechar sus bondades.</w:t>
      </w:r>
    </w:p>
    <w:p w14:paraId="671BC07F" w14:textId="3B0C3C4F" w:rsidR="00D86789" w:rsidRPr="009E63E0" w:rsidRDefault="00D86789" w:rsidP="00D86789">
      <w:pPr>
        <w:spacing w:after="0" w:line="360" w:lineRule="auto"/>
        <w:ind w:firstLine="720"/>
        <w:jc w:val="both"/>
      </w:pPr>
      <w:r w:rsidRPr="009E63E0">
        <w:t xml:space="preserve">Referente a la de resolución de ejercicios, la figura 16 evidencia que, 15 educadores frecuentemente aplican esta estrategia para abordar los temas de genética y uno de ellos nunca lo hace. </w:t>
      </w:r>
    </w:p>
    <w:p w14:paraId="2EB4AAE5" w14:textId="11C94EEE" w:rsidR="00D86789" w:rsidRPr="009E63E0" w:rsidRDefault="00E4053F" w:rsidP="00D86789">
      <w:pPr>
        <w:spacing w:after="240" w:line="360" w:lineRule="auto"/>
        <w:jc w:val="center"/>
      </w:pPr>
      <w:r>
        <w:rPr>
          <w:noProof/>
          <w:lang w:val="es-CR" w:eastAsia="es-CR"/>
        </w:rPr>
        <w:lastRenderedPageBreak/>
        <w:drawing>
          <wp:inline distT="0" distB="0" distL="0" distR="0" wp14:anchorId="0358E93B" wp14:editId="356E7A07">
            <wp:extent cx="6321034" cy="4466492"/>
            <wp:effectExtent l="0" t="0" r="3810" b="4445"/>
            <wp:docPr id="332" name="Imagen 3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 name="Imagen 332"/>
                    <pic:cNvPicPr/>
                  </pic:nvPicPr>
                  <pic:blipFill>
                    <a:blip r:embed="rId41" cstate="print">
                      <a:extLst>
                        <a:ext uri="{28A0092B-C50C-407E-A947-70E740481C1C}">
                          <a14:useLocalDpi xmlns:a14="http://schemas.microsoft.com/office/drawing/2010/main" val="0"/>
                        </a:ext>
                      </a:extLst>
                    </a:blip>
                    <a:stretch>
                      <a:fillRect/>
                    </a:stretch>
                  </pic:blipFill>
                  <pic:spPr>
                    <a:xfrm>
                      <a:off x="0" y="0"/>
                      <a:ext cx="6383638" cy="4510728"/>
                    </a:xfrm>
                    <a:prstGeom prst="rect">
                      <a:avLst/>
                    </a:prstGeom>
                  </pic:spPr>
                </pic:pic>
              </a:graphicData>
            </a:graphic>
          </wp:inline>
        </w:drawing>
      </w:r>
      <w:r w:rsidR="00D86789" w:rsidRPr="009E63E0">
        <w:rPr>
          <w:b/>
          <w:sz w:val="20"/>
          <w:szCs w:val="20"/>
        </w:rPr>
        <w:t>Figura 16</w:t>
      </w:r>
      <w:r w:rsidR="00D86789" w:rsidRPr="009E63E0">
        <w:rPr>
          <w:sz w:val="20"/>
          <w:szCs w:val="20"/>
        </w:rPr>
        <w:t>. Implementación de la estrategia de resolución de ejercicios en las clases de genética según docentes y estudiantes</w:t>
      </w:r>
      <w:r w:rsidR="00257158">
        <w:rPr>
          <w:sz w:val="20"/>
          <w:szCs w:val="20"/>
        </w:rPr>
        <w:t xml:space="preserve"> que participan en la OLICOCIBI</w:t>
      </w:r>
      <w:r w:rsidR="00D86789" w:rsidRPr="009E63E0">
        <w:rPr>
          <w:sz w:val="20"/>
          <w:szCs w:val="20"/>
        </w:rPr>
        <w:t>. Fuente: elaboración propia. Cuestionario aplicado a docentes (n=16) y estudiantes (n=180). 2020</w:t>
      </w:r>
    </w:p>
    <w:p w14:paraId="640CD61A" w14:textId="77777777" w:rsidR="00D86789" w:rsidRPr="009E63E0" w:rsidRDefault="00D86789" w:rsidP="00D86789">
      <w:pPr>
        <w:spacing w:after="0" w:line="360" w:lineRule="auto"/>
        <w:ind w:firstLine="720"/>
        <w:jc w:val="both"/>
      </w:pPr>
      <w:r w:rsidRPr="009E63E0">
        <w:t xml:space="preserve">En concordancia con la figura 16, la mayoría de educadores y el alumnado consideran que la resolución de problemas es una estrategia que con frecuencia se implementa en las clases de Biología, para los temas de genética, podría deberse a que se trata de una estrategia desde la cual se pueden plantear diversos escenarios que pueden llegar a ser de interés para los educandos, generando también la reflexión, así como aprendizajes significativos, ya que para la resolución de problemas se requieren acciones que permitan brindar soluciones, como el análisis y evaluación de la información, razonamientos efectivos, la argumentación, planteamiento de soluciones, entre otros. </w:t>
      </w:r>
    </w:p>
    <w:p w14:paraId="5B7E8527" w14:textId="77777777" w:rsidR="00D86789" w:rsidRPr="009E63E0" w:rsidRDefault="00D86789" w:rsidP="00D86789">
      <w:pPr>
        <w:spacing w:after="0" w:line="360" w:lineRule="auto"/>
        <w:jc w:val="both"/>
      </w:pPr>
    </w:p>
    <w:p w14:paraId="1FC6FD9D" w14:textId="77777777" w:rsidR="00D86789" w:rsidRPr="009E63E0" w:rsidRDefault="00D86789" w:rsidP="00D86789">
      <w:pPr>
        <w:spacing w:after="0" w:line="360" w:lineRule="auto"/>
        <w:jc w:val="both"/>
      </w:pPr>
      <w:r w:rsidRPr="009E63E0">
        <w:rPr>
          <w:b/>
          <w:i/>
        </w:rPr>
        <w:t>2.3 Estrategias de mediación para potenciar la habilidad pensamiento sistémico, crítico y resolución de problemas en las clases de biología.</w:t>
      </w:r>
    </w:p>
    <w:p w14:paraId="2FFC3EB6" w14:textId="1F238B34" w:rsidR="00D86789" w:rsidRPr="009E63E0" w:rsidRDefault="00D86789" w:rsidP="00D86789">
      <w:pPr>
        <w:spacing w:after="0" w:line="360" w:lineRule="auto"/>
        <w:jc w:val="both"/>
      </w:pPr>
      <w:r w:rsidRPr="009E63E0">
        <w:lastRenderedPageBreak/>
        <w:tab/>
        <w:t xml:space="preserve">Por otra parte, sobre las estrategias de mediación pedagógica que se implementan en las clases de Ciencias para el abordaje de temas de </w:t>
      </w:r>
      <w:r w:rsidR="0050670C">
        <w:t>b</w:t>
      </w:r>
      <w:r w:rsidRPr="009E63E0">
        <w:t xml:space="preserve">iología y genética, se obtuvieron los siguientes resultados, según se muestran en el cuadro 13 y 14. </w:t>
      </w:r>
    </w:p>
    <w:p w14:paraId="7AFE9B50" w14:textId="21431EBA" w:rsidR="00D86789" w:rsidRPr="009E63E0" w:rsidRDefault="00D86789" w:rsidP="00D86789">
      <w:pPr>
        <w:spacing w:before="240" w:after="240" w:line="360" w:lineRule="auto"/>
        <w:jc w:val="center"/>
        <w:rPr>
          <w:sz w:val="20"/>
          <w:szCs w:val="20"/>
        </w:rPr>
      </w:pPr>
      <w:r w:rsidRPr="009E63E0">
        <w:rPr>
          <w:b/>
          <w:sz w:val="20"/>
          <w:szCs w:val="20"/>
        </w:rPr>
        <w:t>Cuadro 13.</w:t>
      </w:r>
      <w:r w:rsidRPr="009E63E0">
        <w:rPr>
          <w:sz w:val="20"/>
          <w:szCs w:val="20"/>
        </w:rPr>
        <w:t xml:space="preserve"> Estrategias de mediación pedagógica para potenciar las habilidades pensamiento sistémico, pensamiento crítico y resolución de problemas en las clases de Biología implementadas por la persona educadora</w:t>
      </w:r>
      <w:r w:rsidR="00257158">
        <w:rPr>
          <w:sz w:val="20"/>
          <w:szCs w:val="20"/>
        </w:rPr>
        <w:t xml:space="preserve"> de secundaria que participa en la OLICOCIBI</w:t>
      </w:r>
      <w:r w:rsidRPr="009E63E0">
        <w:rPr>
          <w:sz w:val="20"/>
          <w:szCs w:val="20"/>
        </w:rPr>
        <w:t>.</w:t>
      </w:r>
    </w:p>
    <w:tbl>
      <w:tblPr>
        <w:tblW w:w="8931" w:type="dxa"/>
        <w:tblBorders>
          <w:top w:val="nil"/>
          <w:left w:val="nil"/>
          <w:bottom w:val="nil"/>
          <w:right w:val="nil"/>
          <w:insideH w:val="nil"/>
          <w:insideV w:val="nil"/>
        </w:tblBorders>
        <w:tblLayout w:type="fixed"/>
        <w:tblLook w:val="0600" w:firstRow="0" w:lastRow="0" w:firstColumn="0" w:lastColumn="0" w:noHBand="1" w:noVBand="1"/>
      </w:tblPr>
      <w:tblGrid>
        <w:gridCol w:w="5175"/>
        <w:gridCol w:w="3756"/>
      </w:tblGrid>
      <w:tr w:rsidR="00D86789" w:rsidRPr="009E63E0" w14:paraId="1F686498" w14:textId="77777777" w:rsidTr="009E63E0">
        <w:trPr>
          <w:trHeight w:val="755"/>
        </w:trPr>
        <w:tc>
          <w:tcPr>
            <w:tcW w:w="5175" w:type="dxa"/>
            <w:tcBorders>
              <w:top w:val="single" w:sz="8" w:space="0" w:color="000000"/>
              <w:left w:val="nil"/>
              <w:bottom w:val="single" w:sz="8" w:space="0" w:color="000000"/>
              <w:right w:val="nil"/>
            </w:tcBorders>
            <w:tcMar>
              <w:top w:w="100" w:type="dxa"/>
              <w:left w:w="100" w:type="dxa"/>
              <w:bottom w:w="100" w:type="dxa"/>
              <w:right w:w="100" w:type="dxa"/>
            </w:tcMar>
          </w:tcPr>
          <w:p w14:paraId="14994C0B" w14:textId="77777777" w:rsidR="00D86789" w:rsidRPr="009E63E0" w:rsidRDefault="00D86789" w:rsidP="009E63E0">
            <w:pPr>
              <w:spacing w:before="240"/>
              <w:ind w:left="100" w:right="100"/>
              <w:jc w:val="center"/>
              <w:rPr>
                <w:b/>
              </w:rPr>
            </w:pPr>
            <w:r w:rsidRPr="009E63E0">
              <w:rPr>
                <w:b/>
              </w:rPr>
              <w:t>Estrategias de mediación</w:t>
            </w:r>
          </w:p>
        </w:tc>
        <w:tc>
          <w:tcPr>
            <w:tcW w:w="3756" w:type="dxa"/>
            <w:tcBorders>
              <w:top w:val="single" w:sz="8" w:space="0" w:color="000000"/>
              <w:left w:val="nil"/>
              <w:bottom w:val="single" w:sz="8" w:space="0" w:color="000000"/>
              <w:right w:val="nil"/>
            </w:tcBorders>
            <w:tcMar>
              <w:top w:w="100" w:type="dxa"/>
              <w:left w:w="100" w:type="dxa"/>
              <w:bottom w:w="100" w:type="dxa"/>
              <w:right w:w="100" w:type="dxa"/>
            </w:tcMar>
          </w:tcPr>
          <w:p w14:paraId="5806FEC3" w14:textId="77777777" w:rsidR="00D86789" w:rsidRPr="009E63E0" w:rsidRDefault="00D86789" w:rsidP="009E63E0">
            <w:pPr>
              <w:spacing w:before="240"/>
              <w:ind w:left="100" w:right="100"/>
              <w:jc w:val="center"/>
              <w:rPr>
                <w:b/>
              </w:rPr>
            </w:pPr>
            <w:r w:rsidRPr="009E63E0">
              <w:rPr>
                <w:b/>
              </w:rPr>
              <w:t>Frecuentemente</w:t>
            </w:r>
          </w:p>
        </w:tc>
      </w:tr>
      <w:tr w:rsidR="00D86789" w:rsidRPr="009E63E0" w14:paraId="444EB73E" w14:textId="77777777" w:rsidTr="009E63E0">
        <w:trPr>
          <w:trHeight w:val="485"/>
        </w:trPr>
        <w:tc>
          <w:tcPr>
            <w:tcW w:w="5175" w:type="dxa"/>
            <w:tcBorders>
              <w:top w:val="nil"/>
              <w:left w:val="nil"/>
              <w:bottom w:val="nil"/>
              <w:right w:val="nil"/>
            </w:tcBorders>
            <w:tcMar>
              <w:top w:w="100" w:type="dxa"/>
              <w:left w:w="100" w:type="dxa"/>
              <w:bottom w:w="100" w:type="dxa"/>
              <w:right w:w="100" w:type="dxa"/>
            </w:tcMar>
          </w:tcPr>
          <w:p w14:paraId="02E7E853" w14:textId="77777777" w:rsidR="00D86789" w:rsidRPr="009E63E0" w:rsidRDefault="00D86789" w:rsidP="009E63E0">
            <w:pPr>
              <w:spacing w:before="240"/>
              <w:ind w:left="100" w:right="100"/>
              <w:jc w:val="center"/>
            </w:pPr>
            <w:r w:rsidRPr="009E63E0">
              <w:t>Clase magistral</w:t>
            </w:r>
          </w:p>
        </w:tc>
        <w:tc>
          <w:tcPr>
            <w:tcW w:w="3756" w:type="dxa"/>
            <w:tcBorders>
              <w:top w:val="nil"/>
              <w:left w:val="nil"/>
              <w:bottom w:val="nil"/>
              <w:right w:val="nil"/>
            </w:tcBorders>
            <w:tcMar>
              <w:top w:w="100" w:type="dxa"/>
              <w:left w:w="100" w:type="dxa"/>
              <w:bottom w:w="100" w:type="dxa"/>
              <w:right w:w="100" w:type="dxa"/>
            </w:tcMar>
          </w:tcPr>
          <w:p w14:paraId="15C8681C" w14:textId="77777777" w:rsidR="00D86789" w:rsidRPr="009E63E0" w:rsidRDefault="00D86789" w:rsidP="009E63E0">
            <w:pPr>
              <w:spacing w:before="240"/>
              <w:ind w:left="100" w:right="100"/>
              <w:jc w:val="center"/>
            </w:pPr>
            <w:r w:rsidRPr="009E63E0">
              <w:t>100%</w:t>
            </w:r>
          </w:p>
        </w:tc>
      </w:tr>
      <w:tr w:rsidR="00D86789" w:rsidRPr="009E63E0" w14:paraId="6FCB663A" w14:textId="77777777" w:rsidTr="009E63E0">
        <w:trPr>
          <w:trHeight w:val="740"/>
        </w:trPr>
        <w:tc>
          <w:tcPr>
            <w:tcW w:w="5175" w:type="dxa"/>
            <w:tcBorders>
              <w:top w:val="nil"/>
              <w:left w:val="nil"/>
              <w:bottom w:val="nil"/>
              <w:right w:val="nil"/>
            </w:tcBorders>
            <w:tcMar>
              <w:top w:w="100" w:type="dxa"/>
              <w:left w:w="100" w:type="dxa"/>
              <w:bottom w:w="100" w:type="dxa"/>
              <w:right w:w="100" w:type="dxa"/>
            </w:tcMar>
          </w:tcPr>
          <w:p w14:paraId="1AD8916E" w14:textId="77777777" w:rsidR="00D86789" w:rsidRPr="009E63E0" w:rsidRDefault="00D86789" w:rsidP="009E63E0">
            <w:pPr>
              <w:spacing w:before="240"/>
              <w:ind w:left="100" w:right="100"/>
              <w:jc w:val="center"/>
            </w:pPr>
            <w:r w:rsidRPr="009E63E0">
              <w:t>Demostraciones</w:t>
            </w:r>
          </w:p>
        </w:tc>
        <w:tc>
          <w:tcPr>
            <w:tcW w:w="3756" w:type="dxa"/>
            <w:tcBorders>
              <w:top w:val="nil"/>
              <w:left w:val="nil"/>
              <w:bottom w:val="nil"/>
              <w:right w:val="nil"/>
            </w:tcBorders>
            <w:tcMar>
              <w:top w:w="100" w:type="dxa"/>
              <w:left w:w="100" w:type="dxa"/>
              <w:bottom w:w="100" w:type="dxa"/>
              <w:right w:w="100" w:type="dxa"/>
            </w:tcMar>
          </w:tcPr>
          <w:p w14:paraId="014FDC84" w14:textId="77777777" w:rsidR="00D86789" w:rsidRPr="009E63E0" w:rsidRDefault="00D86789" w:rsidP="009E63E0">
            <w:pPr>
              <w:spacing w:before="240"/>
              <w:ind w:left="100" w:right="100"/>
              <w:jc w:val="center"/>
            </w:pPr>
            <w:r w:rsidRPr="009E63E0">
              <w:t>81%</w:t>
            </w:r>
          </w:p>
        </w:tc>
      </w:tr>
      <w:tr w:rsidR="00D86789" w:rsidRPr="009E63E0" w14:paraId="2293D997" w14:textId="77777777" w:rsidTr="009E63E0">
        <w:trPr>
          <w:trHeight w:val="667"/>
        </w:trPr>
        <w:tc>
          <w:tcPr>
            <w:tcW w:w="5175" w:type="dxa"/>
            <w:tcBorders>
              <w:top w:val="nil"/>
              <w:left w:val="nil"/>
              <w:bottom w:val="nil"/>
              <w:right w:val="nil"/>
            </w:tcBorders>
            <w:tcMar>
              <w:top w:w="100" w:type="dxa"/>
              <w:left w:w="100" w:type="dxa"/>
              <w:bottom w:w="100" w:type="dxa"/>
              <w:right w:w="100" w:type="dxa"/>
            </w:tcMar>
          </w:tcPr>
          <w:p w14:paraId="691DBAB3" w14:textId="77777777" w:rsidR="00D86789" w:rsidRPr="009E63E0" w:rsidRDefault="00D86789" w:rsidP="009E63E0">
            <w:pPr>
              <w:spacing w:before="240"/>
              <w:ind w:left="100" w:right="100"/>
              <w:jc w:val="center"/>
            </w:pPr>
            <w:r w:rsidRPr="009E63E0">
              <w:t>Aprendizaje basado en problemas</w:t>
            </w:r>
          </w:p>
        </w:tc>
        <w:tc>
          <w:tcPr>
            <w:tcW w:w="3756" w:type="dxa"/>
            <w:tcBorders>
              <w:top w:val="nil"/>
              <w:left w:val="nil"/>
              <w:bottom w:val="nil"/>
              <w:right w:val="nil"/>
            </w:tcBorders>
            <w:tcMar>
              <w:top w:w="100" w:type="dxa"/>
              <w:left w:w="100" w:type="dxa"/>
              <w:bottom w:w="100" w:type="dxa"/>
              <w:right w:w="100" w:type="dxa"/>
            </w:tcMar>
          </w:tcPr>
          <w:p w14:paraId="34906588" w14:textId="77777777" w:rsidR="00D86789" w:rsidRPr="009E63E0" w:rsidRDefault="00D86789" w:rsidP="009E63E0">
            <w:pPr>
              <w:spacing w:before="240"/>
              <w:ind w:left="100" w:right="100"/>
              <w:jc w:val="center"/>
            </w:pPr>
            <w:r w:rsidRPr="009E63E0">
              <w:t>94%</w:t>
            </w:r>
          </w:p>
        </w:tc>
      </w:tr>
      <w:tr w:rsidR="00D86789" w:rsidRPr="009E63E0" w14:paraId="0A550E58" w14:textId="77777777" w:rsidTr="009E63E0">
        <w:trPr>
          <w:trHeight w:val="740"/>
        </w:trPr>
        <w:tc>
          <w:tcPr>
            <w:tcW w:w="5175" w:type="dxa"/>
            <w:tcBorders>
              <w:top w:val="nil"/>
              <w:left w:val="nil"/>
              <w:bottom w:val="single" w:sz="8" w:space="0" w:color="000000"/>
              <w:right w:val="nil"/>
            </w:tcBorders>
            <w:tcMar>
              <w:top w:w="100" w:type="dxa"/>
              <w:left w:w="100" w:type="dxa"/>
              <w:bottom w:w="100" w:type="dxa"/>
              <w:right w:w="100" w:type="dxa"/>
            </w:tcMar>
          </w:tcPr>
          <w:p w14:paraId="1D0F3EC3" w14:textId="77777777" w:rsidR="00D86789" w:rsidRPr="009E63E0" w:rsidRDefault="00D86789" w:rsidP="009E63E0">
            <w:pPr>
              <w:spacing w:before="240"/>
              <w:ind w:left="100" w:right="100"/>
              <w:jc w:val="center"/>
            </w:pPr>
            <w:r w:rsidRPr="009E63E0">
              <w:t>Aprendizaje por descubrimiento</w:t>
            </w:r>
          </w:p>
        </w:tc>
        <w:tc>
          <w:tcPr>
            <w:tcW w:w="3756" w:type="dxa"/>
            <w:tcBorders>
              <w:top w:val="nil"/>
              <w:left w:val="nil"/>
              <w:bottom w:val="single" w:sz="8" w:space="0" w:color="000000"/>
              <w:right w:val="nil"/>
            </w:tcBorders>
            <w:tcMar>
              <w:top w:w="100" w:type="dxa"/>
              <w:left w:w="100" w:type="dxa"/>
              <w:bottom w:w="100" w:type="dxa"/>
              <w:right w:w="100" w:type="dxa"/>
            </w:tcMar>
          </w:tcPr>
          <w:p w14:paraId="6CE78E90" w14:textId="77777777" w:rsidR="00D86789" w:rsidRPr="009E63E0" w:rsidRDefault="00D86789" w:rsidP="009E63E0">
            <w:pPr>
              <w:spacing w:before="240"/>
              <w:ind w:left="100" w:right="100"/>
              <w:jc w:val="center"/>
            </w:pPr>
            <w:r w:rsidRPr="009E63E0">
              <w:t>75%</w:t>
            </w:r>
          </w:p>
        </w:tc>
      </w:tr>
    </w:tbl>
    <w:p w14:paraId="7C140C53" w14:textId="77777777" w:rsidR="00D86789" w:rsidRPr="009E63E0" w:rsidRDefault="00D86789" w:rsidP="00D86789">
      <w:pPr>
        <w:spacing w:after="0" w:line="360" w:lineRule="auto"/>
        <w:jc w:val="center"/>
      </w:pPr>
      <w:r w:rsidRPr="009E63E0">
        <w:rPr>
          <w:sz w:val="20"/>
          <w:szCs w:val="20"/>
        </w:rPr>
        <w:t>Fuente: cuestionario aplicado a docentes de Biología. (n=16), 2020</w:t>
      </w:r>
    </w:p>
    <w:p w14:paraId="2829BB7F" w14:textId="6AFA5F2A" w:rsidR="00D86789" w:rsidRPr="009E63E0" w:rsidRDefault="00D86789" w:rsidP="004641EB">
      <w:pPr>
        <w:spacing w:before="240" w:after="240" w:line="360" w:lineRule="auto"/>
        <w:jc w:val="center"/>
        <w:rPr>
          <w:sz w:val="20"/>
          <w:szCs w:val="20"/>
        </w:rPr>
      </w:pPr>
      <w:r w:rsidRPr="009E63E0">
        <w:rPr>
          <w:b/>
          <w:sz w:val="20"/>
          <w:szCs w:val="20"/>
        </w:rPr>
        <w:t>Cuadro 14.</w:t>
      </w:r>
      <w:r w:rsidRPr="009E63E0">
        <w:rPr>
          <w:sz w:val="20"/>
          <w:szCs w:val="20"/>
        </w:rPr>
        <w:t xml:space="preserve"> Estrategias de mediación pedagógica para potenciar las habilidades las habilidades pensamiento sistémico, pensamiento crítico y resolución de problemas en las clases de Biología implementadas según la persona discente</w:t>
      </w:r>
      <w:r w:rsidR="004641EB">
        <w:rPr>
          <w:sz w:val="20"/>
          <w:szCs w:val="20"/>
        </w:rPr>
        <w:t xml:space="preserve"> que participa en la OLICOCIBI</w:t>
      </w:r>
      <w:r w:rsidRPr="009E63E0">
        <w:rPr>
          <w:sz w:val="20"/>
          <w:szCs w:val="20"/>
        </w:rPr>
        <w:t>.</w:t>
      </w:r>
    </w:p>
    <w:tbl>
      <w:tblPr>
        <w:tblW w:w="8670" w:type="dxa"/>
        <w:tblInd w:w="195" w:type="dxa"/>
        <w:tblBorders>
          <w:top w:val="nil"/>
          <w:left w:val="nil"/>
          <w:bottom w:val="nil"/>
          <w:right w:val="nil"/>
          <w:insideH w:val="nil"/>
          <w:insideV w:val="nil"/>
        </w:tblBorders>
        <w:tblLayout w:type="fixed"/>
        <w:tblLook w:val="0600" w:firstRow="0" w:lastRow="0" w:firstColumn="0" w:lastColumn="0" w:noHBand="1" w:noVBand="1"/>
      </w:tblPr>
      <w:tblGrid>
        <w:gridCol w:w="4305"/>
        <w:gridCol w:w="4365"/>
      </w:tblGrid>
      <w:tr w:rsidR="00D86789" w:rsidRPr="009E63E0" w14:paraId="7020A789" w14:textId="77777777" w:rsidTr="009E63E0">
        <w:trPr>
          <w:trHeight w:val="755"/>
        </w:trPr>
        <w:tc>
          <w:tcPr>
            <w:tcW w:w="4305" w:type="dxa"/>
            <w:tcBorders>
              <w:top w:val="single" w:sz="8" w:space="0" w:color="000000"/>
              <w:left w:val="nil"/>
              <w:bottom w:val="single" w:sz="8" w:space="0" w:color="000000"/>
              <w:right w:val="nil"/>
            </w:tcBorders>
            <w:tcMar>
              <w:top w:w="100" w:type="dxa"/>
              <w:left w:w="100" w:type="dxa"/>
              <w:bottom w:w="100" w:type="dxa"/>
              <w:right w:w="100" w:type="dxa"/>
            </w:tcMar>
          </w:tcPr>
          <w:p w14:paraId="640ACDFA" w14:textId="77777777" w:rsidR="00D86789" w:rsidRPr="009E63E0" w:rsidRDefault="00D86789" w:rsidP="009E63E0">
            <w:pPr>
              <w:spacing w:before="240"/>
              <w:ind w:left="100" w:right="100"/>
              <w:jc w:val="center"/>
              <w:rPr>
                <w:b/>
              </w:rPr>
            </w:pPr>
            <w:r w:rsidRPr="009E63E0">
              <w:rPr>
                <w:b/>
              </w:rPr>
              <w:t>Estrategias de mediación</w:t>
            </w:r>
          </w:p>
        </w:tc>
        <w:tc>
          <w:tcPr>
            <w:tcW w:w="4365" w:type="dxa"/>
            <w:tcBorders>
              <w:top w:val="single" w:sz="8" w:space="0" w:color="000000"/>
              <w:left w:val="nil"/>
              <w:bottom w:val="single" w:sz="8" w:space="0" w:color="000000"/>
              <w:right w:val="nil"/>
            </w:tcBorders>
            <w:tcMar>
              <w:top w:w="100" w:type="dxa"/>
              <w:left w:w="100" w:type="dxa"/>
              <w:bottom w:w="100" w:type="dxa"/>
              <w:right w:w="100" w:type="dxa"/>
            </w:tcMar>
          </w:tcPr>
          <w:p w14:paraId="0D8CDDAB" w14:textId="77777777" w:rsidR="00D86789" w:rsidRPr="009E63E0" w:rsidRDefault="00D86789" w:rsidP="009E63E0">
            <w:pPr>
              <w:spacing w:before="240"/>
              <w:ind w:left="100" w:right="100"/>
              <w:jc w:val="center"/>
              <w:rPr>
                <w:b/>
              </w:rPr>
            </w:pPr>
            <w:r w:rsidRPr="009E63E0">
              <w:rPr>
                <w:b/>
              </w:rPr>
              <w:t>Frecuentemente</w:t>
            </w:r>
          </w:p>
        </w:tc>
      </w:tr>
      <w:tr w:rsidR="00D86789" w:rsidRPr="009E63E0" w14:paraId="20C89032" w14:textId="77777777" w:rsidTr="009E63E0">
        <w:trPr>
          <w:trHeight w:val="485"/>
        </w:trPr>
        <w:tc>
          <w:tcPr>
            <w:tcW w:w="4305" w:type="dxa"/>
            <w:tcBorders>
              <w:top w:val="nil"/>
              <w:left w:val="nil"/>
              <w:bottom w:val="nil"/>
              <w:right w:val="nil"/>
            </w:tcBorders>
            <w:tcMar>
              <w:top w:w="100" w:type="dxa"/>
              <w:left w:w="100" w:type="dxa"/>
              <w:bottom w:w="100" w:type="dxa"/>
              <w:right w:w="100" w:type="dxa"/>
            </w:tcMar>
          </w:tcPr>
          <w:p w14:paraId="2FC81860" w14:textId="77777777" w:rsidR="00D86789" w:rsidRPr="009E63E0" w:rsidRDefault="00D86789" w:rsidP="009E63E0">
            <w:pPr>
              <w:spacing w:before="240"/>
              <w:ind w:left="100" w:right="100"/>
              <w:jc w:val="both"/>
            </w:pPr>
            <w:r w:rsidRPr="009E63E0">
              <w:t>Clase magistral</w:t>
            </w:r>
          </w:p>
        </w:tc>
        <w:tc>
          <w:tcPr>
            <w:tcW w:w="4365" w:type="dxa"/>
            <w:tcBorders>
              <w:top w:val="nil"/>
              <w:left w:val="nil"/>
              <w:bottom w:val="nil"/>
              <w:right w:val="nil"/>
            </w:tcBorders>
            <w:tcMar>
              <w:top w:w="100" w:type="dxa"/>
              <w:left w:w="100" w:type="dxa"/>
              <w:bottom w:w="100" w:type="dxa"/>
              <w:right w:w="100" w:type="dxa"/>
            </w:tcMar>
          </w:tcPr>
          <w:p w14:paraId="2A5BDA0B" w14:textId="77777777" w:rsidR="00D86789" w:rsidRPr="009E63E0" w:rsidRDefault="00D86789" w:rsidP="009E63E0">
            <w:pPr>
              <w:spacing w:before="240"/>
              <w:ind w:left="100" w:right="100"/>
              <w:jc w:val="center"/>
            </w:pPr>
            <w:r w:rsidRPr="009E63E0">
              <w:t>97%</w:t>
            </w:r>
          </w:p>
        </w:tc>
      </w:tr>
      <w:tr w:rsidR="00D86789" w:rsidRPr="009E63E0" w14:paraId="179139BE" w14:textId="77777777" w:rsidTr="009E63E0">
        <w:trPr>
          <w:trHeight w:val="740"/>
        </w:trPr>
        <w:tc>
          <w:tcPr>
            <w:tcW w:w="4305" w:type="dxa"/>
            <w:tcBorders>
              <w:top w:val="nil"/>
              <w:left w:val="nil"/>
              <w:bottom w:val="nil"/>
              <w:right w:val="nil"/>
            </w:tcBorders>
            <w:tcMar>
              <w:top w:w="100" w:type="dxa"/>
              <w:left w:w="100" w:type="dxa"/>
              <w:bottom w:w="100" w:type="dxa"/>
              <w:right w:w="100" w:type="dxa"/>
            </w:tcMar>
          </w:tcPr>
          <w:p w14:paraId="49508A7B" w14:textId="77777777" w:rsidR="00D86789" w:rsidRPr="009E63E0" w:rsidRDefault="00D86789" w:rsidP="009E63E0">
            <w:pPr>
              <w:spacing w:before="240"/>
              <w:ind w:left="100" w:right="100"/>
              <w:jc w:val="both"/>
            </w:pPr>
            <w:r w:rsidRPr="009E63E0">
              <w:t>Demostraciones</w:t>
            </w:r>
          </w:p>
        </w:tc>
        <w:tc>
          <w:tcPr>
            <w:tcW w:w="4365" w:type="dxa"/>
            <w:tcBorders>
              <w:top w:val="nil"/>
              <w:left w:val="nil"/>
              <w:bottom w:val="nil"/>
              <w:right w:val="nil"/>
            </w:tcBorders>
            <w:tcMar>
              <w:top w:w="100" w:type="dxa"/>
              <w:left w:w="100" w:type="dxa"/>
              <w:bottom w:w="100" w:type="dxa"/>
              <w:right w:w="100" w:type="dxa"/>
            </w:tcMar>
          </w:tcPr>
          <w:p w14:paraId="31DD72FE" w14:textId="77777777" w:rsidR="00D86789" w:rsidRPr="009E63E0" w:rsidRDefault="00D86789" w:rsidP="009E63E0">
            <w:pPr>
              <w:spacing w:before="240"/>
              <w:ind w:left="100" w:right="100"/>
              <w:jc w:val="center"/>
            </w:pPr>
            <w:r w:rsidRPr="009E63E0">
              <w:t>41%</w:t>
            </w:r>
          </w:p>
        </w:tc>
      </w:tr>
      <w:tr w:rsidR="00D86789" w:rsidRPr="009E63E0" w14:paraId="7CB340CA" w14:textId="77777777" w:rsidTr="009E63E0">
        <w:trPr>
          <w:trHeight w:val="441"/>
        </w:trPr>
        <w:tc>
          <w:tcPr>
            <w:tcW w:w="4305" w:type="dxa"/>
            <w:tcBorders>
              <w:top w:val="nil"/>
              <w:left w:val="nil"/>
              <w:bottom w:val="nil"/>
              <w:right w:val="nil"/>
            </w:tcBorders>
            <w:tcMar>
              <w:top w:w="100" w:type="dxa"/>
              <w:left w:w="100" w:type="dxa"/>
              <w:bottom w:w="100" w:type="dxa"/>
              <w:right w:w="100" w:type="dxa"/>
            </w:tcMar>
          </w:tcPr>
          <w:p w14:paraId="3960DBBB" w14:textId="77777777" w:rsidR="00D86789" w:rsidRPr="009E63E0" w:rsidRDefault="00D86789" w:rsidP="009E63E0">
            <w:pPr>
              <w:spacing w:before="240"/>
              <w:ind w:left="100" w:right="100"/>
              <w:jc w:val="both"/>
            </w:pPr>
            <w:r w:rsidRPr="009E63E0">
              <w:t>Aprendizaje basado en problemas</w:t>
            </w:r>
          </w:p>
        </w:tc>
        <w:tc>
          <w:tcPr>
            <w:tcW w:w="4365" w:type="dxa"/>
            <w:tcBorders>
              <w:top w:val="nil"/>
              <w:left w:val="nil"/>
              <w:bottom w:val="nil"/>
              <w:right w:val="nil"/>
            </w:tcBorders>
            <w:tcMar>
              <w:top w:w="100" w:type="dxa"/>
              <w:left w:w="100" w:type="dxa"/>
              <w:bottom w:w="100" w:type="dxa"/>
              <w:right w:w="100" w:type="dxa"/>
            </w:tcMar>
          </w:tcPr>
          <w:p w14:paraId="53DA6721" w14:textId="77777777" w:rsidR="00D86789" w:rsidRPr="009E63E0" w:rsidRDefault="00D86789" w:rsidP="009E63E0">
            <w:pPr>
              <w:spacing w:before="240"/>
              <w:ind w:left="100" w:right="100"/>
              <w:jc w:val="center"/>
            </w:pPr>
            <w:r w:rsidRPr="009E63E0">
              <w:t>88%</w:t>
            </w:r>
          </w:p>
        </w:tc>
      </w:tr>
      <w:tr w:rsidR="00D86789" w:rsidRPr="009E63E0" w14:paraId="1FE77895" w14:textId="77777777" w:rsidTr="009E63E0">
        <w:trPr>
          <w:trHeight w:val="740"/>
        </w:trPr>
        <w:tc>
          <w:tcPr>
            <w:tcW w:w="4305" w:type="dxa"/>
            <w:tcBorders>
              <w:top w:val="nil"/>
              <w:left w:val="nil"/>
              <w:bottom w:val="single" w:sz="8" w:space="0" w:color="000000"/>
              <w:right w:val="nil"/>
            </w:tcBorders>
            <w:tcMar>
              <w:top w:w="100" w:type="dxa"/>
              <w:left w:w="100" w:type="dxa"/>
              <w:bottom w:w="100" w:type="dxa"/>
              <w:right w:w="100" w:type="dxa"/>
            </w:tcMar>
          </w:tcPr>
          <w:p w14:paraId="03C9837E" w14:textId="77777777" w:rsidR="00D86789" w:rsidRPr="009E63E0" w:rsidRDefault="00D86789" w:rsidP="009E63E0">
            <w:pPr>
              <w:spacing w:before="240"/>
              <w:ind w:left="100" w:right="100"/>
              <w:jc w:val="both"/>
            </w:pPr>
            <w:r w:rsidRPr="009E63E0">
              <w:lastRenderedPageBreak/>
              <w:t>Aprendizaje por descubrimiento</w:t>
            </w:r>
          </w:p>
        </w:tc>
        <w:tc>
          <w:tcPr>
            <w:tcW w:w="4365" w:type="dxa"/>
            <w:tcBorders>
              <w:top w:val="nil"/>
              <w:left w:val="nil"/>
              <w:bottom w:val="single" w:sz="8" w:space="0" w:color="000000"/>
              <w:right w:val="nil"/>
            </w:tcBorders>
            <w:tcMar>
              <w:top w:w="100" w:type="dxa"/>
              <w:left w:w="100" w:type="dxa"/>
              <w:bottom w:w="100" w:type="dxa"/>
              <w:right w:w="100" w:type="dxa"/>
            </w:tcMar>
          </w:tcPr>
          <w:p w14:paraId="64C620DC" w14:textId="77777777" w:rsidR="00D86789" w:rsidRPr="009E63E0" w:rsidRDefault="00D86789" w:rsidP="009E63E0">
            <w:pPr>
              <w:spacing w:before="240"/>
              <w:ind w:left="100" w:right="100"/>
              <w:jc w:val="center"/>
            </w:pPr>
            <w:r w:rsidRPr="009E63E0">
              <w:t>27%</w:t>
            </w:r>
          </w:p>
        </w:tc>
      </w:tr>
    </w:tbl>
    <w:p w14:paraId="0E09ABBF" w14:textId="77777777" w:rsidR="00D86789" w:rsidRPr="009E63E0" w:rsidRDefault="00D86789" w:rsidP="00D86789">
      <w:pPr>
        <w:spacing w:after="0"/>
        <w:jc w:val="center"/>
        <w:rPr>
          <w:color w:val="000000"/>
        </w:rPr>
      </w:pPr>
      <w:r w:rsidRPr="009E63E0">
        <w:t xml:space="preserve"> </w:t>
      </w:r>
      <w:r w:rsidRPr="009E63E0">
        <w:rPr>
          <w:sz w:val="20"/>
          <w:szCs w:val="20"/>
        </w:rPr>
        <w:t>Fuente: cuestionario aplicado a discentes de OLICOCIBI. (n=180). 2020</w:t>
      </w:r>
    </w:p>
    <w:p w14:paraId="240E7A08" w14:textId="77777777" w:rsidR="00D86789" w:rsidRPr="009E63E0" w:rsidRDefault="00D86789" w:rsidP="00D86789">
      <w:pPr>
        <w:spacing w:after="0" w:line="360" w:lineRule="auto"/>
        <w:ind w:firstLine="720"/>
        <w:jc w:val="both"/>
        <w:rPr>
          <w:color w:val="000000"/>
        </w:rPr>
      </w:pPr>
      <w:r w:rsidRPr="009E63E0">
        <w:rPr>
          <w:color w:val="000000"/>
        </w:rPr>
        <w:t>Al observar el cuadro 13 se evidencia que frecuentemente el 100% del cuerpo docente consideran las clases magistrales como estrategia de mediación, coincidiendo con la opinión de</w:t>
      </w:r>
      <w:r w:rsidRPr="009E63E0">
        <w:t>l cuerpo estudiantil</w:t>
      </w:r>
      <w:r w:rsidRPr="009E63E0">
        <w:rPr>
          <w:color w:val="000000"/>
        </w:rPr>
        <w:t xml:space="preserve"> ya que, según el cuadro 14 el 97% indican que sus educadores con frecuencia acuden a ese método de enseñanza, este recurso se convierte en un recurso fundamental para su implementación. </w:t>
      </w:r>
    </w:p>
    <w:p w14:paraId="5A6C4EDC" w14:textId="77777777" w:rsidR="00D86789" w:rsidRPr="009E63E0" w:rsidRDefault="00D86789" w:rsidP="00D86789">
      <w:pPr>
        <w:spacing w:after="0" w:line="360" w:lineRule="auto"/>
        <w:ind w:firstLine="720"/>
        <w:jc w:val="both"/>
        <w:rPr>
          <w:color w:val="000000"/>
        </w:rPr>
      </w:pPr>
      <w:r w:rsidRPr="009E63E0">
        <w:rPr>
          <w:color w:val="000000"/>
        </w:rPr>
        <w:t>Durante las clases magistrales, la persona educadora debe</w:t>
      </w:r>
      <w:r w:rsidRPr="009E63E0">
        <w:t xml:space="preserve"> </w:t>
      </w:r>
      <w:r w:rsidRPr="009E63E0">
        <w:rPr>
          <w:color w:val="000000"/>
        </w:rPr>
        <w:t>tener un tono adecuado de voz, manejo del grupo y que diseñe actividades que capten la atención de los educandos. La pizarra es el primer elemento con el que interactúan en los salones de clases porque es la herramienta que se usa para dejar avisos y explicar en primera instancia.</w:t>
      </w:r>
    </w:p>
    <w:p w14:paraId="081A327B" w14:textId="77777777" w:rsidR="00D86789" w:rsidRPr="009E63E0" w:rsidRDefault="00D86789" w:rsidP="00D86789">
      <w:pPr>
        <w:spacing w:after="0" w:line="360" w:lineRule="auto"/>
        <w:ind w:firstLine="720"/>
        <w:jc w:val="both"/>
        <w:rPr>
          <w:color w:val="000000"/>
        </w:rPr>
      </w:pPr>
      <w:r w:rsidRPr="009E63E0">
        <w:rPr>
          <w:color w:val="000000"/>
        </w:rPr>
        <w:t xml:space="preserve">Una de las principales formas de enseñar en las aulas son las clases magistrales donde el profesorado desarrolla los temas utilizando la pizarra o el proyector, en esta misma línea, Álvarez, Alonso, Muñiz y Brito (2013), señalan que esta herramienta es un elemento fundamental por su disponibilidad en las aulas, además que no posee requisitos o recursos tecnológicos para su uso y únicamente se necesita una percepción directa. </w:t>
      </w:r>
    </w:p>
    <w:p w14:paraId="700F4304" w14:textId="77777777" w:rsidR="00D86789" w:rsidRPr="009E63E0" w:rsidRDefault="00D86789" w:rsidP="00D86789">
      <w:pPr>
        <w:spacing w:after="0" w:line="360" w:lineRule="auto"/>
        <w:ind w:firstLine="720"/>
        <w:jc w:val="both"/>
        <w:rPr>
          <w:rFonts w:ascii="Arial" w:eastAsia="Arial" w:hAnsi="Arial" w:cs="Arial"/>
          <w:color w:val="000000"/>
          <w:sz w:val="30"/>
          <w:szCs w:val="30"/>
        </w:rPr>
      </w:pPr>
      <w:r w:rsidRPr="009E63E0">
        <w:t>Se trata también, de</w:t>
      </w:r>
      <w:r w:rsidRPr="009E63E0">
        <w:rPr>
          <w:color w:val="000000"/>
        </w:rPr>
        <w:t xml:space="preserve"> una herramienta elemental para la enseñanza y aprendizaje de la genética, porque la persona educadora puede dibujar, escribir las ideas principales, resolver y dar respuesta a distintos ejercicios que plantea sobre la temática. Cabe destacar, que existen pizarras digitales interactivas donde se puede proyectar y rayar sobre las mismas sin utilizar marcadores con tinta. En esta misma línea, Reyes-González, García y Rojas (2019) consideran la importancia de estas ya que, posibilitan a educadores a emplear herramientas con múltiples funciones, posibilidades y aplicaciones que concedan una buena práctica pedagógica.</w:t>
      </w:r>
    </w:p>
    <w:p w14:paraId="148AE259" w14:textId="77777777" w:rsidR="00D86789" w:rsidRPr="009E63E0" w:rsidRDefault="00D86789" w:rsidP="00D86789">
      <w:pPr>
        <w:spacing w:after="0" w:line="360" w:lineRule="auto"/>
        <w:ind w:firstLine="720"/>
        <w:jc w:val="both"/>
        <w:rPr>
          <w:color w:val="000000"/>
        </w:rPr>
      </w:pPr>
      <w:r w:rsidRPr="009E63E0">
        <w:rPr>
          <w:color w:val="000000"/>
        </w:rPr>
        <w:t>No obstante, no todas las instituciones públicas del país cuentan con este tipo de pizarras ni con acceso a internet, lo que imposibilita la implementación de estas. Pero sería beneficioso que en un futuro las aulas contarán con estos recursos, sin embargo, según Plaza-Sánchez (2020), el nivel de uso de esta herramienta es dependiente de las condiciones de infraestructura del colegio y los objetivos que deseen explotar principalmente del dominio de la tecnología por parte del educador y del discente.</w:t>
      </w:r>
    </w:p>
    <w:p w14:paraId="2F1A2768" w14:textId="42C8E5AB" w:rsidR="00D86789" w:rsidRPr="009E63E0" w:rsidRDefault="00D86789" w:rsidP="00D86789">
      <w:pPr>
        <w:spacing w:after="0" w:line="360" w:lineRule="auto"/>
        <w:ind w:firstLine="720"/>
        <w:jc w:val="both"/>
        <w:rPr>
          <w:color w:val="000000"/>
        </w:rPr>
      </w:pPr>
      <w:r w:rsidRPr="009E63E0">
        <w:rPr>
          <w:color w:val="000000"/>
        </w:rPr>
        <w:lastRenderedPageBreak/>
        <w:t>En otra instancia, de acuerdo con el cuadro 13, el 81% de educadores exponen que utilizan las demostraciones frecuentemente, estos datos divergen porque según el cuadro 14, el 40% de los educandos consideran que frecuentemente implementan esta estrategia. Sin embargo, se debe resaltar que esta estrategia de mediación es un método por excelencia para integrar los conocimientos teóricos con los tópicos que se están enseñando durante las clases.</w:t>
      </w:r>
    </w:p>
    <w:p w14:paraId="196687AB" w14:textId="77777777" w:rsidR="00D86789" w:rsidRPr="009E63E0" w:rsidRDefault="00D86789" w:rsidP="00D86789">
      <w:pPr>
        <w:spacing w:after="0" w:line="360" w:lineRule="auto"/>
        <w:ind w:firstLine="720"/>
        <w:jc w:val="both"/>
        <w:rPr>
          <w:color w:val="000000"/>
        </w:rPr>
      </w:pPr>
      <w:r w:rsidRPr="009E63E0">
        <w:t>R</w:t>
      </w:r>
      <w:r w:rsidRPr="009E63E0">
        <w:rPr>
          <w:color w:val="000000"/>
        </w:rPr>
        <w:t>esulta fundamental proponer demostraciones al inicio o al final de las clases porque son una vía más creativa, donde el cerebro puede procesar mejor la información que recién recibe la persona estudiante, en este sentido, autores como Alfaro-Carvajal, Fores-Martínez y Valverde-Soto (2019), detallan que  las demostraciones son un eje principal de procesos como razonar y argumentar, de esta manera son actividades mentales que envuelven la deducción, inducción, comparaciones analíticas y se deben impulsar de forma paulatina (verbal, escrito y por último de modo simbólico).</w:t>
      </w:r>
    </w:p>
    <w:p w14:paraId="0D6F5828" w14:textId="77777777" w:rsidR="00D86789" w:rsidRPr="009E63E0" w:rsidRDefault="00D86789" w:rsidP="00D86789">
      <w:pPr>
        <w:spacing w:after="0" w:line="360" w:lineRule="auto"/>
        <w:ind w:firstLine="720"/>
        <w:jc w:val="both"/>
        <w:rPr>
          <w:color w:val="000000"/>
        </w:rPr>
      </w:pPr>
      <w:r w:rsidRPr="009E63E0">
        <w:t>Asimismo</w:t>
      </w:r>
      <w:r w:rsidRPr="009E63E0">
        <w:rPr>
          <w:color w:val="000000"/>
        </w:rPr>
        <w:t>, por medio de las demostraciones la persona estudiante es capaz de enfrentarse a ciertas situaciones donde pueda interpretar y tener posición o criterio propio para resolverlo, por esta razón, según Ortiz y Jiménez (2006), el discente reafirma la confianza en los saberes adquiridos, logrando clasificar o revaluar si es imprescindible conceptos o situaciones intuitivas o formales.</w:t>
      </w:r>
    </w:p>
    <w:p w14:paraId="0395B061" w14:textId="77777777" w:rsidR="00D86789" w:rsidRPr="009E63E0" w:rsidRDefault="00D86789" w:rsidP="00D86789">
      <w:pPr>
        <w:spacing w:after="0" w:line="360" w:lineRule="auto"/>
        <w:ind w:firstLine="720"/>
        <w:jc w:val="both"/>
        <w:rPr>
          <w:color w:val="000000"/>
        </w:rPr>
      </w:pPr>
      <w:r w:rsidRPr="009E63E0">
        <w:t>Acerca del</w:t>
      </w:r>
      <w:r w:rsidRPr="009E63E0">
        <w:rPr>
          <w:color w:val="000000"/>
        </w:rPr>
        <w:t xml:space="preserve"> aprendizaje basado en problemas, en el cuadro 13, el 93% de profesores lo fomentan frecuentemente en el aula y según el cuadro 14, del cuestionario dirigido a estudiantes, el 88% de ellos aseguran que sus docentes frecuentemente plantean situaciones y/o problemas donde explican con diferentes respuestas, abarcando todo el tema.</w:t>
      </w:r>
    </w:p>
    <w:p w14:paraId="209C3568" w14:textId="77777777" w:rsidR="00D86789" w:rsidRPr="009E63E0" w:rsidRDefault="00D86789" w:rsidP="00D86789">
      <w:pPr>
        <w:spacing w:after="0" w:line="360" w:lineRule="auto"/>
        <w:ind w:firstLine="720"/>
        <w:jc w:val="both"/>
        <w:rPr>
          <w:color w:val="000000"/>
        </w:rPr>
      </w:pPr>
      <w:r w:rsidRPr="009E63E0">
        <w:t>En el momento, el</w:t>
      </w:r>
      <w:r w:rsidRPr="009E63E0">
        <w:rPr>
          <w:color w:val="000000"/>
        </w:rPr>
        <w:t xml:space="preserve"> profesor</w:t>
      </w:r>
      <w:r w:rsidRPr="009E63E0">
        <w:t>ado</w:t>
      </w:r>
      <w:r w:rsidRPr="009E63E0">
        <w:rPr>
          <w:color w:val="000000"/>
        </w:rPr>
        <w:t xml:space="preserve"> plantea un problema o una situación, inmediatamente el estudiantado comienza a brindar sus puntos de vistas o perspectivas sobre posibles soluciones para resolverlo, por eso, potenciar este tipo de estrategias durante las clases es una manera dinámica de transmitir conocimientos y motivar al </w:t>
      </w:r>
      <w:r w:rsidRPr="009E63E0">
        <w:t>alumnado</w:t>
      </w:r>
      <w:r w:rsidRPr="009E63E0">
        <w:rPr>
          <w:color w:val="000000"/>
        </w:rPr>
        <w:t>.</w:t>
      </w:r>
    </w:p>
    <w:p w14:paraId="23B9AB27" w14:textId="77777777" w:rsidR="00D86789" w:rsidRPr="009E63E0" w:rsidRDefault="00D86789" w:rsidP="00D86789">
      <w:pPr>
        <w:spacing w:after="0" w:line="360" w:lineRule="auto"/>
        <w:ind w:firstLine="720"/>
        <w:jc w:val="both"/>
        <w:rPr>
          <w:color w:val="000000"/>
        </w:rPr>
      </w:pPr>
      <w:r w:rsidRPr="009E63E0">
        <w:rPr>
          <w:color w:val="000000"/>
        </w:rPr>
        <w:t>Considerando lo anterior, el hecho que los profesionales impulsen el aprendizaje basado en problemas es fundamental porque es una alternativa que llama la atención de los educandos para poder efectuar cambios en los modelos educativos de enseñanza y posibilita el desarrollo de habilidades que no se abordan en los métodos tradicionales de enseñanza y aprendizaje (Morales, 2018).</w:t>
      </w:r>
    </w:p>
    <w:p w14:paraId="24E7BEE0" w14:textId="6EDF65EA" w:rsidR="00D86789" w:rsidRPr="009E63E0" w:rsidRDefault="00D86789" w:rsidP="00D86789">
      <w:pPr>
        <w:spacing w:after="0" w:line="360" w:lineRule="auto"/>
        <w:ind w:firstLine="720"/>
        <w:jc w:val="both"/>
        <w:rPr>
          <w:color w:val="000000"/>
        </w:rPr>
      </w:pPr>
      <w:r w:rsidRPr="009E63E0">
        <w:rPr>
          <w:color w:val="000000"/>
        </w:rPr>
        <w:lastRenderedPageBreak/>
        <w:t xml:space="preserve">En </w:t>
      </w:r>
      <w:r w:rsidRPr="009E63E0">
        <w:t>correspondencia</w:t>
      </w:r>
      <w:r w:rsidRPr="009E63E0">
        <w:rPr>
          <w:color w:val="000000"/>
        </w:rPr>
        <w:t xml:space="preserve"> con el aprendizaje por descubrimiento, en el cuadro 13, 75% de facilitadores señalan que implementan esta estrategia durante sus clases de manera frecuente, mientras que de acuerdo con el cuadro 14 el 27% de alumnos encuestados indican que frecuentemente la implementan. Se puede apreciar que las opiniones divergen siendo esencial que la persona docente intensifique este tipo de estrategias durante el desarrollo de sus lecciones para que logre interiorizar lo que aprende.</w:t>
      </w:r>
    </w:p>
    <w:p w14:paraId="69926AB1" w14:textId="77777777" w:rsidR="00D86789" w:rsidRPr="009E63E0" w:rsidRDefault="00D86789" w:rsidP="00D86789">
      <w:pPr>
        <w:spacing w:after="0" w:line="360" w:lineRule="auto"/>
        <w:ind w:firstLine="720"/>
        <w:jc w:val="both"/>
        <w:rPr>
          <w:color w:val="000000"/>
        </w:rPr>
      </w:pPr>
      <w:r w:rsidRPr="009E63E0">
        <w:rPr>
          <w:color w:val="000000"/>
        </w:rPr>
        <w:t>Partiendo de la idea previa, Pujol (2017), señala que en el aprendizaje por descubrimiento el alumno edifica su propio conocimiento por medio de preguntas que él o ella mismo se plantea y por esta razón, con sus conocimientos previos, logra construir nuevos conocimientos al desarrollar pruebas, investigaciones o prácticas guiadas. Siendo este tipo de estrategia idónea para la enseñanza y aprendizaje de la Biología.</w:t>
      </w:r>
    </w:p>
    <w:p w14:paraId="311407E8" w14:textId="77777777" w:rsidR="00D86789" w:rsidRPr="009E63E0" w:rsidRDefault="00D86789" w:rsidP="00D86789">
      <w:pPr>
        <w:spacing w:after="0" w:line="360" w:lineRule="auto"/>
        <w:ind w:firstLine="720"/>
        <w:jc w:val="both"/>
        <w:rPr>
          <w:color w:val="000000"/>
        </w:rPr>
      </w:pPr>
      <w:r w:rsidRPr="009E63E0">
        <w:t>Referido</w:t>
      </w:r>
      <w:r w:rsidRPr="009E63E0">
        <w:rPr>
          <w:color w:val="000000"/>
        </w:rPr>
        <w:t xml:space="preserve"> a las estrategias de mediación implementadas en las clases de biología para potenciar el pensamiento sistémico, el pensamiento crítico y la resolución de problemas, en la figura 17 se muestran las que se presentan en común para las tres habilidades y las que se utilizan específicamente para cada una de ellas.  </w:t>
      </w:r>
    </w:p>
    <w:p w14:paraId="68800F91" w14:textId="77777777" w:rsidR="00D86789" w:rsidRPr="009E63E0" w:rsidRDefault="00D86789" w:rsidP="00D86789">
      <w:pPr>
        <w:spacing w:after="0" w:line="360" w:lineRule="auto"/>
        <w:jc w:val="center"/>
      </w:pPr>
      <w:r w:rsidRPr="009E63E0">
        <w:rPr>
          <w:noProof/>
          <w:lang w:val="es-CR" w:eastAsia="es-CR"/>
        </w:rPr>
        <w:drawing>
          <wp:inline distT="114300" distB="114300" distL="114300" distR="114300" wp14:anchorId="11890095" wp14:editId="4FE8067B">
            <wp:extent cx="5874156" cy="3385554"/>
            <wp:effectExtent l="0" t="0" r="0" b="0"/>
            <wp:docPr id="228" name="image20.png"/>
            <wp:cNvGraphicFramePr/>
            <a:graphic xmlns:a="http://schemas.openxmlformats.org/drawingml/2006/main">
              <a:graphicData uri="http://schemas.openxmlformats.org/drawingml/2006/picture">
                <pic:pic xmlns:pic="http://schemas.openxmlformats.org/drawingml/2006/picture">
                  <pic:nvPicPr>
                    <pic:cNvPr id="0" name="image20.png"/>
                    <pic:cNvPicPr preferRelativeResize="0"/>
                  </pic:nvPicPr>
                  <pic:blipFill>
                    <a:blip r:embed="rId42"/>
                    <a:srcRect l="848" r="1256" b="2860"/>
                    <a:stretch>
                      <a:fillRect/>
                    </a:stretch>
                  </pic:blipFill>
                  <pic:spPr>
                    <a:xfrm>
                      <a:off x="0" y="0"/>
                      <a:ext cx="5874156" cy="3385554"/>
                    </a:xfrm>
                    <a:prstGeom prst="rect">
                      <a:avLst/>
                    </a:prstGeom>
                    <a:ln/>
                  </pic:spPr>
                </pic:pic>
              </a:graphicData>
            </a:graphic>
          </wp:inline>
        </w:drawing>
      </w:r>
    </w:p>
    <w:p w14:paraId="13E22809" w14:textId="7C5FDDA6" w:rsidR="00D86789" w:rsidRPr="009E63E0" w:rsidRDefault="00D86789" w:rsidP="00D86789">
      <w:pPr>
        <w:spacing w:after="0" w:line="360" w:lineRule="auto"/>
        <w:jc w:val="center"/>
        <w:rPr>
          <w:sz w:val="20"/>
          <w:szCs w:val="20"/>
        </w:rPr>
      </w:pPr>
      <w:r w:rsidRPr="009E63E0">
        <w:rPr>
          <w:b/>
          <w:sz w:val="20"/>
          <w:szCs w:val="20"/>
        </w:rPr>
        <w:t>Figura 17.</w:t>
      </w:r>
      <w:r w:rsidRPr="009E63E0">
        <w:rPr>
          <w:sz w:val="20"/>
          <w:szCs w:val="20"/>
        </w:rPr>
        <w:t xml:space="preserve"> Estrategias de mediación implementadas en las clases de Biología para potenciar el pensamiento sistémico, el pensamiento crítico y la resolución de problemas. Fuente: elaboración propia. Entrevista a docentes</w:t>
      </w:r>
      <w:r w:rsidR="00862078">
        <w:rPr>
          <w:sz w:val="20"/>
          <w:szCs w:val="20"/>
        </w:rPr>
        <w:t xml:space="preserve"> de OLICOCIBI</w:t>
      </w:r>
      <w:r w:rsidRPr="009E63E0">
        <w:rPr>
          <w:sz w:val="20"/>
          <w:szCs w:val="20"/>
        </w:rPr>
        <w:t xml:space="preserve"> (n=12).2020.</w:t>
      </w:r>
    </w:p>
    <w:p w14:paraId="6626AC7F" w14:textId="77777777" w:rsidR="00D86789" w:rsidRPr="009E63E0" w:rsidRDefault="00D86789" w:rsidP="00D86789">
      <w:pPr>
        <w:spacing w:after="0" w:line="360" w:lineRule="auto"/>
        <w:ind w:firstLine="720"/>
        <w:jc w:val="both"/>
        <w:rPr>
          <w:b/>
          <w:color w:val="000000"/>
        </w:rPr>
      </w:pPr>
      <w:r w:rsidRPr="009E63E0">
        <w:lastRenderedPageBreak/>
        <w:t xml:space="preserve">Tal y como se muestra </w:t>
      </w:r>
      <w:r w:rsidRPr="009E63E0">
        <w:rPr>
          <w:color w:val="000000"/>
        </w:rPr>
        <w:t xml:space="preserve">en la figura 17, los estudios de caso, el análisis de lecturas, el trabajo grupal y las exposiciones son estrategias consideradas por educadores para potenciar las tres habilidades, aun así para cada habilidad se presentan estrategias específicas como la elaboración de fichas didácticas y la producción de proyectos para el pensamiento sistémico, los debates y los proyectos de investigación para el pensamiento crítico y el trabajo de campo y los juegos interactivos para la resolución de problemas. </w:t>
      </w:r>
    </w:p>
    <w:p w14:paraId="74B46C0F" w14:textId="77777777" w:rsidR="00D86789" w:rsidRPr="009E63E0" w:rsidRDefault="00D86789" w:rsidP="00D86789">
      <w:pPr>
        <w:spacing w:after="0" w:line="360" w:lineRule="auto"/>
        <w:ind w:firstLine="720"/>
        <w:jc w:val="both"/>
        <w:rPr>
          <w:color w:val="000000"/>
        </w:rPr>
      </w:pPr>
      <w:r w:rsidRPr="009E63E0">
        <w:rPr>
          <w:b/>
          <w:color w:val="000000"/>
        </w:rPr>
        <w:t xml:space="preserve">  </w:t>
      </w:r>
      <w:r w:rsidRPr="009E63E0">
        <w:rPr>
          <w:color w:val="000000"/>
        </w:rPr>
        <w:t>El análisis y discusión de los estudios de casos y las lecturas para impulsar el pensamiento sistémico en las clases de Biología promueven que la persona estudiante logre entender cualquier situación, interpretar de manera correcta el mensaje y que den su propio punto de vista. Asimismo, esta habilidad “es una herramienta poderosa que permite al especialista abordar cualquier tipo de situaciones problemáticas y le ayuda a construir modelos de la realidad con el fin de plantear políticas de mejora.” (Martínez y Londoño, 2013, p.46)</w:t>
      </w:r>
    </w:p>
    <w:p w14:paraId="48A2792E" w14:textId="77777777" w:rsidR="00D86789" w:rsidRPr="009E63E0" w:rsidRDefault="00D86789" w:rsidP="00D86789">
      <w:pPr>
        <w:spacing w:after="0" w:line="360" w:lineRule="auto"/>
        <w:ind w:firstLine="720"/>
        <w:jc w:val="both"/>
        <w:rPr>
          <w:color w:val="000000"/>
        </w:rPr>
      </w:pPr>
      <w:r w:rsidRPr="009E63E0">
        <w:rPr>
          <w:color w:val="000000"/>
        </w:rPr>
        <w:t>Los estudios de casos, el análisis de lecturas y las exposiciones como se ha analizado anteriormente son estrategias donde se plantea una situación y la persona estudiante logra abstraer datos, hechos o acciones como parte de un contexto más amplio (patrones dentro del sistema) del texto, además cómo cada uno de esos puntos son parte de un sistema dinámico de interrelación e interdependencia (Causalidad entre los componentes del sistema) relación de las ideas secundarias y el desarrollo de nuevos conocimientos, técnicas o herramientas para la reconstrucción del sentido (modificación y mejoras del sistema). Por esta razón, si cumplen con todos los indicadores de la habilidad de pensamiento sistémico.</w:t>
      </w:r>
    </w:p>
    <w:p w14:paraId="1C0FABC3" w14:textId="77777777" w:rsidR="00D86789" w:rsidRPr="009E63E0" w:rsidRDefault="00D86789" w:rsidP="00D86789">
      <w:pPr>
        <w:spacing w:after="0" w:line="360" w:lineRule="auto"/>
        <w:ind w:firstLine="720"/>
        <w:jc w:val="both"/>
        <w:rPr>
          <w:color w:val="000000"/>
        </w:rPr>
      </w:pPr>
      <w:r w:rsidRPr="009E63E0">
        <w:t>Para</w:t>
      </w:r>
      <w:r w:rsidRPr="009E63E0">
        <w:rPr>
          <w:color w:val="000000"/>
        </w:rPr>
        <w:t xml:space="preserve"> Palmero y Moreira (2016), una de las características principales de los estudios de casos es que representa la fabricación de modelos mentales, porque muestra todo lo vinculado con la vida cotidiana, lo usual con lo que se relaciona el estudiantado, la manera en que se enfrentan a esos mundos que los centros educativos brindan para que ellos los interpreten y representen. Por eso, utilizar estudios de casos con situaciones de la vida cotidiana es una manera práctica de potenciar las habilidades en la persona estudiante.</w:t>
      </w:r>
    </w:p>
    <w:p w14:paraId="203D0759" w14:textId="77777777" w:rsidR="00D86789" w:rsidRPr="009E63E0" w:rsidRDefault="00D86789" w:rsidP="00D86789">
      <w:pPr>
        <w:spacing w:after="0" w:line="360" w:lineRule="auto"/>
        <w:ind w:firstLine="720"/>
        <w:jc w:val="both"/>
        <w:rPr>
          <w:color w:val="000000"/>
        </w:rPr>
      </w:pPr>
      <w:r w:rsidRPr="009E63E0">
        <w:rPr>
          <w:color w:val="000000"/>
        </w:rPr>
        <w:t xml:space="preserve">A pesar de que los trabajos grupales son una estrategia que </w:t>
      </w:r>
      <w:r w:rsidRPr="009E63E0">
        <w:t>se enmarca</w:t>
      </w:r>
      <w:r w:rsidRPr="009E63E0">
        <w:rPr>
          <w:color w:val="000000"/>
        </w:rPr>
        <w:t xml:space="preserve"> </w:t>
      </w:r>
      <w:r w:rsidRPr="009E63E0">
        <w:t>en</w:t>
      </w:r>
      <w:r w:rsidRPr="009E63E0">
        <w:rPr>
          <w:color w:val="000000"/>
        </w:rPr>
        <w:t xml:space="preserve"> las metodologías activas no potencia la habilidad del pensamiento sistémico en su totalidad, aunque la persona estudiante puede abstraer datos, hechos o acciones de un contexto más amplio entre los integrantes del grupo y son capaces de desarrollar nuevos conocimientos, </w:t>
      </w:r>
      <w:r w:rsidRPr="009E63E0">
        <w:rPr>
          <w:color w:val="000000"/>
        </w:rPr>
        <w:lastRenderedPageBreak/>
        <w:t xml:space="preserve">técnicas o herramientas para la reconstrucción del sentido </w:t>
      </w:r>
      <w:r w:rsidRPr="009E63E0">
        <w:t xml:space="preserve">cuando son compartidas </w:t>
      </w:r>
      <w:r w:rsidRPr="009E63E0">
        <w:rPr>
          <w:color w:val="000000"/>
        </w:rPr>
        <w:t>distintas opiniones; se deja de lado el indicador causalidad entre los componentes del sistema.</w:t>
      </w:r>
    </w:p>
    <w:p w14:paraId="604F9AF3" w14:textId="77777777" w:rsidR="00D86789" w:rsidRPr="009E63E0" w:rsidRDefault="00D86789" w:rsidP="00D86789">
      <w:pPr>
        <w:spacing w:after="0" w:line="360" w:lineRule="auto"/>
        <w:ind w:firstLine="720"/>
        <w:jc w:val="both"/>
        <w:rPr>
          <w:color w:val="000000"/>
        </w:rPr>
      </w:pPr>
      <w:r w:rsidRPr="009E63E0">
        <w:rPr>
          <w:color w:val="000000"/>
        </w:rPr>
        <w:t>Según la figura 17, se muestra que entre las estrategias que menos implementan docentes para potenciar la habilidad de pensamiento sistémico destacan la producción de proyectos y las fichas didácticas elaboradas por ellos.</w:t>
      </w:r>
    </w:p>
    <w:p w14:paraId="68F85044" w14:textId="77777777" w:rsidR="00D86789" w:rsidRPr="009E63E0" w:rsidRDefault="00D86789" w:rsidP="00D86789">
      <w:pPr>
        <w:spacing w:after="0" w:line="360" w:lineRule="auto"/>
        <w:ind w:firstLine="720"/>
        <w:jc w:val="both"/>
        <w:rPr>
          <w:color w:val="000000"/>
        </w:rPr>
      </w:pPr>
      <w:r w:rsidRPr="009E63E0">
        <w:rPr>
          <w:color w:val="000000"/>
        </w:rPr>
        <w:t xml:space="preserve"> Elaborar proyectos como el de la Feria científica que propone el MEP, hace que la persona estudiante ponga en práctica habilidades adquiridas a lo largo del proceso educativo y sea capaz de seguir pasos o instrucciones. Esta metodología potencia la habilidad de pensamiento sistémico porque el </w:t>
      </w:r>
      <w:r w:rsidRPr="009E63E0">
        <w:t>cuerpo estudiantil</w:t>
      </w:r>
      <w:r w:rsidRPr="009E63E0">
        <w:rPr>
          <w:color w:val="000000"/>
        </w:rPr>
        <w:t xml:space="preserve"> propone un experimento que deberá investigar, extraer ideas, datos o hechos del tema, crear una interrelación entre esos para poder explicar el experimento y al aplicarlo generar conocimientos novedosos y mejoras para el mismo. De esta manera, se cumplen con los tres indicadores de la habilidad.</w:t>
      </w:r>
    </w:p>
    <w:p w14:paraId="192C2170" w14:textId="77777777" w:rsidR="00D86789" w:rsidRPr="009E63E0" w:rsidRDefault="00D86789" w:rsidP="00D86789">
      <w:pPr>
        <w:spacing w:after="0" w:line="360" w:lineRule="auto"/>
        <w:ind w:firstLine="720"/>
        <w:jc w:val="both"/>
        <w:rPr>
          <w:color w:val="000000"/>
        </w:rPr>
      </w:pPr>
      <w:r w:rsidRPr="009E63E0">
        <w:t>L</w:t>
      </w:r>
      <w:r w:rsidRPr="009E63E0">
        <w:rPr>
          <w:color w:val="000000"/>
        </w:rPr>
        <w:t xml:space="preserve">as fichas didácticas como se abordó anteriormente son una </w:t>
      </w:r>
      <w:r w:rsidRPr="009E63E0">
        <w:t>forma</w:t>
      </w:r>
      <w:r w:rsidRPr="009E63E0">
        <w:rPr>
          <w:color w:val="000000"/>
        </w:rPr>
        <w:t xml:space="preserve"> creativa de enseñar los contenidos en el proceso de enseñanza y aprendizaje. Pero, </w:t>
      </w:r>
      <w:r w:rsidRPr="009E63E0">
        <w:t>sólo</w:t>
      </w:r>
      <w:r w:rsidRPr="009E63E0">
        <w:rPr>
          <w:color w:val="000000"/>
        </w:rPr>
        <w:t xml:space="preserve"> se potencia el primer indicador de la habilidad pensamiento sistémico (patrones dentro del sistema) donde la persona docente muestra las fichas y </w:t>
      </w:r>
      <w:r w:rsidRPr="009E63E0">
        <w:t>el alumnado</w:t>
      </w:r>
      <w:r w:rsidRPr="009E63E0">
        <w:rPr>
          <w:color w:val="000000"/>
        </w:rPr>
        <w:t xml:space="preserve"> solo separan datos o hechos de estas. </w:t>
      </w:r>
    </w:p>
    <w:p w14:paraId="4D0B8C45" w14:textId="77777777" w:rsidR="00D86789" w:rsidRPr="009E63E0" w:rsidRDefault="00D86789" w:rsidP="00D86789">
      <w:pPr>
        <w:spacing w:after="0" w:line="360" w:lineRule="auto"/>
        <w:ind w:firstLine="720"/>
        <w:jc w:val="both"/>
        <w:rPr>
          <w:color w:val="000000"/>
        </w:rPr>
      </w:pPr>
      <w:r w:rsidRPr="009E63E0">
        <w:rPr>
          <w:color w:val="000000"/>
        </w:rPr>
        <w:t xml:space="preserve">Con respecto al pensamiento crítico, la implementación de los estudios de caso para su desarrollo puede deberse a que favorece o facilita a  estudiantes el análisis de situaciones o escenarios que podrían experimentar tanto en su vida estudiantil como en la cotidiana, así como establecer razonamientos sobre ello, además porque a partir de esta estrategia se pueden desarrollar actividades enriquecedoras como mesas redondas, discusiones, debates, de modo que se despierte el interés los educandos por cuestiones que van más allá de lo académico, así lo señala Martelo et al., (2017), que comprenden esta estrategia como una forma de potencializar las competencias cognitivas, que ofrecen como resultado la generación de mayor interés por parte del estudiantado, procurando que participen en la resolución de problemas que contemplan la vida real.  </w:t>
      </w:r>
    </w:p>
    <w:p w14:paraId="4F1110F3" w14:textId="77777777" w:rsidR="00D86789" w:rsidRPr="009E63E0" w:rsidRDefault="00D86789" w:rsidP="00D86789">
      <w:pPr>
        <w:spacing w:after="0" w:line="360" w:lineRule="auto"/>
        <w:ind w:firstLine="720"/>
        <w:jc w:val="both"/>
        <w:rPr>
          <w:color w:val="000000"/>
        </w:rPr>
      </w:pPr>
      <w:r w:rsidRPr="009E63E0">
        <w:rPr>
          <w:color w:val="000000"/>
        </w:rPr>
        <w:t xml:space="preserve">En la misma línea, el estudio realizado por Orkaizagirre, Amezcua, Huércanos y Arroyo (2014), concuerda con la información obtenida, ya que determinaron que a través de los estudios de caso se favorece en la persona discente una actitud indagadora y reflexiva sobre escenarios problemáticos en la práctica, así como la propuesta de estrategias de mejora, </w:t>
      </w:r>
      <w:r w:rsidRPr="009E63E0">
        <w:rPr>
          <w:color w:val="000000"/>
        </w:rPr>
        <w:lastRenderedPageBreak/>
        <w:t>por tanto, desde esta estrategia es posible potencializar la habilidad, puesto que se contemplan los tres  indicadores (razonamiento efectivo, argumentación y toma de decisiones).</w:t>
      </w:r>
    </w:p>
    <w:p w14:paraId="5CC42AF8" w14:textId="77777777" w:rsidR="00D86789" w:rsidRPr="009E63E0" w:rsidRDefault="00D86789" w:rsidP="00D86789">
      <w:pPr>
        <w:spacing w:after="0" w:line="360" w:lineRule="auto"/>
        <w:ind w:firstLine="720"/>
        <w:jc w:val="both"/>
        <w:rPr>
          <w:color w:val="000000"/>
        </w:rPr>
      </w:pPr>
      <w:r w:rsidRPr="009E63E0">
        <w:rPr>
          <w:color w:val="000000"/>
        </w:rPr>
        <w:t>La implementación de trabajos grupales permite generar discusiones y el análisis de determinadas situaciones desde diversas perspectivas, lo que favorece el desarrollo de la habilidad, ya que se generan espacios para razonar, de argumentación y de reflexión, por ende, es comprensible que educadores decidan utilizar esta estrategia como un medio para potenciarla.</w:t>
      </w:r>
    </w:p>
    <w:p w14:paraId="6CB14D20" w14:textId="1A106F60" w:rsidR="00D86789" w:rsidRPr="009E63E0" w:rsidRDefault="00D86789" w:rsidP="00D86789">
      <w:pPr>
        <w:spacing w:after="0" w:line="360" w:lineRule="auto"/>
        <w:ind w:firstLine="720"/>
        <w:jc w:val="both"/>
        <w:rPr>
          <w:color w:val="000000"/>
        </w:rPr>
      </w:pPr>
      <w:r w:rsidRPr="009E63E0">
        <w:rPr>
          <w:color w:val="000000"/>
        </w:rPr>
        <w:t xml:space="preserve">El análisis de lecturas permite desarrollar una actitud crítica en el estudiantado, por tanto es </w:t>
      </w:r>
      <w:r w:rsidR="00EC0920">
        <w:rPr>
          <w:color w:val="000000"/>
        </w:rPr>
        <w:t>entendible</w:t>
      </w:r>
      <w:r w:rsidR="00EC0920" w:rsidRPr="009E63E0">
        <w:rPr>
          <w:color w:val="000000"/>
        </w:rPr>
        <w:t xml:space="preserve"> </w:t>
      </w:r>
      <w:r w:rsidRPr="009E63E0">
        <w:rPr>
          <w:color w:val="000000"/>
        </w:rPr>
        <w:t xml:space="preserve">que los mediadores la implementen para potencializar esta habilidad, debido a que a través de esta estrategia se valoran datos, supuestos o hipótesis que facilitan argumentar para decidir con respecto a un tema, de esta manera lo consideran Díaz, Bar y Ortiz (2015), quienes indican que el análisis de lecturas facilita evaluar información para descubrir o tomar decisiones, dado lo anterior, se trata de una estrategia que contempla los indicadores del pensamiento crítico (razonamiento efectivo, argumentación y toma de decisiones). </w:t>
      </w:r>
    </w:p>
    <w:p w14:paraId="68E8A714" w14:textId="77777777" w:rsidR="00D86789" w:rsidRPr="009E63E0" w:rsidRDefault="00D86789" w:rsidP="00D86789">
      <w:pPr>
        <w:spacing w:after="0" w:line="360" w:lineRule="auto"/>
        <w:ind w:firstLine="720"/>
        <w:jc w:val="both"/>
        <w:rPr>
          <w:color w:val="000000"/>
        </w:rPr>
      </w:pPr>
      <w:r w:rsidRPr="009E63E0">
        <w:rPr>
          <w:color w:val="000000"/>
        </w:rPr>
        <w:t xml:space="preserve">Por otra parte, educadores señalaron que implementan los debates para potenciar el pensamiento crítico, podría deberse a que desde esa estrategia se favorece que se presenten situaciones que permiten el desarrollo de los indicadores la habilidad, puesto que las bondades del debate pueden ser variadas, de acuerdo con Chavarría (2017), el debate contribuye al pensamiento complejo, el análisis de datos, la argumentación, entre otros. Dado lo anterior, mediante esta estrategia es posible el desarrollo de esta habilidad, ya que se generan situaciones que requieren el empleo de sus respectivos indicadores. </w:t>
      </w:r>
    </w:p>
    <w:p w14:paraId="405E9E2E" w14:textId="77777777" w:rsidR="00D86789" w:rsidRPr="009E63E0" w:rsidRDefault="00D86789" w:rsidP="00D86789">
      <w:pPr>
        <w:spacing w:after="0" w:line="360" w:lineRule="auto"/>
        <w:ind w:firstLine="720"/>
        <w:jc w:val="both"/>
        <w:rPr>
          <w:b/>
          <w:color w:val="000000"/>
        </w:rPr>
      </w:pPr>
      <w:r w:rsidRPr="009E63E0">
        <w:t>Desde otra visión</w:t>
      </w:r>
      <w:r w:rsidRPr="009E63E0">
        <w:rPr>
          <w:color w:val="000000"/>
        </w:rPr>
        <w:t xml:space="preserve">, el profesorado menciona que proponen proyectos de investigación para promocionar la habilidad, esta estrategia requiere el análisis y la evaluación de información, el planteamiento de hipótesis, valorar la calidad de un argumento, establecer conclusiones, tomar decisiones, entre otras. En el mismo marco, Betancourth (2015), concuerda en que la implementación de la investigación conlleva a la reflexión, permite que el alumnado mantenga o cambie su perspectiva con respecto a un tema, busque evidencias, que analice desde distintos puntos un mismo tema, que establezcan deducciones, </w:t>
      </w:r>
      <w:r w:rsidRPr="009E63E0">
        <w:t>entre otros</w:t>
      </w:r>
      <w:r w:rsidRPr="009E63E0">
        <w:rPr>
          <w:color w:val="000000"/>
        </w:rPr>
        <w:t>.  Dicho lo anterior, es posible potencializar el pensamiento crítico desde esa estrategia, puesto que realizan acciones que implican los indicadores de la habilidad.</w:t>
      </w:r>
    </w:p>
    <w:p w14:paraId="08E7247B" w14:textId="77777777" w:rsidR="00D86789" w:rsidRPr="009E63E0" w:rsidRDefault="00D86789" w:rsidP="00D86789">
      <w:pPr>
        <w:spacing w:after="0" w:line="360" w:lineRule="auto"/>
        <w:ind w:firstLine="720"/>
        <w:jc w:val="both"/>
        <w:rPr>
          <w:color w:val="000000"/>
          <w:highlight w:val="white"/>
        </w:rPr>
      </w:pPr>
      <w:r w:rsidRPr="009E63E0">
        <w:lastRenderedPageBreak/>
        <w:t>Relacionado con</w:t>
      </w:r>
      <w:r w:rsidRPr="009E63E0">
        <w:rPr>
          <w:color w:val="000000"/>
        </w:rPr>
        <w:t xml:space="preserve"> la resolución de problemas, el trabajo de campo y los juegos interactivos favorecen la potencialización de dicha habilidad, Según Castillo (2011) los juegos </w:t>
      </w:r>
      <w:r w:rsidRPr="009E63E0">
        <w:rPr>
          <w:color w:val="000000"/>
          <w:highlight w:val="white"/>
        </w:rPr>
        <w:t xml:space="preserve">permiten reforzar la educación estimulando habilidades como la lingüística, visoespacial o la psicomotriz. Con el juego se retiene más fácilmente en la memoria, creando nuevas asociaciones, experiencias e interacciones. </w:t>
      </w:r>
    </w:p>
    <w:p w14:paraId="266F2707" w14:textId="77777777" w:rsidR="00D86789" w:rsidRPr="009E63E0" w:rsidRDefault="00D86789" w:rsidP="00D86789">
      <w:pPr>
        <w:spacing w:after="0" w:line="360" w:lineRule="auto"/>
        <w:ind w:firstLine="720"/>
        <w:jc w:val="both"/>
        <w:rPr>
          <w:color w:val="000000"/>
          <w:highlight w:val="white"/>
        </w:rPr>
      </w:pPr>
      <w:r w:rsidRPr="009E63E0">
        <w:rPr>
          <w:color w:val="000000"/>
          <w:highlight w:val="white"/>
        </w:rPr>
        <w:t xml:space="preserve">Para potencializar la habilidad resolución de problemas el trabajo de campo sí la potencia ya que  sin duda permite  recabar datos a través de la investigación, le ayudará a tomar mejores decisiones para dicho trabajo, la investigación de campo le permite a  investigadores adquirir experiencia y conocimiento de primera mano sobre las personas, eventos y procesos que estudian, </w:t>
      </w:r>
      <w:r w:rsidRPr="009E63E0">
        <w:rPr>
          <w:rFonts w:ascii="Arial" w:eastAsia="Arial" w:hAnsi="Arial" w:cs="Arial"/>
          <w:color w:val="000000"/>
          <w:sz w:val="27"/>
          <w:szCs w:val="27"/>
          <w:highlight w:val="white"/>
        </w:rPr>
        <w:t xml:space="preserve"> </w:t>
      </w:r>
      <w:r w:rsidRPr="009E63E0">
        <w:rPr>
          <w:color w:val="000000"/>
          <w:highlight w:val="white"/>
        </w:rPr>
        <w:t>pueden obtener datos muy detallados sobre las personas y procesos, tal vez más detallados de los que podrían obtener utilizando cualquier otro método, es que es una excelente herramienta para comprender el papel que juega el contexto social en la conformación de las vidas y experiencias de las persona y permite una mayor comprensión de las dificultades y complejidades de la vida diaria</w:t>
      </w:r>
      <w:r w:rsidRPr="009E63E0">
        <w:rPr>
          <w:rFonts w:ascii="Arial" w:eastAsia="Arial" w:hAnsi="Arial" w:cs="Arial"/>
          <w:color w:val="000000"/>
          <w:sz w:val="27"/>
          <w:szCs w:val="27"/>
          <w:highlight w:val="white"/>
        </w:rPr>
        <w:t xml:space="preserve"> </w:t>
      </w:r>
      <w:r w:rsidRPr="009E63E0">
        <w:rPr>
          <w:color w:val="000000"/>
          <w:highlight w:val="white"/>
        </w:rPr>
        <w:t>(Ruano, 2007).</w:t>
      </w:r>
    </w:p>
    <w:p w14:paraId="1138EEB2" w14:textId="77777777" w:rsidR="00D86789" w:rsidRPr="009E63E0" w:rsidRDefault="00D86789" w:rsidP="00D86789">
      <w:pPr>
        <w:spacing w:after="0" w:line="360" w:lineRule="auto"/>
        <w:ind w:firstLine="720"/>
        <w:jc w:val="both"/>
        <w:rPr>
          <w:color w:val="000000"/>
          <w:highlight w:val="white"/>
        </w:rPr>
      </w:pPr>
      <w:r w:rsidRPr="009E63E0">
        <w:rPr>
          <w:highlight w:val="white"/>
        </w:rPr>
        <w:t>Sobre</w:t>
      </w:r>
      <w:r w:rsidRPr="009E63E0">
        <w:rPr>
          <w:color w:val="000000"/>
          <w:highlight w:val="white"/>
        </w:rPr>
        <w:t xml:space="preserve"> los juegos interactivos, estos sí potencian la habilidad de resolución de problemas, ya que mediante el juego </w:t>
      </w:r>
      <w:r w:rsidRPr="009E63E0">
        <w:rPr>
          <w:highlight w:val="white"/>
        </w:rPr>
        <w:t>el cuerpo</w:t>
      </w:r>
      <w:r w:rsidRPr="009E63E0">
        <w:rPr>
          <w:color w:val="000000"/>
          <w:highlight w:val="white"/>
        </w:rPr>
        <w:t xml:space="preserve"> estudiant</w:t>
      </w:r>
      <w:r w:rsidRPr="009E63E0">
        <w:rPr>
          <w:highlight w:val="white"/>
        </w:rPr>
        <w:t>il</w:t>
      </w:r>
      <w:r w:rsidRPr="009E63E0">
        <w:rPr>
          <w:color w:val="000000"/>
          <w:highlight w:val="white"/>
        </w:rPr>
        <w:t xml:space="preserve"> mejora el desarrollo cognitivo, fomenta el aprendizaje significativo, favorece la comprensión y mejora la exposición de ideas.</w:t>
      </w:r>
    </w:p>
    <w:p w14:paraId="5029CA27" w14:textId="77777777" w:rsidR="00D86789" w:rsidRPr="009E63E0" w:rsidRDefault="00D86789" w:rsidP="00D86789">
      <w:pPr>
        <w:spacing w:after="0" w:line="360" w:lineRule="auto"/>
        <w:ind w:firstLine="720"/>
        <w:jc w:val="both"/>
        <w:rPr>
          <w:color w:val="000000"/>
          <w:highlight w:val="white"/>
        </w:rPr>
      </w:pPr>
      <w:r w:rsidRPr="009E63E0">
        <w:rPr>
          <w:color w:val="000000"/>
          <w:highlight w:val="white"/>
        </w:rPr>
        <w:t xml:space="preserve">Los estudios de caso son una herramienta fundamental para potencializar dicha habilidad, ya que permite que el </w:t>
      </w:r>
      <w:r w:rsidRPr="009E63E0">
        <w:rPr>
          <w:highlight w:val="white"/>
        </w:rPr>
        <w:t>alumnado</w:t>
      </w:r>
      <w:r w:rsidRPr="009E63E0">
        <w:rPr>
          <w:color w:val="000000"/>
          <w:highlight w:val="white"/>
        </w:rPr>
        <w:t xml:space="preserve"> sea el dueño de la construcción del conocimiento, esto permite que sea capaz de formular hipótesis, observe, indague, proponga soluciones y resuelva el caso, además es muy útil para aplicar en las cuatro fases de planeamiento ya que se adapta perfectamente, establece un puente entre la teoría y la práctica, potencia la enseñanza activa ya que permite trabajar aspectos técnicos y metodológicos y fomenta el desarrollo del juicio crítico  (</w:t>
      </w:r>
      <w:r w:rsidRPr="009E63E0">
        <w:rPr>
          <w:color w:val="000000"/>
        </w:rPr>
        <w:t>Sanz, 2014)</w:t>
      </w:r>
      <w:r w:rsidRPr="009E63E0">
        <w:rPr>
          <w:color w:val="000000"/>
          <w:highlight w:val="white"/>
        </w:rPr>
        <w:t xml:space="preserve">. </w:t>
      </w:r>
    </w:p>
    <w:p w14:paraId="6E3D0971" w14:textId="65B5F5F5" w:rsidR="00D86789" w:rsidRPr="009E63E0" w:rsidRDefault="00D86789" w:rsidP="00D86789">
      <w:pPr>
        <w:spacing w:after="0" w:line="360" w:lineRule="auto"/>
        <w:ind w:firstLine="720"/>
        <w:jc w:val="both"/>
        <w:rPr>
          <w:color w:val="000000"/>
          <w:highlight w:val="white"/>
        </w:rPr>
      </w:pPr>
      <w:r w:rsidRPr="009E63E0">
        <w:rPr>
          <w:color w:val="000000"/>
          <w:highlight w:val="white"/>
        </w:rPr>
        <w:t xml:space="preserve">El análisis de lecturas es una herramienta que beneficia de gran manera al estudiante por eso se dice que es muy útil cuando se aplica la habilidad resolución de problemas ya que permite que </w:t>
      </w:r>
      <w:r w:rsidRPr="009E63E0">
        <w:rPr>
          <w:highlight w:val="white"/>
        </w:rPr>
        <w:t>la persona aprendiente</w:t>
      </w:r>
      <w:r w:rsidRPr="009E63E0">
        <w:rPr>
          <w:color w:val="000000"/>
          <w:highlight w:val="white"/>
        </w:rPr>
        <w:t xml:space="preserve"> estimule el intercambio de información y conocimiento, estimula la percepción, concentración, empatía y perfecciona la capacidad de análisis e interpretación </w:t>
      </w:r>
      <w:r w:rsidRPr="009E63E0">
        <w:rPr>
          <w:color w:val="000000"/>
        </w:rPr>
        <w:t>(Caguana, Espinoza y Toledo 2018).</w:t>
      </w:r>
      <w:r w:rsidRPr="009E63E0">
        <w:rPr>
          <w:color w:val="000000"/>
          <w:highlight w:val="white"/>
        </w:rPr>
        <w:t xml:space="preserve"> </w:t>
      </w:r>
    </w:p>
    <w:p w14:paraId="36A014A2" w14:textId="77777777" w:rsidR="00D86789" w:rsidRPr="009E63E0" w:rsidRDefault="00D86789" w:rsidP="00D86789">
      <w:pPr>
        <w:spacing w:after="0" w:line="360" w:lineRule="auto"/>
        <w:ind w:firstLine="720"/>
        <w:jc w:val="both"/>
        <w:rPr>
          <w:color w:val="000000"/>
          <w:highlight w:val="white"/>
        </w:rPr>
      </w:pPr>
      <w:r w:rsidRPr="009E63E0">
        <w:rPr>
          <w:highlight w:val="white"/>
        </w:rPr>
        <w:lastRenderedPageBreak/>
        <w:t>El t</w:t>
      </w:r>
      <w:r w:rsidRPr="009E63E0">
        <w:rPr>
          <w:color w:val="000000"/>
          <w:highlight w:val="white"/>
        </w:rPr>
        <w:t>rabajo grupal sí potencia la habilidad, ya que esta permite que el estudiant</w:t>
      </w:r>
      <w:r w:rsidRPr="009E63E0">
        <w:rPr>
          <w:highlight w:val="white"/>
        </w:rPr>
        <w:t>ado</w:t>
      </w:r>
      <w:r w:rsidRPr="009E63E0">
        <w:rPr>
          <w:color w:val="000000"/>
          <w:highlight w:val="white"/>
        </w:rPr>
        <w:t xml:space="preserve"> se divida el trabajo asignado y asigne roles para facilitar dicha tarea, además genera que haya un intercambio de ideas lo cual enriquece el conocimiento, fomenta el aprender a aprender: </w:t>
      </w:r>
      <w:r w:rsidRPr="009E63E0">
        <w:rPr>
          <w:highlight w:val="white"/>
        </w:rPr>
        <w:t>compartir conocimientos</w:t>
      </w:r>
      <w:r w:rsidRPr="009E63E0">
        <w:rPr>
          <w:color w:val="000000"/>
          <w:highlight w:val="white"/>
        </w:rPr>
        <w:t xml:space="preserve"> de lo que otros compañeros saben es uno de los mayores beneficios que aporta trabajar en grupo, crea un sentido de pertenencia (tanto con el grupo como con la clase) y una interdependencia positiva surgida del compromiso por conseguir los objetivos individuales y comunes y permite mezclar alumnos con diferentes desempeños para que se ayuden entre ellos. Esto implica que haya diferentes ritmos, pero también abre nuevas posibilidades de colaboración que hacen progresar el trabajo </w:t>
      </w:r>
      <w:r w:rsidRPr="009E63E0">
        <w:rPr>
          <w:color w:val="000000"/>
        </w:rPr>
        <w:t>(González, 2009</w:t>
      </w:r>
      <w:r w:rsidRPr="009E63E0">
        <w:rPr>
          <w:color w:val="000000"/>
          <w:highlight w:val="white"/>
        </w:rPr>
        <w:t>).</w:t>
      </w:r>
    </w:p>
    <w:p w14:paraId="364469F0" w14:textId="77777777" w:rsidR="00D86789" w:rsidRPr="009E63E0" w:rsidRDefault="00D86789" w:rsidP="00D86789">
      <w:pPr>
        <w:spacing w:after="0" w:line="360" w:lineRule="auto"/>
        <w:ind w:firstLine="720"/>
        <w:jc w:val="both"/>
        <w:rPr>
          <w:color w:val="000000"/>
          <w:highlight w:val="white"/>
        </w:rPr>
      </w:pPr>
      <w:r w:rsidRPr="009E63E0">
        <w:rPr>
          <w:color w:val="000000"/>
          <w:highlight w:val="white"/>
        </w:rPr>
        <w:t xml:space="preserve">Las exposiciones se dice que sí potencian la habilidad ya que son un apoyo a la hora de exponer los resultados que se obtuvieron al aplicar las tres fases de dicha habilidad, además permite </w:t>
      </w:r>
      <w:r w:rsidRPr="009E63E0">
        <w:rPr>
          <w:highlight w:val="white"/>
        </w:rPr>
        <w:t>al</w:t>
      </w:r>
      <w:r w:rsidRPr="009E63E0">
        <w:rPr>
          <w:color w:val="000000"/>
          <w:highlight w:val="white"/>
        </w:rPr>
        <w:t xml:space="preserve"> estudiante que aprenda a organizar y estructurar un tema, saber argumentar, escuchar y respetar las opiniones de otros, y, sobre todo, ganarán mayor confianza en sí mismos</w:t>
      </w:r>
      <w:r w:rsidRPr="009E63E0">
        <w:rPr>
          <w:color w:val="000000"/>
        </w:rPr>
        <w:t xml:space="preserve"> (López, Fernández y González, 2018)</w:t>
      </w:r>
      <w:r w:rsidRPr="009E63E0">
        <w:rPr>
          <w:color w:val="000000"/>
          <w:highlight w:val="white"/>
        </w:rPr>
        <w:t>.</w:t>
      </w:r>
    </w:p>
    <w:p w14:paraId="79A0E2EB" w14:textId="77777777" w:rsidR="00D86789" w:rsidRPr="009E63E0" w:rsidRDefault="00D86789" w:rsidP="00D86789">
      <w:pPr>
        <w:spacing w:after="0" w:line="360" w:lineRule="auto"/>
        <w:ind w:firstLine="720"/>
        <w:jc w:val="both"/>
        <w:rPr>
          <w:color w:val="222222"/>
          <w:highlight w:val="white"/>
        </w:rPr>
      </w:pPr>
    </w:p>
    <w:p w14:paraId="2C2E3D32" w14:textId="77777777" w:rsidR="00D86789" w:rsidRPr="009E63E0" w:rsidRDefault="00D86789" w:rsidP="00D86789">
      <w:pPr>
        <w:spacing w:after="0" w:line="360" w:lineRule="auto"/>
        <w:jc w:val="both"/>
      </w:pPr>
      <w:r w:rsidRPr="009E63E0">
        <w:rPr>
          <w:b/>
        </w:rPr>
        <w:t>2.4 Abordaje de los indicadores de la habilidad del pensamiento sistémico con el tema de genética.</w:t>
      </w:r>
    </w:p>
    <w:p w14:paraId="04EE6954" w14:textId="77777777" w:rsidR="00D86789" w:rsidRPr="009E63E0" w:rsidRDefault="00D86789" w:rsidP="00D86789">
      <w:pPr>
        <w:spacing w:after="0" w:line="360" w:lineRule="auto"/>
        <w:ind w:firstLine="720"/>
        <w:jc w:val="both"/>
      </w:pPr>
      <w:r w:rsidRPr="009E63E0">
        <w:t>La figura 18 muestra los datos obtenidos con relación a los indicadores para la potenciación del pensamiento sistémico.</w:t>
      </w:r>
    </w:p>
    <w:p w14:paraId="7029DE35" w14:textId="3E21A83B" w:rsidR="00D86789" w:rsidRPr="009E63E0" w:rsidRDefault="003C70F4" w:rsidP="00D86789">
      <w:pPr>
        <w:spacing w:after="0" w:line="360" w:lineRule="auto"/>
        <w:jc w:val="center"/>
        <w:rPr>
          <w:sz w:val="20"/>
          <w:szCs w:val="20"/>
        </w:rPr>
      </w:pPr>
      <w:r w:rsidRPr="003C70F4">
        <w:rPr>
          <w:noProof/>
          <w:lang w:val="es-CR" w:eastAsia="es-CR"/>
        </w:rPr>
        <w:lastRenderedPageBreak/>
        <w:drawing>
          <wp:inline distT="0" distB="0" distL="0" distR="0" wp14:anchorId="4ACB36AE" wp14:editId="2C2B1523">
            <wp:extent cx="5612130" cy="3081020"/>
            <wp:effectExtent l="0" t="0" r="1270" b="5080"/>
            <wp:docPr id="226" name="Imagen 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981D8F-1030-B145-A3F6-28BC50479AE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0981D8F-1030-B145-A3F6-28BC50479AE6}"/>
                        </a:ext>
                      </a:extLst>
                    </pic:cNvPr>
                    <pic:cNvPicPr>
                      <a:picLocks noChangeAspect="1"/>
                    </pic:cNvPicPr>
                  </pic:nvPicPr>
                  <pic:blipFill>
                    <a:blip r:embed="rId43"/>
                    <a:stretch>
                      <a:fillRect/>
                    </a:stretch>
                  </pic:blipFill>
                  <pic:spPr>
                    <a:xfrm>
                      <a:off x="0" y="0"/>
                      <a:ext cx="5612130" cy="3081020"/>
                    </a:xfrm>
                    <a:prstGeom prst="rect">
                      <a:avLst/>
                    </a:prstGeom>
                  </pic:spPr>
                </pic:pic>
              </a:graphicData>
            </a:graphic>
          </wp:inline>
        </w:drawing>
      </w:r>
      <w:r w:rsidR="00D86789" w:rsidRPr="009E63E0">
        <w:rPr>
          <w:b/>
          <w:sz w:val="20"/>
          <w:szCs w:val="20"/>
        </w:rPr>
        <w:t>Figura 18.</w:t>
      </w:r>
      <w:r w:rsidR="00D86789" w:rsidRPr="009E63E0">
        <w:rPr>
          <w:sz w:val="20"/>
          <w:szCs w:val="20"/>
        </w:rPr>
        <w:t xml:space="preserve"> Potenciación de indicadores del pensamiento sistémico según docentes y estudiantes</w:t>
      </w:r>
      <w:r w:rsidR="00EC0920">
        <w:rPr>
          <w:sz w:val="20"/>
          <w:szCs w:val="20"/>
        </w:rPr>
        <w:t xml:space="preserve"> que participan en la OLICOCIBI</w:t>
      </w:r>
      <w:r w:rsidR="00D86789" w:rsidRPr="009E63E0">
        <w:rPr>
          <w:sz w:val="20"/>
          <w:szCs w:val="20"/>
        </w:rPr>
        <w:t>.</w:t>
      </w:r>
    </w:p>
    <w:p w14:paraId="113E888C" w14:textId="77777777" w:rsidR="00D86789" w:rsidRPr="009E63E0" w:rsidRDefault="00D86789" w:rsidP="00D86789">
      <w:pPr>
        <w:spacing w:after="0" w:line="360" w:lineRule="auto"/>
        <w:jc w:val="center"/>
        <w:rPr>
          <w:sz w:val="20"/>
          <w:szCs w:val="20"/>
        </w:rPr>
      </w:pPr>
      <w:r w:rsidRPr="009E63E0">
        <w:rPr>
          <w:sz w:val="20"/>
          <w:szCs w:val="20"/>
        </w:rPr>
        <w:t xml:space="preserve"> Fuente: Elaboración propia. Cuestionario docente (n=16) y cuestionarios estudiantes (n=180). 2020</w:t>
      </w:r>
    </w:p>
    <w:p w14:paraId="27092EEA" w14:textId="2CCCD020" w:rsidR="00D86789" w:rsidRPr="009E63E0" w:rsidRDefault="00D86789" w:rsidP="00D86789">
      <w:pPr>
        <w:spacing w:after="0" w:line="360" w:lineRule="auto"/>
        <w:ind w:firstLine="720"/>
        <w:jc w:val="both"/>
        <w:rPr>
          <w:color w:val="000000"/>
        </w:rPr>
      </w:pPr>
      <w:r w:rsidRPr="009E63E0">
        <w:rPr>
          <w:color w:val="000000"/>
        </w:rPr>
        <w:t xml:space="preserve">De acuerdo con la figura 18, </w:t>
      </w:r>
      <w:r w:rsidR="00193DB8">
        <w:rPr>
          <w:color w:val="000000"/>
        </w:rPr>
        <w:t>13 personas</w:t>
      </w:r>
      <w:r w:rsidRPr="009E63E0">
        <w:rPr>
          <w:color w:val="000000"/>
        </w:rPr>
        <w:t xml:space="preserve"> del cuerpo docente indica</w:t>
      </w:r>
      <w:r w:rsidR="00193DB8">
        <w:rPr>
          <w:color w:val="000000"/>
        </w:rPr>
        <w:t>n</w:t>
      </w:r>
      <w:r w:rsidRPr="009E63E0">
        <w:rPr>
          <w:color w:val="000000"/>
        </w:rPr>
        <w:t xml:space="preserve"> que frecuentemente potencian el indicador patrones del sistema mientras </w:t>
      </w:r>
      <w:r w:rsidR="00193DB8">
        <w:rPr>
          <w:color w:val="000000"/>
        </w:rPr>
        <w:t xml:space="preserve">tres </w:t>
      </w:r>
      <w:r w:rsidRPr="009E63E0">
        <w:rPr>
          <w:color w:val="000000"/>
        </w:rPr>
        <w:t xml:space="preserve">rara vez realiza actividades donde se fomentan los patrones dentro del sistema. Además, </w:t>
      </w:r>
      <w:r w:rsidR="00193DB8">
        <w:rPr>
          <w:color w:val="000000"/>
        </w:rPr>
        <w:t>117</w:t>
      </w:r>
      <w:r w:rsidRPr="009E63E0">
        <w:rPr>
          <w:color w:val="000000"/>
        </w:rPr>
        <w:t xml:space="preserve"> estudiantes consideran que sus profesores impulsan los patrones dentro del sistema y </w:t>
      </w:r>
      <w:r w:rsidR="00193DB8">
        <w:rPr>
          <w:color w:val="000000"/>
        </w:rPr>
        <w:t>63</w:t>
      </w:r>
      <w:r w:rsidRPr="009E63E0">
        <w:rPr>
          <w:color w:val="000000"/>
        </w:rPr>
        <w:t xml:space="preserve"> rara vez.</w:t>
      </w:r>
    </w:p>
    <w:p w14:paraId="2659887F" w14:textId="36948191" w:rsidR="00D86789" w:rsidRPr="009E63E0" w:rsidRDefault="00D86789" w:rsidP="00D86789">
      <w:pPr>
        <w:spacing w:after="0" w:line="360" w:lineRule="auto"/>
        <w:ind w:firstLine="720"/>
        <w:jc w:val="both"/>
        <w:rPr>
          <w:color w:val="000000"/>
        </w:rPr>
      </w:pPr>
      <w:r w:rsidRPr="009E63E0">
        <w:rPr>
          <w:color w:val="000000"/>
        </w:rPr>
        <w:t>Promover el indicador de patrones dentro del sistema posibilita a la persona discente a construir modelos por medio de circunstancias o hechos según el escenario que le plantee su educador, por lo que es esencial que tenga en consideración cuál o cuáles temas sirven para poder lograrlo. De igual manera, una ventaja de educar de la mano con este elemento es que también estudiantes pueden desarrollar destrezas como la de identificar, seleccionar y comparar datos con cualquier problema o situación que se le presente.</w:t>
      </w:r>
    </w:p>
    <w:p w14:paraId="53D64089" w14:textId="542EC2F6" w:rsidR="00D86789" w:rsidRPr="009E63E0" w:rsidRDefault="00D86789" w:rsidP="00D86789">
      <w:pPr>
        <w:spacing w:after="0" w:line="360" w:lineRule="auto"/>
        <w:ind w:firstLine="720"/>
        <w:jc w:val="both"/>
        <w:rPr>
          <w:color w:val="000000"/>
        </w:rPr>
      </w:pPr>
      <w:r w:rsidRPr="009E63E0">
        <w:t>S</w:t>
      </w:r>
      <w:r w:rsidRPr="009E63E0">
        <w:rPr>
          <w:color w:val="000000"/>
        </w:rPr>
        <w:t xml:space="preserve">egún la figura 18, el 100% </w:t>
      </w:r>
      <w:r w:rsidR="00193DB8">
        <w:rPr>
          <w:color w:val="000000"/>
        </w:rPr>
        <w:t xml:space="preserve">en este caso 16 </w:t>
      </w:r>
      <w:r w:rsidRPr="009E63E0">
        <w:rPr>
          <w:color w:val="000000"/>
        </w:rPr>
        <w:t xml:space="preserve">educadores encuestados frecuentemente promueve la causalidad entre los componentes mientras que el </w:t>
      </w:r>
      <w:r w:rsidR="00193DB8">
        <w:rPr>
          <w:color w:val="000000"/>
        </w:rPr>
        <w:t xml:space="preserve">164 </w:t>
      </w:r>
      <w:r w:rsidRPr="009E63E0">
        <w:rPr>
          <w:color w:val="000000"/>
        </w:rPr>
        <w:t xml:space="preserve">discentes concuerdan que frecuentemente lo hacen y </w:t>
      </w:r>
      <w:r w:rsidR="00193DB8">
        <w:rPr>
          <w:color w:val="000000"/>
        </w:rPr>
        <w:t>16</w:t>
      </w:r>
      <w:r w:rsidRPr="009E63E0">
        <w:rPr>
          <w:color w:val="000000"/>
        </w:rPr>
        <w:t xml:space="preserve"> rara vez. </w:t>
      </w:r>
    </w:p>
    <w:p w14:paraId="5D769DC9" w14:textId="77777777" w:rsidR="00D86789" w:rsidRPr="009E63E0" w:rsidRDefault="00D86789" w:rsidP="00D86789">
      <w:pPr>
        <w:spacing w:after="0" w:line="360" w:lineRule="auto"/>
        <w:ind w:firstLine="720"/>
        <w:jc w:val="both"/>
        <w:rPr>
          <w:color w:val="000000"/>
        </w:rPr>
      </w:pPr>
      <w:r w:rsidRPr="009E63E0">
        <w:rPr>
          <w:color w:val="000000"/>
        </w:rPr>
        <w:t xml:space="preserve">Fomentar la causalidad entre los componentes permite que los educandos logren correlacionar e integrar varios aspectos relevantes que son independientes entre sí, con contextos más complejos siendo elemental que su profesor logre orientarlo para que pueda vincular de manera correcta la información. Asimismo, es beneficioso poder propiciar el </w:t>
      </w:r>
      <w:r w:rsidRPr="009E63E0">
        <w:rPr>
          <w:color w:val="000000"/>
        </w:rPr>
        <w:lastRenderedPageBreak/>
        <w:t>aprendizaje de este indicador porque genera destrezas como secuenciar, describir y relacionar puntos de vista de un determinado tema de estudio.</w:t>
      </w:r>
    </w:p>
    <w:p w14:paraId="2A9015F1" w14:textId="4EA46EB4" w:rsidR="00D86789" w:rsidRPr="009E63E0" w:rsidRDefault="00D86789" w:rsidP="00D86789">
      <w:pPr>
        <w:spacing w:after="0" w:line="360" w:lineRule="auto"/>
        <w:ind w:firstLine="720"/>
        <w:jc w:val="both"/>
        <w:rPr>
          <w:color w:val="000000"/>
        </w:rPr>
      </w:pPr>
      <w:r w:rsidRPr="009E63E0">
        <w:t>Asimismo,</w:t>
      </w:r>
      <w:r w:rsidRPr="009E63E0">
        <w:rPr>
          <w:color w:val="000000"/>
        </w:rPr>
        <w:t xml:space="preserve"> la figura 18 expone que, </w:t>
      </w:r>
      <w:r w:rsidR="00193DB8">
        <w:rPr>
          <w:color w:val="000000"/>
        </w:rPr>
        <w:t xml:space="preserve">13 </w:t>
      </w:r>
      <w:r w:rsidRPr="009E63E0">
        <w:rPr>
          <w:color w:val="000000"/>
        </w:rPr>
        <w:t xml:space="preserve">docentes consideran que frecuentemente potencian las modificaciones y mejoras del sistema, mientras que </w:t>
      </w:r>
      <w:r w:rsidR="00193DB8">
        <w:rPr>
          <w:color w:val="000000"/>
        </w:rPr>
        <w:t xml:space="preserve">tres </w:t>
      </w:r>
      <w:r w:rsidRPr="009E63E0">
        <w:rPr>
          <w:color w:val="000000"/>
        </w:rPr>
        <w:t xml:space="preserve">lo hace rara vez. Además, </w:t>
      </w:r>
      <w:r w:rsidR="00193DB8">
        <w:rPr>
          <w:color w:val="000000"/>
        </w:rPr>
        <w:t>135</w:t>
      </w:r>
      <w:r w:rsidRPr="009E63E0">
        <w:rPr>
          <w:color w:val="000000"/>
        </w:rPr>
        <w:t xml:space="preserve"> educandos confirman que frecuentemente se impulsa dicho indicador, sin embargo, el </w:t>
      </w:r>
      <w:r w:rsidR="00193DB8">
        <w:rPr>
          <w:color w:val="000000"/>
        </w:rPr>
        <w:t>45</w:t>
      </w:r>
      <w:r w:rsidRPr="009E63E0">
        <w:rPr>
          <w:color w:val="000000"/>
        </w:rPr>
        <w:t xml:space="preserve"> señala</w:t>
      </w:r>
      <w:r w:rsidR="00193DB8">
        <w:rPr>
          <w:color w:val="000000"/>
        </w:rPr>
        <w:t>n</w:t>
      </w:r>
      <w:r w:rsidRPr="009E63E0">
        <w:rPr>
          <w:color w:val="000000"/>
        </w:rPr>
        <w:t xml:space="preserve"> que rara vez lo hacen.</w:t>
      </w:r>
    </w:p>
    <w:p w14:paraId="74A683EE" w14:textId="2E73DB07" w:rsidR="00D86789" w:rsidRPr="009E63E0" w:rsidRDefault="00D86789" w:rsidP="00D86789">
      <w:pPr>
        <w:spacing w:after="0" w:line="360" w:lineRule="auto"/>
        <w:ind w:firstLine="720"/>
        <w:jc w:val="both"/>
        <w:rPr>
          <w:color w:val="000000"/>
        </w:rPr>
      </w:pPr>
      <w:r w:rsidRPr="009E63E0">
        <w:rPr>
          <w:color w:val="000000"/>
        </w:rPr>
        <w:t>Después de terminar o completar una situación es de gran relevancia mejorar o modificar el sistema de resolución de dicha situación, ya que esto proporciona a la</w:t>
      </w:r>
      <w:r w:rsidRPr="009E63E0">
        <w:t xml:space="preserve"> persona</w:t>
      </w:r>
      <w:r w:rsidRPr="009E63E0">
        <w:rPr>
          <w:color w:val="000000"/>
        </w:rPr>
        <w:t xml:space="preserve"> estudiante herramientas para que puedan desarrollar nuevos conocimientos y una reconstrucción de los sentidos. Además, permite suscitar destrezas como generalizar, organizar y reformar todo lo aprendido, por lo que educadores consideran de gran utilidad este indicador porque pueden relacionar el estudio de las ciencias con otras.</w:t>
      </w:r>
    </w:p>
    <w:p w14:paraId="3320494F" w14:textId="77777777" w:rsidR="00D86789" w:rsidRPr="009E63E0" w:rsidRDefault="00D86789" w:rsidP="00D86789">
      <w:pPr>
        <w:spacing w:after="0" w:line="360" w:lineRule="auto"/>
        <w:ind w:firstLine="720"/>
        <w:jc w:val="both"/>
        <w:rPr>
          <w:color w:val="000000"/>
        </w:rPr>
      </w:pPr>
      <w:r w:rsidRPr="009E63E0">
        <w:rPr>
          <w:color w:val="000000"/>
        </w:rPr>
        <w:t xml:space="preserve">Para concluir con el análisis de la figura 18, potenciar estos indicadores favorece que la persona docente comprenda que debe diseñar cada estrategia de mediación primeramente identificando los rasgos de cada indicador para así diseñar actividades que faciliten su complimiento con el objetivo de lo que se explique sea lógico y lleve a formación de los que no manejan la metodología y potenciación de habilidades.         </w:t>
      </w:r>
    </w:p>
    <w:p w14:paraId="78A91B4F" w14:textId="77777777" w:rsidR="00D86789" w:rsidRPr="009E63E0" w:rsidRDefault="00D86789" w:rsidP="00D86789">
      <w:pPr>
        <w:spacing w:after="0" w:line="360" w:lineRule="auto"/>
        <w:ind w:firstLine="720"/>
        <w:jc w:val="both"/>
        <w:rPr>
          <w:color w:val="000000"/>
        </w:rPr>
      </w:pPr>
      <w:r w:rsidRPr="009E63E0">
        <w:rPr>
          <w:color w:val="000000"/>
        </w:rPr>
        <w:t>Con base al test de contenido con estudios de casos aplicado a estudiantes de la OLICOCIBI 2020, se da a conocer que los indicadores del pensamiento sistémico se están potenciando en las lecciones de biología tal y como se muestra en la figura 19.</w:t>
      </w:r>
    </w:p>
    <w:p w14:paraId="0A89AE13" w14:textId="77777777" w:rsidR="00D86789" w:rsidRPr="009E63E0" w:rsidRDefault="00D86789" w:rsidP="00D86789">
      <w:pPr>
        <w:spacing w:after="0" w:line="360" w:lineRule="auto"/>
        <w:jc w:val="center"/>
      </w:pPr>
      <w:r w:rsidRPr="009E63E0">
        <w:rPr>
          <w:noProof/>
          <w:lang w:val="es-CR" w:eastAsia="es-CR"/>
        </w:rPr>
        <w:lastRenderedPageBreak/>
        <w:drawing>
          <wp:inline distT="114300" distB="114300" distL="114300" distR="114300" wp14:anchorId="02EEC697" wp14:editId="1D4542B5">
            <wp:extent cx="6038850" cy="3909695"/>
            <wp:effectExtent l="0" t="0" r="0" b="0"/>
            <wp:docPr id="232" name="image24.png"/>
            <wp:cNvGraphicFramePr/>
            <a:graphic xmlns:a="http://schemas.openxmlformats.org/drawingml/2006/main">
              <a:graphicData uri="http://schemas.openxmlformats.org/drawingml/2006/picture">
                <pic:pic xmlns:pic="http://schemas.openxmlformats.org/drawingml/2006/picture">
                  <pic:nvPicPr>
                    <pic:cNvPr id="0" name="image24.png"/>
                    <pic:cNvPicPr preferRelativeResize="0"/>
                  </pic:nvPicPr>
                  <pic:blipFill>
                    <a:blip r:embed="rId44"/>
                    <a:srcRect t="7967"/>
                    <a:stretch>
                      <a:fillRect/>
                    </a:stretch>
                  </pic:blipFill>
                  <pic:spPr>
                    <a:xfrm>
                      <a:off x="0" y="0"/>
                      <a:ext cx="6038850" cy="3909695"/>
                    </a:xfrm>
                    <a:prstGeom prst="rect">
                      <a:avLst/>
                    </a:prstGeom>
                    <a:ln/>
                  </pic:spPr>
                </pic:pic>
              </a:graphicData>
            </a:graphic>
          </wp:inline>
        </w:drawing>
      </w:r>
    </w:p>
    <w:p w14:paraId="5EE7B27E" w14:textId="77F21B8C" w:rsidR="00D86789" w:rsidRPr="009E63E0" w:rsidRDefault="00D86789" w:rsidP="00D86789">
      <w:pPr>
        <w:spacing w:after="0" w:line="360" w:lineRule="auto"/>
        <w:jc w:val="center"/>
      </w:pPr>
      <w:r w:rsidRPr="009E63E0">
        <w:rPr>
          <w:b/>
          <w:sz w:val="20"/>
          <w:szCs w:val="20"/>
        </w:rPr>
        <w:t>Figura 19</w:t>
      </w:r>
      <w:r w:rsidRPr="009E63E0">
        <w:rPr>
          <w:sz w:val="20"/>
          <w:szCs w:val="20"/>
        </w:rPr>
        <w:t>. Potenciación de indicadores de la habilidad pensamiento sistémico según el test de contenido aplicado a estudiantes</w:t>
      </w:r>
      <w:r w:rsidR="00DB6E64">
        <w:rPr>
          <w:sz w:val="20"/>
          <w:szCs w:val="20"/>
        </w:rPr>
        <w:t xml:space="preserve"> que participan en la OLICOCIBI</w:t>
      </w:r>
      <w:r w:rsidRPr="009E63E0">
        <w:rPr>
          <w:sz w:val="20"/>
          <w:szCs w:val="20"/>
        </w:rPr>
        <w:t xml:space="preserve"> (n=106). Fuente: elaboración propia. 2020</w:t>
      </w:r>
    </w:p>
    <w:p w14:paraId="79B77053" w14:textId="77777777" w:rsidR="00D86789" w:rsidRPr="009E63E0" w:rsidRDefault="00D86789" w:rsidP="00D86789">
      <w:pPr>
        <w:spacing w:after="0" w:line="360" w:lineRule="auto"/>
        <w:ind w:firstLine="700"/>
        <w:jc w:val="both"/>
        <w:rPr>
          <w:color w:val="000000"/>
        </w:rPr>
      </w:pPr>
      <w:r w:rsidRPr="009E63E0">
        <w:rPr>
          <w:color w:val="000000"/>
        </w:rPr>
        <w:t xml:space="preserve">Tomando como referencia los resultados presentados en la figura 18 y la figura 19, se puede apreciar que las respuestas dadas por el profesorado y estudiantado concuerdan con los resultados del test de contenido que fue aplicado a la persona discente, ya que la mayoría de los docentes afirman que los educandos identificar y seleccionar la información que se les presenta en los test de contenido con los temas que son abordados en las clases de genética y de igual manera hacen constar que </w:t>
      </w:r>
      <w:r w:rsidRPr="009E63E0">
        <w:t>el</w:t>
      </w:r>
      <w:r w:rsidRPr="009E63E0">
        <w:rPr>
          <w:color w:val="000000"/>
        </w:rPr>
        <w:t xml:space="preserve"> alumn</w:t>
      </w:r>
      <w:r w:rsidRPr="009E63E0">
        <w:t>ado</w:t>
      </w:r>
      <w:r w:rsidRPr="009E63E0">
        <w:rPr>
          <w:color w:val="000000"/>
        </w:rPr>
        <w:t xml:space="preserve"> logr</w:t>
      </w:r>
      <w:r w:rsidRPr="009E63E0">
        <w:t>e</w:t>
      </w:r>
      <w:r w:rsidRPr="009E63E0">
        <w:rPr>
          <w:color w:val="000000"/>
        </w:rPr>
        <w:t xml:space="preserve"> adquirir dichas destrezas del indicador patrones dentro del sistema. También, se evidencia en el test de contenido que gran parte de estudiantes son capaces de dar respuestas concretas y coherentes en las situaciones que se les plantea con los estudios de casos además no se presentan faltantes a la hora de establecer patrones. </w:t>
      </w:r>
    </w:p>
    <w:p w14:paraId="0D5D1738" w14:textId="77777777" w:rsidR="00D86789" w:rsidRPr="009E63E0" w:rsidRDefault="00D86789" w:rsidP="00D86789">
      <w:pPr>
        <w:spacing w:after="0" w:line="360" w:lineRule="auto"/>
        <w:ind w:firstLine="720"/>
        <w:jc w:val="both"/>
        <w:rPr>
          <w:color w:val="000000"/>
        </w:rPr>
      </w:pPr>
      <w:r w:rsidRPr="009E63E0">
        <w:rPr>
          <w:color w:val="000000"/>
        </w:rPr>
        <w:t xml:space="preserve">Lograr potenciar el pensamiento sistémico por parte de la persona docente en las clases permite que el discente logre crear relaciones entre situaciones que pasan a su alrededor y poder ver cómo son parte de algo más grande, en este mismo orden de ideas, Sánchez y Quílez (2017), consideran que el propósito de esto es alcanzar que  estudiantes </w:t>
      </w:r>
      <w:r w:rsidRPr="009E63E0">
        <w:rPr>
          <w:color w:val="000000"/>
        </w:rPr>
        <w:lastRenderedPageBreak/>
        <w:t>lleven a cabo un pensamiento global junto con una parte de aprendizaje memorístico con otras de relación, abstracción y comprensión de la realidad de estudio.</w:t>
      </w:r>
    </w:p>
    <w:p w14:paraId="47506495" w14:textId="77777777" w:rsidR="00D86789" w:rsidRPr="009E63E0" w:rsidRDefault="00D86789" w:rsidP="00D86789">
      <w:pPr>
        <w:spacing w:after="0" w:line="360" w:lineRule="auto"/>
        <w:ind w:firstLine="720"/>
        <w:jc w:val="both"/>
        <w:rPr>
          <w:color w:val="000000"/>
        </w:rPr>
      </w:pPr>
      <w:r w:rsidRPr="009E63E0">
        <w:rPr>
          <w:color w:val="000000"/>
        </w:rPr>
        <w:t xml:space="preserve">El estudiantado utiliza su conocimiento científico de Biotecnología para explicar el fenómeno que se describe. La persona estudiante puede clasificar los datos o acciones en cuadros que se exponen en el artículo para poder averiguar cuál tipo de manipulación de la herencia estaban tratando de poner a prueba. En este sentido Puello, Beleño, Valdez y Maza (2018), señalan que una de las razones que más inquieta en la educación superior es el impedimento de los jóvenes para reedificar el mensaje que brinda un texto y desarrollar técnicas complejas de pensamiento a través de lo leído. </w:t>
      </w:r>
    </w:p>
    <w:p w14:paraId="722F8C88" w14:textId="77777777" w:rsidR="00D86789" w:rsidRPr="009E63E0" w:rsidRDefault="00D86789" w:rsidP="00D86789">
      <w:pPr>
        <w:spacing w:after="0" w:line="360" w:lineRule="auto"/>
        <w:ind w:firstLine="700"/>
        <w:jc w:val="both"/>
        <w:rPr>
          <w:color w:val="000000"/>
        </w:rPr>
      </w:pPr>
      <w:r w:rsidRPr="009E63E0">
        <w:rPr>
          <w:color w:val="000000"/>
        </w:rPr>
        <w:t>En la figura 19, también se presentan los resultados del segundo indicador del pensamiento sistémico y concuerdan con la figura 18 donde tanto docentes como estudiantes consideran que existe una causalidad entre los componentes de los estudios de casos, ya que sus profesores tratan de que ellos relacionen e integren varios aspectos relevantes de una determinada situación. Por esta razón, se logra evidenciar en el test de contenido que dicho indicador se está potenciando puesto que la mayoría de discentes presentan con certeza que pueden secuenciar, describir y relacionar de manera óptima un caso o situación.</w:t>
      </w:r>
    </w:p>
    <w:p w14:paraId="252F2688" w14:textId="77777777" w:rsidR="00D86789" w:rsidRPr="009E63E0" w:rsidRDefault="00D86789" w:rsidP="00D86789">
      <w:pPr>
        <w:spacing w:after="0" w:line="360" w:lineRule="auto"/>
        <w:ind w:firstLine="720"/>
        <w:jc w:val="both"/>
        <w:rPr>
          <w:color w:val="000000"/>
        </w:rPr>
      </w:pPr>
      <w:r w:rsidRPr="009E63E0">
        <w:rPr>
          <w:color w:val="000000"/>
        </w:rPr>
        <w:t xml:space="preserve">En cuanto al último indicador del pensamiento sistémico, presentado en la figura 19, se evidencia que a partir de las respuestas brindadas por </w:t>
      </w:r>
      <w:r w:rsidRPr="009E63E0">
        <w:t xml:space="preserve">el cuerpo estudiantil </w:t>
      </w:r>
      <w:r w:rsidRPr="009E63E0">
        <w:rPr>
          <w:color w:val="000000"/>
        </w:rPr>
        <w:t xml:space="preserve"> en los estudios de casos coinciden con los mostrados en la figura 18, puesto que la mayoría de facilitadores favorecen a que el cuerpo discente generalicen, organicen y reformen todo lo que aprendieron en el caso, siendo demostrado en los estudios de casos porque según lo evaluado en los mismos logran crear mejoras e interrelaciones entre los temas que se abarcaron.</w:t>
      </w:r>
    </w:p>
    <w:p w14:paraId="1CE60341" w14:textId="77777777" w:rsidR="00D86789" w:rsidRPr="009E63E0" w:rsidRDefault="00D86789" w:rsidP="00D86789">
      <w:pPr>
        <w:spacing w:after="0" w:line="360" w:lineRule="auto"/>
        <w:ind w:firstLine="720"/>
        <w:jc w:val="both"/>
        <w:rPr>
          <w:color w:val="000000"/>
        </w:rPr>
      </w:pPr>
      <w:r w:rsidRPr="009E63E0">
        <w:rPr>
          <w:color w:val="000000"/>
        </w:rPr>
        <w:t>L</w:t>
      </w:r>
      <w:r w:rsidRPr="009E63E0">
        <w:rPr>
          <w:color w:val="000000"/>
          <w:highlight w:val="white"/>
        </w:rPr>
        <w:t>a manipulación de la herencia no abarca solamente tópicos relacionados con Biología, sino que incluye la economía y la comunicación, por esta razón es necesario trabajar de forma interdisciplinar con otras materias de estudio, potenciando la transversalidad de los contenidos con variados niveles de complejidad. De esta manera, la persona estudiante adquiere un aprendizaje significativo y conocimientos favorables para comprender mejor algunos productos de uso cotidiano y los procedimientos requeridos para su confección (</w:t>
      </w:r>
      <w:r w:rsidRPr="009E63E0">
        <w:rPr>
          <w:color w:val="000000"/>
        </w:rPr>
        <w:t>Varo, 2018).</w:t>
      </w:r>
    </w:p>
    <w:p w14:paraId="3F1791E8" w14:textId="77777777" w:rsidR="00D86789" w:rsidRPr="009E63E0" w:rsidRDefault="00D86789" w:rsidP="00D86789">
      <w:pPr>
        <w:spacing w:after="0" w:line="360" w:lineRule="auto"/>
        <w:ind w:firstLine="720"/>
        <w:jc w:val="both"/>
        <w:rPr>
          <w:color w:val="000000"/>
        </w:rPr>
      </w:pPr>
      <w:r w:rsidRPr="009E63E0">
        <w:rPr>
          <w:color w:val="000000"/>
        </w:rPr>
        <w:t xml:space="preserve">El hecho de obtener resultados tan positivos en los test de contenido demuestra que la persona docente explica de manera correcta los temas durante sus clases, lo que impulsa a </w:t>
      </w:r>
      <w:r w:rsidRPr="009E63E0">
        <w:rPr>
          <w:color w:val="000000"/>
        </w:rPr>
        <w:lastRenderedPageBreak/>
        <w:t>brindar ayuda a las personas a comprender el mundo “complejo” en el cual se desenvuelve y soluciona situaciones de forma creativa (Hamel y Pérez, 2015).</w:t>
      </w:r>
    </w:p>
    <w:p w14:paraId="06453B17" w14:textId="77777777" w:rsidR="00D86789" w:rsidRPr="009E63E0" w:rsidRDefault="00D86789" w:rsidP="00D86789">
      <w:pPr>
        <w:spacing w:after="0" w:line="360" w:lineRule="auto"/>
        <w:ind w:firstLine="720"/>
        <w:jc w:val="both"/>
        <w:rPr>
          <w:color w:val="000000"/>
        </w:rPr>
      </w:pPr>
    </w:p>
    <w:p w14:paraId="28F8919C" w14:textId="77777777" w:rsidR="00D86789" w:rsidRPr="009E63E0" w:rsidRDefault="00D86789" w:rsidP="00D86789">
      <w:pPr>
        <w:spacing w:after="0" w:line="360" w:lineRule="auto"/>
        <w:jc w:val="both"/>
        <w:rPr>
          <w:color w:val="000000"/>
        </w:rPr>
      </w:pPr>
      <w:r w:rsidRPr="009E63E0">
        <w:rPr>
          <w:b/>
          <w:color w:val="000000"/>
        </w:rPr>
        <w:t>2.5 Abordaje de los indicadores de la habilidad del pensamiento crítico con el tema de genética.</w:t>
      </w:r>
    </w:p>
    <w:p w14:paraId="649E99A4" w14:textId="071D047D" w:rsidR="00C445E2" w:rsidRDefault="00D86789" w:rsidP="005C072A">
      <w:pPr>
        <w:spacing w:after="0" w:line="360" w:lineRule="auto"/>
        <w:ind w:firstLine="720"/>
        <w:jc w:val="both"/>
        <w:rPr>
          <w:noProof/>
        </w:rPr>
      </w:pPr>
      <w:r w:rsidRPr="009E63E0">
        <w:rPr>
          <w:color w:val="000000"/>
        </w:rPr>
        <w:t>La figura 20 muestra los datos obtenidos con relación a la potenciación de</w:t>
      </w:r>
      <w:r w:rsidR="00C445E2">
        <w:rPr>
          <w:color w:val="000000"/>
        </w:rPr>
        <w:t xml:space="preserve"> los</w:t>
      </w:r>
      <w:r w:rsidRPr="009E63E0">
        <w:rPr>
          <w:color w:val="000000"/>
        </w:rPr>
        <w:t xml:space="preserve"> indicador</w:t>
      </w:r>
      <w:r w:rsidR="00C445E2">
        <w:rPr>
          <w:color w:val="000000"/>
        </w:rPr>
        <w:t>es</w:t>
      </w:r>
      <w:r w:rsidRPr="009E63E0">
        <w:rPr>
          <w:color w:val="000000"/>
        </w:rPr>
        <w:t xml:space="preserve"> razonamiento efectivo</w:t>
      </w:r>
      <w:r w:rsidR="00C445E2">
        <w:rPr>
          <w:color w:val="000000"/>
        </w:rPr>
        <w:t>, argumentación y toma de decisiones</w:t>
      </w:r>
      <w:r w:rsidRPr="009E63E0">
        <w:rPr>
          <w:color w:val="000000"/>
        </w:rPr>
        <w:t>, según profesores y estudiantes.</w:t>
      </w:r>
      <w:r w:rsidR="0071252F" w:rsidRPr="0071252F">
        <w:rPr>
          <w:noProof/>
        </w:rPr>
        <w:t xml:space="preserve"> </w:t>
      </w:r>
    </w:p>
    <w:p w14:paraId="34F9DFD1" w14:textId="6B061D4A" w:rsidR="00D86789" w:rsidRPr="009E63E0" w:rsidRDefault="0071252F" w:rsidP="005C072A">
      <w:pPr>
        <w:spacing w:after="0" w:line="360" w:lineRule="auto"/>
        <w:ind w:firstLine="720"/>
        <w:jc w:val="both"/>
      </w:pPr>
      <w:r w:rsidRPr="0071252F">
        <w:rPr>
          <w:noProof/>
          <w:color w:val="000000"/>
          <w:lang w:val="es-CR" w:eastAsia="es-CR"/>
        </w:rPr>
        <w:drawing>
          <wp:inline distT="0" distB="0" distL="0" distR="0" wp14:anchorId="46BF4468" wp14:editId="744A412D">
            <wp:extent cx="5457825" cy="3238500"/>
            <wp:effectExtent l="0" t="0" r="9525" b="0"/>
            <wp:docPr id="234" name="Picture 2" descr="Chart, bar chart&#10;&#10;Description automatically generated">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96F43F9-C2D6-48F1-8D85-9D38B17C7D2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2" descr="Chart, bar chart&#10;&#10;Description automatically generated">
                      <a:extLst>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96F43F9-C2D6-48F1-8D85-9D38B17C7D25}"/>
                        </a:ext>
                      </a:extLst>
                    </pic:cNvPr>
                    <pic:cNvPicPr>
                      <a:picLocks noChangeAspect="1"/>
                    </pic:cNvPicPr>
                  </pic:nvPicPr>
                  <pic:blipFill rotWithShape="1">
                    <a:blip r:embed="rId45"/>
                    <a:srcRect l="1188" t="575" r="1561" b="1855"/>
                    <a:stretch/>
                  </pic:blipFill>
                  <pic:spPr bwMode="auto">
                    <a:xfrm>
                      <a:off x="0" y="0"/>
                      <a:ext cx="5457825" cy="3238500"/>
                    </a:xfrm>
                    <a:prstGeom prst="rect">
                      <a:avLst/>
                    </a:prstGeom>
                    <a:ln>
                      <a:noFill/>
                    </a:ln>
                    <a:extLst>
                      <a:ext uri="{53640926-AAD7-44D8-BBD7-CCE9431645EC}">
                        <a14:shadowObscured xmlns:a14="http://schemas.microsoft.com/office/drawing/2010/main"/>
                      </a:ext>
                    </a:extLst>
                  </pic:spPr>
                </pic:pic>
              </a:graphicData>
            </a:graphic>
          </wp:inline>
        </w:drawing>
      </w:r>
    </w:p>
    <w:p w14:paraId="710C130A" w14:textId="1CA91D08" w:rsidR="00D86789" w:rsidRPr="009E63E0" w:rsidRDefault="00D86789" w:rsidP="00D86789">
      <w:pPr>
        <w:spacing w:after="0" w:line="360" w:lineRule="auto"/>
        <w:jc w:val="center"/>
        <w:rPr>
          <w:sz w:val="20"/>
          <w:szCs w:val="20"/>
        </w:rPr>
      </w:pPr>
      <w:r w:rsidRPr="009E63E0">
        <w:rPr>
          <w:b/>
          <w:sz w:val="20"/>
          <w:szCs w:val="20"/>
        </w:rPr>
        <w:t>Figura 20</w:t>
      </w:r>
      <w:r w:rsidRPr="009E63E0">
        <w:rPr>
          <w:sz w:val="20"/>
          <w:szCs w:val="20"/>
        </w:rPr>
        <w:t>. Implementación de estrategias para la potenciación del indicador de razonamiento efectivo según los docentes (n=16) y estudiantes (n=180)</w:t>
      </w:r>
      <w:r w:rsidR="00DB6E64">
        <w:rPr>
          <w:sz w:val="20"/>
          <w:szCs w:val="20"/>
        </w:rPr>
        <w:t xml:space="preserve"> que participan en la OLICOCIBI</w:t>
      </w:r>
      <w:r w:rsidRPr="009E63E0">
        <w:rPr>
          <w:sz w:val="20"/>
          <w:szCs w:val="20"/>
        </w:rPr>
        <w:t>. Fuente: elaboración propia. Cuestionarios aplicados a docentes y estudiantes. 2020</w:t>
      </w:r>
    </w:p>
    <w:p w14:paraId="774356B9" w14:textId="408FD5A0" w:rsidR="00D86789" w:rsidRPr="009E63E0" w:rsidRDefault="00D86789" w:rsidP="00D86789">
      <w:pPr>
        <w:spacing w:after="0" w:line="360" w:lineRule="auto"/>
        <w:ind w:firstLine="720"/>
        <w:jc w:val="both"/>
        <w:rPr>
          <w:color w:val="000000"/>
        </w:rPr>
      </w:pPr>
      <w:r w:rsidRPr="009E63E0">
        <w:t>L</w:t>
      </w:r>
      <w:r w:rsidRPr="009E63E0">
        <w:rPr>
          <w:color w:val="000000"/>
        </w:rPr>
        <w:t xml:space="preserve">a figura 20 exhibe que, para promover </w:t>
      </w:r>
      <w:r w:rsidR="00802AF8">
        <w:rPr>
          <w:color w:val="000000"/>
        </w:rPr>
        <w:t>el</w:t>
      </w:r>
      <w:r w:rsidRPr="009E63E0">
        <w:rPr>
          <w:color w:val="000000"/>
        </w:rPr>
        <w:t xml:space="preserve"> indicador</w:t>
      </w:r>
      <w:r w:rsidR="00802AF8">
        <w:rPr>
          <w:color w:val="000000"/>
        </w:rPr>
        <w:t xml:space="preserve"> razonamiento efectivo</w:t>
      </w:r>
      <w:r w:rsidRPr="009E63E0">
        <w:rPr>
          <w:color w:val="000000"/>
        </w:rPr>
        <w:t xml:space="preserve"> </w:t>
      </w:r>
      <w:r w:rsidR="00802AF8">
        <w:rPr>
          <w:color w:val="000000"/>
        </w:rPr>
        <w:t>la mayoría de los docentes (13)</w:t>
      </w:r>
      <w:r w:rsidRPr="009E63E0">
        <w:rPr>
          <w:color w:val="000000"/>
        </w:rPr>
        <w:t xml:space="preserve"> frecuentemente proponen actividades en las que el estudiantado debe evaluar, razonar y explicar el porqué de distintas situaciones, como por ejemplo la razón de que una prueba de paternidad sea positiva </w:t>
      </w:r>
      <w:r w:rsidR="00802AF8">
        <w:rPr>
          <w:color w:val="000000"/>
        </w:rPr>
        <w:t>mientras que 3 de ellos</w:t>
      </w:r>
      <w:r w:rsidRPr="009E63E0">
        <w:rPr>
          <w:color w:val="000000"/>
        </w:rPr>
        <w:t xml:space="preserve"> rara vez realiza</w:t>
      </w:r>
      <w:r w:rsidR="00802AF8">
        <w:rPr>
          <w:color w:val="000000"/>
        </w:rPr>
        <w:t>n</w:t>
      </w:r>
      <w:r w:rsidRPr="009E63E0">
        <w:rPr>
          <w:color w:val="000000"/>
        </w:rPr>
        <w:t xml:space="preserve"> ese tipo de actividades. Asimismo, como se muestra en la misma figura, </w:t>
      </w:r>
      <w:r w:rsidR="00802AF8">
        <w:rPr>
          <w:color w:val="000000"/>
        </w:rPr>
        <w:t xml:space="preserve">la mayor parte </w:t>
      </w:r>
      <w:r w:rsidRPr="009E63E0">
        <w:rPr>
          <w:color w:val="000000"/>
        </w:rPr>
        <w:t xml:space="preserve">de alumnos </w:t>
      </w:r>
      <w:r w:rsidR="00802AF8">
        <w:rPr>
          <w:color w:val="000000"/>
        </w:rPr>
        <w:t>(135)</w:t>
      </w:r>
      <w:r w:rsidRPr="009E63E0">
        <w:rPr>
          <w:color w:val="000000"/>
        </w:rPr>
        <w:t xml:space="preserve"> expresó que sus docentes frecuentemente realizan actividades en las que se promueve el razonamiento efectivo. Por su parte, </w:t>
      </w:r>
      <w:r w:rsidR="00802AF8">
        <w:rPr>
          <w:color w:val="000000"/>
        </w:rPr>
        <w:t>45</w:t>
      </w:r>
      <w:r w:rsidRPr="009E63E0">
        <w:rPr>
          <w:color w:val="000000"/>
        </w:rPr>
        <w:t xml:space="preserve"> estudiantes expus</w:t>
      </w:r>
      <w:r w:rsidR="00802AF8">
        <w:rPr>
          <w:color w:val="000000"/>
        </w:rPr>
        <w:t>ieron</w:t>
      </w:r>
      <w:r w:rsidRPr="009E63E0">
        <w:rPr>
          <w:color w:val="000000"/>
        </w:rPr>
        <w:t xml:space="preserve"> que rara vez se implementan este tipo de actividades en clase. </w:t>
      </w:r>
    </w:p>
    <w:p w14:paraId="6D62ED37" w14:textId="74153EBB" w:rsidR="00D86789" w:rsidRPr="009E63E0" w:rsidRDefault="00D86789" w:rsidP="00D86789">
      <w:pPr>
        <w:spacing w:after="0" w:line="360" w:lineRule="auto"/>
        <w:ind w:firstLine="720"/>
        <w:jc w:val="both"/>
        <w:rPr>
          <w:color w:val="000000"/>
        </w:rPr>
      </w:pPr>
      <w:r w:rsidRPr="009E63E0">
        <w:lastRenderedPageBreak/>
        <w:t>Según</w:t>
      </w:r>
      <w:r w:rsidRPr="009E63E0">
        <w:rPr>
          <w:color w:val="000000"/>
        </w:rPr>
        <w:t xml:space="preserve"> la figura, la mayoría de docentes y estudiantes coinciden en que durante las clases se implementan estrategias que permitan el desarrollo del razonamiento efectivo, lo que es necesario e indispensable para la promoción del pensamiento crítico. La implementación de estrategias que impulsen este indicador facilita que el educando pueda evaluar los razonamientos que explican el problema o pregunta central de las situaciones dadas, por tanto, son indispensables si se desea potenciar la habilidad. </w:t>
      </w:r>
    </w:p>
    <w:p w14:paraId="256BDA55" w14:textId="777D0826" w:rsidR="00D86789" w:rsidRPr="009E63E0" w:rsidRDefault="00802AF8" w:rsidP="00F54682">
      <w:pPr>
        <w:spacing w:after="0" w:line="360" w:lineRule="auto"/>
        <w:ind w:firstLine="720"/>
        <w:jc w:val="both"/>
        <w:rPr>
          <w:color w:val="000000"/>
          <w:highlight w:val="white"/>
        </w:rPr>
      </w:pPr>
      <w:r>
        <w:rPr>
          <w:color w:val="000000"/>
        </w:rPr>
        <w:t>C</w:t>
      </w:r>
      <w:r w:rsidR="00D86789" w:rsidRPr="009E63E0">
        <w:rPr>
          <w:color w:val="000000"/>
        </w:rPr>
        <w:t>on relación a la potenciación del indicador argumentación,</w:t>
      </w:r>
      <w:r>
        <w:rPr>
          <w:color w:val="000000"/>
        </w:rPr>
        <w:t xml:space="preserve"> </w:t>
      </w:r>
      <w:r>
        <w:t>se indica en la figura 20 que</w:t>
      </w:r>
      <w:r>
        <w:rPr>
          <w:color w:val="000000"/>
        </w:rPr>
        <w:t xml:space="preserve"> 15 </w:t>
      </w:r>
      <w:r w:rsidR="00D86789" w:rsidRPr="009E63E0">
        <w:rPr>
          <w:color w:val="000000"/>
        </w:rPr>
        <w:t xml:space="preserve">educadores frecuentemente </w:t>
      </w:r>
      <w:r w:rsidR="00D86789" w:rsidRPr="009E63E0">
        <w:rPr>
          <w:color w:val="000000"/>
          <w:highlight w:val="white"/>
        </w:rPr>
        <w:t xml:space="preserve">impulsan que el alumnado fundamente su pensamiento con precisión, al elaborar esquemas de cruzamientos para poder solucionarlos de manera correcta y en contraposición </w:t>
      </w:r>
      <w:r>
        <w:rPr>
          <w:color w:val="000000"/>
          <w:highlight w:val="white"/>
        </w:rPr>
        <w:t>uno</w:t>
      </w:r>
      <w:r w:rsidR="00D86789" w:rsidRPr="009E63E0">
        <w:rPr>
          <w:color w:val="000000"/>
          <w:highlight w:val="white"/>
        </w:rPr>
        <w:t xml:space="preserve"> mencionó que nunca lo hace. </w:t>
      </w:r>
      <w:r w:rsidR="00D86789" w:rsidRPr="009E63E0">
        <w:rPr>
          <w:color w:val="000000"/>
          <w:sz w:val="20"/>
          <w:szCs w:val="20"/>
        </w:rPr>
        <w:t xml:space="preserve"> </w:t>
      </w:r>
      <w:r w:rsidR="00D86789" w:rsidRPr="009E63E0">
        <w:rPr>
          <w:color w:val="000000"/>
          <w:highlight w:val="white"/>
        </w:rPr>
        <w:t xml:space="preserve">De acuerdo con la percepción del alumnado, en la figura se observa que </w:t>
      </w:r>
      <w:r>
        <w:rPr>
          <w:color w:val="000000"/>
          <w:highlight w:val="white"/>
        </w:rPr>
        <w:t>99</w:t>
      </w:r>
      <w:r w:rsidR="00D86789" w:rsidRPr="009E63E0">
        <w:rPr>
          <w:color w:val="000000"/>
          <w:highlight w:val="white"/>
        </w:rPr>
        <w:t xml:space="preserve"> de ellos afirman que sus educadores frecuentemente realizan actividades que promueven el desarrollo de este indicador y </w:t>
      </w:r>
      <w:r>
        <w:rPr>
          <w:color w:val="000000"/>
          <w:highlight w:val="white"/>
        </w:rPr>
        <w:t>81</w:t>
      </w:r>
      <w:r w:rsidR="00D86789" w:rsidRPr="009E63E0">
        <w:rPr>
          <w:color w:val="000000"/>
          <w:highlight w:val="white"/>
        </w:rPr>
        <w:t xml:space="preserve"> estudiantes señalan que rara vez hacen ese tipo de actividades. </w:t>
      </w:r>
    </w:p>
    <w:p w14:paraId="35A3B982" w14:textId="5DCC325B" w:rsidR="00D86789" w:rsidRPr="009E63E0" w:rsidRDefault="00A20900" w:rsidP="00D86789">
      <w:pPr>
        <w:spacing w:after="0" w:line="360" w:lineRule="auto"/>
        <w:ind w:firstLine="720"/>
        <w:jc w:val="both"/>
        <w:rPr>
          <w:color w:val="000000"/>
          <w:highlight w:val="white"/>
        </w:rPr>
      </w:pPr>
      <w:r>
        <w:rPr>
          <w:color w:val="000000"/>
          <w:highlight w:val="white"/>
        </w:rPr>
        <w:t>Por tanto, se</w:t>
      </w:r>
      <w:r w:rsidR="00D86789" w:rsidRPr="009E63E0">
        <w:rPr>
          <w:highlight w:val="white"/>
        </w:rPr>
        <w:t xml:space="preserve"> </w:t>
      </w:r>
      <w:r w:rsidR="00D86789" w:rsidRPr="009E63E0">
        <w:rPr>
          <w:color w:val="000000"/>
          <w:highlight w:val="white"/>
        </w:rPr>
        <w:t xml:space="preserve">evidencia que existe coincidencia entre la opinión de la mayoría de </w:t>
      </w:r>
      <w:r w:rsidR="00C61BE6">
        <w:rPr>
          <w:color w:val="000000"/>
          <w:highlight w:val="white"/>
        </w:rPr>
        <w:t xml:space="preserve">educadores </w:t>
      </w:r>
      <w:r w:rsidR="00D86789" w:rsidRPr="009E63E0">
        <w:rPr>
          <w:color w:val="000000"/>
          <w:highlight w:val="white"/>
        </w:rPr>
        <w:t>y estudiantes con respecto a la ejecución de estrategias que permiten el desarrollo de la argumentación, ya que ambas partes consideran que sí se presentan durante las clases, aunque un</w:t>
      </w:r>
      <w:r>
        <w:rPr>
          <w:color w:val="000000"/>
          <w:highlight w:val="white"/>
        </w:rPr>
        <w:t>a cantidad</w:t>
      </w:r>
      <w:r w:rsidR="00D86789" w:rsidRPr="009E63E0">
        <w:rPr>
          <w:color w:val="000000"/>
          <w:highlight w:val="white"/>
        </w:rPr>
        <w:t xml:space="preserve"> importante de discentes discrepa sobre ello. Es beneficioso potenciar este indicador porque incita que el educando indague por evidencias, teoría, preguntas, esquemas, gráficos, que permitan sustentar sus argumentos, lo que conlleva al desarrollo de </w:t>
      </w:r>
      <w:r w:rsidR="00C41C9B">
        <w:rPr>
          <w:color w:val="000000"/>
          <w:highlight w:val="white"/>
        </w:rPr>
        <w:t>la habilidad</w:t>
      </w:r>
      <w:r w:rsidR="00D86789" w:rsidRPr="009E63E0">
        <w:rPr>
          <w:color w:val="000000"/>
          <w:highlight w:val="white"/>
        </w:rPr>
        <w:t>.</w:t>
      </w:r>
    </w:p>
    <w:p w14:paraId="42426D03" w14:textId="261D8BAA" w:rsidR="00D86789" w:rsidRPr="009E63E0" w:rsidRDefault="00F20C83" w:rsidP="00F20C83">
      <w:pPr>
        <w:spacing w:after="0" w:line="360" w:lineRule="auto"/>
        <w:ind w:firstLine="720"/>
        <w:jc w:val="both"/>
        <w:rPr>
          <w:color w:val="000000"/>
        </w:rPr>
      </w:pPr>
      <w:r>
        <w:rPr>
          <w:color w:val="000000"/>
        </w:rPr>
        <w:t xml:space="preserve">Referido </w:t>
      </w:r>
      <w:r w:rsidR="00D86789" w:rsidRPr="009E63E0">
        <w:rPr>
          <w:color w:val="000000"/>
        </w:rPr>
        <w:t xml:space="preserve">a la promoción del indicador de toma de decisiones, </w:t>
      </w:r>
      <w:r>
        <w:rPr>
          <w:color w:val="000000"/>
        </w:rPr>
        <w:t>la figura 20</w:t>
      </w:r>
      <w:r w:rsidR="00D86789" w:rsidRPr="009E63E0">
        <w:rPr>
          <w:color w:val="000000"/>
          <w:highlight w:val="white"/>
        </w:rPr>
        <w:t xml:space="preserve"> muestra que 14</w:t>
      </w:r>
      <w:r w:rsidR="00D86789" w:rsidRPr="009E63E0">
        <w:rPr>
          <w:highlight w:val="white"/>
        </w:rPr>
        <w:t xml:space="preserve"> </w:t>
      </w:r>
      <w:r>
        <w:rPr>
          <w:highlight w:val="white"/>
        </w:rPr>
        <w:t xml:space="preserve">de los </w:t>
      </w:r>
      <w:r w:rsidR="00D86789" w:rsidRPr="009E63E0">
        <w:rPr>
          <w:color w:val="000000"/>
          <w:highlight w:val="white"/>
        </w:rPr>
        <w:t xml:space="preserve">profesores encuestados frecuentemente proponen estrategias que potencian este indicador, mientras que dos de ellos indicaron que rara vez lo hacen. </w:t>
      </w:r>
      <w:r w:rsidR="00D86789" w:rsidRPr="009E63E0">
        <w:rPr>
          <w:color w:val="000000"/>
          <w:sz w:val="20"/>
          <w:szCs w:val="20"/>
          <w:highlight w:val="white"/>
        </w:rPr>
        <w:t xml:space="preserve"> </w:t>
      </w:r>
      <w:r w:rsidR="00D86789" w:rsidRPr="009E63E0">
        <w:rPr>
          <w:color w:val="000000"/>
          <w:highlight w:val="white"/>
        </w:rPr>
        <w:t>También, se muestran que, para la mayoría (1</w:t>
      </w:r>
      <w:r>
        <w:rPr>
          <w:color w:val="000000"/>
          <w:highlight w:val="white"/>
        </w:rPr>
        <w:t>51</w:t>
      </w:r>
      <w:r w:rsidR="00D86789" w:rsidRPr="009E63E0">
        <w:rPr>
          <w:color w:val="000000"/>
          <w:highlight w:val="white"/>
        </w:rPr>
        <w:t>) de alumnos</w:t>
      </w:r>
      <w:r w:rsidR="00D86789" w:rsidRPr="009E63E0">
        <w:rPr>
          <w:highlight w:val="white"/>
        </w:rPr>
        <w:t xml:space="preserve"> </w:t>
      </w:r>
      <w:r w:rsidR="00D86789" w:rsidRPr="009E63E0">
        <w:rPr>
          <w:color w:val="000000"/>
          <w:highlight w:val="white"/>
        </w:rPr>
        <w:t xml:space="preserve">sus docentes frecuentemente realizan actividades en las que se deben inferir los argumentos, las ideas principales, así como los pro y contras al estudiar un determinado tema, como, por ejemplo, los descubrimientos en el campo de la genética y los científicos relevantes, contrario a esto, </w:t>
      </w:r>
      <w:r>
        <w:rPr>
          <w:color w:val="000000"/>
          <w:highlight w:val="white"/>
        </w:rPr>
        <w:t>29</w:t>
      </w:r>
      <w:r w:rsidR="00D86789" w:rsidRPr="009E63E0">
        <w:rPr>
          <w:color w:val="000000"/>
          <w:highlight w:val="white"/>
        </w:rPr>
        <w:t xml:space="preserve"> alumnos afirman que en sus clases rara vez ponen en marcha esas estrategias. </w:t>
      </w:r>
      <w:r w:rsidR="00D86789" w:rsidRPr="009E63E0">
        <w:rPr>
          <w:color w:val="000000"/>
        </w:rPr>
        <w:t xml:space="preserve">Conforme a la figura, se hace notar que existe correspondencia entre lo que manifiestan educadores y educandos sobre la potenciación del indicador de toma de decisiones. Es importante que se promuevan estas actividades porque </w:t>
      </w:r>
      <w:r w:rsidR="00D86789" w:rsidRPr="009E63E0">
        <w:rPr>
          <w:color w:val="000000"/>
        </w:rPr>
        <w:lastRenderedPageBreak/>
        <w:t xml:space="preserve">así los discentes podrán tener la capacidad de evaluar los datos expuestos bajo un criterio propio para tomar decisiones razonadas, dentro y fuera del aula.  </w:t>
      </w:r>
    </w:p>
    <w:p w14:paraId="095CD958" w14:textId="17C630B1" w:rsidR="00D86789" w:rsidRPr="009E63E0" w:rsidRDefault="00D86789" w:rsidP="00D86789">
      <w:pPr>
        <w:spacing w:after="0" w:line="360" w:lineRule="auto"/>
        <w:ind w:firstLine="720"/>
        <w:jc w:val="both"/>
      </w:pPr>
      <w:r w:rsidRPr="009E63E0">
        <w:t>Aunque la mayoría de las respuestas tanto de discentes como de educadores en la potenciación de los tres indicadores de la habilidad del pensamiento crítico coinciden, se nota una diferencia de respuestas en la figura 2</w:t>
      </w:r>
      <w:r w:rsidR="00C0542D">
        <w:t>0</w:t>
      </w:r>
      <w:r w:rsidRPr="009E63E0">
        <w:t xml:space="preserve"> con el indicador de argumentación. Por lo que, quizás el estudiantado confundió el indicador o la persona educadora no propone actividades acordes para la potenciación del mismo. </w:t>
      </w:r>
    </w:p>
    <w:p w14:paraId="4A0AC2DC" w14:textId="77777777" w:rsidR="00D86789" w:rsidRPr="009E63E0" w:rsidRDefault="00D86789" w:rsidP="00D86789">
      <w:pPr>
        <w:spacing w:after="0" w:line="360" w:lineRule="auto"/>
        <w:ind w:firstLine="720"/>
        <w:jc w:val="both"/>
      </w:pPr>
    </w:p>
    <w:p w14:paraId="19E24D1D" w14:textId="77777777" w:rsidR="00D86789" w:rsidRPr="009E63E0" w:rsidRDefault="00D86789" w:rsidP="00D86789">
      <w:pPr>
        <w:spacing w:after="0" w:line="360" w:lineRule="auto"/>
        <w:ind w:firstLine="720"/>
        <w:jc w:val="both"/>
        <w:rPr>
          <w:color w:val="000000"/>
        </w:rPr>
      </w:pPr>
      <w:r w:rsidRPr="009E63E0">
        <w:rPr>
          <w:color w:val="000000"/>
        </w:rPr>
        <w:t>Con relación al test de contenido sobre estudios de casos dirigido a estudiantes de la OLICOCIBI 2020, se evidencia que los indicadores del pensamiento crítico están siendo potenciados en las lecciones de biología, como se muestra en la figura 23.</w:t>
      </w:r>
    </w:p>
    <w:p w14:paraId="19B50730" w14:textId="77777777" w:rsidR="00D86789" w:rsidRPr="009E63E0" w:rsidRDefault="00D86789" w:rsidP="00D86789">
      <w:pPr>
        <w:spacing w:after="0" w:line="360" w:lineRule="auto"/>
      </w:pPr>
      <w:r w:rsidRPr="009E63E0">
        <w:rPr>
          <w:noProof/>
          <w:lang w:val="es-CR" w:eastAsia="es-CR"/>
        </w:rPr>
        <w:drawing>
          <wp:inline distT="114300" distB="114300" distL="114300" distR="114300" wp14:anchorId="31877646" wp14:editId="34D1204A">
            <wp:extent cx="5781675" cy="3907611"/>
            <wp:effectExtent l="0" t="0" r="0" b="0"/>
            <wp:docPr id="237" name="image26.png"/>
            <wp:cNvGraphicFramePr/>
            <a:graphic xmlns:a="http://schemas.openxmlformats.org/drawingml/2006/main">
              <a:graphicData uri="http://schemas.openxmlformats.org/drawingml/2006/picture">
                <pic:pic xmlns:pic="http://schemas.openxmlformats.org/drawingml/2006/picture">
                  <pic:nvPicPr>
                    <pic:cNvPr id="0" name="image26.png"/>
                    <pic:cNvPicPr preferRelativeResize="0"/>
                  </pic:nvPicPr>
                  <pic:blipFill>
                    <a:blip r:embed="rId46"/>
                    <a:srcRect t="11584"/>
                    <a:stretch>
                      <a:fillRect/>
                    </a:stretch>
                  </pic:blipFill>
                  <pic:spPr>
                    <a:xfrm>
                      <a:off x="0" y="0"/>
                      <a:ext cx="5781675" cy="3907611"/>
                    </a:xfrm>
                    <a:prstGeom prst="rect">
                      <a:avLst/>
                    </a:prstGeom>
                    <a:ln/>
                  </pic:spPr>
                </pic:pic>
              </a:graphicData>
            </a:graphic>
          </wp:inline>
        </w:drawing>
      </w:r>
    </w:p>
    <w:p w14:paraId="50E17203" w14:textId="26140DAB" w:rsidR="00D86789" w:rsidRPr="009E63E0" w:rsidRDefault="00D86789" w:rsidP="00D86789">
      <w:pPr>
        <w:spacing w:after="0" w:line="360" w:lineRule="auto"/>
        <w:ind w:firstLine="720"/>
        <w:jc w:val="center"/>
      </w:pPr>
      <w:r w:rsidRPr="009E63E0">
        <w:rPr>
          <w:b/>
          <w:sz w:val="20"/>
          <w:szCs w:val="20"/>
        </w:rPr>
        <w:t>Figura 2</w:t>
      </w:r>
      <w:r w:rsidR="00DE222A">
        <w:rPr>
          <w:b/>
          <w:sz w:val="20"/>
          <w:szCs w:val="20"/>
        </w:rPr>
        <w:t>1</w:t>
      </w:r>
      <w:r w:rsidRPr="009E63E0">
        <w:rPr>
          <w:b/>
          <w:sz w:val="20"/>
          <w:szCs w:val="20"/>
        </w:rPr>
        <w:t>.</w:t>
      </w:r>
      <w:r w:rsidRPr="009E63E0">
        <w:rPr>
          <w:sz w:val="20"/>
          <w:szCs w:val="20"/>
        </w:rPr>
        <w:t xml:space="preserve"> Potenciación de indicadores de la habilidad pensamiento crítico según el test de contenido aplicado a estudiantes </w:t>
      </w:r>
      <w:r w:rsidR="009E51D7">
        <w:rPr>
          <w:sz w:val="20"/>
          <w:szCs w:val="20"/>
        </w:rPr>
        <w:t xml:space="preserve">que participan en la OLICOCIBI </w:t>
      </w:r>
      <w:r w:rsidRPr="009E63E0">
        <w:rPr>
          <w:sz w:val="20"/>
          <w:szCs w:val="20"/>
        </w:rPr>
        <w:t>(n=106). Fuente: elaboración propia. 2020</w:t>
      </w:r>
    </w:p>
    <w:p w14:paraId="73DFB20E" w14:textId="6A5D0D58" w:rsidR="00D86789" w:rsidRPr="009E63E0" w:rsidRDefault="00D86789" w:rsidP="00D86789">
      <w:pPr>
        <w:spacing w:after="240" w:line="360" w:lineRule="auto"/>
        <w:ind w:firstLine="720"/>
        <w:jc w:val="both"/>
        <w:rPr>
          <w:color w:val="000000"/>
        </w:rPr>
      </w:pPr>
      <w:r w:rsidRPr="009E63E0">
        <w:t>L</w:t>
      </w:r>
      <w:r w:rsidRPr="009E63E0">
        <w:rPr>
          <w:color w:val="000000"/>
        </w:rPr>
        <w:t>a figura 2</w:t>
      </w:r>
      <w:r w:rsidR="00DE222A">
        <w:rPr>
          <w:color w:val="000000"/>
        </w:rPr>
        <w:t>1</w:t>
      </w:r>
      <w:r w:rsidRPr="009E63E0">
        <w:rPr>
          <w:color w:val="000000"/>
        </w:rPr>
        <w:t xml:space="preserve"> </w:t>
      </w:r>
      <w:r w:rsidRPr="009E63E0">
        <w:t>revela</w:t>
      </w:r>
      <w:r w:rsidRPr="009E63E0">
        <w:rPr>
          <w:color w:val="000000"/>
        </w:rPr>
        <w:t xml:space="preserve"> que, para los dos casos expuestos la mayoría</w:t>
      </w:r>
      <w:r w:rsidR="009E51D7">
        <w:rPr>
          <w:color w:val="000000"/>
        </w:rPr>
        <w:t xml:space="preserve"> de </w:t>
      </w:r>
      <w:r w:rsidR="00937723">
        <w:rPr>
          <w:color w:val="000000"/>
        </w:rPr>
        <w:t>discentes</w:t>
      </w:r>
      <w:r w:rsidR="00937723" w:rsidRPr="009E63E0">
        <w:t xml:space="preserve"> </w:t>
      </w:r>
      <w:r w:rsidRPr="009E63E0">
        <w:rPr>
          <w:color w:val="000000"/>
        </w:rPr>
        <w:t xml:space="preserve">presentan desarrollo de los indicadores de la habilidad, por ende, lograron acertar la respuesta </w:t>
      </w:r>
      <w:r w:rsidRPr="009E63E0">
        <w:rPr>
          <w:color w:val="000000"/>
        </w:rPr>
        <w:lastRenderedPageBreak/>
        <w:t>correcta para cada caso, donde debían aplicar los rasgos que caracterizan al pensamiento crítico.</w:t>
      </w:r>
    </w:p>
    <w:p w14:paraId="67BEC289" w14:textId="746F35D5" w:rsidR="00D86789" w:rsidRPr="009E63E0" w:rsidRDefault="007177D2" w:rsidP="00D86789">
      <w:pPr>
        <w:spacing w:after="240" w:line="360" w:lineRule="auto"/>
        <w:ind w:firstLine="720"/>
        <w:jc w:val="both"/>
        <w:rPr>
          <w:color w:val="000000"/>
        </w:rPr>
      </w:pPr>
      <w:r w:rsidRPr="009E63E0">
        <w:rPr>
          <w:color w:val="000000"/>
        </w:rPr>
        <w:t>Debido a</w:t>
      </w:r>
      <w:r w:rsidR="00D86789" w:rsidRPr="009E63E0">
        <w:rPr>
          <w:color w:val="000000"/>
        </w:rPr>
        <w:t xml:space="preserve"> lo antes expuesto, se evidencia que para la mayor parte de </w:t>
      </w:r>
      <w:r w:rsidR="009E51D7">
        <w:rPr>
          <w:color w:val="000000"/>
        </w:rPr>
        <w:t xml:space="preserve">los </w:t>
      </w:r>
      <w:r w:rsidR="00D86789" w:rsidRPr="009E63E0">
        <w:rPr>
          <w:color w:val="000000"/>
        </w:rPr>
        <w:t>facilitador</w:t>
      </w:r>
      <w:r w:rsidR="009E51D7">
        <w:rPr>
          <w:color w:val="000000"/>
        </w:rPr>
        <w:t>es</w:t>
      </w:r>
      <w:r w:rsidR="00D86789" w:rsidRPr="009E63E0">
        <w:rPr>
          <w:color w:val="000000"/>
        </w:rPr>
        <w:t xml:space="preserve"> y </w:t>
      </w:r>
      <w:r w:rsidR="00AD4F51">
        <w:rPr>
          <w:color w:val="000000"/>
        </w:rPr>
        <w:t>alumnos</w:t>
      </w:r>
      <w:r w:rsidR="00D86789" w:rsidRPr="009E63E0">
        <w:rPr>
          <w:color w:val="000000"/>
        </w:rPr>
        <w:t xml:space="preserve"> sí se promueven los tres indicadores de la habilidad, por lo que se podría decir que el pensamiento crítico es una habilidad que está siendo potenciada</w:t>
      </w:r>
      <w:r w:rsidR="00CB7694">
        <w:rPr>
          <w:color w:val="000000"/>
        </w:rPr>
        <w:t xml:space="preserve"> en los estudiantes de OLICOCIBI</w:t>
      </w:r>
      <w:r w:rsidR="00D86789" w:rsidRPr="009E63E0">
        <w:rPr>
          <w:color w:val="000000"/>
        </w:rPr>
        <w:t xml:space="preserve"> </w:t>
      </w:r>
      <w:r w:rsidR="009E63E0" w:rsidRPr="009E63E0">
        <w:rPr>
          <w:color w:val="000000"/>
        </w:rPr>
        <w:t>y,</w:t>
      </w:r>
      <w:r w:rsidR="00D86789" w:rsidRPr="009E63E0">
        <w:rPr>
          <w:color w:val="000000"/>
        </w:rPr>
        <w:t xml:space="preserve"> por tanto, se está generando un aprendizaje para la vida, donde serán capaces de generar formas de probar sus aseveraciones, hacer razonamientos efectivos, contrastar información, inferir ideas centrales, tomar decisiones, entre otros. Congruente a lo anterior, Bezanilla-Albisua, Poblete-Ruíz, Fernández-Nogueira, Arranz-Turnes y Campo-Carrasco (2018), consideran que, al educar en el pensamiento crítico, desde determinadas situaciones </w:t>
      </w:r>
      <w:r w:rsidR="00D86789" w:rsidRPr="009E63E0">
        <w:t>el alumnado</w:t>
      </w:r>
      <w:r w:rsidR="00D86789" w:rsidRPr="009E63E0">
        <w:rPr>
          <w:color w:val="000000"/>
        </w:rPr>
        <w:t xml:space="preserve"> puede indagar por información, analizar y establecer criterios propios para dar respuestas, aspectos que son útiles y necesarios tanto para la vida estudiantil, como para la diaria.</w:t>
      </w:r>
    </w:p>
    <w:p w14:paraId="1C3A00ED" w14:textId="77777777" w:rsidR="00D86789" w:rsidRPr="009E63E0" w:rsidRDefault="00D86789" w:rsidP="00D86789">
      <w:pPr>
        <w:spacing w:after="0" w:line="360" w:lineRule="auto"/>
        <w:ind w:firstLine="720"/>
        <w:jc w:val="both"/>
        <w:rPr>
          <w:color w:val="000000"/>
        </w:rPr>
      </w:pPr>
      <w:r w:rsidRPr="009E63E0">
        <w:rPr>
          <w:color w:val="000000"/>
        </w:rPr>
        <w:t>En esta misma línea, Alfaro et al (2011), citan que la mediación implica una figura mediadora que incite a la reflexión, el debate y la organización cognitiva para orientar al aprendizaje, estos componentes son fundamentales cuando se hace referencia al pensamiento crítico, ya que esta habilidad debe comprender la inferencia, la evaluación, el análisis, la interpretación, la explicación y la toma de decisiones para demarcar el conocimiento adquirido.</w:t>
      </w:r>
    </w:p>
    <w:p w14:paraId="784240F0" w14:textId="77777777" w:rsidR="00D86789" w:rsidRPr="009E63E0" w:rsidRDefault="00D86789" w:rsidP="00D86789">
      <w:pPr>
        <w:spacing w:after="0" w:line="360" w:lineRule="auto"/>
        <w:ind w:firstLine="720"/>
        <w:jc w:val="both"/>
        <w:rPr>
          <w:color w:val="000000"/>
        </w:rPr>
      </w:pPr>
    </w:p>
    <w:p w14:paraId="20C223E9" w14:textId="77777777" w:rsidR="00D86789" w:rsidRPr="009E63E0" w:rsidRDefault="00D86789" w:rsidP="00D86789">
      <w:pPr>
        <w:spacing w:after="0" w:line="360" w:lineRule="auto"/>
        <w:jc w:val="both"/>
        <w:rPr>
          <w:color w:val="000000"/>
          <w:highlight w:val="white"/>
        </w:rPr>
      </w:pPr>
      <w:r w:rsidRPr="009E63E0">
        <w:rPr>
          <w:b/>
          <w:color w:val="000000"/>
        </w:rPr>
        <w:t>2.6 Abordaje de los indicadores de la habilidad de resolución de problemas con el tema de genética.</w:t>
      </w:r>
    </w:p>
    <w:p w14:paraId="52E86AB3" w14:textId="77777777" w:rsidR="00D86789" w:rsidRDefault="00D86789" w:rsidP="00D86789">
      <w:pPr>
        <w:spacing w:after="0" w:line="360" w:lineRule="auto"/>
        <w:ind w:firstLine="720"/>
        <w:jc w:val="both"/>
        <w:rPr>
          <w:color w:val="000000"/>
          <w:highlight w:val="white"/>
        </w:rPr>
      </w:pPr>
      <w:r w:rsidRPr="009E63E0">
        <w:rPr>
          <w:highlight w:val="white"/>
        </w:rPr>
        <w:t>En lo que respecta</w:t>
      </w:r>
      <w:r w:rsidRPr="009E63E0">
        <w:rPr>
          <w:color w:val="000000"/>
          <w:highlight w:val="white"/>
        </w:rPr>
        <w:t xml:space="preserve"> al planteamiento del problema como indicador de la habilidad resolución de problemas, en la figura 24 muestra la implementación de estrategias para potencializar dicho indicador.</w:t>
      </w:r>
    </w:p>
    <w:p w14:paraId="615A92CD" w14:textId="77777777" w:rsidR="00DE222A" w:rsidRDefault="00DE222A" w:rsidP="00D86789">
      <w:pPr>
        <w:spacing w:after="0" w:line="360" w:lineRule="auto"/>
        <w:ind w:firstLine="720"/>
        <w:jc w:val="both"/>
        <w:rPr>
          <w:color w:val="000000"/>
          <w:highlight w:val="white"/>
        </w:rPr>
      </w:pPr>
    </w:p>
    <w:p w14:paraId="6ABEBA48" w14:textId="4B91A1AF" w:rsidR="00DE222A" w:rsidRPr="009E63E0" w:rsidRDefault="00DE222A" w:rsidP="00D86789">
      <w:pPr>
        <w:spacing w:after="0" w:line="360" w:lineRule="auto"/>
        <w:ind w:firstLine="720"/>
        <w:jc w:val="both"/>
        <w:rPr>
          <w:color w:val="000000"/>
          <w:highlight w:val="white"/>
        </w:rPr>
      </w:pPr>
      <w:r>
        <w:rPr>
          <w:noProof/>
          <w:color w:val="000000"/>
          <w:highlight w:val="white"/>
          <w:lang w:val="es-CR" w:eastAsia="es-CR"/>
        </w:rPr>
        <w:lastRenderedPageBreak/>
        <w:drawing>
          <wp:inline distT="0" distB="0" distL="0" distR="0" wp14:anchorId="49CAED18" wp14:editId="7364FE51">
            <wp:extent cx="5685530" cy="3009900"/>
            <wp:effectExtent l="0" t="0" r="0" b="0"/>
            <wp:docPr id="224" name="Imagen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705955" cy="3020713"/>
                    </a:xfrm>
                    <a:prstGeom prst="rect">
                      <a:avLst/>
                    </a:prstGeom>
                    <a:noFill/>
                  </pic:spPr>
                </pic:pic>
              </a:graphicData>
            </a:graphic>
          </wp:inline>
        </w:drawing>
      </w:r>
    </w:p>
    <w:p w14:paraId="41E24941" w14:textId="1C702C89" w:rsidR="00DE222A" w:rsidRPr="009E63E0" w:rsidRDefault="00DE222A">
      <w:pPr>
        <w:spacing w:after="0" w:line="360" w:lineRule="auto"/>
        <w:jc w:val="center"/>
        <w:rPr>
          <w:sz w:val="20"/>
          <w:szCs w:val="20"/>
        </w:rPr>
      </w:pPr>
      <w:r>
        <w:rPr>
          <w:b/>
          <w:sz w:val="20"/>
          <w:szCs w:val="20"/>
        </w:rPr>
        <w:t>Figura 22</w:t>
      </w:r>
      <w:r w:rsidRPr="009E63E0">
        <w:rPr>
          <w:b/>
          <w:sz w:val="20"/>
          <w:szCs w:val="20"/>
        </w:rPr>
        <w:t>.</w:t>
      </w:r>
      <w:r w:rsidRPr="009E63E0">
        <w:rPr>
          <w:sz w:val="20"/>
          <w:szCs w:val="20"/>
        </w:rPr>
        <w:t xml:space="preserve"> Potenciación de indic</w:t>
      </w:r>
      <w:r>
        <w:rPr>
          <w:sz w:val="20"/>
          <w:szCs w:val="20"/>
        </w:rPr>
        <w:t>adores de</w:t>
      </w:r>
      <w:r w:rsidR="00EA7AC1">
        <w:rPr>
          <w:sz w:val="20"/>
          <w:szCs w:val="20"/>
        </w:rPr>
        <w:t xml:space="preserve"> la habilidad</w:t>
      </w:r>
      <w:r>
        <w:rPr>
          <w:sz w:val="20"/>
          <w:szCs w:val="20"/>
        </w:rPr>
        <w:t xml:space="preserve"> resolución de problemas</w:t>
      </w:r>
      <w:r w:rsidRPr="009E63E0">
        <w:rPr>
          <w:sz w:val="20"/>
          <w:szCs w:val="20"/>
        </w:rPr>
        <w:t xml:space="preserve"> según docentes y estudiantes</w:t>
      </w:r>
      <w:r>
        <w:rPr>
          <w:sz w:val="20"/>
          <w:szCs w:val="20"/>
        </w:rPr>
        <w:t xml:space="preserve"> que participan en la OLICOCIBI</w:t>
      </w:r>
      <w:r w:rsidRPr="009E63E0">
        <w:rPr>
          <w:sz w:val="20"/>
          <w:szCs w:val="20"/>
        </w:rPr>
        <w:t>.</w:t>
      </w:r>
      <w:r>
        <w:rPr>
          <w:sz w:val="20"/>
          <w:szCs w:val="20"/>
        </w:rPr>
        <w:t xml:space="preserve"> </w:t>
      </w:r>
      <w:r w:rsidRPr="009E63E0">
        <w:rPr>
          <w:sz w:val="20"/>
          <w:szCs w:val="20"/>
        </w:rPr>
        <w:t>Fuente: Elaboración propia. Cuestionario docente (n=16) y cuestionarios estudiantes (n=180). 2020</w:t>
      </w:r>
    </w:p>
    <w:p w14:paraId="5EE47399" w14:textId="77777777" w:rsidR="00DE222A" w:rsidRDefault="00DE222A" w:rsidP="00E4053F">
      <w:pPr>
        <w:spacing w:after="0" w:line="360" w:lineRule="auto"/>
        <w:jc w:val="center"/>
        <w:rPr>
          <w:b/>
          <w:color w:val="202124"/>
          <w:sz w:val="20"/>
          <w:szCs w:val="20"/>
          <w:highlight w:val="white"/>
        </w:rPr>
      </w:pPr>
    </w:p>
    <w:p w14:paraId="3D9191A6" w14:textId="0BD1F1F6" w:rsidR="00DE222A" w:rsidRPr="009E63E0" w:rsidRDefault="00DE222A" w:rsidP="008865E5">
      <w:pPr>
        <w:spacing w:after="0" w:line="360" w:lineRule="auto"/>
        <w:rPr>
          <w:color w:val="202124"/>
          <w:sz w:val="20"/>
          <w:szCs w:val="20"/>
          <w:highlight w:val="white"/>
        </w:rPr>
      </w:pPr>
    </w:p>
    <w:p w14:paraId="499E579A" w14:textId="103C250A" w:rsidR="00D86789" w:rsidRPr="009E63E0" w:rsidRDefault="00D86789" w:rsidP="00D86789">
      <w:pPr>
        <w:spacing w:after="0" w:line="360" w:lineRule="auto"/>
        <w:ind w:firstLine="720"/>
        <w:jc w:val="both"/>
        <w:rPr>
          <w:color w:val="000000"/>
        </w:rPr>
      </w:pPr>
      <w:r w:rsidRPr="009E63E0">
        <w:rPr>
          <w:color w:val="000000"/>
        </w:rPr>
        <w:t xml:space="preserve">De </w:t>
      </w:r>
      <w:r w:rsidRPr="009E63E0">
        <w:t>conformidad</w:t>
      </w:r>
      <w:r w:rsidRPr="009E63E0">
        <w:rPr>
          <w:color w:val="000000"/>
        </w:rPr>
        <w:t xml:space="preserve"> con la figura 2</w:t>
      </w:r>
      <w:r w:rsidR="00DE222A">
        <w:rPr>
          <w:color w:val="000000"/>
        </w:rPr>
        <w:t>2</w:t>
      </w:r>
      <w:r w:rsidRPr="009E63E0">
        <w:rPr>
          <w:color w:val="000000"/>
        </w:rPr>
        <w:t xml:space="preserve">, </w:t>
      </w:r>
      <w:r w:rsidR="00DE222A">
        <w:rPr>
          <w:color w:val="000000"/>
        </w:rPr>
        <w:t xml:space="preserve">para el indicador de planteamiento del problema </w:t>
      </w:r>
      <w:r w:rsidRPr="009E63E0">
        <w:rPr>
          <w:color w:val="000000"/>
        </w:rPr>
        <w:t>se muestra que quince docentes frecuentemente lo aplican y uno rara vez. Por otra parte, 152 estudiantes dicen que frecuentemente y 2</w:t>
      </w:r>
      <w:r w:rsidR="007177D2">
        <w:rPr>
          <w:color w:val="000000"/>
        </w:rPr>
        <w:t>8</w:t>
      </w:r>
      <w:r w:rsidRPr="009E63E0">
        <w:rPr>
          <w:color w:val="000000"/>
        </w:rPr>
        <w:t xml:space="preserve"> rara vez.</w:t>
      </w:r>
    </w:p>
    <w:p w14:paraId="5A939047" w14:textId="77777777" w:rsidR="00D86789" w:rsidRPr="009E63E0" w:rsidRDefault="00D86789" w:rsidP="00D86789">
      <w:pPr>
        <w:spacing w:after="0" w:line="360" w:lineRule="auto"/>
        <w:ind w:firstLine="720"/>
        <w:jc w:val="both"/>
        <w:rPr>
          <w:color w:val="000000"/>
        </w:rPr>
      </w:pPr>
      <w:r w:rsidRPr="009E63E0">
        <w:rPr>
          <w:color w:val="000000"/>
        </w:rPr>
        <w:t>El planteamiento del problema didáctico surge como consecuencia de considerar el aprendizaje como una construcción social que incluye conjeturas, pruebas y refutaciones con base en un proceso creativo y generativo. La enseñanza desde esta perspectiva pretende poner el acento en actividades que plantean situaciones problemáticas cuya resolución requiere analizar, descubrir, elaborar hipótesis, confrontar, reflexionar, argumentar y comunicar ideas (Del Valle y Curotto, 2008).</w:t>
      </w:r>
    </w:p>
    <w:p w14:paraId="6A12CBC2" w14:textId="77777777" w:rsidR="00D86789" w:rsidRPr="009E63E0" w:rsidRDefault="00D86789" w:rsidP="00D86789">
      <w:pPr>
        <w:spacing w:after="0" w:line="360" w:lineRule="auto"/>
        <w:ind w:firstLine="720"/>
        <w:jc w:val="both"/>
        <w:rPr>
          <w:color w:val="000000"/>
        </w:rPr>
      </w:pPr>
      <w:r w:rsidRPr="009E63E0">
        <w:rPr>
          <w:color w:val="000000"/>
        </w:rPr>
        <w:t xml:space="preserve">Surge, así como necesaria la disposición en </w:t>
      </w:r>
      <w:r w:rsidRPr="009E63E0">
        <w:t xml:space="preserve">el </w:t>
      </w:r>
      <w:r w:rsidRPr="009E63E0">
        <w:rPr>
          <w:color w:val="000000"/>
        </w:rPr>
        <w:t>alumn</w:t>
      </w:r>
      <w:r w:rsidRPr="009E63E0">
        <w:t>ado</w:t>
      </w:r>
      <w:r w:rsidRPr="009E63E0">
        <w:rPr>
          <w:color w:val="000000"/>
        </w:rPr>
        <w:t xml:space="preserve"> de los conocimientos declarativos y procedimentales requeridos como indispensables para resolver el problema que se le ha planteado. Esto señala la búsqueda consciente de un modelo que potencie el desarrollo de</w:t>
      </w:r>
      <w:r w:rsidRPr="009E63E0">
        <w:t>l</w:t>
      </w:r>
      <w:r w:rsidRPr="009E63E0">
        <w:rPr>
          <w:color w:val="000000"/>
        </w:rPr>
        <w:t xml:space="preserve"> alumno independiente, que en interacción con el conocimiento y el mundo que lo rodea aprende y organiza su saber como parte de su construcción personal y profesional (Del Valle y Curotto, 2008).</w:t>
      </w:r>
    </w:p>
    <w:p w14:paraId="6E1FB4C1" w14:textId="77777777" w:rsidR="00D86789" w:rsidRPr="009E63E0" w:rsidRDefault="00D86789" w:rsidP="00D86789">
      <w:pPr>
        <w:spacing w:after="0" w:line="360" w:lineRule="auto"/>
        <w:ind w:firstLine="720"/>
        <w:jc w:val="both"/>
        <w:rPr>
          <w:color w:val="000000"/>
        </w:rPr>
      </w:pPr>
      <w:r w:rsidRPr="009E63E0">
        <w:rPr>
          <w:color w:val="000000"/>
        </w:rPr>
        <w:lastRenderedPageBreak/>
        <w:t>Por su parte, para Parra (1990) un problema lo es en la medida en que el sujeto al que se le plantea (o que se plantea él mismo) dispone de los elementos para comprender la situación que el problema describe y no dispone de un sistema de respuestas totalmente constituido que le permita responder de manera inmediata.</w:t>
      </w:r>
    </w:p>
    <w:p w14:paraId="33E6C352" w14:textId="796E4FC0" w:rsidR="00D86789" w:rsidRPr="009E63E0" w:rsidRDefault="00D86789">
      <w:pPr>
        <w:spacing w:after="0" w:line="360" w:lineRule="auto"/>
        <w:ind w:firstLine="720"/>
        <w:jc w:val="both"/>
      </w:pPr>
      <w:r w:rsidRPr="009E63E0">
        <w:rPr>
          <w:highlight w:val="white"/>
        </w:rPr>
        <w:t>En el caso de</w:t>
      </w:r>
      <w:r w:rsidRPr="009E63E0">
        <w:rPr>
          <w:color w:val="000000"/>
          <w:highlight w:val="white"/>
        </w:rPr>
        <w:t xml:space="preserve"> la aplicación de la información, </w:t>
      </w:r>
      <w:r w:rsidR="00DE222A">
        <w:rPr>
          <w:color w:val="202124"/>
          <w:highlight w:val="white"/>
        </w:rPr>
        <w:t>l</w:t>
      </w:r>
      <w:r w:rsidRPr="009E63E0">
        <w:rPr>
          <w:color w:val="202124"/>
          <w:highlight w:val="white"/>
        </w:rPr>
        <w:t>a mayoría del profesorado (catorce) indica que, frecuentemente fomenta que el educando analice la información disponible, antes de resolver ejercicios, como por ejemplo cruzamientos genéticos en humanos y otras especies. Uno de los docentes señala que lo realizan rara vez.</w:t>
      </w:r>
    </w:p>
    <w:p w14:paraId="36DFF935" w14:textId="77777777" w:rsidR="00D86789" w:rsidRPr="009E63E0" w:rsidRDefault="00D86789" w:rsidP="00D86789">
      <w:pPr>
        <w:spacing w:after="0" w:line="360" w:lineRule="auto"/>
        <w:ind w:firstLine="720"/>
        <w:jc w:val="both"/>
      </w:pPr>
      <w:r w:rsidRPr="009E63E0">
        <w:rPr>
          <w:color w:val="202124"/>
          <w:highlight w:val="white"/>
        </w:rPr>
        <w:t>A su vez, 165 estudiantes afirman que frecuentemente y 15 que rara vez el docente lee</w:t>
      </w:r>
      <w:r w:rsidRPr="009E63E0">
        <w:t xml:space="preserve"> y analiza la información disponible antes de resolver cruzamientos genéticos en humanos y otras especies.</w:t>
      </w:r>
    </w:p>
    <w:p w14:paraId="4968269E" w14:textId="77777777" w:rsidR="00D86789" w:rsidRPr="009E63E0" w:rsidRDefault="00D86789" w:rsidP="00D86789">
      <w:pPr>
        <w:spacing w:after="0" w:line="360" w:lineRule="auto"/>
        <w:ind w:firstLine="720"/>
        <w:jc w:val="both"/>
        <w:rPr>
          <w:color w:val="202124"/>
          <w:highlight w:val="white"/>
        </w:rPr>
      </w:pPr>
      <w:r w:rsidRPr="009E63E0">
        <w:t>La aplicación de la información es necesaria en el mundo real porque el desarrollo de un sistema de información conlleva unos costes asociados lo que hace necesaria la planificación y se supone que, una vez construido el sistema de información, éste debería poder utilizarse (si no, no tendría sentido haber invertido en su desarrollo) (Ramez y Shamkant, 2002).</w:t>
      </w:r>
    </w:p>
    <w:p w14:paraId="3B9E565D" w14:textId="17F673B6" w:rsidR="00D86789" w:rsidRPr="009E63E0" w:rsidRDefault="00D86789" w:rsidP="00D86789">
      <w:pPr>
        <w:spacing w:after="0" w:line="360" w:lineRule="auto"/>
        <w:ind w:firstLine="720"/>
        <w:jc w:val="both"/>
        <w:rPr>
          <w:color w:val="202124"/>
          <w:highlight w:val="white"/>
        </w:rPr>
      </w:pPr>
      <w:r w:rsidRPr="009E63E0">
        <w:rPr>
          <w:highlight w:val="white"/>
        </w:rPr>
        <w:t>En torno a la solución del problema, en la figura 2</w:t>
      </w:r>
      <w:r w:rsidR="00DE222A">
        <w:rPr>
          <w:highlight w:val="white"/>
        </w:rPr>
        <w:t>2</w:t>
      </w:r>
      <w:r w:rsidRPr="009E63E0">
        <w:rPr>
          <w:highlight w:val="white"/>
        </w:rPr>
        <w:t xml:space="preserve"> se muestran los principales resultados para potencializar dicho indicador.</w:t>
      </w:r>
    </w:p>
    <w:p w14:paraId="49B6B721" w14:textId="1578BA46" w:rsidR="00D86789" w:rsidRPr="009E63E0" w:rsidRDefault="00D86789">
      <w:pPr>
        <w:spacing w:after="0" w:line="360" w:lineRule="auto"/>
        <w:jc w:val="center"/>
      </w:pPr>
    </w:p>
    <w:p w14:paraId="019C40D6" w14:textId="77777777" w:rsidR="00D86789" w:rsidRPr="009E63E0" w:rsidRDefault="00D86789" w:rsidP="008865E5">
      <w:pPr>
        <w:spacing w:after="0" w:line="360" w:lineRule="auto"/>
        <w:jc w:val="both"/>
        <w:rPr>
          <w:color w:val="202124"/>
          <w:highlight w:val="white"/>
        </w:rPr>
      </w:pPr>
      <w:r w:rsidRPr="009E63E0">
        <w:t xml:space="preserve">En consideración a la solución del problema, 15 profesores informan que frecuentemente </w:t>
      </w:r>
      <w:r w:rsidRPr="009E63E0">
        <w:rPr>
          <w:color w:val="202124"/>
          <w:highlight w:val="white"/>
        </w:rPr>
        <w:t xml:space="preserve">promueven que, cuando resuelven ejercicios como por ejemplo cruces monohíbridos entre plantas o animales, el cuerpo estudiantil realice preguntas para poder solucionarlo, y, por otro lado, un educador indica que rara vez promueve esas situaciones.  </w:t>
      </w:r>
    </w:p>
    <w:p w14:paraId="62700F08" w14:textId="538EC0F5" w:rsidR="00D86789" w:rsidRPr="009E63E0" w:rsidRDefault="00D86789" w:rsidP="00D86789">
      <w:pPr>
        <w:spacing w:after="0" w:line="360" w:lineRule="auto"/>
        <w:ind w:firstLine="720"/>
        <w:jc w:val="both"/>
        <w:rPr>
          <w:color w:val="202124"/>
          <w:highlight w:val="white"/>
        </w:rPr>
      </w:pPr>
      <w:r w:rsidRPr="009E63E0">
        <w:rPr>
          <w:color w:val="202124"/>
          <w:highlight w:val="white"/>
        </w:rPr>
        <w:t xml:space="preserve">Según el cuestionario aplicado a estudiantes, 159 de ellos afirman que el profesorado frecuentemente </w:t>
      </w:r>
      <w:r w:rsidRPr="009E63E0">
        <w:t xml:space="preserve">hace preguntas cuando resuelven cruces monohíbridos entre plantas o animales para tratar de solucionarlos y 21 rara vez. </w:t>
      </w:r>
      <w:r w:rsidRPr="009E63E0">
        <w:rPr>
          <w:color w:val="202124"/>
          <w:highlight w:val="white"/>
        </w:rPr>
        <w:t xml:space="preserve"> </w:t>
      </w:r>
    </w:p>
    <w:p w14:paraId="7FFD9612" w14:textId="77777777" w:rsidR="00D86789" w:rsidRPr="009E63E0" w:rsidRDefault="00D86789" w:rsidP="00D86789">
      <w:pPr>
        <w:spacing w:after="0" w:line="360" w:lineRule="auto"/>
        <w:ind w:firstLine="720"/>
        <w:jc w:val="both"/>
        <w:rPr>
          <w:b/>
        </w:rPr>
      </w:pPr>
      <w:r w:rsidRPr="009E63E0">
        <w:rPr>
          <w:color w:val="202124"/>
          <w:highlight w:val="white"/>
        </w:rPr>
        <w:t>La solución del problema pone en común la información recopilada, la sintetizan y desarrollan una respuesta al problema en el formato que consideren más adecuado. Después, se presenta la solución ante el resto de la clase. El docente evaluará el trabajo del alumnado y los animará a evaluarse tanto a ellos mismos como a sus compañeros, lo que les ayudará a desarrollar un espíritu de autocrítica (</w:t>
      </w:r>
      <w:r w:rsidRPr="009E63E0">
        <w:t>Ramez y Shamkant, 2002</w:t>
      </w:r>
      <w:r w:rsidRPr="009E63E0">
        <w:rPr>
          <w:b/>
        </w:rPr>
        <w:t>)</w:t>
      </w:r>
    </w:p>
    <w:p w14:paraId="3E7338FC" w14:textId="4F199D6B" w:rsidR="00D86789" w:rsidRDefault="00D86789" w:rsidP="00D86789">
      <w:pPr>
        <w:spacing w:after="0" w:line="360" w:lineRule="auto"/>
        <w:jc w:val="both"/>
      </w:pPr>
      <w:r w:rsidRPr="009E63E0">
        <w:lastRenderedPageBreak/>
        <w:tab/>
        <w:t xml:space="preserve">Para la habilidad de resolución de problemas se presenta la siguiente figura donde se muestran los valores del test aplicado a estudiantes </w:t>
      </w:r>
    </w:p>
    <w:p w14:paraId="56776A81" w14:textId="022EA122" w:rsidR="001E070E" w:rsidRPr="009E63E0" w:rsidRDefault="00EA7AC1" w:rsidP="00D86789">
      <w:pPr>
        <w:spacing w:after="0" w:line="360" w:lineRule="auto"/>
        <w:jc w:val="both"/>
        <w:rPr>
          <w:b/>
        </w:rPr>
      </w:pPr>
      <w:r>
        <w:rPr>
          <w:b/>
          <w:noProof/>
          <w:lang w:val="es-CR" w:eastAsia="es-CR"/>
        </w:rPr>
        <w:drawing>
          <wp:inline distT="0" distB="0" distL="0" distR="0" wp14:anchorId="57370D87" wp14:editId="0D909AE4">
            <wp:extent cx="5943600" cy="2861945"/>
            <wp:effectExtent l="0" t="0" r="0" b="0"/>
            <wp:docPr id="236" name="Imagen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949114" cy="2864600"/>
                    </a:xfrm>
                    <a:prstGeom prst="rect">
                      <a:avLst/>
                    </a:prstGeom>
                    <a:noFill/>
                  </pic:spPr>
                </pic:pic>
              </a:graphicData>
            </a:graphic>
          </wp:inline>
        </w:drawing>
      </w:r>
    </w:p>
    <w:p w14:paraId="655DEC8B" w14:textId="4F1BCF75" w:rsidR="00D86789" w:rsidRPr="009E63E0" w:rsidRDefault="00D86789" w:rsidP="00D86789">
      <w:pPr>
        <w:spacing w:after="240" w:line="360" w:lineRule="auto"/>
        <w:jc w:val="center"/>
        <w:rPr>
          <w:sz w:val="20"/>
          <w:szCs w:val="20"/>
        </w:rPr>
      </w:pPr>
      <w:r w:rsidRPr="009E63E0">
        <w:rPr>
          <w:b/>
          <w:sz w:val="20"/>
          <w:szCs w:val="20"/>
        </w:rPr>
        <w:t>Figura 2</w:t>
      </w:r>
      <w:r w:rsidR="001E070E">
        <w:rPr>
          <w:b/>
          <w:sz w:val="20"/>
          <w:szCs w:val="20"/>
        </w:rPr>
        <w:t>3</w:t>
      </w:r>
      <w:r w:rsidRPr="009E63E0">
        <w:rPr>
          <w:b/>
          <w:sz w:val="20"/>
          <w:szCs w:val="20"/>
        </w:rPr>
        <w:t>.</w:t>
      </w:r>
      <w:r w:rsidRPr="009E63E0">
        <w:rPr>
          <w:sz w:val="20"/>
          <w:szCs w:val="20"/>
        </w:rPr>
        <w:t xml:space="preserve"> Potenciación de indicadores de la habilidad resolución de problemas según el test de contenido aplicado a estudiantes</w:t>
      </w:r>
      <w:r w:rsidR="009E51D7">
        <w:rPr>
          <w:sz w:val="20"/>
          <w:szCs w:val="20"/>
        </w:rPr>
        <w:t xml:space="preserve"> que participan en la OLICOCIBI</w:t>
      </w:r>
      <w:r w:rsidRPr="009E63E0">
        <w:rPr>
          <w:sz w:val="20"/>
          <w:szCs w:val="20"/>
        </w:rPr>
        <w:t>. Fuente: elaboración propia. Test de contenido estudiantes (n=106). 2020</w:t>
      </w:r>
    </w:p>
    <w:p w14:paraId="5F4877E5" w14:textId="78F29B2F" w:rsidR="00D86789" w:rsidRPr="009E63E0" w:rsidRDefault="00D86789" w:rsidP="00D86789">
      <w:pPr>
        <w:spacing w:after="240" w:line="360" w:lineRule="auto"/>
        <w:ind w:firstLine="720"/>
        <w:jc w:val="both"/>
        <w:rPr>
          <w:color w:val="000000"/>
          <w:sz w:val="20"/>
          <w:szCs w:val="20"/>
        </w:rPr>
      </w:pPr>
      <w:r w:rsidRPr="009E63E0">
        <w:rPr>
          <w:color w:val="000000"/>
        </w:rPr>
        <w:t>La figura 2</w:t>
      </w:r>
      <w:r w:rsidR="001E070E">
        <w:rPr>
          <w:color w:val="000000"/>
        </w:rPr>
        <w:t>3</w:t>
      </w:r>
      <w:r w:rsidRPr="009E63E0">
        <w:rPr>
          <w:color w:val="000000"/>
        </w:rPr>
        <w:t xml:space="preserve"> muestra la respuesta del cuerpo estudiante ante el caso donde tenía que analizar ¿Qué es el ADN? para ello se obtuvo que 99 estudiantes respondieron correctamente diciendo que es una molécula que contiene las instrucciones para la fabricación de nuestros cuerpos. Dos dicen que es una sustancia presente en las membranas celulares que impide que salga el contenido de la célula. Dos mencionan que es una proteína presente en la sangre que ayuda a transportar oxígeno a los tejidos y tres una hormona de la sangre que ayuda a regular el contenido de glucosa en las células del cuerpo.</w:t>
      </w:r>
    </w:p>
    <w:p w14:paraId="7A2C7F81" w14:textId="77777777" w:rsidR="00D86789" w:rsidRPr="009E63E0" w:rsidRDefault="00D86789" w:rsidP="00D86789">
      <w:pPr>
        <w:spacing w:after="0" w:line="360" w:lineRule="auto"/>
        <w:ind w:firstLine="720"/>
        <w:jc w:val="both"/>
        <w:rPr>
          <w:color w:val="000000"/>
        </w:rPr>
      </w:pPr>
      <w:r w:rsidRPr="009E63E0">
        <w:rPr>
          <w:color w:val="000000"/>
          <w:highlight w:val="white"/>
        </w:rPr>
        <w:t xml:space="preserve">De acuerdo con estas respuestas se debe saber que el ADN es el nombre químico de la molécula que contiene la información genética en todos los seres vivos. La molécula de ADN consiste en dos cadenas que se enrollan entre ellas para formar una estructura de doble hélice. Cada cadena tiene una parte central formada por azúcares (desoxirribosa) y grupos fosfato. Enganchado a cada azúcar hay una de las siguientes 4 bases: adenina (A), citosina (C), guanina (G), y timina (T). Las dos cadenas se mantienen unidas por enlaces entre las bases; la adenina se enlaza con la timina, y la citosina con la guanina. La secuencia de estas </w:t>
      </w:r>
      <w:r w:rsidRPr="009E63E0">
        <w:rPr>
          <w:color w:val="000000"/>
          <w:highlight w:val="white"/>
        </w:rPr>
        <w:lastRenderedPageBreak/>
        <w:t>bases a lo largo de la cadena es lo que codifica las instrucciones para formar proteínas y moléculas de ARN (Sarabia et al., 2015)</w:t>
      </w:r>
      <w:r w:rsidRPr="009E63E0">
        <w:rPr>
          <w:color w:val="000000"/>
        </w:rPr>
        <w:t>.</w:t>
      </w:r>
    </w:p>
    <w:p w14:paraId="1824669C" w14:textId="77777777" w:rsidR="00D86789" w:rsidRPr="009E63E0" w:rsidRDefault="00D86789" w:rsidP="00D86789">
      <w:pPr>
        <w:spacing w:after="240" w:line="360" w:lineRule="auto"/>
        <w:ind w:firstLine="720"/>
        <w:jc w:val="both"/>
        <w:rPr>
          <w:color w:val="000000"/>
        </w:rPr>
      </w:pPr>
      <w:r w:rsidRPr="009E63E0">
        <w:rPr>
          <w:color w:val="000000"/>
        </w:rPr>
        <w:t xml:space="preserve">Para el caso 4 se planteó la siguiente interrogante ¿Cuál de las siguientes preguntas no puede ser respondida mediante pruebas científicas? sus respuestas fueron que 98 estudiantes dijeron que ¿En quién pensaba la víctima cuando murió? Dos estudiantes ¿Constituye el raspado de la mejilla una forma segura de recoger muestras de ADN?  y cinco mencionan que ¿Poseen los gemelos idénticos exactamente el mismo perfil de ADN? Para dicho ítem </w:t>
      </w:r>
      <w:r w:rsidRPr="009E63E0">
        <w:t>el cuerpo estudiantil</w:t>
      </w:r>
      <w:r w:rsidRPr="009E63E0">
        <w:rPr>
          <w:color w:val="000000"/>
        </w:rPr>
        <w:t xml:space="preserve"> respondi</w:t>
      </w:r>
      <w:r w:rsidRPr="009E63E0">
        <w:t>ó</w:t>
      </w:r>
      <w:r w:rsidRPr="009E63E0">
        <w:rPr>
          <w:color w:val="000000"/>
        </w:rPr>
        <w:t xml:space="preserve"> correctamente ya que para saber las causas de una muerte se necesita </w:t>
      </w:r>
      <w:r w:rsidRPr="009E63E0">
        <w:rPr>
          <w:color w:val="000000"/>
          <w:highlight w:val="white"/>
        </w:rPr>
        <w:t>una autopsia este el nombre con el que comúnmente se conoce al examen de un cadáver para determinar las causas de la muerte, aunque el término correcto para este procedimiento es necropsia. Es un procedimiento ordenado y minucioso, que incluye la revisión tanto el aspecto externo como la revisión de los órganos internos (Hurtado, 2016).</w:t>
      </w:r>
    </w:p>
    <w:p w14:paraId="47813421" w14:textId="77777777" w:rsidR="00D86789" w:rsidRPr="009E63E0" w:rsidRDefault="00D86789" w:rsidP="00D86789">
      <w:pPr>
        <w:spacing w:after="240" w:line="360" w:lineRule="auto"/>
        <w:ind w:firstLine="720"/>
        <w:jc w:val="both"/>
        <w:rPr>
          <w:color w:val="000000"/>
        </w:rPr>
      </w:pPr>
      <w:r w:rsidRPr="009E63E0">
        <w:rPr>
          <w:color w:val="000000"/>
        </w:rPr>
        <w:t>Se puede observar que dicho test deja en claro que la habilidad sí se está potencializando, ya que las tres etapas de la resolución de problemas se están cumpliendo y la respuesta de l</w:t>
      </w:r>
      <w:r w:rsidRPr="009E63E0">
        <w:t>a persona</w:t>
      </w:r>
      <w:r w:rsidRPr="009E63E0">
        <w:rPr>
          <w:color w:val="000000"/>
        </w:rPr>
        <w:t xml:space="preserve"> estudiante fue acertada, esto genera un aprendizaje donde el </w:t>
      </w:r>
      <w:r w:rsidRPr="009E63E0">
        <w:t>alumnado</w:t>
      </w:r>
      <w:r w:rsidRPr="009E63E0">
        <w:rPr>
          <w:color w:val="000000"/>
        </w:rPr>
        <w:t xml:space="preserve"> es el responsable de la construcción del conocimiento, esto concuerda con lo que menciona (Ripolla y Villalobos, 2015),</w:t>
      </w:r>
      <w:r w:rsidRPr="009E63E0">
        <w:t xml:space="preserve"> la persona aprendiente</w:t>
      </w:r>
      <w:r w:rsidRPr="009E63E0">
        <w:rPr>
          <w:color w:val="000000"/>
        </w:rPr>
        <w:t xml:space="preserve"> debe ser protagonista de su propio aprendizaje y debe empoderarse y comprometerse con la actividad intelectual necesaria para asumir la construcción del conocimiento. Debe ser capaz de trabajar en equipo, aprendiendo a argumentar, a resolver problemas y a respetar las ideas de otros, pues es en la interacción en donde se construye una actitud ante el conocimiento, buscando información y comprometiéndose a la resolución de problemas reales y de su medio más cercano.</w:t>
      </w:r>
    </w:p>
    <w:p w14:paraId="42B9BE70" w14:textId="77777777" w:rsidR="00D86789" w:rsidRPr="009E63E0" w:rsidRDefault="00D86789" w:rsidP="00D86789">
      <w:pPr>
        <w:spacing w:after="240" w:line="360" w:lineRule="auto"/>
        <w:ind w:firstLine="720"/>
        <w:jc w:val="both"/>
        <w:rPr>
          <w:color w:val="000000"/>
        </w:rPr>
      </w:pPr>
      <w:r w:rsidRPr="009E63E0">
        <w:rPr>
          <w:color w:val="000000"/>
        </w:rPr>
        <w:t xml:space="preserve">El </w:t>
      </w:r>
      <w:r w:rsidRPr="009E63E0">
        <w:t>cuerpo estudiantil</w:t>
      </w:r>
      <w:r w:rsidRPr="009E63E0">
        <w:rPr>
          <w:color w:val="000000"/>
        </w:rPr>
        <w:t xml:space="preserve"> está invitado a crear y a producir ideas. Es fundamental desarrollar la creatividad y ganar confianza en lo que se sabe y en lo que se puede hacer, pues no pueden ser personas pasivas ante los hechos, sino más bien activos ante las propuestas a las que se vean enfrentados, así mismo deben ser capaces de proponer nuevas líneas de estudio (Ripolla y Villalobos, 2015).</w:t>
      </w:r>
    </w:p>
    <w:p w14:paraId="1B3F987C" w14:textId="77777777" w:rsidR="00017533" w:rsidRPr="004E2066" w:rsidRDefault="00017533" w:rsidP="00D86789">
      <w:pPr>
        <w:spacing w:after="240" w:line="240" w:lineRule="auto"/>
        <w:jc w:val="both"/>
      </w:pPr>
    </w:p>
    <w:p w14:paraId="799807CE" w14:textId="77777777" w:rsidR="00021410" w:rsidRPr="004E2066" w:rsidRDefault="00021410">
      <w:pPr>
        <w:spacing w:after="240" w:line="360" w:lineRule="auto"/>
        <w:ind w:firstLine="720"/>
        <w:jc w:val="both"/>
      </w:pPr>
    </w:p>
    <w:p w14:paraId="68BB3036" w14:textId="77777777" w:rsidR="00021410" w:rsidRPr="004E2066" w:rsidRDefault="00021410" w:rsidP="00021410">
      <w:pPr>
        <w:spacing w:before="240" w:after="0" w:line="240" w:lineRule="auto"/>
        <w:jc w:val="both"/>
        <w:rPr>
          <w:color w:val="000000"/>
        </w:rPr>
      </w:pPr>
      <w:r w:rsidRPr="004E2066">
        <w:rPr>
          <w:b/>
          <w:bCs/>
          <w:color w:val="000000"/>
          <w:sz w:val="28"/>
          <w:szCs w:val="28"/>
          <w:shd w:val="clear" w:color="auto" w:fill="FFFFFF"/>
        </w:rPr>
        <w:lastRenderedPageBreak/>
        <w:t>II Fase. Diseño didáctico </w:t>
      </w:r>
    </w:p>
    <w:p w14:paraId="703584E5" w14:textId="77777777" w:rsidR="00021410" w:rsidRPr="004E2066" w:rsidRDefault="00021410" w:rsidP="00021410">
      <w:pPr>
        <w:spacing w:after="0" w:line="240" w:lineRule="auto"/>
        <w:rPr>
          <w:color w:val="000000"/>
        </w:rPr>
      </w:pPr>
    </w:p>
    <w:p w14:paraId="50384864" w14:textId="77777777" w:rsidR="00021410" w:rsidRPr="004E2066" w:rsidRDefault="00021410" w:rsidP="000738C5">
      <w:pPr>
        <w:spacing w:before="240" w:after="0" w:line="360" w:lineRule="auto"/>
        <w:ind w:firstLine="720"/>
        <w:jc w:val="both"/>
        <w:rPr>
          <w:color w:val="000000"/>
        </w:rPr>
      </w:pPr>
      <w:r w:rsidRPr="004E2066">
        <w:rPr>
          <w:color w:val="000000"/>
          <w:shd w:val="clear" w:color="auto" w:fill="FFFFFF"/>
        </w:rPr>
        <w:t>Las estrategias didácticas propuestas en este diseño, están basadas en la enseñanza de las Ciencias Naturales por indagación y están destinadas para docentes de secundaria, las cuales dan énfasis en el desarrollo de habilidades de pensamiento sistémico, crítico y resolución de problemas integrando el contenido señalado en el eje temático de los nuevos programas de Ciencias  para tercer ciclo:</w:t>
      </w:r>
      <w:r w:rsidRPr="004E2066">
        <w:rPr>
          <w:color w:val="000000"/>
        </w:rPr>
        <w:t xml:space="preserve"> Uso sostenible de la energía y los materiales, para la preservación y protección de los recursos del planeta.</w:t>
      </w:r>
    </w:p>
    <w:p w14:paraId="1A3E0045" w14:textId="315D5B0E" w:rsidR="00021410" w:rsidRPr="004E2066" w:rsidRDefault="00021410" w:rsidP="000738C5">
      <w:pPr>
        <w:spacing w:before="240" w:after="0" w:line="360" w:lineRule="auto"/>
        <w:jc w:val="both"/>
        <w:rPr>
          <w:color w:val="000000"/>
        </w:rPr>
      </w:pPr>
      <w:r w:rsidRPr="004E2066">
        <w:rPr>
          <w:color w:val="000000"/>
          <w:shd w:val="clear" w:color="auto" w:fill="FFFFFF"/>
        </w:rPr>
        <w:tab/>
        <w:t>Este diseño didáctico responde a la necesidad de la persona docente de Ciencias naturales quienes deben afrontar educar por habilidades y que la mayoría no tienen claridad de qué metodologías o actividades implementar para potenciar una habilidad y por esta razón, necesitan guías adecuadas o capacitaciones. De esta manera, el objetivo de este diseño es ofrecer un ejemplo que sirva de guía al educador en el uso de metodologías basadas en la enseñanza por indagación y para que pueda enfrentarse a la nueva política curricular.  </w:t>
      </w:r>
    </w:p>
    <w:p w14:paraId="579D05AC" w14:textId="77777777" w:rsidR="00021410" w:rsidRPr="004E2066" w:rsidRDefault="00021410" w:rsidP="000738C5">
      <w:pPr>
        <w:spacing w:after="240" w:line="360" w:lineRule="auto"/>
      </w:pPr>
    </w:p>
    <w:p w14:paraId="00000526" w14:textId="05C7E341" w:rsidR="002A36E4" w:rsidRPr="004E2066" w:rsidRDefault="002A36E4">
      <w:r w:rsidRPr="004E2066">
        <w:br w:type="page"/>
      </w:r>
    </w:p>
    <w:p w14:paraId="18A46EA2" w14:textId="48C33EB9" w:rsidR="00021410" w:rsidRPr="004E2066" w:rsidRDefault="00021410" w:rsidP="00021410">
      <w:r w:rsidRPr="004E2066">
        <w:rPr>
          <w:noProof/>
          <w:lang w:val="es-CR" w:eastAsia="es-CR"/>
        </w:rPr>
        <w:lastRenderedPageBreak/>
        <w:drawing>
          <wp:anchor distT="0" distB="0" distL="114300" distR="114300" simplePos="0" relativeHeight="251662336" behindDoc="1" locked="0" layoutInCell="1" allowOverlap="1" wp14:anchorId="35F5EA5B" wp14:editId="3229D9B8">
            <wp:simplePos x="0" y="0"/>
            <wp:positionH relativeFrom="column">
              <wp:posOffset>-1182370</wp:posOffset>
            </wp:positionH>
            <wp:positionV relativeFrom="paragraph">
              <wp:posOffset>-1694005</wp:posOffset>
            </wp:positionV>
            <wp:extent cx="7945120" cy="10991215"/>
            <wp:effectExtent l="0" t="0" r="0" b="0"/>
            <wp:wrapNone/>
            <wp:docPr id="115" name="Imagen 1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5"/>
                    <pic:cNvPicPr>
                      <a:picLocks/>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7945120" cy="10991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734FB6A" w14:textId="4F674B5E" w:rsidR="00021410" w:rsidRPr="004E2066" w:rsidRDefault="00021410" w:rsidP="00021410"/>
    <w:p w14:paraId="469E050C" w14:textId="77777777" w:rsidR="00021410" w:rsidRPr="004E2066" w:rsidRDefault="00021410" w:rsidP="00021410"/>
    <w:p w14:paraId="37347ACC" w14:textId="77777777" w:rsidR="00021410" w:rsidRPr="004E2066" w:rsidRDefault="00021410" w:rsidP="00021410"/>
    <w:p w14:paraId="7357AAFD" w14:textId="77777777" w:rsidR="00021410" w:rsidRPr="004E2066" w:rsidRDefault="00021410" w:rsidP="00021410"/>
    <w:p w14:paraId="0547A5AC" w14:textId="77777777" w:rsidR="00021410" w:rsidRPr="004E2066" w:rsidRDefault="00021410" w:rsidP="00021410"/>
    <w:p w14:paraId="28AB7168" w14:textId="77777777" w:rsidR="00021410" w:rsidRPr="004E2066" w:rsidRDefault="00021410" w:rsidP="00021410"/>
    <w:p w14:paraId="542A65EB" w14:textId="77777777" w:rsidR="00021410" w:rsidRPr="004E2066" w:rsidRDefault="00021410" w:rsidP="00021410"/>
    <w:p w14:paraId="7994B89E" w14:textId="77777777" w:rsidR="00021410" w:rsidRPr="004E2066" w:rsidRDefault="00021410" w:rsidP="00021410"/>
    <w:p w14:paraId="597B73D7" w14:textId="77777777" w:rsidR="00021410" w:rsidRPr="004E2066" w:rsidRDefault="00021410" w:rsidP="00021410"/>
    <w:p w14:paraId="7017F56A" w14:textId="77777777" w:rsidR="00021410" w:rsidRPr="004E2066" w:rsidRDefault="00021410" w:rsidP="00021410"/>
    <w:p w14:paraId="622EDC71" w14:textId="77777777" w:rsidR="00021410" w:rsidRPr="004E2066" w:rsidRDefault="00021410" w:rsidP="00021410"/>
    <w:p w14:paraId="3ACBBB7C" w14:textId="77777777" w:rsidR="00021410" w:rsidRPr="004E2066" w:rsidRDefault="00021410" w:rsidP="00021410"/>
    <w:p w14:paraId="34E4551F" w14:textId="77777777" w:rsidR="00021410" w:rsidRPr="004E2066" w:rsidRDefault="00021410" w:rsidP="00021410"/>
    <w:p w14:paraId="36A24E45" w14:textId="77777777" w:rsidR="00021410" w:rsidRPr="004E2066" w:rsidRDefault="00021410" w:rsidP="00021410"/>
    <w:p w14:paraId="0BA175E6" w14:textId="77777777" w:rsidR="00021410" w:rsidRPr="004E2066" w:rsidRDefault="00021410" w:rsidP="00021410"/>
    <w:p w14:paraId="4C34C14F" w14:textId="77777777" w:rsidR="00021410" w:rsidRPr="004E2066" w:rsidRDefault="00021410" w:rsidP="00021410"/>
    <w:p w14:paraId="1EE8DBDA" w14:textId="77777777" w:rsidR="00021410" w:rsidRPr="004E2066" w:rsidRDefault="00021410" w:rsidP="00021410"/>
    <w:p w14:paraId="6647001A" w14:textId="77777777" w:rsidR="00021410" w:rsidRPr="004E2066" w:rsidRDefault="00021410" w:rsidP="00021410">
      <w:pPr>
        <w:tabs>
          <w:tab w:val="left" w:pos="3153"/>
        </w:tabs>
      </w:pPr>
      <w:r w:rsidRPr="004E2066">
        <w:tab/>
      </w:r>
    </w:p>
    <w:p w14:paraId="4CDBD157" w14:textId="77777777" w:rsidR="00021410" w:rsidRPr="004E2066" w:rsidRDefault="00021410" w:rsidP="00021410"/>
    <w:p w14:paraId="27FAE607" w14:textId="77777777" w:rsidR="00021410" w:rsidRPr="004E2066" w:rsidRDefault="00021410" w:rsidP="00021410"/>
    <w:p w14:paraId="5F5751D7" w14:textId="77777777" w:rsidR="00021410" w:rsidRPr="004E2066" w:rsidRDefault="00021410" w:rsidP="00021410"/>
    <w:p w14:paraId="33EB80E5" w14:textId="795F5B4E" w:rsidR="00021410" w:rsidRPr="004E2066" w:rsidRDefault="00021410" w:rsidP="00021410"/>
    <w:p w14:paraId="6CBC9839" w14:textId="5A3EC8D4" w:rsidR="00021410" w:rsidRPr="004E2066" w:rsidRDefault="00021410" w:rsidP="00021410">
      <w:r w:rsidRPr="004E2066">
        <w:rPr>
          <w:noProof/>
          <w:lang w:val="es-CR" w:eastAsia="es-CR"/>
        </w:rPr>
        <mc:AlternateContent>
          <mc:Choice Requires="wps">
            <w:drawing>
              <wp:anchor distT="36576" distB="36576" distL="36576" distR="36576" simplePos="0" relativeHeight="251660288" behindDoc="0" locked="0" layoutInCell="1" allowOverlap="1" wp14:anchorId="61C5897A" wp14:editId="5BAB1F8C">
                <wp:simplePos x="0" y="0"/>
                <wp:positionH relativeFrom="column">
                  <wp:posOffset>1362710</wp:posOffset>
                </wp:positionH>
                <wp:positionV relativeFrom="page">
                  <wp:posOffset>7309332</wp:posOffset>
                </wp:positionV>
                <wp:extent cx="5179060" cy="254889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5179060" cy="254889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0F5079A7" w14:textId="07BAF7E8" w:rsidR="00CF33BE" w:rsidRPr="00813A61" w:rsidRDefault="00CF33BE" w:rsidP="00021410">
                            <w:pPr>
                              <w:pStyle w:val="MyHeadtitle"/>
                              <w:jc w:val="both"/>
                              <w:rPr>
                                <w:rStyle w:val="sowc"/>
                                <w:i/>
                                <w:iCs/>
                                <w:color w:val="FFFFFF"/>
                                <w:sz w:val="32"/>
                                <w:lang w:val="es-CR"/>
                              </w:rPr>
                            </w:pPr>
                            <w:r w:rsidRPr="00813A61">
                              <w:rPr>
                                <w:i/>
                                <w:iCs/>
                                <w:color w:val="FFFFFF"/>
                                <w:sz w:val="32"/>
                                <w:lang w:val="es-CR"/>
                              </w:rPr>
                              <w:t>Estrategias que potencian las habilidades de pensamiento sistémico, crítico y resolución de problemas con el abordaje del contenido de la genética</w:t>
                            </w:r>
                          </w:p>
                          <w:p w14:paraId="1D57C327"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Autores:</w:t>
                            </w:r>
                          </w:p>
                          <w:p w14:paraId="4AE66D95"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Angie Céspedes Zamora</w:t>
                            </w:r>
                          </w:p>
                          <w:p w14:paraId="0506D2BC"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 xml:space="preserve">Bryan Matarrita Aguilar </w:t>
                            </w:r>
                          </w:p>
                          <w:p w14:paraId="71CF3575"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Sofía Murillo Gamboa</w:t>
                            </w:r>
                          </w:p>
                          <w:p w14:paraId="3542CE6D" w14:textId="77777777" w:rsidR="00CF33BE" w:rsidRPr="00813A61" w:rsidRDefault="00CF33BE" w:rsidP="00021410">
                            <w:pPr>
                              <w:pStyle w:val="My"/>
                              <w:jc w:val="right"/>
                              <w:rPr>
                                <w:rStyle w:val="sowc"/>
                                <w:color w:val="FFFFFF"/>
                                <w:lang w:val="es-CR"/>
                              </w:rPr>
                            </w:pPr>
                          </w:p>
                          <w:p w14:paraId="5EF60E6D" w14:textId="77777777" w:rsidR="00CF33BE" w:rsidRPr="00813A61" w:rsidRDefault="00CF33BE" w:rsidP="00021410">
                            <w:pPr>
                              <w:pStyle w:val="My"/>
                              <w:jc w:val="right"/>
                              <w:rPr>
                                <w:rStyle w:val="sowc"/>
                                <w:color w:val="FFFFFF"/>
                                <w:lang w:val="es-CR"/>
                              </w:rPr>
                            </w:pPr>
                          </w:p>
                          <w:p w14:paraId="20945BD8" w14:textId="77777777" w:rsidR="00CF33BE" w:rsidRPr="00813A61" w:rsidRDefault="00CF33BE" w:rsidP="00021410">
                            <w:pPr>
                              <w:pStyle w:val="My"/>
                              <w:jc w:val="right"/>
                              <w:rPr>
                                <w:rStyle w:val="sowc"/>
                                <w:color w:val="FFFFFF"/>
                                <w:lang w:val="es-CR"/>
                              </w:rPr>
                            </w:pPr>
                          </w:p>
                          <w:p w14:paraId="769424B0" w14:textId="77777777" w:rsidR="00CF33BE" w:rsidRPr="00096BDA" w:rsidRDefault="00CF33BE" w:rsidP="00021410">
                            <w:pPr>
                              <w:pStyle w:val="My"/>
                              <w:jc w:val="both"/>
                              <w:rPr>
                                <w:rStyle w:val="sowc"/>
                                <w:color w:val="FFFFFF"/>
                                <w:lang w:val="en-US"/>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1C5897A" id="_x0000_t202" coordsize="21600,21600" o:spt="202" path="m,l,21600r21600,l21600,xe">
                <v:stroke joinstyle="miter"/>
                <v:path gradientshapeok="t" o:connecttype="rect"/>
              </v:shapetype>
              <v:shape id="Text Box 4" o:spid="_x0000_s1039" type="#_x0000_t202" style="position:absolute;margin-left:107.3pt;margin-top:575.55pt;width:407.8pt;height:200.7pt;z-index:25166028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" filled="f" fillcolor="#fffffe" stroked="f" strokecolor="#212120" insetpen="t">
                <v:path arrowok="t"/>
                <v:textbox inset="2.88pt,2.88pt,2.88pt,2.88pt">
                  <w:txbxContent>
                    <w:p w14:paraId="0F5079A7" w14:textId="07BAF7E8" w:rsidR="00CF33BE" w:rsidRPr="00813A61" w:rsidRDefault="00CF33BE" w:rsidP="00021410">
                      <w:pPr>
                        <w:pStyle w:val="MyHeadtitle"/>
                        <w:jc w:val="both"/>
                        <w:rPr>
                          <w:rStyle w:val="sowc"/>
                          <w:i/>
                          <w:iCs/>
                          <w:color w:val="FFFFFF"/>
                          <w:sz w:val="32"/>
                          <w:lang w:val="es-CR"/>
                        </w:rPr>
                      </w:pPr>
                      <w:r w:rsidRPr="00813A61">
                        <w:rPr>
                          <w:i/>
                          <w:iCs/>
                          <w:color w:val="FFFFFF"/>
                          <w:sz w:val="32"/>
                          <w:lang w:val="es-CR"/>
                        </w:rPr>
                        <w:t>Estrategias que potencian las habilidades de pensamiento sistémico, crítico y resolución de problemas con el abordaje del contenido de la genética</w:t>
                      </w:r>
                    </w:p>
                    <w:p w14:paraId="1D57C327"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Autores:</w:t>
                      </w:r>
                    </w:p>
                    <w:p w14:paraId="4AE66D95"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Angie Céspedes Zamora</w:t>
                      </w:r>
                    </w:p>
                    <w:p w14:paraId="0506D2BC"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 xml:space="preserve">Bryan Matarrita Aguilar </w:t>
                      </w:r>
                    </w:p>
                    <w:p w14:paraId="71CF3575" w14:textId="77777777" w:rsidR="00CF33BE" w:rsidRPr="00545B79" w:rsidRDefault="00CF33BE" w:rsidP="00021410">
                      <w:pPr>
                        <w:pStyle w:val="Mysubhead"/>
                        <w:rPr>
                          <w:rStyle w:val="sowc"/>
                          <w:color w:val="FFFFFF" w:themeColor="background1"/>
                          <w:sz w:val="22"/>
                          <w:szCs w:val="22"/>
                          <w:lang w:val="es-CR"/>
                        </w:rPr>
                      </w:pPr>
                      <w:r w:rsidRPr="00545B79">
                        <w:rPr>
                          <w:rStyle w:val="sowc"/>
                          <w:color w:val="FFFFFF" w:themeColor="background1"/>
                          <w:sz w:val="22"/>
                          <w:szCs w:val="22"/>
                          <w:lang w:val="es-CR"/>
                        </w:rPr>
                        <w:t>Sofía Murillo Gamboa</w:t>
                      </w:r>
                    </w:p>
                    <w:p w14:paraId="3542CE6D" w14:textId="77777777" w:rsidR="00CF33BE" w:rsidRPr="00813A61" w:rsidRDefault="00CF33BE" w:rsidP="00021410">
                      <w:pPr>
                        <w:pStyle w:val="My"/>
                        <w:jc w:val="right"/>
                        <w:rPr>
                          <w:rStyle w:val="sowc"/>
                          <w:color w:val="FFFFFF"/>
                          <w:lang w:val="es-CR"/>
                        </w:rPr>
                      </w:pPr>
                    </w:p>
                    <w:p w14:paraId="5EF60E6D" w14:textId="77777777" w:rsidR="00CF33BE" w:rsidRPr="00813A61" w:rsidRDefault="00CF33BE" w:rsidP="00021410">
                      <w:pPr>
                        <w:pStyle w:val="My"/>
                        <w:jc w:val="right"/>
                        <w:rPr>
                          <w:rStyle w:val="sowc"/>
                          <w:color w:val="FFFFFF"/>
                          <w:lang w:val="es-CR"/>
                        </w:rPr>
                      </w:pPr>
                    </w:p>
                    <w:p w14:paraId="20945BD8" w14:textId="77777777" w:rsidR="00CF33BE" w:rsidRPr="00813A61" w:rsidRDefault="00CF33BE" w:rsidP="00021410">
                      <w:pPr>
                        <w:pStyle w:val="My"/>
                        <w:jc w:val="right"/>
                        <w:rPr>
                          <w:rStyle w:val="sowc"/>
                          <w:color w:val="FFFFFF"/>
                          <w:lang w:val="es-CR"/>
                        </w:rPr>
                      </w:pPr>
                    </w:p>
                    <w:p w14:paraId="769424B0" w14:textId="77777777" w:rsidR="00CF33BE" w:rsidRPr="00096BDA" w:rsidRDefault="00CF33BE" w:rsidP="00021410">
                      <w:pPr>
                        <w:pStyle w:val="My"/>
                        <w:jc w:val="both"/>
                        <w:rPr>
                          <w:rStyle w:val="sowc"/>
                          <w:color w:val="FFFFFF"/>
                          <w:lang w:val="en-US"/>
                        </w:rPr>
                      </w:pPr>
                    </w:p>
                  </w:txbxContent>
                </v:textbox>
                <w10:wrap anchory="page"/>
              </v:shape>
            </w:pict>
          </mc:Fallback>
        </mc:AlternateContent>
      </w:r>
    </w:p>
    <w:p w14:paraId="1A28A40B" w14:textId="4ECFB404" w:rsidR="00021410" w:rsidRPr="004E2066" w:rsidRDefault="00021410" w:rsidP="00021410"/>
    <w:p w14:paraId="2429EBAD" w14:textId="04DB1C37" w:rsidR="00021410" w:rsidRPr="004E2066" w:rsidRDefault="00021410" w:rsidP="00021410"/>
    <w:p w14:paraId="77430FBB" w14:textId="644DF3F2" w:rsidR="00021410" w:rsidRPr="004E2066" w:rsidRDefault="00021410" w:rsidP="00021410"/>
    <w:p w14:paraId="62BF6880" w14:textId="77777777" w:rsidR="00021410" w:rsidRPr="004E2066" w:rsidRDefault="00021410" w:rsidP="00021410">
      <w:pPr>
        <w:pStyle w:val="My"/>
        <w:jc w:val="right"/>
        <w:rPr>
          <w:rStyle w:val="sowc"/>
          <w:color w:val="333333"/>
          <w:lang w:val="es-ES_tradnl"/>
        </w:rPr>
      </w:pPr>
    </w:p>
    <w:p w14:paraId="6418E22C" w14:textId="77777777" w:rsidR="00021410" w:rsidRPr="004E2066" w:rsidRDefault="00021410" w:rsidP="00021410"/>
    <w:p w14:paraId="29A98C80" w14:textId="0082FE2E" w:rsidR="00021410" w:rsidRPr="004E2066" w:rsidRDefault="00021410" w:rsidP="00021410"/>
    <w:p w14:paraId="687FCE28" w14:textId="3A0E7056" w:rsidR="00021410" w:rsidRPr="004E2066" w:rsidRDefault="00021410" w:rsidP="00021410">
      <w:r w:rsidRPr="004E2066">
        <w:rPr>
          <w:noProof/>
          <w:lang w:val="es-CR" w:eastAsia="es-CR"/>
        </w:rPr>
        <w:lastRenderedPageBreak/>
        <mc:AlternateContent>
          <mc:Choice Requires="wps">
            <w:drawing>
              <wp:anchor distT="36576" distB="36576" distL="36576" distR="36576" simplePos="0" relativeHeight="251664384" behindDoc="0" locked="0" layoutInCell="1" allowOverlap="1" wp14:anchorId="6A3DCCEE" wp14:editId="75094AD4">
                <wp:simplePos x="0" y="0"/>
                <wp:positionH relativeFrom="column">
                  <wp:posOffset>-650328</wp:posOffset>
                </wp:positionH>
                <wp:positionV relativeFrom="page">
                  <wp:posOffset>156210</wp:posOffset>
                </wp:positionV>
                <wp:extent cx="3691890" cy="1965960"/>
                <wp:effectExtent l="0" t="0" r="0" b="0"/>
                <wp:wrapNone/>
                <wp:docPr id="6"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91890" cy="196596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4C3C36B" w14:textId="77777777" w:rsidR="00CF33BE" w:rsidRPr="00A82AE4" w:rsidRDefault="00CF33BE" w:rsidP="00021410">
                            <w:pPr>
                              <w:pStyle w:val="MyHeadtitle"/>
                              <w:jc w:val="both"/>
                              <w:rPr>
                                <w:rFonts w:ascii="Arial" w:hAnsi="Arial"/>
                                <w:color w:val="FFFFFF"/>
                                <w:sz w:val="72"/>
                                <w:szCs w:val="72"/>
                              </w:rPr>
                            </w:pPr>
                            <w:r>
                              <w:rPr>
                                <w:rFonts w:ascii="Arial" w:hAnsi="Arial"/>
                                <w:color w:val="FFFFFF"/>
                                <w:sz w:val="72"/>
                                <w:szCs w:val="72"/>
                              </w:rPr>
                              <w:t xml:space="preserve">Habilidad: </w:t>
                            </w:r>
                            <w:r w:rsidRPr="00A82AE4">
                              <w:rPr>
                                <w:rFonts w:ascii="Arial" w:hAnsi="Arial"/>
                                <w:color w:val="FFFFFF"/>
                                <w:sz w:val="72"/>
                                <w:szCs w:val="72"/>
                              </w:rPr>
                              <w:t>Pensamiento sistémico</w:t>
                            </w:r>
                          </w:p>
                          <w:p w14:paraId="052C9A78" w14:textId="77777777" w:rsidR="00CF33BE" w:rsidRPr="00261796" w:rsidRDefault="00CF33BE" w:rsidP="00021410">
                            <w:pPr>
                              <w:pStyle w:val="MyHeadtitle"/>
                              <w:ind w:firstLine="360"/>
                              <w:jc w:val="both"/>
                              <w:rPr>
                                <w:b w:val="0"/>
                                <w:color w:val="2167BF"/>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3DCCEE" id="Text Box 121" o:spid="_x0000_s1040" type="#_x0000_t202" style="position:absolute;margin-left:-51.2pt;margin-top:12.3pt;width:290.7pt;height:154.8pt;z-index:2516643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" filled="f" fillcolor="#fffffe" stroked="f" strokecolor="#212120" insetpen="t">
                <v:path arrowok="t"/>
                <v:textbox inset="2.88pt,2.88pt,2.88pt,2.88pt">
                  <w:txbxContent>
                    <w:p w14:paraId="24C3C36B" w14:textId="77777777" w:rsidR="00CF33BE" w:rsidRPr="00A82AE4" w:rsidRDefault="00CF33BE" w:rsidP="00021410">
                      <w:pPr>
                        <w:pStyle w:val="MyHeadtitle"/>
                        <w:jc w:val="both"/>
                        <w:rPr>
                          <w:rFonts w:ascii="Arial" w:hAnsi="Arial"/>
                          <w:color w:val="FFFFFF"/>
                          <w:sz w:val="72"/>
                          <w:szCs w:val="72"/>
                        </w:rPr>
                      </w:pPr>
                      <w:r>
                        <w:rPr>
                          <w:rFonts w:ascii="Arial" w:hAnsi="Arial"/>
                          <w:color w:val="FFFFFF"/>
                          <w:sz w:val="72"/>
                          <w:szCs w:val="72"/>
                        </w:rPr>
                        <w:t xml:space="preserve">Habilidad: </w:t>
                      </w:r>
                      <w:r w:rsidRPr="00A82AE4">
                        <w:rPr>
                          <w:rFonts w:ascii="Arial" w:hAnsi="Arial"/>
                          <w:color w:val="FFFFFF"/>
                          <w:sz w:val="72"/>
                          <w:szCs w:val="72"/>
                        </w:rPr>
                        <w:t>Pensamiento sistémico</w:t>
                      </w:r>
                    </w:p>
                    <w:p w14:paraId="052C9A78" w14:textId="77777777" w:rsidR="00CF33BE" w:rsidRPr="00261796" w:rsidRDefault="00CF33BE" w:rsidP="00021410">
                      <w:pPr>
                        <w:pStyle w:val="MyHeadtitle"/>
                        <w:ind w:firstLine="360"/>
                        <w:jc w:val="both"/>
                        <w:rPr>
                          <w:b w:val="0"/>
                          <w:color w:val="2167BF"/>
                        </w:rPr>
                      </w:pPr>
                    </w:p>
                  </w:txbxContent>
                </v:textbox>
                <w10:wrap anchory="page"/>
              </v:shape>
            </w:pict>
          </mc:Fallback>
        </mc:AlternateContent>
      </w:r>
      <w:r w:rsidRPr="004E2066">
        <w:rPr>
          <w:noProof/>
          <w:lang w:val="es-CR" w:eastAsia="es-CR"/>
        </w:rPr>
        <w:drawing>
          <wp:anchor distT="0" distB="0" distL="114300" distR="114300" simplePos="0" relativeHeight="251663360" behindDoc="1" locked="0" layoutInCell="1" allowOverlap="1" wp14:anchorId="6EFE29CC" wp14:editId="62BBAD1B">
            <wp:simplePos x="0" y="0"/>
            <wp:positionH relativeFrom="column">
              <wp:posOffset>-1095902</wp:posOffset>
            </wp:positionH>
            <wp:positionV relativeFrom="paragraph">
              <wp:posOffset>-884029</wp:posOffset>
            </wp:positionV>
            <wp:extent cx="7835463" cy="2112645"/>
            <wp:effectExtent l="0" t="0" r="635" b="0"/>
            <wp:wrapNone/>
            <wp:docPr id="116" name="Imagen 11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6"/>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839611" cy="211376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A14D590" w14:textId="2DC3671F" w:rsidR="00021410" w:rsidRPr="004E2066" w:rsidRDefault="00021410" w:rsidP="00021410"/>
    <w:p w14:paraId="5C51A08B" w14:textId="0B9A7BB9" w:rsidR="00021410" w:rsidRPr="004E2066" w:rsidRDefault="00021410" w:rsidP="00021410"/>
    <w:p w14:paraId="4288ED48" w14:textId="77777777" w:rsidR="00021410" w:rsidRPr="004E2066" w:rsidRDefault="00021410" w:rsidP="00021410"/>
    <w:p w14:paraId="1A03B581" w14:textId="784F4714" w:rsidR="00021410" w:rsidRPr="004E2066" w:rsidRDefault="00021410" w:rsidP="00021410">
      <w:r w:rsidRPr="004E2066">
        <w:rPr>
          <w:noProof/>
          <w:lang w:val="es-CR" w:eastAsia="es-CR"/>
        </w:rPr>
        <mc:AlternateContent>
          <mc:Choice Requires="wps">
            <w:drawing>
              <wp:anchor distT="36576" distB="36576" distL="36576" distR="36576" simplePos="0" relativeHeight="251665408" behindDoc="0" locked="0" layoutInCell="1" allowOverlap="1" wp14:anchorId="4D9DC129" wp14:editId="4852A3F9">
                <wp:simplePos x="0" y="0"/>
                <wp:positionH relativeFrom="column">
                  <wp:posOffset>-654466</wp:posOffset>
                </wp:positionH>
                <wp:positionV relativeFrom="page">
                  <wp:posOffset>2191407</wp:posOffset>
                </wp:positionV>
                <wp:extent cx="6972300" cy="740979"/>
                <wp:effectExtent l="0" t="0" r="0" b="0"/>
                <wp:wrapNone/>
                <wp:docPr id="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972300" cy="740979"/>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67253E5D" w14:textId="77777777" w:rsidR="00CF33BE" w:rsidRDefault="00CF33BE" w:rsidP="00021410">
                            <w:pPr>
                              <w:pStyle w:val="MyHeadtitle"/>
                              <w:jc w:val="center"/>
                              <w:rPr>
                                <w:color w:val="2167BF"/>
                                <w:lang w:val="es-CR"/>
                              </w:rPr>
                            </w:pPr>
                            <w:r>
                              <w:rPr>
                                <w:color w:val="2167BF"/>
                                <w:lang w:val="es-CR"/>
                              </w:rPr>
                              <w:t xml:space="preserve">Tema: </w:t>
                            </w:r>
                            <w:r w:rsidRPr="00A82AE4">
                              <w:rPr>
                                <w:i/>
                                <w:iCs/>
                                <w:color w:val="2167BF"/>
                                <w:lang w:val="es-CR"/>
                              </w:rPr>
                              <w:t>Biotecnología y sus implicaciones</w:t>
                            </w:r>
                          </w:p>
                          <w:p w14:paraId="1AD6679B" w14:textId="77777777" w:rsidR="00CF33BE" w:rsidRDefault="00CF33BE" w:rsidP="00021410">
                            <w:pPr>
                              <w:ind w:left="164" w:right="162"/>
                              <w:jc w:val="both"/>
                              <w:rPr>
                                <w:color w:val="000000"/>
                                <w:lang w:val="es-CR" w:eastAsia="es-ES_tradnl"/>
                              </w:rPr>
                            </w:pPr>
                          </w:p>
                          <w:p w14:paraId="2E51556A" w14:textId="77777777" w:rsidR="00CF33BE" w:rsidRPr="00A82AE4" w:rsidRDefault="00CF33BE" w:rsidP="00021410">
                            <w:pPr>
                              <w:spacing w:after="240"/>
                              <w:rPr>
                                <w:lang w:val="es-CR" w:eastAsia="es-ES_tradnl"/>
                              </w:rPr>
                            </w:pPr>
                          </w:p>
                          <w:p w14:paraId="01468E84" w14:textId="77777777" w:rsidR="00CF33BE" w:rsidRPr="00A82AE4" w:rsidRDefault="00CF33BE" w:rsidP="00021410">
                            <w:pPr>
                              <w:pStyle w:val="My"/>
                              <w:ind w:firstLine="360"/>
                              <w:jc w:val="both"/>
                              <w:rPr>
                                <w:rStyle w:val="sowc"/>
                                <w:color w:val="333333"/>
                                <w:lang w:val="es-CR"/>
                              </w:rPr>
                            </w:pPr>
                            <w:r w:rsidRPr="00A82AE4">
                              <w:rPr>
                                <w:color w:val="333333"/>
                                <w:lang w:val="es-CR"/>
                              </w:rPr>
                              <w:t xml:space="preserve"> </w:t>
                            </w:r>
                          </w:p>
                          <w:p w14:paraId="0AD60A9D" w14:textId="77777777" w:rsidR="00CF33BE" w:rsidRPr="00A82AE4" w:rsidRDefault="00CF33BE" w:rsidP="00021410">
                            <w:pPr>
                              <w:pStyle w:val="My"/>
                              <w:ind w:firstLine="360"/>
                              <w:jc w:val="both"/>
                              <w:rPr>
                                <w:color w:val="333333"/>
                                <w:szCs w:val="40"/>
                                <w:lang w:val="es-CR"/>
                              </w:rPr>
                            </w:pPr>
                          </w:p>
                          <w:p w14:paraId="5061E667" w14:textId="77777777" w:rsidR="00CF33BE" w:rsidRPr="00A82AE4"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9DC129" id="Text Box 109" o:spid="_x0000_s1041" type="#_x0000_t202" style="position:absolute;margin-left:-51.55pt;margin-top:172.55pt;width:549pt;height:58.35pt;z-index:25166540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" filled="f" fillcolor="#fffffe" stroked="f" strokecolor="#212120" insetpen="t">
                <v:path arrowok="t"/>
                <v:textbox inset="2.88pt,2.88pt,2.88pt,2.88pt">
                  <w:txbxContent>
                    <w:p w14:paraId="67253E5D" w14:textId="77777777" w:rsidR="00CF33BE" w:rsidRDefault="00CF33BE" w:rsidP="00021410">
                      <w:pPr>
                        <w:pStyle w:val="MyHeadtitle"/>
                        <w:jc w:val="center"/>
                        <w:rPr>
                          <w:color w:val="2167BF"/>
                          <w:lang w:val="es-CR"/>
                        </w:rPr>
                      </w:pPr>
                      <w:r>
                        <w:rPr>
                          <w:color w:val="2167BF"/>
                          <w:lang w:val="es-CR"/>
                        </w:rPr>
                        <w:t xml:space="preserve">Tema: </w:t>
                      </w:r>
                      <w:r w:rsidRPr="00A82AE4">
                        <w:rPr>
                          <w:i/>
                          <w:iCs/>
                          <w:color w:val="2167BF"/>
                          <w:lang w:val="es-CR"/>
                        </w:rPr>
                        <w:t>Biotecnología y sus implicaciones</w:t>
                      </w:r>
                    </w:p>
                    <w:p w14:paraId="1AD6679B" w14:textId="77777777" w:rsidR="00CF33BE" w:rsidRDefault="00CF33BE" w:rsidP="00021410">
                      <w:pPr>
                        <w:ind w:left="164" w:right="162"/>
                        <w:jc w:val="both"/>
                        <w:rPr>
                          <w:color w:val="000000"/>
                          <w:lang w:val="es-CR" w:eastAsia="es-ES_tradnl"/>
                        </w:rPr>
                      </w:pPr>
                    </w:p>
                    <w:p w14:paraId="2E51556A" w14:textId="77777777" w:rsidR="00CF33BE" w:rsidRPr="00A82AE4" w:rsidRDefault="00CF33BE" w:rsidP="00021410">
                      <w:pPr>
                        <w:spacing w:after="240"/>
                        <w:rPr>
                          <w:lang w:val="es-CR" w:eastAsia="es-ES_tradnl"/>
                        </w:rPr>
                      </w:pPr>
                    </w:p>
                    <w:p w14:paraId="01468E84" w14:textId="77777777" w:rsidR="00CF33BE" w:rsidRPr="00A82AE4" w:rsidRDefault="00CF33BE" w:rsidP="00021410">
                      <w:pPr>
                        <w:pStyle w:val="My"/>
                        <w:ind w:firstLine="360"/>
                        <w:jc w:val="both"/>
                        <w:rPr>
                          <w:rStyle w:val="sowc"/>
                          <w:color w:val="333333"/>
                          <w:lang w:val="es-CR"/>
                        </w:rPr>
                      </w:pPr>
                      <w:r w:rsidRPr="00A82AE4">
                        <w:rPr>
                          <w:color w:val="333333"/>
                          <w:lang w:val="es-CR"/>
                        </w:rPr>
                        <w:t xml:space="preserve"> </w:t>
                      </w:r>
                    </w:p>
                    <w:p w14:paraId="0AD60A9D" w14:textId="77777777" w:rsidR="00CF33BE" w:rsidRPr="00A82AE4" w:rsidRDefault="00CF33BE" w:rsidP="00021410">
                      <w:pPr>
                        <w:pStyle w:val="My"/>
                        <w:ind w:firstLine="360"/>
                        <w:jc w:val="both"/>
                        <w:rPr>
                          <w:color w:val="333333"/>
                          <w:szCs w:val="40"/>
                          <w:lang w:val="es-CR"/>
                        </w:rPr>
                      </w:pPr>
                    </w:p>
                    <w:p w14:paraId="5061E667" w14:textId="77777777" w:rsidR="00CF33BE" w:rsidRPr="00A82AE4" w:rsidRDefault="00CF33BE" w:rsidP="00021410">
                      <w:pPr>
                        <w:pStyle w:val="MyHeadtitle"/>
                        <w:ind w:firstLine="360"/>
                        <w:jc w:val="both"/>
                        <w:rPr>
                          <w:b w:val="0"/>
                          <w:color w:val="2167BF"/>
                          <w:lang w:val="es-CR"/>
                        </w:rPr>
                      </w:pPr>
                    </w:p>
                  </w:txbxContent>
                </v:textbox>
                <w10:wrap anchory="page"/>
              </v:shape>
            </w:pict>
          </mc:Fallback>
        </mc:AlternateContent>
      </w:r>
    </w:p>
    <w:p w14:paraId="1B56E13E" w14:textId="628F685F" w:rsidR="00021410" w:rsidRPr="004E2066" w:rsidRDefault="00021410" w:rsidP="00021410">
      <w:r w:rsidRPr="004E2066">
        <w:rPr>
          <w:noProof/>
          <w:lang w:val="es-CR" w:eastAsia="es-CR"/>
        </w:rPr>
        <mc:AlternateContent>
          <mc:Choice Requires="wps">
            <w:drawing>
              <wp:anchor distT="36576" distB="36576" distL="36576" distR="36576" simplePos="0" relativeHeight="251661312" behindDoc="0" locked="0" layoutInCell="1" allowOverlap="1" wp14:anchorId="2AF46345" wp14:editId="2571B985">
                <wp:simplePos x="0" y="0"/>
                <wp:positionH relativeFrom="column">
                  <wp:posOffset>-655320</wp:posOffset>
                </wp:positionH>
                <wp:positionV relativeFrom="page">
                  <wp:posOffset>2634790</wp:posOffset>
                </wp:positionV>
                <wp:extent cx="6850728" cy="2674620"/>
                <wp:effectExtent l="0" t="0" r="0" b="0"/>
                <wp:wrapNone/>
                <wp:docPr id="5"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850728" cy="267462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53C3C69" w14:textId="77777777" w:rsidR="00CF33BE" w:rsidRDefault="00CF33BE" w:rsidP="00021410">
                            <w:pPr>
                              <w:pStyle w:val="MyHeadtitle"/>
                              <w:jc w:val="both"/>
                              <w:rPr>
                                <w:color w:val="2167BF"/>
                                <w:lang w:val="es-CR"/>
                              </w:rPr>
                            </w:pPr>
                            <w:r>
                              <w:rPr>
                                <w:color w:val="2167BF"/>
                                <w:lang w:val="es-CR"/>
                              </w:rPr>
                              <w:t>1-</w:t>
                            </w:r>
                            <w:r w:rsidRPr="00A82AE4">
                              <w:rPr>
                                <w:color w:val="2167BF"/>
                                <w:lang w:val="es-CR"/>
                              </w:rPr>
                              <w:t>Resumen</w:t>
                            </w:r>
                          </w:p>
                          <w:p w14:paraId="12E64B35" w14:textId="77777777" w:rsidR="00CF33BE" w:rsidRDefault="00CF33BE" w:rsidP="00021410">
                            <w:pPr>
                              <w:ind w:left="164" w:right="162"/>
                              <w:jc w:val="both"/>
                              <w:rPr>
                                <w:color w:val="000000"/>
                                <w:lang w:val="es-CR" w:eastAsia="es-ES_tradnl"/>
                              </w:rPr>
                            </w:pPr>
                          </w:p>
                          <w:p w14:paraId="27DFF989" w14:textId="2479130F" w:rsidR="00CF33BE" w:rsidRPr="00A82AE4" w:rsidRDefault="00CF33BE" w:rsidP="00021410">
                            <w:pPr>
                              <w:ind w:left="164" w:right="162"/>
                              <w:jc w:val="both"/>
                              <w:rPr>
                                <w:color w:val="000000"/>
                                <w:lang w:val="es-CR" w:eastAsia="es-ES_tradnl"/>
                              </w:rPr>
                            </w:pPr>
                            <w:r w:rsidRPr="00A82AE4">
                              <w:rPr>
                                <w:color w:val="000000"/>
                                <w:lang w:val="es-CR" w:eastAsia="es-ES_tradnl"/>
                              </w:rPr>
                              <w:t>Este apartado hace referencia al desarrollo de una unidad didáctica para la enseñanza de la genética, específicamente en el tema de</w:t>
                            </w:r>
                            <w:r>
                              <w:rPr>
                                <w:color w:val="000000"/>
                                <w:lang w:val="es-CR" w:eastAsia="es-ES_tradnl"/>
                              </w:rPr>
                              <w:t xml:space="preserve"> la B</w:t>
                            </w:r>
                            <w:r w:rsidRPr="00A82AE4">
                              <w:rPr>
                                <w:color w:val="000000"/>
                                <w:lang w:val="es-CR" w:eastAsia="es-ES_tradnl"/>
                              </w:rPr>
                              <w:t xml:space="preserve">iotecnología </w:t>
                            </w:r>
                            <w:r>
                              <w:rPr>
                                <w:color w:val="000000"/>
                                <w:lang w:val="es-CR" w:eastAsia="es-ES_tradnl"/>
                              </w:rPr>
                              <w:t xml:space="preserve">y sus implicaciones, está dirigida a los docentes y </w:t>
                            </w:r>
                            <w:r w:rsidRPr="00A82AE4">
                              <w:rPr>
                                <w:color w:val="000000"/>
                                <w:lang w:val="es-CR" w:eastAsia="es-ES_tradnl"/>
                              </w:rPr>
                              <w:t xml:space="preserve">estudiantes de la educación general básica </w:t>
                            </w:r>
                            <w:r>
                              <w:rPr>
                                <w:color w:val="000000"/>
                                <w:lang w:val="es-CR" w:eastAsia="es-ES_tradnl"/>
                              </w:rPr>
                              <w:t xml:space="preserve">de </w:t>
                            </w:r>
                            <w:r w:rsidRPr="00A82AE4">
                              <w:rPr>
                                <w:color w:val="000000"/>
                                <w:lang w:val="es-CR" w:eastAsia="es-ES_tradnl"/>
                              </w:rPr>
                              <w:t>secundaria de los colegios de Costa Rica; se muestra en ella unos elementos teóricos  según los tópicos antes mencionados, el marco de planeación de la unidad, desarrollo de algunas actividades para ser implementadas por los estudiantes y mecanismos de evaluación de las mismas para la persona docente y reflexiones generales, con el fin de promover competencias científicas</w:t>
                            </w:r>
                            <w:r w:rsidRPr="00A82AE4">
                              <w:rPr>
                                <w:i/>
                                <w:iCs/>
                                <w:color w:val="000000"/>
                                <w:lang w:val="es-CR" w:eastAsia="es-ES_tradnl"/>
                              </w:rPr>
                              <w:t xml:space="preserve">. </w:t>
                            </w:r>
                            <w:r w:rsidRPr="00A82AE4">
                              <w:rPr>
                                <w:color w:val="000000"/>
                                <w:lang w:val="es-CR" w:eastAsia="es-ES_tradnl"/>
                              </w:rPr>
                              <w:t xml:space="preserve">El objetivo principal de esta unidad es poner a disposición de la comunidad educativa de los colegios, un material de trabajo que posibilite la enseñanza del concepto de la </w:t>
                            </w:r>
                            <w:r>
                              <w:rPr>
                                <w:color w:val="000000"/>
                                <w:lang w:val="es-CR" w:eastAsia="es-ES_tradnl"/>
                              </w:rPr>
                              <w:t>B</w:t>
                            </w:r>
                            <w:r w:rsidRPr="00A82AE4">
                              <w:rPr>
                                <w:color w:val="000000"/>
                                <w:lang w:val="es-CR" w:eastAsia="es-ES_tradnl"/>
                              </w:rPr>
                              <w:t>iotecnología y sus implicaciones desde el marco de las didácticas de las ciencias y desde una perspectiva de la construcción de un conocimiento autónomo.</w:t>
                            </w:r>
                          </w:p>
                          <w:p w14:paraId="5674C8F8" w14:textId="77777777" w:rsidR="00CF33BE" w:rsidRPr="00A82AE4" w:rsidRDefault="00CF33BE" w:rsidP="00021410">
                            <w:pPr>
                              <w:spacing w:after="240"/>
                              <w:rPr>
                                <w:lang w:val="es-CR" w:eastAsia="es-ES_tradnl"/>
                              </w:rPr>
                            </w:pPr>
                          </w:p>
                          <w:p w14:paraId="594EC7E1" w14:textId="77777777" w:rsidR="00CF33BE" w:rsidRPr="008D2DBE" w:rsidRDefault="00CF33BE" w:rsidP="00021410">
                            <w:pPr>
                              <w:pStyle w:val="My"/>
                              <w:ind w:firstLine="360"/>
                              <w:jc w:val="both"/>
                              <w:rPr>
                                <w:rStyle w:val="sowc"/>
                                <w:color w:val="333333"/>
                                <w:lang w:val="es-CR"/>
                              </w:rPr>
                            </w:pPr>
                            <w:r w:rsidRPr="00A82AE4">
                              <w:rPr>
                                <w:color w:val="333333"/>
                                <w:lang w:val="es-CR"/>
                              </w:rPr>
                              <w:t xml:space="preserve"> </w:t>
                            </w:r>
                          </w:p>
                          <w:p w14:paraId="3E56F142" w14:textId="77777777" w:rsidR="00CF33BE" w:rsidRPr="008D2DBE" w:rsidRDefault="00CF33BE" w:rsidP="00021410">
                            <w:pPr>
                              <w:pStyle w:val="My"/>
                              <w:ind w:firstLine="360"/>
                              <w:jc w:val="both"/>
                              <w:rPr>
                                <w:color w:val="333333"/>
                                <w:szCs w:val="40"/>
                                <w:lang w:val="es-CR"/>
                              </w:rPr>
                            </w:pPr>
                          </w:p>
                          <w:p w14:paraId="287247BF" w14:textId="77777777" w:rsidR="00CF33BE" w:rsidRPr="008D2D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F46345" id="_x0000_s1042" type="#_x0000_t202" style="position:absolute;margin-left:-51.6pt;margin-top:207.45pt;width:539.45pt;height:210.6pt;z-index:25166131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" filled="f" fillcolor="#fffffe" stroked="f" strokecolor="#212120" insetpen="t">
                <v:path arrowok="t"/>
                <v:textbox inset="2.88pt,2.88pt,2.88pt,2.88pt">
                  <w:txbxContent>
                    <w:p w14:paraId="253C3C69" w14:textId="77777777" w:rsidR="00CF33BE" w:rsidRDefault="00CF33BE" w:rsidP="00021410">
                      <w:pPr>
                        <w:pStyle w:val="MyHeadtitle"/>
                        <w:jc w:val="both"/>
                        <w:rPr>
                          <w:color w:val="2167BF"/>
                          <w:lang w:val="es-CR"/>
                        </w:rPr>
                      </w:pPr>
                      <w:r>
                        <w:rPr>
                          <w:color w:val="2167BF"/>
                          <w:lang w:val="es-CR"/>
                        </w:rPr>
                        <w:t>1-</w:t>
                      </w:r>
                      <w:r w:rsidRPr="00A82AE4">
                        <w:rPr>
                          <w:color w:val="2167BF"/>
                          <w:lang w:val="es-CR"/>
                        </w:rPr>
                        <w:t>Resumen</w:t>
                      </w:r>
                    </w:p>
                    <w:p w14:paraId="12E64B35" w14:textId="77777777" w:rsidR="00CF33BE" w:rsidRDefault="00CF33BE" w:rsidP="00021410">
                      <w:pPr>
                        <w:ind w:left="164" w:right="162"/>
                        <w:jc w:val="both"/>
                        <w:rPr>
                          <w:color w:val="000000"/>
                          <w:lang w:val="es-CR" w:eastAsia="es-ES_tradnl"/>
                        </w:rPr>
                      </w:pPr>
                    </w:p>
                    <w:p w14:paraId="27DFF989" w14:textId="2479130F" w:rsidR="00CF33BE" w:rsidRPr="00A82AE4" w:rsidRDefault="00CF33BE" w:rsidP="00021410">
                      <w:pPr>
                        <w:ind w:left="164" w:right="162"/>
                        <w:jc w:val="both"/>
                        <w:rPr>
                          <w:color w:val="000000"/>
                          <w:lang w:val="es-CR" w:eastAsia="es-ES_tradnl"/>
                        </w:rPr>
                      </w:pPr>
                      <w:r w:rsidRPr="00A82AE4">
                        <w:rPr>
                          <w:color w:val="000000"/>
                          <w:lang w:val="es-CR" w:eastAsia="es-ES_tradnl"/>
                        </w:rPr>
                        <w:t>Este apartado hace referencia al desarrollo de una unidad didáctica para la enseñanza de la genética, específicamente en el tema de</w:t>
                      </w:r>
                      <w:r>
                        <w:rPr>
                          <w:color w:val="000000"/>
                          <w:lang w:val="es-CR" w:eastAsia="es-ES_tradnl"/>
                        </w:rPr>
                        <w:t xml:space="preserve"> la B</w:t>
                      </w:r>
                      <w:r w:rsidRPr="00A82AE4">
                        <w:rPr>
                          <w:color w:val="000000"/>
                          <w:lang w:val="es-CR" w:eastAsia="es-ES_tradnl"/>
                        </w:rPr>
                        <w:t xml:space="preserve">iotecnología </w:t>
                      </w:r>
                      <w:r>
                        <w:rPr>
                          <w:color w:val="000000"/>
                          <w:lang w:val="es-CR" w:eastAsia="es-ES_tradnl"/>
                        </w:rPr>
                        <w:t xml:space="preserve">y sus implicaciones, está dirigida a los docentes y </w:t>
                      </w:r>
                      <w:r w:rsidRPr="00A82AE4">
                        <w:rPr>
                          <w:color w:val="000000"/>
                          <w:lang w:val="es-CR" w:eastAsia="es-ES_tradnl"/>
                        </w:rPr>
                        <w:t xml:space="preserve">estudiantes de la educación general básica </w:t>
                      </w:r>
                      <w:r>
                        <w:rPr>
                          <w:color w:val="000000"/>
                          <w:lang w:val="es-CR" w:eastAsia="es-ES_tradnl"/>
                        </w:rPr>
                        <w:t xml:space="preserve">de </w:t>
                      </w:r>
                      <w:r w:rsidRPr="00A82AE4">
                        <w:rPr>
                          <w:color w:val="000000"/>
                          <w:lang w:val="es-CR" w:eastAsia="es-ES_tradnl"/>
                        </w:rPr>
                        <w:t>secundaria de los colegios de Costa Rica; se muestra en ella unos elementos teóricos  según los tópicos antes mencionados, el marco de planeación de la unidad, desarrollo de algunas actividades para ser implementadas por los estudiantes y mecanismos de evaluación de las mismas para la persona docente y reflexiones generales, con el fin de promover competencias científicas</w:t>
                      </w:r>
                      <w:r w:rsidRPr="00A82AE4">
                        <w:rPr>
                          <w:i/>
                          <w:iCs/>
                          <w:color w:val="000000"/>
                          <w:lang w:val="es-CR" w:eastAsia="es-ES_tradnl"/>
                        </w:rPr>
                        <w:t xml:space="preserve">. </w:t>
                      </w:r>
                      <w:r w:rsidRPr="00A82AE4">
                        <w:rPr>
                          <w:color w:val="000000"/>
                          <w:lang w:val="es-CR" w:eastAsia="es-ES_tradnl"/>
                        </w:rPr>
                        <w:t xml:space="preserve">El objetivo principal de esta unidad es poner a disposición de la comunidad educativa de los colegios, un material de trabajo que posibilite la enseñanza del concepto de la </w:t>
                      </w:r>
                      <w:r>
                        <w:rPr>
                          <w:color w:val="000000"/>
                          <w:lang w:val="es-CR" w:eastAsia="es-ES_tradnl"/>
                        </w:rPr>
                        <w:t>B</w:t>
                      </w:r>
                      <w:r w:rsidRPr="00A82AE4">
                        <w:rPr>
                          <w:color w:val="000000"/>
                          <w:lang w:val="es-CR" w:eastAsia="es-ES_tradnl"/>
                        </w:rPr>
                        <w:t>iotecnología y sus implicaciones desde el marco de las didácticas de las ciencias y desde una perspectiva de la construcción de un conocimiento autónomo.</w:t>
                      </w:r>
                    </w:p>
                    <w:p w14:paraId="5674C8F8" w14:textId="77777777" w:rsidR="00CF33BE" w:rsidRPr="00A82AE4" w:rsidRDefault="00CF33BE" w:rsidP="00021410">
                      <w:pPr>
                        <w:spacing w:after="240"/>
                        <w:rPr>
                          <w:lang w:val="es-CR" w:eastAsia="es-ES_tradnl"/>
                        </w:rPr>
                      </w:pPr>
                    </w:p>
                    <w:p w14:paraId="594EC7E1" w14:textId="77777777" w:rsidR="00CF33BE" w:rsidRPr="008D2DBE" w:rsidRDefault="00CF33BE" w:rsidP="00021410">
                      <w:pPr>
                        <w:pStyle w:val="My"/>
                        <w:ind w:firstLine="360"/>
                        <w:jc w:val="both"/>
                        <w:rPr>
                          <w:rStyle w:val="sowc"/>
                          <w:color w:val="333333"/>
                          <w:lang w:val="es-CR"/>
                        </w:rPr>
                      </w:pPr>
                      <w:r w:rsidRPr="00A82AE4">
                        <w:rPr>
                          <w:color w:val="333333"/>
                          <w:lang w:val="es-CR"/>
                        </w:rPr>
                        <w:t xml:space="preserve"> </w:t>
                      </w:r>
                    </w:p>
                    <w:p w14:paraId="3E56F142" w14:textId="77777777" w:rsidR="00CF33BE" w:rsidRPr="008D2DBE" w:rsidRDefault="00CF33BE" w:rsidP="00021410">
                      <w:pPr>
                        <w:pStyle w:val="My"/>
                        <w:ind w:firstLine="360"/>
                        <w:jc w:val="both"/>
                        <w:rPr>
                          <w:color w:val="333333"/>
                          <w:szCs w:val="40"/>
                          <w:lang w:val="es-CR"/>
                        </w:rPr>
                      </w:pPr>
                    </w:p>
                    <w:p w14:paraId="287247BF" w14:textId="77777777" w:rsidR="00CF33BE" w:rsidRPr="008D2DBE" w:rsidRDefault="00CF33BE" w:rsidP="00021410">
                      <w:pPr>
                        <w:pStyle w:val="MyHeadtitle"/>
                        <w:ind w:firstLine="360"/>
                        <w:jc w:val="both"/>
                        <w:rPr>
                          <w:b w:val="0"/>
                          <w:color w:val="2167BF"/>
                          <w:lang w:val="es-CR"/>
                        </w:rPr>
                      </w:pPr>
                    </w:p>
                  </w:txbxContent>
                </v:textbox>
                <w10:wrap anchory="page"/>
              </v:shape>
            </w:pict>
          </mc:Fallback>
        </mc:AlternateContent>
      </w:r>
    </w:p>
    <w:p w14:paraId="6F0BD705" w14:textId="42CA363C" w:rsidR="00021410" w:rsidRPr="004E2066" w:rsidRDefault="00021410" w:rsidP="00021410"/>
    <w:p w14:paraId="3444D04E" w14:textId="6E9EE300" w:rsidR="00021410" w:rsidRPr="004E2066" w:rsidRDefault="00021410" w:rsidP="00021410"/>
    <w:p w14:paraId="4EF812FB" w14:textId="7E81158F" w:rsidR="00021410" w:rsidRPr="004E2066" w:rsidRDefault="00021410" w:rsidP="00021410"/>
    <w:p w14:paraId="1DFD0E70" w14:textId="6504F525" w:rsidR="00021410" w:rsidRPr="004E2066" w:rsidRDefault="00021410" w:rsidP="00021410"/>
    <w:p w14:paraId="101F9DB5" w14:textId="0543428C" w:rsidR="00021410" w:rsidRPr="004E2066" w:rsidRDefault="00021410" w:rsidP="00021410"/>
    <w:p w14:paraId="27F1D304" w14:textId="64B0D905" w:rsidR="00021410" w:rsidRPr="004E2066" w:rsidRDefault="00021410" w:rsidP="00021410"/>
    <w:p w14:paraId="03390504" w14:textId="1724A300" w:rsidR="00021410" w:rsidRPr="004E2066" w:rsidRDefault="00021410" w:rsidP="00021410"/>
    <w:p w14:paraId="3D8225A6" w14:textId="0B32C0C9" w:rsidR="00021410" w:rsidRPr="004E2066" w:rsidRDefault="00021410" w:rsidP="00021410"/>
    <w:p w14:paraId="44EB17D1" w14:textId="5CA4F6D8" w:rsidR="00021410" w:rsidRPr="004E2066" w:rsidRDefault="00021410" w:rsidP="00021410"/>
    <w:p w14:paraId="09FD747C" w14:textId="3F9EB2C8" w:rsidR="00021410" w:rsidRPr="004E2066" w:rsidRDefault="00021410" w:rsidP="00021410">
      <w:r w:rsidRPr="004E2066">
        <w:rPr>
          <w:noProof/>
          <w:lang w:val="es-CR" w:eastAsia="es-CR"/>
        </w:rPr>
        <mc:AlternateContent>
          <mc:Choice Requires="wps">
            <w:drawing>
              <wp:anchor distT="36576" distB="36576" distL="36576" distR="36576" simplePos="0" relativeHeight="251666432" behindDoc="0" locked="0" layoutInCell="1" allowOverlap="1" wp14:anchorId="6750257A" wp14:editId="3A805372">
                <wp:simplePos x="0" y="0"/>
                <wp:positionH relativeFrom="column">
                  <wp:posOffset>-647065</wp:posOffset>
                </wp:positionH>
                <wp:positionV relativeFrom="page">
                  <wp:posOffset>5306060</wp:posOffset>
                </wp:positionV>
                <wp:extent cx="3030855" cy="4522470"/>
                <wp:effectExtent l="0" t="0" r="0" b="0"/>
                <wp:wrapNone/>
                <wp:docPr id="10"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030855" cy="452247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675A275" w14:textId="77777777" w:rsidR="00CF33BE" w:rsidRDefault="00CF33BE" w:rsidP="00021410">
                            <w:pPr>
                              <w:pStyle w:val="MyHeadtitle"/>
                              <w:jc w:val="both"/>
                              <w:rPr>
                                <w:color w:val="2167BF"/>
                                <w:lang w:val="es-CR"/>
                              </w:rPr>
                            </w:pPr>
                            <w:r>
                              <w:rPr>
                                <w:color w:val="2167BF"/>
                                <w:lang w:val="es-CR"/>
                              </w:rPr>
                              <w:t>2-Introducción</w:t>
                            </w:r>
                          </w:p>
                          <w:p w14:paraId="59E6215E" w14:textId="77777777" w:rsidR="00CF33BE" w:rsidRDefault="00CF33BE" w:rsidP="00021410">
                            <w:pPr>
                              <w:ind w:left="164" w:right="162"/>
                              <w:jc w:val="both"/>
                              <w:rPr>
                                <w:color w:val="000000"/>
                                <w:lang w:val="es-CR" w:eastAsia="es-ES_tradnl"/>
                              </w:rPr>
                            </w:pPr>
                          </w:p>
                          <w:p w14:paraId="6C9AFC32" w14:textId="54C55AEC" w:rsidR="00CF33BE" w:rsidRDefault="00CF33BE" w:rsidP="00021410">
                            <w:pPr>
                              <w:jc w:val="both"/>
                              <w:rPr>
                                <w:color w:val="000000"/>
                                <w:lang w:val="es-CR" w:eastAsia="es-ES_tradnl"/>
                              </w:rPr>
                            </w:pPr>
                            <w:r w:rsidRPr="000C1467">
                              <w:rPr>
                                <w:color w:val="000000"/>
                                <w:lang w:val="es-CR" w:eastAsia="es-ES_tradnl"/>
                              </w:rPr>
                              <w:t>Preguntas com</w:t>
                            </w:r>
                            <w:r>
                              <w:rPr>
                                <w:color w:val="000000"/>
                                <w:lang w:val="es-CR" w:eastAsia="es-ES_tradnl"/>
                              </w:rPr>
                              <w:t xml:space="preserve">o: </w:t>
                            </w:r>
                            <w:r w:rsidRPr="000C1467">
                              <w:rPr>
                                <w:color w:val="000000"/>
                                <w:lang w:val="es-CR" w:eastAsia="es-ES_tradnl"/>
                              </w:rPr>
                              <w:t xml:space="preserve">¿cuáles datos, hechos o acciones han marcado los orígenes de la </w:t>
                            </w:r>
                            <w:r>
                              <w:rPr>
                                <w:color w:val="000000"/>
                                <w:lang w:val="es-CR" w:eastAsia="es-ES_tradnl"/>
                              </w:rPr>
                              <w:t>B</w:t>
                            </w:r>
                            <w:r w:rsidRPr="000C1467">
                              <w:rPr>
                                <w:color w:val="000000"/>
                                <w:lang w:val="es-CR" w:eastAsia="es-ES_tradnl"/>
                              </w:rPr>
                              <w:t xml:space="preserve">iotecnología en la vida humana? ¿Cómo cada objeto, hecho o ser vivo se interrelaciona con la </w:t>
                            </w:r>
                            <w:r>
                              <w:rPr>
                                <w:color w:val="000000"/>
                                <w:lang w:val="es-CR" w:eastAsia="es-ES_tradnl"/>
                              </w:rPr>
                              <w:t>B</w:t>
                            </w:r>
                            <w:r w:rsidRPr="000C1467">
                              <w:rPr>
                                <w:color w:val="000000"/>
                                <w:lang w:val="es-CR" w:eastAsia="es-ES_tradnl"/>
                              </w:rPr>
                              <w:t xml:space="preserve">iotecnología y sus implicaciones? ¿De qué manera se han desarrollado novedosas técnicas y herramientas para la </w:t>
                            </w:r>
                            <w:r>
                              <w:rPr>
                                <w:color w:val="000000"/>
                                <w:lang w:val="es-CR" w:eastAsia="es-ES_tradnl"/>
                              </w:rPr>
                              <w:t>B</w:t>
                            </w:r>
                            <w:r w:rsidRPr="000C1467">
                              <w:rPr>
                                <w:color w:val="000000"/>
                                <w:lang w:val="es-CR" w:eastAsia="es-ES_tradnl"/>
                              </w:rPr>
                              <w:t>iotecnología? Inquietan el quehacer científico y despiertan el interés en la persona discente.</w:t>
                            </w:r>
                          </w:p>
                          <w:p w14:paraId="10C9FD55" w14:textId="77777777" w:rsidR="00CF33BE" w:rsidRDefault="00CF33BE" w:rsidP="00021410">
                            <w:pPr>
                              <w:jc w:val="both"/>
                              <w:rPr>
                                <w:lang w:val="es-CR" w:eastAsia="es-ES_tradnl"/>
                              </w:rPr>
                            </w:pPr>
                          </w:p>
                          <w:p w14:paraId="30086066" w14:textId="01741207" w:rsidR="00CF33BE" w:rsidRPr="00242C38" w:rsidRDefault="00CF33BE" w:rsidP="00021410">
                            <w:pPr>
                              <w:jc w:val="both"/>
                              <w:rPr>
                                <w:lang w:val="es-CR" w:eastAsia="es-ES_tradnl"/>
                              </w:rPr>
                            </w:pPr>
                            <w:r w:rsidRPr="00242C38">
                              <w:rPr>
                                <w:color w:val="000000"/>
                                <w:lang w:val="es-CR" w:eastAsia="es-ES_tradnl"/>
                              </w:rPr>
                              <w:t xml:space="preserve">La potenciación de habilidades en el estudiantado permite que sean capaces de responder preguntas como las planteadas anteriormente, donde el pensamiento sistémico en particular permite ver la </w:t>
                            </w:r>
                            <w:r>
                              <w:rPr>
                                <w:color w:val="000000"/>
                                <w:lang w:val="es-CR" w:eastAsia="es-ES_tradnl"/>
                              </w:rPr>
                              <w:t>B</w:t>
                            </w:r>
                            <w:r w:rsidRPr="00242C38">
                              <w:rPr>
                                <w:color w:val="000000"/>
                                <w:lang w:val="es-CR" w:eastAsia="es-ES_tradnl"/>
                              </w:rPr>
                              <w:t>iotecnología como un todo y las implicaciones como las partes o conexiones que se establecen.</w:t>
                            </w:r>
                          </w:p>
                          <w:p w14:paraId="4C66FD93" w14:textId="77777777" w:rsidR="00CF33BE" w:rsidRPr="00A82AE4" w:rsidRDefault="00CF33BE" w:rsidP="00021410">
                            <w:pPr>
                              <w:spacing w:after="240"/>
                              <w:rPr>
                                <w:lang w:val="es-CR" w:eastAsia="es-ES_tradnl"/>
                              </w:rPr>
                            </w:pPr>
                          </w:p>
                          <w:p w14:paraId="261AC60C" w14:textId="77777777" w:rsidR="00CF33BE" w:rsidRPr="00242C38" w:rsidRDefault="00CF33BE" w:rsidP="00021410">
                            <w:pPr>
                              <w:pStyle w:val="My"/>
                              <w:ind w:firstLine="360"/>
                              <w:jc w:val="both"/>
                              <w:rPr>
                                <w:color w:val="333333"/>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50257A" id="_x0000_s1043" type="#_x0000_t202" style="position:absolute;margin-left:-50.95pt;margin-top:417.8pt;width:238.65pt;height:356.1pt;z-index:2516664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" filled="f" fillcolor="#fffffe" stroked="f" strokecolor="#212120" insetpen="t">
                <v:path arrowok="t"/>
                <v:textbox inset="2.88pt,2.88pt,2.88pt,2.88pt">
                  <w:txbxContent>
                    <w:p w14:paraId="3675A275" w14:textId="77777777" w:rsidR="00CF33BE" w:rsidRDefault="00CF33BE" w:rsidP="00021410">
                      <w:pPr>
                        <w:pStyle w:val="MyHeadtitle"/>
                        <w:jc w:val="both"/>
                        <w:rPr>
                          <w:color w:val="2167BF"/>
                          <w:lang w:val="es-CR"/>
                        </w:rPr>
                      </w:pPr>
                      <w:r>
                        <w:rPr>
                          <w:color w:val="2167BF"/>
                          <w:lang w:val="es-CR"/>
                        </w:rPr>
                        <w:t>2-Introducción</w:t>
                      </w:r>
                    </w:p>
                    <w:p w14:paraId="59E6215E" w14:textId="77777777" w:rsidR="00CF33BE" w:rsidRDefault="00CF33BE" w:rsidP="00021410">
                      <w:pPr>
                        <w:ind w:left="164" w:right="162"/>
                        <w:jc w:val="both"/>
                        <w:rPr>
                          <w:color w:val="000000"/>
                          <w:lang w:val="es-CR" w:eastAsia="es-ES_tradnl"/>
                        </w:rPr>
                      </w:pPr>
                    </w:p>
                    <w:p w14:paraId="6C9AFC32" w14:textId="54C55AEC" w:rsidR="00CF33BE" w:rsidRDefault="00CF33BE" w:rsidP="00021410">
                      <w:pPr>
                        <w:jc w:val="both"/>
                        <w:rPr>
                          <w:color w:val="000000"/>
                          <w:lang w:val="es-CR" w:eastAsia="es-ES_tradnl"/>
                        </w:rPr>
                      </w:pPr>
                      <w:r w:rsidRPr="000C1467">
                        <w:rPr>
                          <w:color w:val="000000"/>
                          <w:lang w:val="es-CR" w:eastAsia="es-ES_tradnl"/>
                        </w:rPr>
                        <w:t>Preguntas com</w:t>
                      </w:r>
                      <w:r>
                        <w:rPr>
                          <w:color w:val="000000"/>
                          <w:lang w:val="es-CR" w:eastAsia="es-ES_tradnl"/>
                        </w:rPr>
                        <w:t xml:space="preserve">o: </w:t>
                      </w:r>
                      <w:r w:rsidRPr="000C1467">
                        <w:rPr>
                          <w:color w:val="000000"/>
                          <w:lang w:val="es-CR" w:eastAsia="es-ES_tradnl"/>
                        </w:rPr>
                        <w:t xml:space="preserve">¿cuáles datos, hechos o acciones han marcado los orígenes de la </w:t>
                      </w:r>
                      <w:r>
                        <w:rPr>
                          <w:color w:val="000000"/>
                          <w:lang w:val="es-CR" w:eastAsia="es-ES_tradnl"/>
                        </w:rPr>
                        <w:t>B</w:t>
                      </w:r>
                      <w:r w:rsidRPr="000C1467">
                        <w:rPr>
                          <w:color w:val="000000"/>
                          <w:lang w:val="es-CR" w:eastAsia="es-ES_tradnl"/>
                        </w:rPr>
                        <w:t xml:space="preserve">iotecnología en la vida humana? ¿Cómo cada objeto, hecho o ser vivo se interrelaciona con la </w:t>
                      </w:r>
                      <w:r>
                        <w:rPr>
                          <w:color w:val="000000"/>
                          <w:lang w:val="es-CR" w:eastAsia="es-ES_tradnl"/>
                        </w:rPr>
                        <w:t>B</w:t>
                      </w:r>
                      <w:r w:rsidRPr="000C1467">
                        <w:rPr>
                          <w:color w:val="000000"/>
                          <w:lang w:val="es-CR" w:eastAsia="es-ES_tradnl"/>
                        </w:rPr>
                        <w:t xml:space="preserve">iotecnología y sus implicaciones? ¿De qué manera se han desarrollado novedosas técnicas y herramientas para la </w:t>
                      </w:r>
                      <w:r>
                        <w:rPr>
                          <w:color w:val="000000"/>
                          <w:lang w:val="es-CR" w:eastAsia="es-ES_tradnl"/>
                        </w:rPr>
                        <w:t>B</w:t>
                      </w:r>
                      <w:r w:rsidRPr="000C1467">
                        <w:rPr>
                          <w:color w:val="000000"/>
                          <w:lang w:val="es-CR" w:eastAsia="es-ES_tradnl"/>
                        </w:rPr>
                        <w:t>iotecnología? Inquietan el quehacer científico y despiertan el interés en la persona discente.</w:t>
                      </w:r>
                    </w:p>
                    <w:p w14:paraId="10C9FD55" w14:textId="77777777" w:rsidR="00CF33BE" w:rsidRDefault="00CF33BE" w:rsidP="00021410">
                      <w:pPr>
                        <w:jc w:val="both"/>
                        <w:rPr>
                          <w:lang w:val="es-CR" w:eastAsia="es-ES_tradnl"/>
                        </w:rPr>
                      </w:pPr>
                    </w:p>
                    <w:p w14:paraId="30086066" w14:textId="01741207" w:rsidR="00CF33BE" w:rsidRPr="00242C38" w:rsidRDefault="00CF33BE" w:rsidP="00021410">
                      <w:pPr>
                        <w:jc w:val="both"/>
                        <w:rPr>
                          <w:lang w:val="es-CR" w:eastAsia="es-ES_tradnl"/>
                        </w:rPr>
                      </w:pPr>
                      <w:r w:rsidRPr="00242C38">
                        <w:rPr>
                          <w:color w:val="000000"/>
                          <w:lang w:val="es-CR" w:eastAsia="es-ES_tradnl"/>
                        </w:rPr>
                        <w:t xml:space="preserve">La potenciación de habilidades en el estudiantado permite que sean capaces de responder preguntas como las planteadas anteriormente, donde el pensamiento sistémico en particular permite ver la </w:t>
                      </w:r>
                      <w:r>
                        <w:rPr>
                          <w:color w:val="000000"/>
                          <w:lang w:val="es-CR" w:eastAsia="es-ES_tradnl"/>
                        </w:rPr>
                        <w:t>B</w:t>
                      </w:r>
                      <w:r w:rsidRPr="00242C38">
                        <w:rPr>
                          <w:color w:val="000000"/>
                          <w:lang w:val="es-CR" w:eastAsia="es-ES_tradnl"/>
                        </w:rPr>
                        <w:t>iotecnología como un todo y las implicaciones como las partes o conexiones que se establecen.</w:t>
                      </w:r>
                    </w:p>
                    <w:p w14:paraId="4C66FD93" w14:textId="77777777" w:rsidR="00CF33BE" w:rsidRPr="00A82AE4" w:rsidRDefault="00CF33BE" w:rsidP="00021410">
                      <w:pPr>
                        <w:spacing w:after="240"/>
                        <w:rPr>
                          <w:lang w:val="es-CR" w:eastAsia="es-ES_tradnl"/>
                        </w:rPr>
                      </w:pPr>
                    </w:p>
                    <w:p w14:paraId="261AC60C" w14:textId="77777777" w:rsidR="00CF33BE" w:rsidRPr="00242C38" w:rsidRDefault="00CF33BE" w:rsidP="00021410">
                      <w:pPr>
                        <w:pStyle w:val="My"/>
                        <w:ind w:firstLine="360"/>
                        <w:jc w:val="both"/>
                        <w:rPr>
                          <w:color w:val="333333"/>
                          <w:lang w:val="es-CR"/>
                        </w:rPr>
                      </w:pPr>
                    </w:p>
                  </w:txbxContent>
                </v:textbox>
                <w10:wrap anchory="page"/>
              </v:shape>
            </w:pict>
          </mc:Fallback>
        </mc:AlternateContent>
      </w:r>
    </w:p>
    <w:p w14:paraId="5B6A7E6E" w14:textId="12F5BA52" w:rsidR="00021410" w:rsidRPr="004E2066" w:rsidRDefault="00021410" w:rsidP="00021410"/>
    <w:p w14:paraId="291E0D2C" w14:textId="77F98FF0" w:rsidR="00021410" w:rsidRPr="004E2066" w:rsidRDefault="00021410" w:rsidP="00021410">
      <w:r w:rsidRPr="004E2066">
        <w:rPr>
          <w:noProof/>
          <w:lang w:val="es-CR" w:eastAsia="es-CR"/>
        </w:rPr>
        <mc:AlternateContent>
          <mc:Choice Requires="wps">
            <w:drawing>
              <wp:anchor distT="36576" distB="36576" distL="36576" distR="36576" simplePos="0" relativeHeight="251667456" behindDoc="0" locked="0" layoutInCell="1" allowOverlap="1" wp14:anchorId="7CFC2BE7" wp14:editId="11E469BC">
                <wp:simplePos x="0" y="0"/>
                <wp:positionH relativeFrom="column">
                  <wp:posOffset>2651125</wp:posOffset>
                </wp:positionH>
                <wp:positionV relativeFrom="page">
                  <wp:posOffset>5769610</wp:posOffset>
                </wp:positionV>
                <wp:extent cx="3131185" cy="3859200"/>
                <wp:effectExtent l="0" t="0" r="0" b="0"/>
                <wp:wrapNone/>
                <wp:docPr id="11"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31185" cy="385920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0307F3AE" w14:textId="77777777" w:rsidR="00CF33BE" w:rsidRDefault="00CF33BE" w:rsidP="00021410">
                            <w:pPr>
                              <w:jc w:val="both"/>
                            </w:pPr>
                          </w:p>
                          <w:p w14:paraId="631C1387" w14:textId="77777777" w:rsidR="00CF33BE" w:rsidRPr="00242C38" w:rsidRDefault="00CF33BE" w:rsidP="00021410">
                            <w:pPr>
                              <w:jc w:val="both"/>
                              <w:rPr>
                                <w:lang w:val="es-CR"/>
                              </w:rPr>
                            </w:pPr>
                            <w:r w:rsidRPr="00242C38">
                              <w:rPr>
                                <w:lang w:val="es-CR"/>
                              </w:rPr>
                              <w:t>Desde épocas antiguas siempre ha existido una fascinación por clonar un individuo</w:t>
                            </w:r>
                            <w:r>
                              <w:rPr>
                                <w:lang w:val="es-CR"/>
                              </w:rPr>
                              <w:t>,</w:t>
                            </w:r>
                            <w:r w:rsidRPr="00242C38">
                              <w:rPr>
                                <w:lang w:val="es-CR"/>
                              </w:rPr>
                              <w:t xml:space="preserve"> y aunque se puede hacer</w:t>
                            </w:r>
                            <w:r>
                              <w:rPr>
                                <w:lang w:val="es-CR"/>
                              </w:rPr>
                              <w:t>,</w:t>
                            </w:r>
                            <w:r w:rsidRPr="00242C38">
                              <w:rPr>
                                <w:lang w:val="es-CR"/>
                              </w:rPr>
                              <w:t xml:space="preserve"> esta aplicación biotecnológica</w:t>
                            </w:r>
                            <w:r>
                              <w:rPr>
                                <w:lang w:val="es-CR"/>
                              </w:rPr>
                              <w:t>,</w:t>
                            </w:r>
                            <w:r w:rsidRPr="00242C38">
                              <w:rPr>
                                <w:lang w:val="es-CR"/>
                              </w:rPr>
                              <w:t xml:space="preserve"> en animales y plantas, los científicos han optado a realizar copias de animales para poder llevarlo al campo humano en el futuro.</w:t>
                            </w:r>
                          </w:p>
                          <w:p w14:paraId="47262086" w14:textId="77777777" w:rsidR="00CF33BE" w:rsidRPr="00242C38" w:rsidRDefault="00CF33BE" w:rsidP="00021410">
                            <w:pPr>
                              <w:jc w:val="both"/>
                              <w:rPr>
                                <w:lang w:val="es-CR"/>
                              </w:rPr>
                            </w:pPr>
                          </w:p>
                          <w:p w14:paraId="1CBA968A" w14:textId="78735F3F" w:rsidR="00CF33BE" w:rsidRPr="00242C38" w:rsidRDefault="00CF33BE" w:rsidP="00021410">
                            <w:pPr>
                              <w:spacing w:after="240"/>
                              <w:jc w:val="both"/>
                              <w:rPr>
                                <w:lang w:val="es-CR" w:eastAsia="es-ES_tradnl"/>
                              </w:rPr>
                            </w:pPr>
                            <w:r w:rsidRPr="00242C38">
                              <w:rPr>
                                <w:lang w:val="es-CR" w:eastAsia="es-ES_tradnl"/>
                              </w:rPr>
                              <w:t xml:space="preserve">Para los estudiantes es un tema </w:t>
                            </w:r>
                            <w:r>
                              <w:rPr>
                                <w:lang w:val="es-CR" w:eastAsia="es-ES_tradnl"/>
                              </w:rPr>
                              <w:t>atrayente,</w:t>
                            </w:r>
                            <w:r w:rsidRPr="00242C38">
                              <w:rPr>
                                <w:lang w:val="es-CR" w:eastAsia="es-ES_tradnl"/>
                              </w:rPr>
                              <w:t xml:space="preserve"> tanto la clonación como otras técnicas que involucran la </w:t>
                            </w:r>
                            <w:r>
                              <w:rPr>
                                <w:lang w:val="es-CR" w:eastAsia="es-ES_tradnl"/>
                              </w:rPr>
                              <w:t>B</w:t>
                            </w:r>
                            <w:r w:rsidRPr="00242C38">
                              <w:rPr>
                                <w:lang w:val="es-CR" w:eastAsia="es-ES_tradnl"/>
                              </w:rPr>
                              <w:t>iotecnología</w:t>
                            </w:r>
                            <w:r>
                              <w:rPr>
                                <w:lang w:val="es-CR" w:eastAsia="es-ES_tradnl"/>
                              </w:rPr>
                              <w:t>,</w:t>
                            </w:r>
                            <w:r w:rsidRPr="00242C38">
                              <w:rPr>
                                <w:lang w:val="es-CR" w:eastAsia="es-ES_tradnl"/>
                              </w:rPr>
                              <w:t xml:space="preserve"> ya que al ver tantas películas de ciencia ficción donde utilizan máquina</w:t>
                            </w:r>
                            <w:r>
                              <w:rPr>
                                <w:lang w:val="es-CR" w:eastAsia="es-ES_tradnl"/>
                              </w:rPr>
                              <w:t>s</w:t>
                            </w:r>
                            <w:r w:rsidRPr="00242C38">
                              <w:rPr>
                                <w:lang w:val="es-CR" w:eastAsia="es-ES_tradnl"/>
                              </w:rPr>
                              <w:t xml:space="preserve"> operada</w:t>
                            </w:r>
                            <w:r>
                              <w:rPr>
                                <w:lang w:val="es-CR" w:eastAsia="es-ES_tradnl"/>
                              </w:rPr>
                              <w:t>s</w:t>
                            </w:r>
                            <w:r w:rsidRPr="00242C38">
                              <w:rPr>
                                <w:lang w:val="es-CR" w:eastAsia="es-ES_tradnl"/>
                              </w:rPr>
                              <w:t xml:space="preserve"> por </w:t>
                            </w:r>
                            <w:r>
                              <w:rPr>
                                <w:lang w:val="es-CR" w:eastAsia="es-ES_tradnl"/>
                              </w:rPr>
                              <w:t xml:space="preserve">tecnología artificial, en la cual </w:t>
                            </w:r>
                            <w:r w:rsidRPr="00242C38">
                              <w:rPr>
                                <w:lang w:val="es-CR" w:eastAsia="es-ES_tradnl"/>
                              </w:rPr>
                              <w:t xml:space="preserve">insertan un humano o animal y unos minutos después sale una réplica exacta del mismo.  Sin embargo, </w:t>
                            </w:r>
                            <w:r>
                              <w:rPr>
                                <w:lang w:val="es-CR" w:eastAsia="es-ES_tradnl"/>
                              </w:rPr>
                              <w:t xml:space="preserve">como es ficción </w:t>
                            </w:r>
                            <w:r w:rsidRPr="00242C38">
                              <w:rPr>
                                <w:lang w:val="es-CR" w:eastAsia="es-ES_tradnl"/>
                              </w:rPr>
                              <w:t xml:space="preserve">dejan de lado la ciencia y los procesos implicados </w:t>
                            </w:r>
                            <w:r>
                              <w:rPr>
                                <w:lang w:val="es-CR" w:eastAsia="es-ES_tradnl"/>
                              </w:rPr>
                              <w:t>para que esto sea posible.</w:t>
                            </w:r>
                          </w:p>
                          <w:p w14:paraId="3D2DE827" w14:textId="77777777" w:rsidR="00CF33BE" w:rsidRPr="00242C38" w:rsidRDefault="00CF33BE" w:rsidP="00021410">
                            <w:pPr>
                              <w:spacing w:after="240"/>
                              <w:rPr>
                                <w:lang w:val="es-CR" w:eastAsia="es-ES_tradnl"/>
                              </w:rPr>
                            </w:pPr>
                          </w:p>
                          <w:p w14:paraId="252FE69A" w14:textId="77777777" w:rsidR="00CF33BE" w:rsidRPr="00A82AE4" w:rsidRDefault="00CF33BE" w:rsidP="00021410">
                            <w:pPr>
                              <w:spacing w:after="240"/>
                              <w:rPr>
                                <w:lang w:val="es-CR" w:eastAsia="es-ES_tradnl"/>
                              </w:rPr>
                            </w:pPr>
                          </w:p>
                          <w:p w14:paraId="39AE71E5"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45430C2" w14:textId="77777777" w:rsidR="00CF33BE" w:rsidRPr="00242C38" w:rsidRDefault="00CF33BE" w:rsidP="00021410">
                            <w:pPr>
                              <w:pStyle w:val="My"/>
                              <w:ind w:firstLine="360"/>
                              <w:jc w:val="both"/>
                              <w:rPr>
                                <w:color w:val="333333"/>
                                <w:szCs w:val="40"/>
                                <w:lang w:val="es-CR"/>
                              </w:rPr>
                            </w:pPr>
                          </w:p>
                          <w:p w14:paraId="5CDF891F" w14:textId="77777777" w:rsidR="00CF33BE" w:rsidRPr="00242C38"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FC2BE7" id="_x0000_s1044" type="#_x0000_t202" style="position:absolute;margin-left:208.75pt;margin-top:454.3pt;width:246.55pt;height:303.85pt;z-index:2516674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" filled="f" fillcolor="#fffffe" stroked="f" strokecolor="#212120" insetpen="t">
                <v:path arrowok="t"/>
                <v:textbox inset="2.88pt,2.88pt,2.88pt,2.88pt">
                  <w:txbxContent>
                    <w:p w14:paraId="0307F3AE" w14:textId="77777777" w:rsidR="00CF33BE" w:rsidRDefault="00CF33BE" w:rsidP="00021410">
                      <w:pPr>
                        <w:jc w:val="both"/>
                      </w:pPr>
                    </w:p>
                    <w:p w14:paraId="631C1387" w14:textId="77777777" w:rsidR="00CF33BE" w:rsidRPr="00242C38" w:rsidRDefault="00CF33BE" w:rsidP="00021410">
                      <w:pPr>
                        <w:jc w:val="both"/>
                        <w:rPr>
                          <w:lang w:val="es-CR"/>
                        </w:rPr>
                      </w:pPr>
                      <w:r w:rsidRPr="00242C38">
                        <w:rPr>
                          <w:lang w:val="es-CR"/>
                        </w:rPr>
                        <w:t>Desde épocas antiguas siempre ha existido una fascinación por clonar un individuo</w:t>
                      </w:r>
                      <w:r>
                        <w:rPr>
                          <w:lang w:val="es-CR"/>
                        </w:rPr>
                        <w:t>,</w:t>
                      </w:r>
                      <w:r w:rsidRPr="00242C38">
                        <w:rPr>
                          <w:lang w:val="es-CR"/>
                        </w:rPr>
                        <w:t xml:space="preserve"> y aunque se puede hacer</w:t>
                      </w:r>
                      <w:r>
                        <w:rPr>
                          <w:lang w:val="es-CR"/>
                        </w:rPr>
                        <w:t>,</w:t>
                      </w:r>
                      <w:r w:rsidRPr="00242C38">
                        <w:rPr>
                          <w:lang w:val="es-CR"/>
                        </w:rPr>
                        <w:t xml:space="preserve"> esta aplicación biotecnológica</w:t>
                      </w:r>
                      <w:r>
                        <w:rPr>
                          <w:lang w:val="es-CR"/>
                        </w:rPr>
                        <w:t>,</w:t>
                      </w:r>
                      <w:r w:rsidRPr="00242C38">
                        <w:rPr>
                          <w:lang w:val="es-CR"/>
                        </w:rPr>
                        <w:t xml:space="preserve"> en animales y plantas, los científicos han optado a realizar copias de animales para poder llevarlo al campo humano en el futuro.</w:t>
                      </w:r>
                    </w:p>
                    <w:p w14:paraId="47262086" w14:textId="77777777" w:rsidR="00CF33BE" w:rsidRPr="00242C38" w:rsidRDefault="00CF33BE" w:rsidP="00021410">
                      <w:pPr>
                        <w:jc w:val="both"/>
                        <w:rPr>
                          <w:lang w:val="es-CR"/>
                        </w:rPr>
                      </w:pPr>
                    </w:p>
                    <w:p w14:paraId="1CBA968A" w14:textId="78735F3F" w:rsidR="00CF33BE" w:rsidRPr="00242C38" w:rsidRDefault="00CF33BE" w:rsidP="00021410">
                      <w:pPr>
                        <w:spacing w:after="240"/>
                        <w:jc w:val="both"/>
                        <w:rPr>
                          <w:lang w:val="es-CR" w:eastAsia="es-ES_tradnl"/>
                        </w:rPr>
                      </w:pPr>
                      <w:r w:rsidRPr="00242C38">
                        <w:rPr>
                          <w:lang w:val="es-CR" w:eastAsia="es-ES_tradnl"/>
                        </w:rPr>
                        <w:t xml:space="preserve">Para los estudiantes es un tema </w:t>
                      </w:r>
                      <w:r>
                        <w:rPr>
                          <w:lang w:val="es-CR" w:eastAsia="es-ES_tradnl"/>
                        </w:rPr>
                        <w:t>atrayente,</w:t>
                      </w:r>
                      <w:r w:rsidRPr="00242C38">
                        <w:rPr>
                          <w:lang w:val="es-CR" w:eastAsia="es-ES_tradnl"/>
                        </w:rPr>
                        <w:t xml:space="preserve"> tanto la clonación como otras técnicas que involucran la </w:t>
                      </w:r>
                      <w:r>
                        <w:rPr>
                          <w:lang w:val="es-CR" w:eastAsia="es-ES_tradnl"/>
                        </w:rPr>
                        <w:t>B</w:t>
                      </w:r>
                      <w:r w:rsidRPr="00242C38">
                        <w:rPr>
                          <w:lang w:val="es-CR" w:eastAsia="es-ES_tradnl"/>
                        </w:rPr>
                        <w:t>iotecnología</w:t>
                      </w:r>
                      <w:r>
                        <w:rPr>
                          <w:lang w:val="es-CR" w:eastAsia="es-ES_tradnl"/>
                        </w:rPr>
                        <w:t>,</w:t>
                      </w:r>
                      <w:r w:rsidRPr="00242C38">
                        <w:rPr>
                          <w:lang w:val="es-CR" w:eastAsia="es-ES_tradnl"/>
                        </w:rPr>
                        <w:t xml:space="preserve"> ya que al ver tantas películas de ciencia ficción donde utilizan máquina</w:t>
                      </w:r>
                      <w:r>
                        <w:rPr>
                          <w:lang w:val="es-CR" w:eastAsia="es-ES_tradnl"/>
                        </w:rPr>
                        <w:t>s</w:t>
                      </w:r>
                      <w:r w:rsidRPr="00242C38">
                        <w:rPr>
                          <w:lang w:val="es-CR" w:eastAsia="es-ES_tradnl"/>
                        </w:rPr>
                        <w:t xml:space="preserve"> operada</w:t>
                      </w:r>
                      <w:r>
                        <w:rPr>
                          <w:lang w:val="es-CR" w:eastAsia="es-ES_tradnl"/>
                        </w:rPr>
                        <w:t>s</w:t>
                      </w:r>
                      <w:r w:rsidRPr="00242C38">
                        <w:rPr>
                          <w:lang w:val="es-CR" w:eastAsia="es-ES_tradnl"/>
                        </w:rPr>
                        <w:t xml:space="preserve"> por </w:t>
                      </w:r>
                      <w:r>
                        <w:rPr>
                          <w:lang w:val="es-CR" w:eastAsia="es-ES_tradnl"/>
                        </w:rPr>
                        <w:t xml:space="preserve">tecnología artificial, en la cual </w:t>
                      </w:r>
                      <w:r w:rsidRPr="00242C38">
                        <w:rPr>
                          <w:lang w:val="es-CR" w:eastAsia="es-ES_tradnl"/>
                        </w:rPr>
                        <w:t xml:space="preserve">insertan un humano o animal y unos minutos después sale una réplica exacta del mismo.  Sin embargo, </w:t>
                      </w:r>
                      <w:r>
                        <w:rPr>
                          <w:lang w:val="es-CR" w:eastAsia="es-ES_tradnl"/>
                        </w:rPr>
                        <w:t xml:space="preserve">como es ficción </w:t>
                      </w:r>
                      <w:r w:rsidRPr="00242C38">
                        <w:rPr>
                          <w:lang w:val="es-CR" w:eastAsia="es-ES_tradnl"/>
                        </w:rPr>
                        <w:t xml:space="preserve">dejan de lado la ciencia y los procesos implicados </w:t>
                      </w:r>
                      <w:r>
                        <w:rPr>
                          <w:lang w:val="es-CR" w:eastAsia="es-ES_tradnl"/>
                        </w:rPr>
                        <w:t>para que esto sea posible.</w:t>
                      </w:r>
                    </w:p>
                    <w:p w14:paraId="3D2DE827" w14:textId="77777777" w:rsidR="00CF33BE" w:rsidRPr="00242C38" w:rsidRDefault="00CF33BE" w:rsidP="00021410">
                      <w:pPr>
                        <w:spacing w:after="240"/>
                        <w:rPr>
                          <w:lang w:val="es-CR" w:eastAsia="es-ES_tradnl"/>
                        </w:rPr>
                      </w:pPr>
                    </w:p>
                    <w:p w14:paraId="252FE69A" w14:textId="77777777" w:rsidR="00CF33BE" w:rsidRPr="00A82AE4" w:rsidRDefault="00CF33BE" w:rsidP="00021410">
                      <w:pPr>
                        <w:spacing w:after="240"/>
                        <w:rPr>
                          <w:lang w:val="es-CR" w:eastAsia="es-ES_tradnl"/>
                        </w:rPr>
                      </w:pPr>
                    </w:p>
                    <w:p w14:paraId="39AE71E5"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45430C2" w14:textId="77777777" w:rsidR="00CF33BE" w:rsidRPr="00242C38" w:rsidRDefault="00CF33BE" w:rsidP="00021410">
                      <w:pPr>
                        <w:pStyle w:val="My"/>
                        <w:ind w:firstLine="360"/>
                        <w:jc w:val="both"/>
                        <w:rPr>
                          <w:color w:val="333333"/>
                          <w:szCs w:val="40"/>
                          <w:lang w:val="es-CR"/>
                        </w:rPr>
                      </w:pPr>
                    </w:p>
                    <w:p w14:paraId="5CDF891F" w14:textId="77777777" w:rsidR="00CF33BE" w:rsidRPr="00242C38" w:rsidRDefault="00CF33BE" w:rsidP="00021410">
                      <w:pPr>
                        <w:pStyle w:val="MyHeadtitle"/>
                        <w:ind w:firstLine="360"/>
                        <w:jc w:val="both"/>
                        <w:rPr>
                          <w:b w:val="0"/>
                          <w:color w:val="2167BF"/>
                          <w:lang w:val="es-CR"/>
                        </w:rPr>
                      </w:pPr>
                    </w:p>
                  </w:txbxContent>
                </v:textbox>
                <w10:wrap anchory="page"/>
              </v:shape>
            </w:pict>
          </mc:Fallback>
        </mc:AlternateContent>
      </w:r>
    </w:p>
    <w:p w14:paraId="00EC0942" w14:textId="5602E631" w:rsidR="00021410" w:rsidRPr="004E2066" w:rsidRDefault="00021410" w:rsidP="00021410"/>
    <w:p w14:paraId="7A2BEC42" w14:textId="0B4B165F" w:rsidR="00021410" w:rsidRPr="004E2066" w:rsidRDefault="00021410" w:rsidP="00021410"/>
    <w:p w14:paraId="0213A488" w14:textId="58E48F4B" w:rsidR="00021410" w:rsidRPr="004E2066" w:rsidRDefault="00021410" w:rsidP="00021410"/>
    <w:p w14:paraId="469B9A7F" w14:textId="576FA7E4" w:rsidR="00021410" w:rsidRPr="004E2066" w:rsidRDefault="00021410" w:rsidP="00021410"/>
    <w:p w14:paraId="5A82D09B" w14:textId="41D9BE96" w:rsidR="00021410" w:rsidRPr="004E2066" w:rsidRDefault="00021410" w:rsidP="00021410"/>
    <w:p w14:paraId="6789AC50" w14:textId="0E016431" w:rsidR="00021410" w:rsidRPr="004E2066" w:rsidRDefault="00021410" w:rsidP="00021410"/>
    <w:p w14:paraId="27A46962" w14:textId="77777777" w:rsidR="00021410" w:rsidRPr="004E2066" w:rsidRDefault="00021410" w:rsidP="00021410"/>
    <w:p w14:paraId="696B92CA" w14:textId="77777777" w:rsidR="00021410" w:rsidRPr="004E2066" w:rsidRDefault="00021410" w:rsidP="00021410"/>
    <w:p w14:paraId="5EEB4671" w14:textId="1A0F4377" w:rsidR="00021410" w:rsidRPr="004E2066" w:rsidRDefault="00021410" w:rsidP="00021410">
      <w:pPr>
        <w:jc w:val="center"/>
      </w:pPr>
    </w:p>
    <w:p w14:paraId="02FA4EF2" w14:textId="77777777" w:rsidR="00021410" w:rsidRPr="004E2066" w:rsidRDefault="00021410" w:rsidP="00021410"/>
    <w:p w14:paraId="57B350FC" w14:textId="39F50F4E" w:rsidR="00021410" w:rsidRPr="004E2066" w:rsidRDefault="00021410" w:rsidP="00021410"/>
    <w:p w14:paraId="1536C0CC" w14:textId="77777777" w:rsidR="00021410" w:rsidRPr="004E2066" w:rsidRDefault="00021410" w:rsidP="00021410"/>
    <w:p w14:paraId="708F1624" w14:textId="7C9A3311" w:rsidR="00021410" w:rsidRPr="004E2066" w:rsidRDefault="00021410" w:rsidP="00021410">
      <w:r w:rsidRPr="004E2066">
        <w:rPr>
          <w:noProof/>
          <w:lang w:val="es-CR" w:eastAsia="es-CR"/>
        </w:rPr>
        <w:lastRenderedPageBreak/>
        <mc:AlternateContent>
          <mc:Choice Requires="wps">
            <w:drawing>
              <wp:anchor distT="36576" distB="36576" distL="36576" distR="36576" simplePos="0" relativeHeight="251669504" behindDoc="0" locked="0" layoutInCell="1" allowOverlap="1" wp14:anchorId="6E0D7156" wp14:editId="0CF8BA49">
                <wp:simplePos x="0" y="0"/>
                <wp:positionH relativeFrom="column">
                  <wp:posOffset>3005482</wp:posOffset>
                </wp:positionH>
                <wp:positionV relativeFrom="page">
                  <wp:posOffset>-116732</wp:posOffset>
                </wp:positionV>
                <wp:extent cx="3424136" cy="9906000"/>
                <wp:effectExtent l="0" t="0" r="0" b="0"/>
                <wp:wrapNone/>
                <wp:docPr id="13"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424136" cy="990600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6490FF6" w14:textId="77777777" w:rsidR="00CF33BE" w:rsidRDefault="00CF33BE" w:rsidP="00021410">
                            <w:pPr>
                              <w:jc w:val="both"/>
                            </w:pPr>
                          </w:p>
                          <w:p w14:paraId="2BF61454" w14:textId="775743FB" w:rsidR="00CF33BE" w:rsidRPr="00755B9D" w:rsidRDefault="00CF33BE" w:rsidP="00021410">
                            <w:pPr>
                              <w:spacing w:after="240"/>
                              <w:jc w:val="both"/>
                              <w:rPr>
                                <w:lang w:val="es-CR" w:eastAsia="es-ES_tradnl"/>
                              </w:rPr>
                            </w:pPr>
                            <w:r>
                              <w:rPr>
                                <w:lang w:val="es-CR" w:eastAsia="es-ES_tradnl"/>
                              </w:rPr>
                              <w:t>En segundo lugar</w:t>
                            </w:r>
                            <w:r w:rsidRPr="00755B9D">
                              <w:rPr>
                                <w:lang w:val="es-CR" w:eastAsia="es-ES_tradnl"/>
                              </w:rPr>
                              <w:t>, la inseminación artificial “consiste en la introducción del semen de un varón, cuyos espermatozoides han sido previamente preparados, dentro de las cavidades genitales de una mujer de manera artificial y sin contacto sexual a fin de lograr la fecundación de un ser humano” (Gonzales, 2017, p.23).</w:t>
                            </w:r>
                            <w:r>
                              <w:rPr>
                                <w:lang w:val="es-CR" w:eastAsia="es-ES_tradnl"/>
                              </w:rPr>
                              <w:t xml:space="preserve"> Este tipo de implicación es común en casos de leve infertilidad masculina para garantizar el embarazo de la pareja.</w:t>
                            </w:r>
                          </w:p>
                          <w:p w14:paraId="1A76AAB1" w14:textId="77777777" w:rsidR="00CF33BE" w:rsidRPr="00755B9D" w:rsidRDefault="00CF33BE" w:rsidP="00021410">
                            <w:pPr>
                              <w:spacing w:after="240"/>
                              <w:jc w:val="both"/>
                              <w:rPr>
                                <w:lang w:val="es-CR" w:eastAsia="es-ES_tradnl"/>
                              </w:rPr>
                            </w:pPr>
                            <w:r>
                              <w:rPr>
                                <w:lang w:val="es-CR" w:eastAsia="es-ES_tradnl"/>
                              </w:rPr>
                              <w:t xml:space="preserve">También, uno de los productos más polémicos son </w:t>
                            </w:r>
                            <w:r w:rsidRPr="00755B9D">
                              <w:rPr>
                                <w:lang w:val="es-CR" w:eastAsia="es-ES_tradnl"/>
                              </w:rPr>
                              <w:t>los organismos transgénicos</w:t>
                            </w:r>
                            <w:r>
                              <w:rPr>
                                <w:lang w:val="es-CR" w:eastAsia="es-ES_tradnl"/>
                              </w:rPr>
                              <w:t xml:space="preserve"> y la Organización Mundial de la Salud los definen</w:t>
                            </w:r>
                            <w:r w:rsidRPr="00755B9D">
                              <w:rPr>
                                <w:lang w:val="es-CR" w:eastAsia="es-ES_tradnl"/>
                              </w:rPr>
                              <w:t xml:space="preserve"> como los alimentos que son alterados en su material genético de una forma que no sucede de manera natural, como consecuencia se introduce un gen de un organismo distinto (OMS, 2005).</w:t>
                            </w:r>
                            <w:r>
                              <w:rPr>
                                <w:lang w:val="es-CR" w:eastAsia="es-ES_tradnl"/>
                              </w:rPr>
                              <w:t xml:space="preserve"> Esto con el fin de obtener productos más resistentes a plagas o enfermedades y que sean transmitidos a futuras plantaciones.</w:t>
                            </w:r>
                          </w:p>
                          <w:p w14:paraId="557F096A" w14:textId="34FE7C3B" w:rsidR="00CF33BE" w:rsidRPr="00755B9D" w:rsidRDefault="00CF33BE" w:rsidP="00021410">
                            <w:pPr>
                              <w:spacing w:after="240"/>
                              <w:jc w:val="both"/>
                              <w:rPr>
                                <w:lang w:val="es-CR" w:eastAsia="es-ES_tradnl"/>
                              </w:rPr>
                            </w:pPr>
                            <w:r>
                              <w:rPr>
                                <w:lang w:val="es-CR" w:eastAsia="es-ES_tradnl"/>
                              </w:rPr>
                              <w:t>Por otro lado, l</w:t>
                            </w:r>
                            <w:r w:rsidRPr="00755B9D">
                              <w:rPr>
                                <w:lang w:val="es-CR" w:eastAsia="es-ES_tradnl"/>
                              </w:rPr>
                              <w:t>a fecundación in vitro se basa en fecundar óvulos por los espermatozoides, fuera del organismo; es decir, en el laboratorio. Para lo cual es necesario obtener ovocitos de la mujer e implantarlos en una placa de cultivo que imita las condiciones naturales del cuerpo. Luego, los científicos añaden los espermatozoides y, cinco días después de la fecundación, son transferidos uno o más embriones al útero (Carracedo, 2015)</w:t>
                            </w:r>
                            <w:r>
                              <w:rPr>
                                <w:lang w:val="es-CR" w:eastAsia="es-ES_tradnl"/>
                              </w:rPr>
                              <w:t xml:space="preserve">. </w:t>
                            </w:r>
                          </w:p>
                          <w:p w14:paraId="0598FB6E" w14:textId="408D1C80" w:rsidR="00CF33BE" w:rsidRPr="00755B9D" w:rsidRDefault="00CF33BE" w:rsidP="00021410">
                            <w:pPr>
                              <w:spacing w:after="240"/>
                              <w:jc w:val="both"/>
                              <w:rPr>
                                <w:lang w:val="es-CR" w:eastAsia="es-ES_tradnl"/>
                              </w:rPr>
                            </w:pPr>
                            <w:r w:rsidRPr="00755B9D">
                              <w:rPr>
                                <w:lang w:val="es-CR" w:eastAsia="es-ES_tradnl"/>
                              </w:rPr>
                              <w:t>Asimismo, la selección artificial es una técnica donde se escogen aquellos mutantes que al azar muestran características más beneficiosas para el uso o consumo y ha sido utilizada desde épocas muy antiguas. Por ejemplo, se han seleccionado las mejores papas sin que tengan un sabor amargo o caballos grandes y fuertes, y por estas razones las personas guardaban estos ejemplares para ser utilizadas en las siguientes generaciones. (Polo, 2017).</w:t>
                            </w:r>
                          </w:p>
                          <w:p w14:paraId="58F26F38" w14:textId="77777777" w:rsidR="00CF33BE" w:rsidRPr="00755B9D" w:rsidRDefault="00CF33BE" w:rsidP="00021410">
                            <w:pPr>
                              <w:spacing w:after="240"/>
                              <w:jc w:val="both"/>
                              <w:rPr>
                                <w:lang w:val="es-CR" w:eastAsia="es-ES_tradnl"/>
                              </w:rPr>
                            </w:pPr>
                            <w:r w:rsidRPr="00755B9D">
                              <w:rPr>
                                <w:lang w:val="es-CR" w:eastAsia="es-ES_tradnl"/>
                              </w:rPr>
                              <w:t xml:space="preserve">Finalmente, </w:t>
                            </w:r>
                            <w:r>
                              <w:rPr>
                                <w:lang w:val="es-CR" w:eastAsia="es-ES_tradnl"/>
                              </w:rPr>
                              <w:t xml:space="preserve">las implicaciones descritas anteriormente están correlacionadas con la biotecnología y permiten que </w:t>
                            </w:r>
                            <w:r w:rsidRPr="00755B9D">
                              <w:rPr>
                                <w:lang w:val="es-CR" w:eastAsia="es-ES_tradnl"/>
                              </w:rPr>
                              <w:t>la persona discente pueda generar destrezas como seleccionar, comparar, contrastar, secuenciar y organizar</w:t>
                            </w:r>
                            <w:r>
                              <w:rPr>
                                <w:lang w:val="es-CR" w:eastAsia="es-ES_tradnl"/>
                              </w:rPr>
                              <w:t xml:space="preserve"> datos</w:t>
                            </w:r>
                            <w:r w:rsidRPr="00755B9D">
                              <w:rPr>
                                <w:lang w:val="es-CR" w:eastAsia="es-ES_tradnl"/>
                              </w:rPr>
                              <w:t xml:space="preserve"> para establecer un todo y la </w:t>
                            </w:r>
                            <w:r>
                              <w:rPr>
                                <w:lang w:val="es-CR" w:eastAsia="es-ES_tradnl"/>
                              </w:rPr>
                              <w:t>interrelación</w:t>
                            </w:r>
                            <w:r w:rsidRPr="00755B9D">
                              <w:rPr>
                                <w:lang w:val="es-CR" w:eastAsia="es-ES_tradnl"/>
                              </w:rPr>
                              <w:t xml:space="preserve"> con las partes.</w:t>
                            </w:r>
                          </w:p>
                          <w:p w14:paraId="67A1A363" w14:textId="77777777" w:rsidR="00CF33BE" w:rsidRPr="00242C38" w:rsidRDefault="00CF33BE" w:rsidP="00021410">
                            <w:pPr>
                              <w:spacing w:after="240"/>
                              <w:rPr>
                                <w:lang w:val="es-CR" w:eastAsia="es-ES_tradnl"/>
                              </w:rPr>
                            </w:pPr>
                          </w:p>
                          <w:p w14:paraId="3F060A52" w14:textId="77777777" w:rsidR="00CF33BE" w:rsidRPr="00242C38" w:rsidRDefault="00CF33BE" w:rsidP="00021410">
                            <w:pPr>
                              <w:spacing w:after="240"/>
                              <w:rPr>
                                <w:lang w:val="es-CR" w:eastAsia="es-ES_tradnl"/>
                              </w:rPr>
                            </w:pPr>
                          </w:p>
                          <w:p w14:paraId="65C6C135" w14:textId="77777777" w:rsidR="00CF33BE" w:rsidRPr="00242C38" w:rsidRDefault="00CF33BE" w:rsidP="00021410">
                            <w:pPr>
                              <w:spacing w:after="240"/>
                              <w:rPr>
                                <w:lang w:val="es-CR" w:eastAsia="es-ES_tradnl"/>
                              </w:rPr>
                            </w:pPr>
                          </w:p>
                          <w:p w14:paraId="14EEEACB" w14:textId="77777777" w:rsidR="00CF33BE" w:rsidRPr="00242C38" w:rsidRDefault="00CF33BE" w:rsidP="00021410">
                            <w:pPr>
                              <w:spacing w:after="240"/>
                              <w:rPr>
                                <w:lang w:val="es-CR" w:eastAsia="es-ES_tradnl"/>
                              </w:rPr>
                            </w:pPr>
                          </w:p>
                          <w:p w14:paraId="2CB22DBD" w14:textId="77777777" w:rsidR="00CF33BE" w:rsidRPr="00A82AE4" w:rsidRDefault="00CF33BE" w:rsidP="00021410">
                            <w:pPr>
                              <w:spacing w:after="240"/>
                              <w:rPr>
                                <w:lang w:val="es-CR" w:eastAsia="es-ES_tradnl"/>
                              </w:rPr>
                            </w:pPr>
                          </w:p>
                          <w:p w14:paraId="4A9163C8"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46ADCB5E" w14:textId="77777777" w:rsidR="00CF33BE" w:rsidRPr="00242C38" w:rsidRDefault="00CF33BE" w:rsidP="00021410">
                            <w:pPr>
                              <w:pStyle w:val="My"/>
                              <w:ind w:firstLine="360"/>
                              <w:jc w:val="both"/>
                              <w:rPr>
                                <w:color w:val="333333"/>
                                <w:szCs w:val="40"/>
                                <w:lang w:val="es-CR"/>
                              </w:rPr>
                            </w:pPr>
                          </w:p>
                          <w:p w14:paraId="145FBB94" w14:textId="77777777" w:rsidR="00CF33BE" w:rsidRPr="00242C38"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0D7156" id="_x0000_s1045" type="#_x0000_t202" style="position:absolute;margin-left:236.65pt;margin-top:-9.2pt;width:269.6pt;height:780pt;z-index:25166950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" filled="f" fillcolor="#fffffe" stroked="f" strokecolor="#212120" insetpen="t">
                <v:path arrowok="t"/>
                <v:textbox inset="2.88pt,2.88pt,2.88pt,2.88pt">
                  <w:txbxContent>
                    <w:p w14:paraId="36490FF6" w14:textId="77777777" w:rsidR="00CF33BE" w:rsidRDefault="00CF33BE" w:rsidP="00021410">
                      <w:pPr>
                        <w:jc w:val="both"/>
                      </w:pPr>
                    </w:p>
                    <w:p w14:paraId="2BF61454" w14:textId="775743FB" w:rsidR="00CF33BE" w:rsidRPr="00755B9D" w:rsidRDefault="00CF33BE" w:rsidP="00021410">
                      <w:pPr>
                        <w:spacing w:after="240"/>
                        <w:jc w:val="both"/>
                        <w:rPr>
                          <w:lang w:val="es-CR" w:eastAsia="es-ES_tradnl"/>
                        </w:rPr>
                      </w:pPr>
                      <w:r>
                        <w:rPr>
                          <w:lang w:val="es-CR" w:eastAsia="es-ES_tradnl"/>
                        </w:rPr>
                        <w:t>En segundo lugar</w:t>
                      </w:r>
                      <w:r w:rsidRPr="00755B9D">
                        <w:rPr>
                          <w:lang w:val="es-CR" w:eastAsia="es-ES_tradnl"/>
                        </w:rPr>
                        <w:t>, la inseminación artificial “consiste en la introducción del semen de un varón, cuyos espermatozoides han sido previamente preparados, dentro de las cavidades genitales de una mujer de manera artificial y sin contacto sexual a fin de lograr la fecundación de un ser humano” (Gonzales, 2017, p.23).</w:t>
                      </w:r>
                      <w:r>
                        <w:rPr>
                          <w:lang w:val="es-CR" w:eastAsia="es-ES_tradnl"/>
                        </w:rPr>
                        <w:t xml:space="preserve"> Este tipo de implicación es común en casos de leve infertilidad masculina para garantizar el embarazo de la pareja.</w:t>
                      </w:r>
                    </w:p>
                    <w:p w14:paraId="1A76AAB1" w14:textId="77777777" w:rsidR="00CF33BE" w:rsidRPr="00755B9D" w:rsidRDefault="00CF33BE" w:rsidP="00021410">
                      <w:pPr>
                        <w:spacing w:after="240"/>
                        <w:jc w:val="both"/>
                        <w:rPr>
                          <w:lang w:val="es-CR" w:eastAsia="es-ES_tradnl"/>
                        </w:rPr>
                      </w:pPr>
                      <w:r>
                        <w:rPr>
                          <w:lang w:val="es-CR" w:eastAsia="es-ES_tradnl"/>
                        </w:rPr>
                        <w:t xml:space="preserve">También, uno de los productos más polémicos son </w:t>
                      </w:r>
                      <w:r w:rsidRPr="00755B9D">
                        <w:rPr>
                          <w:lang w:val="es-CR" w:eastAsia="es-ES_tradnl"/>
                        </w:rPr>
                        <w:t>los organismos transgénicos</w:t>
                      </w:r>
                      <w:r>
                        <w:rPr>
                          <w:lang w:val="es-CR" w:eastAsia="es-ES_tradnl"/>
                        </w:rPr>
                        <w:t xml:space="preserve"> y la Organización Mundial de la Salud los definen</w:t>
                      </w:r>
                      <w:r w:rsidRPr="00755B9D">
                        <w:rPr>
                          <w:lang w:val="es-CR" w:eastAsia="es-ES_tradnl"/>
                        </w:rPr>
                        <w:t xml:space="preserve"> como los alimentos que son alterados en su material genético de una forma que no sucede de manera natural, como consecuencia se introduce un gen de un organismo distinto (OMS, 2005).</w:t>
                      </w:r>
                      <w:r>
                        <w:rPr>
                          <w:lang w:val="es-CR" w:eastAsia="es-ES_tradnl"/>
                        </w:rPr>
                        <w:t xml:space="preserve"> Esto con el fin de obtener productos más resistentes a plagas o enfermedades y que sean transmitidos a futuras plantaciones.</w:t>
                      </w:r>
                    </w:p>
                    <w:p w14:paraId="557F096A" w14:textId="34FE7C3B" w:rsidR="00CF33BE" w:rsidRPr="00755B9D" w:rsidRDefault="00CF33BE" w:rsidP="00021410">
                      <w:pPr>
                        <w:spacing w:after="240"/>
                        <w:jc w:val="both"/>
                        <w:rPr>
                          <w:lang w:val="es-CR" w:eastAsia="es-ES_tradnl"/>
                        </w:rPr>
                      </w:pPr>
                      <w:r>
                        <w:rPr>
                          <w:lang w:val="es-CR" w:eastAsia="es-ES_tradnl"/>
                        </w:rPr>
                        <w:t>Por otro lado, l</w:t>
                      </w:r>
                      <w:r w:rsidRPr="00755B9D">
                        <w:rPr>
                          <w:lang w:val="es-CR" w:eastAsia="es-ES_tradnl"/>
                        </w:rPr>
                        <w:t>a fecundación in vitro se basa en fecundar óvulos por los espermatozoides, fuera del organismo; es decir, en el laboratorio. Para lo cual es necesario obtener ovocitos de la mujer e implantarlos en una placa de cultivo que imita las condiciones naturales del cuerpo. Luego, los científicos añaden los espermatozoides y, cinco días después de la fecundación, son transferidos uno o más embriones al útero (Carracedo, 2015)</w:t>
                      </w:r>
                      <w:r>
                        <w:rPr>
                          <w:lang w:val="es-CR" w:eastAsia="es-ES_tradnl"/>
                        </w:rPr>
                        <w:t xml:space="preserve">. </w:t>
                      </w:r>
                    </w:p>
                    <w:p w14:paraId="0598FB6E" w14:textId="408D1C80" w:rsidR="00CF33BE" w:rsidRPr="00755B9D" w:rsidRDefault="00CF33BE" w:rsidP="00021410">
                      <w:pPr>
                        <w:spacing w:after="240"/>
                        <w:jc w:val="both"/>
                        <w:rPr>
                          <w:lang w:val="es-CR" w:eastAsia="es-ES_tradnl"/>
                        </w:rPr>
                      </w:pPr>
                      <w:r w:rsidRPr="00755B9D">
                        <w:rPr>
                          <w:lang w:val="es-CR" w:eastAsia="es-ES_tradnl"/>
                        </w:rPr>
                        <w:t>Asimismo, la selección artificial es una técnica donde se escogen aquellos mutantes que al azar muestran características más beneficiosas para el uso o consumo y ha sido utilizada desde épocas muy antiguas. Por ejemplo, se han seleccionado las mejores papas sin que tengan un sabor amargo o caballos grandes y fuertes, y por estas razones las personas guardaban estos ejemplares para ser utilizadas en las siguientes generaciones. (Polo, 2017).</w:t>
                      </w:r>
                    </w:p>
                    <w:p w14:paraId="58F26F38" w14:textId="77777777" w:rsidR="00CF33BE" w:rsidRPr="00755B9D" w:rsidRDefault="00CF33BE" w:rsidP="00021410">
                      <w:pPr>
                        <w:spacing w:after="240"/>
                        <w:jc w:val="both"/>
                        <w:rPr>
                          <w:lang w:val="es-CR" w:eastAsia="es-ES_tradnl"/>
                        </w:rPr>
                      </w:pPr>
                      <w:r w:rsidRPr="00755B9D">
                        <w:rPr>
                          <w:lang w:val="es-CR" w:eastAsia="es-ES_tradnl"/>
                        </w:rPr>
                        <w:t xml:space="preserve">Finalmente, </w:t>
                      </w:r>
                      <w:r>
                        <w:rPr>
                          <w:lang w:val="es-CR" w:eastAsia="es-ES_tradnl"/>
                        </w:rPr>
                        <w:t xml:space="preserve">las implicaciones descritas anteriormente están correlacionadas con la biotecnología y permiten que </w:t>
                      </w:r>
                      <w:r w:rsidRPr="00755B9D">
                        <w:rPr>
                          <w:lang w:val="es-CR" w:eastAsia="es-ES_tradnl"/>
                        </w:rPr>
                        <w:t>la persona discente pueda generar destrezas como seleccionar, comparar, contrastar, secuenciar y organizar</w:t>
                      </w:r>
                      <w:r>
                        <w:rPr>
                          <w:lang w:val="es-CR" w:eastAsia="es-ES_tradnl"/>
                        </w:rPr>
                        <w:t xml:space="preserve"> datos</w:t>
                      </w:r>
                      <w:r w:rsidRPr="00755B9D">
                        <w:rPr>
                          <w:lang w:val="es-CR" w:eastAsia="es-ES_tradnl"/>
                        </w:rPr>
                        <w:t xml:space="preserve"> para establecer un todo y la </w:t>
                      </w:r>
                      <w:r>
                        <w:rPr>
                          <w:lang w:val="es-CR" w:eastAsia="es-ES_tradnl"/>
                        </w:rPr>
                        <w:t>interrelación</w:t>
                      </w:r>
                      <w:r w:rsidRPr="00755B9D">
                        <w:rPr>
                          <w:lang w:val="es-CR" w:eastAsia="es-ES_tradnl"/>
                        </w:rPr>
                        <w:t xml:space="preserve"> con las partes.</w:t>
                      </w:r>
                    </w:p>
                    <w:p w14:paraId="67A1A363" w14:textId="77777777" w:rsidR="00CF33BE" w:rsidRPr="00242C38" w:rsidRDefault="00CF33BE" w:rsidP="00021410">
                      <w:pPr>
                        <w:spacing w:after="240"/>
                        <w:rPr>
                          <w:lang w:val="es-CR" w:eastAsia="es-ES_tradnl"/>
                        </w:rPr>
                      </w:pPr>
                    </w:p>
                    <w:p w14:paraId="3F060A52" w14:textId="77777777" w:rsidR="00CF33BE" w:rsidRPr="00242C38" w:rsidRDefault="00CF33BE" w:rsidP="00021410">
                      <w:pPr>
                        <w:spacing w:after="240"/>
                        <w:rPr>
                          <w:lang w:val="es-CR" w:eastAsia="es-ES_tradnl"/>
                        </w:rPr>
                      </w:pPr>
                    </w:p>
                    <w:p w14:paraId="65C6C135" w14:textId="77777777" w:rsidR="00CF33BE" w:rsidRPr="00242C38" w:rsidRDefault="00CF33BE" w:rsidP="00021410">
                      <w:pPr>
                        <w:spacing w:after="240"/>
                        <w:rPr>
                          <w:lang w:val="es-CR" w:eastAsia="es-ES_tradnl"/>
                        </w:rPr>
                      </w:pPr>
                    </w:p>
                    <w:p w14:paraId="14EEEACB" w14:textId="77777777" w:rsidR="00CF33BE" w:rsidRPr="00242C38" w:rsidRDefault="00CF33BE" w:rsidP="00021410">
                      <w:pPr>
                        <w:spacing w:after="240"/>
                        <w:rPr>
                          <w:lang w:val="es-CR" w:eastAsia="es-ES_tradnl"/>
                        </w:rPr>
                      </w:pPr>
                    </w:p>
                    <w:p w14:paraId="2CB22DBD" w14:textId="77777777" w:rsidR="00CF33BE" w:rsidRPr="00A82AE4" w:rsidRDefault="00CF33BE" w:rsidP="00021410">
                      <w:pPr>
                        <w:spacing w:after="240"/>
                        <w:rPr>
                          <w:lang w:val="es-CR" w:eastAsia="es-ES_tradnl"/>
                        </w:rPr>
                      </w:pPr>
                    </w:p>
                    <w:p w14:paraId="4A9163C8"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46ADCB5E" w14:textId="77777777" w:rsidR="00CF33BE" w:rsidRPr="00242C38" w:rsidRDefault="00CF33BE" w:rsidP="00021410">
                      <w:pPr>
                        <w:pStyle w:val="My"/>
                        <w:ind w:firstLine="360"/>
                        <w:jc w:val="both"/>
                        <w:rPr>
                          <w:color w:val="333333"/>
                          <w:szCs w:val="40"/>
                          <w:lang w:val="es-CR"/>
                        </w:rPr>
                      </w:pPr>
                    </w:p>
                    <w:p w14:paraId="145FBB94" w14:textId="77777777" w:rsidR="00CF33BE" w:rsidRPr="00242C38" w:rsidRDefault="00CF33BE" w:rsidP="00021410">
                      <w:pPr>
                        <w:pStyle w:val="MyHeadtitle"/>
                        <w:ind w:firstLine="360"/>
                        <w:jc w:val="both"/>
                        <w:rPr>
                          <w:b w:val="0"/>
                          <w:color w:val="2167BF"/>
                          <w:lang w:val="es-CR"/>
                        </w:rPr>
                      </w:pPr>
                    </w:p>
                  </w:txbxContent>
                </v:textbox>
                <w10:wrap anchory="page"/>
              </v:shape>
            </w:pict>
          </mc:Fallback>
        </mc:AlternateContent>
      </w:r>
      <w:r w:rsidRPr="004E2066">
        <w:rPr>
          <w:noProof/>
          <w:lang w:val="es-CR" w:eastAsia="es-CR"/>
        </w:rPr>
        <mc:AlternateContent>
          <mc:Choice Requires="wps">
            <w:drawing>
              <wp:anchor distT="36576" distB="36576" distL="36576" distR="36576" simplePos="0" relativeHeight="251668480" behindDoc="0" locked="0" layoutInCell="1" allowOverlap="1" wp14:anchorId="6CB3F3DE" wp14:editId="3E8A1A09">
                <wp:simplePos x="0" y="0"/>
                <wp:positionH relativeFrom="column">
                  <wp:posOffset>-651510</wp:posOffset>
                </wp:positionH>
                <wp:positionV relativeFrom="page">
                  <wp:posOffset>-116205</wp:posOffset>
                </wp:positionV>
                <wp:extent cx="3307404" cy="10275570"/>
                <wp:effectExtent l="0" t="0" r="0" b="0"/>
                <wp:wrapNone/>
                <wp:docPr id="12"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307404" cy="1027557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571E3826" w14:textId="77777777" w:rsidR="00CF33BE" w:rsidRDefault="00CF33BE" w:rsidP="00021410">
                            <w:pPr>
                              <w:jc w:val="both"/>
                            </w:pPr>
                          </w:p>
                          <w:p w14:paraId="3D5CF09B" w14:textId="2854BF03" w:rsidR="00CF33BE" w:rsidRDefault="00CF33BE" w:rsidP="00021410">
                            <w:pPr>
                              <w:spacing w:after="240"/>
                              <w:jc w:val="both"/>
                              <w:rPr>
                                <w:lang w:val="es-CR"/>
                              </w:rPr>
                            </w:pPr>
                            <w:r w:rsidRPr="00242C38">
                              <w:rPr>
                                <w:lang w:val="es-CR"/>
                              </w:rPr>
                              <w:t xml:space="preserve">Además, </w:t>
                            </w:r>
                            <w:r>
                              <w:rPr>
                                <w:lang w:val="es-CR"/>
                              </w:rPr>
                              <w:t xml:space="preserve">tanto los actuales como </w:t>
                            </w:r>
                            <w:r w:rsidRPr="00242C38">
                              <w:rPr>
                                <w:lang w:val="es-CR"/>
                              </w:rPr>
                              <w:t xml:space="preserve">los futuros profesores poseen una poca o nula preparación en el ámbito de la </w:t>
                            </w:r>
                            <w:r>
                              <w:rPr>
                                <w:lang w:val="es-CR"/>
                              </w:rPr>
                              <w:t>B</w:t>
                            </w:r>
                            <w:r w:rsidRPr="00242C38">
                              <w:rPr>
                                <w:lang w:val="es-CR"/>
                              </w:rPr>
                              <w:t>iotecnología y su enseñanza, siendo esto un gran problema porque en la actualidad a los docentes se les dificulta abordar los contenidos genéticos necesarios debido a una falta de actualización y por el crecimiento acelerado de los avances biotecnológicos en el mundo (Acosta, González-Galli y Ussa, 2019).</w:t>
                            </w:r>
                          </w:p>
                          <w:p w14:paraId="31874C3E" w14:textId="77777777" w:rsidR="00CF33BE" w:rsidRPr="00242C38" w:rsidRDefault="00CF33BE" w:rsidP="00021410">
                            <w:pPr>
                              <w:spacing w:after="240"/>
                              <w:jc w:val="both"/>
                              <w:rPr>
                                <w:lang w:val="es-CR"/>
                              </w:rPr>
                            </w:pPr>
                            <w:r>
                              <w:rPr>
                                <w:lang w:val="es-CR"/>
                              </w:rPr>
                              <w:t>Por eso, surge la necesidad de que la persona docente logre una interrelación entre los conocimientos sobre el tema y la manera en que transmite la información al estudiantado a través de actividades o estrategias que llamen su atención.</w:t>
                            </w:r>
                          </w:p>
                          <w:p w14:paraId="2E84A983" w14:textId="4B485D3C" w:rsidR="00CF33BE" w:rsidRPr="00242C38" w:rsidRDefault="00CF33BE" w:rsidP="00021410">
                            <w:pPr>
                              <w:spacing w:after="240"/>
                              <w:jc w:val="both"/>
                              <w:rPr>
                                <w:lang w:val="es-CR"/>
                              </w:rPr>
                            </w:pPr>
                            <w:r>
                              <w:rPr>
                                <w:lang w:val="es-CR"/>
                              </w:rPr>
                              <w:t>Para poder entender el funcionamiento de l</w:t>
                            </w:r>
                            <w:r w:rsidRPr="00242C38">
                              <w:rPr>
                                <w:lang w:val="es-CR"/>
                              </w:rPr>
                              <w:t xml:space="preserve">a </w:t>
                            </w:r>
                            <w:r>
                              <w:rPr>
                                <w:lang w:val="es-CR"/>
                              </w:rPr>
                              <w:t>B</w:t>
                            </w:r>
                            <w:r w:rsidRPr="00242C38">
                              <w:rPr>
                                <w:lang w:val="es-CR"/>
                              </w:rPr>
                              <w:t xml:space="preserve">iotecnología </w:t>
                            </w:r>
                            <w:r>
                              <w:rPr>
                                <w:lang w:val="es-CR"/>
                              </w:rPr>
                              <w:t xml:space="preserve">es primordial conocer el término, ya que </w:t>
                            </w:r>
                            <w:r w:rsidRPr="00242C38">
                              <w:rPr>
                                <w:lang w:val="es-CR"/>
                              </w:rPr>
                              <w:t>puede ser definida como “la integración de las ciencias naturales y la ingeniería para conseguir la aplicación de organismos, células y análogos moleculares en la generación de productos y servicios” (Pérez, 2017, p.1).</w:t>
                            </w:r>
                          </w:p>
                          <w:p w14:paraId="3267C8E7" w14:textId="5684D18F" w:rsidR="00CF33BE" w:rsidRDefault="00CF33BE" w:rsidP="00021410">
                            <w:pPr>
                              <w:spacing w:after="240"/>
                              <w:jc w:val="both"/>
                              <w:rPr>
                                <w:lang w:val="es-CR"/>
                              </w:rPr>
                            </w:pPr>
                            <w:r w:rsidRPr="00242C38">
                              <w:rPr>
                                <w:lang w:val="es-CR"/>
                              </w:rPr>
                              <w:t>Esta ciencia se ha caracterizado por vivenciar situaciones o acciones que generan controversia como por ejemplo los debates éticos acerca de la clonación, el uso de células madre o la elaboración de organismos genéticamente modificados que se insertan en otros individuos. Por esta razón, surge la necesidad de que los estudiantes logren asimilar conocimientos, habilidades y sus propios juicios basados en situaciones científicas de calidad, tecnología, éticos y ambientales</w:t>
                            </w:r>
                            <w:r>
                              <w:rPr>
                                <w:lang w:val="es-CR"/>
                              </w:rPr>
                              <w:t xml:space="preserve"> </w:t>
                            </w:r>
                            <w:r w:rsidRPr="00242C38">
                              <w:rPr>
                                <w:lang w:val="es-CR"/>
                              </w:rPr>
                              <w:t>(Occelli, García-Romano y Valeiras, 2018).</w:t>
                            </w:r>
                          </w:p>
                          <w:p w14:paraId="5293163E" w14:textId="23D26526" w:rsidR="00CF33BE" w:rsidRDefault="00CF33BE" w:rsidP="00021410">
                            <w:pPr>
                              <w:spacing w:after="240"/>
                              <w:jc w:val="both"/>
                              <w:rPr>
                                <w:lang w:val="es-CR"/>
                              </w:rPr>
                            </w:pPr>
                            <w:r w:rsidRPr="000C1467">
                              <w:rPr>
                                <w:color w:val="000000"/>
                                <w:lang w:val="es-CR" w:eastAsia="es-ES_tradnl"/>
                              </w:rPr>
                              <w:t>Con el pasar del tiempo la ingeniería genética ha revelado múltiples implicaciones en la ciencia,</w:t>
                            </w:r>
                            <w:r>
                              <w:rPr>
                                <w:color w:val="000000"/>
                                <w:lang w:val="es-CR" w:eastAsia="es-ES_tradnl"/>
                              </w:rPr>
                              <w:t xml:space="preserve"> trayendo consigo beneficios e innovaciones para las personas alrededor del mundo,</w:t>
                            </w:r>
                            <w:r w:rsidRPr="000C1467">
                              <w:rPr>
                                <w:color w:val="000000"/>
                                <w:lang w:val="es-CR" w:eastAsia="es-ES_tradnl"/>
                              </w:rPr>
                              <w:t xml:space="preserve"> a continuación</w:t>
                            </w:r>
                            <w:r>
                              <w:rPr>
                                <w:color w:val="000000"/>
                                <w:lang w:val="es-CR" w:eastAsia="es-ES_tradnl"/>
                              </w:rPr>
                              <w:t>,</w:t>
                            </w:r>
                            <w:r w:rsidRPr="000C1467">
                              <w:rPr>
                                <w:color w:val="000000"/>
                                <w:lang w:val="es-CR" w:eastAsia="es-ES_tradnl"/>
                              </w:rPr>
                              <w:t xml:space="preserve"> se definen algunas de ellas:</w:t>
                            </w:r>
                            <w:r>
                              <w:rPr>
                                <w:lang w:val="es-CR"/>
                              </w:rPr>
                              <w:t xml:space="preserve"> </w:t>
                            </w:r>
                          </w:p>
                          <w:p w14:paraId="6FC91792" w14:textId="66391725" w:rsidR="00CF33BE" w:rsidRPr="000C1467" w:rsidRDefault="00CF33BE" w:rsidP="00021410">
                            <w:pPr>
                              <w:spacing w:after="240"/>
                              <w:jc w:val="both"/>
                              <w:rPr>
                                <w:lang w:val="es-CR"/>
                              </w:rPr>
                            </w:pPr>
                            <w:r>
                              <w:rPr>
                                <w:color w:val="000000"/>
                                <w:lang w:val="es-CR" w:eastAsia="es-ES_tradnl"/>
                              </w:rPr>
                              <w:t>En primer lugar está l</w:t>
                            </w:r>
                            <w:r w:rsidRPr="000C1467">
                              <w:rPr>
                                <w:color w:val="000000"/>
                                <w:lang w:val="es-CR" w:eastAsia="es-ES_tradnl"/>
                              </w:rPr>
                              <w:t>a clonación</w:t>
                            </w:r>
                            <w:r>
                              <w:rPr>
                                <w:color w:val="000000"/>
                                <w:lang w:val="es-CR" w:eastAsia="es-ES_tradnl"/>
                              </w:rPr>
                              <w:t>, y se define como una</w:t>
                            </w:r>
                            <w:r w:rsidRPr="000C1467">
                              <w:rPr>
                                <w:color w:val="000000"/>
                                <w:lang w:val="es-CR" w:eastAsia="es-ES_tradnl"/>
                              </w:rPr>
                              <w:t xml:space="preserve"> “técnica consistente en la multiplicación asexuada de individuos, originando seres con patrimonio genético idéntico” (Hartmann,</w:t>
                            </w:r>
                            <w:r>
                              <w:rPr>
                                <w:color w:val="000000"/>
                                <w:lang w:val="es-CR" w:eastAsia="es-ES_tradnl"/>
                              </w:rPr>
                              <w:t xml:space="preserve"> </w:t>
                            </w:r>
                            <w:r w:rsidRPr="000C1467">
                              <w:rPr>
                                <w:color w:val="000000"/>
                                <w:lang w:val="es-CR" w:eastAsia="es-ES_tradnl"/>
                              </w:rPr>
                              <w:t xml:space="preserve">2016, p.49). Cabe destacar que uno de los mayores ejemplos de este tipo de manipulación genética fue la clonación de la “oveja Dolly”. </w:t>
                            </w:r>
                          </w:p>
                          <w:p w14:paraId="109A2E15" w14:textId="77777777" w:rsidR="00CF33BE" w:rsidRPr="00242C38" w:rsidRDefault="00CF33BE" w:rsidP="00021410">
                            <w:pPr>
                              <w:spacing w:after="240"/>
                              <w:rPr>
                                <w:lang w:val="es-CR" w:eastAsia="es-ES_tradnl"/>
                              </w:rPr>
                            </w:pPr>
                          </w:p>
                          <w:p w14:paraId="05E6A0CB" w14:textId="77777777" w:rsidR="00CF33BE" w:rsidRPr="00242C38" w:rsidRDefault="00CF33BE" w:rsidP="00021410">
                            <w:pPr>
                              <w:spacing w:after="240"/>
                              <w:rPr>
                                <w:lang w:val="es-CR" w:eastAsia="es-ES_tradnl"/>
                              </w:rPr>
                            </w:pPr>
                          </w:p>
                          <w:p w14:paraId="7BB331F5" w14:textId="77777777" w:rsidR="00CF33BE" w:rsidRPr="00242C38" w:rsidRDefault="00CF33BE" w:rsidP="00021410">
                            <w:pPr>
                              <w:spacing w:after="240"/>
                              <w:rPr>
                                <w:lang w:val="es-CR" w:eastAsia="es-ES_tradnl"/>
                              </w:rPr>
                            </w:pPr>
                          </w:p>
                          <w:p w14:paraId="24907646" w14:textId="77777777" w:rsidR="00CF33BE" w:rsidRPr="00242C38" w:rsidRDefault="00CF33BE" w:rsidP="00021410">
                            <w:pPr>
                              <w:spacing w:after="240"/>
                              <w:rPr>
                                <w:lang w:val="es-CR" w:eastAsia="es-ES_tradnl"/>
                              </w:rPr>
                            </w:pPr>
                          </w:p>
                          <w:p w14:paraId="55160F0E" w14:textId="77777777" w:rsidR="00CF33BE" w:rsidRPr="00A82AE4" w:rsidRDefault="00CF33BE" w:rsidP="00021410">
                            <w:pPr>
                              <w:spacing w:after="240"/>
                              <w:rPr>
                                <w:lang w:val="es-CR" w:eastAsia="es-ES_tradnl"/>
                              </w:rPr>
                            </w:pPr>
                          </w:p>
                          <w:p w14:paraId="4A4C6BB2"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0CC5CCF" w14:textId="77777777" w:rsidR="00CF33BE" w:rsidRPr="00242C38" w:rsidRDefault="00CF33BE" w:rsidP="00021410">
                            <w:pPr>
                              <w:pStyle w:val="My"/>
                              <w:ind w:firstLine="360"/>
                              <w:jc w:val="both"/>
                              <w:rPr>
                                <w:color w:val="333333"/>
                                <w:szCs w:val="40"/>
                                <w:lang w:val="es-CR"/>
                              </w:rPr>
                            </w:pPr>
                          </w:p>
                          <w:p w14:paraId="6B116689" w14:textId="77777777" w:rsidR="00CF33BE" w:rsidRPr="00242C38"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B3F3DE" id="_x0000_s1046" type="#_x0000_t202" style="position:absolute;margin-left:-51.3pt;margin-top:-9.15pt;width:260.45pt;height:809.1pt;z-index:25166848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" filled="f" fillcolor="#fffffe" stroked="f" strokecolor="#212120" insetpen="t">
                <v:path arrowok="t"/>
                <v:textbox inset="2.88pt,2.88pt,2.88pt,2.88pt">
                  <w:txbxContent>
                    <w:p w14:paraId="571E3826" w14:textId="77777777" w:rsidR="00CF33BE" w:rsidRDefault="00CF33BE" w:rsidP="00021410">
                      <w:pPr>
                        <w:jc w:val="both"/>
                      </w:pPr>
                    </w:p>
                    <w:p w14:paraId="3D5CF09B" w14:textId="2854BF03" w:rsidR="00CF33BE" w:rsidRDefault="00CF33BE" w:rsidP="00021410">
                      <w:pPr>
                        <w:spacing w:after="240"/>
                        <w:jc w:val="both"/>
                        <w:rPr>
                          <w:lang w:val="es-CR"/>
                        </w:rPr>
                      </w:pPr>
                      <w:r w:rsidRPr="00242C38">
                        <w:rPr>
                          <w:lang w:val="es-CR"/>
                        </w:rPr>
                        <w:t xml:space="preserve">Además, </w:t>
                      </w:r>
                      <w:r>
                        <w:rPr>
                          <w:lang w:val="es-CR"/>
                        </w:rPr>
                        <w:t xml:space="preserve">tanto los actuales como </w:t>
                      </w:r>
                      <w:r w:rsidRPr="00242C38">
                        <w:rPr>
                          <w:lang w:val="es-CR"/>
                        </w:rPr>
                        <w:t xml:space="preserve">los futuros profesores poseen una poca o nula preparación en el ámbito de la </w:t>
                      </w:r>
                      <w:r>
                        <w:rPr>
                          <w:lang w:val="es-CR"/>
                        </w:rPr>
                        <w:t>B</w:t>
                      </w:r>
                      <w:r w:rsidRPr="00242C38">
                        <w:rPr>
                          <w:lang w:val="es-CR"/>
                        </w:rPr>
                        <w:t>iotecnología y su enseñanza, siendo esto un gran problema porque en la actualidad a los docentes se les dificulta abordar los contenidos genéticos necesarios debido a una falta de actualización y por el crecimiento acelerado de los avances biotecnológicos en el mundo (Acosta, González-Galli y Ussa, 2019).</w:t>
                      </w:r>
                    </w:p>
                    <w:p w14:paraId="31874C3E" w14:textId="77777777" w:rsidR="00CF33BE" w:rsidRPr="00242C38" w:rsidRDefault="00CF33BE" w:rsidP="00021410">
                      <w:pPr>
                        <w:spacing w:after="240"/>
                        <w:jc w:val="both"/>
                        <w:rPr>
                          <w:lang w:val="es-CR"/>
                        </w:rPr>
                      </w:pPr>
                      <w:r>
                        <w:rPr>
                          <w:lang w:val="es-CR"/>
                        </w:rPr>
                        <w:t>Por eso, surge la necesidad de que la persona docente logre una interrelación entre los conocimientos sobre el tema y la manera en que transmite la información al estudiantado a través de actividades o estrategias que llamen su atención.</w:t>
                      </w:r>
                    </w:p>
                    <w:p w14:paraId="2E84A983" w14:textId="4B485D3C" w:rsidR="00CF33BE" w:rsidRPr="00242C38" w:rsidRDefault="00CF33BE" w:rsidP="00021410">
                      <w:pPr>
                        <w:spacing w:after="240"/>
                        <w:jc w:val="both"/>
                        <w:rPr>
                          <w:lang w:val="es-CR"/>
                        </w:rPr>
                      </w:pPr>
                      <w:r>
                        <w:rPr>
                          <w:lang w:val="es-CR"/>
                        </w:rPr>
                        <w:t>Para poder entender el funcionamiento de l</w:t>
                      </w:r>
                      <w:r w:rsidRPr="00242C38">
                        <w:rPr>
                          <w:lang w:val="es-CR"/>
                        </w:rPr>
                        <w:t xml:space="preserve">a </w:t>
                      </w:r>
                      <w:r>
                        <w:rPr>
                          <w:lang w:val="es-CR"/>
                        </w:rPr>
                        <w:t>B</w:t>
                      </w:r>
                      <w:r w:rsidRPr="00242C38">
                        <w:rPr>
                          <w:lang w:val="es-CR"/>
                        </w:rPr>
                        <w:t xml:space="preserve">iotecnología </w:t>
                      </w:r>
                      <w:r>
                        <w:rPr>
                          <w:lang w:val="es-CR"/>
                        </w:rPr>
                        <w:t xml:space="preserve">es primordial conocer el término, ya que </w:t>
                      </w:r>
                      <w:r w:rsidRPr="00242C38">
                        <w:rPr>
                          <w:lang w:val="es-CR"/>
                        </w:rPr>
                        <w:t>puede ser definida como “la integración de las ciencias naturales y la ingeniería para conseguir la aplicación de organismos, células y análogos moleculares en la generación de productos y servicios” (Pérez, 2017, p.1).</w:t>
                      </w:r>
                    </w:p>
                    <w:p w14:paraId="3267C8E7" w14:textId="5684D18F" w:rsidR="00CF33BE" w:rsidRDefault="00CF33BE" w:rsidP="00021410">
                      <w:pPr>
                        <w:spacing w:after="240"/>
                        <w:jc w:val="both"/>
                        <w:rPr>
                          <w:lang w:val="es-CR"/>
                        </w:rPr>
                      </w:pPr>
                      <w:r w:rsidRPr="00242C38">
                        <w:rPr>
                          <w:lang w:val="es-CR"/>
                        </w:rPr>
                        <w:t>Esta ciencia se ha caracterizado por vivenciar situaciones o acciones que generan controversia como por ejemplo los debates éticos acerca de la clonación, el uso de células madre o la elaboración de organismos genéticamente modificados que se insertan en otros individuos. Por esta razón, surge la necesidad de que los estudiantes logren asimilar conocimientos, habilidades y sus propios juicios basados en situaciones científicas de calidad, tecnología, éticos y ambientales</w:t>
                      </w:r>
                      <w:r>
                        <w:rPr>
                          <w:lang w:val="es-CR"/>
                        </w:rPr>
                        <w:t xml:space="preserve"> </w:t>
                      </w:r>
                      <w:r w:rsidRPr="00242C38">
                        <w:rPr>
                          <w:lang w:val="es-CR"/>
                        </w:rPr>
                        <w:t>(Occelli, García-Romano y Valeiras, 2018).</w:t>
                      </w:r>
                    </w:p>
                    <w:p w14:paraId="5293163E" w14:textId="23D26526" w:rsidR="00CF33BE" w:rsidRDefault="00CF33BE" w:rsidP="00021410">
                      <w:pPr>
                        <w:spacing w:after="240"/>
                        <w:jc w:val="both"/>
                        <w:rPr>
                          <w:lang w:val="es-CR"/>
                        </w:rPr>
                      </w:pPr>
                      <w:r w:rsidRPr="000C1467">
                        <w:rPr>
                          <w:color w:val="000000"/>
                          <w:lang w:val="es-CR" w:eastAsia="es-ES_tradnl"/>
                        </w:rPr>
                        <w:t>Con el pasar del tiempo la ingeniería genética ha revelado múltiples implicaciones en la ciencia,</w:t>
                      </w:r>
                      <w:r>
                        <w:rPr>
                          <w:color w:val="000000"/>
                          <w:lang w:val="es-CR" w:eastAsia="es-ES_tradnl"/>
                        </w:rPr>
                        <w:t xml:space="preserve"> trayendo consigo beneficios e innovaciones para las personas alrededor del mundo,</w:t>
                      </w:r>
                      <w:r w:rsidRPr="000C1467">
                        <w:rPr>
                          <w:color w:val="000000"/>
                          <w:lang w:val="es-CR" w:eastAsia="es-ES_tradnl"/>
                        </w:rPr>
                        <w:t xml:space="preserve"> a continuación</w:t>
                      </w:r>
                      <w:r>
                        <w:rPr>
                          <w:color w:val="000000"/>
                          <w:lang w:val="es-CR" w:eastAsia="es-ES_tradnl"/>
                        </w:rPr>
                        <w:t>,</w:t>
                      </w:r>
                      <w:r w:rsidRPr="000C1467">
                        <w:rPr>
                          <w:color w:val="000000"/>
                          <w:lang w:val="es-CR" w:eastAsia="es-ES_tradnl"/>
                        </w:rPr>
                        <w:t xml:space="preserve"> se definen algunas de ellas:</w:t>
                      </w:r>
                      <w:r>
                        <w:rPr>
                          <w:lang w:val="es-CR"/>
                        </w:rPr>
                        <w:t xml:space="preserve"> </w:t>
                      </w:r>
                    </w:p>
                    <w:p w14:paraId="6FC91792" w14:textId="66391725" w:rsidR="00CF33BE" w:rsidRPr="000C1467" w:rsidRDefault="00CF33BE" w:rsidP="00021410">
                      <w:pPr>
                        <w:spacing w:after="240"/>
                        <w:jc w:val="both"/>
                        <w:rPr>
                          <w:lang w:val="es-CR"/>
                        </w:rPr>
                      </w:pPr>
                      <w:r>
                        <w:rPr>
                          <w:color w:val="000000"/>
                          <w:lang w:val="es-CR" w:eastAsia="es-ES_tradnl"/>
                        </w:rPr>
                        <w:t>En primer lugar está l</w:t>
                      </w:r>
                      <w:r w:rsidRPr="000C1467">
                        <w:rPr>
                          <w:color w:val="000000"/>
                          <w:lang w:val="es-CR" w:eastAsia="es-ES_tradnl"/>
                        </w:rPr>
                        <w:t>a clonación</w:t>
                      </w:r>
                      <w:r>
                        <w:rPr>
                          <w:color w:val="000000"/>
                          <w:lang w:val="es-CR" w:eastAsia="es-ES_tradnl"/>
                        </w:rPr>
                        <w:t>, y se define como una</w:t>
                      </w:r>
                      <w:r w:rsidRPr="000C1467">
                        <w:rPr>
                          <w:color w:val="000000"/>
                          <w:lang w:val="es-CR" w:eastAsia="es-ES_tradnl"/>
                        </w:rPr>
                        <w:t xml:space="preserve"> “técnica consistente en la multiplicación asexuada de individuos, originando seres con patrimonio genético idéntico” (Hartmann,</w:t>
                      </w:r>
                      <w:r>
                        <w:rPr>
                          <w:color w:val="000000"/>
                          <w:lang w:val="es-CR" w:eastAsia="es-ES_tradnl"/>
                        </w:rPr>
                        <w:t xml:space="preserve"> </w:t>
                      </w:r>
                      <w:r w:rsidRPr="000C1467">
                        <w:rPr>
                          <w:color w:val="000000"/>
                          <w:lang w:val="es-CR" w:eastAsia="es-ES_tradnl"/>
                        </w:rPr>
                        <w:t xml:space="preserve">2016, p.49). Cabe destacar que uno de los mayores ejemplos de este tipo de manipulación genética fue la clonación de la “oveja Dolly”. </w:t>
                      </w:r>
                    </w:p>
                    <w:p w14:paraId="109A2E15" w14:textId="77777777" w:rsidR="00CF33BE" w:rsidRPr="00242C38" w:rsidRDefault="00CF33BE" w:rsidP="00021410">
                      <w:pPr>
                        <w:spacing w:after="240"/>
                        <w:rPr>
                          <w:lang w:val="es-CR" w:eastAsia="es-ES_tradnl"/>
                        </w:rPr>
                      </w:pPr>
                    </w:p>
                    <w:p w14:paraId="05E6A0CB" w14:textId="77777777" w:rsidR="00CF33BE" w:rsidRPr="00242C38" w:rsidRDefault="00CF33BE" w:rsidP="00021410">
                      <w:pPr>
                        <w:spacing w:after="240"/>
                        <w:rPr>
                          <w:lang w:val="es-CR" w:eastAsia="es-ES_tradnl"/>
                        </w:rPr>
                      </w:pPr>
                    </w:p>
                    <w:p w14:paraId="7BB331F5" w14:textId="77777777" w:rsidR="00CF33BE" w:rsidRPr="00242C38" w:rsidRDefault="00CF33BE" w:rsidP="00021410">
                      <w:pPr>
                        <w:spacing w:after="240"/>
                        <w:rPr>
                          <w:lang w:val="es-CR" w:eastAsia="es-ES_tradnl"/>
                        </w:rPr>
                      </w:pPr>
                    </w:p>
                    <w:p w14:paraId="24907646" w14:textId="77777777" w:rsidR="00CF33BE" w:rsidRPr="00242C38" w:rsidRDefault="00CF33BE" w:rsidP="00021410">
                      <w:pPr>
                        <w:spacing w:after="240"/>
                        <w:rPr>
                          <w:lang w:val="es-CR" w:eastAsia="es-ES_tradnl"/>
                        </w:rPr>
                      </w:pPr>
                    </w:p>
                    <w:p w14:paraId="55160F0E" w14:textId="77777777" w:rsidR="00CF33BE" w:rsidRPr="00A82AE4" w:rsidRDefault="00CF33BE" w:rsidP="00021410">
                      <w:pPr>
                        <w:spacing w:after="240"/>
                        <w:rPr>
                          <w:lang w:val="es-CR" w:eastAsia="es-ES_tradnl"/>
                        </w:rPr>
                      </w:pPr>
                    </w:p>
                    <w:p w14:paraId="4A4C6BB2"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0CC5CCF" w14:textId="77777777" w:rsidR="00CF33BE" w:rsidRPr="00242C38" w:rsidRDefault="00CF33BE" w:rsidP="00021410">
                      <w:pPr>
                        <w:pStyle w:val="My"/>
                        <w:ind w:firstLine="360"/>
                        <w:jc w:val="both"/>
                        <w:rPr>
                          <w:color w:val="333333"/>
                          <w:szCs w:val="40"/>
                          <w:lang w:val="es-CR"/>
                        </w:rPr>
                      </w:pPr>
                    </w:p>
                    <w:p w14:paraId="6B116689" w14:textId="77777777" w:rsidR="00CF33BE" w:rsidRPr="00242C38" w:rsidRDefault="00CF33BE" w:rsidP="00021410">
                      <w:pPr>
                        <w:pStyle w:val="MyHeadtitle"/>
                        <w:ind w:firstLine="360"/>
                        <w:jc w:val="both"/>
                        <w:rPr>
                          <w:b w:val="0"/>
                          <w:color w:val="2167BF"/>
                          <w:lang w:val="es-CR"/>
                        </w:rPr>
                      </w:pPr>
                    </w:p>
                  </w:txbxContent>
                </v:textbox>
                <w10:wrap anchory="page"/>
              </v:shape>
            </w:pict>
          </mc:Fallback>
        </mc:AlternateContent>
      </w:r>
    </w:p>
    <w:p w14:paraId="3C516095" w14:textId="369D3266" w:rsidR="00021410" w:rsidRPr="004E2066" w:rsidRDefault="00021410" w:rsidP="00021410"/>
    <w:p w14:paraId="18F31790" w14:textId="1C7370BA" w:rsidR="00021410" w:rsidRPr="004E2066" w:rsidRDefault="00021410" w:rsidP="00021410"/>
    <w:p w14:paraId="40DBA436" w14:textId="77777777" w:rsidR="00021410" w:rsidRPr="004E2066" w:rsidRDefault="00021410" w:rsidP="00021410"/>
    <w:p w14:paraId="45378E99" w14:textId="77777777" w:rsidR="00021410" w:rsidRPr="004E2066" w:rsidRDefault="00021410" w:rsidP="00021410"/>
    <w:p w14:paraId="7F665B65" w14:textId="77777777" w:rsidR="00021410" w:rsidRPr="004E2066" w:rsidRDefault="00021410" w:rsidP="00021410"/>
    <w:p w14:paraId="14CD2D67" w14:textId="77777777" w:rsidR="00021410" w:rsidRPr="004E2066" w:rsidRDefault="00021410" w:rsidP="00021410"/>
    <w:p w14:paraId="1E5377B3" w14:textId="77777777" w:rsidR="00021410" w:rsidRPr="004E2066" w:rsidRDefault="00021410" w:rsidP="00021410"/>
    <w:p w14:paraId="0323D91C" w14:textId="77777777" w:rsidR="00021410" w:rsidRPr="004E2066" w:rsidRDefault="00021410" w:rsidP="00021410"/>
    <w:p w14:paraId="114CBACD" w14:textId="77777777" w:rsidR="00021410" w:rsidRPr="004E2066" w:rsidRDefault="00021410" w:rsidP="00021410"/>
    <w:p w14:paraId="47A703B8" w14:textId="77777777" w:rsidR="00021410" w:rsidRPr="004E2066" w:rsidRDefault="00021410" w:rsidP="00021410"/>
    <w:p w14:paraId="6D4691FE" w14:textId="77777777" w:rsidR="00021410" w:rsidRPr="004E2066" w:rsidRDefault="00021410" w:rsidP="00021410"/>
    <w:p w14:paraId="475BA98B" w14:textId="77777777" w:rsidR="00021410" w:rsidRPr="004E2066" w:rsidRDefault="00021410" w:rsidP="00021410"/>
    <w:p w14:paraId="22842578" w14:textId="77777777" w:rsidR="00021410" w:rsidRPr="004E2066" w:rsidRDefault="00021410" w:rsidP="00021410"/>
    <w:p w14:paraId="429E3C9E" w14:textId="77777777" w:rsidR="00021410" w:rsidRPr="004E2066" w:rsidRDefault="00021410" w:rsidP="00021410"/>
    <w:p w14:paraId="4B8852F0" w14:textId="77777777" w:rsidR="00021410" w:rsidRPr="004E2066" w:rsidRDefault="00021410" w:rsidP="00021410"/>
    <w:p w14:paraId="47E29D59" w14:textId="77777777" w:rsidR="00021410" w:rsidRPr="004E2066" w:rsidRDefault="00021410" w:rsidP="00021410"/>
    <w:p w14:paraId="5BBB4934" w14:textId="79B250D5" w:rsidR="00021410" w:rsidRPr="004E2066" w:rsidRDefault="00021410" w:rsidP="00021410"/>
    <w:p w14:paraId="3AF442FB" w14:textId="77777777" w:rsidR="00021410" w:rsidRPr="004E2066" w:rsidRDefault="00021410" w:rsidP="00021410"/>
    <w:p w14:paraId="47BA7106" w14:textId="77777777" w:rsidR="00021410" w:rsidRPr="004E2066" w:rsidRDefault="00021410" w:rsidP="00021410"/>
    <w:p w14:paraId="568EC4DA" w14:textId="6507956E" w:rsidR="00021410" w:rsidRPr="004E2066" w:rsidRDefault="00021410" w:rsidP="00021410"/>
    <w:p w14:paraId="3E22B896" w14:textId="77777777" w:rsidR="00021410" w:rsidRPr="004E2066" w:rsidRDefault="00021410" w:rsidP="00021410">
      <w:pPr>
        <w:tabs>
          <w:tab w:val="left" w:pos="9012"/>
        </w:tabs>
      </w:pPr>
      <w:r w:rsidRPr="004E2066">
        <w:tab/>
      </w:r>
    </w:p>
    <w:p w14:paraId="551020B7" w14:textId="77777777" w:rsidR="00021410" w:rsidRPr="004E2066" w:rsidRDefault="00021410" w:rsidP="00021410"/>
    <w:p w14:paraId="66C3FE98" w14:textId="77777777" w:rsidR="00021410" w:rsidRPr="004E2066" w:rsidRDefault="00021410" w:rsidP="00021410"/>
    <w:p w14:paraId="080AFF90" w14:textId="77777777" w:rsidR="00021410" w:rsidRPr="004E2066" w:rsidRDefault="00021410" w:rsidP="00021410">
      <w:r w:rsidRPr="004E2066">
        <w:br w:type="page"/>
      </w:r>
    </w:p>
    <w:p w14:paraId="28FAF1D5" w14:textId="77777777" w:rsidR="00021410" w:rsidRPr="004E2066" w:rsidRDefault="00021410" w:rsidP="00021410">
      <w:r w:rsidRPr="004E2066">
        <w:rPr>
          <w:noProof/>
          <w:lang w:val="es-CR" w:eastAsia="es-CR"/>
        </w:rPr>
        <w:lastRenderedPageBreak/>
        <mc:AlternateContent>
          <mc:Choice Requires="wps">
            <w:drawing>
              <wp:anchor distT="36576" distB="36576" distL="36576" distR="36576" simplePos="0" relativeHeight="251670528" behindDoc="0" locked="0" layoutInCell="1" allowOverlap="1" wp14:anchorId="59DEDAB4" wp14:editId="1D310874">
                <wp:simplePos x="0" y="0"/>
                <wp:positionH relativeFrom="column">
                  <wp:posOffset>-729615</wp:posOffset>
                </wp:positionH>
                <wp:positionV relativeFrom="page">
                  <wp:posOffset>172720</wp:posOffset>
                </wp:positionV>
                <wp:extent cx="7217410" cy="9499600"/>
                <wp:effectExtent l="0" t="0" r="2540" b="6350"/>
                <wp:wrapNone/>
                <wp:docPr id="14"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217410" cy="949960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703C676A" w14:textId="77777777" w:rsidR="00CF33BE" w:rsidRDefault="00CF33BE" w:rsidP="00021410">
                            <w:pPr>
                              <w:pStyle w:val="MyHeadtitle"/>
                              <w:jc w:val="both"/>
                              <w:rPr>
                                <w:color w:val="2167BF"/>
                                <w:lang w:val="es-CR"/>
                              </w:rPr>
                            </w:pPr>
                            <w:r>
                              <w:rPr>
                                <w:color w:val="2167BF"/>
                                <w:lang w:val="es-CR"/>
                              </w:rPr>
                              <w:t xml:space="preserve">3-Hilo conductor histórico </w:t>
                            </w:r>
                          </w:p>
                          <w:p w14:paraId="585830DD" w14:textId="77777777" w:rsidR="00CF33BE" w:rsidRPr="00926EA9" w:rsidRDefault="00CF33BE" w:rsidP="00021410">
                            <w:pPr>
                              <w:pStyle w:val="MyHeadtitle"/>
                              <w:jc w:val="center"/>
                              <w:rPr>
                                <w:color w:val="2167BF"/>
                                <w:lang w:val="es-CR"/>
                              </w:rPr>
                            </w:pPr>
                            <w:r>
                              <w:rPr>
                                <w:noProof/>
                                <w:lang w:val="es-CR" w:eastAsia="es-CR"/>
                              </w:rPr>
                              <w:drawing>
                                <wp:inline distT="0" distB="0" distL="0" distR="0" wp14:anchorId="4B4C1631" wp14:editId="40FC3C9A">
                                  <wp:extent cx="5475249" cy="1830153"/>
                                  <wp:effectExtent l="0" t="0" r="0" b="0"/>
                                  <wp:docPr id="313" name="Imagen 313"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magen que contiene Diagrama&#10;&#10;Descripción generada automáticamente"/>
                                          <pic:cNvPicPr/>
                                        </pic:nvPicPr>
                                        <pic:blipFill>
                                          <a:blip r:embed="rId51">
                                            <a:extLst>
                                              <a:ext uri="{28A0092B-C50C-407E-A947-70E740481C1C}">
                                                <a14:useLocalDpi xmlns:a14="http://schemas.microsoft.com/office/drawing/2010/main" val="0"/>
                                              </a:ext>
                                            </a:extLst>
                                          </a:blip>
                                          <a:stretch>
                                            <a:fillRect/>
                                          </a:stretch>
                                        </pic:blipFill>
                                        <pic:spPr>
                                          <a:xfrm>
                                            <a:off x="0" y="0"/>
                                            <a:ext cx="5499414" cy="1838230"/>
                                          </a:xfrm>
                                          <a:prstGeom prst="rect">
                                            <a:avLst/>
                                          </a:prstGeom>
                                        </pic:spPr>
                                      </pic:pic>
                                    </a:graphicData>
                                  </a:graphic>
                                </wp:inline>
                              </w:drawing>
                            </w:r>
                          </w:p>
                          <w:p w14:paraId="4A5762BB" w14:textId="5FF7A917" w:rsidR="00CF33BE" w:rsidRPr="00D90F80" w:rsidRDefault="00CF33BE" w:rsidP="00021410">
                            <w:pPr>
                              <w:spacing w:after="240"/>
                              <w:jc w:val="both"/>
                              <w:rPr>
                                <w:lang w:val="es-ES"/>
                              </w:rPr>
                            </w:pPr>
                            <w:r w:rsidRPr="00D90F80">
                              <w:rPr>
                                <w:lang w:val="es-ES"/>
                              </w:rPr>
                              <w:t xml:space="preserve">El nacimiento de la </w:t>
                            </w:r>
                            <w:r>
                              <w:rPr>
                                <w:lang w:val="es-ES"/>
                              </w:rPr>
                              <w:t>B</w:t>
                            </w:r>
                            <w:r w:rsidRPr="00D90F80">
                              <w:rPr>
                                <w:lang w:val="es-ES"/>
                              </w:rPr>
                              <w:t xml:space="preserve">iotecnología tiene sus </w:t>
                            </w:r>
                            <w:r w:rsidRPr="00E4053F">
                              <w:rPr>
                                <w:lang w:val="es-ES"/>
                              </w:rPr>
                              <w:t>orígenes</w:t>
                            </w:r>
                            <w:r w:rsidRPr="00860A38">
                              <w:rPr>
                                <w:lang w:val="es-ES"/>
                              </w:rPr>
                              <w:t xml:space="preserve"> desde épocas pasadas ya que, las antiguas civilizaciones utilizaban la </w:t>
                            </w:r>
                            <w:r w:rsidRPr="00E4053F">
                              <w:rPr>
                                <w:lang w:val="es-ES"/>
                              </w:rPr>
                              <w:t>fermentación</w:t>
                            </w:r>
                            <w:r w:rsidRPr="00D90F80">
                              <w:rPr>
                                <w:lang w:val="es-ES"/>
                              </w:rPr>
                              <w:t xml:space="preserve"> de bebidas como las cervezas, la elaboración de quesos yogurts y productos derivados, e incluso la fabricación de panes y tiene como uso principal los procesos </w:t>
                            </w:r>
                            <w:r w:rsidRPr="00E4053F">
                              <w:rPr>
                                <w:lang w:val="es-ES"/>
                              </w:rPr>
                              <w:t>biológicos</w:t>
                            </w:r>
                            <w:r w:rsidRPr="00D90F80">
                              <w:rPr>
                                <w:lang w:val="es-ES"/>
                              </w:rPr>
                              <w:t xml:space="preserve"> (las levaduras y microorganismos) como herramientas de </w:t>
                            </w:r>
                            <w:r w:rsidRPr="00E4053F">
                              <w:rPr>
                                <w:lang w:val="es-ES"/>
                              </w:rPr>
                              <w:t>transformación</w:t>
                            </w:r>
                            <w:r w:rsidRPr="00D90F80">
                              <w:rPr>
                                <w:lang w:val="es-ES"/>
                              </w:rPr>
                              <w:t xml:space="preserve"> de materias primas en productos finales. Además, estos procesos fueron creciendo a partir de ensayos de prueba y error desde el siglo XIX con diferentes técnicas (Bisang,Campi y Cesa, 2009).</w:t>
                            </w:r>
                          </w:p>
                          <w:p w14:paraId="15736E9C" w14:textId="3A3A3EA0" w:rsidR="00CF33BE" w:rsidRPr="00755B9D" w:rsidRDefault="00CF33BE" w:rsidP="00021410">
                            <w:pPr>
                              <w:spacing w:after="240"/>
                              <w:jc w:val="both"/>
                              <w:rPr>
                                <w:lang w:val="es-CR"/>
                              </w:rPr>
                            </w:pPr>
                            <w:r w:rsidRPr="00755B9D">
                              <w:rPr>
                                <w:lang w:val="es-CR"/>
                              </w:rPr>
                              <w:t xml:space="preserve">El término </w:t>
                            </w:r>
                            <w:r>
                              <w:rPr>
                                <w:lang w:val="es-CR"/>
                              </w:rPr>
                              <w:t>B</w:t>
                            </w:r>
                            <w:r w:rsidRPr="00755B9D">
                              <w:rPr>
                                <w:lang w:val="es-CR"/>
                              </w:rPr>
                              <w:t>iotecnología fue utilizado por primera vez en 1919 por Karl Ereky para concernir la adquisición de artículos desde distintas materias primas con el uso de organismos vivos, como consecuencia su desarrollo se originó (y de manera acelerada) cuando se integraron técnicas de ingeniería como la tecnología del ADN recombinante al trabajo con microbios (Ferri, 2014).</w:t>
                            </w:r>
                          </w:p>
                          <w:p w14:paraId="086725E0" w14:textId="6A855865" w:rsidR="00CF33BE" w:rsidRPr="00755B9D" w:rsidRDefault="00CF33BE" w:rsidP="00021410">
                            <w:pPr>
                              <w:spacing w:after="240"/>
                              <w:jc w:val="both"/>
                              <w:rPr>
                                <w:lang w:val="es-CR"/>
                              </w:rPr>
                            </w:pPr>
                            <w:r w:rsidRPr="00755B9D">
                              <w:rPr>
                                <w:lang w:val="es-CR"/>
                              </w:rPr>
                              <w:t>Además, múltiples descubrimientos han sido obtenidos en las últimas décadas conforme lo va permitiendo la tecnología. Por ejemplo, la estructura del ADN en el 1953, códigos genéticos en el 1961 y el avance de métodos para la creación de organismos transgénicos (Guillermo, Sarmiento, Gaetan, Guzmán y Carrera, 2014).</w:t>
                            </w:r>
                          </w:p>
                          <w:p w14:paraId="7824B59F" w14:textId="0928FCE5" w:rsidR="00CF33BE" w:rsidRPr="00755B9D" w:rsidRDefault="00CF33BE" w:rsidP="00021410">
                            <w:pPr>
                              <w:spacing w:after="240"/>
                              <w:jc w:val="both"/>
                              <w:rPr>
                                <w:lang w:val="es-CR"/>
                              </w:rPr>
                            </w:pPr>
                            <w:r w:rsidRPr="00755B9D">
                              <w:rPr>
                                <w:lang w:val="es-CR"/>
                              </w:rPr>
                              <w:t xml:space="preserve">El siglo XXI es considerado como la </w:t>
                            </w:r>
                            <w:r>
                              <w:rPr>
                                <w:lang w:val="es-CR"/>
                              </w:rPr>
                              <w:t>B</w:t>
                            </w:r>
                            <w:r w:rsidRPr="00755B9D">
                              <w:rPr>
                                <w:lang w:val="es-CR"/>
                              </w:rPr>
                              <w:t xml:space="preserve">iotecnología contemporánea y por esta razón Kaufmann la define como algo preciso es decir la modificación intencionada en el código genético de microorganismos con un plan de producción y un patrimonio hereditario. También, surge la diferencia entre </w:t>
                            </w:r>
                            <w:r>
                              <w:rPr>
                                <w:lang w:val="es-CR"/>
                              </w:rPr>
                              <w:t>B</w:t>
                            </w:r>
                            <w:r w:rsidRPr="00755B9D">
                              <w:rPr>
                                <w:lang w:val="es-CR"/>
                              </w:rPr>
                              <w:t>iotecnología en un sentido estricto definida como toda tecnología genética basada en la vida humana y en un sentido amplio que no abarcaba ninguna tecnología genética como la reproducción artificial (Morente, 2011).</w:t>
                            </w:r>
                          </w:p>
                          <w:p w14:paraId="33589E42" w14:textId="5EA0BC8D" w:rsidR="00CF33BE" w:rsidRPr="00755B9D" w:rsidRDefault="00CF33BE" w:rsidP="00021410">
                            <w:pPr>
                              <w:spacing w:after="240"/>
                              <w:jc w:val="both"/>
                              <w:rPr>
                                <w:lang w:val="es-CR"/>
                              </w:rPr>
                            </w:pPr>
                            <w:r w:rsidRPr="00755B9D">
                              <w:rPr>
                                <w:lang w:val="es-CR"/>
                              </w:rPr>
                              <w:t>Por otro lado, las bases conceptuales del pensamiento sistémico surgen en el marco de distintas disciplinas, que alrededor de la segunda década del siglo XX y encabezadas al principio por expertos de las ciencias biológicas y psicología Gestalt, sentaron las bases de un panorama que los organismos vivos se perciben como totalidades integradas interconectadas e interdependientes (Chacón, 2016).</w:t>
                            </w:r>
                          </w:p>
                          <w:p w14:paraId="69BC0970" w14:textId="0A188734" w:rsidR="00CF33BE" w:rsidRPr="00755B9D" w:rsidRDefault="00CF33BE" w:rsidP="00021410">
                            <w:pPr>
                              <w:spacing w:after="240"/>
                              <w:jc w:val="both"/>
                              <w:rPr>
                                <w:lang w:val="es-CR"/>
                              </w:rPr>
                            </w:pPr>
                            <w:r w:rsidRPr="00755B9D">
                              <w:rPr>
                                <w:lang w:val="es-CR"/>
                              </w:rPr>
                              <w:t>Además, dichas bases nacen por medio de las inquietudes desarrolladas por Ludwing Von Bertalanffy, el cual</w:t>
                            </w:r>
                            <w:r>
                              <w:rPr>
                                <w:lang w:val="es-CR"/>
                              </w:rPr>
                              <w:t>,</w:t>
                            </w:r>
                            <w:r w:rsidRPr="00755B9D">
                              <w:rPr>
                                <w:lang w:val="es-CR"/>
                              </w:rPr>
                              <w:t xml:space="preserve"> desde la Biología, cuestionó la aplicación del método científico porque eran interpretados desde un punto de vista mecanicista y causal, y no poseía una buena comprensión de problemas que tienen los organismos vivos (Chacón, 2016).</w:t>
                            </w:r>
                          </w:p>
                          <w:p w14:paraId="6DC3081E" w14:textId="77777777" w:rsidR="00CF33BE" w:rsidRPr="00755B9D" w:rsidRDefault="00CF33BE" w:rsidP="00021410">
                            <w:pPr>
                              <w:spacing w:after="240"/>
                              <w:jc w:val="both"/>
                              <w:rPr>
                                <w:lang w:val="es-CR"/>
                              </w:rPr>
                            </w:pPr>
                            <w:r w:rsidRPr="00755B9D">
                              <w:rPr>
                                <w:lang w:val="es-CR"/>
                              </w:rPr>
                              <w:t>Dado lo anterior, se propone esta unidad para abarcar el III objetivo específico de la investigación el cual implica elaborar estrategias de mediación pedagógica basada en la metodología indagatoria que promuevan las habilidades del pensamiento sistémico, crítico y resolución de problemas en el abordaje del tema de genética. En este caso se trabaja con la habilidad del pensamiento sistémico.</w:t>
                            </w:r>
                          </w:p>
                          <w:p w14:paraId="6E1B5F75" w14:textId="77777777" w:rsidR="00CF33BE" w:rsidRPr="00A82AE4" w:rsidRDefault="00CF33BE" w:rsidP="00021410">
                            <w:pPr>
                              <w:spacing w:after="240"/>
                              <w:rPr>
                                <w:lang w:val="es-CR" w:eastAsia="es-ES_tradnl"/>
                              </w:rPr>
                            </w:pPr>
                          </w:p>
                          <w:p w14:paraId="2B29EF63"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02D16164" w14:textId="77777777" w:rsidR="00CF33BE" w:rsidRPr="00755B9D" w:rsidRDefault="00CF33BE" w:rsidP="00021410">
                            <w:pPr>
                              <w:pStyle w:val="My"/>
                              <w:ind w:firstLine="360"/>
                              <w:jc w:val="both"/>
                              <w:rPr>
                                <w:color w:val="333333"/>
                                <w:szCs w:val="40"/>
                                <w:lang w:val="es-CR"/>
                              </w:rPr>
                            </w:pPr>
                          </w:p>
                          <w:p w14:paraId="3591E430"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DEDAB4" id="_x0000_s1047" type="#_x0000_t202" style="position:absolute;margin-left:-57.45pt;margin-top:13.6pt;width:568.3pt;height:748pt;z-index:2516705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" filled="f" fillcolor="#fffffe" stroked="f" strokecolor="#212120" insetpen="t">
                <v:path arrowok="t"/>
                <v:textbox inset="2.88pt,2.88pt,2.88pt,2.88pt">
                  <w:txbxContent>
                    <w:p w14:paraId="703C676A" w14:textId="77777777" w:rsidR="00CF33BE" w:rsidRDefault="00CF33BE" w:rsidP="00021410">
                      <w:pPr>
                        <w:pStyle w:val="MyHeadtitle"/>
                        <w:jc w:val="both"/>
                        <w:rPr>
                          <w:color w:val="2167BF"/>
                          <w:lang w:val="es-CR"/>
                        </w:rPr>
                      </w:pPr>
                      <w:r>
                        <w:rPr>
                          <w:color w:val="2167BF"/>
                          <w:lang w:val="es-CR"/>
                        </w:rPr>
                        <w:t xml:space="preserve">3-Hilo conductor histórico </w:t>
                      </w:r>
                    </w:p>
                    <w:p w14:paraId="585830DD" w14:textId="77777777" w:rsidR="00CF33BE" w:rsidRPr="00926EA9" w:rsidRDefault="00CF33BE" w:rsidP="00021410">
                      <w:pPr>
                        <w:pStyle w:val="MyHeadtitle"/>
                        <w:jc w:val="center"/>
                        <w:rPr>
                          <w:color w:val="2167BF"/>
                          <w:lang w:val="es-CR"/>
                        </w:rPr>
                      </w:pPr>
                      <w:r>
                        <w:rPr>
                          <w:noProof/>
                          <w:lang w:val="es-CR" w:eastAsia="es-CR"/>
                        </w:rPr>
                        <w:drawing>
                          <wp:inline distT="0" distB="0" distL="0" distR="0" wp14:anchorId="4B4C1631" wp14:editId="40FC3C9A">
                            <wp:extent cx="5475249" cy="1830153"/>
                            <wp:effectExtent l="0" t="0" r="0" b="0"/>
                            <wp:docPr id="313" name="Imagen 313" descr="Imagen que contiene 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n 18" descr="Imagen que contiene Diagrama&#10;&#10;Descripción generada automáticamente"/>
                                    <pic:cNvPicPr/>
                                  </pic:nvPicPr>
                                  <pic:blipFill>
                                    <a:blip r:embed="rId52">
                                      <a:extLst>
                                        <a:ext uri="{28A0092B-C50C-407E-A947-70E740481C1C}">
                                          <a14:useLocalDpi xmlns:a14="http://schemas.microsoft.com/office/drawing/2010/main" val="0"/>
                                        </a:ext>
                                      </a:extLst>
                                    </a:blip>
                                    <a:stretch>
                                      <a:fillRect/>
                                    </a:stretch>
                                  </pic:blipFill>
                                  <pic:spPr>
                                    <a:xfrm>
                                      <a:off x="0" y="0"/>
                                      <a:ext cx="5499414" cy="1838230"/>
                                    </a:xfrm>
                                    <a:prstGeom prst="rect">
                                      <a:avLst/>
                                    </a:prstGeom>
                                  </pic:spPr>
                                </pic:pic>
                              </a:graphicData>
                            </a:graphic>
                          </wp:inline>
                        </w:drawing>
                      </w:r>
                    </w:p>
                    <w:p w14:paraId="4A5762BB" w14:textId="5FF7A917" w:rsidR="00CF33BE" w:rsidRPr="00D90F80" w:rsidRDefault="00CF33BE" w:rsidP="00021410">
                      <w:pPr>
                        <w:spacing w:after="240"/>
                        <w:jc w:val="both"/>
                        <w:rPr>
                          <w:lang w:val="es-ES"/>
                        </w:rPr>
                      </w:pPr>
                      <w:r w:rsidRPr="00D90F80">
                        <w:rPr>
                          <w:lang w:val="es-ES"/>
                        </w:rPr>
                        <w:t xml:space="preserve">El nacimiento de la </w:t>
                      </w:r>
                      <w:r>
                        <w:rPr>
                          <w:lang w:val="es-ES"/>
                        </w:rPr>
                        <w:t>B</w:t>
                      </w:r>
                      <w:r w:rsidRPr="00D90F80">
                        <w:rPr>
                          <w:lang w:val="es-ES"/>
                        </w:rPr>
                        <w:t xml:space="preserve">iotecnología tiene sus </w:t>
                      </w:r>
                      <w:r w:rsidRPr="00E4053F">
                        <w:rPr>
                          <w:lang w:val="es-ES"/>
                        </w:rPr>
                        <w:t>orígenes</w:t>
                      </w:r>
                      <w:r w:rsidRPr="00860A38">
                        <w:rPr>
                          <w:lang w:val="es-ES"/>
                        </w:rPr>
                        <w:t xml:space="preserve"> desde épocas pasadas ya que, las antiguas civilizaciones utilizaban la </w:t>
                      </w:r>
                      <w:r w:rsidRPr="00E4053F">
                        <w:rPr>
                          <w:lang w:val="es-ES"/>
                        </w:rPr>
                        <w:t>fermentación</w:t>
                      </w:r>
                      <w:r w:rsidRPr="00D90F80">
                        <w:rPr>
                          <w:lang w:val="es-ES"/>
                        </w:rPr>
                        <w:t xml:space="preserve"> de bebidas como las cervezas, la elaboración de quesos yogurts y productos derivados, e incluso la fabricación de panes y tiene como uso principal los procesos </w:t>
                      </w:r>
                      <w:r w:rsidRPr="00E4053F">
                        <w:rPr>
                          <w:lang w:val="es-ES"/>
                        </w:rPr>
                        <w:t>biológicos</w:t>
                      </w:r>
                      <w:r w:rsidRPr="00D90F80">
                        <w:rPr>
                          <w:lang w:val="es-ES"/>
                        </w:rPr>
                        <w:t xml:space="preserve"> (las levaduras y microorganismos) como herramientas de </w:t>
                      </w:r>
                      <w:r w:rsidRPr="00E4053F">
                        <w:rPr>
                          <w:lang w:val="es-ES"/>
                        </w:rPr>
                        <w:t>transformación</w:t>
                      </w:r>
                      <w:r w:rsidRPr="00D90F80">
                        <w:rPr>
                          <w:lang w:val="es-ES"/>
                        </w:rPr>
                        <w:t xml:space="preserve"> de materias primas en productos finales. Además, estos procesos fueron creciendo a partir de ensayos de prueba y error desde el siglo XIX con diferentes técnicas (Bisang,Campi y Cesa, 2009).</w:t>
                      </w:r>
                    </w:p>
                    <w:p w14:paraId="15736E9C" w14:textId="3A3A3EA0" w:rsidR="00CF33BE" w:rsidRPr="00755B9D" w:rsidRDefault="00CF33BE" w:rsidP="00021410">
                      <w:pPr>
                        <w:spacing w:after="240"/>
                        <w:jc w:val="both"/>
                        <w:rPr>
                          <w:lang w:val="es-CR"/>
                        </w:rPr>
                      </w:pPr>
                      <w:r w:rsidRPr="00755B9D">
                        <w:rPr>
                          <w:lang w:val="es-CR"/>
                        </w:rPr>
                        <w:t xml:space="preserve">El término </w:t>
                      </w:r>
                      <w:r>
                        <w:rPr>
                          <w:lang w:val="es-CR"/>
                        </w:rPr>
                        <w:t>B</w:t>
                      </w:r>
                      <w:r w:rsidRPr="00755B9D">
                        <w:rPr>
                          <w:lang w:val="es-CR"/>
                        </w:rPr>
                        <w:t>iotecnología fue utilizado por primera vez en 1919 por Karl Ereky para concernir la adquisición de artículos desde distintas materias primas con el uso de organismos vivos, como consecuencia su desarrollo se originó (y de manera acelerada) cuando se integraron técnicas de ingeniería como la tecnología del ADN recombinante al trabajo con microbios (Ferri, 2014).</w:t>
                      </w:r>
                    </w:p>
                    <w:p w14:paraId="086725E0" w14:textId="6A855865" w:rsidR="00CF33BE" w:rsidRPr="00755B9D" w:rsidRDefault="00CF33BE" w:rsidP="00021410">
                      <w:pPr>
                        <w:spacing w:after="240"/>
                        <w:jc w:val="both"/>
                        <w:rPr>
                          <w:lang w:val="es-CR"/>
                        </w:rPr>
                      </w:pPr>
                      <w:r w:rsidRPr="00755B9D">
                        <w:rPr>
                          <w:lang w:val="es-CR"/>
                        </w:rPr>
                        <w:t>Además, múltiples descubrimientos han sido obtenidos en las últimas décadas conforme lo va permitiendo la tecnología. Por ejemplo, la estructura del ADN en el 1953, códigos genéticos en el 1961 y el avance de métodos para la creación de organismos transgénicos (Guillermo, Sarmiento, Gaetan, Guzmán y Carrera, 2014).</w:t>
                      </w:r>
                    </w:p>
                    <w:p w14:paraId="7824B59F" w14:textId="0928FCE5" w:rsidR="00CF33BE" w:rsidRPr="00755B9D" w:rsidRDefault="00CF33BE" w:rsidP="00021410">
                      <w:pPr>
                        <w:spacing w:after="240"/>
                        <w:jc w:val="both"/>
                        <w:rPr>
                          <w:lang w:val="es-CR"/>
                        </w:rPr>
                      </w:pPr>
                      <w:r w:rsidRPr="00755B9D">
                        <w:rPr>
                          <w:lang w:val="es-CR"/>
                        </w:rPr>
                        <w:t xml:space="preserve">El siglo XXI es considerado como la </w:t>
                      </w:r>
                      <w:r>
                        <w:rPr>
                          <w:lang w:val="es-CR"/>
                        </w:rPr>
                        <w:t>B</w:t>
                      </w:r>
                      <w:r w:rsidRPr="00755B9D">
                        <w:rPr>
                          <w:lang w:val="es-CR"/>
                        </w:rPr>
                        <w:t xml:space="preserve">iotecnología contemporánea y por esta razón Kaufmann la define como algo preciso es decir la modificación intencionada en el código genético de microorganismos con un plan de producción y un patrimonio hereditario. También, surge la diferencia entre </w:t>
                      </w:r>
                      <w:r>
                        <w:rPr>
                          <w:lang w:val="es-CR"/>
                        </w:rPr>
                        <w:t>B</w:t>
                      </w:r>
                      <w:r w:rsidRPr="00755B9D">
                        <w:rPr>
                          <w:lang w:val="es-CR"/>
                        </w:rPr>
                        <w:t>iotecnología en un sentido estricto definida como toda tecnología genética basada en la vida humana y en un sentido amplio que no abarcaba ninguna tecnología genética como la reproducción artificial (Morente, 2011).</w:t>
                      </w:r>
                    </w:p>
                    <w:p w14:paraId="33589E42" w14:textId="5EA0BC8D" w:rsidR="00CF33BE" w:rsidRPr="00755B9D" w:rsidRDefault="00CF33BE" w:rsidP="00021410">
                      <w:pPr>
                        <w:spacing w:after="240"/>
                        <w:jc w:val="both"/>
                        <w:rPr>
                          <w:lang w:val="es-CR"/>
                        </w:rPr>
                      </w:pPr>
                      <w:r w:rsidRPr="00755B9D">
                        <w:rPr>
                          <w:lang w:val="es-CR"/>
                        </w:rPr>
                        <w:t>Por otro lado, las bases conceptuales del pensamiento sistémico surgen en el marco de distintas disciplinas, que alrededor de la segunda década del siglo XX y encabezadas al principio por expertos de las ciencias biológicas y psicología Gestalt, sentaron las bases de un panorama que los organismos vivos se perciben como totalidades integradas interconectadas e interdependientes (Chacón, 2016).</w:t>
                      </w:r>
                    </w:p>
                    <w:p w14:paraId="69BC0970" w14:textId="0A188734" w:rsidR="00CF33BE" w:rsidRPr="00755B9D" w:rsidRDefault="00CF33BE" w:rsidP="00021410">
                      <w:pPr>
                        <w:spacing w:after="240"/>
                        <w:jc w:val="both"/>
                        <w:rPr>
                          <w:lang w:val="es-CR"/>
                        </w:rPr>
                      </w:pPr>
                      <w:r w:rsidRPr="00755B9D">
                        <w:rPr>
                          <w:lang w:val="es-CR"/>
                        </w:rPr>
                        <w:t>Además, dichas bases nacen por medio de las inquietudes desarrolladas por Ludwing Von Bertalanffy, el cual</w:t>
                      </w:r>
                      <w:r>
                        <w:rPr>
                          <w:lang w:val="es-CR"/>
                        </w:rPr>
                        <w:t>,</w:t>
                      </w:r>
                      <w:r w:rsidRPr="00755B9D">
                        <w:rPr>
                          <w:lang w:val="es-CR"/>
                        </w:rPr>
                        <w:t xml:space="preserve"> desde la Biología, cuestionó la aplicación del método científico porque eran interpretados desde un punto de vista mecanicista y causal, y no poseía una buena comprensión de problemas que tienen los organismos vivos (Chacón, 2016).</w:t>
                      </w:r>
                    </w:p>
                    <w:p w14:paraId="6DC3081E" w14:textId="77777777" w:rsidR="00CF33BE" w:rsidRPr="00755B9D" w:rsidRDefault="00CF33BE" w:rsidP="00021410">
                      <w:pPr>
                        <w:spacing w:after="240"/>
                        <w:jc w:val="both"/>
                        <w:rPr>
                          <w:lang w:val="es-CR"/>
                        </w:rPr>
                      </w:pPr>
                      <w:r w:rsidRPr="00755B9D">
                        <w:rPr>
                          <w:lang w:val="es-CR"/>
                        </w:rPr>
                        <w:t>Dado lo anterior, se propone esta unidad para abarcar el III objetivo específico de la investigación el cual implica elaborar estrategias de mediación pedagógica basada en la metodología indagatoria que promuevan las habilidades del pensamiento sistémico, crítico y resolución de problemas en el abordaje del tema de genética. En este caso se trabaja con la habilidad del pensamiento sistémico.</w:t>
                      </w:r>
                    </w:p>
                    <w:p w14:paraId="6E1B5F75" w14:textId="77777777" w:rsidR="00CF33BE" w:rsidRPr="00A82AE4" w:rsidRDefault="00CF33BE" w:rsidP="00021410">
                      <w:pPr>
                        <w:spacing w:after="240"/>
                        <w:rPr>
                          <w:lang w:val="es-CR" w:eastAsia="es-ES_tradnl"/>
                        </w:rPr>
                      </w:pPr>
                    </w:p>
                    <w:p w14:paraId="2B29EF63"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02D16164" w14:textId="77777777" w:rsidR="00CF33BE" w:rsidRPr="00755B9D" w:rsidRDefault="00CF33BE" w:rsidP="00021410">
                      <w:pPr>
                        <w:pStyle w:val="My"/>
                        <w:ind w:firstLine="360"/>
                        <w:jc w:val="both"/>
                        <w:rPr>
                          <w:color w:val="333333"/>
                          <w:szCs w:val="40"/>
                          <w:lang w:val="es-CR"/>
                        </w:rPr>
                      </w:pPr>
                    </w:p>
                    <w:p w14:paraId="3591E430"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p>
    <w:p w14:paraId="3E1C4CE6" w14:textId="77777777" w:rsidR="00021410" w:rsidRPr="004E2066" w:rsidRDefault="00021410" w:rsidP="00021410"/>
    <w:p w14:paraId="5EBEE932" w14:textId="77777777" w:rsidR="00021410" w:rsidRPr="004E2066" w:rsidRDefault="00021410" w:rsidP="00021410"/>
    <w:p w14:paraId="5D05149B" w14:textId="77777777" w:rsidR="00021410" w:rsidRPr="004E2066" w:rsidRDefault="00021410" w:rsidP="00021410"/>
    <w:p w14:paraId="26F4584D" w14:textId="77777777" w:rsidR="00021410" w:rsidRPr="004E2066" w:rsidRDefault="00021410" w:rsidP="00021410"/>
    <w:p w14:paraId="06EC3B39" w14:textId="77777777" w:rsidR="00021410" w:rsidRPr="004E2066" w:rsidRDefault="00021410" w:rsidP="00021410"/>
    <w:p w14:paraId="2FA8A47E" w14:textId="77777777" w:rsidR="00021410" w:rsidRPr="004E2066" w:rsidRDefault="00021410" w:rsidP="00021410"/>
    <w:p w14:paraId="73BB44BF" w14:textId="77777777" w:rsidR="00021410" w:rsidRPr="004E2066" w:rsidRDefault="00021410" w:rsidP="00021410"/>
    <w:p w14:paraId="72493E75" w14:textId="77777777" w:rsidR="00021410" w:rsidRPr="004E2066" w:rsidRDefault="00021410" w:rsidP="00021410"/>
    <w:p w14:paraId="7EEDFE12" w14:textId="77777777" w:rsidR="00021410" w:rsidRPr="004E2066" w:rsidRDefault="00021410" w:rsidP="00021410"/>
    <w:p w14:paraId="0B38E437" w14:textId="77777777" w:rsidR="00021410" w:rsidRPr="004E2066" w:rsidRDefault="00021410" w:rsidP="00021410"/>
    <w:p w14:paraId="2097C635" w14:textId="77777777" w:rsidR="00021410" w:rsidRPr="004E2066" w:rsidRDefault="00021410" w:rsidP="00021410"/>
    <w:p w14:paraId="799BA9E1" w14:textId="77777777" w:rsidR="00021410" w:rsidRPr="004E2066" w:rsidRDefault="00021410" w:rsidP="00021410"/>
    <w:p w14:paraId="63D119A4" w14:textId="77777777" w:rsidR="00021410" w:rsidRPr="004E2066" w:rsidRDefault="00021410" w:rsidP="00021410"/>
    <w:p w14:paraId="67D1A0FC" w14:textId="77777777" w:rsidR="00021410" w:rsidRPr="004E2066" w:rsidRDefault="00021410" w:rsidP="00021410"/>
    <w:p w14:paraId="7019DFC6" w14:textId="77777777" w:rsidR="00021410" w:rsidRPr="004E2066" w:rsidRDefault="00021410" w:rsidP="00021410"/>
    <w:p w14:paraId="2BAAB547" w14:textId="77777777" w:rsidR="00021410" w:rsidRPr="004E2066" w:rsidRDefault="00021410" w:rsidP="00021410"/>
    <w:p w14:paraId="4EF9327E" w14:textId="77777777" w:rsidR="00021410" w:rsidRPr="004E2066" w:rsidRDefault="00021410" w:rsidP="00021410"/>
    <w:p w14:paraId="4912F379" w14:textId="77777777" w:rsidR="00021410" w:rsidRPr="004E2066" w:rsidRDefault="00021410" w:rsidP="00021410"/>
    <w:p w14:paraId="771351C7" w14:textId="77777777" w:rsidR="00021410" w:rsidRPr="004E2066" w:rsidRDefault="00021410" w:rsidP="00021410"/>
    <w:p w14:paraId="3B3543EB" w14:textId="77777777" w:rsidR="00021410" w:rsidRPr="004E2066" w:rsidRDefault="00021410" w:rsidP="00021410"/>
    <w:p w14:paraId="057B5555" w14:textId="77777777" w:rsidR="00021410" w:rsidRPr="004E2066" w:rsidRDefault="00021410" w:rsidP="00021410"/>
    <w:p w14:paraId="678551E1" w14:textId="77777777" w:rsidR="00021410" w:rsidRPr="004E2066" w:rsidRDefault="00021410" w:rsidP="00021410"/>
    <w:p w14:paraId="00A300D4" w14:textId="77777777" w:rsidR="00021410" w:rsidRPr="004E2066" w:rsidRDefault="00021410" w:rsidP="00021410"/>
    <w:p w14:paraId="08638190" w14:textId="77777777" w:rsidR="00021410" w:rsidRPr="004E2066" w:rsidRDefault="00021410" w:rsidP="00021410"/>
    <w:p w14:paraId="6C6E1BCC" w14:textId="77777777" w:rsidR="00021410" w:rsidRPr="004E2066" w:rsidRDefault="00021410" w:rsidP="00021410"/>
    <w:p w14:paraId="572D4613" w14:textId="77777777" w:rsidR="00021410" w:rsidRPr="004E2066" w:rsidRDefault="00021410" w:rsidP="00021410"/>
    <w:p w14:paraId="7EE62AC7" w14:textId="77777777" w:rsidR="00021410" w:rsidRPr="004E2066" w:rsidRDefault="00021410" w:rsidP="00021410"/>
    <w:p w14:paraId="5F04195D" w14:textId="77777777" w:rsidR="00021410" w:rsidRPr="004E2066" w:rsidRDefault="00021410" w:rsidP="00021410"/>
    <w:p w14:paraId="3B4DF567" w14:textId="77777777" w:rsidR="00021410" w:rsidRPr="004E2066" w:rsidRDefault="00021410" w:rsidP="00021410"/>
    <w:p w14:paraId="38CC4A7C" w14:textId="3C0AB7D0" w:rsidR="00021410" w:rsidRPr="004E2066" w:rsidRDefault="001C5327" w:rsidP="00021410">
      <w:r w:rsidRPr="004E2066">
        <w:rPr>
          <w:noProof/>
          <w:lang w:val="es-CR" w:eastAsia="es-CR"/>
        </w:rPr>
        <w:lastRenderedPageBreak/>
        <mc:AlternateContent>
          <mc:Choice Requires="wps">
            <w:drawing>
              <wp:anchor distT="36576" distB="36576" distL="36576" distR="36576" simplePos="0" relativeHeight="251671552" behindDoc="0" locked="0" layoutInCell="1" allowOverlap="1" wp14:anchorId="03BC009A" wp14:editId="09D845B7">
                <wp:simplePos x="0" y="0"/>
                <wp:positionH relativeFrom="column">
                  <wp:posOffset>-433705</wp:posOffset>
                </wp:positionH>
                <wp:positionV relativeFrom="page">
                  <wp:posOffset>438150</wp:posOffset>
                </wp:positionV>
                <wp:extent cx="6245225" cy="566928"/>
                <wp:effectExtent l="0" t="0" r="0" b="0"/>
                <wp:wrapNone/>
                <wp:docPr id="19"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45225" cy="566928"/>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445C08F" w14:textId="77777777" w:rsidR="00CF33BE" w:rsidRDefault="00CF33BE" w:rsidP="00021410">
                            <w:pPr>
                              <w:pStyle w:val="MyHeadtitle"/>
                              <w:jc w:val="both"/>
                              <w:rPr>
                                <w:color w:val="2167BF"/>
                                <w:lang w:val="es-CR"/>
                              </w:rPr>
                            </w:pPr>
                            <w:r>
                              <w:rPr>
                                <w:color w:val="2167BF"/>
                                <w:lang w:val="es-CR"/>
                              </w:rPr>
                              <w:t>4-Planificación docente</w:t>
                            </w:r>
                          </w:p>
                          <w:p w14:paraId="22F8F92E" w14:textId="77777777" w:rsidR="00CF33BE" w:rsidRDefault="00CF33BE" w:rsidP="00021410">
                            <w:pPr>
                              <w:pStyle w:val="MyHeadtitle"/>
                              <w:jc w:val="both"/>
                              <w:rPr>
                                <w:color w:val="2167BF"/>
                                <w:lang w:val="es-CR"/>
                              </w:rPr>
                            </w:pPr>
                          </w:p>
                          <w:p w14:paraId="447C1B46" w14:textId="77777777" w:rsidR="00CF33BE" w:rsidRPr="00D30DCD" w:rsidRDefault="00CF33BE" w:rsidP="00021410">
                            <w:pPr>
                              <w:rPr>
                                <w:color w:val="000000"/>
                                <w:lang w:val="es-CR" w:eastAsia="es-ES_tradnl"/>
                              </w:rPr>
                            </w:pPr>
                            <w:r w:rsidRPr="00D30DCD">
                              <w:rPr>
                                <w:color w:val="000000"/>
                                <w:lang w:val="es-CR" w:eastAsia="es-ES_tradnl"/>
                              </w:rPr>
                              <w:t>.</w:t>
                            </w:r>
                          </w:p>
                          <w:p w14:paraId="682F23CB" w14:textId="77777777" w:rsidR="00CF33BE" w:rsidRPr="00A82AE4" w:rsidRDefault="00CF33BE" w:rsidP="00021410">
                            <w:pPr>
                              <w:spacing w:after="240"/>
                              <w:rPr>
                                <w:lang w:val="es-CR" w:eastAsia="es-ES_tradnl"/>
                              </w:rPr>
                            </w:pPr>
                          </w:p>
                          <w:p w14:paraId="737D1B01"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181E3A9" w14:textId="77777777" w:rsidR="00CF33BE" w:rsidRPr="00755B9D" w:rsidRDefault="00CF33BE" w:rsidP="00021410">
                            <w:pPr>
                              <w:pStyle w:val="My"/>
                              <w:ind w:firstLine="360"/>
                              <w:jc w:val="both"/>
                              <w:rPr>
                                <w:color w:val="333333"/>
                                <w:szCs w:val="40"/>
                                <w:lang w:val="es-CR"/>
                              </w:rPr>
                            </w:pPr>
                          </w:p>
                          <w:p w14:paraId="0F078C43"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BC009A" id="_x0000_s1048" type="#_x0000_t202" style="position:absolute;margin-left:-34.15pt;margin-top:34.5pt;width:491.75pt;height:44.65pt;z-index:2516715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" filled="f" fillcolor="#fffffe" stroked="f" strokecolor="#212120" insetpen="t">
                <v:path arrowok="t"/>
                <v:textbox inset="2.88pt,2.88pt,2.88pt,2.88pt">
                  <w:txbxContent>
                    <w:p w14:paraId="2445C08F" w14:textId="77777777" w:rsidR="00CF33BE" w:rsidRDefault="00CF33BE" w:rsidP="00021410">
                      <w:pPr>
                        <w:pStyle w:val="MyHeadtitle"/>
                        <w:jc w:val="both"/>
                        <w:rPr>
                          <w:color w:val="2167BF"/>
                          <w:lang w:val="es-CR"/>
                        </w:rPr>
                      </w:pPr>
                      <w:r>
                        <w:rPr>
                          <w:color w:val="2167BF"/>
                          <w:lang w:val="es-CR"/>
                        </w:rPr>
                        <w:t>4-Planificación docente</w:t>
                      </w:r>
                    </w:p>
                    <w:p w14:paraId="22F8F92E" w14:textId="77777777" w:rsidR="00CF33BE" w:rsidRDefault="00CF33BE" w:rsidP="00021410">
                      <w:pPr>
                        <w:pStyle w:val="MyHeadtitle"/>
                        <w:jc w:val="both"/>
                        <w:rPr>
                          <w:color w:val="2167BF"/>
                          <w:lang w:val="es-CR"/>
                        </w:rPr>
                      </w:pPr>
                    </w:p>
                    <w:p w14:paraId="447C1B46" w14:textId="77777777" w:rsidR="00CF33BE" w:rsidRPr="00D30DCD" w:rsidRDefault="00CF33BE" w:rsidP="00021410">
                      <w:pPr>
                        <w:rPr>
                          <w:color w:val="000000"/>
                          <w:lang w:val="es-CR" w:eastAsia="es-ES_tradnl"/>
                        </w:rPr>
                      </w:pPr>
                      <w:r w:rsidRPr="00D30DCD">
                        <w:rPr>
                          <w:color w:val="000000"/>
                          <w:lang w:val="es-CR" w:eastAsia="es-ES_tradnl"/>
                        </w:rPr>
                        <w:t>.</w:t>
                      </w:r>
                    </w:p>
                    <w:p w14:paraId="682F23CB" w14:textId="77777777" w:rsidR="00CF33BE" w:rsidRPr="00A82AE4" w:rsidRDefault="00CF33BE" w:rsidP="00021410">
                      <w:pPr>
                        <w:spacing w:after="240"/>
                        <w:rPr>
                          <w:lang w:val="es-CR" w:eastAsia="es-ES_tradnl"/>
                        </w:rPr>
                      </w:pPr>
                    </w:p>
                    <w:p w14:paraId="737D1B01"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181E3A9" w14:textId="77777777" w:rsidR="00CF33BE" w:rsidRPr="00755B9D" w:rsidRDefault="00CF33BE" w:rsidP="00021410">
                      <w:pPr>
                        <w:pStyle w:val="My"/>
                        <w:ind w:firstLine="360"/>
                        <w:jc w:val="both"/>
                        <w:rPr>
                          <w:color w:val="333333"/>
                          <w:szCs w:val="40"/>
                          <w:lang w:val="es-CR"/>
                        </w:rPr>
                      </w:pPr>
                    </w:p>
                    <w:p w14:paraId="0F078C43"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p>
    <w:p w14:paraId="10523743" w14:textId="023A8786" w:rsidR="00021410" w:rsidRPr="004E2066" w:rsidRDefault="001C5327" w:rsidP="00021410">
      <w:r w:rsidRPr="004E2066">
        <w:rPr>
          <w:noProof/>
          <w:lang w:val="es-CR" w:eastAsia="es-CR"/>
        </w:rPr>
        <mc:AlternateContent>
          <mc:Choice Requires="wps">
            <w:drawing>
              <wp:anchor distT="36576" distB="36576" distL="36576" distR="36576" simplePos="0" relativeHeight="251673600" behindDoc="0" locked="0" layoutInCell="1" allowOverlap="1" wp14:anchorId="1EEA18AF" wp14:editId="3F4AE988">
                <wp:simplePos x="0" y="0"/>
                <wp:positionH relativeFrom="column">
                  <wp:posOffset>2304415</wp:posOffset>
                </wp:positionH>
                <wp:positionV relativeFrom="page">
                  <wp:posOffset>1379621</wp:posOffset>
                </wp:positionV>
                <wp:extent cx="2917190" cy="1876926"/>
                <wp:effectExtent l="0" t="0" r="0" b="0"/>
                <wp:wrapNone/>
                <wp:docPr id="32"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2917190" cy="1876926"/>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7ADC1E1" w14:textId="77777777" w:rsidR="00CF33BE" w:rsidRDefault="00CF33BE" w:rsidP="00021410">
                            <w:pPr>
                              <w:pStyle w:val="MyHeadtitle"/>
                              <w:jc w:val="both"/>
                              <w:rPr>
                                <w:color w:val="2167BF"/>
                                <w:lang w:val="es-CR"/>
                              </w:rPr>
                            </w:pPr>
                          </w:p>
                          <w:p w14:paraId="4FF397B9"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Asignatura: </w:t>
                            </w:r>
                            <w:r w:rsidRPr="00D30DCD">
                              <w:rPr>
                                <w:color w:val="000000"/>
                                <w:lang w:val="es-CR" w:eastAsia="es-ES_tradnl"/>
                              </w:rPr>
                              <w:t>Biología</w:t>
                            </w:r>
                          </w:p>
                          <w:p w14:paraId="4F107CE2"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Nivel: </w:t>
                            </w:r>
                            <w:r w:rsidRPr="00D30DCD">
                              <w:rPr>
                                <w:color w:val="000000"/>
                                <w:lang w:val="es-CR" w:eastAsia="es-ES_tradnl"/>
                              </w:rPr>
                              <w:t>Décimo Educación Académica diurna y Undécimo Educación Técnica</w:t>
                            </w:r>
                          </w:p>
                          <w:p w14:paraId="4693BA6D"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Habilidad: </w:t>
                            </w:r>
                            <w:r w:rsidRPr="00D30DCD">
                              <w:rPr>
                                <w:color w:val="000000"/>
                                <w:lang w:val="es-CR" w:eastAsia="es-ES_tradnl"/>
                              </w:rPr>
                              <w:t>Pensamiento sistémico</w:t>
                            </w:r>
                          </w:p>
                          <w:p w14:paraId="2C63B6A6"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Tema: </w:t>
                            </w:r>
                            <w:r w:rsidRPr="00D30DCD">
                              <w:rPr>
                                <w:color w:val="000000"/>
                                <w:lang w:val="es-CR" w:eastAsia="es-ES_tradnl"/>
                              </w:rPr>
                              <w:t>Biotecnología y sus implicaciones.</w:t>
                            </w:r>
                          </w:p>
                          <w:p w14:paraId="0862C9FC" w14:textId="77777777" w:rsidR="00CF33BE" w:rsidRPr="00D30DCD" w:rsidRDefault="00CF33BE" w:rsidP="00021410">
                            <w:pPr>
                              <w:rPr>
                                <w:color w:val="000000"/>
                                <w:lang w:val="es-CR" w:eastAsia="es-ES_tradnl"/>
                              </w:rPr>
                            </w:pPr>
                          </w:p>
                          <w:p w14:paraId="50EB8D8E" w14:textId="77777777" w:rsidR="00CF33BE" w:rsidRPr="00A82AE4" w:rsidRDefault="00CF33BE" w:rsidP="00021410">
                            <w:pPr>
                              <w:spacing w:after="240"/>
                              <w:rPr>
                                <w:lang w:val="es-CR" w:eastAsia="es-ES_tradnl"/>
                              </w:rPr>
                            </w:pPr>
                          </w:p>
                          <w:p w14:paraId="77A26596"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C202600" w14:textId="77777777" w:rsidR="00CF33BE" w:rsidRPr="00755B9D" w:rsidRDefault="00CF33BE" w:rsidP="00021410">
                            <w:pPr>
                              <w:pStyle w:val="My"/>
                              <w:ind w:firstLine="360"/>
                              <w:jc w:val="both"/>
                              <w:rPr>
                                <w:color w:val="333333"/>
                                <w:szCs w:val="40"/>
                                <w:lang w:val="es-CR"/>
                              </w:rPr>
                            </w:pPr>
                          </w:p>
                          <w:p w14:paraId="685EA73D"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EEA18AF" id="_x0000_s1049" type="#_x0000_t202" style="position:absolute;margin-left:181.45pt;margin-top:108.65pt;width:229.7pt;height:147.8pt;z-index:2516736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" filled="f" fillcolor="#fffffe" stroked="f" strokecolor="#212120" insetpen="t">
                <v:path arrowok="t"/>
                <v:textbox inset="2.88pt,2.88pt,2.88pt,2.88pt">
                  <w:txbxContent>
                    <w:p w14:paraId="27ADC1E1" w14:textId="77777777" w:rsidR="00CF33BE" w:rsidRDefault="00CF33BE" w:rsidP="00021410">
                      <w:pPr>
                        <w:pStyle w:val="MyHeadtitle"/>
                        <w:jc w:val="both"/>
                        <w:rPr>
                          <w:color w:val="2167BF"/>
                          <w:lang w:val="es-CR"/>
                        </w:rPr>
                      </w:pPr>
                    </w:p>
                    <w:p w14:paraId="4FF397B9"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Asignatura: </w:t>
                      </w:r>
                      <w:r w:rsidRPr="00D30DCD">
                        <w:rPr>
                          <w:color w:val="000000"/>
                          <w:lang w:val="es-CR" w:eastAsia="es-ES_tradnl"/>
                        </w:rPr>
                        <w:t>Biología</w:t>
                      </w:r>
                    </w:p>
                    <w:p w14:paraId="4F107CE2"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Nivel: </w:t>
                      </w:r>
                      <w:r w:rsidRPr="00D30DCD">
                        <w:rPr>
                          <w:color w:val="000000"/>
                          <w:lang w:val="es-CR" w:eastAsia="es-ES_tradnl"/>
                        </w:rPr>
                        <w:t>Décimo Educación Académica diurna y Undécimo Educación Técnica</w:t>
                      </w:r>
                    </w:p>
                    <w:p w14:paraId="4693BA6D"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Habilidad: </w:t>
                      </w:r>
                      <w:r w:rsidRPr="00D30DCD">
                        <w:rPr>
                          <w:color w:val="000000"/>
                          <w:lang w:val="es-CR" w:eastAsia="es-ES_tradnl"/>
                        </w:rPr>
                        <w:t>Pensamiento sistémico</w:t>
                      </w:r>
                    </w:p>
                    <w:p w14:paraId="2C63B6A6" w14:textId="77777777" w:rsidR="00CF33BE" w:rsidRPr="00D30DCD" w:rsidRDefault="00CF33BE" w:rsidP="00021410">
                      <w:pPr>
                        <w:jc w:val="center"/>
                        <w:rPr>
                          <w:color w:val="000000"/>
                          <w:lang w:val="es-CR" w:eastAsia="es-ES_tradnl"/>
                        </w:rPr>
                      </w:pPr>
                      <w:r w:rsidRPr="00D30DCD">
                        <w:rPr>
                          <w:b/>
                          <w:bCs/>
                          <w:color w:val="000000"/>
                          <w:lang w:val="es-CR" w:eastAsia="es-ES_tradnl"/>
                        </w:rPr>
                        <w:t xml:space="preserve">Tema: </w:t>
                      </w:r>
                      <w:r w:rsidRPr="00D30DCD">
                        <w:rPr>
                          <w:color w:val="000000"/>
                          <w:lang w:val="es-CR" w:eastAsia="es-ES_tradnl"/>
                        </w:rPr>
                        <w:t>Biotecnología y sus implicaciones.</w:t>
                      </w:r>
                    </w:p>
                    <w:p w14:paraId="0862C9FC" w14:textId="77777777" w:rsidR="00CF33BE" w:rsidRPr="00D30DCD" w:rsidRDefault="00CF33BE" w:rsidP="00021410">
                      <w:pPr>
                        <w:rPr>
                          <w:color w:val="000000"/>
                          <w:lang w:val="es-CR" w:eastAsia="es-ES_tradnl"/>
                        </w:rPr>
                      </w:pPr>
                    </w:p>
                    <w:p w14:paraId="50EB8D8E" w14:textId="77777777" w:rsidR="00CF33BE" w:rsidRPr="00A82AE4" w:rsidRDefault="00CF33BE" w:rsidP="00021410">
                      <w:pPr>
                        <w:spacing w:after="240"/>
                        <w:rPr>
                          <w:lang w:val="es-CR" w:eastAsia="es-ES_tradnl"/>
                        </w:rPr>
                      </w:pPr>
                    </w:p>
                    <w:p w14:paraId="77A26596"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C202600" w14:textId="77777777" w:rsidR="00CF33BE" w:rsidRPr="00755B9D" w:rsidRDefault="00CF33BE" w:rsidP="00021410">
                      <w:pPr>
                        <w:pStyle w:val="My"/>
                        <w:ind w:firstLine="360"/>
                        <w:jc w:val="both"/>
                        <w:rPr>
                          <w:color w:val="333333"/>
                          <w:szCs w:val="40"/>
                          <w:lang w:val="es-CR"/>
                        </w:rPr>
                      </w:pPr>
                    </w:p>
                    <w:p w14:paraId="685EA73D"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r w:rsidRPr="004E2066">
        <w:rPr>
          <w:noProof/>
          <w:lang w:val="es-CR" w:eastAsia="es-CR"/>
        </w:rPr>
        <w:drawing>
          <wp:anchor distT="0" distB="0" distL="114300" distR="114300" simplePos="0" relativeHeight="251672576" behindDoc="1" locked="0" layoutInCell="1" allowOverlap="1" wp14:anchorId="4588DFFC" wp14:editId="07ADD1E1">
            <wp:simplePos x="0" y="0"/>
            <wp:positionH relativeFrom="margin">
              <wp:posOffset>-747930</wp:posOffset>
            </wp:positionH>
            <wp:positionV relativeFrom="margin">
              <wp:posOffset>480027</wp:posOffset>
            </wp:positionV>
            <wp:extent cx="7042910" cy="2887579"/>
            <wp:effectExtent l="0" t="0" r="5715" b="0"/>
            <wp:wrapNone/>
            <wp:docPr id="28" name="Imagen 28" descr="Publicado en 3 noviembre, 2014 por Kar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Publicado en 3 noviembre, 2014 por Karem"/>
                    <pic:cNvPicPr>
                      <a:picLocks noChangeAspect="1"/>
                    </pic:cNvPicPr>
                  </pic:nvPicPr>
                  <pic:blipFill>
                    <a:blip r:embed="rId53">
                      <a:extLst>
                        <a:ext uri="{28A0092B-C50C-407E-A947-70E740481C1C}">
                          <a14:useLocalDpi xmlns:a14="http://schemas.microsoft.com/office/drawing/2010/main" val="0"/>
                        </a:ext>
                        <a:ext uri="{837473B0-CC2E-450A-ABE3-18F120FF3D39}">
                          <a1611:picAttrSrcUrl xmlns:a1611="http://schemas.microsoft.com/office/drawing/2016/11/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id="rId54"/>
                        </a:ext>
                      </a:extLst>
                    </a:blip>
                    <a:stretch>
                      <a:fillRect/>
                    </a:stretch>
                  </pic:blipFill>
                  <pic:spPr>
                    <a:xfrm>
                      <a:off x="0" y="0"/>
                      <a:ext cx="7042910" cy="2887579"/>
                    </a:xfrm>
                    <a:prstGeom prst="rect">
                      <a:avLst/>
                    </a:prstGeom>
                  </pic:spPr>
                </pic:pic>
              </a:graphicData>
            </a:graphic>
            <wp14:sizeRelH relativeFrom="margin">
              <wp14:pctWidth>0</wp14:pctWidth>
            </wp14:sizeRelH>
            <wp14:sizeRelV relativeFrom="margin">
              <wp14:pctHeight>0</wp14:pctHeight>
            </wp14:sizeRelV>
          </wp:anchor>
        </w:drawing>
      </w:r>
    </w:p>
    <w:p w14:paraId="3D1ED25E" w14:textId="77777777" w:rsidR="00021410" w:rsidRPr="004E2066" w:rsidRDefault="00021410" w:rsidP="00021410"/>
    <w:p w14:paraId="62792F7F" w14:textId="77777777" w:rsidR="00021410" w:rsidRPr="004E2066" w:rsidRDefault="00021410" w:rsidP="00021410"/>
    <w:p w14:paraId="5E2002B0" w14:textId="77777777" w:rsidR="00021410" w:rsidRPr="004E2066" w:rsidRDefault="00021410" w:rsidP="00021410"/>
    <w:p w14:paraId="0D13F4D4" w14:textId="77777777" w:rsidR="00021410" w:rsidRPr="004E2066" w:rsidRDefault="00021410" w:rsidP="00021410"/>
    <w:p w14:paraId="51A42927" w14:textId="77777777" w:rsidR="00021410" w:rsidRPr="004E2066" w:rsidRDefault="00021410" w:rsidP="00021410"/>
    <w:p w14:paraId="21CBA997" w14:textId="77777777" w:rsidR="00021410" w:rsidRPr="004E2066" w:rsidRDefault="00021410" w:rsidP="00021410"/>
    <w:p w14:paraId="1D35D954" w14:textId="77777777" w:rsidR="00021410" w:rsidRPr="004E2066" w:rsidRDefault="00021410" w:rsidP="00021410"/>
    <w:p w14:paraId="35DF2C54" w14:textId="77777777" w:rsidR="00021410" w:rsidRPr="004E2066" w:rsidRDefault="00021410" w:rsidP="00021410"/>
    <w:p w14:paraId="4D31F927" w14:textId="796C09FC" w:rsidR="001C5327" w:rsidRPr="004E2066" w:rsidRDefault="00021410" w:rsidP="00021410">
      <w:pPr>
        <w:rPr>
          <w:b/>
          <w:bCs/>
          <w:color w:val="000000"/>
          <w:lang w:eastAsia="es-ES_tradnl"/>
        </w:rPr>
      </w:pPr>
      <w:r w:rsidRPr="004E2066">
        <w:rPr>
          <w:b/>
          <w:bCs/>
          <w:color w:val="000000"/>
          <w:lang w:eastAsia="es-ES_tradnl"/>
        </w:rPr>
        <w:tab/>
      </w:r>
    </w:p>
    <w:p w14:paraId="40C813FD" w14:textId="56B3AC19" w:rsidR="001C5327" w:rsidRPr="004E2066" w:rsidRDefault="001C5327" w:rsidP="00021410">
      <w:pPr>
        <w:rPr>
          <w:b/>
          <w:bCs/>
          <w:color w:val="000000"/>
          <w:lang w:eastAsia="es-ES_tradnl"/>
        </w:rPr>
      </w:pPr>
    </w:p>
    <w:p w14:paraId="45DE1718" w14:textId="77777777" w:rsidR="001C5327" w:rsidRPr="004E2066" w:rsidRDefault="001C5327" w:rsidP="00021410">
      <w:pPr>
        <w:rPr>
          <w:b/>
          <w:bCs/>
          <w:color w:val="000000"/>
          <w:lang w:eastAsia="es-ES_tradnl"/>
        </w:rPr>
      </w:pPr>
    </w:p>
    <w:p w14:paraId="7B3F17CA" w14:textId="77777777" w:rsidR="001C5327" w:rsidRPr="004E2066" w:rsidRDefault="001C5327" w:rsidP="001C5327">
      <w:pPr>
        <w:jc w:val="center"/>
        <w:rPr>
          <w:b/>
          <w:bCs/>
          <w:color w:val="000000"/>
          <w:lang w:eastAsia="es-ES_tradnl"/>
        </w:rPr>
      </w:pPr>
    </w:p>
    <w:p w14:paraId="669F70F7" w14:textId="37EDDD2D" w:rsidR="00021410" w:rsidRPr="004E2066" w:rsidRDefault="00021410" w:rsidP="001C5327">
      <w:pPr>
        <w:jc w:val="both"/>
        <w:rPr>
          <w:b/>
          <w:bCs/>
          <w:color w:val="000000"/>
          <w:lang w:eastAsia="es-ES_tradnl"/>
        </w:rPr>
      </w:pPr>
      <w:r w:rsidRPr="004E2066">
        <w:rPr>
          <w:b/>
          <w:bCs/>
          <w:color w:val="000000"/>
          <w:lang w:eastAsia="es-ES_tradnl"/>
        </w:rPr>
        <w:t>Sección I. Habilidades en el marco de la política curricular</w:t>
      </w:r>
      <w:r w:rsidR="001C5327" w:rsidRPr="004E2066">
        <w:rPr>
          <w:b/>
          <w:bCs/>
          <w:color w:val="000000"/>
          <w:lang w:eastAsia="es-ES_tradnl"/>
        </w:rPr>
        <w:t>.</w:t>
      </w:r>
    </w:p>
    <w:tbl>
      <w:tblPr>
        <w:tblpPr w:leftFromText="141" w:rightFromText="141" w:vertAnchor="text" w:horzAnchor="margin" w:tblpXSpec="center" w:tblpY="194"/>
        <w:tblW w:w="11063" w:type="dxa"/>
        <w:tblCellMar>
          <w:top w:w="15" w:type="dxa"/>
          <w:left w:w="15" w:type="dxa"/>
          <w:bottom w:w="15" w:type="dxa"/>
          <w:right w:w="15" w:type="dxa"/>
        </w:tblCellMar>
        <w:tblLook w:val="04A0" w:firstRow="1" w:lastRow="0" w:firstColumn="1" w:lastColumn="0" w:noHBand="0" w:noVBand="1"/>
      </w:tblPr>
      <w:tblGrid>
        <w:gridCol w:w="4531"/>
        <w:gridCol w:w="6532"/>
      </w:tblGrid>
      <w:tr w:rsidR="00021410" w:rsidRPr="004E2066" w14:paraId="70CD6F49" w14:textId="77777777" w:rsidTr="00021410">
        <w:tc>
          <w:tcPr>
            <w:tcW w:w="4531"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08" w:type="dxa"/>
              <w:bottom w:w="0" w:type="dxa"/>
              <w:right w:w="108" w:type="dxa"/>
            </w:tcMar>
            <w:vAlign w:val="center"/>
            <w:hideMark/>
          </w:tcPr>
          <w:p w14:paraId="0DBDA9D2"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Habilidad y su definición</w:t>
            </w:r>
          </w:p>
        </w:tc>
        <w:tc>
          <w:tcPr>
            <w:tcW w:w="6532"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08" w:type="dxa"/>
              <w:bottom w:w="0" w:type="dxa"/>
              <w:right w:w="108" w:type="dxa"/>
            </w:tcMar>
            <w:vAlign w:val="center"/>
            <w:hideMark/>
          </w:tcPr>
          <w:p w14:paraId="40289AF5"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Indicador (Pautas para el desarrollo de la habilidad)</w:t>
            </w:r>
          </w:p>
        </w:tc>
      </w:tr>
      <w:tr w:rsidR="00021410" w:rsidRPr="004E2066" w14:paraId="318ED099" w14:textId="77777777" w:rsidTr="00021410">
        <w:trPr>
          <w:trHeight w:val="454"/>
        </w:trPr>
        <w:tc>
          <w:tcPr>
            <w:tcW w:w="4531"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vAlign w:val="center"/>
            <w:hideMark/>
          </w:tcPr>
          <w:p w14:paraId="14332BE6" w14:textId="77777777" w:rsidR="00021410" w:rsidRPr="004E2066" w:rsidRDefault="00021410" w:rsidP="00021410">
            <w:pPr>
              <w:rPr>
                <w:lang w:eastAsia="es-ES_tradnl"/>
              </w:rPr>
            </w:pPr>
            <w:r w:rsidRPr="004E2066">
              <w:rPr>
                <w:b/>
                <w:bCs/>
                <w:color w:val="000000"/>
                <w:lang w:eastAsia="es-ES_tradnl"/>
              </w:rPr>
              <w:t>Pensamiento sistémico</w:t>
            </w:r>
          </w:p>
          <w:p w14:paraId="0A27CB15" w14:textId="7E93AA81" w:rsidR="00021410" w:rsidRPr="004E2066" w:rsidRDefault="00021410" w:rsidP="00021410">
            <w:pPr>
              <w:rPr>
                <w:lang w:eastAsia="es-ES_tradnl"/>
              </w:rPr>
            </w:pPr>
            <w:r w:rsidRPr="004E2066">
              <w:rPr>
                <w:color w:val="000000"/>
                <w:lang w:eastAsia="es-ES_tradnl"/>
              </w:rPr>
              <w:t xml:space="preserve">Habilidad para ver el todo y las partes, así como las conexiones que permiten la construcción de sentido de acuerdo </w:t>
            </w:r>
            <w:r w:rsidR="00CB4EF3">
              <w:rPr>
                <w:color w:val="000000"/>
                <w:lang w:eastAsia="es-ES_tradnl"/>
              </w:rPr>
              <w:t xml:space="preserve">con el </w:t>
            </w:r>
            <w:r w:rsidRPr="004E2066">
              <w:rPr>
                <w:color w:val="000000"/>
                <w:lang w:eastAsia="es-ES_tradnl"/>
              </w:rPr>
              <w:t>contexto.</w:t>
            </w:r>
          </w:p>
        </w:tc>
        <w:tc>
          <w:tcPr>
            <w:tcW w:w="653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vAlign w:val="center"/>
            <w:hideMark/>
          </w:tcPr>
          <w:p w14:paraId="33A6A4C5" w14:textId="77777777" w:rsidR="00021410" w:rsidRPr="004E2066" w:rsidRDefault="00021410" w:rsidP="00021410">
            <w:pPr>
              <w:rPr>
                <w:lang w:eastAsia="es-ES_tradnl"/>
              </w:rPr>
            </w:pPr>
            <w:r w:rsidRPr="004E2066">
              <w:rPr>
                <w:color w:val="000000"/>
                <w:lang w:eastAsia="es-ES_tradnl"/>
              </w:rPr>
              <w:t>Abstrae los datos, hechos, acciones y objetos como parte de contextos más amplios y complejos. </w:t>
            </w:r>
          </w:p>
          <w:p w14:paraId="1B0BDFA0" w14:textId="77777777" w:rsidR="00021410" w:rsidRPr="004E2066" w:rsidRDefault="00021410" w:rsidP="00021410">
            <w:pPr>
              <w:rPr>
                <w:lang w:eastAsia="es-ES_tradnl"/>
              </w:rPr>
            </w:pPr>
            <w:r w:rsidRPr="004E2066">
              <w:rPr>
                <w:color w:val="000000"/>
                <w:lang w:eastAsia="es-ES_tradnl"/>
              </w:rPr>
              <w:t>(</w:t>
            </w:r>
            <w:r w:rsidRPr="004E2066">
              <w:rPr>
                <w:b/>
                <w:bCs/>
                <w:color w:val="000000"/>
                <w:lang w:eastAsia="es-ES_tradnl"/>
              </w:rPr>
              <w:t>Patrones dentro del sistema</w:t>
            </w:r>
            <w:r w:rsidRPr="004E2066">
              <w:rPr>
                <w:color w:val="000000"/>
                <w:lang w:eastAsia="es-ES_tradnl"/>
              </w:rPr>
              <w:t>).</w:t>
            </w:r>
          </w:p>
        </w:tc>
      </w:tr>
      <w:tr w:rsidR="00021410" w:rsidRPr="004E2066" w14:paraId="5D67ACFC" w14:textId="77777777" w:rsidTr="00021410">
        <w:trPr>
          <w:trHeight w:val="454"/>
        </w:trPr>
        <w:tc>
          <w:tcPr>
            <w:tcW w:w="4531"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4EE53E65" w14:textId="77777777" w:rsidR="00021410" w:rsidRPr="004E2066" w:rsidRDefault="00021410" w:rsidP="00021410">
            <w:pPr>
              <w:rPr>
                <w:lang w:eastAsia="es-ES_tradnl"/>
              </w:rPr>
            </w:pPr>
          </w:p>
        </w:tc>
        <w:tc>
          <w:tcPr>
            <w:tcW w:w="653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vAlign w:val="center"/>
            <w:hideMark/>
          </w:tcPr>
          <w:p w14:paraId="4B97871A" w14:textId="77777777" w:rsidR="00021410" w:rsidRPr="004E2066" w:rsidRDefault="00021410" w:rsidP="00021410">
            <w:pPr>
              <w:rPr>
                <w:lang w:eastAsia="es-ES_tradnl"/>
              </w:rPr>
            </w:pPr>
            <w:r w:rsidRPr="004E2066">
              <w:rPr>
                <w:color w:val="000000"/>
                <w:lang w:eastAsia="es-ES_tradnl"/>
              </w:rPr>
              <w:t>Expone cómo cada objeto, hecho, persona y ser vivo son parte de un sistema dinámico de interrelación e interdependencia en su entorno determinado.</w:t>
            </w:r>
          </w:p>
          <w:p w14:paraId="0F26C531" w14:textId="77777777" w:rsidR="00021410" w:rsidRPr="004E2066" w:rsidRDefault="00021410" w:rsidP="00021410">
            <w:pPr>
              <w:rPr>
                <w:lang w:eastAsia="es-ES_tradnl"/>
              </w:rPr>
            </w:pPr>
            <w:r w:rsidRPr="004E2066">
              <w:rPr>
                <w:color w:val="000000"/>
                <w:lang w:eastAsia="es-ES_tradnl"/>
              </w:rPr>
              <w:t>(</w:t>
            </w:r>
            <w:r w:rsidRPr="004E2066">
              <w:rPr>
                <w:b/>
                <w:bCs/>
                <w:color w:val="000000"/>
                <w:lang w:eastAsia="es-ES_tradnl"/>
              </w:rPr>
              <w:t>Causalidad entre los componentes del sistema</w:t>
            </w:r>
            <w:r w:rsidRPr="004E2066">
              <w:rPr>
                <w:color w:val="000000"/>
                <w:lang w:eastAsia="es-ES_tradnl"/>
              </w:rPr>
              <w:t>).</w:t>
            </w:r>
          </w:p>
        </w:tc>
      </w:tr>
      <w:tr w:rsidR="00021410" w:rsidRPr="004E2066" w14:paraId="2C4710F3" w14:textId="77777777" w:rsidTr="00021410">
        <w:trPr>
          <w:trHeight w:val="454"/>
        </w:trPr>
        <w:tc>
          <w:tcPr>
            <w:tcW w:w="4531" w:type="dxa"/>
            <w:vMerge/>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6D64249F" w14:textId="77777777" w:rsidR="00021410" w:rsidRPr="004E2066" w:rsidRDefault="00021410" w:rsidP="00021410">
            <w:pPr>
              <w:rPr>
                <w:lang w:eastAsia="es-ES_tradnl"/>
              </w:rPr>
            </w:pPr>
          </w:p>
        </w:tc>
        <w:tc>
          <w:tcPr>
            <w:tcW w:w="6532" w:type="dxa"/>
            <w:tcBorders>
              <w:top w:val="single" w:sz="4" w:space="0" w:color="000000"/>
              <w:left w:val="single" w:sz="4" w:space="0" w:color="000000"/>
              <w:bottom w:val="single" w:sz="4" w:space="0" w:color="000000"/>
              <w:right w:val="single" w:sz="4" w:space="0" w:color="000000"/>
            </w:tcBorders>
            <w:shd w:val="clear" w:color="auto" w:fill="FFFFFF" w:themeFill="background1"/>
            <w:tcMar>
              <w:top w:w="0" w:type="dxa"/>
              <w:left w:w="108" w:type="dxa"/>
              <w:bottom w:w="0" w:type="dxa"/>
              <w:right w:w="108" w:type="dxa"/>
            </w:tcMar>
            <w:vAlign w:val="center"/>
            <w:hideMark/>
          </w:tcPr>
          <w:p w14:paraId="35DDE93D" w14:textId="77777777" w:rsidR="00021410" w:rsidRPr="004E2066" w:rsidRDefault="00021410" w:rsidP="00021410">
            <w:pPr>
              <w:rPr>
                <w:lang w:eastAsia="es-ES_tradnl"/>
              </w:rPr>
            </w:pPr>
            <w:r w:rsidRPr="004E2066">
              <w:rPr>
                <w:color w:val="000000"/>
                <w:lang w:eastAsia="es-ES_tradnl"/>
              </w:rPr>
              <w:t>Desarrolla nuevos conocimientos, técnicas y herramientas prácticas que le permiten la reconstrucción de sentidos.</w:t>
            </w:r>
          </w:p>
          <w:p w14:paraId="1D499E35" w14:textId="77777777" w:rsidR="00021410" w:rsidRPr="004E2066" w:rsidRDefault="00021410" w:rsidP="00021410">
            <w:pPr>
              <w:rPr>
                <w:lang w:eastAsia="es-ES_tradnl"/>
              </w:rPr>
            </w:pPr>
            <w:r w:rsidRPr="004E2066">
              <w:rPr>
                <w:color w:val="000000"/>
                <w:lang w:eastAsia="es-ES_tradnl"/>
              </w:rPr>
              <w:t>(</w:t>
            </w:r>
            <w:r w:rsidRPr="004E2066">
              <w:rPr>
                <w:b/>
                <w:bCs/>
                <w:color w:val="000000"/>
                <w:lang w:eastAsia="es-ES_tradnl"/>
              </w:rPr>
              <w:t>Modificación y mejoras del sistema</w:t>
            </w:r>
            <w:r w:rsidRPr="004E2066">
              <w:rPr>
                <w:color w:val="000000"/>
                <w:lang w:eastAsia="es-ES_tradnl"/>
              </w:rPr>
              <w:t>). </w:t>
            </w:r>
          </w:p>
        </w:tc>
      </w:tr>
    </w:tbl>
    <w:p w14:paraId="26E5585F" w14:textId="77777777" w:rsidR="00021410" w:rsidRPr="004E2066" w:rsidRDefault="00021410" w:rsidP="00021410">
      <w:pPr>
        <w:rPr>
          <w:b/>
          <w:bCs/>
          <w:color w:val="000000"/>
          <w:lang w:eastAsia="es-ES_tradnl"/>
        </w:rPr>
      </w:pPr>
    </w:p>
    <w:p w14:paraId="682F276A" w14:textId="77777777" w:rsidR="001C5327" w:rsidRPr="004E2066" w:rsidRDefault="001C5327" w:rsidP="00021410">
      <w:pPr>
        <w:rPr>
          <w:b/>
          <w:bCs/>
          <w:color w:val="000000"/>
          <w:lang w:eastAsia="es-ES_tradnl"/>
        </w:rPr>
      </w:pPr>
    </w:p>
    <w:p w14:paraId="72B28B62" w14:textId="77777777" w:rsidR="001C5327" w:rsidRPr="004E2066" w:rsidRDefault="001C5327" w:rsidP="00021410">
      <w:pPr>
        <w:rPr>
          <w:b/>
          <w:bCs/>
          <w:color w:val="000000"/>
          <w:lang w:eastAsia="es-ES_tradnl"/>
        </w:rPr>
      </w:pPr>
    </w:p>
    <w:p w14:paraId="347EA426" w14:textId="77777777" w:rsidR="001C5327" w:rsidRPr="004E2066" w:rsidRDefault="001C5327" w:rsidP="00021410">
      <w:pPr>
        <w:rPr>
          <w:b/>
          <w:bCs/>
          <w:color w:val="000000"/>
          <w:lang w:eastAsia="es-ES_tradnl"/>
        </w:rPr>
      </w:pPr>
    </w:p>
    <w:p w14:paraId="61D18A15" w14:textId="487E6893" w:rsidR="00021410" w:rsidRPr="004E2066" w:rsidRDefault="00021410" w:rsidP="001C5327">
      <w:pPr>
        <w:jc w:val="both"/>
        <w:rPr>
          <w:lang w:eastAsia="es-ES_tradnl"/>
        </w:rPr>
      </w:pPr>
      <w:r w:rsidRPr="004E2066">
        <w:rPr>
          <w:b/>
          <w:bCs/>
          <w:color w:val="000000"/>
          <w:lang w:eastAsia="es-ES_tradnl"/>
        </w:rPr>
        <w:lastRenderedPageBreak/>
        <w:t>Sección II. Aprendizajes esperados, indicadores de los aprendizajes esperados y estrategias de mediación.</w:t>
      </w:r>
    </w:p>
    <w:tbl>
      <w:tblPr>
        <w:tblW w:w="11341" w:type="dxa"/>
        <w:jc w:val="center"/>
        <w:tblCellMar>
          <w:top w:w="15" w:type="dxa"/>
          <w:left w:w="15" w:type="dxa"/>
          <w:bottom w:w="15" w:type="dxa"/>
          <w:right w:w="15" w:type="dxa"/>
        </w:tblCellMar>
        <w:tblLook w:val="04A0" w:firstRow="1" w:lastRow="0" w:firstColumn="1" w:lastColumn="0" w:noHBand="0" w:noVBand="1"/>
      </w:tblPr>
      <w:tblGrid>
        <w:gridCol w:w="3277"/>
        <w:gridCol w:w="1923"/>
        <w:gridCol w:w="1815"/>
        <w:gridCol w:w="4326"/>
      </w:tblGrid>
      <w:tr w:rsidR="00021410" w:rsidRPr="004E2066" w14:paraId="31B8CE33" w14:textId="77777777" w:rsidTr="00021410">
        <w:trPr>
          <w:trHeight w:val="840"/>
          <w:jc w:val="center"/>
        </w:trPr>
        <w:tc>
          <w:tcPr>
            <w:tcW w:w="3277"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vAlign w:val="center"/>
            <w:hideMark/>
          </w:tcPr>
          <w:p w14:paraId="3EAB2211" w14:textId="5A7F6526" w:rsidR="00021410" w:rsidRPr="004E2066" w:rsidRDefault="00021410" w:rsidP="00021410">
            <w:pPr>
              <w:ind w:left="33"/>
              <w:jc w:val="center"/>
              <w:rPr>
                <w:color w:val="FFFFFF" w:themeColor="background1"/>
                <w:lang w:eastAsia="es-ES_tradnl"/>
              </w:rPr>
            </w:pPr>
            <w:r w:rsidRPr="004E2066">
              <w:rPr>
                <w:b/>
                <w:bCs/>
                <w:color w:val="FFFFFF" w:themeColor="background1"/>
                <w:sz w:val="18"/>
                <w:szCs w:val="18"/>
                <w:lang w:eastAsia="es-ES_tradnl"/>
              </w:rPr>
              <w:br/>
              <w:t xml:space="preserve">Aprendizaje </w:t>
            </w:r>
            <w:r w:rsidR="00CB4EF3">
              <w:rPr>
                <w:b/>
                <w:bCs/>
                <w:color w:val="FFFFFF" w:themeColor="background1"/>
                <w:sz w:val="18"/>
                <w:szCs w:val="18"/>
                <w:lang w:eastAsia="es-ES_tradnl"/>
              </w:rPr>
              <w:t>e</w:t>
            </w:r>
            <w:r w:rsidRPr="004E2066">
              <w:rPr>
                <w:b/>
                <w:bCs/>
                <w:color w:val="FFFFFF" w:themeColor="background1"/>
                <w:sz w:val="18"/>
                <w:szCs w:val="18"/>
                <w:lang w:eastAsia="es-ES_tradnl"/>
              </w:rPr>
              <w:t>sperado base</w:t>
            </w:r>
          </w:p>
        </w:tc>
        <w:tc>
          <w:tcPr>
            <w:tcW w:w="1923"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vAlign w:val="center"/>
            <w:hideMark/>
          </w:tcPr>
          <w:p w14:paraId="4646C93B" w14:textId="77777777" w:rsidR="00021410" w:rsidRPr="004E2066" w:rsidRDefault="00021410" w:rsidP="00021410">
            <w:pPr>
              <w:jc w:val="center"/>
              <w:rPr>
                <w:color w:val="FFFFFF" w:themeColor="background1"/>
                <w:lang w:eastAsia="es-ES_tradnl"/>
              </w:rPr>
            </w:pPr>
            <w:r w:rsidRPr="004E2066">
              <w:rPr>
                <w:b/>
                <w:bCs/>
                <w:color w:val="FFFFFF" w:themeColor="background1"/>
                <w:sz w:val="18"/>
                <w:szCs w:val="18"/>
                <w:lang w:eastAsia="es-ES_tradnl"/>
              </w:rPr>
              <w:t>Criterio de evaluación (Componente del programa)</w:t>
            </w:r>
          </w:p>
        </w:tc>
        <w:tc>
          <w:tcPr>
            <w:tcW w:w="1815"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vAlign w:val="center"/>
            <w:hideMark/>
          </w:tcPr>
          <w:p w14:paraId="24A2BB38" w14:textId="77777777" w:rsidR="00021410" w:rsidRPr="004E2066" w:rsidRDefault="00021410" w:rsidP="00021410">
            <w:pPr>
              <w:ind w:left="33"/>
              <w:jc w:val="center"/>
              <w:rPr>
                <w:color w:val="FFFFFF" w:themeColor="background1"/>
                <w:lang w:eastAsia="es-ES_tradnl"/>
              </w:rPr>
            </w:pPr>
            <w:r w:rsidRPr="004E2066">
              <w:rPr>
                <w:b/>
                <w:bCs/>
                <w:color w:val="FFFFFF" w:themeColor="background1"/>
                <w:sz w:val="18"/>
                <w:szCs w:val="18"/>
                <w:lang w:eastAsia="es-ES_tradnl"/>
              </w:rPr>
              <w:t>Indicador del aprendizaje esperado</w:t>
            </w:r>
          </w:p>
          <w:p w14:paraId="11F52492" w14:textId="77777777" w:rsidR="00021410" w:rsidRPr="004E2066" w:rsidRDefault="00021410" w:rsidP="00021410">
            <w:pPr>
              <w:ind w:left="33"/>
              <w:jc w:val="center"/>
              <w:rPr>
                <w:color w:val="FFFFFF" w:themeColor="background1"/>
                <w:lang w:eastAsia="es-ES_tradnl"/>
              </w:rPr>
            </w:pPr>
            <w:r w:rsidRPr="004E2066">
              <w:rPr>
                <w:b/>
                <w:bCs/>
                <w:color w:val="FFFFFF" w:themeColor="background1"/>
                <w:sz w:val="18"/>
                <w:szCs w:val="18"/>
                <w:lang w:eastAsia="es-ES_tradnl"/>
              </w:rPr>
              <w:t>(Caja de Herramientas)</w:t>
            </w:r>
          </w:p>
        </w:tc>
        <w:tc>
          <w:tcPr>
            <w:tcW w:w="4326"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vAlign w:val="center"/>
            <w:hideMark/>
          </w:tcPr>
          <w:p w14:paraId="0488A49F" w14:textId="77777777" w:rsidR="00021410" w:rsidRPr="004E2066" w:rsidRDefault="00021410" w:rsidP="00021410">
            <w:pPr>
              <w:ind w:left="5"/>
              <w:jc w:val="center"/>
              <w:rPr>
                <w:color w:val="FFFFFF" w:themeColor="background1"/>
                <w:lang w:eastAsia="es-ES_tradnl"/>
              </w:rPr>
            </w:pPr>
            <w:r w:rsidRPr="004E2066">
              <w:rPr>
                <w:b/>
                <w:bCs/>
                <w:color w:val="FFFFFF" w:themeColor="background1"/>
                <w:sz w:val="18"/>
                <w:szCs w:val="18"/>
                <w:lang w:eastAsia="es-ES_tradnl"/>
              </w:rPr>
              <w:t>Actividades sugeridas</w:t>
            </w:r>
          </w:p>
          <w:p w14:paraId="0920285B" w14:textId="77777777" w:rsidR="00021410" w:rsidRPr="004E2066" w:rsidRDefault="00021410" w:rsidP="00021410">
            <w:pPr>
              <w:jc w:val="center"/>
              <w:rPr>
                <w:color w:val="FFFFFF" w:themeColor="background1"/>
                <w:lang w:eastAsia="es-ES_tradnl"/>
              </w:rPr>
            </w:pPr>
          </w:p>
        </w:tc>
      </w:tr>
      <w:tr w:rsidR="00021410" w:rsidRPr="004E2066" w14:paraId="38B19CAB" w14:textId="77777777" w:rsidTr="00021410">
        <w:trPr>
          <w:trHeight w:val="2951"/>
          <w:jc w:val="center"/>
        </w:trPr>
        <w:tc>
          <w:tcPr>
            <w:tcW w:w="32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CB5BA3" w14:textId="77777777" w:rsidR="00021410" w:rsidRPr="004E2066" w:rsidRDefault="00021410" w:rsidP="00021410">
            <w:pPr>
              <w:rPr>
                <w:sz w:val="22"/>
                <w:szCs w:val="22"/>
                <w:lang w:eastAsia="es-ES_tradnl"/>
              </w:rPr>
            </w:pPr>
            <w:r w:rsidRPr="004E2066">
              <w:rPr>
                <w:color w:val="000000"/>
                <w:sz w:val="22"/>
                <w:szCs w:val="22"/>
                <w:lang w:eastAsia="es-ES_tradnl"/>
              </w:rPr>
              <w:t>Comprende las aplicaciones e implicaciones de la Biotecnología en diferentes contextos.</w:t>
            </w:r>
          </w:p>
        </w:tc>
        <w:tc>
          <w:tcPr>
            <w:tcW w:w="192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9873F47" w14:textId="77777777" w:rsidR="00021410" w:rsidRPr="004E2066" w:rsidRDefault="00021410" w:rsidP="00021410">
            <w:pPr>
              <w:ind w:left="34"/>
              <w:rPr>
                <w:sz w:val="22"/>
                <w:szCs w:val="22"/>
                <w:lang w:eastAsia="es-ES_tradnl"/>
              </w:rPr>
            </w:pPr>
            <w:r w:rsidRPr="004E2066">
              <w:rPr>
                <w:color w:val="000000"/>
                <w:sz w:val="22"/>
                <w:szCs w:val="22"/>
                <w:lang w:eastAsia="es-ES_tradnl"/>
              </w:rPr>
              <w:t>Fundamenta las aplicaciones e implicaciones de la Biotecnología en diferentes contextos.</w:t>
            </w:r>
          </w:p>
          <w:p w14:paraId="44935013" w14:textId="77777777" w:rsidR="00021410" w:rsidRPr="004E2066" w:rsidRDefault="00021410" w:rsidP="00021410">
            <w:pPr>
              <w:rPr>
                <w:sz w:val="22"/>
                <w:szCs w:val="22"/>
                <w:lang w:eastAsia="es-ES_tradnl"/>
              </w:rPr>
            </w:pPr>
          </w:p>
        </w:tc>
        <w:tc>
          <w:tcPr>
            <w:tcW w:w="181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73B51A" w14:textId="020106F6" w:rsidR="00021410" w:rsidRPr="004E2066" w:rsidRDefault="00021410" w:rsidP="00021410">
            <w:pPr>
              <w:ind w:left="34"/>
              <w:rPr>
                <w:sz w:val="22"/>
                <w:szCs w:val="22"/>
                <w:lang w:eastAsia="es-ES_tradnl"/>
              </w:rPr>
            </w:pPr>
            <w:r w:rsidRPr="004E2066">
              <w:rPr>
                <w:color w:val="000000"/>
                <w:sz w:val="22"/>
                <w:szCs w:val="22"/>
                <w:lang w:eastAsia="es-ES_tradnl"/>
              </w:rPr>
              <w:t>Establece pros y contras a las aplicaciones e implicaciones del uso de técnicas y productos de la Biotecnología.</w:t>
            </w:r>
          </w:p>
        </w:tc>
        <w:tc>
          <w:tcPr>
            <w:tcW w:w="432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BF79C3C" w14:textId="77777777" w:rsidR="00021410" w:rsidRPr="004E2066" w:rsidRDefault="00021410" w:rsidP="00021410">
            <w:pPr>
              <w:rPr>
                <w:sz w:val="22"/>
                <w:szCs w:val="22"/>
                <w:lang w:eastAsia="es-ES_tradnl"/>
              </w:rPr>
            </w:pPr>
            <w:r w:rsidRPr="004E2066">
              <w:rPr>
                <w:color w:val="000000"/>
                <w:sz w:val="22"/>
                <w:szCs w:val="22"/>
                <w:lang w:eastAsia="es-ES_tradnl"/>
              </w:rPr>
              <w:t>1-Fichas educativas (Imágenes) brindadas por el docente.</w:t>
            </w:r>
          </w:p>
          <w:p w14:paraId="353171F4" w14:textId="77777777" w:rsidR="00021410" w:rsidRPr="004E2066" w:rsidRDefault="00021410" w:rsidP="00021410">
            <w:pPr>
              <w:rPr>
                <w:sz w:val="22"/>
                <w:szCs w:val="22"/>
                <w:lang w:eastAsia="es-ES_tradnl"/>
              </w:rPr>
            </w:pPr>
          </w:p>
          <w:p w14:paraId="44ED7468" w14:textId="77777777" w:rsidR="00021410" w:rsidRPr="004E2066" w:rsidRDefault="00021410" w:rsidP="00021410">
            <w:pPr>
              <w:rPr>
                <w:sz w:val="22"/>
                <w:szCs w:val="22"/>
                <w:lang w:eastAsia="es-ES_tradnl"/>
              </w:rPr>
            </w:pPr>
            <w:r w:rsidRPr="004E2066">
              <w:rPr>
                <w:color w:val="000000"/>
                <w:sz w:val="22"/>
                <w:szCs w:val="22"/>
                <w:lang w:eastAsia="es-ES_tradnl"/>
              </w:rPr>
              <w:t>2-Juego Kahoot.</w:t>
            </w:r>
          </w:p>
          <w:p w14:paraId="6497A0A8" w14:textId="77777777" w:rsidR="00021410" w:rsidRPr="004E2066" w:rsidRDefault="00021410" w:rsidP="00021410">
            <w:pPr>
              <w:rPr>
                <w:sz w:val="22"/>
                <w:szCs w:val="22"/>
                <w:lang w:eastAsia="es-ES_tradnl"/>
              </w:rPr>
            </w:pPr>
          </w:p>
          <w:p w14:paraId="27FB35EF" w14:textId="77777777" w:rsidR="00021410" w:rsidRPr="004E2066" w:rsidRDefault="00021410" w:rsidP="00021410">
            <w:pPr>
              <w:rPr>
                <w:sz w:val="22"/>
                <w:szCs w:val="22"/>
                <w:lang w:eastAsia="es-ES_tradnl"/>
              </w:rPr>
            </w:pPr>
            <w:r w:rsidRPr="004E2066">
              <w:rPr>
                <w:color w:val="000000"/>
                <w:sz w:val="22"/>
                <w:szCs w:val="22"/>
                <w:lang w:eastAsia="es-ES_tradnl"/>
              </w:rPr>
              <w:t>3-Estudios de casos y artículos científicos.</w:t>
            </w:r>
          </w:p>
          <w:p w14:paraId="6B50D0B0" w14:textId="77777777" w:rsidR="00021410" w:rsidRPr="004E2066" w:rsidRDefault="00021410" w:rsidP="00021410">
            <w:pPr>
              <w:rPr>
                <w:sz w:val="22"/>
                <w:szCs w:val="22"/>
                <w:lang w:eastAsia="es-ES_tradnl"/>
              </w:rPr>
            </w:pPr>
          </w:p>
          <w:p w14:paraId="1662D8FD" w14:textId="77777777" w:rsidR="00021410" w:rsidRPr="004E2066" w:rsidRDefault="00021410" w:rsidP="00021410">
            <w:pPr>
              <w:rPr>
                <w:sz w:val="22"/>
                <w:szCs w:val="22"/>
                <w:lang w:eastAsia="es-ES_tradnl"/>
              </w:rPr>
            </w:pPr>
            <w:r w:rsidRPr="004E2066">
              <w:rPr>
                <w:color w:val="000000"/>
                <w:sz w:val="22"/>
                <w:szCs w:val="22"/>
                <w:lang w:eastAsia="es-ES_tradnl"/>
              </w:rPr>
              <w:t>4-Videos Educativos y ensayo escrito sobre los pro y contras de las aplicaciones e implicaciones biotecnológicas.</w:t>
            </w:r>
          </w:p>
          <w:p w14:paraId="692B2EDC" w14:textId="77777777" w:rsidR="00021410" w:rsidRPr="004E2066" w:rsidRDefault="00021410" w:rsidP="00021410">
            <w:pPr>
              <w:rPr>
                <w:sz w:val="22"/>
                <w:szCs w:val="22"/>
                <w:lang w:eastAsia="es-ES_tradnl"/>
              </w:rPr>
            </w:pPr>
          </w:p>
        </w:tc>
      </w:tr>
    </w:tbl>
    <w:p w14:paraId="10D4116F" w14:textId="77777777" w:rsidR="00021410" w:rsidRPr="004E2066" w:rsidRDefault="00021410" w:rsidP="00021410">
      <w:pPr>
        <w:tabs>
          <w:tab w:val="left" w:pos="3722"/>
        </w:tabs>
      </w:pPr>
    </w:p>
    <w:tbl>
      <w:tblPr>
        <w:tblpPr w:leftFromText="141" w:rightFromText="141" w:vertAnchor="text" w:horzAnchor="margin" w:tblpXSpec="center" w:tblpY="65"/>
        <w:tblW w:w="11335" w:type="dxa"/>
        <w:tblCellMar>
          <w:top w:w="15" w:type="dxa"/>
          <w:left w:w="15" w:type="dxa"/>
          <w:bottom w:w="15" w:type="dxa"/>
          <w:right w:w="15" w:type="dxa"/>
        </w:tblCellMar>
        <w:tblLook w:val="04A0" w:firstRow="1" w:lastRow="0" w:firstColumn="1" w:lastColumn="0" w:noHBand="0" w:noVBand="1"/>
      </w:tblPr>
      <w:tblGrid>
        <w:gridCol w:w="3544"/>
        <w:gridCol w:w="2279"/>
        <w:gridCol w:w="5512"/>
      </w:tblGrid>
      <w:tr w:rsidR="00021410" w:rsidRPr="004E2066" w14:paraId="6A66C36D" w14:textId="77777777" w:rsidTr="001C5327">
        <w:trPr>
          <w:trHeight w:val="725"/>
        </w:trPr>
        <w:tc>
          <w:tcPr>
            <w:tcW w:w="3544"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32AD837A" w14:textId="77777777" w:rsidR="00021410" w:rsidRPr="004E2066" w:rsidRDefault="00021410" w:rsidP="00021410">
            <w:pPr>
              <w:ind w:left="102"/>
              <w:jc w:val="center"/>
              <w:rPr>
                <w:b/>
                <w:bCs/>
                <w:color w:val="FFFFFF" w:themeColor="background1"/>
                <w:lang w:eastAsia="es-ES_tradnl"/>
              </w:rPr>
            </w:pPr>
            <w:r w:rsidRPr="004E2066">
              <w:rPr>
                <w:b/>
                <w:bCs/>
                <w:color w:val="FFFFFF" w:themeColor="background1"/>
                <w:lang w:eastAsia="es-ES_tradnl"/>
              </w:rPr>
              <w:t>Descripción del indicador</w:t>
            </w:r>
          </w:p>
        </w:tc>
        <w:tc>
          <w:tcPr>
            <w:tcW w:w="2279"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4599A2FB" w14:textId="77777777" w:rsidR="00021410" w:rsidRPr="004E2066" w:rsidRDefault="00021410" w:rsidP="00021410">
            <w:pPr>
              <w:ind w:left="102"/>
              <w:jc w:val="center"/>
              <w:rPr>
                <w:color w:val="FFFFFF" w:themeColor="background1"/>
                <w:lang w:eastAsia="es-ES_tradnl"/>
              </w:rPr>
            </w:pPr>
            <w:r w:rsidRPr="004E2066">
              <w:rPr>
                <w:b/>
                <w:bCs/>
                <w:color w:val="FFFFFF" w:themeColor="background1"/>
                <w:lang w:eastAsia="es-ES_tradnl"/>
              </w:rPr>
              <w:t>Rasgos</w:t>
            </w:r>
          </w:p>
        </w:tc>
        <w:tc>
          <w:tcPr>
            <w:tcW w:w="5512"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320E51D9" w14:textId="77777777" w:rsidR="00021410" w:rsidRPr="004E2066" w:rsidRDefault="00021410" w:rsidP="00021410">
            <w:pPr>
              <w:ind w:left="462"/>
              <w:jc w:val="center"/>
              <w:rPr>
                <w:color w:val="FFFFFF" w:themeColor="background1"/>
                <w:lang w:eastAsia="es-ES_tradnl"/>
              </w:rPr>
            </w:pPr>
            <w:r w:rsidRPr="004E2066">
              <w:rPr>
                <w:b/>
                <w:bCs/>
                <w:color w:val="FFFFFF" w:themeColor="background1"/>
                <w:lang w:eastAsia="es-ES_tradnl"/>
              </w:rPr>
              <w:t>Preguntas que le facilitaran guiar las actividades</w:t>
            </w:r>
          </w:p>
        </w:tc>
      </w:tr>
      <w:tr w:rsidR="00021410" w:rsidRPr="004E2066" w14:paraId="17A2D1C7" w14:textId="77777777" w:rsidTr="001C5327">
        <w:trPr>
          <w:trHeight w:val="4493"/>
        </w:trPr>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642563" w14:textId="287D803C" w:rsidR="00021410" w:rsidRPr="004E2066" w:rsidRDefault="00021410" w:rsidP="00021410">
            <w:pPr>
              <w:rPr>
                <w:lang w:eastAsia="es-ES_tradnl"/>
              </w:rPr>
            </w:pPr>
            <w:r w:rsidRPr="004E2066">
              <w:rPr>
                <w:color w:val="000000"/>
                <w:lang w:eastAsia="es-ES_tradnl"/>
              </w:rPr>
              <w:t xml:space="preserve">Relaciona las imágenes de las implicaciones de la </w:t>
            </w:r>
            <w:r w:rsidR="000016C2">
              <w:rPr>
                <w:color w:val="000000"/>
                <w:lang w:eastAsia="es-ES_tradnl"/>
              </w:rPr>
              <w:t>B</w:t>
            </w:r>
            <w:r w:rsidRPr="004E2066">
              <w:rPr>
                <w:color w:val="000000"/>
                <w:lang w:eastAsia="es-ES_tradnl"/>
              </w:rPr>
              <w:t>iotecnología, por medio de cuadros, gráficos u otros.</w:t>
            </w:r>
          </w:p>
          <w:p w14:paraId="33FAF2F3" w14:textId="77777777" w:rsidR="00021410" w:rsidRPr="004E2066" w:rsidRDefault="00021410" w:rsidP="00021410">
            <w:pPr>
              <w:spacing w:after="240"/>
              <w:rPr>
                <w:lang w:eastAsia="es-ES_tradnl"/>
              </w:rPr>
            </w:pPr>
          </w:p>
        </w:tc>
        <w:tc>
          <w:tcPr>
            <w:tcW w:w="22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471FA8" w14:textId="77777777" w:rsidR="00021410" w:rsidRPr="004E2066" w:rsidRDefault="00021410" w:rsidP="00021410">
            <w:pPr>
              <w:rPr>
                <w:lang w:eastAsia="es-ES_tradnl"/>
              </w:rPr>
            </w:pPr>
            <w:r w:rsidRPr="004E2066">
              <w:rPr>
                <w:color w:val="000000"/>
                <w:lang w:eastAsia="es-ES_tradnl"/>
              </w:rPr>
              <w:t>Clasifica datos, hechos o acciones en cuadros, gráficos u otros, según los patrones encontrados.</w:t>
            </w:r>
          </w:p>
        </w:tc>
        <w:tc>
          <w:tcPr>
            <w:tcW w:w="55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963F87" w14:textId="77777777" w:rsidR="00021410" w:rsidRPr="004E2066" w:rsidRDefault="00021410" w:rsidP="0098581F">
            <w:pPr>
              <w:numPr>
                <w:ilvl w:val="0"/>
                <w:numId w:val="61"/>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¿Cuáles fueron los criterios en los</w:t>
            </w:r>
          </w:p>
          <w:p w14:paraId="5B101387" w14:textId="59267780" w:rsidR="00021410" w:rsidRPr="004E2066" w:rsidRDefault="00021410" w:rsidP="00021410">
            <w:pPr>
              <w:ind w:left="462" w:right="105"/>
              <w:rPr>
                <w:lang w:eastAsia="es-ES_tradnl"/>
              </w:rPr>
            </w:pPr>
            <w:r w:rsidRPr="004E2066">
              <w:rPr>
                <w:color w:val="000000"/>
                <w:lang w:eastAsia="es-ES_tradnl"/>
              </w:rPr>
              <w:t xml:space="preserve">que se fundamentaron los científicos para definir la </w:t>
            </w:r>
            <w:r w:rsidR="000016C2">
              <w:rPr>
                <w:color w:val="000000"/>
                <w:lang w:eastAsia="es-ES_tradnl"/>
              </w:rPr>
              <w:t>B</w:t>
            </w:r>
            <w:r w:rsidRPr="004E2066">
              <w:rPr>
                <w:color w:val="000000"/>
                <w:lang w:eastAsia="es-ES_tradnl"/>
              </w:rPr>
              <w:t>iotecnología?</w:t>
            </w:r>
          </w:p>
          <w:p w14:paraId="12CA1B0E" w14:textId="77777777" w:rsidR="00021410" w:rsidRPr="004E2066" w:rsidRDefault="00021410" w:rsidP="0098581F">
            <w:pPr>
              <w:numPr>
                <w:ilvl w:val="0"/>
                <w:numId w:val="62"/>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¿Qué</w:t>
            </w:r>
            <w:r w:rsidRPr="004E2066">
              <w:rPr>
                <w:color w:val="000000"/>
                <w:lang w:eastAsia="es-ES_tradnl"/>
              </w:rPr>
              <w:tab/>
              <w:t>ideas</w:t>
            </w:r>
            <w:r w:rsidRPr="004E2066">
              <w:rPr>
                <w:color w:val="000000"/>
                <w:lang w:eastAsia="es-ES_tradnl"/>
              </w:rPr>
              <w:tab/>
              <w:t>sustentaban</w:t>
            </w:r>
            <w:r w:rsidRPr="004E2066">
              <w:rPr>
                <w:color w:val="000000"/>
                <w:lang w:eastAsia="es-ES_tradnl"/>
              </w:rPr>
              <w:tab/>
              <w:t>las hipótesis de estos científicos?</w:t>
            </w:r>
          </w:p>
          <w:p w14:paraId="6E7CA8F9" w14:textId="0ECD9CE4" w:rsidR="00021410" w:rsidRPr="004E2066" w:rsidRDefault="00021410" w:rsidP="0098581F">
            <w:pPr>
              <w:numPr>
                <w:ilvl w:val="0"/>
                <w:numId w:val="62"/>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 xml:space="preserve">¿Ha escuchado usted sobre otro nombre en el que se denomina a la </w:t>
            </w:r>
            <w:r w:rsidR="000016C2">
              <w:rPr>
                <w:color w:val="000000"/>
                <w:lang w:eastAsia="es-ES_tradnl"/>
              </w:rPr>
              <w:t>B</w:t>
            </w:r>
            <w:r w:rsidRPr="004E2066">
              <w:rPr>
                <w:color w:val="000000"/>
                <w:lang w:eastAsia="es-ES_tradnl"/>
              </w:rPr>
              <w:t>iotecnología? </w:t>
            </w:r>
          </w:p>
          <w:p w14:paraId="3F6B3DD6" w14:textId="0998D218" w:rsidR="00021410" w:rsidRPr="004E2066" w:rsidRDefault="00021410" w:rsidP="0098581F">
            <w:pPr>
              <w:numPr>
                <w:ilvl w:val="0"/>
                <w:numId w:val="62"/>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 xml:space="preserve">¿Cuáles imágenes cree usted que son implicaciones en la </w:t>
            </w:r>
            <w:r w:rsidR="000016C2">
              <w:rPr>
                <w:color w:val="000000"/>
                <w:lang w:eastAsia="es-ES_tradnl"/>
              </w:rPr>
              <w:t>B</w:t>
            </w:r>
            <w:r w:rsidRPr="004E2066">
              <w:rPr>
                <w:color w:val="000000"/>
                <w:lang w:eastAsia="es-ES_tradnl"/>
              </w:rPr>
              <w:t>iotecnología?, </w:t>
            </w:r>
          </w:p>
          <w:p w14:paraId="10300B71" w14:textId="77777777" w:rsidR="00021410" w:rsidRPr="004E2066" w:rsidRDefault="00021410" w:rsidP="0098581F">
            <w:pPr>
              <w:numPr>
                <w:ilvl w:val="0"/>
                <w:numId w:val="62"/>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¿Conoce el nombre de alguna de las imágenes mostradas?</w:t>
            </w:r>
          </w:p>
          <w:p w14:paraId="1E33B995" w14:textId="77777777" w:rsidR="00021410" w:rsidRPr="004E2066" w:rsidRDefault="00021410" w:rsidP="0098581F">
            <w:pPr>
              <w:numPr>
                <w:ilvl w:val="0"/>
                <w:numId w:val="62"/>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 ¿Podría explicar el proceso de alguna de ellas con sus propias palabras?</w:t>
            </w:r>
          </w:p>
          <w:p w14:paraId="41634034" w14:textId="5120D40E" w:rsidR="00021410" w:rsidRPr="004E2066" w:rsidRDefault="00021410" w:rsidP="0098581F">
            <w:pPr>
              <w:numPr>
                <w:ilvl w:val="0"/>
                <w:numId w:val="63"/>
              </w:numPr>
              <w:spacing w:after="0" w:line="240" w:lineRule="auto"/>
              <w:ind w:left="462" w:right="105"/>
              <w:jc w:val="both"/>
              <w:textAlignment w:val="baseline"/>
              <w:rPr>
                <w:rFonts w:ascii="Arial" w:hAnsi="Arial" w:cs="Arial"/>
                <w:color w:val="000000"/>
                <w:sz w:val="22"/>
                <w:szCs w:val="22"/>
                <w:lang w:eastAsia="es-ES_tradnl"/>
              </w:rPr>
            </w:pPr>
            <w:r w:rsidRPr="004E2066">
              <w:rPr>
                <w:color w:val="000000"/>
                <w:lang w:eastAsia="es-ES_tradnl"/>
              </w:rPr>
              <w:t xml:space="preserve">¿Cuál sería su definición de </w:t>
            </w:r>
            <w:r w:rsidR="000016C2">
              <w:rPr>
                <w:color w:val="000000"/>
                <w:lang w:eastAsia="es-ES_tradnl"/>
              </w:rPr>
              <w:t>B</w:t>
            </w:r>
            <w:r w:rsidRPr="004E2066">
              <w:rPr>
                <w:color w:val="000000"/>
                <w:lang w:eastAsia="es-ES_tradnl"/>
              </w:rPr>
              <w:t>iotecnología?</w:t>
            </w:r>
          </w:p>
        </w:tc>
      </w:tr>
      <w:tr w:rsidR="00021410" w:rsidRPr="004E2066" w14:paraId="34311068" w14:textId="77777777" w:rsidTr="001C5327">
        <w:trPr>
          <w:trHeight w:val="3031"/>
        </w:trPr>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566C53" w14:textId="47FDD567" w:rsidR="00021410" w:rsidRPr="004E2066" w:rsidRDefault="00021410" w:rsidP="00021410">
            <w:pPr>
              <w:rPr>
                <w:color w:val="000000"/>
                <w:lang w:eastAsia="es-ES_tradnl"/>
              </w:rPr>
            </w:pPr>
            <w:r w:rsidRPr="004E2066">
              <w:rPr>
                <w:color w:val="000000"/>
                <w:lang w:eastAsia="es-ES_tradnl"/>
              </w:rPr>
              <w:lastRenderedPageBreak/>
              <w:t xml:space="preserve">Esquematiza (Interpreta) con referencia a las implicaciones biotecnológicas en la participación con otros procesos similares, su vínculo en la </w:t>
            </w:r>
            <w:r w:rsidR="000016C2">
              <w:rPr>
                <w:color w:val="000000"/>
                <w:lang w:eastAsia="es-ES_tradnl"/>
              </w:rPr>
              <w:t>B</w:t>
            </w:r>
            <w:r w:rsidRPr="004E2066">
              <w:rPr>
                <w:color w:val="000000"/>
                <w:lang w:eastAsia="es-ES_tradnl"/>
              </w:rPr>
              <w:t>iotecnología.</w:t>
            </w:r>
          </w:p>
        </w:tc>
        <w:tc>
          <w:tcPr>
            <w:tcW w:w="22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868C5B" w14:textId="437B0B22" w:rsidR="00021410" w:rsidRPr="004E2066" w:rsidRDefault="00021410" w:rsidP="00021410">
            <w:pPr>
              <w:rPr>
                <w:lang w:eastAsia="es-ES_tradnl"/>
              </w:rPr>
            </w:pPr>
            <w:r w:rsidRPr="004E2066">
              <w:rPr>
                <w:color w:val="000000"/>
                <w:lang w:eastAsia="es-ES_tradnl"/>
              </w:rPr>
              <w:t>Descubre relaciones de causalidad entre los datos, hechos o acciones en contextos complejos.</w:t>
            </w:r>
          </w:p>
        </w:tc>
        <w:tc>
          <w:tcPr>
            <w:tcW w:w="55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C387F5" w14:textId="77777777" w:rsidR="00021410" w:rsidRPr="004E2066" w:rsidRDefault="00021410" w:rsidP="0098581F">
            <w:pPr>
              <w:numPr>
                <w:ilvl w:val="0"/>
                <w:numId w:val="64"/>
              </w:numPr>
              <w:spacing w:after="0" w:line="240" w:lineRule="auto"/>
              <w:ind w:left="462" w:right="4"/>
              <w:jc w:val="both"/>
              <w:textAlignment w:val="baseline"/>
              <w:rPr>
                <w:rFonts w:ascii="Arial" w:hAnsi="Arial" w:cs="Arial"/>
                <w:color w:val="000000"/>
                <w:sz w:val="22"/>
                <w:szCs w:val="22"/>
                <w:lang w:eastAsia="es-ES_tradnl"/>
              </w:rPr>
            </w:pPr>
            <w:r w:rsidRPr="004E2066">
              <w:rPr>
                <w:color w:val="000000"/>
                <w:lang w:eastAsia="es-ES_tradnl"/>
              </w:rPr>
              <w:t>¿Cómo</w:t>
            </w:r>
            <w:r w:rsidRPr="004E2066">
              <w:rPr>
                <w:color w:val="000000"/>
                <w:lang w:eastAsia="es-ES_tradnl"/>
              </w:rPr>
              <w:tab/>
              <w:t>cree</w:t>
            </w:r>
            <w:r w:rsidRPr="004E2066">
              <w:rPr>
                <w:color w:val="000000"/>
                <w:lang w:eastAsia="es-ES_tradnl"/>
              </w:rPr>
              <w:tab/>
              <w:t>que</w:t>
            </w:r>
            <w:r w:rsidRPr="004E2066">
              <w:rPr>
                <w:color w:val="000000"/>
                <w:lang w:eastAsia="es-ES_tradnl"/>
              </w:rPr>
              <w:tab/>
              <w:t>influyó</w:t>
            </w:r>
            <w:r w:rsidRPr="004E2066">
              <w:rPr>
                <w:color w:val="000000"/>
                <w:lang w:eastAsia="es-ES_tradnl"/>
              </w:rPr>
              <w:tab/>
              <w:t>la profesión de los investigadores?</w:t>
            </w:r>
          </w:p>
          <w:p w14:paraId="66437015" w14:textId="244347BC" w:rsidR="00021410" w:rsidRPr="004E2066" w:rsidRDefault="00021410" w:rsidP="0098581F">
            <w:pPr>
              <w:numPr>
                <w:ilvl w:val="0"/>
                <w:numId w:val="64"/>
              </w:numPr>
              <w:spacing w:after="0" w:line="240" w:lineRule="auto"/>
              <w:ind w:left="462" w:right="2"/>
              <w:jc w:val="both"/>
              <w:textAlignment w:val="baseline"/>
              <w:rPr>
                <w:rFonts w:ascii="Arial" w:hAnsi="Arial" w:cs="Arial"/>
                <w:color w:val="000000"/>
                <w:sz w:val="22"/>
                <w:szCs w:val="22"/>
                <w:lang w:eastAsia="es-ES_tradnl"/>
              </w:rPr>
            </w:pPr>
            <w:r w:rsidRPr="004E2066">
              <w:rPr>
                <w:color w:val="000000"/>
                <w:lang w:eastAsia="es-ES_tradnl"/>
              </w:rPr>
              <w:t>¿Cómo</w:t>
            </w:r>
            <w:r w:rsidRPr="004E2066">
              <w:rPr>
                <w:color w:val="000000"/>
                <w:lang w:eastAsia="es-ES_tradnl"/>
              </w:rPr>
              <w:tab/>
              <w:t>influye el conocimiento y la experiencia adquirida por los científicos(as)?</w:t>
            </w:r>
          </w:p>
          <w:p w14:paraId="442FCAAB" w14:textId="77777777" w:rsidR="00021410" w:rsidRPr="004E2066" w:rsidRDefault="00021410" w:rsidP="0098581F">
            <w:pPr>
              <w:numPr>
                <w:ilvl w:val="0"/>
                <w:numId w:val="64"/>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¿Cómo calificaría las implicaciones biotecnológicas que se pueden aplicar en plantas o animales?</w:t>
            </w:r>
          </w:p>
          <w:p w14:paraId="787ED151" w14:textId="77777777" w:rsidR="00021410" w:rsidRPr="004E2066" w:rsidRDefault="00021410" w:rsidP="0098581F">
            <w:pPr>
              <w:numPr>
                <w:ilvl w:val="0"/>
                <w:numId w:val="64"/>
              </w:numPr>
              <w:spacing w:after="0" w:line="240" w:lineRule="auto"/>
              <w:ind w:left="462" w:right="105"/>
              <w:jc w:val="both"/>
              <w:textAlignment w:val="baseline"/>
              <w:rPr>
                <w:rFonts w:ascii="Arial" w:hAnsi="Arial" w:cs="Arial"/>
                <w:color w:val="000000"/>
                <w:sz w:val="22"/>
                <w:szCs w:val="22"/>
                <w:lang w:eastAsia="es-ES_tradnl"/>
              </w:rPr>
            </w:pPr>
            <w:r w:rsidRPr="004E2066">
              <w:rPr>
                <w:color w:val="000000"/>
                <w:lang w:eastAsia="es-ES_tradnl"/>
              </w:rPr>
              <w:t>¿Por qué es importante seguir investigando las implicaciones biotecnológicas?</w:t>
            </w:r>
          </w:p>
        </w:tc>
      </w:tr>
      <w:tr w:rsidR="00021410" w:rsidRPr="004E2066" w14:paraId="7E6932D7" w14:textId="77777777" w:rsidTr="001C5327">
        <w:trPr>
          <w:trHeight w:val="2954"/>
        </w:trPr>
        <w:tc>
          <w:tcPr>
            <w:tcW w:w="354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94F228C" w14:textId="330BCDCF" w:rsidR="00021410" w:rsidRPr="004E2066" w:rsidRDefault="00021410" w:rsidP="00021410">
            <w:pPr>
              <w:rPr>
                <w:lang w:eastAsia="es-ES_tradnl"/>
              </w:rPr>
            </w:pPr>
            <w:r w:rsidRPr="004E2066">
              <w:rPr>
                <w:color w:val="000000"/>
                <w:lang w:eastAsia="es-ES_tradnl"/>
              </w:rPr>
              <w:t xml:space="preserve">Detalla aspectos relevantes de la </w:t>
            </w:r>
            <w:r w:rsidR="000016C2">
              <w:rPr>
                <w:color w:val="000000"/>
                <w:lang w:eastAsia="es-ES_tradnl"/>
              </w:rPr>
              <w:t>B</w:t>
            </w:r>
            <w:r w:rsidRPr="004E2066">
              <w:rPr>
                <w:color w:val="000000"/>
                <w:lang w:eastAsia="es-ES_tradnl"/>
              </w:rPr>
              <w:t>iotecnología, con el uso responsable de estas técnicas en la vida cotidiana.</w:t>
            </w:r>
          </w:p>
        </w:tc>
        <w:tc>
          <w:tcPr>
            <w:tcW w:w="227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ED3A9D" w14:textId="1A312024" w:rsidR="00021410" w:rsidRPr="004E2066" w:rsidRDefault="00021410" w:rsidP="00021410">
            <w:pPr>
              <w:ind w:left="102"/>
              <w:rPr>
                <w:lang w:eastAsia="es-ES_tradnl"/>
              </w:rPr>
            </w:pPr>
            <w:r w:rsidRPr="004E2066">
              <w:rPr>
                <w:color w:val="000000"/>
                <w:lang w:eastAsia="es-ES_tradnl"/>
              </w:rPr>
              <w:t xml:space="preserve">Analiza </w:t>
            </w:r>
            <w:r w:rsidR="004E2066" w:rsidRPr="004E2066">
              <w:rPr>
                <w:color w:val="000000"/>
                <w:lang w:eastAsia="es-ES_tradnl"/>
              </w:rPr>
              <w:t>los pros</w:t>
            </w:r>
            <w:r w:rsidRPr="004E2066">
              <w:rPr>
                <w:color w:val="000000"/>
                <w:lang w:eastAsia="es-ES_tradnl"/>
              </w:rPr>
              <w:t xml:space="preserve"> y </w:t>
            </w:r>
            <w:r w:rsidR="004E2066" w:rsidRPr="004E2066">
              <w:rPr>
                <w:color w:val="000000"/>
                <w:lang w:eastAsia="es-ES_tradnl"/>
              </w:rPr>
              <w:t>los contras</w:t>
            </w:r>
            <w:r w:rsidRPr="004E2066">
              <w:rPr>
                <w:color w:val="000000"/>
                <w:lang w:eastAsia="es-ES_tradnl"/>
              </w:rPr>
              <w:t xml:space="preserve"> de la utilización de las implicaciones biotecnológicas. </w:t>
            </w:r>
          </w:p>
        </w:tc>
        <w:tc>
          <w:tcPr>
            <w:tcW w:w="551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EE6622" w14:textId="28EB64F5" w:rsidR="00021410" w:rsidRPr="004E2066" w:rsidRDefault="00021410" w:rsidP="0098581F">
            <w:pPr>
              <w:numPr>
                <w:ilvl w:val="0"/>
                <w:numId w:val="65"/>
              </w:numPr>
              <w:spacing w:after="0" w:line="240" w:lineRule="auto"/>
              <w:ind w:left="462"/>
              <w:jc w:val="both"/>
              <w:textAlignment w:val="baseline"/>
              <w:rPr>
                <w:rFonts w:ascii="Arial" w:hAnsi="Arial" w:cs="Arial"/>
                <w:color w:val="000000"/>
                <w:sz w:val="22"/>
                <w:szCs w:val="22"/>
                <w:lang w:eastAsia="es-ES_tradnl"/>
              </w:rPr>
            </w:pPr>
            <w:r w:rsidRPr="004E2066">
              <w:rPr>
                <w:color w:val="000000"/>
                <w:lang w:eastAsia="es-ES_tradnl"/>
              </w:rPr>
              <w:t>¿Cómo</w:t>
            </w:r>
            <w:r w:rsidRPr="004E2066">
              <w:rPr>
                <w:color w:val="000000"/>
                <w:lang w:eastAsia="es-ES_tradnl"/>
              </w:rPr>
              <w:tab/>
              <w:t>relaciona</w:t>
            </w:r>
            <w:r w:rsidRPr="004E2066">
              <w:rPr>
                <w:color w:val="000000"/>
                <w:lang w:eastAsia="es-ES_tradnl"/>
              </w:rPr>
              <w:tab/>
              <w:t>la</w:t>
            </w:r>
            <w:r w:rsidRPr="004E2066">
              <w:rPr>
                <w:color w:val="000000"/>
                <w:lang w:eastAsia="es-ES_tradnl"/>
              </w:rPr>
              <w:tab/>
            </w:r>
            <w:r w:rsidR="000016C2">
              <w:rPr>
                <w:color w:val="000000"/>
                <w:lang w:eastAsia="es-ES_tradnl"/>
              </w:rPr>
              <w:t>B</w:t>
            </w:r>
            <w:r w:rsidRPr="004E2066">
              <w:rPr>
                <w:color w:val="000000"/>
                <w:lang w:eastAsia="es-ES_tradnl"/>
              </w:rPr>
              <w:t>iotecnología</w:t>
            </w:r>
          </w:p>
          <w:p w14:paraId="62D12308" w14:textId="77777777" w:rsidR="00021410" w:rsidRPr="004E2066" w:rsidRDefault="00021410" w:rsidP="00021410">
            <w:pPr>
              <w:ind w:left="462" w:right="105"/>
              <w:rPr>
                <w:lang w:eastAsia="es-ES_tradnl"/>
              </w:rPr>
            </w:pPr>
            <w:r w:rsidRPr="004E2066">
              <w:rPr>
                <w:color w:val="000000"/>
                <w:lang w:eastAsia="es-ES_tradnl"/>
              </w:rPr>
              <w:t>con la genética?</w:t>
            </w:r>
          </w:p>
          <w:p w14:paraId="0C39CD57" w14:textId="64BD55E8" w:rsidR="00021410" w:rsidRPr="004E2066" w:rsidRDefault="00021410" w:rsidP="0098581F">
            <w:pPr>
              <w:numPr>
                <w:ilvl w:val="0"/>
                <w:numId w:val="66"/>
              </w:numPr>
              <w:spacing w:after="0" w:line="240" w:lineRule="auto"/>
              <w:ind w:left="462" w:right="105"/>
              <w:jc w:val="both"/>
              <w:textAlignment w:val="baseline"/>
              <w:rPr>
                <w:rFonts w:ascii="Arial" w:hAnsi="Arial" w:cs="Arial"/>
                <w:color w:val="000000"/>
                <w:sz w:val="22"/>
                <w:szCs w:val="22"/>
                <w:lang w:eastAsia="es-ES_tradnl"/>
              </w:rPr>
            </w:pPr>
            <w:r w:rsidRPr="004E2066">
              <w:rPr>
                <w:color w:val="000000"/>
                <w:lang w:eastAsia="es-ES_tradnl"/>
              </w:rPr>
              <w:t>¿Cómo explica que el concepto de</w:t>
            </w:r>
            <w:r w:rsidRPr="004E2066">
              <w:rPr>
                <w:color w:val="000000"/>
                <w:lang w:eastAsia="es-ES_tradnl"/>
              </w:rPr>
              <w:tab/>
            </w:r>
            <w:r w:rsidR="000016C2">
              <w:rPr>
                <w:color w:val="000000"/>
                <w:lang w:eastAsia="es-ES_tradnl"/>
              </w:rPr>
              <w:t>B</w:t>
            </w:r>
            <w:r w:rsidRPr="004E2066">
              <w:rPr>
                <w:color w:val="000000"/>
                <w:lang w:eastAsia="es-ES_tradnl"/>
              </w:rPr>
              <w:t>iotecnología se construyó colectivamente y que ha continuado evolucionando?</w:t>
            </w:r>
          </w:p>
          <w:p w14:paraId="20873782" w14:textId="77777777" w:rsidR="00021410" w:rsidRPr="004E2066" w:rsidRDefault="00021410" w:rsidP="0098581F">
            <w:pPr>
              <w:numPr>
                <w:ilvl w:val="0"/>
                <w:numId w:val="66"/>
              </w:numPr>
              <w:spacing w:before="1" w:after="0" w:line="240" w:lineRule="auto"/>
              <w:ind w:left="462" w:right="105"/>
              <w:jc w:val="both"/>
              <w:textAlignment w:val="baseline"/>
              <w:rPr>
                <w:rFonts w:ascii="Arial" w:hAnsi="Arial" w:cs="Arial"/>
                <w:color w:val="000000"/>
                <w:sz w:val="22"/>
                <w:szCs w:val="22"/>
                <w:lang w:eastAsia="es-ES_tradnl"/>
              </w:rPr>
            </w:pPr>
            <w:r w:rsidRPr="004E2066">
              <w:rPr>
                <w:color w:val="000000"/>
                <w:lang w:eastAsia="es-ES_tradnl"/>
              </w:rPr>
              <w:t>¿Cómo abordaron las ventajas y desventajas de (Clonación, fertilización in vitro, inseminación artificial, organismos transgénicos y selección artificial)?</w:t>
            </w:r>
          </w:p>
        </w:tc>
      </w:tr>
    </w:tbl>
    <w:p w14:paraId="24D06049" w14:textId="1422E3DA" w:rsidR="00021410" w:rsidRPr="004E2066" w:rsidRDefault="00021410" w:rsidP="00021410"/>
    <w:p w14:paraId="690AA5DC" w14:textId="5AFF6811" w:rsidR="00021410" w:rsidRPr="004E2066" w:rsidRDefault="00021410" w:rsidP="00021410">
      <w:pPr>
        <w:tabs>
          <w:tab w:val="left" w:pos="3722"/>
        </w:tabs>
      </w:pPr>
    </w:p>
    <w:p w14:paraId="5889E4DA" w14:textId="77777777" w:rsidR="00021410" w:rsidRPr="004E2066" w:rsidRDefault="00021410" w:rsidP="00021410"/>
    <w:p w14:paraId="78EA3712" w14:textId="36CFBDD5" w:rsidR="00021410" w:rsidRPr="004E2066" w:rsidRDefault="00021410" w:rsidP="001C5327">
      <w:pPr>
        <w:rPr>
          <w:lang w:eastAsia="es-ES_tradnl"/>
        </w:rPr>
      </w:pPr>
      <w:r w:rsidRPr="004E2066">
        <w:rPr>
          <w:color w:val="000000"/>
          <w:lang w:eastAsia="es-ES_tradnl"/>
        </w:rPr>
        <w:br/>
      </w:r>
    </w:p>
    <w:p w14:paraId="5AB277A8" w14:textId="0BA55BB9" w:rsidR="001C5327" w:rsidRPr="004E2066" w:rsidRDefault="001C5327" w:rsidP="001C5327">
      <w:pPr>
        <w:rPr>
          <w:lang w:eastAsia="es-ES_tradnl"/>
        </w:rPr>
      </w:pPr>
    </w:p>
    <w:p w14:paraId="61BC8D10" w14:textId="61EC1524" w:rsidR="001C5327" w:rsidRPr="004E2066" w:rsidRDefault="001C5327" w:rsidP="001C5327">
      <w:pPr>
        <w:rPr>
          <w:lang w:eastAsia="es-ES_tradnl"/>
        </w:rPr>
      </w:pPr>
    </w:p>
    <w:p w14:paraId="5C82D2E9" w14:textId="21E20D10" w:rsidR="001C5327" w:rsidRPr="004E2066" w:rsidRDefault="001C5327" w:rsidP="001C5327">
      <w:pPr>
        <w:rPr>
          <w:lang w:eastAsia="es-ES_tradnl"/>
        </w:rPr>
      </w:pPr>
    </w:p>
    <w:p w14:paraId="781BDF2C" w14:textId="604D9C4F" w:rsidR="001C5327" w:rsidRPr="004E2066" w:rsidRDefault="001C5327" w:rsidP="001C5327">
      <w:pPr>
        <w:rPr>
          <w:lang w:eastAsia="es-ES_tradnl"/>
        </w:rPr>
      </w:pPr>
    </w:p>
    <w:p w14:paraId="1C727052" w14:textId="6D4BC9A9" w:rsidR="001C5327" w:rsidRPr="004E2066" w:rsidRDefault="001C5327" w:rsidP="001C5327">
      <w:pPr>
        <w:rPr>
          <w:lang w:eastAsia="es-ES_tradnl"/>
        </w:rPr>
      </w:pPr>
    </w:p>
    <w:p w14:paraId="0F844A5D" w14:textId="5D2D307E" w:rsidR="001C5327" w:rsidRPr="004E2066" w:rsidRDefault="001C5327" w:rsidP="001C5327">
      <w:pPr>
        <w:rPr>
          <w:lang w:eastAsia="es-ES_tradnl"/>
        </w:rPr>
      </w:pPr>
    </w:p>
    <w:p w14:paraId="790E5AA5" w14:textId="18F65EBE" w:rsidR="001C5327" w:rsidRPr="004E2066" w:rsidRDefault="001C5327" w:rsidP="001C5327">
      <w:pPr>
        <w:rPr>
          <w:lang w:eastAsia="es-ES_tradnl"/>
        </w:rPr>
      </w:pPr>
    </w:p>
    <w:p w14:paraId="5A92AAC6" w14:textId="47AE65AA" w:rsidR="001C5327" w:rsidRPr="004E2066" w:rsidRDefault="001C5327" w:rsidP="001C5327">
      <w:pPr>
        <w:rPr>
          <w:lang w:eastAsia="es-ES_tradnl"/>
        </w:rPr>
      </w:pPr>
    </w:p>
    <w:p w14:paraId="087F0EA4" w14:textId="0D6161ED" w:rsidR="001C5327" w:rsidRPr="004E2066" w:rsidRDefault="001C5327" w:rsidP="001C5327">
      <w:pPr>
        <w:rPr>
          <w:lang w:eastAsia="es-ES_tradnl"/>
        </w:rPr>
      </w:pPr>
    </w:p>
    <w:p w14:paraId="1921A41B" w14:textId="03C3E105" w:rsidR="001C5327" w:rsidRPr="004E2066" w:rsidRDefault="001C5327" w:rsidP="00021410">
      <w:pPr>
        <w:spacing w:after="160"/>
        <w:rPr>
          <w:lang w:eastAsia="es-ES_tradnl"/>
        </w:rPr>
      </w:pPr>
    </w:p>
    <w:p w14:paraId="06F2FABD" w14:textId="77777777" w:rsidR="001C5327" w:rsidRPr="004E2066" w:rsidRDefault="001C5327" w:rsidP="00021410">
      <w:pPr>
        <w:spacing w:after="160"/>
        <w:rPr>
          <w:b/>
          <w:bCs/>
          <w:color w:val="000000"/>
          <w:lang w:eastAsia="es-ES_tradnl"/>
        </w:rPr>
      </w:pPr>
    </w:p>
    <w:p w14:paraId="2EB04F6D" w14:textId="198BCC88" w:rsidR="001C5327" w:rsidRPr="004E2066" w:rsidRDefault="001C5327" w:rsidP="00021410">
      <w:pPr>
        <w:spacing w:after="160"/>
        <w:rPr>
          <w:b/>
          <w:bCs/>
          <w:color w:val="000000"/>
          <w:lang w:eastAsia="es-ES_tradnl"/>
        </w:rPr>
      </w:pPr>
      <w:r w:rsidRPr="004E2066">
        <w:rPr>
          <w:noProof/>
          <w:lang w:val="es-CR" w:eastAsia="es-CR"/>
        </w:rPr>
        <w:lastRenderedPageBreak/>
        <mc:AlternateContent>
          <mc:Choice Requires="wps">
            <w:drawing>
              <wp:anchor distT="36576" distB="36576" distL="36576" distR="36576" simplePos="0" relativeHeight="251674624" behindDoc="0" locked="0" layoutInCell="1" allowOverlap="1" wp14:anchorId="7FA73E65" wp14:editId="66075E20">
                <wp:simplePos x="0" y="0"/>
                <wp:positionH relativeFrom="column">
                  <wp:posOffset>-662998</wp:posOffset>
                </wp:positionH>
                <wp:positionV relativeFrom="page">
                  <wp:posOffset>303935</wp:posOffset>
                </wp:positionV>
                <wp:extent cx="6657278" cy="814647"/>
                <wp:effectExtent l="0" t="0" r="0" b="0"/>
                <wp:wrapNone/>
                <wp:docPr id="33"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278" cy="814647"/>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3D46EF9" w14:textId="77777777" w:rsidR="00CF33BE" w:rsidRDefault="00CF33BE" w:rsidP="00021410">
                            <w:pPr>
                              <w:pStyle w:val="MyHeadtitle"/>
                              <w:jc w:val="both"/>
                              <w:rPr>
                                <w:color w:val="2167BF"/>
                                <w:lang w:val="es-CR"/>
                              </w:rPr>
                            </w:pPr>
                            <w:r>
                              <w:rPr>
                                <w:color w:val="2167BF"/>
                                <w:lang w:val="es-CR"/>
                              </w:rPr>
                              <w:t>5-Desarrollo de la unidad</w:t>
                            </w:r>
                          </w:p>
                          <w:p w14:paraId="27B20FE3" w14:textId="77777777" w:rsidR="00CF33BE" w:rsidRPr="00926EA9" w:rsidRDefault="00CF33BE" w:rsidP="00021410">
                            <w:pPr>
                              <w:pStyle w:val="MyHeadtitle"/>
                              <w:jc w:val="center"/>
                              <w:rPr>
                                <w:color w:val="2167BF"/>
                                <w:lang w:val="es-CR"/>
                              </w:rPr>
                            </w:pPr>
                          </w:p>
                          <w:p w14:paraId="7518519A" w14:textId="77777777" w:rsidR="00CF33BE" w:rsidRPr="00A82AE4" w:rsidRDefault="00CF33BE" w:rsidP="00021410">
                            <w:pPr>
                              <w:spacing w:after="240"/>
                              <w:rPr>
                                <w:lang w:val="es-CR" w:eastAsia="es-ES_tradnl"/>
                              </w:rPr>
                            </w:pPr>
                          </w:p>
                          <w:p w14:paraId="40FF6E7E"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23EA0D5" w14:textId="77777777" w:rsidR="00CF33BE" w:rsidRPr="00755B9D" w:rsidRDefault="00CF33BE" w:rsidP="00021410">
                            <w:pPr>
                              <w:pStyle w:val="My"/>
                              <w:ind w:firstLine="360"/>
                              <w:jc w:val="both"/>
                              <w:rPr>
                                <w:color w:val="333333"/>
                                <w:szCs w:val="40"/>
                                <w:lang w:val="es-CR"/>
                              </w:rPr>
                            </w:pPr>
                          </w:p>
                          <w:p w14:paraId="57ACC2AD"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A73E65" id="_x0000_s1050" type="#_x0000_t202" style="position:absolute;margin-left:-52.2pt;margin-top:23.95pt;width:524.2pt;height:64.15pt;z-index:25167462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" filled="f" fillcolor="#fffffe" stroked="f" strokecolor="#212120" insetpen="t">
                <v:path arrowok="t"/>
                <v:textbox inset="2.88pt,2.88pt,2.88pt,2.88pt">
                  <w:txbxContent>
                    <w:p w14:paraId="23D46EF9" w14:textId="77777777" w:rsidR="00CF33BE" w:rsidRDefault="00CF33BE" w:rsidP="00021410">
                      <w:pPr>
                        <w:pStyle w:val="MyHeadtitle"/>
                        <w:jc w:val="both"/>
                        <w:rPr>
                          <w:color w:val="2167BF"/>
                          <w:lang w:val="es-CR"/>
                        </w:rPr>
                      </w:pPr>
                      <w:r>
                        <w:rPr>
                          <w:color w:val="2167BF"/>
                          <w:lang w:val="es-CR"/>
                        </w:rPr>
                        <w:t>5-Desarrollo de la unidad</w:t>
                      </w:r>
                    </w:p>
                    <w:p w14:paraId="27B20FE3" w14:textId="77777777" w:rsidR="00CF33BE" w:rsidRPr="00926EA9" w:rsidRDefault="00CF33BE" w:rsidP="00021410">
                      <w:pPr>
                        <w:pStyle w:val="MyHeadtitle"/>
                        <w:jc w:val="center"/>
                        <w:rPr>
                          <w:color w:val="2167BF"/>
                          <w:lang w:val="es-CR"/>
                        </w:rPr>
                      </w:pPr>
                    </w:p>
                    <w:p w14:paraId="7518519A" w14:textId="77777777" w:rsidR="00CF33BE" w:rsidRPr="00A82AE4" w:rsidRDefault="00CF33BE" w:rsidP="00021410">
                      <w:pPr>
                        <w:spacing w:after="240"/>
                        <w:rPr>
                          <w:lang w:val="es-CR" w:eastAsia="es-ES_tradnl"/>
                        </w:rPr>
                      </w:pPr>
                    </w:p>
                    <w:p w14:paraId="40FF6E7E"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223EA0D5" w14:textId="77777777" w:rsidR="00CF33BE" w:rsidRPr="00755B9D" w:rsidRDefault="00CF33BE" w:rsidP="00021410">
                      <w:pPr>
                        <w:pStyle w:val="My"/>
                        <w:ind w:firstLine="360"/>
                        <w:jc w:val="both"/>
                        <w:rPr>
                          <w:color w:val="333333"/>
                          <w:szCs w:val="40"/>
                          <w:lang w:val="es-CR"/>
                        </w:rPr>
                      </w:pPr>
                    </w:p>
                    <w:p w14:paraId="57ACC2AD"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p>
    <w:p w14:paraId="4C4FA234" w14:textId="3CE3E596" w:rsidR="00021410" w:rsidRPr="004E2066" w:rsidRDefault="00021410" w:rsidP="00021410">
      <w:pPr>
        <w:spacing w:after="160"/>
        <w:rPr>
          <w:b/>
          <w:bCs/>
          <w:color w:val="000000"/>
          <w:lang w:eastAsia="es-ES_tradnl"/>
        </w:rPr>
      </w:pPr>
      <w:r w:rsidRPr="004E2066">
        <w:rPr>
          <w:b/>
          <w:bCs/>
          <w:color w:val="000000"/>
          <w:lang w:eastAsia="es-ES_tradnl"/>
        </w:rPr>
        <w:t>I Sección: momentos de la indagación.</w:t>
      </w:r>
    </w:p>
    <w:tbl>
      <w:tblPr>
        <w:tblW w:w="11341" w:type="dxa"/>
        <w:tblInd w:w="-1286" w:type="dxa"/>
        <w:tblCellMar>
          <w:top w:w="15" w:type="dxa"/>
          <w:left w:w="15" w:type="dxa"/>
          <w:bottom w:w="15" w:type="dxa"/>
          <w:right w:w="15" w:type="dxa"/>
        </w:tblCellMar>
        <w:tblLook w:val="04A0" w:firstRow="1" w:lastRow="0" w:firstColumn="1" w:lastColumn="0" w:noHBand="0" w:noVBand="1"/>
      </w:tblPr>
      <w:tblGrid>
        <w:gridCol w:w="2836"/>
        <w:gridCol w:w="4394"/>
        <w:gridCol w:w="4111"/>
      </w:tblGrid>
      <w:tr w:rsidR="00021410" w:rsidRPr="004E2066" w14:paraId="69935A31" w14:textId="77777777" w:rsidTr="001C5327">
        <w:trPr>
          <w:trHeight w:val="695"/>
        </w:trPr>
        <w:tc>
          <w:tcPr>
            <w:tcW w:w="2836"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60E77B0"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Criterios de evaluación</w:t>
            </w:r>
          </w:p>
        </w:tc>
        <w:tc>
          <w:tcPr>
            <w:tcW w:w="439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41269C4"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Situaciones de aprendizaje</w:t>
            </w:r>
          </w:p>
        </w:tc>
        <w:tc>
          <w:tcPr>
            <w:tcW w:w="4111"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1703AFA"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Indicadores</w:t>
            </w:r>
          </w:p>
        </w:tc>
      </w:tr>
      <w:tr w:rsidR="00021410" w:rsidRPr="004E2066" w14:paraId="6DA4EBEC" w14:textId="77777777" w:rsidTr="001C5327">
        <w:trPr>
          <w:trHeight w:val="1651"/>
        </w:trPr>
        <w:tc>
          <w:tcPr>
            <w:tcW w:w="2836" w:type="dxa"/>
            <w:vMerge w:val="restart"/>
            <w:tcBorders>
              <w:top w:val="single" w:sz="8" w:space="0" w:color="000000"/>
              <w:left w:val="single" w:sz="8" w:space="0" w:color="000000"/>
              <w:right w:val="single" w:sz="8" w:space="0" w:color="000000"/>
            </w:tcBorders>
            <w:tcMar>
              <w:top w:w="100" w:type="dxa"/>
              <w:left w:w="100" w:type="dxa"/>
              <w:bottom w:w="100" w:type="dxa"/>
              <w:right w:w="100" w:type="dxa"/>
            </w:tcMar>
            <w:hideMark/>
          </w:tcPr>
          <w:p w14:paraId="54F7EDAE" w14:textId="4DA306E9" w:rsidR="00021410" w:rsidRPr="004E2066" w:rsidRDefault="00021410" w:rsidP="00021410">
            <w:pPr>
              <w:spacing w:after="240"/>
              <w:rPr>
                <w:lang w:eastAsia="es-ES_tradnl"/>
              </w:rPr>
            </w:pPr>
            <w:r w:rsidRPr="004E2066">
              <w:rPr>
                <w:color w:val="000000"/>
                <w:lang w:eastAsia="es-ES_tradnl"/>
              </w:rPr>
              <w:t xml:space="preserve">Fundamentar las aplicaciones e implicaciones de la </w:t>
            </w:r>
            <w:r w:rsidR="004E2066" w:rsidRPr="004E2066">
              <w:rPr>
                <w:color w:val="000000"/>
                <w:lang w:eastAsia="es-ES_tradnl"/>
              </w:rPr>
              <w:t>Biotecnología</w:t>
            </w:r>
            <w:r w:rsidRPr="004E2066">
              <w:rPr>
                <w:color w:val="000000"/>
                <w:lang w:eastAsia="es-ES_tradnl"/>
              </w:rPr>
              <w:t xml:space="preserve"> en diferentes contextos.</w:t>
            </w:r>
          </w:p>
          <w:p w14:paraId="46660AEC" w14:textId="77777777" w:rsidR="00021410" w:rsidRPr="004E2066" w:rsidRDefault="00021410" w:rsidP="00021410">
            <w:pPr>
              <w:spacing w:after="240"/>
              <w:rPr>
                <w:lang w:eastAsia="es-ES_tradnl"/>
              </w:rPr>
            </w:pPr>
            <w:r w:rsidRPr="004E2066">
              <w:rPr>
                <w:lang w:eastAsia="es-ES_tradnl"/>
              </w:rPr>
              <w:br/>
            </w:r>
            <w:r w:rsidRPr="004E2066">
              <w:rPr>
                <w:lang w:eastAsia="es-ES_tradnl"/>
              </w:rPr>
              <w:br/>
            </w:r>
            <w:r w:rsidRPr="004E2066">
              <w:rPr>
                <w:lang w:eastAsia="es-ES_tradnl"/>
              </w:rPr>
              <w:br/>
            </w:r>
            <w:r w:rsidRPr="004E2066">
              <w:rPr>
                <w:lang w:eastAsia="es-ES_tradnl"/>
              </w:rPr>
              <w:br/>
            </w:r>
            <w:r w:rsidRPr="004E2066">
              <w:rPr>
                <w:lang w:eastAsia="es-ES_tradnl"/>
              </w:rPr>
              <w:br/>
            </w:r>
            <w:r w:rsidRPr="004E2066">
              <w:rPr>
                <w:lang w:eastAsia="es-ES_tradnl"/>
              </w:rPr>
              <w:br/>
            </w:r>
            <w:r w:rsidRPr="004E2066">
              <w:rPr>
                <w:lang w:eastAsia="es-ES_tradnl"/>
              </w:rPr>
              <w:br/>
            </w:r>
          </w:p>
        </w:tc>
        <w:tc>
          <w:tcPr>
            <w:tcW w:w="4394"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14:paraId="53BDC9FD" w14:textId="77777777" w:rsidR="00021410" w:rsidRPr="004E2066" w:rsidRDefault="00021410" w:rsidP="00021410">
            <w:pPr>
              <w:rPr>
                <w:lang w:eastAsia="es-ES_tradnl"/>
              </w:rPr>
            </w:pPr>
            <w:r w:rsidRPr="004E2066">
              <w:rPr>
                <w:b/>
                <w:bCs/>
                <w:color w:val="000000"/>
                <w:u w:val="single"/>
                <w:lang w:eastAsia="es-ES_tradnl"/>
              </w:rPr>
              <w:t>Focalización: </w:t>
            </w:r>
          </w:p>
          <w:p w14:paraId="32FAC8FA" w14:textId="77777777" w:rsidR="00021410" w:rsidRPr="004E2066" w:rsidRDefault="00021410" w:rsidP="00021410">
            <w:pPr>
              <w:rPr>
                <w:lang w:eastAsia="es-ES_tradnl"/>
              </w:rPr>
            </w:pPr>
            <w:r w:rsidRPr="004E2066">
              <w:rPr>
                <w:color w:val="000000"/>
                <w:lang w:eastAsia="es-ES_tradnl"/>
              </w:rPr>
              <w:t>1-Fichas educativas (Imágenes) brindadas por el docente.</w:t>
            </w:r>
          </w:p>
          <w:p w14:paraId="59FCDF08" w14:textId="77777777" w:rsidR="00021410" w:rsidRPr="004E2066" w:rsidRDefault="00021410" w:rsidP="00021410">
            <w:pPr>
              <w:rPr>
                <w:lang w:eastAsia="es-ES_tradnl"/>
              </w:rPr>
            </w:pPr>
          </w:p>
          <w:p w14:paraId="5505294B" w14:textId="77777777" w:rsidR="00021410" w:rsidRPr="004E2066" w:rsidRDefault="00021410" w:rsidP="00021410">
            <w:pPr>
              <w:rPr>
                <w:lang w:eastAsia="es-ES_tradnl"/>
              </w:rPr>
            </w:pPr>
            <w:r w:rsidRPr="004E2066">
              <w:rPr>
                <w:color w:val="000000"/>
                <w:lang w:eastAsia="es-ES_tradnl"/>
              </w:rPr>
              <w:t> </w:t>
            </w:r>
          </w:p>
          <w:p w14:paraId="420E17F5" w14:textId="77777777" w:rsidR="00021410" w:rsidRPr="004E2066" w:rsidRDefault="00021410" w:rsidP="00021410">
            <w:pPr>
              <w:rPr>
                <w:lang w:eastAsia="es-ES_tradnl"/>
              </w:rPr>
            </w:pPr>
          </w:p>
        </w:tc>
        <w:tc>
          <w:tcPr>
            <w:tcW w:w="4111"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14:paraId="31B9F98E" w14:textId="40BC5FE3" w:rsidR="00021410" w:rsidRPr="004E2066" w:rsidRDefault="00021410" w:rsidP="00021410">
            <w:pPr>
              <w:rPr>
                <w:lang w:eastAsia="es-ES_tradnl"/>
              </w:rPr>
            </w:pPr>
            <w:r w:rsidRPr="004E2066">
              <w:rPr>
                <w:color w:val="000000"/>
                <w:shd w:val="clear" w:color="auto" w:fill="FFFFFF"/>
                <w:lang w:eastAsia="es-ES_tradnl"/>
              </w:rPr>
              <w:t xml:space="preserve">Reconoce los datos o hechos sobre la </w:t>
            </w:r>
            <w:r w:rsidR="000016C2">
              <w:rPr>
                <w:color w:val="000000"/>
                <w:shd w:val="clear" w:color="auto" w:fill="FFFFFF"/>
                <w:lang w:eastAsia="es-ES_tradnl"/>
              </w:rPr>
              <w:t>B</w:t>
            </w:r>
            <w:r w:rsidRPr="004E2066">
              <w:rPr>
                <w:color w:val="000000"/>
                <w:shd w:val="clear" w:color="auto" w:fill="FFFFFF"/>
                <w:lang w:eastAsia="es-ES_tradnl"/>
              </w:rPr>
              <w:t>iotecnología y sus aplicaciones con las imágenes de las fichas, por medio de las ideas expuestas y anotadas.</w:t>
            </w:r>
          </w:p>
          <w:p w14:paraId="46A79779" w14:textId="77777777" w:rsidR="00021410" w:rsidRPr="004E2066" w:rsidRDefault="00021410" w:rsidP="00021410">
            <w:pPr>
              <w:rPr>
                <w:lang w:eastAsia="es-ES_tradnl"/>
              </w:rPr>
            </w:pPr>
          </w:p>
          <w:p w14:paraId="266AE376" w14:textId="77777777" w:rsidR="00021410" w:rsidRPr="004E2066" w:rsidRDefault="00021410" w:rsidP="00021410">
            <w:pPr>
              <w:rPr>
                <w:lang w:eastAsia="es-ES_tradnl"/>
              </w:rPr>
            </w:pPr>
          </w:p>
        </w:tc>
      </w:tr>
      <w:tr w:rsidR="00021410" w:rsidRPr="004E2066" w14:paraId="3956A9F9" w14:textId="77777777" w:rsidTr="001C5327">
        <w:trPr>
          <w:trHeight w:val="2605"/>
        </w:trPr>
        <w:tc>
          <w:tcPr>
            <w:tcW w:w="2836" w:type="dxa"/>
            <w:vMerge/>
            <w:tcBorders>
              <w:left w:val="single" w:sz="8" w:space="0" w:color="000000"/>
              <w:right w:val="single" w:sz="8" w:space="0" w:color="000000"/>
            </w:tcBorders>
            <w:tcMar>
              <w:top w:w="100" w:type="dxa"/>
              <w:left w:w="100" w:type="dxa"/>
              <w:bottom w:w="100" w:type="dxa"/>
              <w:right w:w="100" w:type="dxa"/>
            </w:tcMar>
          </w:tcPr>
          <w:p w14:paraId="6AFBB691" w14:textId="77777777" w:rsidR="00021410" w:rsidRPr="004E2066" w:rsidRDefault="00021410" w:rsidP="00021410">
            <w:pPr>
              <w:spacing w:after="240"/>
              <w:rPr>
                <w:color w:val="000000"/>
                <w:lang w:eastAsia="es-ES_tradnl"/>
              </w:rPr>
            </w:pPr>
          </w:p>
        </w:tc>
        <w:tc>
          <w:tcPr>
            <w:tcW w:w="4394" w:type="dxa"/>
            <w:tcBorders>
              <w:top w:val="single" w:sz="4" w:space="0" w:color="auto"/>
              <w:left w:val="single" w:sz="8" w:space="0" w:color="000000"/>
              <w:bottom w:val="single" w:sz="4" w:space="0" w:color="auto"/>
              <w:right w:val="single" w:sz="8" w:space="0" w:color="000000"/>
            </w:tcBorders>
            <w:tcMar>
              <w:top w:w="100" w:type="dxa"/>
              <w:left w:w="100" w:type="dxa"/>
              <w:bottom w:w="100" w:type="dxa"/>
              <w:right w:w="100" w:type="dxa"/>
            </w:tcMar>
          </w:tcPr>
          <w:p w14:paraId="5597C000" w14:textId="77777777" w:rsidR="00021410" w:rsidRPr="004E2066" w:rsidRDefault="00021410" w:rsidP="00021410">
            <w:pPr>
              <w:rPr>
                <w:lang w:eastAsia="es-ES_tradnl"/>
              </w:rPr>
            </w:pPr>
            <w:r w:rsidRPr="004E2066">
              <w:rPr>
                <w:b/>
                <w:bCs/>
                <w:color w:val="000000"/>
                <w:u w:val="single"/>
                <w:lang w:eastAsia="es-ES_tradnl"/>
              </w:rPr>
              <w:t>Exploración: </w:t>
            </w:r>
          </w:p>
          <w:p w14:paraId="39ADAC6C" w14:textId="77777777" w:rsidR="00021410" w:rsidRPr="004E2066" w:rsidRDefault="00021410" w:rsidP="00021410">
            <w:pPr>
              <w:rPr>
                <w:lang w:eastAsia="es-ES_tradnl"/>
              </w:rPr>
            </w:pPr>
            <w:r w:rsidRPr="004E2066">
              <w:rPr>
                <w:color w:val="000000"/>
                <w:lang w:eastAsia="es-ES_tradnl"/>
              </w:rPr>
              <w:t>2-Juego Kahoot</w:t>
            </w:r>
          </w:p>
          <w:p w14:paraId="56BC7EB4" w14:textId="77777777" w:rsidR="00021410" w:rsidRPr="004E2066" w:rsidRDefault="00021410" w:rsidP="00021410">
            <w:pPr>
              <w:rPr>
                <w:lang w:eastAsia="es-ES_tradnl"/>
              </w:rPr>
            </w:pPr>
            <w:r w:rsidRPr="004E2066">
              <w:rPr>
                <w:color w:val="000000"/>
                <w:lang w:eastAsia="es-ES_tradnl"/>
              </w:rPr>
              <w:t> </w:t>
            </w:r>
          </w:p>
          <w:p w14:paraId="1855A692" w14:textId="77777777" w:rsidR="00021410" w:rsidRPr="004E2066" w:rsidRDefault="00021410" w:rsidP="00021410">
            <w:pPr>
              <w:rPr>
                <w:lang w:eastAsia="es-ES_tradnl"/>
              </w:rPr>
            </w:pPr>
          </w:p>
          <w:p w14:paraId="28E3E716" w14:textId="77777777" w:rsidR="00021410" w:rsidRPr="004E2066" w:rsidRDefault="00021410" w:rsidP="00021410">
            <w:pPr>
              <w:rPr>
                <w:lang w:eastAsia="es-ES_tradnl"/>
              </w:rPr>
            </w:pPr>
            <w:r w:rsidRPr="004E2066">
              <w:rPr>
                <w:b/>
                <w:bCs/>
                <w:color w:val="000000"/>
                <w:u w:val="single"/>
                <w:lang w:eastAsia="es-ES_tradnl"/>
              </w:rPr>
              <w:t>Contrastación:</w:t>
            </w:r>
          </w:p>
          <w:p w14:paraId="4A250BBC" w14:textId="77777777" w:rsidR="00021410" w:rsidRPr="004E2066" w:rsidRDefault="00021410" w:rsidP="00021410">
            <w:pPr>
              <w:rPr>
                <w:lang w:eastAsia="es-ES_tradnl"/>
              </w:rPr>
            </w:pPr>
            <w:r w:rsidRPr="004E2066">
              <w:rPr>
                <w:color w:val="000000"/>
                <w:lang w:eastAsia="es-ES_tradnl"/>
              </w:rPr>
              <w:t>3-Estudios de casos y artículos científicos </w:t>
            </w:r>
          </w:p>
        </w:tc>
        <w:tc>
          <w:tcPr>
            <w:tcW w:w="4111" w:type="dxa"/>
            <w:tcBorders>
              <w:top w:val="single" w:sz="4" w:space="0" w:color="auto"/>
              <w:left w:val="single" w:sz="8" w:space="0" w:color="000000"/>
              <w:bottom w:val="single" w:sz="4" w:space="0" w:color="auto"/>
              <w:right w:val="single" w:sz="8" w:space="0" w:color="000000"/>
            </w:tcBorders>
            <w:tcMar>
              <w:top w:w="100" w:type="dxa"/>
              <w:left w:w="100" w:type="dxa"/>
              <w:bottom w:w="100" w:type="dxa"/>
              <w:right w:w="100" w:type="dxa"/>
            </w:tcMar>
          </w:tcPr>
          <w:p w14:paraId="0A4015D9" w14:textId="5E307B1F" w:rsidR="00021410" w:rsidRPr="004E2066" w:rsidRDefault="00021410" w:rsidP="00021410">
            <w:pPr>
              <w:rPr>
                <w:lang w:eastAsia="es-ES_tradnl"/>
              </w:rPr>
            </w:pPr>
            <w:r w:rsidRPr="004E2066">
              <w:rPr>
                <w:color w:val="000000"/>
                <w:shd w:val="clear" w:color="auto" w:fill="FFFFFF"/>
                <w:lang w:eastAsia="es-ES_tradnl"/>
              </w:rPr>
              <w:t xml:space="preserve">Distingue cómo cada hecho o implicación de la manipulación de la herencia se interrelacionan y son parte de la </w:t>
            </w:r>
            <w:r w:rsidR="000016C2">
              <w:rPr>
                <w:color w:val="000000"/>
                <w:shd w:val="clear" w:color="auto" w:fill="FFFFFF"/>
                <w:lang w:eastAsia="es-ES_tradnl"/>
              </w:rPr>
              <w:t>B</w:t>
            </w:r>
            <w:r w:rsidRPr="004E2066">
              <w:rPr>
                <w:color w:val="000000"/>
                <w:shd w:val="clear" w:color="auto" w:fill="FFFFFF"/>
                <w:lang w:eastAsia="es-ES_tradnl"/>
              </w:rPr>
              <w:t xml:space="preserve">iotecnología, por medio del juego </w:t>
            </w:r>
            <w:r w:rsidR="004E2066" w:rsidRPr="004E2066">
              <w:rPr>
                <w:color w:val="000000"/>
                <w:shd w:val="clear" w:color="auto" w:fill="FFFFFF"/>
                <w:lang w:eastAsia="es-ES_tradnl"/>
              </w:rPr>
              <w:t>Kahoot</w:t>
            </w:r>
            <w:r w:rsidRPr="004E2066">
              <w:rPr>
                <w:color w:val="000000"/>
                <w:shd w:val="clear" w:color="auto" w:fill="FFFFFF"/>
                <w:lang w:eastAsia="es-ES_tradnl"/>
              </w:rPr>
              <w:t xml:space="preserve"> y la lectura de artículos científicos.</w:t>
            </w:r>
          </w:p>
          <w:p w14:paraId="5792E48C" w14:textId="77777777" w:rsidR="00021410" w:rsidRPr="004E2066" w:rsidRDefault="00021410" w:rsidP="00021410">
            <w:pPr>
              <w:rPr>
                <w:color w:val="000000"/>
                <w:shd w:val="clear" w:color="auto" w:fill="FFFFFF"/>
                <w:lang w:eastAsia="es-ES_tradnl"/>
              </w:rPr>
            </w:pPr>
          </w:p>
        </w:tc>
      </w:tr>
      <w:tr w:rsidR="00021410" w:rsidRPr="004E2066" w14:paraId="01EE0822" w14:textId="77777777" w:rsidTr="001C5327">
        <w:trPr>
          <w:trHeight w:val="1629"/>
        </w:trPr>
        <w:tc>
          <w:tcPr>
            <w:tcW w:w="2836" w:type="dxa"/>
            <w:vMerge/>
            <w:tcBorders>
              <w:left w:val="single" w:sz="8" w:space="0" w:color="000000"/>
              <w:bottom w:val="single" w:sz="8" w:space="0" w:color="000000"/>
              <w:right w:val="single" w:sz="8" w:space="0" w:color="000000"/>
            </w:tcBorders>
            <w:tcMar>
              <w:top w:w="100" w:type="dxa"/>
              <w:left w:w="100" w:type="dxa"/>
              <w:bottom w:w="100" w:type="dxa"/>
              <w:right w:w="100" w:type="dxa"/>
            </w:tcMar>
          </w:tcPr>
          <w:p w14:paraId="4CC38A80" w14:textId="77777777" w:rsidR="00021410" w:rsidRPr="004E2066" w:rsidRDefault="00021410" w:rsidP="00021410">
            <w:pPr>
              <w:spacing w:after="240"/>
              <w:rPr>
                <w:color w:val="000000"/>
                <w:lang w:eastAsia="es-ES_tradnl"/>
              </w:rPr>
            </w:pPr>
          </w:p>
        </w:tc>
        <w:tc>
          <w:tcPr>
            <w:tcW w:w="4394"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04A53090" w14:textId="77777777" w:rsidR="00021410" w:rsidRPr="004E2066" w:rsidRDefault="00021410" w:rsidP="00021410">
            <w:pPr>
              <w:rPr>
                <w:lang w:eastAsia="es-ES_tradnl"/>
              </w:rPr>
            </w:pPr>
            <w:r w:rsidRPr="004E2066">
              <w:rPr>
                <w:b/>
                <w:bCs/>
                <w:color w:val="000000"/>
                <w:u w:val="single"/>
                <w:lang w:eastAsia="es-ES_tradnl"/>
              </w:rPr>
              <w:t>Aplicación:</w:t>
            </w:r>
          </w:p>
          <w:p w14:paraId="5044B28B" w14:textId="77777777" w:rsidR="00021410" w:rsidRPr="004E2066" w:rsidRDefault="00021410" w:rsidP="00021410">
            <w:pPr>
              <w:rPr>
                <w:lang w:eastAsia="es-ES_tradnl"/>
              </w:rPr>
            </w:pPr>
            <w:r w:rsidRPr="004E2066">
              <w:rPr>
                <w:color w:val="000000"/>
                <w:lang w:eastAsia="es-ES_tradnl"/>
              </w:rPr>
              <w:t>4-Videos educativos y ensayo escrito sobre los pro y contras de las aplicaciones e implicaciones biotecnológicas.</w:t>
            </w:r>
          </w:p>
        </w:tc>
        <w:tc>
          <w:tcPr>
            <w:tcW w:w="4111"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tcPr>
          <w:p w14:paraId="76825B1B" w14:textId="0737705B" w:rsidR="00021410" w:rsidRPr="004E2066" w:rsidRDefault="00021410" w:rsidP="00021410">
            <w:pPr>
              <w:rPr>
                <w:lang w:eastAsia="es-ES_tradnl"/>
              </w:rPr>
            </w:pPr>
            <w:r w:rsidRPr="004E2066">
              <w:rPr>
                <w:color w:val="000000"/>
                <w:shd w:val="clear" w:color="auto" w:fill="FFFFFF"/>
                <w:lang w:eastAsia="es-ES_tradnl"/>
              </w:rPr>
              <w:t xml:space="preserve">Analiza los nuevos conocimientos, técnicas y herramientas sobre </w:t>
            </w:r>
            <w:r w:rsidR="004E2066" w:rsidRPr="004E2066">
              <w:rPr>
                <w:color w:val="000000"/>
                <w:shd w:val="clear" w:color="auto" w:fill="FFFFFF"/>
                <w:lang w:eastAsia="es-ES_tradnl"/>
              </w:rPr>
              <w:t>los pros</w:t>
            </w:r>
            <w:r w:rsidRPr="004E2066">
              <w:rPr>
                <w:color w:val="000000"/>
                <w:shd w:val="clear" w:color="auto" w:fill="FFFFFF"/>
                <w:lang w:eastAsia="es-ES_tradnl"/>
              </w:rPr>
              <w:t xml:space="preserve"> y </w:t>
            </w:r>
            <w:r w:rsidR="004E2066" w:rsidRPr="004E2066">
              <w:rPr>
                <w:color w:val="000000"/>
                <w:shd w:val="clear" w:color="auto" w:fill="FFFFFF"/>
                <w:lang w:eastAsia="es-ES_tradnl"/>
              </w:rPr>
              <w:t>los contras</w:t>
            </w:r>
            <w:r w:rsidRPr="004E2066">
              <w:rPr>
                <w:color w:val="000000"/>
                <w:shd w:val="clear" w:color="auto" w:fill="FFFFFF"/>
                <w:lang w:eastAsia="es-ES_tradnl"/>
              </w:rPr>
              <w:t xml:space="preserve"> de la </w:t>
            </w:r>
            <w:r w:rsidR="000016C2">
              <w:rPr>
                <w:color w:val="000000"/>
                <w:shd w:val="clear" w:color="auto" w:fill="FFFFFF"/>
                <w:lang w:eastAsia="es-ES_tradnl"/>
              </w:rPr>
              <w:t>B</w:t>
            </w:r>
            <w:r w:rsidRPr="004E2066">
              <w:rPr>
                <w:color w:val="000000"/>
                <w:shd w:val="clear" w:color="auto" w:fill="FFFFFF"/>
                <w:lang w:eastAsia="es-ES_tradnl"/>
              </w:rPr>
              <w:t>iotecnología, por medio de videos educativos y un ensayo escrito.</w:t>
            </w:r>
          </w:p>
        </w:tc>
      </w:tr>
    </w:tbl>
    <w:p w14:paraId="3B702C33" w14:textId="77777777" w:rsidR="001C5327" w:rsidRPr="004E2066" w:rsidRDefault="001C5327" w:rsidP="001C5327">
      <w:pPr>
        <w:tabs>
          <w:tab w:val="left" w:pos="7622"/>
        </w:tabs>
        <w:jc w:val="right"/>
        <w:rPr>
          <w:lang w:eastAsia="es-ES_tradnl"/>
        </w:rPr>
      </w:pPr>
    </w:p>
    <w:p w14:paraId="2ED9E095" w14:textId="30EE855D" w:rsidR="001C5327" w:rsidRPr="004E2066" w:rsidRDefault="001C5327" w:rsidP="001C5327">
      <w:pPr>
        <w:tabs>
          <w:tab w:val="left" w:pos="7622"/>
        </w:tabs>
        <w:jc w:val="center"/>
        <w:rPr>
          <w:b/>
          <w:bCs/>
          <w:color w:val="000000"/>
          <w:lang w:eastAsia="es-ES_tradnl"/>
        </w:rPr>
      </w:pPr>
      <w:r w:rsidRPr="004E2066">
        <w:rPr>
          <w:lang w:eastAsia="es-ES_tradnl"/>
        </w:rPr>
        <w:lastRenderedPageBreak/>
        <w:fldChar w:fldCharType="begin"/>
      </w:r>
      <w:r w:rsidR="00DE3D5B">
        <w:rPr>
          <w:lang w:eastAsia="es-ES_tradnl"/>
        </w:rPr>
        <w:instrText xml:space="preserve"> INCLUDEPICTURE "C:\\var\\folders\\g3\\b2d81kkx6n18yrcmxy5df8n00000gn\\T\\com.microsoft.Word\\WebArchiveCopyPasteTempFiles\\84370430-lecci%C3%B3n-de-biolog%C3%ADa-en-la-escuela-ilustraci%C3%B3n-de-personajes-modernos-de-dibujos-animados-personajes.jpg?ver=6" \* MERGEFORMAT </w:instrText>
      </w:r>
      <w:r w:rsidRPr="004E2066">
        <w:rPr>
          <w:lang w:eastAsia="es-ES_tradnl"/>
        </w:rPr>
        <w:fldChar w:fldCharType="separate"/>
      </w:r>
      <w:r w:rsidRPr="004E2066">
        <w:rPr>
          <w:noProof/>
          <w:lang w:val="es-CR" w:eastAsia="es-CR"/>
        </w:rPr>
        <w:drawing>
          <wp:inline distT="0" distB="0" distL="0" distR="0" wp14:anchorId="0BDC83FB" wp14:editId="68D6B1A9">
            <wp:extent cx="3127710" cy="2211807"/>
            <wp:effectExtent l="0" t="0" r="0" b="0"/>
            <wp:docPr id="81" name="Imagen 81" descr="Profesor De Química - Personajes De Dibujos Animados Modernos Personajes  Ilustración Ilustraciones Vectoriales, Clip Art Vectorizado Libre De  Derechos. Image 848127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rofesor De Química - Personajes De Dibujos Animados Modernos Personajes  Ilustración Ilustraciones Vectoriales, Clip Art Vectorizado Libre De  Derechos. Image 8481278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220629" cy="2277516"/>
                    </a:xfrm>
                    <a:prstGeom prst="rect">
                      <a:avLst/>
                    </a:prstGeom>
                    <a:noFill/>
                    <a:ln>
                      <a:noFill/>
                    </a:ln>
                  </pic:spPr>
                </pic:pic>
              </a:graphicData>
            </a:graphic>
          </wp:inline>
        </w:drawing>
      </w:r>
      <w:r w:rsidRPr="004E2066">
        <w:rPr>
          <w:lang w:eastAsia="es-ES_tradnl"/>
        </w:rPr>
        <w:fldChar w:fldCharType="end"/>
      </w:r>
    </w:p>
    <w:p w14:paraId="2AE158A9" w14:textId="7E031EC5" w:rsidR="00021410" w:rsidRPr="004E2066" w:rsidRDefault="001C5327" w:rsidP="001C5327">
      <w:pPr>
        <w:tabs>
          <w:tab w:val="left" w:pos="7622"/>
        </w:tabs>
        <w:rPr>
          <w:b/>
          <w:bCs/>
          <w:color w:val="000000"/>
          <w:lang w:eastAsia="es-ES_tradnl"/>
        </w:rPr>
      </w:pPr>
      <w:r w:rsidRPr="004E2066">
        <w:rPr>
          <w:noProof/>
          <w:lang w:val="es-CR" w:eastAsia="es-CR"/>
        </w:rPr>
        <mc:AlternateContent>
          <mc:Choice Requires="wps">
            <w:drawing>
              <wp:anchor distT="0" distB="0" distL="114300" distR="114300" simplePos="0" relativeHeight="251675648" behindDoc="0" locked="0" layoutInCell="1" allowOverlap="1" wp14:anchorId="44205826" wp14:editId="52890F76">
                <wp:simplePos x="0" y="0"/>
                <wp:positionH relativeFrom="column">
                  <wp:posOffset>-338455</wp:posOffset>
                </wp:positionH>
                <wp:positionV relativeFrom="paragraph">
                  <wp:posOffset>388620</wp:posOffset>
                </wp:positionV>
                <wp:extent cx="6282055" cy="711200"/>
                <wp:effectExtent l="0" t="0" r="17145" b="12700"/>
                <wp:wrapNone/>
                <wp:docPr id="35" name="Rectángulo 35"/>
                <wp:cNvGraphicFramePr/>
                <a:graphic xmlns:a="http://schemas.openxmlformats.org/drawingml/2006/main">
                  <a:graphicData uri="http://schemas.microsoft.com/office/word/2010/wordprocessingShape">
                    <wps:wsp>
                      <wps:cNvSpPr/>
                      <wps:spPr>
                        <a:xfrm>
                          <a:off x="0" y="0"/>
                          <a:ext cx="6282055" cy="711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59CA2E3F"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1-Focalización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4205826" id="Rectángulo 35" o:spid="_x0000_s1051" style="position:absolute;margin-left:-26.65pt;margin-top:30.6pt;width:494.65pt;height:56pt;z-index:2516756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" fillcolor="#4472c4 [3204]" strokecolor="#1f3763 [1604]" strokeweight="1pt">
                <v:textbox>
                  <w:txbxContent>
                    <w:p w14:paraId="59CA2E3F"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1-Focalización</w:t>
                      </w:r>
                    </w:p>
                  </w:txbxContent>
                </v:textbox>
              </v:rect>
            </w:pict>
          </mc:Fallback>
        </mc:AlternateContent>
      </w:r>
      <w:r w:rsidR="00021410" w:rsidRPr="004E2066">
        <w:rPr>
          <w:b/>
          <w:bCs/>
          <w:color w:val="000000"/>
          <w:lang w:eastAsia="es-ES_tradnl"/>
        </w:rPr>
        <w:t>II Sección: Desglose de las situaciones de aprendizaje.</w:t>
      </w:r>
    </w:p>
    <w:p w14:paraId="2213223D" w14:textId="133B71DA" w:rsidR="00021410" w:rsidRPr="004E2066" w:rsidRDefault="00021410" w:rsidP="00021410">
      <w:pPr>
        <w:rPr>
          <w:lang w:eastAsia="es-ES_tradnl"/>
        </w:rPr>
      </w:pPr>
    </w:p>
    <w:p w14:paraId="531545A4" w14:textId="49207A5D" w:rsidR="00021410" w:rsidRPr="004E2066" w:rsidRDefault="00021410" w:rsidP="00021410">
      <w:pPr>
        <w:rPr>
          <w:lang w:eastAsia="es-ES_tradnl"/>
        </w:rPr>
      </w:pPr>
    </w:p>
    <w:p w14:paraId="721D895B" w14:textId="77777777" w:rsidR="00021410" w:rsidRPr="004E2066" w:rsidRDefault="00021410" w:rsidP="00021410">
      <w:pPr>
        <w:rPr>
          <w:lang w:eastAsia="es-ES_tradnl"/>
        </w:rPr>
      </w:pPr>
    </w:p>
    <w:tbl>
      <w:tblPr>
        <w:tblStyle w:val="Tablaconcuadrcula"/>
        <w:tblpPr w:leftFromText="141" w:rightFromText="141" w:vertAnchor="text" w:horzAnchor="page" w:tblpX="1021" w:tblpY="317"/>
        <w:tblW w:w="0" w:type="auto"/>
        <w:tblLook w:val="04A0" w:firstRow="1" w:lastRow="0" w:firstColumn="1" w:lastColumn="0" w:noHBand="0" w:noVBand="1"/>
      </w:tblPr>
      <w:tblGrid>
        <w:gridCol w:w="4531"/>
      </w:tblGrid>
      <w:tr w:rsidR="001C5327" w:rsidRPr="004E2066" w14:paraId="0FC63F72" w14:textId="77777777" w:rsidTr="001C5327">
        <w:tc>
          <w:tcPr>
            <w:tcW w:w="4531" w:type="dxa"/>
            <w:shd w:val="clear" w:color="auto" w:fill="92D050"/>
          </w:tcPr>
          <w:p w14:paraId="4A1B47EE" w14:textId="77777777" w:rsidR="001C5327" w:rsidRPr="004E2066" w:rsidRDefault="001C5327" w:rsidP="001C5327">
            <w:pPr>
              <w:rPr>
                <w:b/>
                <w:bCs/>
                <w:color w:val="000000"/>
                <w:lang w:eastAsia="es-ES_tradnl"/>
              </w:rPr>
            </w:pPr>
          </w:p>
          <w:p w14:paraId="13A34F3A" w14:textId="77777777" w:rsidR="001C5327" w:rsidRPr="004E2066" w:rsidRDefault="001C5327" w:rsidP="001C5327">
            <w:pPr>
              <w:tabs>
                <w:tab w:val="center" w:pos="1874"/>
                <w:tab w:val="right" w:pos="3748"/>
              </w:tabs>
              <w:rPr>
                <w:b/>
                <w:bCs/>
                <w:color w:val="000000"/>
                <w:sz w:val="28"/>
                <w:szCs w:val="28"/>
                <w:lang w:eastAsia="es-ES_tradnl"/>
              </w:rPr>
            </w:pPr>
            <w:r w:rsidRPr="004E2066">
              <w:rPr>
                <w:b/>
                <w:bCs/>
                <w:color w:val="000000"/>
                <w:sz w:val="28"/>
                <w:szCs w:val="28"/>
                <w:lang w:eastAsia="es-ES_tradnl"/>
              </w:rPr>
              <w:tab/>
              <w:t>Objetivo</w:t>
            </w:r>
            <w:r w:rsidRPr="004E2066">
              <w:rPr>
                <w:b/>
                <w:bCs/>
                <w:color w:val="000000"/>
                <w:sz w:val="28"/>
                <w:szCs w:val="28"/>
                <w:lang w:eastAsia="es-ES_tradnl"/>
              </w:rPr>
              <w:tab/>
            </w:r>
          </w:p>
          <w:p w14:paraId="7B232EC5" w14:textId="77777777" w:rsidR="001C5327" w:rsidRPr="004E2066" w:rsidRDefault="001C5327" w:rsidP="001C5327">
            <w:pPr>
              <w:rPr>
                <w:b/>
                <w:bCs/>
                <w:color w:val="000000"/>
                <w:lang w:eastAsia="es-ES_tradnl"/>
              </w:rPr>
            </w:pPr>
          </w:p>
        </w:tc>
      </w:tr>
      <w:tr w:rsidR="001C5327" w:rsidRPr="004E2066" w14:paraId="5B20969C" w14:textId="77777777" w:rsidTr="001C5327">
        <w:tc>
          <w:tcPr>
            <w:tcW w:w="4531" w:type="dxa"/>
          </w:tcPr>
          <w:p w14:paraId="437C9FE7" w14:textId="77777777" w:rsidR="001C5327" w:rsidRPr="004E2066" w:rsidRDefault="001C5327" w:rsidP="001C5327">
            <w:pPr>
              <w:rPr>
                <w:b/>
                <w:bCs/>
                <w:color w:val="000000"/>
                <w:lang w:eastAsia="es-ES_tradnl"/>
              </w:rPr>
            </w:pPr>
          </w:p>
          <w:p w14:paraId="1F0F3032" w14:textId="656498F8" w:rsidR="001C5327" w:rsidRPr="004E2066" w:rsidRDefault="001C5327" w:rsidP="001C5327">
            <w:pPr>
              <w:jc w:val="both"/>
              <w:rPr>
                <w:b/>
                <w:bCs/>
                <w:color w:val="000000"/>
                <w:lang w:eastAsia="es-ES_tradnl"/>
              </w:rPr>
            </w:pPr>
            <w:r w:rsidRPr="004E2066">
              <w:rPr>
                <w:b/>
                <w:bCs/>
                <w:color w:val="000000"/>
                <w:lang w:eastAsia="es-ES_tradnl"/>
              </w:rPr>
              <w:t xml:space="preserve">Conocer generalidades que puede saber la persona discente sobre la </w:t>
            </w:r>
            <w:r w:rsidR="000016C2">
              <w:rPr>
                <w:b/>
                <w:bCs/>
                <w:color w:val="000000"/>
                <w:lang w:eastAsia="es-ES_tradnl"/>
              </w:rPr>
              <w:t>B</w:t>
            </w:r>
            <w:r w:rsidRPr="004E2066">
              <w:rPr>
                <w:b/>
                <w:bCs/>
                <w:color w:val="000000"/>
                <w:lang w:eastAsia="es-ES_tradnl"/>
              </w:rPr>
              <w:t>iotecnología y las aplicaciones e implicaciones del uso de técnicas y productos biotecnológicos.</w:t>
            </w:r>
          </w:p>
          <w:p w14:paraId="24B8A863" w14:textId="77777777" w:rsidR="001C5327" w:rsidRPr="004E2066" w:rsidRDefault="001C5327" w:rsidP="001C5327">
            <w:pPr>
              <w:rPr>
                <w:b/>
                <w:bCs/>
                <w:color w:val="000000"/>
                <w:lang w:eastAsia="es-ES_tradnl"/>
              </w:rPr>
            </w:pPr>
          </w:p>
        </w:tc>
      </w:tr>
    </w:tbl>
    <w:p w14:paraId="722B4DA9" w14:textId="77777777" w:rsidR="00021410" w:rsidRPr="004E2066" w:rsidRDefault="00021410" w:rsidP="00021410">
      <w:pPr>
        <w:rPr>
          <w:lang w:eastAsia="es-ES_tradnl"/>
        </w:rPr>
      </w:pPr>
    </w:p>
    <w:tbl>
      <w:tblPr>
        <w:tblStyle w:val="Tablaconcuadrcula"/>
        <w:tblpPr w:leftFromText="141" w:rightFromText="141" w:vertAnchor="text" w:horzAnchor="page" w:tblpX="6285" w:tblpY="-94"/>
        <w:tblW w:w="0" w:type="auto"/>
        <w:tblLook w:val="04A0" w:firstRow="1" w:lastRow="0" w:firstColumn="1" w:lastColumn="0" w:noHBand="0" w:noVBand="1"/>
      </w:tblPr>
      <w:tblGrid>
        <w:gridCol w:w="4673"/>
      </w:tblGrid>
      <w:tr w:rsidR="001C5327" w:rsidRPr="004E2066" w14:paraId="2125E373" w14:textId="77777777" w:rsidTr="001C5327">
        <w:tc>
          <w:tcPr>
            <w:tcW w:w="4673" w:type="dxa"/>
            <w:shd w:val="clear" w:color="auto" w:fill="FF0000"/>
          </w:tcPr>
          <w:p w14:paraId="7B0A3F10" w14:textId="77777777" w:rsidR="001C5327" w:rsidRPr="004E2066" w:rsidRDefault="001C5327" w:rsidP="001C5327">
            <w:pPr>
              <w:shd w:val="clear" w:color="auto" w:fill="FF0000"/>
              <w:rPr>
                <w:b/>
                <w:bCs/>
                <w:color w:val="000000"/>
                <w:lang w:eastAsia="es-ES_tradnl"/>
              </w:rPr>
            </w:pPr>
          </w:p>
          <w:p w14:paraId="53224485" w14:textId="77777777" w:rsidR="001C5327" w:rsidRPr="004E2066" w:rsidRDefault="001C5327" w:rsidP="001C5327">
            <w:pPr>
              <w:tabs>
                <w:tab w:val="center" w:pos="1874"/>
                <w:tab w:val="right" w:pos="3748"/>
              </w:tabs>
              <w:jc w:val="center"/>
              <w:rPr>
                <w:b/>
                <w:bCs/>
                <w:color w:val="000000"/>
                <w:sz w:val="28"/>
                <w:szCs w:val="28"/>
                <w:lang w:eastAsia="es-ES_tradnl"/>
              </w:rPr>
            </w:pPr>
            <w:r w:rsidRPr="004E2066">
              <w:rPr>
                <w:b/>
                <w:bCs/>
                <w:color w:val="000000"/>
                <w:sz w:val="28"/>
                <w:szCs w:val="28"/>
                <w:lang w:eastAsia="es-ES_tradnl"/>
              </w:rPr>
              <w:t>Actividades</w:t>
            </w:r>
          </w:p>
          <w:p w14:paraId="64AB77F5" w14:textId="77777777" w:rsidR="001C5327" w:rsidRPr="004E2066" w:rsidRDefault="001C5327" w:rsidP="001C5327">
            <w:pPr>
              <w:jc w:val="right"/>
              <w:rPr>
                <w:b/>
                <w:bCs/>
                <w:color w:val="000000"/>
                <w:lang w:eastAsia="es-ES_tradnl"/>
              </w:rPr>
            </w:pPr>
          </w:p>
        </w:tc>
      </w:tr>
      <w:tr w:rsidR="001C5327" w:rsidRPr="004E2066" w14:paraId="3519A6B1" w14:textId="77777777" w:rsidTr="001C5327">
        <w:tc>
          <w:tcPr>
            <w:tcW w:w="4673" w:type="dxa"/>
          </w:tcPr>
          <w:p w14:paraId="45936667" w14:textId="77777777" w:rsidR="001C5327" w:rsidRPr="004E2066" w:rsidRDefault="001C5327" w:rsidP="001C5327">
            <w:pPr>
              <w:jc w:val="both"/>
              <w:rPr>
                <w:b/>
                <w:bCs/>
                <w:color w:val="000000"/>
                <w:lang w:eastAsia="es-ES_tradnl"/>
              </w:rPr>
            </w:pPr>
          </w:p>
          <w:p w14:paraId="42CC5D07" w14:textId="59A807C6" w:rsidR="001C5327" w:rsidRPr="004E2066" w:rsidRDefault="001C5327" w:rsidP="001C5327">
            <w:pPr>
              <w:jc w:val="both"/>
              <w:rPr>
                <w:b/>
                <w:bCs/>
                <w:color w:val="000000"/>
                <w:lang w:eastAsia="es-ES_tradnl"/>
              </w:rPr>
            </w:pPr>
            <w:r w:rsidRPr="004E2066">
              <w:rPr>
                <w:b/>
                <w:bCs/>
                <w:color w:val="000000"/>
                <w:lang w:eastAsia="es-ES_tradnl"/>
              </w:rPr>
              <w:t xml:space="preserve">Las actividades propuestas buscan conocer qué conciben los estudiantes; se tratará </w:t>
            </w:r>
            <w:r w:rsidR="004E2066" w:rsidRPr="004E2066">
              <w:rPr>
                <w:b/>
                <w:bCs/>
                <w:color w:val="000000"/>
                <w:lang w:eastAsia="es-ES_tradnl"/>
              </w:rPr>
              <w:t>de que</w:t>
            </w:r>
            <w:r w:rsidRPr="004E2066">
              <w:rPr>
                <w:b/>
                <w:bCs/>
                <w:color w:val="000000"/>
                <w:lang w:eastAsia="es-ES_tradnl"/>
              </w:rPr>
              <w:t xml:space="preserve"> ellos expliciten sus representaciones sobre los conceptos que se desarrollarán en la unidad.</w:t>
            </w:r>
          </w:p>
        </w:tc>
      </w:tr>
    </w:tbl>
    <w:p w14:paraId="024F31ED" w14:textId="77777777" w:rsidR="00021410" w:rsidRPr="004E2066" w:rsidRDefault="00021410" w:rsidP="00021410">
      <w:pPr>
        <w:rPr>
          <w:b/>
          <w:bCs/>
          <w:color w:val="000000"/>
          <w:lang w:eastAsia="es-ES_tradnl"/>
        </w:rPr>
      </w:pPr>
      <w:r w:rsidRPr="004E2066">
        <w:rPr>
          <w:lang w:eastAsia="es-ES_tradnl"/>
        </w:rPr>
        <w:tab/>
      </w:r>
    </w:p>
    <w:p w14:paraId="333B095F" w14:textId="77777777" w:rsidR="00021410" w:rsidRPr="004E2066" w:rsidRDefault="00021410" w:rsidP="00021410">
      <w:pPr>
        <w:rPr>
          <w:b/>
          <w:bCs/>
          <w:color w:val="000000"/>
          <w:lang w:eastAsia="es-ES_tradnl"/>
        </w:rPr>
      </w:pPr>
      <w:r w:rsidRPr="004E2066">
        <w:rPr>
          <w:b/>
          <w:bCs/>
          <w:color w:val="000000"/>
          <w:lang w:eastAsia="es-ES_tradnl"/>
        </w:rPr>
        <w:t xml:space="preserve"> </w:t>
      </w:r>
    </w:p>
    <w:p w14:paraId="61FE708C" w14:textId="77777777" w:rsidR="00021410" w:rsidRPr="004E2066" w:rsidRDefault="00021410" w:rsidP="00021410">
      <w:pPr>
        <w:rPr>
          <w:b/>
          <w:bCs/>
          <w:color w:val="000000"/>
          <w:lang w:eastAsia="es-ES_tradnl"/>
        </w:rPr>
      </w:pPr>
    </w:p>
    <w:p w14:paraId="6FFF932D" w14:textId="77777777" w:rsidR="00021410" w:rsidRPr="004E2066" w:rsidRDefault="00021410" w:rsidP="00021410">
      <w:pPr>
        <w:rPr>
          <w:b/>
          <w:bCs/>
          <w:color w:val="000000"/>
          <w:lang w:eastAsia="es-ES_tradnl"/>
        </w:rPr>
      </w:pPr>
    </w:p>
    <w:p w14:paraId="3ABE222E" w14:textId="77777777" w:rsidR="00021410" w:rsidRPr="004E2066" w:rsidRDefault="00021410" w:rsidP="00021410">
      <w:pPr>
        <w:rPr>
          <w:lang w:eastAsia="es-ES_tradnl"/>
        </w:rPr>
      </w:pPr>
    </w:p>
    <w:p w14:paraId="2B3209DE" w14:textId="77777777" w:rsidR="00021410" w:rsidRPr="004E2066" w:rsidRDefault="00021410" w:rsidP="00021410">
      <w:pPr>
        <w:rPr>
          <w:lang w:eastAsia="es-ES_tradnl"/>
        </w:rPr>
      </w:pPr>
    </w:p>
    <w:p w14:paraId="39B1443E" w14:textId="70D05C4C"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76672" behindDoc="0" locked="0" layoutInCell="1" allowOverlap="1" wp14:anchorId="3925F400" wp14:editId="444130F9">
                <wp:simplePos x="0" y="0"/>
                <wp:positionH relativeFrom="column">
                  <wp:posOffset>-329508</wp:posOffset>
                </wp:positionH>
                <wp:positionV relativeFrom="paragraph">
                  <wp:posOffset>248458</wp:posOffset>
                </wp:positionV>
                <wp:extent cx="6237605" cy="5099050"/>
                <wp:effectExtent l="0" t="0" r="10795" b="19050"/>
                <wp:wrapNone/>
                <wp:docPr id="37" name="Rectángulo redondeado 37"/>
                <wp:cNvGraphicFramePr/>
                <a:graphic xmlns:a="http://schemas.openxmlformats.org/drawingml/2006/main">
                  <a:graphicData uri="http://schemas.microsoft.com/office/word/2010/wordprocessingShape">
                    <wps:wsp>
                      <wps:cNvSpPr/>
                      <wps:spPr>
                        <a:xfrm>
                          <a:off x="0" y="0"/>
                          <a:ext cx="6237605" cy="5099050"/>
                        </a:xfrm>
                        <a:prstGeom prst="round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811244F"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24AACDFB" w14:textId="77777777" w:rsidR="00CF33BE" w:rsidRDefault="00CF33BE" w:rsidP="00021410">
                            <w:pPr>
                              <w:jc w:val="center"/>
                              <w:rPr>
                                <w:color w:val="000000" w:themeColor="text1"/>
                              </w:rPr>
                            </w:pPr>
                          </w:p>
                          <w:p w14:paraId="47ACE382" w14:textId="1710EF45" w:rsidR="00CF33BE" w:rsidRDefault="00CF33BE" w:rsidP="0098581F">
                            <w:pPr>
                              <w:pStyle w:val="Prrafodelista"/>
                              <w:numPr>
                                <w:ilvl w:val="0"/>
                                <w:numId w:val="67"/>
                              </w:numPr>
                              <w:spacing w:line="240" w:lineRule="auto"/>
                              <w:ind w:right="164"/>
                              <w:jc w:val="both"/>
                              <w:rPr>
                                <w:color w:val="000000"/>
                                <w:lang w:val="es-CR" w:eastAsia="es-ES_tradnl"/>
                              </w:rPr>
                            </w:pPr>
                            <w:r>
                              <w:rPr>
                                <w:color w:val="000000"/>
                                <w:lang w:val="es-CR" w:eastAsia="es-ES_tradnl"/>
                              </w:rPr>
                              <w:t xml:space="preserve">La persona docente inicia la clase con la siguiente oración: </w:t>
                            </w:r>
                            <w:r w:rsidRPr="00354C60">
                              <w:rPr>
                                <w:color w:val="000000"/>
                                <w:lang w:val="es-CR" w:eastAsia="es-ES_tradnl"/>
                              </w:rPr>
                              <w:t xml:space="preserve">La </w:t>
                            </w:r>
                            <w:r>
                              <w:rPr>
                                <w:color w:val="000000"/>
                                <w:lang w:val="es-CR" w:eastAsia="es-ES_tradnl"/>
                              </w:rPr>
                              <w:t>B</w:t>
                            </w:r>
                            <w:r w:rsidRPr="00354C60">
                              <w:rPr>
                                <w:color w:val="000000"/>
                                <w:lang w:val="es-CR" w:eastAsia="es-ES_tradnl"/>
                              </w:rPr>
                              <w:t xml:space="preserve">iotecnología es una rama de la Biología que surgió hace poco. </w:t>
                            </w:r>
                            <w:r>
                              <w:rPr>
                                <w:color w:val="000000"/>
                                <w:lang w:val="es-CR" w:eastAsia="es-ES_tradnl"/>
                              </w:rPr>
                              <w:t>Y realiza las siguientes preguntas:</w:t>
                            </w:r>
                            <w:r w:rsidRPr="00354C60">
                              <w:rPr>
                                <w:color w:val="000000"/>
                                <w:lang w:val="es-CR" w:eastAsia="es-ES_tradnl"/>
                              </w:rPr>
                              <w:t xml:space="preserve"> ¿cuáles fueron los criterios en los que se fundamentaron los científicos para definir la </w:t>
                            </w:r>
                            <w:r>
                              <w:rPr>
                                <w:color w:val="000000"/>
                                <w:lang w:val="es-CR" w:eastAsia="es-ES_tradnl"/>
                              </w:rPr>
                              <w:t>B</w:t>
                            </w:r>
                            <w:r w:rsidRPr="00354C60">
                              <w:rPr>
                                <w:color w:val="000000"/>
                                <w:lang w:val="es-CR" w:eastAsia="es-ES_tradnl"/>
                              </w:rPr>
                              <w:t>iotecnología? ¿Qué ideas</w:t>
                            </w:r>
                            <w:r w:rsidRPr="00354C60">
                              <w:rPr>
                                <w:color w:val="000000"/>
                                <w:lang w:val="es-CR" w:eastAsia="es-ES_tradnl"/>
                              </w:rPr>
                              <w:tab/>
                              <w:t xml:space="preserve">sustentaban las hipótesis de estos científicos? ¿Ha escuchado usted sobre otro nombre en el que se denomina la Biotecnología? </w:t>
                            </w:r>
                          </w:p>
                          <w:p w14:paraId="4EA0DD73" w14:textId="77777777" w:rsidR="00CF33BE" w:rsidRPr="00354C60" w:rsidRDefault="00CF33BE" w:rsidP="00021410">
                            <w:pPr>
                              <w:ind w:left="360" w:right="164"/>
                              <w:jc w:val="both"/>
                              <w:rPr>
                                <w:color w:val="000000"/>
                                <w:lang w:val="es-CR" w:eastAsia="es-ES_tradnl"/>
                              </w:rPr>
                            </w:pPr>
                          </w:p>
                          <w:p w14:paraId="0C5C5BD9" w14:textId="77777777" w:rsidR="00CF33BE" w:rsidRDefault="00CF33BE" w:rsidP="0098581F">
                            <w:pPr>
                              <w:pStyle w:val="Prrafodelista"/>
                              <w:numPr>
                                <w:ilvl w:val="0"/>
                                <w:numId w:val="67"/>
                              </w:numPr>
                              <w:spacing w:line="240" w:lineRule="auto"/>
                              <w:ind w:right="164"/>
                              <w:jc w:val="both"/>
                              <w:rPr>
                                <w:color w:val="000000"/>
                                <w:lang w:val="es-CR" w:eastAsia="es-ES_tradnl"/>
                              </w:rPr>
                            </w:pPr>
                            <w:r>
                              <w:rPr>
                                <w:color w:val="000000"/>
                                <w:lang w:val="es-CR" w:eastAsia="es-ES_tradnl"/>
                              </w:rPr>
                              <w:t xml:space="preserve">Se espera que </w:t>
                            </w:r>
                            <w:r w:rsidRPr="00354C60">
                              <w:rPr>
                                <w:color w:val="000000"/>
                                <w:lang w:val="es-CR" w:eastAsia="es-ES_tradnl"/>
                              </w:rPr>
                              <w:t>los alumnos den como posible explicación a las preguntas</w:t>
                            </w:r>
                            <w:r>
                              <w:rPr>
                                <w:color w:val="000000"/>
                                <w:lang w:val="es-CR" w:eastAsia="es-ES_tradnl"/>
                              </w:rPr>
                              <w:t xml:space="preserve"> antes planteadas</w:t>
                            </w:r>
                            <w:r w:rsidRPr="00354C60">
                              <w:rPr>
                                <w:color w:val="000000"/>
                                <w:lang w:val="es-CR" w:eastAsia="es-ES_tradnl"/>
                              </w:rPr>
                              <w:t xml:space="preserve"> en</w:t>
                            </w:r>
                            <w:r>
                              <w:rPr>
                                <w:color w:val="000000"/>
                                <w:lang w:val="es-CR" w:eastAsia="es-ES_tradnl"/>
                              </w:rPr>
                              <w:t xml:space="preserve"> el siguiente</w:t>
                            </w:r>
                            <w:r w:rsidRPr="00354C60">
                              <w:rPr>
                                <w:color w:val="000000"/>
                                <w:lang w:val="es-CR" w:eastAsia="es-ES_tradnl"/>
                              </w:rPr>
                              <w:t xml:space="preserve"> orden</w:t>
                            </w:r>
                            <w:r>
                              <w:rPr>
                                <w:color w:val="000000"/>
                                <w:lang w:val="es-CR" w:eastAsia="es-ES_tradnl"/>
                              </w:rPr>
                              <w:t xml:space="preserve">: </w:t>
                            </w:r>
                            <w:r w:rsidRPr="00354C60">
                              <w:rPr>
                                <w:color w:val="000000"/>
                                <w:lang w:val="es-CR" w:eastAsia="es-ES_tradnl"/>
                              </w:rPr>
                              <w:t>Después del gran auge al darse a conocer la genética y el ADN, los científicos comenzaron a manipular y estudiar los genes de animales y plantas. -El uso del microscopio y los avances tecnológicos permitieron manipular los genes y quisieron desarrollar organismos resistentes y más viables. -otro nombre podría ser ingeniería genética. -Imágenes correctas y nombres sobre la clonación, fertilización in vitro, inseminación artificial, organismos transgénicos y selección artificial. -Explicación con palabras propias acerca de la clonación, fertilización in vitro, inseminación artificial, organismos transgénicos y selección artificial. -Tecnología aplicada a los procesos biológicos.</w:t>
                            </w:r>
                          </w:p>
                          <w:p w14:paraId="4E3C49DB" w14:textId="77777777" w:rsidR="00CF33BE" w:rsidRPr="0005427F" w:rsidRDefault="00CF33BE" w:rsidP="00021410">
                            <w:pPr>
                              <w:ind w:left="360" w:right="164"/>
                              <w:jc w:val="both"/>
                              <w:rPr>
                                <w:color w:val="000000"/>
                                <w:lang w:val="es-CR" w:eastAsia="es-ES_tradnl"/>
                              </w:rPr>
                            </w:pPr>
                          </w:p>
                          <w:p w14:paraId="79EA2EF9" w14:textId="7FB7DA8B" w:rsidR="00CF33BE" w:rsidRPr="0005427F" w:rsidRDefault="00CF33BE" w:rsidP="0098581F">
                            <w:pPr>
                              <w:pStyle w:val="Prrafodelista"/>
                              <w:numPr>
                                <w:ilvl w:val="0"/>
                                <w:numId w:val="67"/>
                              </w:numPr>
                              <w:spacing w:line="240" w:lineRule="auto"/>
                              <w:ind w:right="164"/>
                              <w:jc w:val="both"/>
                              <w:rPr>
                                <w:color w:val="000000"/>
                                <w:lang w:val="es-CR" w:eastAsia="es-ES_tradnl"/>
                              </w:rPr>
                            </w:pPr>
                            <w:r w:rsidRPr="00DE3DEB">
                              <w:rPr>
                                <w:color w:val="000000"/>
                                <w:lang w:val="es-CR" w:eastAsia="es-ES_tradnl"/>
                              </w:rPr>
                              <w:t xml:space="preserve">Luego, la persona docente puede entregar las fichas con imágenes al estudiantado con aplicaciones e implicaciones de la </w:t>
                            </w:r>
                            <w:r>
                              <w:rPr>
                                <w:color w:val="000000"/>
                                <w:lang w:val="es-CR" w:eastAsia="es-ES_tradnl"/>
                              </w:rPr>
                              <w:t>B</w:t>
                            </w:r>
                            <w:r w:rsidRPr="00DE3DEB">
                              <w:rPr>
                                <w:color w:val="000000"/>
                                <w:lang w:val="es-CR" w:eastAsia="es-ES_tradnl"/>
                              </w:rPr>
                              <w:t>iotecnología y deberán tratar de identificar todo lo relacionado con el tema</w:t>
                            </w:r>
                            <w:r>
                              <w:rPr>
                                <w:color w:val="000000"/>
                                <w:lang w:val="es-CR" w:eastAsia="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925F400" id="Rectángulo redondeado 37" o:spid="_x0000_s1052" style="position:absolute;margin-left:-25.95pt;margin-top:19.55pt;width:491.15pt;height:401.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" fillcolor="#c5e0b3 [1305]" strokecolor="#1f3763 [1604]" strokeweight="1pt">
                <v:stroke joinstyle="miter"/>
                <v:textbox>
                  <w:txbxContent>
                    <w:p w14:paraId="5811244F"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24AACDFB" w14:textId="77777777" w:rsidR="00CF33BE" w:rsidRDefault="00CF33BE" w:rsidP="00021410">
                      <w:pPr>
                        <w:jc w:val="center"/>
                        <w:rPr>
                          <w:color w:val="000000" w:themeColor="text1"/>
                        </w:rPr>
                      </w:pPr>
                    </w:p>
                    <w:p w14:paraId="47ACE382" w14:textId="1710EF45" w:rsidR="00CF33BE" w:rsidRDefault="00CF33BE" w:rsidP="0098581F">
                      <w:pPr>
                        <w:pStyle w:val="Prrafodelista"/>
                        <w:numPr>
                          <w:ilvl w:val="0"/>
                          <w:numId w:val="67"/>
                        </w:numPr>
                        <w:spacing w:line="240" w:lineRule="auto"/>
                        <w:ind w:right="164"/>
                        <w:jc w:val="both"/>
                        <w:rPr>
                          <w:color w:val="000000"/>
                          <w:lang w:val="es-CR" w:eastAsia="es-ES_tradnl"/>
                        </w:rPr>
                      </w:pPr>
                      <w:r>
                        <w:rPr>
                          <w:color w:val="000000"/>
                          <w:lang w:val="es-CR" w:eastAsia="es-ES_tradnl"/>
                        </w:rPr>
                        <w:t xml:space="preserve">La persona docente inicia la clase con la siguiente oración: </w:t>
                      </w:r>
                      <w:r w:rsidRPr="00354C60">
                        <w:rPr>
                          <w:color w:val="000000"/>
                          <w:lang w:val="es-CR" w:eastAsia="es-ES_tradnl"/>
                        </w:rPr>
                        <w:t xml:space="preserve">La </w:t>
                      </w:r>
                      <w:r>
                        <w:rPr>
                          <w:color w:val="000000"/>
                          <w:lang w:val="es-CR" w:eastAsia="es-ES_tradnl"/>
                        </w:rPr>
                        <w:t>B</w:t>
                      </w:r>
                      <w:r w:rsidRPr="00354C60">
                        <w:rPr>
                          <w:color w:val="000000"/>
                          <w:lang w:val="es-CR" w:eastAsia="es-ES_tradnl"/>
                        </w:rPr>
                        <w:t xml:space="preserve">iotecnología es una rama de la Biología que surgió hace poco. </w:t>
                      </w:r>
                      <w:r>
                        <w:rPr>
                          <w:color w:val="000000"/>
                          <w:lang w:val="es-CR" w:eastAsia="es-ES_tradnl"/>
                        </w:rPr>
                        <w:t>Y realiza las siguientes preguntas:</w:t>
                      </w:r>
                      <w:r w:rsidRPr="00354C60">
                        <w:rPr>
                          <w:color w:val="000000"/>
                          <w:lang w:val="es-CR" w:eastAsia="es-ES_tradnl"/>
                        </w:rPr>
                        <w:t xml:space="preserve"> ¿cuáles fueron los criterios en los que se fundamentaron los científicos para definir la </w:t>
                      </w:r>
                      <w:r>
                        <w:rPr>
                          <w:color w:val="000000"/>
                          <w:lang w:val="es-CR" w:eastAsia="es-ES_tradnl"/>
                        </w:rPr>
                        <w:t>B</w:t>
                      </w:r>
                      <w:r w:rsidRPr="00354C60">
                        <w:rPr>
                          <w:color w:val="000000"/>
                          <w:lang w:val="es-CR" w:eastAsia="es-ES_tradnl"/>
                        </w:rPr>
                        <w:t>iotecnología? ¿Qué ideas</w:t>
                      </w:r>
                      <w:r w:rsidRPr="00354C60">
                        <w:rPr>
                          <w:color w:val="000000"/>
                          <w:lang w:val="es-CR" w:eastAsia="es-ES_tradnl"/>
                        </w:rPr>
                        <w:tab/>
                        <w:t xml:space="preserve">sustentaban las hipótesis de estos científicos? ¿Ha escuchado usted sobre otro nombre en el que se denomina la Biotecnología? </w:t>
                      </w:r>
                    </w:p>
                    <w:p w14:paraId="4EA0DD73" w14:textId="77777777" w:rsidR="00CF33BE" w:rsidRPr="00354C60" w:rsidRDefault="00CF33BE" w:rsidP="00021410">
                      <w:pPr>
                        <w:ind w:left="360" w:right="164"/>
                        <w:jc w:val="both"/>
                        <w:rPr>
                          <w:color w:val="000000"/>
                          <w:lang w:val="es-CR" w:eastAsia="es-ES_tradnl"/>
                        </w:rPr>
                      </w:pPr>
                    </w:p>
                    <w:p w14:paraId="0C5C5BD9" w14:textId="77777777" w:rsidR="00CF33BE" w:rsidRDefault="00CF33BE" w:rsidP="0098581F">
                      <w:pPr>
                        <w:pStyle w:val="Prrafodelista"/>
                        <w:numPr>
                          <w:ilvl w:val="0"/>
                          <w:numId w:val="67"/>
                        </w:numPr>
                        <w:spacing w:line="240" w:lineRule="auto"/>
                        <w:ind w:right="164"/>
                        <w:jc w:val="both"/>
                        <w:rPr>
                          <w:color w:val="000000"/>
                          <w:lang w:val="es-CR" w:eastAsia="es-ES_tradnl"/>
                        </w:rPr>
                      </w:pPr>
                      <w:r>
                        <w:rPr>
                          <w:color w:val="000000"/>
                          <w:lang w:val="es-CR" w:eastAsia="es-ES_tradnl"/>
                        </w:rPr>
                        <w:t xml:space="preserve">Se espera que </w:t>
                      </w:r>
                      <w:r w:rsidRPr="00354C60">
                        <w:rPr>
                          <w:color w:val="000000"/>
                          <w:lang w:val="es-CR" w:eastAsia="es-ES_tradnl"/>
                        </w:rPr>
                        <w:t>los alumnos den como posible explicación a las preguntas</w:t>
                      </w:r>
                      <w:r>
                        <w:rPr>
                          <w:color w:val="000000"/>
                          <w:lang w:val="es-CR" w:eastAsia="es-ES_tradnl"/>
                        </w:rPr>
                        <w:t xml:space="preserve"> antes planteadas</w:t>
                      </w:r>
                      <w:r w:rsidRPr="00354C60">
                        <w:rPr>
                          <w:color w:val="000000"/>
                          <w:lang w:val="es-CR" w:eastAsia="es-ES_tradnl"/>
                        </w:rPr>
                        <w:t xml:space="preserve"> en</w:t>
                      </w:r>
                      <w:r>
                        <w:rPr>
                          <w:color w:val="000000"/>
                          <w:lang w:val="es-CR" w:eastAsia="es-ES_tradnl"/>
                        </w:rPr>
                        <w:t xml:space="preserve"> el siguiente</w:t>
                      </w:r>
                      <w:r w:rsidRPr="00354C60">
                        <w:rPr>
                          <w:color w:val="000000"/>
                          <w:lang w:val="es-CR" w:eastAsia="es-ES_tradnl"/>
                        </w:rPr>
                        <w:t xml:space="preserve"> orden</w:t>
                      </w:r>
                      <w:r>
                        <w:rPr>
                          <w:color w:val="000000"/>
                          <w:lang w:val="es-CR" w:eastAsia="es-ES_tradnl"/>
                        </w:rPr>
                        <w:t xml:space="preserve">: </w:t>
                      </w:r>
                      <w:r w:rsidRPr="00354C60">
                        <w:rPr>
                          <w:color w:val="000000"/>
                          <w:lang w:val="es-CR" w:eastAsia="es-ES_tradnl"/>
                        </w:rPr>
                        <w:t>Después del gran auge al darse a conocer la genética y el ADN, los científicos comenzaron a manipular y estudiar los genes de animales y plantas. -El uso del microscopio y los avances tecnológicos permitieron manipular los genes y quisieron desarrollar organismos resistentes y más viables. -otro nombre podría ser ingeniería genética. -Imágenes correctas y nombres sobre la clonación, fertilización in vitro, inseminación artificial, organismos transgénicos y selección artificial. -Explicación con palabras propias acerca de la clonación, fertilización in vitro, inseminación artificial, organismos transgénicos y selección artificial. -Tecnología aplicada a los procesos biológicos.</w:t>
                      </w:r>
                    </w:p>
                    <w:p w14:paraId="4E3C49DB" w14:textId="77777777" w:rsidR="00CF33BE" w:rsidRPr="0005427F" w:rsidRDefault="00CF33BE" w:rsidP="00021410">
                      <w:pPr>
                        <w:ind w:left="360" w:right="164"/>
                        <w:jc w:val="both"/>
                        <w:rPr>
                          <w:color w:val="000000"/>
                          <w:lang w:val="es-CR" w:eastAsia="es-ES_tradnl"/>
                        </w:rPr>
                      </w:pPr>
                    </w:p>
                    <w:p w14:paraId="79EA2EF9" w14:textId="7FB7DA8B" w:rsidR="00CF33BE" w:rsidRPr="0005427F" w:rsidRDefault="00CF33BE" w:rsidP="0098581F">
                      <w:pPr>
                        <w:pStyle w:val="Prrafodelista"/>
                        <w:numPr>
                          <w:ilvl w:val="0"/>
                          <w:numId w:val="67"/>
                        </w:numPr>
                        <w:spacing w:line="240" w:lineRule="auto"/>
                        <w:ind w:right="164"/>
                        <w:jc w:val="both"/>
                        <w:rPr>
                          <w:color w:val="000000"/>
                          <w:lang w:val="es-CR" w:eastAsia="es-ES_tradnl"/>
                        </w:rPr>
                      </w:pPr>
                      <w:r w:rsidRPr="00DE3DEB">
                        <w:rPr>
                          <w:color w:val="000000"/>
                          <w:lang w:val="es-CR" w:eastAsia="es-ES_tradnl"/>
                        </w:rPr>
                        <w:t xml:space="preserve">Luego, la persona docente puede entregar las fichas con imágenes al estudiantado con aplicaciones e implicaciones de la </w:t>
                      </w:r>
                      <w:r>
                        <w:rPr>
                          <w:color w:val="000000"/>
                          <w:lang w:val="es-CR" w:eastAsia="es-ES_tradnl"/>
                        </w:rPr>
                        <w:t>B</w:t>
                      </w:r>
                      <w:r w:rsidRPr="00DE3DEB">
                        <w:rPr>
                          <w:color w:val="000000"/>
                          <w:lang w:val="es-CR" w:eastAsia="es-ES_tradnl"/>
                        </w:rPr>
                        <w:t>iotecnología y deberán tratar de identificar todo lo relacionado con el tema</w:t>
                      </w:r>
                      <w:r>
                        <w:rPr>
                          <w:color w:val="000000"/>
                          <w:lang w:val="es-CR" w:eastAsia="es-ES_tradnl"/>
                        </w:rPr>
                        <w:t>.</w:t>
                      </w:r>
                    </w:p>
                  </w:txbxContent>
                </v:textbox>
              </v:roundrect>
            </w:pict>
          </mc:Fallback>
        </mc:AlternateContent>
      </w:r>
    </w:p>
    <w:p w14:paraId="6093DA02" w14:textId="429F0710" w:rsidR="00021410" w:rsidRPr="004E2066" w:rsidRDefault="00021410" w:rsidP="00021410">
      <w:pPr>
        <w:rPr>
          <w:lang w:eastAsia="es-ES_tradnl"/>
        </w:rPr>
      </w:pPr>
    </w:p>
    <w:p w14:paraId="231F769D" w14:textId="59F25AC5" w:rsidR="00021410" w:rsidRPr="004E2066" w:rsidRDefault="00021410" w:rsidP="00021410">
      <w:pPr>
        <w:rPr>
          <w:lang w:eastAsia="es-ES_tradnl"/>
        </w:rPr>
      </w:pPr>
    </w:p>
    <w:p w14:paraId="0916307E" w14:textId="417F87D2" w:rsidR="00021410" w:rsidRPr="004E2066" w:rsidRDefault="00021410" w:rsidP="00021410">
      <w:pPr>
        <w:rPr>
          <w:lang w:eastAsia="es-ES_tradnl"/>
        </w:rPr>
      </w:pPr>
    </w:p>
    <w:p w14:paraId="334F01E1" w14:textId="77777777" w:rsidR="00021410" w:rsidRPr="004E2066" w:rsidRDefault="00021410" w:rsidP="00021410">
      <w:pPr>
        <w:rPr>
          <w:lang w:eastAsia="es-ES_tradnl"/>
        </w:rPr>
      </w:pPr>
    </w:p>
    <w:p w14:paraId="7907DFBD" w14:textId="642E1E42" w:rsidR="00021410" w:rsidRPr="004E2066" w:rsidRDefault="00021410" w:rsidP="00021410">
      <w:pPr>
        <w:rPr>
          <w:b/>
          <w:bCs/>
          <w:color w:val="000000"/>
          <w:lang w:eastAsia="es-ES_tradnl"/>
        </w:rPr>
      </w:pPr>
    </w:p>
    <w:p w14:paraId="3E1F4F0B" w14:textId="44B208DF" w:rsidR="00021410" w:rsidRPr="004E2066" w:rsidRDefault="00021410" w:rsidP="00021410">
      <w:pPr>
        <w:rPr>
          <w:b/>
          <w:bCs/>
          <w:color w:val="000000"/>
          <w:lang w:eastAsia="es-ES_tradnl"/>
        </w:rPr>
      </w:pPr>
    </w:p>
    <w:p w14:paraId="52283CBA" w14:textId="77777777" w:rsidR="00021410" w:rsidRPr="004E2066" w:rsidRDefault="00021410" w:rsidP="00021410">
      <w:pPr>
        <w:rPr>
          <w:b/>
          <w:bCs/>
          <w:color w:val="000000"/>
          <w:lang w:eastAsia="es-ES_tradnl"/>
        </w:rPr>
      </w:pPr>
    </w:p>
    <w:p w14:paraId="6CAE7C57" w14:textId="06F67B81" w:rsidR="00021410" w:rsidRPr="004E2066" w:rsidRDefault="00021410" w:rsidP="00021410">
      <w:pPr>
        <w:rPr>
          <w:b/>
          <w:bCs/>
          <w:color w:val="000000"/>
          <w:lang w:eastAsia="es-ES_tradnl"/>
        </w:rPr>
      </w:pPr>
    </w:p>
    <w:p w14:paraId="7CE50E76" w14:textId="22D56D57" w:rsidR="00021410" w:rsidRPr="004E2066" w:rsidRDefault="00021410" w:rsidP="00021410">
      <w:pPr>
        <w:tabs>
          <w:tab w:val="left" w:pos="4560"/>
        </w:tabs>
        <w:rPr>
          <w:lang w:eastAsia="es-ES_tradnl"/>
        </w:rPr>
      </w:pPr>
      <w:r w:rsidRPr="004E2066">
        <w:rPr>
          <w:lang w:eastAsia="es-ES_tradnl"/>
        </w:rPr>
        <w:tab/>
      </w:r>
    </w:p>
    <w:p w14:paraId="7A68C49E" w14:textId="77777777" w:rsidR="00021410" w:rsidRPr="004E2066" w:rsidRDefault="00021410" w:rsidP="00021410">
      <w:pPr>
        <w:tabs>
          <w:tab w:val="left" w:pos="4560"/>
        </w:tabs>
        <w:rPr>
          <w:lang w:eastAsia="es-ES_tradnl"/>
        </w:rPr>
      </w:pPr>
    </w:p>
    <w:p w14:paraId="185FF69C" w14:textId="0471CA92" w:rsidR="00021410" w:rsidRPr="004E2066" w:rsidRDefault="00021410" w:rsidP="001C5327">
      <w:pPr>
        <w:rPr>
          <w:lang w:eastAsia="es-ES_tradnl"/>
        </w:rPr>
      </w:pPr>
      <w:r w:rsidRPr="004E2066">
        <w:rPr>
          <w:lang w:eastAsia="es-ES_tradnl"/>
        </w:rPr>
        <w:br w:type="page"/>
      </w:r>
    </w:p>
    <w:p w14:paraId="34848D7F" w14:textId="4BEABD9E" w:rsidR="00021410" w:rsidRPr="004E2066" w:rsidRDefault="00021410" w:rsidP="00021410">
      <w:pPr>
        <w:tabs>
          <w:tab w:val="left" w:pos="4560"/>
        </w:tabs>
        <w:spacing w:after="240"/>
        <w:jc w:val="center"/>
        <w:rPr>
          <w:b/>
          <w:bCs/>
          <w:i/>
          <w:iCs/>
          <w:color w:val="000000" w:themeColor="text1"/>
          <w:lang w:eastAsia="es-ES_tradnl"/>
        </w:rPr>
      </w:pPr>
      <w:r w:rsidRPr="004E2066">
        <w:rPr>
          <w:b/>
          <w:bCs/>
          <w:i/>
          <w:iCs/>
          <w:color w:val="000000" w:themeColor="text1"/>
          <w:lang w:eastAsia="es-ES_tradnl"/>
        </w:rPr>
        <w:lastRenderedPageBreak/>
        <w:t xml:space="preserve">Fichas con imágenes educativas </w:t>
      </w:r>
      <w:r w:rsidR="00F36C87">
        <w:rPr>
          <w:b/>
          <w:bCs/>
          <w:i/>
          <w:iCs/>
          <w:color w:val="000000" w:themeColor="text1"/>
          <w:lang w:eastAsia="es-ES_tradnl"/>
        </w:rPr>
        <w:t>relacionadas con</w:t>
      </w:r>
      <w:r w:rsidRPr="004E2066">
        <w:rPr>
          <w:b/>
          <w:bCs/>
          <w:i/>
          <w:iCs/>
          <w:color w:val="000000" w:themeColor="text1"/>
          <w:lang w:eastAsia="es-ES_tradnl"/>
        </w:rPr>
        <w:t xml:space="preserve"> Biotec</w:t>
      </w:r>
      <w:r w:rsidR="00F36C87">
        <w:rPr>
          <w:b/>
          <w:bCs/>
          <w:i/>
          <w:iCs/>
          <w:color w:val="000000" w:themeColor="text1"/>
          <w:lang w:eastAsia="es-ES_tradnl"/>
        </w:rPr>
        <w:t>nología</w:t>
      </w:r>
      <w:r w:rsidRPr="004E2066">
        <w:rPr>
          <w:b/>
          <w:bCs/>
          <w:i/>
          <w:iCs/>
          <w:color w:val="000000" w:themeColor="text1"/>
          <w:lang w:eastAsia="es-ES_tradnl"/>
        </w:rPr>
        <w:t xml:space="preserve">. </w:t>
      </w:r>
    </w:p>
    <w:tbl>
      <w:tblPr>
        <w:tblStyle w:val="Tabladecuadrcula6concolores-nfasis5"/>
        <w:tblW w:w="10134" w:type="dxa"/>
        <w:tblInd w:w="-652" w:type="dxa"/>
        <w:tblLayout w:type="fixed"/>
        <w:tblLook w:val="04A0" w:firstRow="1" w:lastRow="0" w:firstColumn="1" w:lastColumn="0" w:noHBand="0" w:noVBand="1"/>
      </w:tblPr>
      <w:tblGrid>
        <w:gridCol w:w="2107"/>
        <w:gridCol w:w="2099"/>
        <w:gridCol w:w="2173"/>
        <w:gridCol w:w="1843"/>
        <w:gridCol w:w="1912"/>
      </w:tblGrid>
      <w:tr w:rsidR="00021410" w:rsidRPr="004E2066" w14:paraId="5959A291" w14:textId="77777777" w:rsidTr="001C53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7" w:type="dxa"/>
            <w:shd w:val="clear" w:color="auto" w:fill="DEEAF6" w:themeFill="accent5" w:themeFillTint="33"/>
          </w:tcPr>
          <w:p w14:paraId="5C351E45" w14:textId="77777777" w:rsidR="00021410" w:rsidRPr="004E2066" w:rsidRDefault="00021410" w:rsidP="00021410">
            <w:pPr>
              <w:spacing w:after="240"/>
              <w:jc w:val="left"/>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"https://lh4.googleusercontent.com/xlKlGhjom4trzwuiikVf5jyyUEZDyf_JGpjFGs1tKK_MmtTAncgaqT7EC3WZRNi5aPoYmnfVr_pRq0wdiOKonvjZb7JLoU8K9h5JQ7uwDVoW9giL4rtw3vO86UyA1sJoPstOfw"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6211CBC" wp14:editId="7F583C19">
                  <wp:extent cx="1243173" cy="821134"/>
                  <wp:effectExtent l="0" t="0" r="1905" b="4445"/>
                  <wp:docPr id="44" name="Imagen 44" descr="Ingeniería genética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Ingeniería genética | Vector Premium"/>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1261820" cy="833451"/>
                          </a:xfrm>
                          <a:prstGeom prst="rect">
                            <a:avLst/>
                          </a:prstGeom>
                          <a:noFill/>
                          <a:ln>
                            <a:noFill/>
                          </a:ln>
                        </pic:spPr>
                      </pic:pic>
                    </a:graphicData>
                  </a:graphic>
                </wp:inline>
              </w:drawing>
            </w:r>
            <w:r w:rsidRPr="004E2066">
              <w:rPr>
                <w:color w:val="000000"/>
                <w:bdr w:val="none" w:sz="0" w:space="0" w:color="auto" w:frame="1"/>
              </w:rPr>
              <w:fldChar w:fldCharType="end"/>
            </w:r>
          </w:p>
          <w:p w14:paraId="7CD734CC" w14:textId="77777777" w:rsidR="00021410" w:rsidRPr="005E5233" w:rsidRDefault="00021410" w:rsidP="00021410">
            <w:pPr>
              <w:pStyle w:val="NormalWeb"/>
              <w:spacing w:before="0" w:beforeAutospacing="0" w:after="0" w:afterAutospacing="0"/>
              <w:rPr>
                <w:rFonts w:cs="Times New Roman"/>
                <w:b w:val="0"/>
                <w:bCs w:val="0"/>
                <w:lang w:val="en-US"/>
              </w:rPr>
            </w:pPr>
            <w:r w:rsidRPr="005E5233">
              <w:rPr>
                <w:b w:val="0"/>
                <w:bCs w:val="0"/>
                <w:color w:val="000000"/>
                <w:lang w:val="en-US"/>
              </w:rPr>
              <w:t xml:space="preserve">Fuente: </w:t>
            </w:r>
            <w:r w:rsidRPr="005E5233">
              <w:rPr>
                <w:b w:val="0"/>
                <w:bCs w:val="0"/>
                <w:color w:val="000000" w:themeColor="text1"/>
                <w:lang w:val="en-US"/>
              </w:rPr>
              <w:t>ngenetic-engineering-vector-id1137931192_0.jpg</w:t>
            </w:r>
          </w:p>
        </w:tc>
        <w:tc>
          <w:tcPr>
            <w:tcW w:w="2099" w:type="dxa"/>
            <w:shd w:val="clear" w:color="auto" w:fill="DEEAF6" w:themeFill="accent5" w:themeFillTint="33"/>
          </w:tcPr>
          <w:p w14:paraId="6711805A" w14:textId="77777777" w:rsidR="00021410" w:rsidRPr="004E2066" w:rsidRDefault="00021410" w:rsidP="00021410">
            <w:pPr>
              <w:spacing w:after="240"/>
              <w:jc w:val="left"/>
              <w:cnfStyle w:val="100000000000" w:firstRow="1" w:lastRow="0" w:firstColumn="0" w:lastColumn="0" w:oddVBand="0" w:evenVBand="0" w:oddHBand="0" w:evenHBand="0" w:firstRowFirstColumn="0" w:firstRowLastColumn="0" w:lastRowFirstColumn="0" w:lastRowLastColumn="0"/>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"https://lh3.googleusercontent.com/PQLylkFaiKnVzoQe-4ifT1hP3O1swQLNKxEMsW1zsvJkH0Wdnj2vKiMlXMSv3GZYKHTrN6hrwphsLisF-7k3qIQhr9gDSVV5K6MVjF99f8skZ3oLD33L7VstCDRDKxzrL-j2fA"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770696D2" wp14:editId="52D4ED59">
                  <wp:extent cx="1286341" cy="811487"/>
                  <wp:effectExtent l="0" t="0" r="0" b="1905"/>
                  <wp:docPr id="43" name="Imagen 43" descr="Imagen que contiene animal, tabla, comida, pájar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Imagen 43" descr="Imagen que contiene animal, tabla, comida, pájaro&#10;&#10;Descripción generada automáticamente"/>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1293376" cy="815925"/>
                          </a:xfrm>
                          <a:prstGeom prst="rect">
                            <a:avLst/>
                          </a:prstGeom>
                          <a:noFill/>
                          <a:ln>
                            <a:noFill/>
                          </a:ln>
                        </pic:spPr>
                      </pic:pic>
                    </a:graphicData>
                  </a:graphic>
                </wp:inline>
              </w:drawing>
            </w:r>
            <w:r w:rsidRPr="004E2066">
              <w:rPr>
                <w:color w:val="000000"/>
                <w:bdr w:val="none" w:sz="0" w:space="0" w:color="auto" w:frame="1"/>
              </w:rPr>
              <w:fldChar w:fldCharType="end"/>
            </w:r>
          </w:p>
          <w:p w14:paraId="2575DB7B" w14:textId="77777777" w:rsidR="00021410" w:rsidRPr="004E2066" w:rsidRDefault="00021410" w:rsidP="00021410">
            <w:pPr>
              <w:pStyle w:val="NormalWeb"/>
              <w:spacing w:before="0" w:beforeAutospacing="0" w:after="0" w:afterAutospacing="0"/>
              <w:cnfStyle w:val="100000000000" w:firstRow="1" w:lastRow="0" w:firstColumn="0" w:lastColumn="0" w:oddVBand="0" w:evenVBand="0" w:oddHBand="0" w:evenHBand="0" w:firstRowFirstColumn="0" w:firstRowLastColumn="0" w:lastRowFirstColumn="0" w:lastRowLastColumn="0"/>
              <w:rPr>
                <w:rFonts w:cs="Times New Roman"/>
                <w:b w:val="0"/>
                <w:bCs w:val="0"/>
                <w:lang w:val="es-ES_tradnl"/>
              </w:rPr>
            </w:pPr>
            <w:r w:rsidRPr="004E2066">
              <w:rPr>
                <w:b w:val="0"/>
                <w:bCs w:val="0"/>
                <w:color w:val="000000"/>
                <w:lang w:val="es-ES_tradnl"/>
              </w:rPr>
              <w:t xml:space="preserve">Fuente: </w:t>
            </w:r>
            <w:r w:rsidRPr="004E2066">
              <w:rPr>
                <w:b w:val="0"/>
                <w:bCs w:val="0"/>
                <w:color w:val="000000" w:themeColor="text1"/>
                <w:lang w:val="es-ES_tradnl"/>
              </w:rPr>
              <w:t>Amphibians.png</w:t>
            </w:r>
          </w:p>
        </w:tc>
        <w:tc>
          <w:tcPr>
            <w:tcW w:w="2173" w:type="dxa"/>
            <w:shd w:val="clear" w:color="auto" w:fill="DEEAF6" w:themeFill="accent5" w:themeFillTint="33"/>
          </w:tcPr>
          <w:p w14:paraId="3571CEE8" w14:textId="77777777" w:rsidR="00021410" w:rsidRPr="004E2066" w:rsidRDefault="00021410" w:rsidP="00021410">
            <w:pPr>
              <w:spacing w:after="240"/>
              <w:jc w:val="left"/>
              <w:cnfStyle w:val="100000000000" w:firstRow="1" w:lastRow="0" w:firstColumn="0" w:lastColumn="0" w:oddVBand="0" w:evenVBand="0" w:oddHBand="0" w:evenHBand="0" w:firstRowFirstColumn="0" w:firstRowLastColumn="0" w:lastRowFirstColumn="0" w:lastRowLastColumn="0"/>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"https://lh6.googleusercontent.com/iz6jUqhkIC4OQxL2z884pjYN2HyHBuPrC_TUPRJC5cck6QkCezmw2ZULs7b-Z8w5lJHwDjgkh-6AhMaA-Za3VvRqma3hYR86L1NI3qAc-frqIA5tdbkgH1CaH0BTFBiPVHHT0g"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DA2614C" wp14:editId="697B8503">
                  <wp:extent cx="1284269" cy="820033"/>
                  <wp:effectExtent l="0" t="0" r="0" b="5715"/>
                  <wp:docPr id="42" name="Imagen 42" descr="Hongos venenosos: cuáles son y cómo reconocer las 9 especies tóxicas que no  se deben consumir - Infoba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Hongos venenosos: cuáles son y cómo reconocer las 9 especies tóxicas que no  se deben consumir - Infobae"/>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1293882" cy="826171"/>
                          </a:xfrm>
                          <a:prstGeom prst="rect">
                            <a:avLst/>
                          </a:prstGeom>
                          <a:noFill/>
                          <a:ln>
                            <a:noFill/>
                          </a:ln>
                        </pic:spPr>
                      </pic:pic>
                    </a:graphicData>
                  </a:graphic>
                </wp:inline>
              </w:drawing>
            </w:r>
            <w:r w:rsidRPr="004E2066">
              <w:rPr>
                <w:color w:val="000000"/>
                <w:bdr w:val="none" w:sz="0" w:space="0" w:color="auto" w:frame="1"/>
              </w:rPr>
              <w:fldChar w:fldCharType="end"/>
            </w:r>
          </w:p>
          <w:p w14:paraId="6A1B7039" w14:textId="77777777" w:rsidR="00021410" w:rsidRPr="004E2066" w:rsidRDefault="00021410" w:rsidP="00021410">
            <w:pPr>
              <w:pStyle w:val="NormalWeb"/>
              <w:spacing w:before="0" w:beforeAutospacing="0" w:after="0" w:afterAutospacing="0"/>
              <w:cnfStyle w:val="100000000000" w:firstRow="1" w:lastRow="0" w:firstColumn="0" w:lastColumn="0" w:oddVBand="0" w:evenVBand="0" w:oddHBand="0" w:evenHBand="0" w:firstRowFirstColumn="0" w:firstRowLastColumn="0" w:lastRowFirstColumn="0" w:lastRowLastColumn="0"/>
              <w:rPr>
                <w:rFonts w:cs="Times New Roman"/>
                <w:b w:val="0"/>
                <w:bCs w:val="0"/>
                <w:lang w:val="es-ES_tradnl"/>
              </w:rPr>
            </w:pPr>
            <w:r w:rsidRPr="004E2066">
              <w:rPr>
                <w:b w:val="0"/>
                <w:bCs w:val="0"/>
                <w:color w:val="000000"/>
                <w:lang w:val="es-ES_tradnl"/>
              </w:rPr>
              <w:t xml:space="preserve">Fuente: </w:t>
            </w:r>
            <w:r w:rsidRPr="004E2066">
              <w:rPr>
                <w:b w:val="0"/>
                <w:bCs w:val="0"/>
                <w:color w:val="000000" w:themeColor="text1"/>
                <w:lang w:val="es-ES_tradnl"/>
              </w:rPr>
              <w:t>YY7ZSFRQPFBCJB6NKCBKMEHBVA.jpg</w:t>
            </w:r>
          </w:p>
        </w:tc>
        <w:tc>
          <w:tcPr>
            <w:tcW w:w="1843" w:type="dxa"/>
            <w:shd w:val="clear" w:color="auto" w:fill="DEEAF6" w:themeFill="accent5" w:themeFillTint="33"/>
          </w:tcPr>
          <w:p w14:paraId="39AD21A9" w14:textId="77777777" w:rsidR="00021410" w:rsidRPr="004E2066" w:rsidRDefault="00021410" w:rsidP="00021410">
            <w:pPr>
              <w:spacing w:after="240"/>
              <w:jc w:val="left"/>
              <w:cnfStyle w:val="100000000000" w:firstRow="1" w:lastRow="0" w:firstColumn="0" w:lastColumn="0" w:oddVBand="0" w:evenVBand="0" w:oddHBand="0" w:evenHBand="0" w:firstRowFirstColumn="0" w:firstRowLastColumn="0" w:lastRowFirstColumn="0" w:lastRowLastColumn="0"/>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"https://lh6.googleusercontent.com/biV6ufgsnxuMnFeVmo6GtHtD6qce2PaHhwOaaS4Ru3JZzYFYCVgCB3bdVdJWw3B-4Q6aPW8otsN5I4ZFOayy6HKDU-CfGLKF0KfG9KBwhzj12rpXBUStPYSsY51c0qrRcEB2pg"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2AAAD37" wp14:editId="28C3EAC1">
                  <wp:extent cx="1109609" cy="833693"/>
                  <wp:effectExtent l="0" t="0" r="0" b="5080"/>
                  <wp:docPr id="41" name="Imagen 41" descr="Un colibrí parado en una 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n 41" descr="Un colibrí parado en una rama&#10;&#10;Descripción generada automáticamente"/>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1142454" cy="858371"/>
                          </a:xfrm>
                          <a:prstGeom prst="rect">
                            <a:avLst/>
                          </a:prstGeom>
                          <a:noFill/>
                          <a:ln>
                            <a:noFill/>
                          </a:ln>
                        </pic:spPr>
                      </pic:pic>
                    </a:graphicData>
                  </a:graphic>
                </wp:inline>
              </w:drawing>
            </w:r>
            <w:r w:rsidRPr="004E2066">
              <w:rPr>
                <w:color w:val="000000"/>
                <w:bdr w:val="none" w:sz="0" w:space="0" w:color="auto" w:frame="1"/>
              </w:rPr>
              <w:fldChar w:fldCharType="end"/>
            </w:r>
          </w:p>
          <w:p w14:paraId="41F119E6" w14:textId="77777777" w:rsidR="00021410" w:rsidRPr="004E2066" w:rsidRDefault="00021410" w:rsidP="00021410">
            <w:pPr>
              <w:pStyle w:val="NormalWeb"/>
              <w:spacing w:before="0" w:beforeAutospacing="0" w:after="0" w:afterAutospacing="0"/>
              <w:cnfStyle w:val="100000000000" w:firstRow="1" w:lastRow="0" w:firstColumn="0" w:lastColumn="0" w:oddVBand="0" w:evenVBand="0" w:oddHBand="0" w:evenHBand="0" w:firstRowFirstColumn="0" w:firstRowLastColumn="0" w:lastRowFirstColumn="0" w:lastRowLastColumn="0"/>
              <w:rPr>
                <w:rFonts w:cs="Times New Roman"/>
                <w:b w:val="0"/>
                <w:bCs w:val="0"/>
                <w:lang w:val="es-ES_tradnl"/>
              </w:rPr>
            </w:pPr>
            <w:r w:rsidRPr="004E2066">
              <w:rPr>
                <w:b w:val="0"/>
                <w:bCs w:val="0"/>
                <w:color w:val="000000"/>
                <w:lang w:val="es-ES_tradnl"/>
              </w:rPr>
              <w:t xml:space="preserve">Fuente: </w:t>
            </w:r>
            <w:r w:rsidRPr="004E2066">
              <w:rPr>
                <w:b w:val="0"/>
                <w:bCs w:val="0"/>
                <w:color w:val="000000" w:themeColor="text1"/>
                <w:lang w:val="es-ES_tradnl"/>
              </w:rPr>
              <w:t>https://images.app.goo.gl/XBTju81av6VCfNae8</w:t>
            </w:r>
          </w:p>
        </w:tc>
        <w:tc>
          <w:tcPr>
            <w:tcW w:w="1912" w:type="dxa"/>
            <w:shd w:val="clear" w:color="auto" w:fill="DEEAF6" w:themeFill="accent5" w:themeFillTint="33"/>
          </w:tcPr>
          <w:p w14:paraId="597B6DA9" w14:textId="77777777" w:rsidR="00021410" w:rsidRPr="004E2066" w:rsidRDefault="00021410" w:rsidP="00021410">
            <w:pPr>
              <w:spacing w:after="240"/>
              <w:jc w:val="left"/>
              <w:cnfStyle w:val="100000000000" w:firstRow="1" w:lastRow="0" w:firstColumn="0" w:lastColumn="0" w:oddVBand="0" w:evenVBand="0" w:oddHBand="0" w:evenHBand="0" w:firstRowFirstColumn="0" w:firstRowLastColumn="0" w:lastRowFirstColumn="0" w:lastRowLastColumn="0"/>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"https://lh6.googleusercontent.com/ut2GkOFMnkizU76pXzvwdc0RqtMC3yJxZZ7MsH6V1zyVeTnQQd7HUutHfEp7-j81fTjDiHOxCqZI2tYESutOwxy4PoYdOintQxs1wFL1BccHxz9E5hUWtQMKyhZY-uJte9JMqQ"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7F11A46F" wp14:editId="62DE2A9C">
                  <wp:extent cx="1038903" cy="810895"/>
                  <wp:effectExtent l="0" t="0" r="2540" b="1905"/>
                  <wp:docPr id="40" name="Imagen 40" descr="Imagen que contiene interior, persona, tabla, cepillo de dient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Imagen 40" descr="Imagen que contiene interior, persona, tabla, cepillo de dientes&#10;&#10;Descripción generada automáticamente"/>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1091259" cy="851761"/>
                          </a:xfrm>
                          <a:prstGeom prst="rect">
                            <a:avLst/>
                          </a:prstGeom>
                          <a:noFill/>
                          <a:ln>
                            <a:noFill/>
                          </a:ln>
                        </pic:spPr>
                      </pic:pic>
                    </a:graphicData>
                  </a:graphic>
                </wp:inline>
              </w:drawing>
            </w:r>
            <w:r w:rsidRPr="004E2066">
              <w:rPr>
                <w:color w:val="000000"/>
                <w:bdr w:val="none" w:sz="0" w:space="0" w:color="auto" w:frame="1"/>
              </w:rPr>
              <w:fldChar w:fldCharType="end"/>
            </w:r>
          </w:p>
          <w:p w14:paraId="6F2AD5D1" w14:textId="77777777" w:rsidR="00021410" w:rsidRPr="004E2066" w:rsidRDefault="00021410" w:rsidP="00021410">
            <w:pPr>
              <w:pStyle w:val="NormalWeb"/>
              <w:spacing w:before="0" w:beforeAutospacing="0" w:after="0" w:afterAutospacing="0"/>
              <w:cnfStyle w:val="100000000000" w:firstRow="1" w:lastRow="0" w:firstColumn="0" w:lastColumn="0" w:oddVBand="0" w:evenVBand="0" w:oddHBand="0" w:evenHBand="0" w:firstRowFirstColumn="0" w:firstRowLastColumn="0" w:lastRowFirstColumn="0" w:lastRowLastColumn="0"/>
              <w:rPr>
                <w:rFonts w:cs="Times New Roman"/>
                <w:b w:val="0"/>
                <w:bCs w:val="0"/>
                <w:lang w:val="es-ES_tradnl"/>
              </w:rPr>
            </w:pPr>
            <w:r w:rsidRPr="004E2066">
              <w:rPr>
                <w:b w:val="0"/>
                <w:bCs w:val="0"/>
                <w:color w:val="000000"/>
                <w:lang w:val="es-ES_tradnl"/>
              </w:rPr>
              <w:t>Fuente: https://images.app.goo.gl/zAQvHqU73pb7j7ZS9</w:t>
            </w:r>
          </w:p>
        </w:tc>
      </w:tr>
      <w:tr w:rsidR="00021410" w:rsidRPr="004E2066" w14:paraId="4FE9A938" w14:textId="77777777" w:rsidTr="001C53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7" w:type="dxa"/>
            <w:shd w:val="clear" w:color="auto" w:fill="FFFFFF" w:themeFill="background1"/>
          </w:tcPr>
          <w:p w14:paraId="5EBE8764" w14:textId="77777777" w:rsidR="00021410" w:rsidRPr="004E2066" w:rsidRDefault="00021410" w:rsidP="00021410">
            <w:pPr>
              <w:spacing w:after="240"/>
              <w:jc w:val="left"/>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"https://lh6.googleusercontent.com/8eO81O-6ec2LNILeU1iJuxUnGuIb80Myux5tGQ0MYls5P-cth0q8hUNcc4N9AhFqoZEpnUXjCV_iBoAb3VNg6dX1mNt5vBrM5mxZ6MppR6ZmVqIVyq-FyNZ4w-oGjptBiv5wzQ"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00159F48" wp14:editId="588C4341">
                  <wp:extent cx="976045" cy="841199"/>
                  <wp:effectExtent l="0" t="0" r="1905" b="0"/>
                  <wp:docPr id="45" name="Imagen 45" descr="Imagen que contiene exterior, pasto, tabla, comid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n 38" descr="Imagen que contiene exterior, pasto, tabla, comida&#10;&#10;Descripción generada automáticamente"/>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990158" cy="853363"/>
                          </a:xfrm>
                          <a:prstGeom prst="rect">
                            <a:avLst/>
                          </a:prstGeom>
                          <a:noFill/>
                          <a:ln>
                            <a:noFill/>
                          </a:ln>
                        </pic:spPr>
                      </pic:pic>
                    </a:graphicData>
                  </a:graphic>
                </wp:inline>
              </w:drawing>
            </w:r>
            <w:r w:rsidRPr="004E2066">
              <w:rPr>
                <w:color w:val="000000"/>
                <w:bdr w:val="none" w:sz="0" w:space="0" w:color="auto" w:frame="1"/>
              </w:rPr>
              <w:fldChar w:fldCharType="end"/>
            </w:r>
          </w:p>
          <w:p w14:paraId="4E5CE4B0" w14:textId="42BCBFC0" w:rsidR="00021410" w:rsidRPr="004E2066" w:rsidRDefault="00021410" w:rsidP="00021410">
            <w:pPr>
              <w:pStyle w:val="NormalWeb"/>
              <w:spacing w:before="0" w:beforeAutospacing="0" w:after="0" w:afterAutospacing="0"/>
              <w:rPr>
                <w:rFonts w:cs="Times New Roman"/>
                <w:b w:val="0"/>
                <w:bCs w:val="0"/>
                <w:lang w:val="es-ES_tradnl"/>
              </w:rPr>
            </w:pPr>
            <w:r w:rsidRPr="004E2066">
              <w:rPr>
                <w:b w:val="0"/>
                <w:bCs w:val="0"/>
                <w:color w:val="000000"/>
                <w:lang w:val="es-ES_tradnl"/>
              </w:rPr>
              <w:t xml:space="preserve">Fuente: </w:t>
            </w:r>
            <w:hyperlink r:id="rId62" w:history="1">
              <w:r w:rsidR="009E51D7" w:rsidRPr="005C6704">
                <w:rPr>
                  <w:rStyle w:val="Hipervnculo"/>
                  <w:lang w:val="es-ES_tradnl"/>
                </w:rPr>
                <w:t>https://images.app.goo.gl/j8YFn5degevzGDeBA</w:t>
              </w:r>
            </w:hyperlink>
          </w:p>
        </w:tc>
        <w:tc>
          <w:tcPr>
            <w:tcW w:w="2099" w:type="dxa"/>
            <w:shd w:val="clear" w:color="auto" w:fill="FFFFFF" w:themeFill="background1"/>
          </w:tcPr>
          <w:p w14:paraId="5CBE1A37"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"https://lh6.googleusercontent.com/2xSgGkN_qn5Kot0yV_C6mOAl8FygifP7tOUcOIZYQkl36LG2-CxdtZi7zbsYxdQ1YTul62IGW4yeIw0DcT6ERq2LxZXXkWGLS5mRtDF6DTmNfaeC_gyjJr70_MDa0bFgWmCMxw"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17FCF400" wp14:editId="5E296DE1">
                  <wp:extent cx="1160231" cy="564993"/>
                  <wp:effectExtent l="0" t="0" r="0" b="0"/>
                  <wp:docPr id="39" name="Imagen 39" descr="Inseminación artificial en Lima Perú: Conoce todo sobre este trata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descr="Inseminación artificial en Lima Perú: Conoce todo sobre este tratamiento"/>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1187809" cy="578422"/>
                          </a:xfrm>
                          <a:prstGeom prst="rect">
                            <a:avLst/>
                          </a:prstGeom>
                          <a:noFill/>
                          <a:ln>
                            <a:noFill/>
                          </a:ln>
                        </pic:spPr>
                      </pic:pic>
                    </a:graphicData>
                  </a:graphic>
                </wp:inline>
              </w:drawing>
            </w:r>
            <w:r w:rsidRPr="004E2066">
              <w:rPr>
                <w:color w:val="000000"/>
                <w:bdr w:val="none" w:sz="0" w:space="0" w:color="auto" w:frame="1"/>
              </w:rPr>
              <w:fldChar w:fldCharType="end"/>
            </w:r>
          </w:p>
          <w:p w14:paraId="04008780" w14:textId="7999170C"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cs="Times New Roman"/>
                <w:lang w:val="es-ES_tradnl"/>
              </w:rPr>
            </w:pPr>
            <w:r w:rsidRPr="004E2066">
              <w:rPr>
                <w:color w:val="000000"/>
                <w:lang w:val="es-ES_tradnl"/>
              </w:rPr>
              <w:t xml:space="preserve">Fuente: </w:t>
            </w:r>
            <w:hyperlink r:id="rId64" w:history="1">
              <w:r w:rsidR="00487BFC" w:rsidRPr="005C6704">
                <w:rPr>
                  <w:rStyle w:val="Hipervnculo"/>
                  <w:lang w:val="es-ES_tradnl"/>
                </w:rPr>
                <w:t>https://images.app.goo.gl/Bdw6SPcZ83J6ZnSc7</w:t>
              </w:r>
            </w:hyperlink>
          </w:p>
        </w:tc>
        <w:tc>
          <w:tcPr>
            <w:tcW w:w="2173" w:type="dxa"/>
            <w:shd w:val="clear" w:color="auto" w:fill="FFFFFF" w:themeFill="background1"/>
          </w:tcPr>
          <w:p w14:paraId="235AF2F9"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"https://lh5.googleusercontent.com/mw3Ac9K7DTVLer40HQp7ZwMhQbqKCoa4CS1p8UJpYeTf7G8pNo2XObQCVzytPB-JaNojbNlazmegGC37xrGpi3vAvFbNEiD0j9Xehyyv1LrpEDwoWB_ZwVPqd_CRIU_QKUUQgA"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76692E52" wp14:editId="3C22FAF9">
                  <wp:extent cx="1214644" cy="637034"/>
                  <wp:effectExtent l="0" t="0" r="5080" b="0"/>
                  <wp:docPr id="46" name="Imagen 46" descr="Venta de plantas carnívoras se dispara en el país durante confinami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Venta de plantas carnívoras se dispara en el país durante confinamiento"/>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268324" cy="665187"/>
                          </a:xfrm>
                          <a:prstGeom prst="rect">
                            <a:avLst/>
                          </a:prstGeom>
                          <a:noFill/>
                          <a:ln>
                            <a:noFill/>
                          </a:ln>
                        </pic:spPr>
                      </pic:pic>
                    </a:graphicData>
                  </a:graphic>
                </wp:inline>
              </w:drawing>
            </w:r>
            <w:r w:rsidRPr="004E2066">
              <w:rPr>
                <w:color w:val="000000"/>
                <w:bdr w:val="none" w:sz="0" w:space="0" w:color="auto" w:frame="1"/>
              </w:rPr>
              <w:fldChar w:fldCharType="end"/>
            </w:r>
          </w:p>
          <w:p w14:paraId="7327FA25"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cs="Times New Roman"/>
                <w:lang w:val="es-ES_tradnl"/>
              </w:rPr>
            </w:pPr>
            <w:r w:rsidRPr="004E2066">
              <w:rPr>
                <w:color w:val="000000"/>
                <w:lang w:val="es-ES_tradnl"/>
              </w:rPr>
              <w:t>Fuente: https://images.app.goo.gl/ARKZ7a7oVAZ8DDAWA</w:t>
            </w:r>
          </w:p>
        </w:tc>
        <w:tc>
          <w:tcPr>
            <w:tcW w:w="1843" w:type="dxa"/>
            <w:shd w:val="clear" w:color="auto" w:fill="FFFFFF" w:themeFill="background1"/>
          </w:tcPr>
          <w:p w14:paraId="5FB4466A"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"https://lh6.googleusercontent.com/-X1hzjG8Iwc6Jy4Y2LHzeOY4dKjzMqcZDNzcOtt9E-srfA0W4rawYR5Q_M3tj3hUSDYM2ORWOZhhTRENjmKPrPWVhjIK8w9ol9d6iiWxv0o_3i9EEYoA8OPr5-7LTWcLyd2cWQ"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2502ED9D" wp14:editId="7C625AA0">
                  <wp:extent cx="1028553" cy="565093"/>
                  <wp:effectExtent l="0" t="0" r="635" b="0"/>
                  <wp:docPr id="36" name="Imagen 36" descr="Tecnología y Ciencia - Vocabulario Básico (Guía Estud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descr="Tecnología y Ciencia - Vocabulario Básico (Guía Estudio)"/>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1036794" cy="569621"/>
                          </a:xfrm>
                          <a:prstGeom prst="rect">
                            <a:avLst/>
                          </a:prstGeom>
                          <a:noFill/>
                          <a:ln>
                            <a:noFill/>
                          </a:ln>
                        </pic:spPr>
                      </pic:pic>
                    </a:graphicData>
                  </a:graphic>
                </wp:inline>
              </w:drawing>
            </w:r>
            <w:r w:rsidRPr="004E2066">
              <w:rPr>
                <w:color w:val="000000"/>
                <w:bdr w:val="none" w:sz="0" w:space="0" w:color="auto" w:frame="1"/>
              </w:rPr>
              <w:fldChar w:fldCharType="end"/>
            </w:r>
          </w:p>
          <w:p w14:paraId="21FE3CC8"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cs="Times New Roman"/>
                <w:lang w:val="es-ES_tradnl"/>
              </w:rPr>
            </w:pPr>
            <w:r w:rsidRPr="004E2066">
              <w:rPr>
                <w:color w:val="000000"/>
                <w:lang w:val="es-ES_tradnl"/>
              </w:rPr>
              <w:t>Fuente: https://images.app.goo.gl/L4ATXe6jPuNPvF8d9</w:t>
            </w:r>
          </w:p>
        </w:tc>
        <w:tc>
          <w:tcPr>
            <w:tcW w:w="1912" w:type="dxa"/>
            <w:shd w:val="clear" w:color="auto" w:fill="FFFFFF" w:themeFill="background1"/>
          </w:tcPr>
          <w:p w14:paraId="316E8A31"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"https://lh4.googleusercontent.com/FbVA-5tn1F6ZTbnQVbBJY3zjRwIlvRMZg-zTK6KQ544mVAh3_fC-MnJ8Ki0TMZ6gSmhjB19xJ6nKmRQvTMSgaefEmfF-nFBoAoTkviAXt6hQ7B651SbTMRdYPqR7RN03NkS6dw"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643BADF9" wp14:editId="608E216A">
                  <wp:extent cx="1047914" cy="595012"/>
                  <wp:effectExtent l="0" t="0" r="6350" b="1905"/>
                  <wp:docPr id="47" name="Imagen 47" descr="El mal causado por nuevo virus ya tiene nombre: el COVID-19 - San Diego  Union-Tribune en Españ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descr="El mal causado por nuevo virus ya tiene nombre: el COVID-19 - San Diego  Union-Tribune en Español"/>
                          <pic:cNvPicPr>
                            <a:picLocks noChangeAspect="1" noChangeArrowheads="1"/>
                          </pic:cNvPicPr>
                        </pic:nvPicPr>
                        <pic:blipFill>
                          <a:blip r:embed="rId67" cstate="print">
                            <a:extLst>
                              <a:ext uri="{28A0092B-C50C-407E-A947-70E740481C1C}">
                                <a14:useLocalDpi xmlns:a14="http://schemas.microsoft.com/office/drawing/2010/main" val="0"/>
                              </a:ext>
                            </a:extLst>
                          </a:blip>
                          <a:srcRect/>
                          <a:stretch>
                            <a:fillRect/>
                          </a:stretch>
                        </pic:blipFill>
                        <pic:spPr bwMode="auto">
                          <a:xfrm>
                            <a:off x="0" y="0"/>
                            <a:ext cx="1057299" cy="600341"/>
                          </a:xfrm>
                          <a:prstGeom prst="rect">
                            <a:avLst/>
                          </a:prstGeom>
                          <a:noFill/>
                          <a:ln>
                            <a:noFill/>
                          </a:ln>
                        </pic:spPr>
                      </pic:pic>
                    </a:graphicData>
                  </a:graphic>
                </wp:inline>
              </w:drawing>
            </w:r>
            <w:r w:rsidRPr="004E2066">
              <w:rPr>
                <w:color w:val="000000"/>
                <w:bdr w:val="none" w:sz="0" w:space="0" w:color="auto" w:frame="1"/>
              </w:rPr>
              <w:fldChar w:fldCharType="end"/>
            </w:r>
          </w:p>
          <w:p w14:paraId="78B842DA"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rFonts w:cs="Times New Roman"/>
                <w:lang w:val="es-ES_tradnl"/>
              </w:rPr>
            </w:pPr>
            <w:r w:rsidRPr="004E2066">
              <w:rPr>
                <w:color w:val="000000"/>
                <w:lang w:val="es-ES_tradnl"/>
              </w:rPr>
              <w:t>Fuente:https://images.app.goo.gl/HPnffVat9U26u9ni9</w:t>
            </w:r>
          </w:p>
        </w:tc>
      </w:tr>
      <w:tr w:rsidR="00021410" w:rsidRPr="004E2066" w14:paraId="5FF7611B" w14:textId="77777777" w:rsidTr="001C5327">
        <w:tc>
          <w:tcPr>
            <w:cnfStyle w:val="001000000000" w:firstRow="0" w:lastRow="0" w:firstColumn="1" w:lastColumn="0" w:oddVBand="0" w:evenVBand="0" w:oddHBand="0" w:evenHBand="0" w:firstRowFirstColumn="0" w:firstRowLastColumn="0" w:lastRowFirstColumn="0" w:lastRowLastColumn="0"/>
            <w:tcW w:w="2107" w:type="dxa"/>
            <w:shd w:val="clear" w:color="auto" w:fill="DEEAF6" w:themeFill="accent5" w:themeFillTint="33"/>
          </w:tcPr>
          <w:p w14:paraId="520DA548" w14:textId="77777777" w:rsidR="00021410" w:rsidRPr="004E2066" w:rsidRDefault="00021410" w:rsidP="00021410">
            <w:pPr>
              <w:spacing w:after="240"/>
              <w:jc w:val="left"/>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"https://lh3.googleusercontent.com/x-bTSSFFZsFN25uoKp1ffBEyZkse5StJsAwet-5FwyIL9x5Q_rk9bFcAIgLlHZJhhOs62mDMyJWnIfaFnJFUUgWZDrmGL0VpfcSx9xFUmsY7Hz9ibjA0X4vua4ODrgZtxSBNuw"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7A4D84B" wp14:editId="1A0A8798">
                  <wp:extent cx="1190025" cy="698472"/>
                  <wp:effectExtent l="0" t="0" r="3810" b="635"/>
                  <wp:docPr id="34" name="Imagen 34" descr="Parábolas Bondades y Maldades de los Alimentos y Productos “Orgánic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descr="Parábolas Bondades y Maldades de los Alimentos y Productos “Orgánicos“"/>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1199540" cy="704057"/>
                          </a:xfrm>
                          <a:prstGeom prst="rect">
                            <a:avLst/>
                          </a:prstGeom>
                          <a:noFill/>
                          <a:ln>
                            <a:noFill/>
                          </a:ln>
                        </pic:spPr>
                      </pic:pic>
                    </a:graphicData>
                  </a:graphic>
                </wp:inline>
              </w:drawing>
            </w:r>
            <w:r w:rsidRPr="004E2066">
              <w:rPr>
                <w:color w:val="000000"/>
                <w:bdr w:val="none" w:sz="0" w:space="0" w:color="auto" w:frame="1"/>
              </w:rPr>
              <w:fldChar w:fldCharType="end"/>
            </w:r>
          </w:p>
          <w:p w14:paraId="708A901F" w14:textId="5089F707" w:rsidR="00021410" w:rsidRPr="004E2066" w:rsidRDefault="00021410" w:rsidP="00021410">
            <w:pPr>
              <w:pStyle w:val="NormalWeb"/>
              <w:spacing w:before="0" w:beforeAutospacing="0" w:after="0" w:afterAutospacing="0"/>
              <w:rPr>
                <w:rFonts w:cs="Times New Roman"/>
                <w:b w:val="0"/>
                <w:bCs w:val="0"/>
                <w:lang w:val="es-ES_tradnl"/>
              </w:rPr>
            </w:pPr>
            <w:r w:rsidRPr="004E2066">
              <w:rPr>
                <w:b w:val="0"/>
                <w:bCs w:val="0"/>
                <w:color w:val="000000"/>
                <w:lang w:val="es-ES_tradnl"/>
              </w:rPr>
              <w:t xml:space="preserve">Fuente: </w:t>
            </w:r>
            <w:hyperlink r:id="rId69" w:history="1">
              <w:r w:rsidR="009E51D7" w:rsidRPr="005C6704">
                <w:rPr>
                  <w:rStyle w:val="Hipervnculo"/>
                  <w:lang w:val="es-ES_tradnl"/>
                </w:rPr>
                <w:t>https://images.app.goo.gl/EG6seCfF7fmzr5xZ6</w:t>
              </w:r>
            </w:hyperlink>
          </w:p>
        </w:tc>
        <w:tc>
          <w:tcPr>
            <w:tcW w:w="2099" w:type="dxa"/>
            <w:shd w:val="clear" w:color="auto" w:fill="DEEAF6" w:themeFill="accent5" w:themeFillTint="33"/>
          </w:tcPr>
          <w:p w14:paraId="0EC7F4B8"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"https://lh4.googleusercontent.com/oo4gBXmKcBiE833fz5jJ_B7x3d0o5W3ZyGeV36T71FJ-qpK2r1rs0F-EegV89opkqGmLcZbj0d7FKKQHR0zdmmzrt-rX3QXYyZF8tz2VIyuB5hMMTjEVjeXbu5Wj-iXbzkvuZg"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21009D99" wp14:editId="2FAAC615">
                  <wp:extent cx="1197249" cy="667642"/>
                  <wp:effectExtent l="0" t="0" r="0" b="5715"/>
                  <wp:docPr id="48" name="Imagen 48" descr="El embarazo, semana a semana: así es el bebé en la semana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El embarazo, semana a semana: así es el bebé en la semana 29"/>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1217980" cy="679202"/>
                          </a:xfrm>
                          <a:prstGeom prst="rect">
                            <a:avLst/>
                          </a:prstGeom>
                          <a:noFill/>
                          <a:ln>
                            <a:noFill/>
                          </a:ln>
                        </pic:spPr>
                      </pic:pic>
                    </a:graphicData>
                  </a:graphic>
                </wp:inline>
              </w:drawing>
            </w:r>
            <w:r w:rsidRPr="004E2066">
              <w:rPr>
                <w:color w:val="000000"/>
                <w:bdr w:val="none" w:sz="0" w:space="0" w:color="auto" w:frame="1"/>
              </w:rPr>
              <w:fldChar w:fldCharType="end"/>
            </w:r>
          </w:p>
          <w:p w14:paraId="2803E946" w14:textId="77777777" w:rsidR="00021410" w:rsidRPr="004E2066" w:rsidRDefault="00021410" w:rsidP="00021410">
            <w:pPr>
              <w:pStyle w:val="NormalWeb"/>
              <w:spacing w:before="0" w:beforeAutospacing="0" w:after="0" w:afterAutospacing="0"/>
              <w:cnfStyle w:val="000000000000" w:firstRow="0" w:lastRow="0" w:firstColumn="0" w:lastColumn="0" w:oddVBand="0" w:evenVBand="0" w:oddHBand="0" w:evenHBand="0" w:firstRowFirstColumn="0" w:firstRowLastColumn="0" w:lastRowFirstColumn="0" w:lastRowLastColumn="0"/>
              <w:rPr>
                <w:lang w:val="es-ES_tradnl"/>
              </w:rPr>
            </w:pPr>
            <w:r w:rsidRPr="004E2066">
              <w:rPr>
                <w:color w:val="000000"/>
                <w:lang w:val="es-ES_tradnl"/>
              </w:rPr>
              <w:t>Fuente: https://images.app.goo.gl/apUEDFaFVcCzoUbs5</w:t>
            </w:r>
          </w:p>
          <w:p w14:paraId="3918DF46"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FFFFFF" w:themeColor="background1"/>
                <w:lang w:val="es-ES_tradnl" w:eastAsia="es-ES_tradnl"/>
              </w:rPr>
            </w:pPr>
          </w:p>
        </w:tc>
        <w:tc>
          <w:tcPr>
            <w:tcW w:w="2173" w:type="dxa"/>
            <w:shd w:val="clear" w:color="auto" w:fill="DEEAF6" w:themeFill="accent5" w:themeFillTint="33"/>
          </w:tcPr>
          <w:p w14:paraId="0A3A46CA"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"https://lh3.googleusercontent.com/eIkWFoHsD9LswBNbOBTWzZVuuc3nrzBcH2m7UD1V4Uq800j7YOUKTtqSKRHRnwoe_kRzegjkKdMDetkkSZDmpUWt_bwFqy70pYZlJzsPc5tzHpVi3tS6lnHSHUOzPql5RW9VAg"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57DE2C1" wp14:editId="0970D8C3">
                  <wp:extent cx="1207068" cy="677781"/>
                  <wp:effectExtent l="0" t="0" r="0" b="0"/>
                  <wp:docPr id="49" name="Imagen 49" descr="La medicina basada en evidencia: una herramienta clave de la gestión  clínica | Salud | Apuntes empresariales | ESA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La medicina basada en evidencia: una herramienta clave de la gestión  clínica | Salud | Apuntes empresariales | ESAN"/>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210738" cy="679842"/>
                          </a:xfrm>
                          <a:prstGeom prst="rect">
                            <a:avLst/>
                          </a:prstGeom>
                          <a:noFill/>
                          <a:ln>
                            <a:noFill/>
                          </a:ln>
                        </pic:spPr>
                      </pic:pic>
                    </a:graphicData>
                  </a:graphic>
                </wp:inline>
              </w:drawing>
            </w:r>
            <w:r w:rsidRPr="004E2066">
              <w:rPr>
                <w:color w:val="000000"/>
                <w:bdr w:val="none" w:sz="0" w:space="0" w:color="auto" w:frame="1"/>
              </w:rPr>
              <w:fldChar w:fldCharType="end"/>
            </w:r>
          </w:p>
          <w:p w14:paraId="78BA7C5C" w14:textId="77777777" w:rsidR="00021410" w:rsidRPr="004E2066" w:rsidRDefault="00021410" w:rsidP="00021410">
            <w:pPr>
              <w:pStyle w:val="NormalWeb"/>
              <w:spacing w:before="0" w:beforeAutospacing="0" w:after="0" w:afterAutospacing="0"/>
              <w:cnfStyle w:val="000000000000" w:firstRow="0" w:lastRow="0" w:firstColumn="0" w:lastColumn="0" w:oddVBand="0" w:evenVBand="0" w:oddHBand="0" w:evenHBand="0" w:firstRowFirstColumn="0" w:firstRowLastColumn="0" w:lastRowFirstColumn="0" w:lastRowLastColumn="0"/>
              <w:rPr>
                <w:lang w:val="es-ES_tradnl"/>
              </w:rPr>
            </w:pPr>
            <w:r w:rsidRPr="004E2066">
              <w:rPr>
                <w:color w:val="000000"/>
                <w:lang w:val="es-ES_tradnl"/>
              </w:rPr>
              <w:t>Fuente: https://images.app.goo.gl/RE3rxSysnDFdZchc9</w:t>
            </w:r>
          </w:p>
          <w:p w14:paraId="2541D27B"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FFFFFF" w:themeColor="background1"/>
                <w:lang w:val="es-ES_tradnl" w:eastAsia="es-ES_tradnl"/>
              </w:rPr>
            </w:pPr>
          </w:p>
        </w:tc>
        <w:tc>
          <w:tcPr>
            <w:tcW w:w="1843" w:type="dxa"/>
            <w:shd w:val="clear" w:color="auto" w:fill="DEEAF6" w:themeFill="accent5" w:themeFillTint="33"/>
          </w:tcPr>
          <w:p w14:paraId="6934724D"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"https://lh6.googleusercontent.com/rFLFkLOfHm0Nu9eEvUhDxZs0RAFGFb4KNyvfnkxD2IEY__62bIxEJPuXzZOusHYWMozT9hyD2s-2UpqxvzrPmYolOFGGvs7woR7_MWxFeUE-KmfI0t7pIdbG9N_0mhSM97GUFQ"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93871BA" wp14:editId="156FD1F4">
                  <wp:extent cx="945222" cy="667268"/>
                  <wp:effectExtent l="0" t="0" r="0" b="6350"/>
                  <wp:docPr id="31" name="Imagen 31" descr="Imagen que contiene humo, exterior, vapor, tre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n 31" descr="Imagen que contiene humo, exterior, vapor, tren&#10;&#10;Descripción generada automáticamente"/>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972717" cy="686678"/>
                          </a:xfrm>
                          <a:prstGeom prst="rect">
                            <a:avLst/>
                          </a:prstGeom>
                          <a:noFill/>
                          <a:ln>
                            <a:noFill/>
                          </a:ln>
                        </pic:spPr>
                      </pic:pic>
                    </a:graphicData>
                  </a:graphic>
                </wp:inline>
              </w:drawing>
            </w:r>
            <w:r w:rsidRPr="004E2066">
              <w:rPr>
                <w:color w:val="000000"/>
                <w:bdr w:val="none" w:sz="0" w:space="0" w:color="auto" w:frame="1"/>
              </w:rPr>
              <w:fldChar w:fldCharType="end"/>
            </w:r>
          </w:p>
          <w:p w14:paraId="1C11E7F7" w14:textId="77777777" w:rsidR="00021410" w:rsidRPr="004E2066" w:rsidRDefault="00021410" w:rsidP="00021410">
            <w:pPr>
              <w:pStyle w:val="NormalWeb"/>
              <w:spacing w:before="0" w:beforeAutospacing="0" w:after="0" w:afterAutospacing="0"/>
              <w:cnfStyle w:val="000000000000" w:firstRow="0" w:lastRow="0" w:firstColumn="0" w:lastColumn="0" w:oddVBand="0" w:evenVBand="0" w:oddHBand="0" w:evenHBand="0" w:firstRowFirstColumn="0" w:firstRowLastColumn="0" w:lastRowFirstColumn="0" w:lastRowLastColumn="0"/>
              <w:rPr>
                <w:lang w:val="es-ES_tradnl"/>
              </w:rPr>
            </w:pPr>
            <w:r w:rsidRPr="004E2066">
              <w:rPr>
                <w:color w:val="000000"/>
                <w:lang w:val="es-ES_tradnl"/>
              </w:rPr>
              <w:t>Fuente: https://images.app.goo.gl/U2Vn1eRJ6xvQyzZc6</w:t>
            </w:r>
          </w:p>
          <w:p w14:paraId="75FCA919"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rFonts w:eastAsia="Times New Roman" w:cs="Times New Roman"/>
                <w:color w:val="FFFFFF" w:themeColor="background1"/>
                <w:lang w:val="es-ES_tradnl" w:eastAsia="es-ES_tradnl"/>
              </w:rPr>
            </w:pPr>
          </w:p>
        </w:tc>
        <w:tc>
          <w:tcPr>
            <w:tcW w:w="1912" w:type="dxa"/>
            <w:shd w:val="clear" w:color="auto" w:fill="DEEAF6" w:themeFill="accent5" w:themeFillTint="33"/>
          </w:tcPr>
          <w:p w14:paraId="78F01106" w14:textId="77777777" w:rsidR="00021410" w:rsidRPr="004E2066" w:rsidRDefault="00021410" w:rsidP="00021410">
            <w:pPr>
              <w:spacing w:after="240"/>
              <w:jc w:val="left"/>
              <w:cnfStyle w:val="000000000000" w:firstRow="0" w:lastRow="0" w:firstColumn="0" w:lastColumn="0" w:oddVBand="0" w:evenVBand="0" w:oddHBand="0"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"https://lh6.googleusercontent.com/YXmLhf3-AiBr-VbsvLztpcFkzvXKX43ltUPUgDg-QrvGLFYM28kYnSM58Wk1HwpBXd1NIeLXkc1lE_hxrxKVHXeEsYFqglVYR-oYkoLTh9XNPZ8bUoZ7RHdzwomDYd5IqN-8gQ"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7DD627E6" wp14:editId="1BC58D7B">
                  <wp:extent cx="994105" cy="894038"/>
                  <wp:effectExtent l="0" t="0" r="0" b="0"/>
                  <wp:docPr id="27" name="Imagen 27" descr="Líneas de pruebas: La selección artifici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descr="Líneas de pruebas: La selección artificial"/>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999875" cy="899227"/>
                          </a:xfrm>
                          <a:prstGeom prst="rect">
                            <a:avLst/>
                          </a:prstGeom>
                          <a:noFill/>
                          <a:ln>
                            <a:noFill/>
                          </a:ln>
                        </pic:spPr>
                      </pic:pic>
                    </a:graphicData>
                  </a:graphic>
                </wp:inline>
              </w:drawing>
            </w:r>
            <w:r w:rsidRPr="004E2066">
              <w:rPr>
                <w:color w:val="000000"/>
                <w:bdr w:val="none" w:sz="0" w:space="0" w:color="auto" w:frame="1"/>
              </w:rPr>
              <w:fldChar w:fldCharType="end"/>
            </w:r>
          </w:p>
          <w:p w14:paraId="2CCA1794" w14:textId="77777777" w:rsidR="00021410" w:rsidRPr="004E2066" w:rsidRDefault="00021410" w:rsidP="00021410">
            <w:pPr>
              <w:pStyle w:val="NormalWeb"/>
              <w:spacing w:before="0" w:beforeAutospacing="0" w:after="0" w:afterAutospacing="0"/>
              <w:cnfStyle w:val="000000000000" w:firstRow="0" w:lastRow="0" w:firstColumn="0" w:lastColumn="0" w:oddVBand="0" w:evenVBand="0" w:oddHBand="0" w:evenHBand="0" w:firstRowFirstColumn="0" w:firstRowLastColumn="0" w:lastRowFirstColumn="0" w:lastRowLastColumn="0"/>
              <w:rPr>
                <w:rFonts w:cs="Times New Roman"/>
                <w:lang w:val="es-ES_tradnl"/>
              </w:rPr>
            </w:pPr>
            <w:r w:rsidRPr="004E2066">
              <w:rPr>
                <w:color w:val="000000"/>
                <w:lang w:val="es-ES_tradnl"/>
              </w:rPr>
              <w:t>Fuente: https://images.app.goo.gl/D1uVGAgbv1RSLjSL6</w:t>
            </w:r>
          </w:p>
        </w:tc>
      </w:tr>
      <w:tr w:rsidR="00021410" w:rsidRPr="004E2066" w14:paraId="5BC6F103" w14:textId="77777777" w:rsidTr="001C53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07" w:type="dxa"/>
            <w:shd w:val="clear" w:color="auto" w:fill="FFFFFF" w:themeFill="background1"/>
          </w:tcPr>
          <w:p w14:paraId="30552891" w14:textId="77777777" w:rsidR="00021410" w:rsidRPr="004E2066" w:rsidRDefault="00021410" w:rsidP="00021410">
            <w:pPr>
              <w:spacing w:after="240"/>
              <w:jc w:val="left"/>
              <w:rPr>
                <w:b w:val="0"/>
                <w:bCs w:val="0"/>
                <w:color w:val="000000"/>
                <w:bdr w:val="none" w:sz="0" w:space="0" w:color="auto" w:frame="1"/>
                <w:lang w:val="es-ES_tradnl"/>
              </w:rPr>
            </w:pPr>
            <w:r w:rsidRPr="004E2066">
              <w:rPr>
                <w:color w:val="000000"/>
                <w:bdr w:val="none" w:sz="0" w:space="0" w:color="auto" w:frame="1"/>
              </w:rPr>
              <w:fldChar w:fldCharType="begin"/>
            </w:r>
            <w:r w:rsidRPr="004E2066">
              <w:rPr>
                <w:b w:val="0"/>
                <w:bCs w:val="0"/>
                <w:color w:val="000000"/>
                <w:bdr w:val="none" w:sz="0" w:space="0" w:color="auto" w:frame="1"/>
                <w:lang w:val="es-ES_tradnl"/>
              </w:rPr>
              <w:instrText xml:space="preserve"> INCLUDEPICTURE "https://lh4.googleusercontent.com/NSrq-FOl1zpTW2zTU6NdB13qrApcbNst0stjiu6rGdzSzqOPs35y66SniSHIoCmj2ZnOJ5v7RHGpuw9bbTziHhvRgD2057MqMlEscn2DJJzgWkNIAcUGZIBRnohXO7a9wcD7Ag"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04D162F5" wp14:editId="6FCDF81D">
                  <wp:extent cx="1119883" cy="831850"/>
                  <wp:effectExtent l="0" t="0" r="0" b="0"/>
                  <wp:docPr id="30" name="Imagen 30" descr="evolucion - Carte Menta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descr="evolucion - Carte Mentale"/>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1129180" cy="838756"/>
                          </a:xfrm>
                          <a:prstGeom prst="rect">
                            <a:avLst/>
                          </a:prstGeom>
                          <a:noFill/>
                          <a:ln>
                            <a:noFill/>
                          </a:ln>
                        </pic:spPr>
                      </pic:pic>
                    </a:graphicData>
                  </a:graphic>
                </wp:inline>
              </w:drawing>
            </w:r>
            <w:r w:rsidRPr="004E2066">
              <w:rPr>
                <w:color w:val="000000"/>
                <w:bdr w:val="none" w:sz="0" w:space="0" w:color="auto" w:frame="1"/>
              </w:rPr>
              <w:fldChar w:fldCharType="end"/>
            </w:r>
          </w:p>
          <w:p w14:paraId="4E0221C2" w14:textId="3FF63FBE" w:rsidR="00021410" w:rsidRPr="004E2066" w:rsidRDefault="00021410" w:rsidP="00021410">
            <w:pPr>
              <w:pStyle w:val="NormalWeb"/>
              <w:spacing w:before="0" w:beforeAutospacing="0" w:after="0" w:afterAutospacing="0"/>
              <w:rPr>
                <w:rFonts w:cs="Times New Roman"/>
                <w:b w:val="0"/>
                <w:bCs w:val="0"/>
                <w:lang w:val="es-ES_tradnl"/>
              </w:rPr>
            </w:pPr>
            <w:r w:rsidRPr="004E2066">
              <w:rPr>
                <w:b w:val="0"/>
                <w:bCs w:val="0"/>
                <w:color w:val="000000"/>
                <w:lang w:val="es-ES_tradnl"/>
              </w:rPr>
              <w:t xml:space="preserve">Fuente: </w:t>
            </w:r>
            <w:hyperlink r:id="rId75" w:history="1">
              <w:r w:rsidR="009E51D7" w:rsidRPr="005C6704">
                <w:rPr>
                  <w:rStyle w:val="Hipervnculo"/>
                  <w:lang w:val="es-ES_tradnl"/>
                </w:rPr>
                <w:t>https://images.app.goo.gl/CPBiGsJfaALD3yXe7</w:t>
              </w:r>
            </w:hyperlink>
          </w:p>
        </w:tc>
        <w:tc>
          <w:tcPr>
            <w:tcW w:w="2099" w:type="dxa"/>
            <w:shd w:val="clear" w:color="auto" w:fill="FFFFFF" w:themeFill="background1"/>
          </w:tcPr>
          <w:p w14:paraId="42D5FC93"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"https://lh5.googleusercontent.com/rV6Z8hqCRJzLpN8xXbrLNNTmHyZlSH3nDnGcCu1Aup2vHLKfqznes2Fv2OTdNw4pXA9r7GOo3tqwymq5cvm8xkJ8Fbq53p5QpaNVArwYXO9Due9oGo4XFN61YawB6Zp1c21YUQ"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BB469B2" wp14:editId="6347A090">
                  <wp:extent cx="1099099" cy="698376"/>
                  <wp:effectExtent l="0" t="0" r="0" b="635"/>
                  <wp:docPr id="29" name="Imagen 29" descr="Fecundación del óvulo en el laboratori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descr="Fecundación del óvulo en el laboratorio"/>
                          <pic:cNvPicPr>
                            <a:picLocks noChangeAspect="1" noChangeArrowheads="1"/>
                          </pic:cNvPicPr>
                        </pic:nvPicPr>
                        <pic:blipFill rotWithShape="1">
                          <a:blip r:embed="rId76" cstate="print">
                            <a:extLst>
                              <a:ext uri="{28A0092B-C50C-407E-A947-70E740481C1C}">
                                <a14:useLocalDpi xmlns:a14="http://schemas.microsoft.com/office/drawing/2010/main" val="0"/>
                              </a:ext>
                            </a:extLst>
                          </a:blip>
                          <a:srcRect/>
                          <a:stretch/>
                        </pic:blipFill>
                        <pic:spPr bwMode="auto">
                          <a:xfrm>
                            <a:off x="0" y="0"/>
                            <a:ext cx="1131081" cy="718698"/>
                          </a:xfrm>
                          <a:prstGeom prst="rect">
                            <a:avLst/>
                          </a:prstGeom>
                          <a:noFill/>
                          <a:ln>
                            <a:noFill/>
                          </a:ln>
                          <a:extLst>
                            <a:ext uri="{53640926-AAD7-44D8-BBD7-CCE9431645EC}">
                              <a14:shadowObscured xmlns:a14="http://schemas.microsoft.com/office/drawing/2010/main"/>
                            </a:ext>
                          </a:extLst>
                        </pic:spPr>
                      </pic:pic>
                    </a:graphicData>
                  </a:graphic>
                </wp:inline>
              </w:drawing>
            </w:r>
            <w:r w:rsidRPr="004E2066">
              <w:rPr>
                <w:color w:val="000000"/>
                <w:bdr w:val="none" w:sz="0" w:space="0" w:color="auto" w:frame="1"/>
              </w:rPr>
              <w:fldChar w:fldCharType="end"/>
            </w:r>
          </w:p>
          <w:p w14:paraId="264758DD"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Fuente: https://images.app.goo.gl/a76AzgYhLZD2ESGb6</w:t>
            </w:r>
          </w:p>
          <w:p w14:paraId="1A28D860"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lang w:val="es-ES_tradnl" w:eastAsia="es-ES_tradnl"/>
              </w:rPr>
            </w:pPr>
          </w:p>
        </w:tc>
        <w:tc>
          <w:tcPr>
            <w:tcW w:w="2173" w:type="dxa"/>
            <w:shd w:val="clear" w:color="auto" w:fill="FFFFFF" w:themeFill="background1"/>
          </w:tcPr>
          <w:p w14:paraId="2C01964B"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"https://lh6.googleusercontent.com/j0nm2onkYoi4V40UvYgN4P_8MGVWLCmQcm61orCmaZ7oNApHdN209IYvPJHGTE2EVtTJmmuJ29FPMG9TPSfiecTCeH4VbkfXClIV0g8waAQ7UqiI4cvgj2NSjROOikP2qSfTxA"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DE7986B" wp14:editId="48CF0E1F">
                  <wp:extent cx="1206500" cy="893852"/>
                  <wp:effectExtent l="0" t="0" r="0" b="0"/>
                  <wp:docPr id="50" name="Imagen 50" descr="Icon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Imagen 28" descr="Icono&#10;&#10;Descripción generada automáticamente"/>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213527" cy="899058"/>
                          </a:xfrm>
                          <a:prstGeom prst="rect">
                            <a:avLst/>
                          </a:prstGeom>
                          <a:noFill/>
                          <a:ln>
                            <a:noFill/>
                          </a:ln>
                        </pic:spPr>
                      </pic:pic>
                    </a:graphicData>
                  </a:graphic>
                </wp:inline>
              </w:drawing>
            </w:r>
            <w:r w:rsidRPr="004E2066">
              <w:rPr>
                <w:color w:val="000000"/>
                <w:bdr w:val="none" w:sz="0" w:space="0" w:color="auto" w:frame="1"/>
              </w:rPr>
              <w:fldChar w:fldCharType="end"/>
            </w:r>
          </w:p>
          <w:p w14:paraId="53EF96A8"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Fuente: https://images.app.goo.gl/TgLgEH8GapC48vqt8</w:t>
            </w:r>
          </w:p>
          <w:p w14:paraId="29739BF3"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lang w:val="es-ES_tradnl" w:eastAsia="es-ES_tradnl"/>
              </w:rPr>
            </w:pPr>
          </w:p>
        </w:tc>
        <w:tc>
          <w:tcPr>
            <w:tcW w:w="1843" w:type="dxa"/>
            <w:shd w:val="clear" w:color="auto" w:fill="FFFFFF" w:themeFill="background1"/>
          </w:tcPr>
          <w:p w14:paraId="533288DA"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"https://lh3.googleusercontent.com/Rsq1IQcAyGzIrKVxZjf4TK-g0vsxdX6Kh23Nh-ffRUvyJmqb7r64SOQPwA61Asbz7snAR6CQJlRdgrG-QuhAGHuJr-WJKXX-DQRN_HPMbaDsvcpA8nMDGjEeGn3CeK90JLmQ9A"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4A5D9F84" wp14:editId="04BD6625">
                  <wp:extent cx="944880" cy="822960"/>
                  <wp:effectExtent l="0" t="0" r="0" b="2540"/>
                  <wp:docPr id="26" name="Imagen 26" descr="Imagen que contiene animal, coral&#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n 26" descr="Imagen que contiene animal, coral&#10;&#10;Descripción generada automáticamente"/>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947251" cy="825025"/>
                          </a:xfrm>
                          <a:prstGeom prst="rect">
                            <a:avLst/>
                          </a:prstGeom>
                          <a:noFill/>
                          <a:ln>
                            <a:noFill/>
                          </a:ln>
                        </pic:spPr>
                      </pic:pic>
                    </a:graphicData>
                  </a:graphic>
                </wp:inline>
              </w:drawing>
            </w:r>
            <w:r w:rsidRPr="004E2066">
              <w:rPr>
                <w:color w:val="000000"/>
                <w:bdr w:val="none" w:sz="0" w:space="0" w:color="auto" w:frame="1"/>
              </w:rPr>
              <w:fldChar w:fldCharType="end"/>
            </w:r>
          </w:p>
          <w:p w14:paraId="54B8E949"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Fuente: https://images.app.goo.gl/7QK6Y42HrqYMs5iLA</w:t>
            </w:r>
          </w:p>
          <w:p w14:paraId="54DA8A68"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lang w:val="es-ES_tradnl" w:eastAsia="es-ES_tradnl"/>
              </w:rPr>
            </w:pPr>
          </w:p>
        </w:tc>
        <w:tc>
          <w:tcPr>
            <w:tcW w:w="1912" w:type="dxa"/>
            <w:shd w:val="clear" w:color="auto" w:fill="FFFFFF" w:themeFill="background1"/>
          </w:tcPr>
          <w:p w14:paraId="5EFC9F68"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color w:val="000000"/>
                <w:bdr w:val="none" w:sz="0" w:space="0" w:color="auto" w:frame="1"/>
                <w:lang w:val="es-ES_tradnl"/>
              </w:rPr>
            </w:pPr>
            <w:r w:rsidRPr="004E2066">
              <w:rPr>
                <w:color w:val="000000"/>
                <w:bdr w:val="none" w:sz="0" w:space="0" w:color="auto" w:frame="1"/>
              </w:rPr>
              <w:fldChar w:fldCharType="begin"/>
            </w:r>
            <w:r w:rsidRPr="004E2066">
              <w:rPr>
                <w:color w:val="000000"/>
                <w:bdr w:val="none" w:sz="0" w:space="0" w:color="auto" w:frame="1"/>
                <w:lang w:val="es-ES_tradnl"/>
              </w:rPr>
              <w:instrText xml:space="preserve"> INCLUDEPICTURE "https://lh6.googleusercontent.com/zOJLA0fWtzUeQx5sTIZeKwRlIOeiQ0QXA0lgrBCt4bs3dmpKMruloY460cOcu7JEiEVEm4CfZOopNOGGfB1ywkykYggJPXkrc96o8T3mw3YvSN3ssW7D3D3cJ2myPY3tzvwezw" \* MERGEFORMATINET </w:instrText>
            </w:r>
            <w:r w:rsidRPr="004E2066">
              <w:rPr>
                <w:color w:val="000000"/>
                <w:bdr w:val="none" w:sz="0" w:space="0" w:color="auto" w:frame="1"/>
              </w:rPr>
              <w:fldChar w:fldCharType="separate"/>
            </w:r>
            <w:r w:rsidRPr="004E2066">
              <w:rPr>
                <w:noProof/>
                <w:color w:val="000000"/>
                <w:bdr w:val="none" w:sz="0" w:space="0" w:color="auto" w:frame="1"/>
                <w:lang w:eastAsia="es-CR"/>
              </w:rPr>
              <w:drawing>
                <wp:inline distT="0" distB="0" distL="0" distR="0" wp14:anchorId="71044F16" wp14:editId="4D5B014B">
                  <wp:extent cx="1099271" cy="768979"/>
                  <wp:effectExtent l="0" t="0" r="0" b="6350"/>
                  <wp:docPr id="25" name="Imagen 25" descr="ciencia Archives - National Geographic en Españ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descr="ciencia Archives - National Geographic en Español"/>
                          <pic:cNvPicPr>
                            <a:picLocks noChangeAspect="1" noChangeArrowheads="1"/>
                          </pic:cNvPicPr>
                        </pic:nvPicPr>
                        <pic:blipFill>
                          <a:blip r:embed="rId79" cstate="print">
                            <a:extLst>
                              <a:ext uri="{28A0092B-C50C-407E-A947-70E740481C1C}">
                                <a14:useLocalDpi xmlns:a14="http://schemas.microsoft.com/office/drawing/2010/main" val="0"/>
                              </a:ext>
                            </a:extLst>
                          </a:blip>
                          <a:srcRect/>
                          <a:stretch>
                            <a:fillRect/>
                          </a:stretch>
                        </pic:blipFill>
                        <pic:spPr bwMode="auto">
                          <a:xfrm>
                            <a:off x="0" y="0"/>
                            <a:ext cx="1108579" cy="775490"/>
                          </a:xfrm>
                          <a:prstGeom prst="rect">
                            <a:avLst/>
                          </a:prstGeom>
                          <a:noFill/>
                          <a:ln>
                            <a:noFill/>
                          </a:ln>
                        </pic:spPr>
                      </pic:pic>
                    </a:graphicData>
                  </a:graphic>
                </wp:inline>
              </w:drawing>
            </w:r>
            <w:r w:rsidRPr="004E2066">
              <w:rPr>
                <w:color w:val="000000"/>
                <w:bdr w:val="none" w:sz="0" w:space="0" w:color="auto" w:frame="1"/>
              </w:rPr>
              <w:fldChar w:fldCharType="end"/>
            </w:r>
          </w:p>
          <w:p w14:paraId="1C7C3AA4"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Fuente: https://images.app.goo.gl/AEschsRCcMHDhYfx6</w:t>
            </w:r>
          </w:p>
          <w:p w14:paraId="64E26198" w14:textId="77777777" w:rsidR="00021410" w:rsidRPr="004E2066" w:rsidRDefault="00021410" w:rsidP="00021410">
            <w:pPr>
              <w:spacing w:after="240"/>
              <w:jc w:val="left"/>
              <w:cnfStyle w:val="000000100000" w:firstRow="0" w:lastRow="0" w:firstColumn="0" w:lastColumn="0" w:oddVBand="0" w:evenVBand="0" w:oddHBand="1" w:evenHBand="0" w:firstRowFirstColumn="0" w:firstRowLastColumn="0" w:lastRowFirstColumn="0" w:lastRowLastColumn="0"/>
              <w:rPr>
                <w:rFonts w:eastAsia="Times New Roman" w:cs="Times New Roman"/>
                <w:color w:val="FFFFFF" w:themeColor="background1"/>
                <w:lang w:val="es-ES_tradnl" w:eastAsia="es-ES_tradnl"/>
              </w:rPr>
            </w:pPr>
          </w:p>
        </w:tc>
      </w:tr>
    </w:tbl>
    <w:p w14:paraId="7A18F666" w14:textId="77777777" w:rsidR="00021410" w:rsidRPr="004E2066" w:rsidRDefault="00021410" w:rsidP="00021410">
      <w:pPr>
        <w:tabs>
          <w:tab w:val="left" w:pos="4560"/>
        </w:tabs>
        <w:rPr>
          <w:lang w:eastAsia="es-ES_tradnl"/>
        </w:rPr>
      </w:pPr>
      <w:r w:rsidRPr="004E2066">
        <w:rPr>
          <w:lang w:eastAsia="es-ES_tradnl"/>
        </w:rPr>
        <w:t xml:space="preserve">               Nota: Todas las imágenes fueron tomadas de google fotos.</w:t>
      </w:r>
    </w:p>
    <w:p w14:paraId="2AB19FFE" w14:textId="77777777" w:rsidR="00021410" w:rsidRPr="004E2066" w:rsidRDefault="00021410" w:rsidP="00021410">
      <w:pPr>
        <w:tabs>
          <w:tab w:val="left" w:pos="4560"/>
        </w:tabs>
        <w:rPr>
          <w:lang w:eastAsia="es-ES_tradnl"/>
        </w:rPr>
      </w:pPr>
    </w:p>
    <w:p w14:paraId="7B538D57" w14:textId="77777777" w:rsidR="00021410" w:rsidRPr="004E2066" w:rsidRDefault="00021410" w:rsidP="00021410">
      <w:pPr>
        <w:rPr>
          <w:lang w:eastAsia="es-ES_tradnl"/>
        </w:rPr>
      </w:pPr>
      <w:r w:rsidRPr="004E2066">
        <w:rPr>
          <w:lang w:eastAsia="es-ES_tradnl"/>
        </w:rPr>
        <w:br w:type="page"/>
      </w:r>
    </w:p>
    <w:p w14:paraId="4F623A0A" w14:textId="342D972D" w:rsidR="00021410" w:rsidRPr="004E2066" w:rsidRDefault="001C5327" w:rsidP="00021410">
      <w:pPr>
        <w:tabs>
          <w:tab w:val="left" w:pos="4560"/>
        </w:tabs>
        <w:rPr>
          <w:lang w:eastAsia="es-ES_tradnl"/>
        </w:rPr>
      </w:pPr>
      <w:r w:rsidRPr="004E2066">
        <w:rPr>
          <w:noProof/>
          <w:lang w:val="es-CR" w:eastAsia="es-CR"/>
        </w:rPr>
        <w:lastRenderedPageBreak/>
        <mc:AlternateContent>
          <mc:Choice Requires="wps">
            <w:drawing>
              <wp:anchor distT="0" distB="0" distL="114300" distR="114300" simplePos="0" relativeHeight="251677696" behindDoc="0" locked="0" layoutInCell="1" allowOverlap="1" wp14:anchorId="374D6F4A" wp14:editId="60C8C2F4">
                <wp:simplePos x="0" y="0"/>
                <wp:positionH relativeFrom="column">
                  <wp:posOffset>-248862</wp:posOffset>
                </wp:positionH>
                <wp:positionV relativeFrom="paragraph">
                  <wp:posOffset>-334530</wp:posOffset>
                </wp:positionV>
                <wp:extent cx="6237961" cy="3042459"/>
                <wp:effectExtent l="0" t="0" r="10795" b="18415"/>
                <wp:wrapNone/>
                <wp:docPr id="51" name="Rectángulo redondeado 51"/>
                <wp:cNvGraphicFramePr/>
                <a:graphic xmlns:a="http://schemas.openxmlformats.org/drawingml/2006/main">
                  <a:graphicData uri="http://schemas.microsoft.com/office/word/2010/wordprocessingShape">
                    <wps:wsp>
                      <wps:cNvSpPr/>
                      <wps:spPr>
                        <a:xfrm>
                          <a:off x="0" y="0"/>
                          <a:ext cx="6237961" cy="3042459"/>
                        </a:xfrm>
                        <a:prstGeom prst="round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F4FFF1C" w14:textId="77777777" w:rsidR="00CF33BE" w:rsidRDefault="00CF33BE" w:rsidP="00021410">
                            <w:pPr>
                              <w:jc w:val="center"/>
                              <w:rPr>
                                <w:color w:val="000000" w:themeColor="text1"/>
                              </w:rPr>
                            </w:pPr>
                          </w:p>
                          <w:p w14:paraId="1AFAC99D" w14:textId="4B47F457" w:rsidR="00CF33BE" w:rsidRPr="004632DD" w:rsidRDefault="00CF33BE" w:rsidP="0098581F">
                            <w:pPr>
                              <w:pStyle w:val="Prrafodelista"/>
                              <w:numPr>
                                <w:ilvl w:val="0"/>
                                <w:numId w:val="67"/>
                              </w:numPr>
                              <w:spacing w:after="0" w:line="240" w:lineRule="auto"/>
                              <w:ind w:right="164"/>
                              <w:jc w:val="both"/>
                              <w:rPr>
                                <w:color w:val="000000"/>
                                <w:lang w:val="es-CR" w:eastAsia="es-ES_tradnl"/>
                              </w:rPr>
                            </w:pPr>
                            <w:r w:rsidRPr="009767C1">
                              <w:rPr>
                                <w:color w:val="000000"/>
                                <w:lang w:val="es-CR" w:eastAsia="es-ES_tradnl"/>
                              </w:rPr>
                              <w:t>Se deben organizar grupos de cuatro estudiantes. Se entregan las siguientes preguntas: ¿</w:t>
                            </w:r>
                            <w:r>
                              <w:rPr>
                                <w:color w:val="000000"/>
                                <w:lang w:val="es-CR" w:eastAsia="es-ES_tradnl"/>
                              </w:rPr>
                              <w:t>C</w:t>
                            </w:r>
                            <w:r w:rsidRPr="009767C1">
                              <w:rPr>
                                <w:color w:val="000000"/>
                                <w:lang w:val="es-CR" w:eastAsia="es-ES_tradnl"/>
                              </w:rPr>
                              <w:t>onoce usted la rama de la Biología que abarca algunas de las imágenes que se muestran?¿Ha escuchado usted sobre otro nombre en el que se denomina la Biotecnología? ¿</w:t>
                            </w:r>
                            <w:r>
                              <w:rPr>
                                <w:color w:val="000000"/>
                                <w:lang w:val="es-CR" w:eastAsia="es-ES_tradnl"/>
                              </w:rPr>
                              <w:t>C</w:t>
                            </w:r>
                            <w:r w:rsidRPr="009767C1">
                              <w:rPr>
                                <w:color w:val="000000"/>
                                <w:lang w:val="es-CR" w:eastAsia="es-ES_tradnl"/>
                              </w:rPr>
                              <w:t>uáles imágenes cree usted que son implicaciones en la Biotecnología? ¿Conoce el nombre de alguna de las imágenes mostradas? ¿Podría explicar el proceso de alguna de ellas con sus propias palabras? Una vez ofrecidas las respuestas se identifican cinco tipo</w:t>
                            </w:r>
                            <w:r>
                              <w:rPr>
                                <w:color w:val="000000"/>
                                <w:lang w:val="es-CR" w:eastAsia="es-ES_tradnl"/>
                              </w:rPr>
                              <w:t>s</w:t>
                            </w:r>
                            <w:r w:rsidRPr="009767C1">
                              <w:rPr>
                                <w:color w:val="000000"/>
                                <w:lang w:val="es-CR" w:eastAsia="es-ES_tradnl"/>
                              </w:rPr>
                              <w:t xml:space="preserve"> de implicaciones (Clonación, fertilización in vitro, inseminación artificial, organismos transgénicos y selección artificial), y se hace la suposición de cuál representación fue la primera que sentó las bases de la </w:t>
                            </w:r>
                            <w:r>
                              <w:rPr>
                                <w:color w:val="000000"/>
                                <w:lang w:val="es-CR" w:eastAsia="es-ES_tradnl"/>
                              </w:rPr>
                              <w:t>B</w:t>
                            </w:r>
                            <w:r w:rsidRPr="009767C1">
                              <w:rPr>
                                <w:color w:val="000000"/>
                                <w:lang w:val="es-CR" w:eastAsia="es-ES_tradnl"/>
                              </w:rPr>
                              <w:t>iotecnología. Se les da un tiempo prudencial para que entre todas las fichas puedan fabricar un documento (hojas blancas o de color) que deberá ser presentado a sus compañeros, y deberán completar una rúbrica de evaluación del trabajo en equipos, como el que se ejemplifica en el cuadro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74D6F4A" id="Rectángulo redondeado 51" o:spid="_x0000_s1053" style="position:absolute;margin-left:-19.6pt;margin-top:-26.35pt;width:491.2pt;height:239.55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" fillcolor="#c5e0b3 [1305]" strokecolor="#1f3763 [1604]" strokeweight="1pt">
                <v:stroke joinstyle="miter"/>
                <v:textbox>
                  <w:txbxContent>
                    <w:p w14:paraId="5F4FFF1C" w14:textId="77777777" w:rsidR="00CF33BE" w:rsidRDefault="00CF33BE" w:rsidP="00021410">
                      <w:pPr>
                        <w:jc w:val="center"/>
                        <w:rPr>
                          <w:color w:val="000000" w:themeColor="text1"/>
                        </w:rPr>
                      </w:pPr>
                    </w:p>
                    <w:p w14:paraId="1AFAC99D" w14:textId="4B47F457" w:rsidR="00CF33BE" w:rsidRPr="004632DD" w:rsidRDefault="00CF33BE" w:rsidP="0098581F">
                      <w:pPr>
                        <w:pStyle w:val="Prrafodelista"/>
                        <w:numPr>
                          <w:ilvl w:val="0"/>
                          <w:numId w:val="67"/>
                        </w:numPr>
                        <w:spacing w:after="0" w:line="240" w:lineRule="auto"/>
                        <w:ind w:right="164"/>
                        <w:jc w:val="both"/>
                        <w:rPr>
                          <w:color w:val="000000"/>
                          <w:lang w:val="es-CR" w:eastAsia="es-ES_tradnl"/>
                        </w:rPr>
                      </w:pPr>
                      <w:r w:rsidRPr="009767C1">
                        <w:rPr>
                          <w:color w:val="000000"/>
                          <w:lang w:val="es-CR" w:eastAsia="es-ES_tradnl"/>
                        </w:rPr>
                        <w:t>Se deben organizar grupos de cuatro estudiantes. Se entregan las siguientes preguntas: ¿</w:t>
                      </w:r>
                      <w:r>
                        <w:rPr>
                          <w:color w:val="000000"/>
                          <w:lang w:val="es-CR" w:eastAsia="es-ES_tradnl"/>
                        </w:rPr>
                        <w:t>C</w:t>
                      </w:r>
                      <w:r w:rsidRPr="009767C1">
                        <w:rPr>
                          <w:color w:val="000000"/>
                          <w:lang w:val="es-CR" w:eastAsia="es-ES_tradnl"/>
                        </w:rPr>
                        <w:t>onoce usted la rama de la Biología que abarca algunas de las imágenes que se muestran?¿Ha escuchado usted sobre otro nombre en el que se denomina la Biotecnología? ¿</w:t>
                      </w:r>
                      <w:r>
                        <w:rPr>
                          <w:color w:val="000000"/>
                          <w:lang w:val="es-CR" w:eastAsia="es-ES_tradnl"/>
                        </w:rPr>
                        <w:t>C</w:t>
                      </w:r>
                      <w:r w:rsidRPr="009767C1">
                        <w:rPr>
                          <w:color w:val="000000"/>
                          <w:lang w:val="es-CR" w:eastAsia="es-ES_tradnl"/>
                        </w:rPr>
                        <w:t>uáles imágenes cree usted que son implicaciones en la Biotecnología? ¿Conoce el nombre de alguna de las imágenes mostradas? ¿Podría explicar el proceso de alguna de ellas con sus propias palabras? Una vez ofrecidas las respuestas se identifican cinco tipo</w:t>
                      </w:r>
                      <w:r>
                        <w:rPr>
                          <w:color w:val="000000"/>
                          <w:lang w:val="es-CR" w:eastAsia="es-ES_tradnl"/>
                        </w:rPr>
                        <w:t>s</w:t>
                      </w:r>
                      <w:r w:rsidRPr="009767C1">
                        <w:rPr>
                          <w:color w:val="000000"/>
                          <w:lang w:val="es-CR" w:eastAsia="es-ES_tradnl"/>
                        </w:rPr>
                        <w:t xml:space="preserve"> de implicaciones (Clonación, fertilización in vitro, inseminación artificial, organismos transgénicos y selección artificial), y se hace la suposición de cuál representación fue la primera que sentó las bases de la </w:t>
                      </w:r>
                      <w:r>
                        <w:rPr>
                          <w:color w:val="000000"/>
                          <w:lang w:val="es-CR" w:eastAsia="es-ES_tradnl"/>
                        </w:rPr>
                        <w:t>B</w:t>
                      </w:r>
                      <w:r w:rsidRPr="009767C1">
                        <w:rPr>
                          <w:color w:val="000000"/>
                          <w:lang w:val="es-CR" w:eastAsia="es-ES_tradnl"/>
                        </w:rPr>
                        <w:t>iotecnología. Se les da un tiempo prudencial para que entre todas las fichas puedan fabricar un documento (hojas blancas o de color) que deberá ser presentado a sus compañeros, y deberán completar una rúbrica de evaluación del trabajo en equipos, como el que se ejemplifica en el cuadro 1.</w:t>
                      </w:r>
                    </w:p>
                  </w:txbxContent>
                </v:textbox>
              </v:roundrect>
            </w:pict>
          </mc:Fallback>
        </mc:AlternateContent>
      </w:r>
      <w:r w:rsidR="00021410" w:rsidRPr="004E2066">
        <w:rPr>
          <w:lang w:eastAsia="es-ES_tradnl"/>
        </w:rPr>
        <w:tab/>
      </w:r>
    </w:p>
    <w:p w14:paraId="06598028" w14:textId="5450A097" w:rsidR="00021410" w:rsidRPr="004E2066" w:rsidRDefault="00021410" w:rsidP="00021410">
      <w:pPr>
        <w:tabs>
          <w:tab w:val="left" w:pos="4560"/>
        </w:tabs>
        <w:rPr>
          <w:lang w:eastAsia="es-ES_tradnl"/>
        </w:rPr>
      </w:pPr>
    </w:p>
    <w:p w14:paraId="32962EF0" w14:textId="77777777" w:rsidR="00021410" w:rsidRPr="004E2066" w:rsidRDefault="00021410" w:rsidP="00021410">
      <w:pPr>
        <w:tabs>
          <w:tab w:val="left" w:pos="4560"/>
        </w:tabs>
        <w:rPr>
          <w:lang w:eastAsia="es-ES_tradnl"/>
        </w:rPr>
      </w:pPr>
    </w:p>
    <w:p w14:paraId="46936DB3" w14:textId="77777777" w:rsidR="00021410" w:rsidRPr="004E2066" w:rsidRDefault="00021410" w:rsidP="00021410">
      <w:pPr>
        <w:tabs>
          <w:tab w:val="left" w:pos="4560"/>
        </w:tabs>
        <w:rPr>
          <w:lang w:eastAsia="es-ES_tradnl"/>
        </w:rPr>
      </w:pPr>
    </w:p>
    <w:p w14:paraId="20E454EE" w14:textId="77777777" w:rsidR="00021410" w:rsidRPr="004E2066" w:rsidRDefault="00021410" w:rsidP="00021410">
      <w:pPr>
        <w:tabs>
          <w:tab w:val="left" w:pos="4560"/>
        </w:tabs>
        <w:rPr>
          <w:lang w:eastAsia="es-ES_tradnl"/>
        </w:rPr>
      </w:pPr>
    </w:p>
    <w:p w14:paraId="729AED53" w14:textId="77777777" w:rsidR="00021410" w:rsidRPr="004E2066" w:rsidRDefault="00021410" w:rsidP="00021410">
      <w:pPr>
        <w:tabs>
          <w:tab w:val="left" w:pos="4560"/>
        </w:tabs>
        <w:rPr>
          <w:lang w:eastAsia="es-ES_tradnl"/>
        </w:rPr>
      </w:pPr>
    </w:p>
    <w:p w14:paraId="3C8F7234" w14:textId="77777777" w:rsidR="00021410" w:rsidRPr="004E2066" w:rsidRDefault="00021410" w:rsidP="00021410">
      <w:pPr>
        <w:tabs>
          <w:tab w:val="left" w:pos="4560"/>
        </w:tabs>
        <w:rPr>
          <w:lang w:eastAsia="es-ES_tradnl"/>
        </w:rPr>
      </w:pPr>
    </w:p>
    <w:p w14:paraId="661D01D7" w14:textId="77777777" w:rsidR="00021410" w:rsidRPr="004E2066" w:rsidRDefault="00021410" w:rsidP="00021410">
      <w:pPr>
        <w:tabs>
          <w:tab w:val="left" w:pos="4560"/>
        </w:tabs>
        <w:rPr>
          <w:lang w:eastAsia="es-ES_tradnl"/>
        </w:rPr>
      </w:pPr>
    </w:p>
    <w:p w14:paraId="01DC83DB" w14:textId="77777777" w:rsidR="00021410" w:rsidRPr="004E2066" w:rsidRDefault="00021410" w:rsidP="00021410">
      <w:pPr>
        <w:tabs>
          <w:tab w:val="left" w:pos="4560"/>
        </w:tabs>
        <w:rPr>
          <w:lang w:eastAsia="es-ES_tradnl"/>
        </w:rPr>
      </w:pPr>
    </w:p>
    <w:p w14:paraId="42ABE85D" w14:textId="540D566A" w:rsidR="00021410" w:rsidRPr="004E2066" w:rsidRDefault="00021410" w:rsidP="00021410">
      <w:pPr>
        <w:tabs>
          <w:tab w:val="left" w:pos="4560"/>
        </w:tabs>
        <w:rPr>
          <w:lang w:eastAsia="es-ES_tradnl"/>
        </w:rPr>
      </w:pPr>
    </w:p>
    <w:p w14:paraId="1EB8FBC6" w14:textId="77777777" w:rsidR="001C5327" w:rsidRPr="004E2066" w:rsidRDefault="001C5327" w:rsidP="00021410">
      <w:pPr>
        <w:tabs>
          <w:tab w:val="left" w:pos="4560"/>
        </w:tabs>
        <w:rPr>
          <w:lang w:eastAsia="es-ES_tradnl"/>
        </w:rPr>
      </w:pPr>
    </w:p>
    <w:tbl>
      <w:tblPr>
        <w:tblpPr w:leftFromText="141" w:rightFromText="141" w:vertAnchor="text" w:horzAnchor="margin" w:tblpXSpec="center" w:tblpY="546"/>
        <w:tblW w:w="9067" w:type="dxa"/>
        <w:tblCellMar>
          <w:top w:w="15" w:type="dxa"/>
          <w:left w:w="15" w:type="dxa"/>
          <w:bottom w:w="15" w:type="dxa"/>
          <w:right w:w="15" w:type="dxa"/>
        </w:tblCellMar>
        <w:tblLook w:val="04A0" w:firstRow="1" w:lastRow="0" w:firstColumn="1" w:lastColumn="0" w:noHBand="0" w:noVBand="1"/>
      </w:tblPr>
      <w:tblGrid>
        <w:gridCol w:w="3397"/>
        <w:gridCol w:w="1560"/>
        <w:gridCol w:w="1701"/>
        <w:gridCol w:w="2409"/>
      </w:tblGrid>
      <w:tr w:rsidR="00021410" w:rsidRPr="004E2066" w14:paraId="1C8CBDD2"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57FE05DC" w14:textId="77777777" w:rsidR="00021410" w:rsidRPr="004E2066" w:rsidRDefault="00021410" w:rsidP="00021410">
            <w:pPr>
              <w:jc w:val="center"/>
              <w:rPr>
                <w:b/>
                <w:bCs/>
                <w:color w:val="FFFFFF" w:themeColor="background1"/>
                <w:lang w:eastAsia="es-ES_tradnl"/>
              </w:rPr>
            </w:pPr>
            <w:r w:rsidRPr="004E2066">
              <w:rPr>
                <w:b/>
                <w:bCs/>
                <w:color w:val="FFFFFF" w:themeColor="background1"/>
                <w:lang w:eastAsia="es-ES_tradnl"/>
              </w:rPr>
              <w:t>Criterios</w:t>
            </w:r>
          </w:p>
          <w:p w14:paraId="4733AD1A" w14:textId="77777777" w:rsidR="00021410" w:rsidRPr="004E2066" w:rsidRDefault="00021410" w:rsidP="00021410">
            <w:pPr>
              <w:rPr>
                <w:color w:val="FFFFFF" w:themeColor="background1"/>
                <w:lang w:eastAsia="es-ES_tradnl"/>
              </w:rPr>
            </w:pPr>
          </w:p>
        </w:tc>
        <w:tc>
          <w:tcPr>
            <w:tcW w:w="1560"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248492AB"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 acuerdo</w:t>
            </w:r>
          </w:p>
        </w:tc>
        <w:tc>
          <w:tcPr>
            <w:tcW w:w="1701"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0CFB63E5" w14:textId="77777777" w:rsidR="00021410" w:rsidRPr="004E2066" w:rsidRDefault="00021410" w:rsidP="00021410">
            <w:pPr>
              <w:ind w:left="146"/>
              <w:rPr>
                <w:color w:val="FFFFFF" w:themeColor="background1"/>
                <w:lang w:eastAsia="es-ES_tradnl"/>
              </w:rPr>
            </w:pPr>
            <w:r w:rsidRPr="004E2066">
              <w:rPr>
                <w:b/>
                <w:bCs/>
                <w:color w:val="FFFFFF" w:themeColor="background1"/>
                <w:lang w:eastAsia="es-ES_tradnl"/>
              </w:rPr>
              <w:t>Desacuerdo</w:t>
            </w:r>
          </w:p>
        </w:tc>
        <w:tc>
          <w:tcPr>
            <w:tcW w:w="2409"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2333FD65" w14:textId="77777777" w:rsidR="00021410" w:rsidRPr="004E2066" w:rsidRDefault="00021410" w:rsidP="00021410">
            <w:pPr>
              <w:ind w:left="116"/>
              <w:jc w:val="center"/>
              <w:rPr>
                <w:color w:val="FFFFFF" w:themeColor="background1"/>
                <w:lang w:eastAsia="es-ES_tradnl"/>
              </w:rPr>
            </w:pPr>
            <w:r w:rsidRPr="004E2066">
              <w:rPr>
                <w:b/>
                <w:bCs/>
                <w:color w:val="FFFFFF" w:themeColor="background1"/>
                <w:lang w:eastAsia="es-ES_tradnl"/>
              </w:rPr>
              <w:t>¿Cómo se podría mejorar?</w:t>
            </w:r>
          </w:p>
        </w:tc>
      </w:tr>
      <w:tr w:rsidR="00021410" w:rsidRPr="004E2066" w14:paraId="6B15CF7F"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5AE89F" w14:textId="77777777" w:rsidR="00021410" w:rsidRPr="004E2066" w:rsidRDefault="00021410" w:rsidP="00021410">
            <w:pPr>
              <w:ind w:left="102"/>
              <w:jc w:val="center"/>
              <w:rPr>
                <w:lang w:eastAsia="es-ES_tradnl"/>
              </w:rPr>
            </w:pPr>
            <w:r w:rsidRPr="004E2066">
              <w:rPr>
                <w:color w:val="000000"/>
                <w:lang w:eastAsia="es-ES_tradnl"/>
              </w:rPr>
              <w:t>Planificación del equipo.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9AF29A"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59EBCB"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B7892A" w14:textId="77777777" w:rsidR="00021410" w:rsidRPr="004E2066" w:rsidRDefault="00021410" w:rsidP="00021410">
            <w:pPr>
              <w:rPr>
                <w:lang w:eastAsia="es-ES_tradnl"/>
              </w:rPr>
            </w:pPr>
          </w:p>
        </w:tc>
      </w:tr>
      <w:tr w:rsidR="00021410" w:rsidRPr="004E2066" w14:paraId="2C0B9291"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C620AA" w14:textId="77777777" w:rsidR="00021410" w:rsidRPr="004E2066" w:rsidRDefault="00021410" w:rsidP="00021410">
            <w:pPr>
              <w:ind w:left="102"/>
              <w:jc w:val="center"/>
              <w:rPr>
                <w:lang w:eastAsia="es-ES_tradnl"/>
              </w:rPr>
            </w:pPr>
            <w:r w:rsidRPr="004E2066">
              <w:rPr>
                <w:color w:val="000000"/>
                <w:lang w:eastAsia="es-ES_tradnl"/>
              </w:rPr>
              <w:t>Distribución de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DFF864"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48FDFB"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443E01" w14:textId="77777777" w:rsidR="00021410" w:rsidRPr="004E2066" w:rsidRDefault="00021410" w:rsidP="00021410">
            <w:pPr>
              <w:rPr>
                <w:lang w:eastAsia="es-ES_tradnl"/>
              </w:rPr>
            </w:pPr>
          </w:p>
        </w:tc>
      </w:tr>
      <w:tr w:rsidR="00021410" w:rsidRPr="004E2066" w14:paraId="2FD682B6"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029539" w14:textId="500E3C64" w:rsidR="00021410" w:rsidRPr="004E2066" w:rsidRDefault="00021410" w:rsidP="00021410">
            <w:pPr>
              <w:ind w:left="102"/>
              <w:jc w:val="center"/>
              <w:rPr>
                <w:lang w:eastAsia="es-ES_tradnl"/>
              </w:rPr>
            </w:pPr>
            <w:r w:rsidRPr="004E2066">
              <w:rPr>
                <w:color w:val="000000"/>
                <w:lang w:eastAsia="es-ES_tradnl"/>
              </w:rPr>
              <w:t>Respeto en los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5238FAA"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4B2C12"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E69B09" w14:textId="77777777" w:rsidR="00021410" w:rsidRPr="004E2066" w:rsidRDefault="00021410" w:rsidP="00021410">
            <w:pPr>
              <w:rPr>
                <w:lang w:eastAsia="es-ES_tradnl"/>
              </w:rPr>
            </w:pPr>
          </w:p>
        </w:tc>
      </w:tr>
      <w:tr w:rsidR="00021410" w:rsidRPr="004E2066" w14:paraId="7CB9102D" w14:textId="77777777" w:rsidTr="00021410">
        <w:trPr>
          <w:trHeight w:val="279"/>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613CCF" w14:textId="4D2FA7C9" w:rsidR="00021410" w:rsidRPr="004E2066" w:rsidRDefault="00021410" w:rsidP="00021410">
            <w:pPr>
              <w:ind w:left="102"/>
              <w:jc w:val="center"/>
              <w:rPr>
                <w:lang w:eastAsia="es-ES_tradnl"/>
              </w:rPr>
            </w:pPr>
            <w:r w:rsidRPr="004E2066">
              <w:rPr>
                <w:color w:val="000000"/>
                <w:lang w:eastAsia="es-ES_tradnl"/>
              </w:rPr>
              <w:t>Respeto al tiempo.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66AFFC"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27A27C6"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548683" w14:textId="77777777" w:rsidR="00021410" w:rsidRPr="004E2066" w:rsidRDefault="00021410" w:rsidP="00021410">
            <w:pPr>
              <w:rPr>
                <w:lang w:eastAsia="es-ES_tradnl"/>
              </w:rPr>
            </w:pPr>
          </w:p>
        </w:tc>
      </w:tr>
      <w:tr w:rsidR="00021410" w:rsidRPr="004E2066" w14:paraId="0A3C4AA8" w14:textId="77777777" w:rsidTr="00021410">
        <w:trPr>
          <w:trHeight w:val="280"/>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AE9537" w14:textId="3844B398" w:rsidR="00021410" w:rsidRPr="004E2066" w:rsidRDefault="00021410" w:rsidP="00021410">
            <w:pPr>
              <w:ind w:left="102"/>
              <w:jc w:val="center"/>
              <w:rPr>
                <w:lang w:eastAsia="es-ES_tradnl"/>
              </w:rPr>
            </w:pPr>
            <w:r w:rsidRPr="004E2066">
              <w:rPr>
                <w:color w:val="000000"/>
                <w:lang w:eastAsia="es-ES_tradnl"/>
              </w:rPr>
              <w:t>Orden y respeto al grupo.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E9F5D62"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CE62DA"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2B30E66" w14:textId="77777777" w:rsidR="00021410" w:rsidRPr="004E2066" w:rsidRDefault="00021410" w:rsidP="00021410">
            <w:pPr>
              <w:rPr>
                <w:lang w:eastAsia="es-ES_tradnl"/>
              </w:rPr>
            </w:pPr>
          </w:p>
        </w:tc>
      </w:tr>
      <w:tr w:rsidR="00021410" w:rsidRPr="004E2066" w14:paraId="6836BDD5"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08BC37" w14:textId="77777777" w:rsidR="00021410" w:rsidRPr="004E2066" w:rsidRDefault="00021410" w:rsidP="00021410">
            <w:pPr>
              <w:ind w:left="102"/>
              <w:jc w:val="center"/>
              <w:rPr>
                <w:lang w:eastAsia="es-ES_tradnl"/>
              </w:rPr>
            </w:pPr>
            <w:r w:rsidRPr="004E2066">
              <w:rPr>
                <w:color w:val="000000"/>
                <w:lang w:eastAsia="es-ES_tradnl"/>
              </w:rPr>
              <w:t>El resultado fue el esperado.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2951C3"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328021" w14:textId="77777777" w:rsidR="00021410" w:rsidRPr="004E2066" w:rsidRDefault="00021410" w:rsidP="00021410">
            <w:pPr>
              <w:rPr>
                <w:lang w:eastAsia="es-ES_tradnl"/>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06A471B" w14:textId="77777777" w:rsidR="00021410" w:rsidRPr="004E2066" w:rsidRDefault="00021410" w:rsidP="00021410">
            <w:pPr>
              <w:rPr>
                <w:lang w:eastAsia="es-ES_tradnl"/>
              </w:rPr>
            </w:pPr>
          </w:p>
        </w:tc>
      </w:tr>
    </w:tbl>
    <w:p w14:paraId="171D8B38" w14:textId="77777777" w:rsidR="00021410" w:rsidRPr="004E2066" w:rsidRDefault="00021410" w:rsidP="00021410">
      <w:pPr>
        <w:ind w:left="884"/>
        <w:rPr>
          <w:color w:val="000000"/>
          <w:lang w:eastAsia="es-ES_tradnl"/>
        </w:rPr>
      </w:pPr>
      <w:r w:rsidRPr="004E2066">
        <w:rPr>
          <w:color w:val="000000"/>
          <w:lang w:eastAsia="es-ES_tradnl"/>
        </w:rPr>
        <w:t xml:space="preserve">         Cuadro 1. Criterios para el trabajo en equipo</w:t>
      </w:r>
    </w:p>
    <w:p w14:paraId="637299F7" w14:textId="76233A64" w:rsidR="00021410" w:rsidRPr="004E2066" w:rsidRDefault="00021410" w:rsidP="00021410">
      <w:pPr>
        <w:rPr>
          <w:lang w:eastAsia="es-ES_tradnl"/>
        </w:rPr>
      </w:pPr>
    </w:p>
    <w:p w14:paraId="3E898288" w14:textId="64DC56B0"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78720" behindDoc="0" locked="0" layoutInCell="1" allowOverlap="1" wp14:anchorId="69287725" wp14:editId="05FD2421">
                <wp:simplePos x="0" y="0"/>
                <wp:positionH relativeFrom="column">
                  <wp:posOffset>-363220</wp:posOffset>
                </wp:positionH>
                <wp:positionV relativeFrom="paragraph">
                  <wp:posOffset>229061</wp:posOffset>
                </wp:positionV>
                <wp:extent cx="6237961" cy="1698171"/>
                <wp:effectExtent l="0" t="0" r="10795" b="16510"/>
                <wp:wrapNone/>
                <wp:docPr id="52" name="Rectángulo redondeado 52"/>
                <wp:cNvGraphicFramePr/>
                <a:graphic xmlns:a="http://schemas.openxmlformats.org/drawingml/2006/main">
                  <a:graphicData uri="http://schemas.microsoft.com/office/word/2010/wordprocessingShape">
                    <wps:wsp>
                      <wps:cNvSpPr/>
                      <wps:spPr>
                        <a:xfrm>
                          <a:off x="0" y="0"/>
                          <a:ext cx="6237961" cy="1698171"/>
                        </a:xfrm>
                        <a:prstGeom prst="round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2C1936A4" w14:textId="77777777" w:rsidR="00CF33BE" w:rsidRPr="00283631" w:rsidRDefault="00CF33BE" w:rsidP="0098581F">
                            <w:pPr>
                              <w:pStyle w:val="Prrafodelista"/>
                              <w:numPr>
                                <w:ilvl w:val="0"/>
                                <w:numId w:val="67"/>
                              </w:numPr>
                              <w:spacing w:after="0" w:line="240" w:lineRule="auto"/>
                              <w:ind w:right="164"/>
                              <w:jc w:val="both"/>
                              <w:rPr>
                                <w:color w:val="000000"/>
                                <w:lang w:val="es-CR" w:eastAsia="es-ES_tradnl"/>
                              </w:rPr>
                            </w:pPr>
                            <w:r w:rsidRPr="00FB4E77">
                              <w:rPr>
                                <w:color w:val="000000"/>
                                <w:lang w:val="es-CR" w:eastAsia="es-ES_tradnl"/>
                              </w:rPr>
                              <w:t>El docente propone una plenaria, donde cada grupo de estudiantes tendrá 10 minutos para exponer las principales ideas; los otros escucharán sin dar sus puntos de vista o hacer preguntas. Después de la participación de cada grupo, se usarán 2 minutos para una reflexión en la que se tratará de asimilar lo que cada grupo acaba de decir y se corregirán las ideas que no sean incorrectas hasta que coincidan con las respuestas correctas.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69287725" id="Rectángulo redondeado 52" o:spid="_x0000_s1054" style="position:absolute;margin-left:-28.6pt;margin-top:18.05pt;width:491.2pt;height:133.7pt;z-index:2516787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" fillcolor="#c5e0b3 [1305]" strokecolor="#1f3763 [1604]" strokeweight="1pt">
                <v:stroke joinstyle="miter"/>
                <v:textbox>
                  <w:txbxContent>
                    <w:p w14:paraId="2C1936A4" w14:textId="77777777" w:rsidR="00CF33BE" w:rsidRPr="00283631" w:rsidRDefault="00CF33BE" w:rsidP="0098581F">
                      <w:pPr>
                        <w:pStyle w:val="Prrafodelista"/>
                        <w:numPr>
                          <w:ilvl w:val="0"/>
                          <w:numId w:val="67"/>
                        </w:numPr>
                        <w:spacing w:after="0" w:line="240" w:lineRule="auto"/>
                        <w:ind w:right="164"/>
                        <w:jc w:val="both"/>
                        <w:rPr>
                          <w:color w:val="000000"/>
                          <w:lang w:val="es-CR" w:eastAsia="es-ES_tradnl"/>
                        </w:rPr>
                      </w:pPr>
                      <w:r w:rsidRPr="00FB4E77">
                        <w:rPr>
                          <w:color w:val="000000"/>
                          <w:lang w:val="es-CR" w:eastAsia="es-ES_tradnl"/>
                        </w:rPr>
                        <w:t>El docente propone una plenaria, donde cada grupo de estudiantes tendrá 10 minutos para exponer las principales ideas; los otros escucharán sin dar sus puntos de vista o hacer preguntas. Después de la participación de cada grupo, se usarán 2 minutos para una reflexión en la que se tratará de asimilar lo que cada grupo acaba de decir y se corregirán las ideas que no sean incorrectas hasta que coincidan con las respuestas correctas.</w:t>
                      </w:r>
                    </w:p>
                  </w:txbxContent>
                </v:textbox>
              </v:roundrect>
            </w:pict>
          </mc:Fallback>
        </mc:AlternateContent>
      </w:r>
    </w:p>
    <w:p w14:paraId="3C61612A" w14:textId="77777777" w:rsidR="00021410" w:rsidRPr="004E2066" w:rsidRDefault="00021410" w:rsidP="00021410">
      <w:pPr>
        <w:rPr>
          <w:lang w:eastAsia="es-ES_tradnl"/>
        </w:rPr>
      </w:pPr>
    </w:p>
    <w:p w14:paraId="7ED96637" w14:textId="77777777" w:rsidR="00021410" w:rsidRPr="004E2066" w:rsidRDefault="00021410" w:rsidP="00021410">
      <w:pPr>
        <w:rPr>
          <w:lang w:eastAsia="es-ES_tradnl"/>
        </w:rPr>
      </w:pPr>
    </w:p>
    <w:p w14:paraId="753343A3" w14:textId="77777777" w:rsidR="00021410" w:rsidRPr="004E2066" w:rsidRDefault="00021410" w:rsidP="00021410">
      <w:pPr>
        <w:rPr>
          <w:lang w:eastAsia="es-ES_tradnl"/>
        </w:rPr>
      </w:pPr>
    </w:p>
    <w:p w14:paraId="4AB6C790" w14:textId="263A4267" w:rsidR="00021410" w:rsidRPr="004E2066" w:rsidRDefault="00021410" w:rsidP="00021410">
      <w:pPr>
        <w:rPr>
          <w:lang w:eastAsia="es-ES_tradnl"/>
        </w:rPr>
      </w:pPr>
    </w:p>
    <w:p w14:paraId="6112C92F" w14:textId="77777777" w:rsidR="00021410" w:rsidRPr="004E2066" w:rsidRDefault="00021410" w:rsidP="00021410">
      <w:pPr>
        <w:rPr>
          <w:color w:val="000000"/>
          <w:lang w:eastAsia="es-ES_tradnl"/>
        </w:rPr>
      </w:pPr>
    </w:p>
    <w:p w14:paraId="66D4BB6A" w14:textId="20EB1D66" w:rsidR="00021410" w:rsidRPr="004E2066" w:rsidRDefault="00021410" w:rsidP="00021410">
      <w:pPr>
        <w:rPr>
          <w:color w:val="000000"/>
          <w:lang w:eastAsia="es-ES_tradnl"/>
        </w:rPr>
      </w:pPr>
    </w:p>
    <w:p w14:paraId="76D3950A" w14:textId="77777777" w:rsidR="001C5327" w:rsidRPr="004E2066" w:rsidRDefault="001C5327" w:rsidP="00021410">
      <w:pPr>
        <w:rPr>
          <w:lang w:eastAsia="es-ES_tradnl"/>
        </w:rPr>
      </w:pPr>
    </w:p>
    <w:p w14:paraId="0A26AD26" w14:textId="77777777" w:rsidR="00021410" w:rsidRPr="004E2066" w:rsidRDefault="00021410" w:rsidP="00021410">
      <w:pPr>
        <w:jc w:val="right"/>
        <w:rPr>
          <w:lang w:eastAsia="es-ES_tradnl"/>
        </w:rPr>
      </w:pPr>
      <w:r w:rsidRPr="004E2066">
        <w:rPr>
          <w:noProof/>
          <w:lang w:val="es-CR" w:eastAsia="es-CR"/>
        </w:rPr>
        <w:lastRenderedPageBreak/>
        <mc:AlternateContent>
          <mc:Choice Requires="wps">
            <w:drawing>
              <wp:anchor distT="0" distB="0" distL="114300" distR="114300" simplePos="0" relativeHeight="251679744" behindDoc="0" locked="0" layoutInCell="1" allowOverlap="1" wp14:anchorId="65CF170B" wp14:editId="3679C99C">
                <wp:simplePos x="0" y="0"/>
                <wp:positionH relativeFrom="column">
                  <wp:posOffset>-232237</wp:posOffset>
                </wp:positionH>
                <wp:positionV relativeFrom="paragraph">
                  <wp:posOffset>-334530</wp:posOffset>
                </wp:positionV>
                <wp:extent cx="6237961" cy="980902"/>
                <wp:effectExtent l="0" t="0" r="10795" b="10160"/>
                <wp:wrapNone/>
                <wp:docPr id="53" name="Rectángulo redondeado 53"/>
                <wp:cNvGraphicFramePr/>
                <a:graphic xmlns:a="http://schemas.openxmlformats.org/drawingml/2006/main">
                  <a:graphicData uri="http://schemas.microsoft.com/office/word/2010/wordprocessingShape">
                    <wps:wsp>
                      <wps:cNvSpPr/>
                      <wps:spPr>
                        <a:xfrm>
                          <a:off x="0" y="0"/>
                          <a:ext cx="6237961" cy="980902"/>
                        </a:xfrm>
                        <a:prstGeom prst="roundRect">
                          <a:avLst/>
                        </a:prstGeom>
                        <a:solidFill>
                          <a:schemeClr val="accent6">
                            <a:lumMod val="40000"/>
                            <a:lumOff val="6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0CCEF692" w14:textId="77777777" w:rsidR="00CF33BE" w:rsidRDefault="00CF33BE" w:rsidP="00021410">
                            <w:pPr>
                              <w:jc w:val="center"/>
                              <w:rPr>
                                <w:color w:val="000000" w:themeColor="text1"/>
                              </w:rPr>
                            </w:pPr>
                          </w:p>
                          <w:p w14:paraId="7AD6065E" w14:textId="3EAAA570" w:rsidR="00CF33BE" w:rsidRPr="00283631" w:rsidRDefault="00CF33BE" w:rsidP="0098581F">
                            <w:pPr>
                              <w:pStyle w:val="Prrafodelista"/>
                              <w:numPr>
                                <w:ilvl w:val="0"/>
                                <w:numId w:val="67"/>
                              </w:numPr>
                              <w:spacing w:after="0" w:line="240" w:lineRule="auto"/>
                              <w:rPr>
                                <w:lang w:val="es-CR" w:eastAsia="es-ES_tradnl"/>
                              </w:rPr>
                            </w:pPr>
                            <w:r w:rsidRPr="00283631">
                              <w:rPr>
                                <w:color w:val="000000"/>
                                <w:lang w:val="es-CR" w:eastAsia="es-ES_tradnl"/>
                              </w:rPr>
                              <w:t>Mientras los estudiantes de cada grupo exponen sus ideas, los demás estudiantes evaluarán cada grupo, según los criterios entregados en el cuadro.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65CF170B" id="Rectángulo redondeado 53" o:spid="_x0000_s1055" style="position:absolute;left:0;text-align:left;margin-left:-18.3pt;margin-top:-26.35pt;width:491.2pt;height:77.25pt;z-index:2516797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" fillcolor="#c5e0b3 [1305]" strokecolor="#1f3763 [1604]" strokeweight="1pt">
                <v:stroke joinstyle="miter"/>
                <v:textbox>
                  <w:txbxContent>
                    <w:p w14:paraId="0CCEF692" w14:textId="77777777" w:rsidR="00CF33BE" w:rsidRDefault="00CF33BE" w:rsidP="00021410">
                      <w:pPr>
                        <w:jc w:val="center"/>
                        <w:rPr>
                          <w:color w:val="000000" w:themeColor="text1"/>
                        </w:rPr>
                      </w:pPr>
                    </w:p>
                    <w:p w14:paraId="7AD6065E" w14:textId="3EAAA570" w:rsidR="00CF33BE" w:rsidRPr="00283631" w:rsidRDefault="00CF33BE" w:rsidP="0098581F">
                      <w:pPr>
                        <w:pStyle w:val="Prrafodelista"/>
                        <w:numPr>
                          <w:ilvl w:val="0"/>
                          <w:numId w:val="67"/>
                        </w:numPr>
                        <w:spacing w:after="0" w:line="240" w:lineRule="auto"/>
                        <w:rPr>
                          <w:lang w:val="es-CR" w:eastAsia="es-ES_tradnl"/>
                        </w:rPr>
                      </w:pPr>
                      <w:r w:rsidRPr="00283631">
                        <w:rPr>
                          <w:color w:val="000000"/>
                          <w:lang w:val="es-CR" w:eastAsia="es-ES_tradnl"/>
                        </w:rPr>
                        <w:t>Mientras los estudiantes de cada grupo exponen sus ideas, los demás estudiantes evaluarán cada grupo, según los criterios entregados en el cuadro.</w:t>
                      </w:r>
                    </w:p>
                  </w:txbxContent>
                </v:textbox>
              </v:roundrect>
            </w:pict>
          </mc:Fallback>
        </mc:AlternateContent>
      </w:r>
    </w:p>
    <w:p w14:paraId="08CD43E7" w14:textId="77777777" w:rsidR="00021410" w:rsidRPr="004E2066" w:rsidRDefault="00021410" w:rsidP="00021410">
      <w:pPr>
        <w:rPr>
          <w:lang w:eastAsia="es-ES_tradnl"/>
        </w:rPr>
      </w:pPr>
    </w:p>
    <w:p w14:paraId="1003F785" w14:textId="77777777" w:rsidR="00021410" w:rsidRPr="004E2066" w:rsidRDefault="00021410" w:rsidP="00021410">
      <w:pPr>
        <w:tabs>
          <w:tab w:val="left" w:pos="3474"/>
        </w:tabs>
        <w:rPr>
          <w:lang w:eastAsia="es-ES_tradnl"/>
        </w:rPr>
      </w:pPr>
    </w:p>
    <w:p w14:paraId="033B52C2" w14:textId="77777777" w:rsidR="00021410" w:rsidRPr="004E2066" w:rsidRDefault="00021410" w:rsidP="00021410">
      <w:pPr>
        <w:ind w:left="720" w:right="224"/>
        <w:rPr>
          <w:color w:val="000000"/>
          <w:lang w:eastAsia="es-ES_tradnl"/>
        </w:rPr>
      </w:pPr>
      <w:r w:rsidRPr="004E2066">
        <w:rPr>
          <w:color w:val="000000"/>
          <w:lang w:eastAsia="es-ES_tradnl"/>
        </w:rPr>
        <w:t>Cuadro 2. Criterios de valoración del aprendizaje.</w:t>
      </w:r>
    </w:p>
    <w:p w14:paraId="15E291C1" w14:textId="77777777" w:rsidR="00021410" w:rsidRPr="004E2066" w:rsidRDefault="00021410" w:rsidP="00021410">
      <w:pPr>
        <w:rPr>
          <w:color w:val="000000"/>
          <w:lang w:eastAsia="es-ES_tradnl"/>
        </w:rPr>
      </w:pPr>
    </w:p>
    <w:tbl>
      <w:tblPr>
        <w:tblW w:w="10348" w:type="dxa"/>
        <w:tblInd w:w="-719" w:type="dxa"/>
        <w:tblCellMar>
          <w:top w:w="15" w:type="dxa"/>
          <w:left w:w="15" w:type="dxa"/>
          <w:bottom w:w="15" w:type="dxa"/>
          <w:right w:w="15" w:type="dxa"/>
        </w:tblCellMar>
        <w:tblLook w:val="04A0" w:firstRow="1" w:lastRow="0" w:firstColumn="1" w:lastColumn="0" w:noHBand="0" w:noVBand="1"/>
      </w:tblPr>
      <w:tblGrid>
        <w:gridCol w:w="2694"/>
        <w:gridCol w:w="2817"/>
        <w:gridCol w:w="2428"/>
        <w:gridCol w:w="2409"/>
      </w:tblGrid>
      <w:tr w:rsidR="00021410" w:rsidRPr="004E2066" w14:paraId="0BC4DDE7" w14:textId="77777777" w:rsidTr="001C5327">
        <w:trPr>
          <w:trHeight w:val="470"/>
        </w:trPr>
        <w:tc>
          <w:tcPr>
            <w:tcW w:w="269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FFE5236"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Criterio</w:t>
            </w:r>
          </w:p>
        </w:tc>
        <w:tc>
          <w:tcPr>
            <w:tcW w:w="2817"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AA4BBD5"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Excelente</w:t>
            </w:r>
          </w:p>
        </w:tc>
        <w:tc>
          <w:tcPr>
            <w:tcW w:w="2428"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CC6A888"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Bueno</w:t>
            </w:r>
          </w:p>
        </w:tc>
        <w:tc>
          <w:tcPr>
            <w:tcW w:w="2409"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C3C2E30"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Deficiente</w:t>
            </w:r>
          </w:p>
        </w:tc>
      </w:tr>
      <w:tr w:rsidR="00021410" w:rsidRPr="004E2066" w14:paraId="2E529DBD" w14:textId="77777777" w:rsidTr="001C5327">
        <w:trPr>
          <w:trHeight w:val="1235"/>
        </w:trPr>
        <w:tc>
          <w:tcPr>
            <w:tcW w:w="2694" w:type="dxa"/>
            <w:tcBorders>
              <w:top w:val="single" w:sz="8"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81A111" w14:textId="77777777" w:rsidR="00021410" w:rsidRPr="004E2066" w:rsidRDefault="00021410" w:rsidP="00021410">
            <w:pPr>
              <w:rPr>
                <w:lang w:eastAsia="es-ES_tradnl"/>
              </w:rPr>
            </w:pPr>
            <w:r w:rsidRPr="004E2066">
              <w:rPr>
                <w:color w:val="000000"/>
                <w:lang w:eastAsia="es-ES_tradnl"/>
              </w:rPr>
              <w:t>Definen qué es biotecnología.</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7A0CBADA" w14:textId="62FE5C61" w:rsidR="00021410" w:rsidRPr="004E2066" w:rsidRDefault="00021410" w:rsidP="00021410">
            <w:pPr>
              <w:rPr>
                <w:lang w:eastAsia="es-ES_tradnl"/>
              </w:rPr>
            </w:pPr>
            <w:r w:rsidRPr="004E2066">
              <w:rPr>
                <w:color w:val="000000"/>
                <w:lang w:eastAsia="es-ES_tradnl"/>
              </w:rPr>
              <w:t xml:space="preserve">Define totalmente el concepto de </w:t>
            </w:r>
            <w:r w:rsidR="00F36C87">
              <w:rPr>
                <w:color w:val="000000"/>
                <w:lang w:eastAsia="es-ES_tradnl"/>
              </w:rPr>
              <w:t>B</w:t>
            </w:r>
            <w:r w:rsidRPr="004E2066">
              <w:rPr>
                <w:color w:val="000000"/>
                <w:lang w:eastAsia="es-ES_tradnl"/>
              </w:rPr>
              <w:t>iotecnología.</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692771" w14:textId="532AD333" w:rsidR="00021410" w:rsidRPr="004E2066" w:rsidRDefault="00021410" w:rsidP="00021410">
            <w:pPr>
              <w:rPr>
                <w:lang w:eastAsia="es-ES_tradnl"/>
              </w:rPr>
            </w:pPr>
            <w:r w:rsidRPr="004E2066">
              <w:rPr>
                <w:color w:val="000000"/>
                <w:lang w:eastAsia="es-ES_tradnl"/>
              </w:rPr>
              <w:t xml:space="preserve">Define parcialmente el concepto de </w:t>
            </w:r>
            <w:r w:rsidR="00F36C87">
              <w:rPr>
                <w:color w:val="000000"/>
                <w:lang w:eastAsia="es-ES_tradnl"/>
              </w:rPr>
              <w:t>B</w:t>
            </w:r>
            <w:r w:rsidRPr="004E2066">
              <w:rPr>
                <w:color w:val="000000"/>
                <w:lang w:eastAsia="es-ES_tradnl"/>
              </w:rPr>
              <w:t>iotecnología.</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E1B09C5" w14:textId="2CF51CD3" w:rsidR="00021410" w:rsidRPr="004E2066" w:rsidRDefault="00021410" w:rsidP="00021410">
            <w:pPr>
              <w:rPr>
                <w:lang w:eastAsia="es-ES_tradnl"/>
              </w:rPr>
            </w:pPr>
            <w:r w:rsidRPr="004E2066">
              <w:rPr>
                <w:color w:val="000000"/>
                <w:lang w:eastAsia="es-ES_tradnl"/>
              </w:rPr>
              <w:t xml:space="preserve">No logra definir el concepto de </w:t>
            </w:r>
            <w:r w:rsidR="00F36C87">
              <w:rPr>
                <w:color w:val="000000"/>
                <w:lang w:eastAsia="es-ES_tradnl"/>
              </w:rPr>
              <w:t>B</w:t>
            </w:r>
            <w:r w:rsidRPr="004E2066">
              <w:rPr>
                <w:color w:val="000000"/>
                <w:lang w:eastAsia="es-ES_tradnl"/>
              </w:rPr>
              <w:t>iotecnología.</w:t>
            </w:r>
          </w:p>
        </w:tc>
      </w:tr>
      <w:tr w:rsidR="00021410" w:rsidRPr="004E2066" w14:paraId="6BBD469C" w14:textId="77777777" w:rsidTr="001C5327">
        <w:trPr>
          <w:trHeight w:val="1490"/>
        </w:trPr>
        <w:tc>
          <w:tcPr>
            <w:tcW w:w="26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27A26F7" w14:textId="77777777" w:rsidR="00021410" w:rsidRPr="004E2066" w:rsidRDefault="00021410" w:rsidP="00021410">
            <w:pPr>
              <w:rPr>
                <w:lang w:eastAsia="es-ES_tradnl"/>
              </w:rPr>
            </w:pPr>
            <w:r w:rsidRPr="004E2066">
              <w:rPr>
                <w:color w:val="000000"/>
                <w:lang w:eastAsia="es-ES_tradnl"/>
              </w:rPr>
              <w:t>Tienen claro el concepto de clonación.</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13359A44" w14:textId="77777777" w:rsidR="00021410" w:rsidRPr="004E2066" w:rsidRDefault="00021410" w:rsidP="00021410">
            <w:pPr>
              <w:rPr>
                <w:lang w:eastAsia="es-ES_tradnl"/>
              </w:rPr>
            </w:pPr>
            <w:r w:rsidRPr="004E2066">
              <w:rPr>
                <w:color w:val="000000"/>
                <w:lang w:eastAsia="es-ES_tradnl"/>
              </w:rPr>
              <w:t>Define totalmente el concepto de clonación.</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6BCF97" w14:textId="77777777" w:rsidR="00021410" w:rsidRPr="004E2066" w:rsidRDefault="00021410" w:rsidP="00021410">
            <w:pPr>
              <w:rPr>
                <w:lang w:eastAsia="es-ES_tradnl"/>
              </w:rPr>
            </w:pPr>
            <w:r w:rsidRPr="004E2066">
              <w:rPr>
                <w:color w:val="000000"/>
                <w:lang w:eastAsia="es-ES_tradnl"/>
              </w:rPr>
              <w:t>Define parcialmente el concepto de clonación.</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077FC3" w14:textId="77777777" w:rsidR="00021410" w:rsidRPr="004E2066" w:rsidRDefault="00021410" w:rsidP="00021410">
            <w:pPr>
              <w:rPr>
                <w:lang w:eastAsia="es-ES_tradnl"/>
              </w:rPr>
            </w:pPr>
            <w:r w:rsidRPr="004E2066">
              <w:rPr>
                <w:color w:val="000000"/>
                <w:lang w:eastAsia="es-ES_tradnl"/>
              </w:rPr>
              <w:t>No logra definir el concepto de clonación.</w:t>
            </w:r>
          </w:p>
        </w:tc>
      </w:tr>
      <w:tr w:rsidR="00021410" w:rsidRPr="004E2066" w14:paraId="23833FB1" w14:textId="77777777" w:rsidTr="001C5327">
        <w:trPr>
          <w:trHeight w:val="1490"/>
        </w:trPr>
        <w:tc>
          <w:tcPr>
            <w:tcW w:w="26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4AC8A7" w14:textId="77777777" w:rsidR="00021410" w:rsidRPr="004E2066" w:rsidRDefault="00021410" w:rsidP="00021410">
            <w:pPr>
              <w:rPr>
                <w:lang w:eastAsia="es-ES_tradnl"/>
              </w:rPr>
            </w:pPr>
            <w:r w:rsidRPr="004E2066">
              <w:rPr>
                <w:color w:val="000000"/>
                <w:lang w:eastAsia="es-ES_tradnl"/>
              </w:rPr>
              <w:t>Tienen claro el concepto de fertilización in vitro.</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6B00A3C7" w14:textId="77777777" w:rsidR="00021410" w:rsidRPr="004E2066" w:rsidRDefault="00021410" w:rsidP="00021410">
            <w:pPr>
              <w:rPr>
                <w:lang w:eastAsia="es-ES_tradnl"/>
              </w:rPr>
            </w:pPr>
            <w:r w:rsidRPr="004E2066">
              <w:rPr>
                <w:color w:val="000000"/>
                <w:lang w:eastAsia="es-ES_tradnl"/>
              </w:rPr>
              <w:t>Define totalmente el concepto de fertilización in vitro.</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29805D4" w14:textId="77777777" w:rsidR="00021410" w:rsidRPr="004E2066" w:rsidRDefault="00021410" w:rsidP="00021410">
            <w:pPr>
              <w:rPr>
                <w:lang w:eastAsia="es-ES_tradnl"/>
              </w:rPr>
            </w:pPr>
            <w:r w:rsidRPr="004E2066">
              <w:rPr>
                <w:color w:val="000000"/>
                <w:lang w:eastAsia="es-ES_tradnl"/>
              </w:rPr>
              <w:t>Define parcialmente el concepto de fertilización in vitro.</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D24454B" w14:textId="77777777" w:rsidR="00021410" w:rsidRPr="004E2066" w:rsidRDefault="00021410" w:rsidP="00021410">
            <w:pPr>
              <w:rPr>
                <w:lang w:eastAsia="es-ES_tradnl"/>
              </w:rPr>
            </w:pPr>
            <w:r w:rsidRPr="004E2066">
              <w:rPr>
                <w:color w:val="000000"/>
                <w:lang w:eastAsia="es-ES_tradnl"/>
              </w:rPr>
              <w:t>No logra definir el concepto de fertilización in vitro.</w:t>
            </w:r>
          </w:p>
        </w:tc>
      </w:tr>
      <w:tr w:rsidR="00021410" w:rsidRPr="004E2066" w14:paraId="63CF0F91" w14:textId="77777777" w:rsidTr="001C5327">
        <w:trPr>
          <w:trHeight w:val="1490"/>
        </w:trPr>
        <w:tc>
          <w:tcPr>
            <w:tcW w:w="26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2F1D13" w14:textId="77777777" w:rsidR="00021410" w:rsidRPr="004E2066" w:rsidRDefault="00021410" w:rsidP="00021410">
            <w:pPr>
              <w:rPr>
                <w:lang w:eastAsia="es-ES_tradnl"/>
              </w:rPr>
            </w:pPr>
            <w:r w:rsidRPr="004E2066">
              <w:rPr>
                <w:color w:val="000000"/>
                <w:lang w:eastAsia="es-ES_tradnl"/>
              </w:rPr>
              <w:t>Tienen claro el concepto de inseminación artificial. </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137B4F73" w14:textId="77777777" w:rsidR="00021410" w:rsidRPr="004E2066" w:rsidRDefault="00021410" w:rsidP="00021410">
            <w:pPr>
              <w:rPr>
                <w:lang w:eastAsia="es-ES_tradnl"/>
              </w:rPr>
            </w:pPr>
            <w:r w:rsidRPr="004E2066">
              <w:rPr>
                <w:color w:val="000000"/>
                <w:lang w:eastAsia="es-ES_tradnl"/>
              </w:rPr>
              <w:t>Define totalmente el concepto de inseminación artificial. </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A3B7D4" w14:textId="77777777" w:rsidR="00021410" w:rsidRPr="004E2066" w:rsidRDefault="00021410" w:rsidP="00021410">
            <w:pPr>
              <w:rPr>
                <w:lang w:eastAsia="es-ES_tradnl"/>
              </w:rPr>
            </w:pPr>
            <w:r w:rsidRPr="004E2066">
              <w:rPr>
                <w:color w:val="000000"/>
                <w:lang w:eastAsia="es-ES_tradnl"/>
              </w:rPr>
              <w:t>Define parcialmente el concepto de inseminación artificial. </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D0440A" w14:textId="77777777" w:rsidR="00021410" w:rsidRPr="004E2066" w:rsidRDefault="00021410" w:rsidP="00021410">
            <w:pPr>
              <w:rPr>
                <w:lang w:eastAsia="es-ES_tradnl"/>
              </w:rPr>
            </w:pPr>
            <w:r w:rsidRPr="004E2066">
              <w:rPr>
                <w:color w:val="000000"/>
                <w:lang w:eastAsia="es-ES_tradnl"/>
              </w:rPr>
              <w:t>No logra definir el concepto de inseminación artificial. </w:t>
            </w:r>
          </w:p>
        </w:tc>
      </w:tr>
      <w:tr w:rsidR="00021410" w:rsidRPr="004E2066" w14:paraId="1E5D9B68" w14:textId="77777777" w:rsidTr="001C5327">
        <w:trPr>
          <w:trHeight w:val="1490"/>
        </w:trPr>
        <w:tc>
          <w:tcPr>
            <w:tcW w:w="26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952903" w14:textId="77777777" w:rsidR="00021410" w:rsidRPr="004E2066" w:rsidRDefault="00021410" w:rsidP="00021410">
            <w:pPr>
              <w:rPr>
                <w:lang w:eastAsia="es-ES_tradnl"/>
              </w:rPr>
            </w:pPr>
            <w:r w:rsidRPr="004E2066">
              <w:rPr>
                <w:color w:val="000000"/>
                <w:lang w:eastAsia="es-ES_tradnl"/>
              </w:rPr>
              <w:t>Tienen claro el concepto de organismos transgénicos.</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0A530AD2" w14:textId="77777777" w:rsidR="00021410" w:rsidRPr="004E2066" w:rsidRDefault="00021410" w:rsidP="00021410">
            <w:pPr>
              <w:rPr>
                <w:lang w:eastAsia="es-ES_tradnl"/>
              </w:rPr>
            </w:pPr>
            <w:r w:rsidRPr="004E2066">
              <w:rPr>
                <w:color w:val="000000"/>
                <w:lang w:eastAsia="es-ES_tradnl"/>
              </w:rPr>
              <w:t>Define totalmente el concepto de organismos transgénicos.</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D2CCA4" w14:textId="77777777" w:rsidR="00021410" w:rsidRPr="004E2066" w:rsidRDefault="00021410" w:rsidP="00021410">
            <w:pPr>
              <w:rPr>
                <w:lang w:eastAsia="es-ES_tradnl"/>
              </w:rPr>
            </w:pPr>
            <w:r w:rsidRPr="004E2066">
              <w:rPr>
                <w:color w:val="000000"/>
                <w:lang w:eastAsia="es-ES_tradnl"/>
              </w:rPr>
              <w:t>Define parcialmente el concepto de organismos transgénicos.</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8018BD0" w14:textId="77777777" w:rsidR="00021410" w:rsidRPr="004E2066" w:rsidRDefault="00021410" w:rsidP="00021410">
            <w:pPr>
              <w:rPr>
                <w:lang w:eastAsia="es-ES_tradnl"/>
              </w:rPr>
            </w:pPr>
            <w:r w:rsidRPr="004E2066">
              <w:rPr>
                <w:color w:val="000000"/>
                <w:lang w:eastAsia="es-ES_tradnl"/>
              </w:rPr>
              <w:t>No logra definir el concepto de organismos transgénicos.</w:t>
            </w:r>
          </w:p>
        </w:tc>
      </w:tr>
      <w:tr w:rsidR="00021410" w:rsidRPr="004E2066" w14:paraId="1ECF68A4" w14:textId="77777777" w:rsidTr="001C5327">
        <w:trPr>
          <w:trHeight w:val="1490"/>
        </w:trPr>
        <w:tc>
          <w:tcPr>
            <w:tcW w:w="269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81FAD64" w14:textId="77777777" w:rsidR="00021410" w:rsidRPr="004E2066" w:rsidRDefault="00021410" w:rsidP="00021410">
            <w:pPr>
              <w:rPr>
                <w:lang w:eastAsia="es-ES_tradnl"/>
              </w:rPr>
            </w:pPr>
            <w:r w:rsidRPr="004E2066">
              <w:rPr>
                <w:color w:val="000000"/>
                <w:lang w:eastAsia="es-ES_tradnl"/>
              </w:rPr>
              <w:t>Tienen claro el concepto de selección artificial.</w:t>
            </w:r>
          </w:p>
        </w:tc>
        <w:tc>
          <w:tcPr>
            <w:tcW w:w="2817" w:type="dxa"/>
            <w:tcBorders>
              <w:top w:val="single" w:sz="8" w:space="0" w:color="000000"/>
              <w:left w:val="single" w:sz="4" w:space="0" w:color="000000"/>
              <w:bottom w:val="single" w:sz="8" w:space="0" w:color="000000"/>
              <w:right w:val="single" w:sz="8" w:space="0" w:color="000000"/>
            </w:tcBorders>
            <w:tcMar>
              <w:top w:w="100" w:type="dxa"/>
              <w:left w:w="100" w:type="dxa"/>
              <w:bottom w:w="100" w:type="dxa"/>
              <w:right w:w="100" w:type="dxa"/>
            </w:tcMar>
            <w:hideMark/>
          </w:tcPr>
          <w:p w14:paraId="424B892E" w14:textId="77777777" w:rsidR="00021410" w:rsidRPr="004E2066" w:rsidRDefault="00021410" w:rsidP="00021410">
            <w:pPr>
              <w:rPr>
                <w:lang w:eastAsia="es-ES_tradnl"/>
              </w:rPr>
            </w:pPr>
            <w:r w:rsidRPr="004E2066">
              <w:rPr>
                <w:color w:val="000000"/>
                <w:lang w:eastAsia="es-ES_tradnl"/>
              </w:rPr>
              <w:t>Define totalmente el concepto de selección artificial.</w:t>
            </w:r>
          </w:p>
        </w:tc>
        <w:tc>
          <w:tcPr>
            <w:tcW w:w="242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DA77DC" w14:textId="77777777" w:rsidR="00021410" w:rsidRPr="004E2066" w:rsidRDefault="00021410" w:rsidP="00021410">
            <w:pPr>
              <w:rPr>
                <w:lang w:eastAsia="es-ES_tradnl"/>
              </w:rPr>
            </w:pPr>
            <w:r w:rsidRPr="004E2066">
              <w:rPr>
                <w:color w:val="000000"/>
                <w:lang w:eastAsia="es-ES_tradnl"/>
              </w:rPr>
              <w:t>Define parcialmente el concepto de selección artificial.</w:t>
            </w:r>
          </w:p>
        </w:tc>
        <w:tc>
          <w:tcPr>
            <w:tcW w:w="24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351E11" w14:textId="77777777" w:rsidR="00021410" w:rsidRPr="004E2066" w:rsidRDefault="00021410" w:rsidP="00021410">
            <w:pPr>
              <w:rPr>
                <w:lang w:eastAsia="es-ES_tradnl"/>
              </w:rPr>
            </w:pPr>
            <w:r w:rsidRPr="004E2066">
              <w:rPr>
                <w:color w:val="000000"/>
                <w:lang w:eastAsia="es-ES_tradnl"/>
              </w:rPr>
              <w:t>No logra definir el concepto de selección artificial.</w:t>
            </w:r>
          </w:p>
        </w:tc>
      </w:tr>
    </w:tbl>
    <w:p w14:paraId="15EE15BA" w14:textId="7182A9BC" w:rsidR="00021410" w:rsidRPr="004E2066" w:rsidRDefault="001C5327" w:rsidP="00021410">
      <w:pPr>
        <w:tabs>
          <w:tab w:val="left" w:pos="3474"/>
        </w:tabs>
        <w:jc w:val="center"/>
        <w:rPr>
          <w:lang w:eastAsia="es-ES_tradnl"/>
        </w:rPr>
      </w:pPr>
      <w:r w:rsidRPr="004E2066">
        <w:rPr>
          <w:noProof/>
          <w:lang w:val="es-CR" w:eastAsia="es-CR"/>
        </w:rPr>
        <w:lastRenderedPageBreak/>
        <mc:AlternateContent>
          <mc:Choice Requires="wps">
            <w:drawing>
              <wp:anchor distT="0" distB="0" distL="114300" distR="114300" simplePos="0" relativeHeight="251680768" behindDoc="0" locked="0" layoutInCell="1" allowOverlap="1" wp14:anchorId="12F33483" wp14:editId="4E9EDE9B">
                <wp:simplePos x="0" y="0"/>
                <wp:positionH relativeFrom="column">
                  <wp:posOffset>-357966</wp:posOffset>
                </wp:positionH>
                <wp:positionV relativeFrom="paragraph">
                  <wp:posOffset>-309534</wp:posOffset>
                </wp:positionV>
                <wp:extent cx="6282267" cy="711200"/>
                <wp:effectExtent l="0" t="0" r="17145" b="12700"/>
                <wp:wrapNone/>
                <wp:docPr id="54" name="Rectángulo 54"/>
                <wp:cNvGraphicFramePr/>
                <a:graphic xmlns:a="http://schemas.openxmlformats.org/drawingml/2006/main">
                  <a:graphicData uri="http://schemas.microsoft.com/office/word/2010/wordprocessingShape">
                    <wps:wsp>
                      <wps:cNvSpPr/>
                      <wps:spPr>
                        <a:xfrm>
                          <a:off x="0" y="0"/>
                          <a:ext cx="6282267" cy="711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73B079D"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2-Exploración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2F33483" id="Rectángulo 54" o:spid="_x0000_s1056" style="position:absolute;left:0;text-align:left;margin-left:-28.2pt;margin-top:-24.35pt;width:494.65pt;height:56pt;z-index:251680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" fillcolor="#4472c4 [3204]" strokecolor="#1f3763 [1604]" strokeweight="1pt">
                <v:textbox>
                  <w:txbxContent>
                    <w:p w14:paraId="673B079D"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2-Exploración</w:t>
                      </w:r>
                    </w:p>
                  </w:txbxContent>
                </v:textbox>
              </v:rect>
            </w:pict>
          </mc:Fallback>
        </mc:AlternateContent>
      </w:r>
    </w:p>
    <w:p w14:paraId="69C4323F" w14:textId="2082428B" w:rsidR="00021410" w:rsidRPr="004E2066" w:rsidRDefault="00021410" w:rsidP="00021410">
      <w:pPr>
        <w:tabs>
          <w:tab w:val="left" w:pos="2903"/>
        </w:tabs>
        <w:rPr>
          <w:lang w:eastAsia="es-ES_tradnl"/>
        </w:rPr>
      </w:pPr>
    </w:p>
    <w:tbl>
      <w:tblPr>
        <w:tblStyle w:val="Tablaconcuadrcula"/>
        <w:tblpPr w:leftFromText="141" w:rightFromText="141" w:vertAnchor="text" w:horzAnchor="page" w:tblpX="6364" w:tblpY="276"/>
        <w:tblW w:w="0" w:type="auto"/>
        <w:tblLook w:val="04A0" w:firstRow="1" w:lastRow="0" w:firstColumn="1" w:lastColumn="0" w:noHBand="0" w:noVBand="1"/>
      </w:tblPr>
      <w:tblGrid>
        <w:gridCol w:w="4673"/>
      </w:tblGrid>
      <w:tr w:rsidR="001C5327" w:rsidRPr="004E2066" w14:paraId="630FC9A8" w14:textId="77777777" w:rsidTr="001C5327">
        <w:tc>
          <w:tcPr>
            <w:tcW w:w="4673" w:type="dxa"/>
            <w:shd w:val="clear" w:color="auto" w:fill="FF0000"/>
          </w:tcPr>
          <w:p w14:paraId="310E86D5" w14:textId="77777777" w:rsidR="001C5327" w:rsidRPr="004E2066" w:rsidRDefault="001C5327" w:rsidP="001C5327">
            <w:pPr>
              <w:shd w:val="clear" w:color="auto" w:fill="FF0000"/>
              <w:rPr>
                <w:b/>
                <w:bCs/>
                <w:color w:val="000000"/>
                <w:lang w:eastAsia="es-ES_tradnl"/>
              </w:rPr>
            </w:pPr>
          </w:p>
          <w:p w14:paraId="1557764C" w14:textId="77777777" w:rsidR="001C5327" w:rsidRPr="004E2066" w:rsidRDefault="001C5327" w:rsidP="001C5327">
            <w:pPr>
              <w:tabs>
                <w:tab w:val="center" w:pos="1874"/>
                <w:tab w:val="right" w:pos="3748"/>
              </w:tabs>
              <w:jc w:val="center"/>
              <w:rPr>
                <w:b/>
                <w:bCs/>
                <w:color w:val="000000"/>
                <w:sz w:val="28"/>
                <w:szCs w:val="28"/>
                <w:lang w:eastAsia="es-ES_tradnl"/>
              </w:rPr>
            </w:pPr>
            <w:r w:rsidRPr="004E2066">
              <w:rPr>
                <w:b/>
                <w:bCs/>
                <w:color w:val="000000"/>
                <w:sz w:val="28"/>
                <w:szCs w:val="28"/>
                <w:lang w:eastAsia="es-ES_tradnl"/>
              </w:rPr>
              <w:t>Actividades</w:t>
            </w:r>
          </w:p>
          <w:p w14:paraId="5761EEB7" w14:textId="77777777" w:rsidR="001C5327" w:rsidRPr="004E2066" w:rsidRDefault="001C5327" w:rsidP="001C5327">
            <w:pPr>
              <w:jc w:val="right"/>
              <w:rPr>
                <w:b/>
                <w:bCs/>
                <w:color w:val="000000"/>
                <w:lang w:eastAsia="es-ES_tradnl"/>
              </w:rPr>
            </w:pPr>
          </w:p>
        </w:tc>
      </w:tr>
      <w:tr w:rsidR="001C5327" w:rsidRPr="004E2066" w14:paraId="6B41BD5E" w14:textId="77777777" w:rsidTr="001C5327">
        <w:tc>
          <w:tcPr>
            <w:tcW w:w="4673" w:type="dxa"/>
          </w:tcPr>
          <w:p w14:paraId="6FB81070" w14:textId="77777777" w:rsidR="001C5327" w:rsidRPr="004E2066" w:rsidRDefault="001C5327" w:rsidP="001C5327">
            <w:pPr>
              <w:jc w:val="both"/>
              <w:rPr>
                <w:b/>
                <w:bCs/>
                <w:color w:val="000000"/>
                <w:lang w:eastAsia="es-ES_tradnl"/>
              </w:rPr>
            </w:pPr>
          </w:p>
          <w:p w14:paraId="035B93CC" w14:textId="43C7E941" w:rsidR="001C5327" w:rsidRPr="004E2066" w:rsidRDefault="001C5327" w:rsidP="001C5327">
            <w:pPr>
              <w:jc w:val="both"/>
              <w:rPr>
                <w:b/>
                <w:bCs/>
                <w:color w:val="000000"/>
                <w:lang w:eastAsia="es-ES_tradnl"/>
              </w:rPr>
            </w:pPr>
            <w:r w:rsidRPr="004E2066">
              <w:rPr>
                <w:b/>
                <w:bCs/>
                <w:color w:val="000000"/>
                <w:lang w:eastAsia="es-ES_tradnl"/>
              </w:rPr>
              <w:t xml:space="preserve">Las actividades propuestas buscan conocer qué conciben los estudiantes; se tratará </w:t>
            </w:r>
            <w:r w:rsidR="004E2066" w:rsidRPr="004E2066">
              <w:rPr>
                <w:b/>
                <w:bCs/>
                <w:color w:val="000000"/>
                <w:lang w:eastAsia="es-ES_tradnl"/>
              </w:rPr>
              <w:t>de que</w:t>
            </w:r>
            <w:r w:rsidRPr="004E2066">
              <w:rPr>
                <w:b/>
                <w:bCs/>
                <w:color w:val="000000"/>
                <w:lang w:eastAsia="es-ES_tradnl"/>
              </w:rPr>
              <w:t xml:space="preserve"> ellos expliquen sus representaciones sobre los conceptos que se desarrollarán en la unidad.</w:t>
            </w:r>
          </w:p>
        </w:tc>
      </w:tr>
    </w:tbl>
    <w:p w14:paraId="711F0B3E" w14:textId="794F47CE" w:rsidR="00021410" w:rsidRPr="004E2066" w:rsidRDefault="00021410" w:rsidP="00021410">
      <w:pPr>
        <w:tabs>
          <w:tab w:val="left" w:pos="2903"/>
        </w:tabs>
        <w:rPr>
          <w:lang w:eastAsia="es-ES_tradnl"/>
        </w:rPr>
      </w:pPr>
    </w:p>
    <w:tbl>
      <w:tblPr>
        <w:tblStyle w:val="Tablaconcuadrcula"/>
        <w:tblpPr w:leftFromText="141" w:rightFromText="141" w:vertAnchor="text" w:horzAnchor="page" w:tblpX="839" w:tblpY="-58"/>
        <w:tblW w:w="0" w:type="auto"/>
        <w:tblLook w:val="04A0" w:firstRow="1" w:lastRow="0" w:firstColumn="1" w:lastColumn="0" w:noHBand="0" w:noVBand="1"/>
      </w:tblPr>
      <w:tblGrid>
        <w:gridCol w:w="4531"/>
      </w:tblGrid>
      <w:tr w:rsidR="001C5327" w:rsidRPr="004E2066" w14:paraId="4CF4BEEB" w14:textId="77777777" w:rsidTr="001C5327">
        <w:tc>
          <w:tcPr>
            <w:tcW w:w="4531" w:type="dxa"/>
            <w:shd w:val="clear" w:color="auto" w:fill="92D050"/>
          </w:tcPr>
          <w:p w14:paraId="1FDE37EC" w14:textId="77777777" w:rsidR="001C5327" w:rsidRPr="004E2066" w:rsidRDefault="001C5327" w:rsidP="001C5327">
            <w:pPr>
              <w:rPr>
                <w:b/>
                <w:bCs/>
                <w:color w:val="000000"/>
                <w:lang w:eastAsia="es-ES_tradnl"/>
              </w:rPr>
            </w:pPr>
          </w:p>
          <w:p w14:paraId="2B1414AE" w14:textId="77777777" w:rsidR="001C5327" w:rsidRPr="004E2066" w:rsidRDefault="001C5327" w:rsidP="001C5327">
            <w:pPr>
              <w:tabs>
                <w:tab w:val="center" w:pos="1874"/>
                <w:tab w:val="right" w:pos="3748"/>
              </w:tabs>
              <w:rPr>
                <w:b/>
                <w:bCs/>
                <w:color w:val="000000"/>
                <w:sz w:val="28"/>
                <w:szCs w:val="28"/>
                <w:lang w:eastAsia="es-ES_tradnl"/>
              </w:rPr>
            </w:pPr>
            <w:r w:rsidRPr="004E2066">
              <w:rPr>
                <w:b/>
                <w:bCs/>
                <w:color w:val="000000"/>
                <w:sz w:val="28"/>
                <w:szCs w:val="28"/>
                <w:lang w:eastAsia="es-ES_tradnl"/>
              </w:rPr>
              <w:tab/>
              <w:t>Objetivo</w:t>
            </w:r>
            <w:r w:rsidRPr="004E2066">
              <w:rPr>
                <w:b/>
                <w:bCs/>
                <w:color w:val="000000"/>
                <w:sz w:val="28"/>
                <w:szCs w:val="28"/>
                <w:lang w:eastAsia="es-ES_tradnl"/>
              </w:rPr>
              <w:tab/>
            </w:r>
          </w:p>
          <w:p w14:paraId="3C6A16AD" w14:textId="77777777" w:rsidR="001C5327" w:rsidRPr="004E2066" w:rsidRDefault="001C5327" w:rsidP="001C5327">
            <w:pPr>
              <w:rPr>
                <w:b/>
                <w:bCs/>
                <w:color w:val="000000"/>
                <w:lang w:eastAsia="es-ES_tradnl"/>
              </w:rPr>
            </w:pPr>
          </w:p>
        </w:tc>
      </w:tr>
      <w:tr w:rsidR="001C5327" w:rsidRPr="004E2066" w14:paraId="6FBA736C" w14:textId="77777777" w:rsidTr="001C5327">
        <w:tc>
          <w:tcPr>
            <w:tcW w:w="4531" w:type="dxa"/>
          </w:tcPr>
          <w:p w14:paraId="644D0F91" w14:textId="77777777" w:rsidR="001C5327" w:rsidRPr="004E2066" w:rsidRDefault="001C5327" w:rsidP="001C5327">
            <w:pPr>
              <w:rPr>
                <w:b/>
                <w:bCs/>
                <w:color w:val="000000"/>
                <w:lang w:eastAsia="es-ES_tradnl"/>
              </w:rPr>
            </w:pPr>
          </w:p>
          <w:p w14:paraId="7B5B117A" w14:textId="77777777" w:rsidR="001C5327" w:rsidRPr="004E2066" w:rsidRDefault="001C5327" w:rsidP="001C5327">
            <w:pPr>
              <w:jc w:val="both"/>
              <w:rPr>
                <w:b/>
                <w:bCs/>
                <w:color w:val="000000"/>
                <w:lang w:eastAsia="es-ES_tradnl"/>
              </w:rPr>
            </w:pPr>
            <w:r w:rsidRPr="004E2066">
              <w:rPr>
                <w:b/>
                <w:bCs/>
                <w:color w:val="000000"/>
                <w:lang w:eastAsia="es-ES_tradnl"/>
              </w:rPr>
              <w:t>Identificar los preconceptos de los estudiantes sobre la biotecnología y las aplicaciones e implicaciones del uso de técnicas y productos relacionados.</w:t>
            </w:r>
          </w:p>
        </w:tc>
      </w:tr>
    </w:tbl>
    <w:p w14:paraId="4EFF37F8" w14:textId="77777777" w:rsidR="00021410" w:rsidRPr="004E2066" w:rsidRDefault="00021410" w:rsidP="00021410">
      <w:pPr>
        <w:rPr>
          <w:lang w:eastAsia="es-ES_tradnl"/>
        </w:rPr>
      </w:pPr>
    </w:p>
    <w:p w14:paraId="14B9276A" w14:textId="3B5A53AF" w:rsidR="00021410" w:rsidRPr="004E2066" w:rsidRDefault="00021410" w:rsidP="00021410">
      <w:pPr>
        <w:rPr>
          <w:lang w:eastAsia="es-ES_tradnl"/>
        </w:rPr>
      </w:pPr>
    </w:p>
    <w:p w14:paraId="1E29D0DF" w14:textId="7317CBDD" w:rsidR="00021410" w:rsidRPr="004E2066" w:rsidRDefault="00021410" w:rsidP="00021410">
      <w:pPr>
        <w:rPr>
          <w:lang w:eastAsia="es-ES_tradnl"/>
        </w:rPr>
      </w:pPr>
    </w:p>
    <w:p w14:paraId="453EB9CD" w14:textId="77FD87F7" w:rsidR="00021410" w:rsidRPr="004E2066" w:rsidRDefault="00021410" w:rsidP="00021410">
      <w:pPr>
        <w:rPr>
          <w:lang w:eastAsia="es-ES_tradnl"/>
        </w:rPr>
      </w:pPr>
    </w:p>
    <w:p w14:paraId="126ACF8F" w14:textId="655F8CFF" w:rsidR="00021410" w:rsidRPr="004E2066" w:rsidRDefault="00021410" w:rsidP="00021410">
      <w:pPr>
        <w:rPr>
          <w:lang w:eastAsia="es-ES_tradnl"/>
        </w:rPr>
      </w:pPr>
    </w:p>
    <w:p w14:paraId="26A94B83" w14:textId="4661CCC1" w:rsidR="00021410" w:rsidRPr="004E2066" w:rsidRDefault="00021410" w:rsidP="00021410">
      <w:pPr>
        <w:rPr>
          <w:lang w:eastAsia="es-ES_tradnl"/>
        </w:rPr>
      </w:pPr>
    </w:p>
    <w:p w14:paraId="47C29AA9" w14:textId="13492E47"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81792" behindDoc="0" locked="0" layoutInCell="1" allowOverlap="1" wp14:anchorId="7E1FE332" wp14:editId="7765A4A9">
                <wp:simplePos x="0" y="0"/>
                <wp:positionH relativeFrom="column">
                  <wp:posOffset>-365240</wp:posOffset>
                </wp:positionH>
                <wp:positionV relativeFrom="paragraph">
                  <wp:posOffset>108816</wp:posOffset>
                </wp:positionV>
                <wp:extent cx="6237605" cy="2709949"/>
                <wp:effectExtent l="0" t="0" r="10795" b="8255"/>
                <wp:wrapNone/>
                <wp:docPr id="55" name="Rectángulo redondeado 55"/>
                <wp:cNvGraphicFramePr/>
                <a:graphic xmlns:a="http://schemas.openxmlformats.org/drawingml/2006/main">
                  <a:graphicData uri="http://schemas.microsoft.com/office/word/2010/wordprocessingShape">
                    <wps:wsp>
                      <wps:cNvSpPr/>
                      <wps:spPr>
                        <a:xfrm>
                          <a:off x="0" y="0"/>
                          <a:ext cx="6237605" cy="2709949"/>
                        </a:xfrm>
                        <a:prstGeom prst="roundRect">
                          <a:avLst/>
                        </a:prstGeom>
                        <a:solidFill>
                          <a:srgbClr val="F7FF78"/>
                        </a:solidFill>
                      </wps:spPr>
                      <wps:style>
                        <a:lnRef idx="2">
                          <a:schemeClr val="accent1">
                            <a:shade val="50000"/>
                          </a:schemeClr>
                        </a:lnRef>
                        <a:fillRef idx="1">
                          <a:schemeClr val="accent1"/>
                        </a:fillRef>
                        <a:effectRef idx="0">
                          <a:schemeClr val="accent1"/>
                        </a:effectRef>
                        <a:fontRef idx="minor">
                          <a:schemeClr val="lt1"/>
                        </a:fontRef>
                      </wps:style>
                      <wps:txbx>
                        <w:txbxContent>
                          <w:p w14:paraId="3ADAA302"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70AC6581" w14:textId="77777777" w:rsidR="00CF33BE" w:rsidRDefault="00CF33BE" w:rsidP="00021410">
                            <w:pPr>
                              <w:jc w:val="center"/>
                              <w:rPr>
                                <w:color w:val="000000" w:themeColor="text1"/>
                              </w:rPr>
                            </w:pPr>
                          </w:p>
                          <w:p w14:paraId="20BF07A4" w14:textId="77777777" w:rsidR="00CF33BE" w:rsidRPr="00B71A78" w:rsidRDefault="00CF33BE" w:rsidP="0098581F">
                            <w:pPr>
                              <w:pStyle w:val="Prrafodelista"/>
                              <w:numPr>
                                <w:ilvl w:val="0"/>
                                <w:numId w:val="68"/>
                              </w:numPr>
                              <w:spacing w:line="240" w:lineRule="auto"/>
                              <w:ind w:right="164"/>
                              <w:jc w:val="both"/>
                              <w:rPr>
                                <w:color w:val="000000"/>
                                <w:lang w:val="es-CR" w:eastAsia="es-ES_tradnl"/>
                              </w:rPr>
                            </w:pPr>
                            <w:r w:rsidRPr="00B71A78">
                              <w:rPr>
                                <w:color w:val="000000"/>
                                <w:lang w:val="es-CR" w:eastAsia="es-ES_tradnl"/>
                              </w:rPr>
                              <w:t xml:space="preserve">Previamente, a los estudiantes se les ha solicitado que descarguen en sus teléfonos móviles o computadoras la aplicación de kahoot en las principales tiendas como la App Store o Play Store. O pueden utilizarla en línea por medio del siguiente enlace: </w:t>
                            </w:r>
                            <w:hyperlink r:id="rId80" w:history="1">
                              <w:r w:rsidRPr="00B71A78">
                                <w:rPr>
                                  <w:rStyle w:val="Hipervnculo"/>
                                  <w:lang w:val="es-CR" w:eastAsia="es-ES_tradnl"/>
                                </w:rPr>
                                <w:t>https://kahoot.it</w:t>
                              </w:r>
                            </w:hyperlink>
                            <w:r w:rsidRPr="00B71A78">
                              <w:rPr>
                                <w:color w:val="000000"/>
                                <w:lang w:val="es-CR" w:eastAsia="es-ES_tradnl"/>
                              </w:rPr>
                              <w:t xml:space="preserve"> </w:t>
                            </w:r>
                          </w:p>
                          <w:p w14:paraId="5B94E921" w14:textId="77777777" w:rsidR="00CF33BE" w:rsidRPr="00354C60" w:rsidRDefault="00CF33BE" w:rsidP="00021410">
                            <w:pPr>
                              <w:ind w:left="360" w:right="164"/>
                              <w:jc w:val="both"/>
                              <w:rPr>
                                <w:color w:val="000000"/>
                                <w:lang w:val="es-CR" w:eastAsia="es-ES_tradnl"/>
                              </w:rPr>
                            </w:pPr>
                          </w:p>
                          <w:p w14:paraId="7AC08CEC" w14:textId="77777777" w:rsidR="00CF33BE" w:rsidRPr="00234E77" w:rsidRDefault="00CF33BE" w:rsidP="0098581F">
                            <w:pPr>
                              <w:pStyle w:val="Prrafodelista"/>
                              <w:numPr>
                                <w:ilvl w:val="0"/>
                                <w:numId w:val="68"/>
                              </w:numPr>
                              <w:spacing w:line="240" w:lineRule="auto"/>
                              <w:ind w:right="164"/>
                              <w:jc w:val="both"/>
                              <w:rPr>
                                <w:color w:val="000000"/>
                                <w:lang w:val="es-CR" w:eastAsia="es-ES_tradnl"/>
                              </w:rPr>
                            </w:pPr>
                            <w:r>
                              <w:rPr>
                                <w:color w:val="000000"/>
                                <w:lang w:val="es-CR" w:eastAsia="es-ES_tradnl"/>
                              </w:rPr>
                              <w:t xml:space="preserve">Se espera entonces </w:t>
                            </w:r>
                            <w:r w:rsidRPr="00234E77">
                              <w:rPr>
                                <w:color w:val="000000"/>
                                <w:lang w:val="es-CR" w:eastAsia="es-ES_tradnl"/>
                              </w:rPr>
                              <w:t>que los estudiantes lograrán descargar o ingresar a la aplicación de kahoot, la persona docente entrega el código de acceso para puedan ingresar. Cada estudiante deberá ingresar su nombre completo para que el docente pueda tomar en cuenta la participación.</w:t>
                            </w:r>
                            <w:r>
                              <w:rPr>
                                <w:color w:val="000000"/>
                                <w:lang w:val="es-CR" w:eastAsia="es-ES_tradnl"/>
                              </w:rPr>
                              <w:t xml:space="preserve"> Como se muestra en la figura 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7E1FE332" id="Rectángulo redondeado 55" o:spid="_x0000_s1057" style="position:absolute;margin-left:-28.75pt;margin-top:8.55pt;width:491.15pt;height:213.4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" fillcolor="#f7ff78" strokecolor="#1f3763 [1604]" strokeweight="1pt">
                <v:stroke joinstyle="miter"/>
                <v:textbox>
                  <w:txbxContent>
                    <w:p w14:paraId="3ADAA302"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70AC6581" w14:textId="77777777" w:rsidR="00CF33BE" w:rsidRDefault="00CF33BE" w:rsidP="00021410">
                      <w:pPr>
                        <w:jc w:val="center"/>
                        <w:rPr>
                          <w:color w:val="000000" w:themeColor="text1"/>
                        </w:rPr>
                      </w:pPr>
                    </w:p>
                    <w:p w14:paraId="20BF07A4" w14:textId="77777777" w:rsidR="00CF33BE" w:rsidRPr="00B71A78" w:rsidRDefault="00CF33BE" w:rsidP="0098581F">
                      <w:pPr>
                        <w:pStyle w:val="Prrafodelista"/>
                        <w:numPr>
                          <w:ilvl w:val="0"/>
                          <w:numId w:val="68"/>
                        </w:numPr>
                        <w:spacing w:line="240" w:lineRule="auto"/>
                        <w:ind w:right="164"/>
                        <w:jc w:val="both"/>
                        <w:rPr>
                          <w:color w:val="000000"/>
                          <w:lang w:val="es-CR" w:eastAsia="es-ES_tradnl"/>
                        </w:rPr>
                      </w:pPr>
                      <w:r w:rsidRPr="00B71A78">
                        <w:rPr>
                          <w:color w:val="000000"/>
                          <w:lang w:val="es-CR" w:eastAsia="es-ES_tradnl"/>
                        </w:rPr>
                        <w:t xml:space="preserve">Previamente, a los estudiantes se les ha solicitado que descarguen en sus teléfonos móviles o computadoras la aplicación de kahoot en las principales tiendas como la App Store o Play Store. O pueden utilizarla en línea por medio del siguiente enlace: </w:t>
                      </w:r>
                      <w:hyperlink r:id="rId81" w:history="1">
                        <w:r w:rsidRPr="00B71A78">
                          <w:rPr>
                            <w:rStyle w:val="Hipervnculo"/>
                            <w:lang w:val="es-CR" w:eastAsia="es-ES_tradnl"/>
                          </w:rPr>
                          <w:t>https://kahoot.it</w:t>
                        </w:r>
                      </w:hyperlink>
                      <w:r w:rsidRPr="00B71A78">
                        <w:rPr>
                          <w:color w:val="000000"/>
                          <w:lang w:val="es-CR" w:eastAsia="es-ES_tradnl"/>
                        </w:rPr>
                        <w:t xml:space="preserve"> </w:t>
                      </w:r>
                    </w:p>
                    <w:p w14:paraId="5B94E921" w14:textId="77777777" w:rsidR="00CF33BE" w:rsidRPr="00354C60" w:rsidRDefault="00CF33BE" w:rsidP="00021410">
                      <w:pPr>
                        <w:ind w:left="360" w:right="164"/>
                        <w:jc w:val="both"/>
                        <w:rPr>
                          <w:color w:val="000000"/>
                          <w:lang w:val="es-CR" w:eastAsia="es-ES_tradnl"/>
                        </w:rPr>
                      </w:pPr>
                    </w:p>
                    <w:p w14:paraId="7AC08CEC" w14:textId="77777777" w:rsidR="00CF33BE" w:rsidRPr="00234E77" w:rsidRDefault="00CF33BE" w:rsidP="0098581F">
                      <w:pPr>
                        <w:pStyle w:val="Prrafodelista"/>
                        <w:numPr>
                          <w:ilvl w:val="0"/>
                          <w:numId w:val="68"/>
                        </w:numPr>
                        <w:spacing w:line="240" w:lineRule="auto"/>
                        <w:ind w:right="164"/>
                        <w:jc w:val="both"/>
                        <w:rPr>
                          <w:color w:val="000000"/>
                          <w:lang w:val="es-CR" w:eastAsia="es-ES_tradnl"/>
                        </w:rPr>
                      </w:pPr>
                      <w:r>
                        <w:rPr>
                          <w:color w:val="000000"/>
                          <w:lang w:val="es-CR" w:eastAsia="es-ES_tradnl"/>
                        </w:rPr>
                        <w:t xml:space="preserve">Se espera entonces </w:t>
                      </w:r>
                      <w:r w:rsidRPr="00234E77">
                        <w:rPr>
                          <w:color w:val="000000"/>
                          <w:lang w:val="es-CR" w:eastAsia="es-ES_tradnl"/>
                        </w:rPr>
                        <w:t>que los estudiantes lograrán descargar o ingresar a la aplicación de kahoot, la persona docente entrega el código de acceso para puedan ingresar. Cada estudiante deberá ingresar su nombre completo para que el docente pueda tomar en cuenta la participación.</w:t>
                      </w:r>
                      <w:r>
                        <w:rPr>
                          <w:color w:val="000000"/>
                          <w:lang w:val="es-CR" w:eastAsia="es-ES_tradnl"/>
                        </w:rPr>
                        <w:t xml:space="preserve"> Como se muestra en la figura 1.</w:t>
                      </w:r>
                    </w:p>
                  </w:txbxContent>
                </v:textbox>
              </v:roundrect>
            </w:pict>
          </mc:Fallback>
        </mc:AlternateContent>
      </w:r>
    </w:p>
    <w:p w14:paraId="0FB41678" w14:textId="77777777" w:rsidR="00021410" w:rsidRPr="004E2066" w:rsidRDefault="00021410" w:rsidP="00021410">
      <w:pPr>
        <w:rPr>
          <w:lang w:eastAsia="es-ES_tradnl"/>
        </w:rPr>
      </w:pPr>
    </w:p>
    <w:p w14:paraId="0ACEC19A" w14:textId="77777777" w:rsidR="00021410" w:rsidRPr="004E2066" w:rsidRDefault="00021410" w:rsidP="00021410">
      <w:pPr>
        <w:rPr>
          <w:lang w:eastAsia="es-ES_tradnl"/>
        </w:rPr>
      </w:pPr>
    </w:p>
    <w:p w14:paraId="38E5F9C7" w14:textId="77777777" w:rsidR="00021410" w:rsidRPr="004E2066" w:rsidRDefault="00021410" w:rsidP="00021410">
      <w:pPr>
        <w:rPr>
          <w:lang w:eastAsia="es-ES_tradnl"/>
        </w:rPr>
      </w:pPr>
    </w:p>
    <w:p w14:paraId="69AC100C" w14:textId="77777777" w:rsidR="00021410" w:rsidRPr="004E2066" w:rsidRDefault="00021410" w:rsidP="00021410">
      <w:pPr>
        <w:rPr>
          <w:lang w:eastAsia="es-ES_tradnl"/>
        </w:rPr>
      </w:pPr>
    </w:p>
    <w:p w14:paraId="08F08483" w14:textId="77777777" w:rsidR="00021410" w:rsidRPr="004E2066" w:rsidRDefault="00021410" w:rsidP="00021410">
      <w:pPr>
        <w:rPr>
          <w:lang w:eastAsia="es-ES_tradnl"/>
        </w:rPr>
      </w:pPr>
    </w:p>
    <w:p w14:paraId="0E185B80" w14:textId="77777777" w:rsidR="00021410" w:rsidRPr="004E2066" w:rsidRDefault="00021410" w:rsidP="00021410">
      <w:pPr>
        <w:rPr>
          <w:lang w:eastAsia="es-ES_tradnl"/>
        </w:rPr>
      </w:pPr>
    </w:p>
    <w:p w14:paraId="577B0308" w14:textId="77777777" w:rsidR="00021410" w:rsidRPr="004E2066" w:rsidRDefault="00021410" w:rsidP="00021410">
      <w:pPr>
        <w:rPr>
          <w:lang w:eastAsia="es-ES_tradnl"/>
        </w:rPr>
      </w:pPr>
    </w:p>
    <w:p w14:paraId="25303954" w14:textId="77777777" w:rsidR="00021410" w:rsidRPr="004E2066" w:rsidRDefault="00021410" w:rsidP="00021410">
      <w:pPr>
        <w:rPr>
          <w:lang w:eastAsia="es-ES_tradnl"/>
        </w:rPr>
      </w:pPr>
    </w:p>
    <w:p w14:paraId="461402D0" w14:textId="77777777" w:rsidR="00021410" w:rsidRPr="004E2066" w:rsidRDefault="00021410" w:rsidP="00021410">
      <w:pPr>
        <w:rPr>
          <w:lang w:eastAsia="es-ES_tradnl"/>
        </w:rPr>
      </w:pPr>
    </w:p>
    <w:p w14:paraId="2824E262" w14:textId="77777777" w:rsidR="00021410" w:rsidRPr="004E2066" w:rsidRDefault="00021410" w:rsidP="00021410">
      <w:pPr>
        <w:rPr>
          <w:lang w:eastAsia="es-ES_tradnl"/>
        </w:rPr>
      </w:pPr>
    </w:p>
    <w:p w14:paraId="2A0D96EE"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"https://lh3.googleusercontent.com/uxU4B40AdS7Y8t1VUS9RowsDsaYbnzNmh9HG-Mdbc2IQaAcleRpyJLUxSB3HPoViVl94ZIKX3SPZzzJFXsVA64p6KJWoqnAdMEptnr4b1GE3aUTxfHP39a30d_ItzokFb2cU2Q"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AD2899D" wp14:editId="1CF143F1">
            <wp:extent cx="4370762" cy="2103590"/>
            <wp:effectExtent l="0" t="0" r="0" b="5080"/>
            <wp:docPr id="57" name="Imagen 57" descr="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Pantalla de computadora&#10;&#10;Descripción generada automáticamente"/>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4464796" cy="2148847"/>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6663ED51" w14:textId="71412561" w:rsidR="00021410" w:rsidRPr="004E2066" w:rsidRDefault="00021410" w:rsidP="001C5327">
      <w:pPr>
        <w:ind w:left="720" w:right="164"/>
        <w:jc w:val="center"/>
        <w:rPr>
          <w:color w:val="000000"/>
          <w:lang w:eastAsia="es-ES_tradnl"/>
        </w:rPr>
      </w:pPr>
      <w:r w:rsidRPr="004E2066">
        <w:rPr>
          <w:b/>
          <w:bCs/>
          <w:color w:val="000000"/>
          <w:lang w:eastAsia="es-ES_tradnl"/>
        </w:rPr>
        <w:t>Figura 1.</w:t>
      </w:r>
      <w:r w:rsidRPr="004E2066">
        <w:rPr>
          <w:color w:val="000000"/>
          <w:lang w:eastAsia="es-ES_tradnl"/>
        </w:rPr>
        <w:t xml:space="preserve"> Ejemplo de</w:t>
      </w:r>
      <w:r w:rsidR="00320B31">
        <w:rPr>
          <w:color w:val="000000"/>
          <w:lang w:eastAsia="es-ES_tradnl"/>
        </w:rPr>
        <w:t>l</w:t>
      </w:r>
      <w:r w:rsidRPr="004E2066">
        <w:rPr>
          <w:color w:val="000000"/>
          <w:lang w:eastAsia="es-ES_tradnl"/>
        </w:rPr>
        <w:t xml:space="preserve"> código para ingresar a la actividad de Kahoot.</w:t>
      </w:r>
    </w:p>
    <w:p w14:paraId="229439DC" w14:textId="77777777" w:rsidR="00021410" w:rsidRPr="004E2066" w:rsidRDefault="00021410" w:rsidP="00021410">
      <w:pPr>
        <w:ind w:left="720" w:right="164"/>
        <w:jc w:val="both"/>
        <w:rPr>
          <w:color w:val="000000"/>
          <w:lang w:eastAsia="es-ES_tradnl"/>
        </w:rPr>
      </w:pPr>
    </w:p>
    <w:p w14:paraId="2B7C62F2" w14:textId="77777777" w:rsidR="00021410" w:rsidRPr="004E2066" w:rsidRDefault="00021410" w:rsidP="00021410">
      <w:pPr>
        <w:rPr>
          <w:color w:val="000000"/>
          <w:lang w:eastAsia="es-ES_tradnl"/>
        </w:rPr>
      </w:pPr>
      <w:r w:rsidRPr="004E2066">
        <w:rPr>
          <w:noProof/>
          <w:lang w:val="es-CR" w:eastAsia="es-CR"/>
        </w:rPr>
        <w:lastRenderedPageBreak/>
        <mc:AlternateContent>
          <mc:Choice Requires="wps">
            <w:drawing>
              <wp:anchor distT="0" distB="0" distL="114300" distR="114300" simplePos="0" relativeHeight="251682816" behindDoc="0" locked="0" layoutInCell="1" allowOverlap="1" wp14:anchorId="6833B95A" wp14:editId="7C359309">
                <wp:simplePos x="0" y="0"/>
                <wp:positionH relativeFrom="column">
                  <wp:posOffset>-248862</wp:posOffset>
                </wp:positionH>
                <wp:positionV relativeFrom="paragraph">
                  <wp:posOffset>-484159</wp:posOffset>
                </wp:positionV>
                <wp:extent cx="6237605" cy="2194560"/>
                <wp:effectExtent l="0" t="0" r="10795" b="15240"/>
                <wp:wrapNone/>
                <wp:docPr id="58" name="Rectángulo redondeado 58"/>
                <wp:cNvGraphicFramePr/>
                <a:graphic xmlns:a="http://schemas.openxmlformats.org/drawingml/2006/main">
                  <a:graphicData uri="http://schemas.microsoft.com/office/word/2010/wordprocessingShape">
                    <wps:wsp>
                      <wps:cNvSpPr/>
                      <wps:spPr>
                        <a:xfrm>
                          <a:off x="0" y="0"/>
                          <a:ext cx="6237605" cy="2194560"/>
                        </a:xfrm>
                        <a:prstGeom prst="roundRect">
                          <a:avLst/>
                        </a:prstGeom>
                        <a:solidFill>
                          <a:srgbClr val="F7FF78"/>
                        </a:solidFill>
                      </wps:spPr>
                      <wps:style>
                        <a:lnRef idx="2">
                          <a:schemeClr val="accent1">
                            <a:shade val="50000"/>
                          </a:schemeClr>
                        </a:lnRef>
                        <a:fillRef idx="1">
                          <a:schemeClr val="accent1"/>
                        </a:fillRef>
                        <a:effectRef idx="0">
                          <a:schemeClr val="accent1"/>
                        </a:effectRef>
                        <a:fontRef idx="minor">
                          <a:schemeClr val="lt1"/>
                        </a:fontRef>
                      </wps:style>
                      <wps:txbx>
                        <w:txbxContent>
                          <w:p w14:paraId="258AC467" w14:textId="77777777" w:rsidR="00CF33BE" w:rsidRDefault="00CF33BE" w:rsidP="00021410">
                            <w:pPr>
                              <w:jc w:val="center"/>
                              <w:rPr>
                                <w:color w:val="000000" w:themeColor="text1"/>
                              </w:rPr>
                            </w:pPr>
                          </w:p>
                          <w:p w14:paraId="579D6BA6" w14:textId="77777777" w:rsidR="00CF33BE" w:rsidRPr="00234E77" w:rsidRDefault="00CF33BE" w:rsidP="0098581F">
                            <w:pPr>
                              <w:pStyle w:val="Prrafodelista"/>
                              <w:numPr>
                                <w:ilvl w:val="0"/>
                                <w:numId w:val="68"/>
                              </w:numPr>
                              <w:spacing w:after="0" w:line="240" w:lineRule="auto"/>
                              <w:ind w:right="164"/>
                              <w:jc w:val="both"/>
                              <w:rPr>
                                <w:color w:val="000000"/>
                                <w:lang w:val="es-CR" w:eastAsia="es-ES_tradnl"/>
                              </w:rPr>
                            </w:pPr>
                            <w:r w:rsidRPr="00896B30">
                              <w:rPr>
                                <w:color w:val="000000"/>
                                <w:lang w:val="es-CR" w:eastAsia="es-ES_tradnl"/>
                              </w:rPr>
                              <w:t xml:space="preserve">En caso de que algún estudiante no cuente con el recurso digital, se debe organizar en parejas para que puedan participar </w:t>
                            </w:r>
                            <w:r>
                              <w:rPr>
                                <w:color w:val="000000"/>
                                <w:lang w:val="es-CR" w:eastAsia="es-ES_tradnl"/>
                              </w:rPr>
                              <w:t>en el juego de Kahoot</w:t>
                            </w:r>
                            <w:r w:rsidRPr="00896B30">
                              <w:rPr>
                                <w:color w:val="000000"/>
                                <w:lang w:val="es-CR" w:eastAsia="es-ES_tradnl"/>
                              </w:rPr>
                              <w:t>. En el momento que todos estén registrados con nombre y apellido, la persona docente inicia con la actividad.</w:t>
                            </w:r>
                            <w:r>
                              <w:rPr>
                                <w:color w:val="000000"/>
                                <w:lang w:val="es-CR" w:eastAsia="es-ES_tradnl"/>
                              </w:rPr>
                              <w:t xml:space="preserve"> E</w:t>
                            </w:r>
                            <w:r w:rsidRPr="00896B30">
                              <w:rPr>
                                <w:color w:val="000000"/>
                                <w:lang w:val="es-CR" w:eastAsia="es-ES_tradnl"/>
                              </w:rPr>
                              <w:t>stá conformada por 12 preguntas y el estudiantado tendrán 1 minuto para responder cada pregunta. </w:t>
                            </w:r>
                          </w:p>
                          <w:p w14:paraId="4D379D0A" w14:textId="77777777" w:rsidR="00CF33BE" w:rsidRPr="00354C60" w:rsidRDefault="00CF33BE" w:rsidP="00021410">
                            <w:pPr>
                              <w:ind w:left="360" w:right="164"/>
                              <w:jc w:val="both"/>
                              <w:rPr>
                                <w:color w:val="000000"/>
                                <w:lang w:val="es-CR" w:eastAsia="es-ES_tradnl"/>
                              </w:rPr>
                            </w:pPr>
                          </w:p>
                          <w:p w14:paraId="69906B63" w14:textId="77777777" w:rsidR="00CF33BE" w:rsidRPr="00234E77" w:rsidRDefault="00CF33BE" w:rsidP="0098581F">
                            <w:pPr>
                              <w:pStyle w:val="Prrafodelista"/>
                              <w:numPr>
                                <w:ilvl w:val="0"/>
                                <w:numId w:val="68"/>
                              </w:numPr>
                              <w:spacing w:line="240" w:lineRule="auto"/>
                              <w:ind w:right="164"/>
                              <w:jc w:val="both"/>
                              <w:rPr>
                                <w:color w:val="000000"/>
                                <w:lang w:val="es-CR" w:eastAsia="es-ES_tradnl"/>
                              </w:rPr>
                            </w:pPr>
                            <w:r w:rsidRPr="00234E77">
                              <w:rPr>
                                <w:color w:val="000000"/>
                                <w:lang w:val="es-CR" w:eastAsia="es-ES_tradnl"/>
                              </w:rPr>
                              <w:t>Después, de ingresar al juego a la persona estudiante le aparecerán las siguientes preguntas</w:t>
                            </w:r>
                            <w:r>
                              <w:rPr>
                                <w:color w:val="000000"/>
                                <w:lang w:val="es-CR" w:eastAsia="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6833B95A" id="Rectángulo redondeado 58" o:spid="_x0000_s1058" style="position:absolute;margin-left:-19.6pt;margin-top:-38.1pt;width:491.15pt;height:172.8pt;z-index:251682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" fillcolor="#f7ff78" strokecolor="#1f3763 [1604]" strokeweight="1pt">
                <v:stroke joinstyle="miter"/>
                <v:textbox>
                  <w:txbxContent>
                    <w:p w14:paraId="258AC467" w14:textId="77777777" w:rsidR="00CF33BE" w:rsidRDefault="00CF33BE" w:rsidP="00021410">
                      <w:pPr>
                        <w:jc w:val="center"/>
                        <w:rPr>
                          <w:color w:val="000000" w:themeColor="text1"/>
                        </w:rPr>
                      </w:pPr>
                    </w:p>
                    <w:p w14:paraId="579D6BA6" w14:textId="77777777" w:rsidR="00CF33BE" w:rsidRPr="00234E77" w:rsidRDefault="00CF33BE" w:rsidP="0098581F">
                      <w:pPr>
                        <w:pStyle w:val="Prrafodelista"/>
                        <w:numPr>
                          <w:ilvl w:val="0"/>
                          <w:numId w:val="68"/>
                        </w:numPr>
                        <w:spacing w:after="0" w:line="240" w:lineRule="auto"/>
                        <w:ind w:right="164"/>
                        <w:jc w:val="both"/>
                        <w:rPr>
                          <w:color w:val="000000"/>
                          <w:lang w:val="es-CR" w:eastAsia="es-ES_tradnl"/>
                        </w:rPr>
                      </w:pPr>
                      <w:r w:rsidRPr="00896B30">
                        <w:rPr>
                          <w:color w:val="000000"/>
                          <w:lang w:val="es-CR" w:eastAsia="es-ES_tradnl"/>
                        </w:rPr>
                        <w:t xml:space="preserve">En caso de que algún estudiante no cuente con el recurso digital, se debe organizar en parejas para que puedan participar </w:t>
                      </w:r>
                      <w:r>
                        <w:rPr>
                          <w:color w:val="000000"/>
                          <w:lang w:val="es-CR" w:eastAsia="es-ES_tradnl"/>
                        </w:rPr>
                        <w:t>en el juego de Kahoot</w:t>
                      </w:r>
                      <w:r w:rsidRPr="00896B30">
                        <w:rPr>
                          <w:color w:val="000000"/>
                          <w:lang w:val="es-CR" w:eastAsia="es-ES_tradnl"/>
                        </w:rPr>
                        <w:t>. En el momento que todos estén registrados con nombre y apellido, la persona docente inicia con la actividad.</w:t>
                      </w:r>
                      <w:r>
                        <w:rPr>
                          <w:color w:val="000000"/>
                          <w:lang w:val="es-CR" w:eastAsia="es-ES_tradnl"/>
                        </w:rPr>
                        <w:t xml:space="preserve"> E</w:t>
                      </w:r>
                      <w:r w:rsidRPr="00896B30">
                        <w:rPr>
                          <w:color w:val="000000"/>
                          <w:lang w:val="es-CR" w:eastAsia="es-ES_tradnl"/>
                        </w:rPr>
                        <w:t>stá conformada por 12 preguntas y el estudiantado tendrán 1 minuto para responder cada pregunta. </w:t>
                      </w:r>
                    </w:p>
                    <w:p w14:paraId="4D379D0A" w14:textId="77777777" w:rsidR="00CF33BE" w:rsidRPr="00354C60" w:rsidRDefault="00CF33BE" w:rsidP="00021410">
                      <w:pPr>
                        <w:ind w:left="360" w:right="164"/>
                        <w:jc w:val="both"/>
                        <w:rPr>
                          <w:color w:val="000000"/>
                          <w:lang w:val="es-CR" w:eastAsia="es-ES_tradnl"/>
                        </w:rPr>
                      </w:pPr>
                    </w:p>
                    <w:p w14:paraId="69906B63" w14:textId="77777777" w:rsidR="00CF33BE" w:rsidRPr="00234E77" w:rsidRDefault="00CF33BE" w:rsidP="0098581F">
                      <w:pPr>
                        <w:pStyle w:val="Prrafodelista"/>
                        <w:numPr>
                          <w:ilvl w:val="0"/>
                          <w:numId w:val="68"/>
                        </w:numPr>
                        <w:spacing w:line="240" w:lineRule="auto"/>
                        <w:ind w:right="164"/>
                        <w:jc w:val="both"/>
                        <w:rPr>
                          <w:color w:val="000000"/>
                          <w:lang w:val="es-CR" w:eastAsia="es-ES_tradnl"/>
                        </w:rPr>
                      </w:pPr>
                      <w:r w:rsidRPr="00234E77">
                        <w:rPr>
                          <w:color w:val="000000"/>
                          <w:lang w:val="es-CR" w:eastAsia="es-ES_tradnl"/>
                        </w:rPr>
                        <w:t>Después, de ingresar al juego a la persona estudiante le aparecerán las siguientes preguntas</w:t>
                      </w:r>
                      <w:r>
                        <w:rPr>
                          <w:color w:val="000000"/>
                          <w:lang w:val="es-CR" w:eastAsia="es-ES_tradnl"/>
                        </w:rPr>
                        <w:t>:</w:t>
                      </w:r>
                    </w:p>
                  </w:txbxContent>
                </v:textbox>
              </v:roundrect>
            </w:pict>
          </mc:Fallback>
        </mc:AlternateContent>
      </w:r>
    </w:p>
    <w:p w14:paraId="5DECB654" w14:textId="77777777" w:rsidR="00021410" w:rsidRPr="004E2066" w:rsidRDefault="00021410" w:rsidP="00021410">
      <w:pPr>
        <w:ind w:left="720" w:right="164"/>
        <w:jc w:val="both"/>
        <w:rPr>
          <w:color w:val="000000"/>
          <w:lang w:eastAsia="es-ES_tradnl"/>
        </w:rPr>
      </w:pPr>
    </w:p>
    <w:p w14:paraId="5D1B9B3E" w14:textId="77777777" w:rsidR="00021410" w:rsidRPr="004E2066" w:rsidRDefault="00021410" w:rsidP="00021410">
      <w:pPr>
        <w:rPr>
          <w:lang w:eastAsia="es-ES_tradnl"/>
        </w:rPr>
      </w:pPr>
      <w:r w:rsidRPr="004E2066">
        <w:rPr>
          <w:lang w:eastAsia="es-ES_tradnl"/>
        </w:rPr>
        <w:tab/>
      </w:r>
    </w:p>
    <w:p w14:paraId="071F747D" w14:textId="77777777" w:rsidR="00021410" w:rsidRPr="004E2066" w:rsidRDefault="00021410" w:rsidP="00021410">
      <w:pPr>
        <w:rPr>
          <w:lang w:eastAsia="es-ES_tradnl"/>
        </w:rPr>
      </w:pPr>
    </w:p>
    <w:p w14:paraId="5CC4A684" w14:textId="77777777" w:rsidR="00021410" w:rsidRPr="004E2066" w:rsidRDefault="00021410" w:rsidP="00021410">
      <w:pPr>
        <w:rPr>
          <w:lang w:eastAsia="es-ES_tradnl"/>
        </w:rPr>
      </w:pPr>
    </w:p>
    <w:p w14:paraId="7F34FE40" w14:textId="77777777" w:rsidR="00021410" w:rsidRPr="004E2066" w:rsidRDefault="00021410" w:rsidP="00021410">
      <w:pPr>
        <w:rPr>
          <w:lang w:eastAsia="es-ES_tradnl"/>
        </w:rPr>
      </w:pPr>
    </w:p>
    <w:p w14:paraId="20D5C916" w14:textId="77777777" w:rsidR="00021410" w:rsidRPr="004E2066" w:rsidRDefault="00021410" w:rsidP="00021410">
      <w:pPr>
        <w:rPr>
          <w:lang w:eastAsia="es-ES_tradnl"/>
        </w:rPr>
      </w:pPr>
    </w:p>
    <w:p w14:paraId="44901840" w14:textId="20A1E24D" w:rsidR="00021410" w:rsidRPr="004E2066" w:rsidRDefault="00021410" w:rsidP="00021410">
      <w:pPr>
        <w:jc w:val="center"/>
        <w:rPr>
          <w:color w:val="000000"/>
          <w:lang w:eastAsia="es-ES_tradnl"/>
        </w:rPr>
      </w:pPr>
      <w:r w:rsidRPr="004E2066">
        <w:rPr>
          <w:b/>
          <w:bCs/>
          <w:i/>
          <w:iCs/>
          <w:color w:val="000000"/>
          <w:lang w:eastAsia="es-ES_tradnl"/>
        </w:rPr>
        <w:t xml:space="preserve">Juego sobre </w:t>
      </w:r>
      <w:r w:rsidR="004E2066" w:rsidRPr="004E2066">
        <w:rPr>
          <w:b/>
          <w:bCs/>
          <w:i/>
          <w:iCs/>
          <w:color w:val="000000"/>
          <w:lang w:eastAsia="es-ES_tradnl"/>
        </w:rPr>
        <w:t>Biotec</w:t>
      </w:r>
      <w:r w:rsidR="00F36C87">
        <w:rPr>
          <w:b/>
          <w:bCs/>
          <w:i/>
          <w:iCs/>
          <w:color w:val="000000"/>
          <w:lang w:eastAsia="es-ES_tradnl"/>
        </w:rPr>
        <w:t>nología</w:t>
      </w:r>
      <w:r w:rsidRPr="004E2066">
        <w:rPr>
          <w:b/>
          <w:bCs/>
          <w:i/>
          <w:iCs/>
          <w:color w:val="000000"/>
          <w:lang w:eastAsia="es-ES_tradnl"/>
        </w:rPr>
        <w:t xml:space="preserve"> en Kahoot.</w:t>
      </w:r>
      <w:r w:rsidRPr="004E2066">
        <w:rPr>
          <w:color w:val="000000"/>
          <w:lang w:eastAsia="es-ES_tradnl"/>
        </w:rPr>
        <w:t> </w:t>
      </w:r>
    </w:p>
    <w:p w14:paraId="66FF1F1F" w14:textId="53BD1423" w:rsidR="00021410" w:rsidRPr="004E2066" w:rsidRDefault="004E2066" w:rsidP="00021410">
      <w:pPr>
        <w:jc w:val="center"/>
        <w:rPr>
          <w:color w:val="000000"/>
          <w:lang w:eastAsia="es-ES_tradnl"/>
        </w:rPr>
      </w:pPr>
      <w:r w:rsidRPr="004E2066">
        <w:rPr>
          <w:color w:val="000000"/>
          <w:lang w:eastAsia="es-ES_tradnl"/>
        </w:rPr>
        <w:t>Enlace</w:t>
      </w:r>
      <w:r w:rsidR="00021410" w:rsidRPr="004E2066">
        <w:rPr>
          <w:color w:val="000000"/>
          <w:lang w:eastAsia="es-ES_tradnl"/>
        </w:rPr>
        <w:t xml:space="preserve">: </w:t>
      </w:r>
      <w:r w:rsidR="00021410" w:rsidRPr="004E2066">
        <w:rPr>
          <w:b/>
          <w:bCs/>
          <w:color w:val="000000"/>
          <w:lang w:eastAsia="es-ES_tradnl"/>
        </w:rPr>
        <w:t>www.kahoot.it</w:t>
      </w:r>
    </w:p>
    <w:p w14:paraId="6459DA3A" w14:textId="1577C021" w:rsidR="00021410" w:rsidRPr="004E2066" w:rsidRDefault="001C5327" w:rsidP="001C5327">
      <w:pP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"https://lh5.googleusercontent.com/k9HUhdc_Jw5kJSXQqTc4m0vP_4-Z5P84ik1zly0QIbJfGRiCOlu0LIGCIK1eBYoVnElh0COrtZnnyBxqlgKICxi1PRP8AAkHPGBE2SRJCqz82sE5iVtfwt6u7VDFpkadBqWIEg"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2E127799" wp14:editId="49364348">
            <wp:extent cx="5802283" cy="3998466"/>
            <wp:effectExtent l="0" t="0" r="1905" b="2540"/>
            <wp:docPr id="59" name="Imagen 59"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descr="Interfaz de usuario gráfica, Sitio web&#10;&#10;Descripción generada automáticamente"/>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5932233" cy="4088017"/>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6615C779" w14:textId="11286ED3" w:rsidR="00021410" w:rsidRPr="004E2066" w:rsidRDefault="00021410" w:rsidP="001C5327">
      <w:pPr>
        <w:jc w:val="both"/>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"https://lh6.googleusercontent.com/t0gJmsVLjEuMIroXYdaOETWqlkQjGntb4D6LhxyPLqPeFVQjbCWi9CRN1hATA3ReRn-eKBnegrOJ82aNk2cFnYzy2LHeCLhGLqMJFDM-7D4Pmy4INvufgIVV79kPFbYse4KHUw"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53501E8C" wp14:editId="7BF52A46">
            <wp:extent cx="6021240" cy="3424843"/>
            <wp:effectExtent l="0" t="0" r="0" b="4445"/>
            <wp:docPr id="56" name="Imagen 56" descr="Captura de pantalla de un celular con texto e imágene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descr="Captura de pantalla de un celular con texto e imágenes&#10;&#10;Descripción generada automáticamente"/>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6062603" cy="3448370"/>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57303F23" w14:textId="77777777" w:rsidR="001C5327" w:rsidRPr="004E2066" w:rsidRDefault="001C5327" w:rsidP="001C5327">
      <w:pPr>
        <w:jc w:val="both"/>
        <w:rPr>
          <w:color w:val="000000"/>
          <w:bdr w:val="none" w:sz="0" w:space="0" w:color="auto" w:frame="1"/>
          <w:lang w:eastAsia="es-ES_tradnl"/>
        </w:rPr>
      </w:pPr>
    </w:p>
    <w:p w14:paraId="6C925614"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"https://lh5.googleusercontent.com/DjqShi3eZMeXco226IoRC5Pmn2IP6bARL0T4OQX9C-fOoUJZaOKN-MpxCpY8hGlIKqW2FporIxx8CTJbPBLugb4ag93AyK1tNoguQD9fcDFFdWQ2j83vKCHcMaeimOgYORtF2w"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FD74119" wp14:editId="26CFE8F3">
            <wp:extent cx="6029958" cy="3358342"/>
            <wp:effectExtent l="0" t="0" r="3175" b="0"/>
            <wp:docPr id="60" name="Imagen 60"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descr="Escala de tiempo&#10;&#10;Descripción generada automáticamente"/>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6097563" cy="3395994"/>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44FD3766" w14:textId="0DCF06B8"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"https://lh3.googleusercontent.com/4r9XmmOdvzoQb7gPqwSk_lpzzOcpC1sxd1rDtlszcCogQ0ulco8dtCz4r4Wckh8TtxkXbzi_o0UQUWNSSiniYYltOUwVWEx3fgnfzHh_6L6wLM-4IF5kpvG05oDjoztk2xlKfQ"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26CE0AF6" wp14:editId="32F359DA">
            <wp:extent cx="6285973" cy="3823451"/>
            <wp:effectExtent l="0" t="0" r="635" b="0"/>
            <wp:docPr id="61" name="Imagen 6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descr="Interfaz de usuario gráfica&#10;&#10;Descripción generada automáticamente"/>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6352956" cy="3864193"/>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5A4171EC" w14:textId="77777777" w:rsidR="001C5327" w:rsidRPr="004E2066" w:rsidRDefault="001C5327" w:rsidP="00021410">
      <w:pPr>
        <w:jc w:val="center"/>
        <w:rPr>
          <w:color w:val="000000"/>
          <w:bdr w:val="none" w:sz="0" w:space="0" w:color="auto" w:frame="1"/>
          <w:lang w:eastAsia="es-ES_tradnl"/>
        </w:rPr>
      </w:pPr>
    </w:p>
    <w:p w14:paraId="414320E4" w14:textId="77777777" w:rsidR="00021410" w:rsidRPr="004E2066" w:rsidRDefault="00021410" w:rsidP="00021410">
      <w:pPr>
        <w:jc w:val="center"/>
        <w:rPr>
          <w:lang w:eastAsia="es-ES_tradnl"/>
        </w:rPr>
      </w:pPr>
    </w:p>
    <w:p w14:paraId="4751A6B1"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"https://lh6.googleusercontent.com/gjvJgED7NtZtX3-3VXzR0HcBa20EcrRFVCggTH-tgrMfm4utJb4nk1XAA-MmiRVC96w8nRqnLUlxdijsZwUv3zp6wacoCf1O4rCQEHZ3nQoXqUSatVQ_1bxRrraFviTD2T_4ug"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473E618" wp14:editId="72A87587">
            <wp:extent cx="6329680" cy="3607418"/>
            <wp:effectExtent l="0" t="0" r="0" b="0"/>
            <wp:docPr id="62" name="Imagen 62"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Diagrama&#10;&#10;Descripción generada automáticamente"/>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6418851" cy="3658239"/>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2274A24E" w14:textId="398C5DA6"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"https://lh3.googleusercontent.com/s-Xp8W4w5lj1BiSjKHYHdaMnR5hYjPfXe6g6easRWb_cY9BMEjmkOLvgHBnieb-Q6O-WCBxU_qvC2upo6lZgxvLXVd40XjQgl0DR9K6nVktrVlfVWjBt5caH3kguIsM2fqjSZA"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CC6893F" wp14:editId="06698193">
            <wp:extent cx="5971092" cy="3756891"/>
            <wp:effectExtent l="0" t="0" r="0" b="2540"/>
            <wp:docPr id="63" name="Imagen 63"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descr="Interfaz de usuario gráfica&#10;&#10;Descripción generada automáticamente"/>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6021254" cy="3788452"/>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58F16C37" w14:textId="77777777" w:rsidR="001C5327" w:rsidRPr="004E2066" w:rsidRDefault="001C5327" w:rsidP="00021410">
      <w:pPr>
        <w:jc w:val="center"/>
        <w:rPr>
          <w:color w:val="000000"/>
          <w:bdr w:val="none" w:sz="0" w:space="0" w:color="auto" w:frame="1"/>
          <w:lang w:eastAsia="es-ES_tradnl"/>
        </w:rPr>
      </w:pPr>
    </w:p>
    <w:p w14:paraId="6F83412E"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"https://lh3.googleusercontent.com/B38u4srQfHBu5-seiXxXnUjiRUaom2HsmtPxDbCJbWIvl2ffm2_wGYQfq1kvH_6kiHTXANjqnUdqDgPNSndELbF1seh_Rru4slMofTTlMnrzz5kvLycm7y1M1KhwquIOyydOcA"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7597299E" wp14:editId="6E02C9CF">
            <wp:extent cx="5899137" cy="3607723"/>
            <wp:effectExtent l="0" t="0" r="0" b="0"/>
            <wp:docPr id="64" name="Imagen 6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descr="Diagrama&#10;&#10;Descripción generada automáticamente"/>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5953307" cy="3640851"/>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1968806B" w14:textId="77777777" w:rsidR="00021410" w:rsidRPr="004E2066" w:rsidRDefault="00021410" w:rsidP="00021410">
      <w:pPr>
        <w:jc w:val="center"/>
        <w:rPr>
          <w:color w:val="000000"/>
          <w:bdr w:val="none" w:sz="0" w:space="0" w:color="auto" w:frame="1"/>
          <w:lang w:eastAsia="es-ES_tradnl"/>
        </w:rPr>
      </w:pPr>
    </w:p>
    <w:p w14:paraId="59134257" w14:textId="054575F5"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"https://lh5.googleusercontent.com/8t5bZTkPO2m-W1JObXVl_8MVd2_feOnPXL9uuY-w1qOFZrJ2iV1qrB3fJWZ8iCtQh1mYz9tqsRhwzP7RiKJgdhu7QkGW2nXrYnDpVEGLQu4yTBDF8QnpGf06tNpYBNeofefwDQ"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DC28822" wp14:editId="3FA3AD8B">
            <wp:extent cx="5800725" cy="3507970"/>
            <wp:effectExtent l="0" t="0" r="3175" b="0"/>
            <wp:docPr id="65" name="Imagen 65"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descr="Captura de pantalla de un celular&#10;&#10;Descripción generada automáticamente"/>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816190" cy="3517323"/>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54CADDEB" w14:textId="77777777" w:rsidR="001C5327" w:rsidRPr="004E2066" w:rsidRDefault="001C5327" w:rsidP="00021410">
      <w:pPr>
        <w:jc w:val="center"/>
        <w:rPr>
          <w:color w:val="000000"/>
          <w:bdr w:val="none" w:sz="0" w:space="0" w:color="auto" w:frame="1"/>
          <w:lang w:eastAsia="es-ES_tradnl"/>
        </w:rPr>
      </w:pPr>
    </w:p>
    <w:p w14:paraId="52E4E9A8"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"https://lh4.googleusercontent.com/SQ0bW5qztwaNrtkIu9O9ZCuDD-GSBR4M0OAqhE1GwAXwQU-u21DTGTCtPm4emjp8CpiMyYNSkUis6rtOofgAVKtTD_7AmQ4XmEssz44H3zYFV-QZ2XxhTGhPkjgNsIpB0_LeKA"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47DB880" wp14:editId="62C0DA4F">
            <wp:extent cx="5734353" cy="3275214"/>
            <wp:effectExtent l="0" t="0" r="0" b="1905"/>
            <wp:docPr id="66" name="Imagen 66" descr="Diagram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Diagrama, Sitio web&#10;&#10;Descripción generada automáticamente"/>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792504" cy="3308427"/>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32E4BB02" w14:textId="2B065541"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"https://lh4.googleusercontent.com/SQ0bW5qztwaNrtkIu9O9ZCuDD-GSBR4M0OAqhE1GwAXwQU-u21DTGTCtPm4emjp8CpiMyYNSkUis6rtOofgAVKtTD_7AmQ4XmEssz44H3zYFV-QZ2XxhTGhPkjgNsIpB0_LeKA"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39ECB393" wp14:editId="14E4DD31">
            <wp:extent cx="5788074" cy="3374967"/>
            <wp:effectExtent l="0" t="0" r="3175" b="3810"/>
            <wp:docPr id="67" name="Imagen 67" descr="Diagram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descr="Diagrama, Sitio web&#10;&#10;Descripción generada automáticamente"/>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858406" cy="3415977"/>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2D0157C9" w14:textId="77777777" w:rsidR="001C5327" w:rsidRPr="004E2066" w:rsidRDefault="001C5327" w:rsidP="00021410">
      <w:pPr>
        <w:jc w:val="center"/>
        <w:rPr>
          <w:color w:val="000000"/>
          <w:bdr w:val="none" w:sz="0" w:space="0" w:color="auto" w:frame="1"/>
          <w:lang w:eastAsia="es-ES_tradnl"/>
        </w:rPr>
      </w:pPr>
    </w:p>
    <w:p w14:paraId="0BE70190" w14:textId="77777777"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"https://lh6.googleusercontent.com/sV6nyETp9AXqNpHupvrmRtx7cPUhSE6VEUYxKAkAipu0bCgAGcwFSOcMimZJDc__XdSb851Hz9ni1J6w-SbowHCRs6TUbjbLeiTWO_K7J7fu5H9DpR8UkWdDA-JgQ4oH7caHkw"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6C35C38C" wp14:editId="52D243E1">
            <wp:extent cx="5864335" cy="3291840"/>
            <wp:effectExtent l="0" t="0" r="3175" b="0"/>
            <wp:docPr id="68" name="Imagen 68" descr="Captura de pantalla de un cel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descr="Captura de pantalla de un celular&#10;&#10;Descripción generada automáticamente"/>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929792" cy="3328583"/>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3833AFE1" w14:textId="77777777" w:rsidR="00021410" w:rsidRPr="004E2066" w:rsidRDefault="00021410" w:rsidP="00021410">
      <w:pPr>
        <w:rPr>
          <w:color w:val="000000"/>
          <w:bdr w:val="none" w:sz="0" w:space="0" w:color="auto" w:frame="1"/>
          <w:lang w:eastAsia="es-ES_tradnl"/>
        </w:rPr>
      </w:pPr>
    </w:p>
    <w:p w14:paraId="31EF17EA" w14:textId="77777777" w:rsidR="00021410" w:rsidRPr="004E2066" w:rsidRDefault="00021410" w:rsidP="00021410">
      <w:pPr>
        <w:jc w:val="center"/>
        <w:rPr>
          <w:color w:val="000000"/>
          <w:bdr w:val="none" w:sz="0" w:space="0" w:color="auto" w:frame="1"/>
          <w:lang w:eastAsia="es-ES_tradnl"/>
        </w:rPr>
      </w:pPr>
    </w:p>
    <w:p w14:paraId="7A89A18D" w14:textId="381AF926" w:rsidR="00021410" w:rsidRPr="004E2066" w:rsidRDefault="00021410" w:rsidP="00021410">
      <w:pPr>
        <w:jc w:val="center"/>
        <w:rPr>
          <w:color w:val="000000"/>
          <w:bdr w:val="none" w:sz="0" w:space="0" w:color="auto" w:frame="1"/>
          <w:lang w:eastAsia="es-ES_tradnl"/>
        </w:rPr>
      </w:pPr>
      <w:r w:rsidRPr="004E2066">
        <w:rPr>
          <w:color w:val="000000"/>
          <w:bdr w:val="none" w:sz="0" w:space="0" w:color="auto" w:frame="1"/>
          <w:lang w:eastAsia="es-ES_tradnl"/>
        </w:rPr>
        <w:lastRenderedPageBreak/>
        <w:fldChar w:fldCharType="begin"/>
      </w:r>
      <w:r w:rsidRPr="004E2066">
        <w:rPr>
          <w:color w:val="000000"/>
          <w:bdr w:val="none" w:sz="0" w:space="0" w:color="auto" w:frame="1"/>
          <w:lang w:eastAsia="es-ES_tradnl"/>
        </w:rPr>
        <w:instrText xml:space="preserve"> INCLUDEPICTURE "https://lh6.googleusercontent.com/ErmBGj8VDiSDeupTSze46ydRSS-c-LFfrt2_u_6xYUGEt1JVuHjm9zr7j14IK9noTlxUaEJobt5Vs5KY9Ps8fk6B_X5feyZLTnrjbmgYGGLpOW__fGXQed_yoQ2av2-JIHssnQ"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22AEC5FA" wp14:editId="55385F2A">
            <wp:extent cx="6090920" cy="3906981"/>
            <wp:effectExtent l="0" t="0" r="5080" b="5080"/>
            <wp:docPr id="69" name="Imagen 69" descr="Interfaz de usuario gráfica, Sitio web&#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Interfaz de usuario gráfica, Sitio web&#10;&#10;Descripción generada automáticamente"/>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6145923" cy="3942262"/>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0D07A03A" w14:textId="77777777" w:rsidR="00021410" w:rsidRPr="004E2066" w:rsidRDefault="00021410" w:rsidP="00021410">
      <w:pPr>
        <w:jc w:val="center"/>
        <w:rPr>
          <w:color w:val="000000"/>
          <w:lang w:eastAsia="es-ES_tradnl"/>
        </w:rPr>
      </w:pPr>
    </w:p>
    <w:p w14:paraId="0C9D0042" w14:textId="581FF298" w:rsidR="00021410" w:rsidRPr="004E2066" w:rsidRDefault="00021410" w:rsidP="001C5327">
      <w:pPr>
        <w:jc w:val="center"/>
        <w:rPr>
          <w:color w:val="000000"/>
          <w:lang w:eastAsia="es-ES_tradnl"/>
        </w:rPr>
      </w:pPr>
      <w:r w:rsidRPr="004E2066">
        <w:rPr>
          <w:color w:val="000000"/>
          <w:bdr w:val="none" w:sz="0" w:space="0" w:color="auto" w:frame="1"/>
          <w:lang w:eastAsia="es-ES_tradnl"/>
        </w:rPr>
        <w:fldChar w:fldCharType="begin"/>
      </w:r>
      <w:r w:rsidRPr="004E2066">
        <w:rPr>
          <w:color w:val="000000"/>
          <w:bdr w:val="none" w:sz="0" w:space="0" w:color="auto" w:frame="1"/>
          <w:lang w:eastAsia="es-ES_tradnl"/>
        </w:rPr>
        <w:instrText xml:space="preserve"> INCLUDEPICTURE "https://lh5.googleusercontent.com/EbmRD8gKdEOWvIZp_20XLVQB0fCMXnDRvGgaPvXp25LOObqZlc_NO3L0M7HLqMYMiwyxoTzb8tn2gt5ywp2LXIVuCBXWHKwrt6o7bRyucHCbVwH354FeByMbtI_9f4gEDOnceA" \* MERGEFORMATINET </w:instrText>
      </w:r>
      <w:r w:rsidRPr="004E2066">
        <w:rPr>
          <w:color w:val="000000"/>
          <w:bdr w:val="none" w:sz="0" w:space="0" w:color="auto" w:frame="1"/>
          <w:lang w:eastAsia="es-ES_tradnl"/>
        </w:rPr>
        <w:fldChar w:fldCharType="separate"/>
      </w:r>
      <w:r w:rsidRPr="004E2066">
        <w:rPr>
          <w:noProof/>
          <w:color w:val="000000"/>
          <w:bdr w:val="none" w:sz="0" w:space="0" w:color="auto" w:frame="1"/>
          <w:lang w:val="es-CR" w:eastAsia="es-CR"/>
        </w:rPr>
        <w:drawing>
          <wp:inline distT="0" distB="0" distL="0" distR="0" wp14:anchorId="2F4DA0B8" wp14:editId="43BB7BA2">
            <wp:extent cx="6040290" cy="3790603"/>
            <wp:effectExtent l="0" t="0" r="5080" b="0"/>
            <wp:docPr id="70" name="Imagen 70"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descr="Interfaz de usuario gráfica, Aplicación&#10;&#10;Descripción generada automáticamente"/>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108031" cy="3833114"/>
                    </a:xfrm>
                    <a:prstGeom prst="rect">
                      <a:avLst/>
                    </a:prstGeom>
                    <a:noFill/>
                    <a:ln>
                      <a:noFill/>
                    </a:ln>
                  </pic:spPr>
                </pic:pic>
              </a:graphicData>
            </a:graphic>
          </wp:inline>
        </w:drawing>
      </w:r>
      <w:r w:rsidRPr="004E2066">
        <w:rPr>
          <w:color w:val="000000"/>
          <w:bdr w:val="none" w:sz="0" w:space="0" w:color="auto" w:frame="1"/>
          <w:lang w:eastAsia="es-ES_tradnl"/>
        </w:rPr>
        <w:fldChar w:fldCharType="end"/>
      </w:r>
    </w:p>
    <w:p w14:paraId="7E1FAA2E" w14:textId="77777777" w:rsidR="00021410" w:rsidRPr="004E2066" w:rsidRDefault="00021410" w:rsidP="00021410">
      <w:pPr>
        <w:rPr>
          <w:lang w:eastAsia="es-ES_tradnl"/>
        </w:rPr>
      </w:pPr>
      <w:r w:rsidRPr="004E2066">
        <w:rPr>
          <w:noProof/>
          <w:lang w:val="es-CR" w:eastAsia="es-CR"/>
        </w:rPr>
        <w:lastRenderedPageBreak/>
        <mc:AlternateContent>
          <mc:Choice Requires="wps">
            <w:drawing>
              <wp:anchor distT="0" distB="0" distL="114300" distR="114300" simplePos="0" relativeHeight="251683840" behindDoc="0" locked="0" layoutInCell="1" allowOverlap="1" wp14:anchorId="48C36BD8" wp14:editId="69A87A3B">
                <wp:simplePos x="0" y="0"/>
                <wp:positionH relativeFrom="column">
                  <wp:posOffset>-315422</wp:posOffset>
                </wp:positionH>
                <wp:positionV relativeFrom="paragraph">
                  <wp:posOffset>-473594</wp:posOffset>
                </wp:positionV>
                <wp:extent cx="6237605" cy="1106311"/>
                <wp:effectExtent l="0" t="0" r="10795" b="12700"/>
                <wp:wrapNone/>
                <wp:docPr id="71" name="Rectángulo redondeado 71"/>
                <wp:cNvGraphicFramePr/>
                <a:graphic xmlns:a="http://schemas.openxmlformats.org/drawingml/2006/main">
                  <a:graphicData uri="http://schemas.microsoft.com/office/word/2010/wordprocessingShape">
                    <wps:wsp>
                      <wps:cNvSpPr/>
                      <wps:spPr>
                        <a:xfrm>
                          <a:off x="0" y="0"/>
                          <a:ext cx="6237605" cy="1106311"/>
                        </a:xfrm>
                        <a:prstGeom prst="roundRect">
                          <a:avLst/>
                        </a:prstGeom>
                        <a:solidFill>
                          <a:srgbClr val="F7FF78"/>
                        </a:solidFill>
                      </wps:spPr>
                      <wps:style>
                        <a:lnRef idx="2">
                          <a:schemeClr val="accent1">
                            <a:shade val="50000"/>
                          </a:schemeClr>
                        </a:lnRef>
                        <a:fillRef idx="1">
                          <a:schemeClr val="accent1"/>
                        </a:fillRef>
                        <a:effectRef idx="0">
                          <a:schemeClr val="accent1"/>
                        </a:effectRef>
                        <a:fontRef idx="minor">
                          <a:schemeClr val="lt1"/>
                        </a:fontRef>
                      </wps:style>
                      <wps:txbx>
                        <w:txbxContent>
                          <w:p w14:paraId="68E76BDD" w14:textId="77777777" w:rsidR="00CF33BE" w:rsidRDefault="00CF33BE" w:rsidP="00021410">
                            <w:pPr>
                              <w:jc w:val="center"/>
                              <w:rPr>
                                <w:color w:val="000000" w:themeColor="text1"/>
                              </w:rPr>
                            </w:pPr>
                          </w:p>
                          <w:p w14:paraId="1121F819" w14:textId="77777777" w:rsidR="00CF33BE" w:rsidRPr="00D13EA7" w:rsidRDefault="00CF33BE" w:rsidP="0098581F">
                            <w:pPr>
                              <w:pStyle w:val="Prrafodelista"/>
                              <w:numPr>
                                <w:ilvl w:val="0"/>
                                <w:numId w:val="68"/>
                              </w:numPr>
                              <w:spacing w:after="0" w:line="240" w:lineRule="auto"/>
                              <w:ind w:right="164"/>
                              <w:jc w:val="both"/>
                              <w:rPr>
                                <w:color w:val="000000"/>
                                <w:lang w:val="es-CR" w:eastAsia="es-ES_tradnl"/>
                              </w:rPr>
                            </w:pPr>
                            <w:r w:rsidRPr="00A454EE">
                              <w:rPr>
                                <w:color w:val="000000"/>
                                <w:lang w:val="es-CR" w:eastAsia="es-ES_tradnl"/>
                              </w:rPr>
                              <w:t>Luego, se hará un análisis, reflexión e interpretación sobre la actividad virtual realizada en Kahoot. La persona estudiante deberá anotar las ideas principales de cada pregunta y llenar el siguiente cuadro.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48C36BD8" id="Rectángulo redondeado 71" o:spid="_x0000_s1059" style="position:absolute;margin-left:-24.85pt;margin-top:-37.3pt;width:491.15pt;height:87.1pt;z-index:2516838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" fillcolor="#f7ff78" strokecolor="#1f3763 [1604]" strokeweight="1pt">
                <v:stroke joinstyle="miter"/>
                <v:textbox>
                  <w:txbxContent>
                    <w:p w14:paraId="68E76BDD" w14:textId="77777777" w:rsidR="00CF33BE" w:rsidRDefault="00CF33BE" w:rsidP="00021410">
                      <w:pPr>
                        <w:jc w:val="center"/>
                        <w:rPr>
                          <w:color w:val="000000" w:themeColor="text1"/>
                        </w:rPr>
                      </w:pPr>
                    </w:p>
                    <w:p w14:paraId="1121F819" w14:textId="77777777" w:rsidR="00CF33BE" w:rsidRPr="00D13EA7" w:rsidRDefault="00CF33BE" w:rsidP="0098581F">
                      <w:pPr>
                        <w:pStyle w:val="Prrafodelista"/>
                        <w:numPr>
                          <w:ilvl w:val="0"/>
                          <w:numId w:val="68"/>
                        </w:numPr>
                        <w:spacing w:after="0" w:line="240" w:lineRule="auto"/>
                        <w:ind w:right="164"/>
                        <w:jc w:val="both"/>
                        <w:rPr>
                          <w:color w:val="000000"/>
                          <w:lang w:val="es-CR" w:eastAsia="es-ES_tradnl"/>
                        </w:rPr>
                      </w:pPr>
                      <w:r w:rsidRPr="00A454EE">
                        <w:rPr>
                          <w:color w:val="000000"/>
                          <w:lang w:val="es-CR" w:eastAsia="es-ES_tradnl"/>
                        </w:rPr>
                        <w:t>Luego, se hará un análisis, reflexión e interpretación sobre la actividad virtual realizada en Kahoot. La persona estudiante deberá anotar las ideas principales de cada pregunta y llenar el siguiente cuadro.</w:t>
                      </w:r>
                    </w:p>
                  </w:txbxContent>
                </v:textbox>
              </v:roundrect>
            </w:pict>
          </mc:Fallback>
        </mc:AlternateContent>
      </w:r>
    </w:p>
    <w:p w14:paraId="1FD0AE7C" w14:textId="77777777" w:rsidR="00021410" w:rsidRPr="004E2066" w:rsidRDefault="00021410" w:rsidP="00021410">
      <w:pPr>
        <w:rPr>
          <w:lang w:eastAsia="es-ES_tradnl"/>
        </w:rPr>
      </w:pPr>
    </w:p>
    <w:p w14:paraId="23C2839F" w14:textId="77777777" w:rsidR="00021410" w:rsidRPr="004E2066" w:rsidRDefault="00021410" w:rsidP="00021410">
      <w:pPr>
        <w:rPr>
          <w:lang w:eastAsia="es-ES_tradnl"/>
        </w:rPr>
      </w:pPr>
    </w:p>
    <w:p w14:paraId="7DBD8E7B" w14:textId="07C4828E" w:rsidR="00021410" w:rsidRPr="004E2066" w:rsidRDefault="00021410" w:rsidP="00021410">
      <w:pPr>
        <w:pStyle w:val="NormalWeb"/>
        <w:spacing w:before="0" w:beforeAutospacing="0" w:after="120" w:afterAutospacing="0"/>
        <w:ind w:left="884"/>
        <w:rPr>
          <w:color w:val="000000"/>
          <w:lang w:val="es-ES_tradnl"/>
        </w:rPr>
      </w:pPr>
      <w:r w:rsidRPr="004E2066">
        <w:rPr>
          <w:color w:val="000000"/>
          <w:lang w:val="es-ES_tradnl"/>
        </w:rPr>
        <w:t>Cuadro 3. Criterios de valoración de aprendizaje</w:t>
      </w:r>
    </w:p>
    <w:tbl>
      <w:tblPr>
        <w:tblW w:w="0" w:type="auto"/>
        <w:tblInd w:w="-431" w:type="dxa"/>
        <w:tblCellMar>
          <w:top w:w="15" w:type="dxa"/>
          <w:left w:w="15" w:type="dxa"/>
          <w:bottom w:w="15" w:type="dxa"/>
          <w:right w:w="15" w:type="dxa"/>
        </w:tblCellMar>
        <w:tblLook w:val="04A0" w:firstRow="1" w:lastRow="0" w:firstColumn="1" w:lastColumn="0" w:noHBand="0" w:noVBand="1"/>
      </w:tblPr>
      <w:tblGrid>
        <w:gridCol w:w="6002"/>
        <w:gridCol w:w="617"/>
        <w:gridCol w:w="695"/>
        <w:gridCol w:w="1945"/>
      </w:tblGrid>
      <w:tr w:rsidR="00021410" w:rsidRPr="004E2066" w14:paraId="42DFD42C"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6C0FFD9E" w14:textId="77777777" w:rsidR="00021410" w:rsidRPr="004E2066" w:rsidRDefault="00021410" w:rsidP="00021410">
            <w:pPr>
              <w:tabs>
                <w:tab w:val="left" w:pos="1181"/>
              </w:tabs>
              <w:rPr>
                <w:color w:val="FFFFFF" w:themeColor="background1"/>
                <w:lang w:eastAsia="es-ES_tradnl"/>
              </w:rPr>
            </w:pPr>
            <w:r w:rsidRPr="004E2066">
              <w:rPr>
                <w:color w:val="FFFFFF" w:themeColor="background1"/>
                <w:lang w:eastAsia="es-ES_tradnl"/>
              </w:rPr>
              <w:tab/>
              <w:t>Criterios</w:t>
            </w:r>
          </w:p>
          <w:p w14:paraId="3C8176D5" w14:textId="77777777" w:rsidR="00021410" w:rsidRPr="004E2066" w:rsidRDefault="00021410" w:rsidP="00021410">
            <w:pPr>
              <w:rPr>
                <w:color w:val="FFFFFF" w:themeColor="background1"/>
                <w:lang w:eastAsia="es-ES_tradnl"/>
              </w:rPr>
            </w:pPr>
          </w:p>
        </w:tc>
        <w:tc>
          <w:tcPr>
            <w:tcW w:w="617"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4DB89A87"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Sí</w:t>
            </w:r>
          </w:p>
        </w:tc>
        <w:tc>
          <w:tcPr>
            <w:tcW w:w="695"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3E0CFC05" w14:textId="77777777" w:rsidR="00021410" w:rsidRPr="004E2066" w:rsidRDefault="00021410" w:rsidP="00021410">
            <w:pPr>
              <w:ind w:left="146"/>
              <w:jc w:val="center"/>
              <w:rPr>
                <w:color w:val="FFFFFF" w:themeColor="background1"/>
                <w:lang w:eastAsia="es-ES_tradnl"/>
              </w:rPr>
            </w:pPr>
            <w:r w:rsidRPr="004E2066">
              <w:rPr>
                <w:b/>
                <w:bCs/>
                <w:color w:val="FFFFFF" w:themeColor="background1"/>
                <w:lang w:eastAsia="es-ES_tradnl"/>
              </w:rPr>
              <w:t>No</w:t>
            </w:r>
          </w:p>
        </w:tc>
        <w:tc>
          <w:tcPr>
            <w:tcW w:w="1945"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132D1087" w14:textId="77777777" w:rsidR="00021410" w:rsidRPr="004E2066" w:rsidRDefault="00021410" w:rsidP="00021410">
            <w:pPr>
              <w:ind w:left="116"/>
              <w:jc w:val="center"/>
              <w:rPr>
                <w:color w:val="FFFFFF" w:themeColor="background1"/>
                <w:lang w:eastAsia="es-ES_tradnl"/>
              </w:rPr>
            </w:pPr>
            <w:r w:rsidRPr="004E2066">
              <w:rPr>
                <w:b/>
                <w:bCs/>
                <w:color w:val="FFFFFF" w:themeColor="background1"/>
                <w:lang w:eastAsia="es-ES_tradnl"/>
              </w:rPr>
              <w:t>¿Cómo se podría mejorar?</w:t>
            </w:r>
          </w:p>
        </w:tc>
      </w:tr>
      <w:tr w:rsidR="00021410" w:rsidRPr="004E2066" w14:paraId="15408A19"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DB809E" w14:textId="77777777" w:rsidR="00021410" w:rsidRPr="004E2066" w:rsidRDefault="00021410" w:rsidP="00021410">
            <w:pPr>
              <w:rPr>
                <w:lang w:eastAsia="es-ES_tradnl"/>
              </w:rPr>
            </w:pPr>
            <w:r w:rsidRPr="004E2066">
              <w:rPr>
                <w:color w:val="000000"/>
                <w:lang w:eastAsia="es-ES_tradnl"/>
              </w:rPr>
              <w:t>Tuve algún problema para ingresar a Kahoot.</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E1DEB4"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2966CB"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597DEB" w14:textId="77777777" w:rsidR="00021410" w:rsidRPr="004E2066" w:rsidRDefault="00021410" w:rsidP="00021410">
            <w:pPr>
              <w:rPr>
                <w:lang w:eastAsia="es-ES_tradnl"/>
              </w:rPr>
            </w:pPr>
          </w:p>
        </w:tc>
      </w:tr>
      <w:tr w:rsidR="00021410" w:rsidRPr="004E2066" w14:paraId="1F30292A"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FE9FDF" w14:textId="77777777" w:rsidR="00021410" w:rsidRPr="004E2066" w:rsidRDefault="00021410" w:rsidP="00021410">
            <w:pPr>
              <w:rPr>
                <w:lang w:eastAsia="es-ES_tradnl"/>
              </w:rPr>
            </w:pPr>
            <w:r w:rsidRPr="004E2066">
              <w:rPr>
                <w:color w:val="000000"/>
                <w:lang w:eastAsia="es-ES_tradnl"/>
              </w:rPr>
              <w:t>Las preguntas fueron claras.</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E481018"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D9E39A5"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162902" w14:textId="77777777" w:rsidR="00021410" w:rsidRPr="004E2066" w:rsidRDefault="00021410" w:rsidP="00021410">
            <w:pPr>
              <w:rPr>
                <w:lang w:eastAsia="es-ES_tradnl"/>
              </w:rPr>
            </w:pPr>
          </w:p>
        </w:tc>
      </w:tr>
      <w:tr w:rsidR="00021410" w:rsidRPr="004E2066" w14:paraId="68AC6249"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5A7F844" w14:textId="77777777" w:rsidR="00021410" w:rsidRPr="004E2066" w:rsidRDefault="00021410" w:rsidP="00021410">
            <w:pPr>
              <w:rPr>
                <w:lang w:eastAsia="es-ES_tradnl"/>
              </w:rPr>
            </w:pPr>
            <w:r w:rsidRPr="004E2066">
              <w:rPr>
                <w:color w:val="000000"/>
                <w:lang w:eastAsia="es-ES_tradnl"/>
              </w:rPr>
              <w:t>Las imágenes fueron claras.</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7EC1188"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6697D86"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0165D4" w14:textId="77777777" w:rsidR="00021410" w:rsidRPr="004E2066" w:rsidRDefault="00021410" w:rsidP="00021410">
            <w:pPr>
              <w:rPr>
                <w:lang w:eastAsia="es-ES_tradnl"/>
              </w:rPr>
            </w:pPr>
          </w:p>
        </w:tc>
      </w:tr>
      <w:tr w:rsidR="00021410" w:rsidRPr="004E2066" w14:paraId="4A45D91B"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43767E" w14:textId="77777777" w:rsidR="00021410" w:rsidRPr="004E2066" w:rsidRDefault="00021410" w:rsidP="00021410">
            <w:pPr>
              <w:rPr>
                <w:lang w:eastAsia="es-ES_tradnl"/>
              </w:rPr>
            </w:pPr>
            <w:r w:rsidRPr="004E2066">
              <w:rPr>
                <w:color w:val="000000"/>
                <w:lang w:eastAsia="es-ES_tradnl"/>
              </w:rPr>
              <w:t>Logró identificar al menos 3 términos relacionados con la genética.</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258FCD"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0A5EA6"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BDDE278" w14:textId="77777777" w:rsidR="00021410" w:rsidRPr="004E2066" w:rsidRDefault="00021410" w:rsidP="00021410">
            <w:pPr>
              <w:rPr>
                <w:lang w:eastAsia="es-ES_tradnl"/>
              </w:rPr>
            </w:pPr>
          </w:p>
        </w:tc>
      </w:tr>
      <w:tr w:rsidR="00021410" w:rsidRPr="004E2066" w14:paraId="0F9EAA8A" w14:textId="77777777" w:rsidTr="001C5327">
        <w:trPr>
          <w:trHeight w:val="279"/>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4A6AD88" w14:textId="77777777" w:rsidR="00021410" w:rsidRPr="004E2066" w:rsidRDefault="00021410" w:rsidP="00021410">
            <w:pPr>
              <w:rPr>
                <w:lang w:eastAsia="es-ES_tradnl"/>
              </w:rPr>
            </w:pPr>
            <w:r w:rsidRPr="004E2066">
              <w:rPr>
                <w:color w:val="000000"/>
                <w:lang w:eastAsia="es-ES_tradnl"/>
              </w:rPr>
              <w:t>Comprendió los contenidos (temas) de la actividad.</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5C3A9C"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241446C"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EA9D3B" w14:textId="77777777" w:rsidR="00021410" w:rsidRPr="004E2066" w:rsidRDefault="00021410" w:rsidP="00021410">
            <w:pPr>
              <w:rPr>
                <w:lang w:eastAsia="es-ES_tradnl"/>
              </w:rPr>
            </w:pPr>
          </w:p>
        </w:tc>
      </w:tr>
      <w:tr w:rsidR="00021410" w:rsidRPr="004E2066" w14:paraId="61CAED74" w14:textId="77777777" w:rsidTr="001C5327">
        <w:trPr>
          <w:trHeight w:val="280"/>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5013C42" w14:textId="77777777" w:rsidR="00021410" w:rsidRPr="004E2066" w:rsidRDefault="00021410" w:rsidP="00021410">
            <w:pPr>
              <w:rPr>
                <w:lang w:eastAsia="es-ES_tradnl"/>
              </w:rPr>
            </w:pPr>
            <w:r w:rsidRPr="004E2066">
              <w:rPr>
                <w:color w:val="000000"/>
                <w:lang w:eastAsia="es-ES_tradnl"/>
              </w:rPr>
              <w:t>Respondió las preguntas de manera honesta.</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B719ECC"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E5C463"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ABE05B" w14:textId="77777777" w:rsidR="00021410" w:rsidRPr="004E2066" w:rsidRDefault="00021410" w:rsidP="00021410">
            <w:pPr>
              <w:rPr>
                <w:lang w:eastAsia="es-ES_tradnl"/>
              </w:rPr>
            </w:pPr>
          </w:p>
        </w:tc>
      </w:tr>
      <w:tr w:rsidR="00021410" w:rsidRPr="004E2066" w14:paraId="6AFF2041" w14:textId="77777777" w:rsidTr="001C5327">
        <w:trPr>
          <w:trHeight w:val="278"/>
        </w:trPr>
        <w:tc>
          <w:tcPr>
            <w:tcW w:w="600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0478A5" w14:textId="77777777" w:rsidR="00021410" w:rsidRPr="004E2066" w:rsidRDefault="00021410" w:rsidP="00021410">
            <w:pPr>
              <w:rPr>
                <w:lang w:eastAsia="es-ES_tradnl"/>
              </w:rPr>
            </w:pPr>
            <w:r w:rsidRPr="004E2066">
              <w:rPr>
                <w:color w:val="000000"/>
                <w:lang w:eastAsia="es-ES_tradnl"/>
              </w:rPr>
              <w:t>El resultado fue el esperado.</w:t>
            </w:r>
          </w:p>
        </w:tc>
        <w:tc>
          <w:tcPr>
            <w:tcW w:w="61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395354B" w14:textId="77777777" w:rsidR="00021410" w:rsidRPr="004E2066" w:rsidRDefault="00021410" w:rsidP="00021410">
            <w:pPr>
              <w:rPr>
                <w:lang w:eastAsia="es-ES_tradnl"/>
              </w:rPr>
            </w:pPr>
          </w:p>
        </w:tc>
        <w:tc>
          <w:tcPr>
            <w:tcW w:w="69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2A78E7" w14:textId="77777777" w:rsidR="00021410" w:rsidRPr="004E2066" w:rsidRDefault="00021410" w:rsidP="00021410">
            <w:pPr>
              <w:rPr>
                <w:lang w:eastAsia="es-ES_tradnl"/>
              </w:rPr>
            </w:pPr>
          </w:p>
        </w:tc>
        <w:tc>
          <w:tcPr>
            <w:tcW w:w="194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E6D1D04" w14:textId="77777777" w:rsidR="00021410" w:rsidRPr="004E2066" w:rsidRDefault="00021410" w:rsidP="00021410">
            <w:pPr>
              <w:rPr>
                <w:lang w:eastAsia="es-ES_tradnl"/>
              </w:rPr>
            </w:pPr>
          </w:p>
        </w:tc>
      </w:tr>
    </w:tbl>
    <w:p w14:paraId="58855CEA" w14:textId="77777777" w:rsidR="00021410" w:rsidRPr="004E2066" w:rsidRDefault="00021410" w:rsidP="00021410">
      <w:pPr>
        <w:jc w:val="center"/>
        <w:rPr>
          <w:lang w:eastAsia="es-ES_tradnl"/>
        </w:rPr>
      </w:pPr>
    </w:p>
    <w:p w14:paraId="0F4A6E3A" w14:textId="77777777" w:rsidR="00021410" w:rsidRPr="004E2066" w:rsidRDefault="00021410" w:rsidP="00021410">
      <w:pPr>
        <w:jc w:val="right"/>
        <w:rPr>
          <w:lang w:eastAsia="es-ES_tradnl"/>
        </w:rPr>
      </w:pPr>
    </w:p>
    <w:p w14:paraId="35736C28" w14:textId="6E1B2C16" w:rsidR="00021410" w:rsidRPr="004E2066" w:rsidRDefault="00021410" w:rsidP="00021410">
      <w:pPr>
        <w:jc w:val="right"/>
        <w:rPr>
          <w:lang w:eastAsia="es-ES_tradnl"/>
        </w:rPr>
      </w:pPr>
      <w:r w:rsidRPr="004E2066">
        <w:rPr>
          <w:lang w:eastAsia="es-ES_tradnl"/>
        </w:rPr>
        <w:fldChar w:fldCharType="begin"/>
      </w:r>
      <w:r w:rsidR="00DE3D5B">
        <w:rPr>
          <w:lang w:eastAsia="es-ES_tradnl"/>
        </w:rPr>
        <w:instrText xml:space="preserve"> INCLUDEPICTURE "C:\\var\\folders\\g3\\b2d81kkx6n18yrcmxy5df8n00000gn\\T\\com.microsoft.Word\\WebArchiveCopyPasteTempFiles\\BLOG_estrategias-de-aprendizaje-670x419.png" \* MERGEFORMAT </w:instrText>
      </w:r>
      <w:r w:rsidRPr="004E2066">
        <w:rPr>
          <w:lang w:eastAsia="es-ES_tradnl"/>
        </w:rPr>
        <w:fldChar w:fldCharType="separate"/>
      </w:r>
      <w:r w:rsidRPr="004E2066">
        <w:rPr>
          <w:noProof/>
          <w:lang w:val="es-CR" w:eastAsia="es-CR"/>
        </w:rPr>
        <w:drawing>
          <wp:inline distT="0" distB="0" distL="0" distR="0" wp14:anchorId="6F8009A2" wp14:editId="1DFE7D25">
            <wp:extent cx="5792513" cy="3719158"/>
            <wp:effectExtent l="0" t="0" r="0" b="2540"/>
            <wp:docPr id="88" name="Imagen 88" descr="15 Estrategias de aprendizaje: aprender de forma rápida y eficaz."/>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5 Estrategias de aprendizaje: aprender de forma rápida y eficaz."/>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978025" cy="3838268"/>
                    </a:xfrm>
                    <a:prstGeom prst="rect">
                      <a:avLst/>
                    </a:prstGeom>
                    <a:ln>
                      <a:noFill/>
                    </a:ln>
                    <a:effectLst>
                      <a:softEdge rad="112500"/>
                    </a:effectLst>
                  </pic:spPr>
                </pic:pic>
              </a:graphicData>
            </a:graphic>
          </wp:inline>
        </w:drawing>
      </w:r>
      <w:r w:rsidRPr="004E2066">
        <w:rPr>
          <w:lang w:eastAsia="es-ES_tradnl"/>
        </w:rPr>
        <w:fldChar w:fldCharType="end"/>
      </w:r>
    </w:p>
    <w:p w14:paraId="28090024" w14:textId="18CE4F71" w:rsidR="00021410" w:rsidRPr="004E2066" w:rsidRDefault="001C5327" w:rsidP="00021410">
      <w:pPr>
        <w:jc w:val="right"/>
        <w:rPr>
          <w:lang w:eastAsia="es-ES_tradnl"/>
        </w:rPr>
      </w:pPr>
      <w:r w:rsidRPr="004E2066">
        <w:rPr>
          <w:noProof/>
          <w:lang w:val="es-CR" w:eastAsia="es-CR"/>
        </w:rPr>
        <w:lastRenderedPageBreak/>
        <mc:AlternateContent>
          <mc:Choice Requires="wps">
            <w:drawing>
              <wp:anchor distT="0" distB="0" distL="114300" distR="114300" simplePos="0" relativeHeight="251684864" behindDoc="0" locked="0" layoutInCell="1" allowOverlap="1" wp14:anchorId="4713C07E" wp14:editId="2B91DA53">
                <wp:simplePos x="0" y="0"/>
                <wp:positionH relativeFrom="column">
                  <wp:posOffset>-262313</wp:posOffset>
                </wp:positionH>
                <wp:positionV relativeFrom="paragraph">
                  <wp:posOffset>-264391</wp:posOffset>
                </wp:positionV>
                <wp:extent cx="6282267" cy="711200"/>
                <wp:effectExtent l="0" t="0" r="17145" b="12700"/>
                <wp:wrapNone/>
                <wp:docPr id="72" name="Rectángulo 72"/>
                <wp:cNvGraphicFramePr/>
                <a:graphic xmlns:a="http://schemas.openxmlformats.org/drawingml/2006/main">
                  <a:graphicData uri="http://schemas.microsoft.com/office/word/2010/wordprocessingShape">
                    <wps:wsp>
                      <wps:cNvSpPr/>
                      <wps:spPr>
                        <a:xfrm>
                          <a:off x="0" y="0"/>
                          <a:ext cx="6282267" cy="711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6F1F14E3"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3-Contrastación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713C07E" id="Rectángulo 72" o:spid="_x0000_s1060" style="position:absolute;left:0;text-align:left;margin-left:-20.65pt;margin-top:-20.8pt;width:494.65pt;height:56pt;z-index:2516848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" fillcolor="#4472c4 [3204]" strokecolor="#1f3763 [1604]" strokeweight="1pt">
                <v:textbox>
                  <w:txbxContent>
                    <w:p w14:paraId="6F1F14E3"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3-Contrastación</w:t>
                      </w:r>
                    </w:p>
                  </w:txbxContent>
                </v:textbox>
              </v:rect>
            </w:pict>
          </mc:Fallback>
        </mc:AlternateContent>
      </w:r>
    </w:p>
    <w:p w14:paraId="7C573519" w14:textId="77777777" w:rsidR="00021410" w:rsidRPr="004E2066" w:rsidRDefault="00021410" w:rsidP="00021410">
      <w:pPr>
        <w:jc w:val="center"/>
        <w:rPr>
          <w:lang w:eastAsia="es-ES_tradnl"/>
        </w:rPr>
      </w:pPr>
    </w:p>
    <w:tbl>
      <w:tblPr>
        <w:tblStyle w:val="Tablaconcuadrcula"/>
        <w:tblpPr w:leftFromText="141" w:rightFromText="141" w:vertAnchor="text" w:horzAnchor="page" w:tblpX="1284" w:tblpY="224"/>
        <w:tblW w:w="0" w:type="auto"/>
        <w:tblLook w:val="04A0" w:firstRow="1" w:lastRow="0" w:firstColumn="1" w:lastColumn="0" w:noHBand="0" w:noVBand="1"/>
      </w:tblPr>
      <w:tblGrid>
        <w:gridCol w:w="4531"/>
      </w:tblGrid>
      <w:tr w:rsidR="001C5327" w:rsidRPr="004E2066" w14:paraId="35477BC9" w14:textId="77777777" w:rsidTr="001C5327">
        <w:tc>
          <w:tcPr>
            <w:tcW w:w="4531" w:type="dxa"/>
            <w:shd w:val="clear" w:color="auto" w:fill="92D050"/>
          </w:tcPr>
          <w:p w14:paraId="28A6E097" w14:textId="77777777" w:rsidR="001C5327" w:rsidRPr="004E2066" w:rsidRDefault="001C5327" w:rsidP="001C5327">
            <w:pPr>
              <w:rPr>
                <w:b/>
                <w:bCs/>
                <w:color w:val="000000"/>
                <w:lang w:eastAsia="es-ES_tradnl"/>
              </w:rPr>
            </w:pPr>
          </w:p>
          <w:p w14:paraId="2502D30E" w14:textId="77777777" w:rsidR="001C5327" w:rsidRPr="004E2066" w:rsidRDefault="001C5327" w:rsidP="001C5327">
            <w:pPr>
              <w:tabs>
                <w:tab w:val="center" w:pos="1874"/>
                <w:tab w:val="right" w:pos="3748"/>
              </w:tabs>
              <w:rPr>
                <w:b/>
                <w:bCs/>
                <w:color w:val="000000"/>
                <w:sz w:val="28"/>
                <w:szCs w:val="28"/>
                <w:lang w:eastAsia="es-ES_tradnl"/>
              </w:rPr>
            </w:pPr>
            <w:r w:rsidRPr="004E2066">
              <w:rPr>
                <w:b/>
                <w:bCs/>
                <w:color w:val="000000"/>
                <w:sz w:val="28"/>
                <w:szCs w:val="28"/>
                <w:lang w:eastAsia="es-ES_tradnl"/>
              </w:rPr>
              <w:tab/>
              <w:t>Objetivo</w:t>
            </w:r>
            <w:r w:rsidRPr="004E2066">
              <w:rPr>
                <w:b/>
                <w:bCs/>
                <w:color w:val="000000"/>
                <w:sz w:val="28"/>
                <w:szCs w:val="28"/>
                <w:lang w:eastAsia="es-ES_tradnl"/>
              </w:rPr>
              <w:tab/>
            </w:r>
          </w:p>
          <w:p w14:paraId="78677D86" w14:textId="77777777" w:rsidR="001C5327" w:rsidRPr="004E2066" w:rsidRDefault="001C5327" w:rsidP="001C5327">
            <w:pPr>
              <w:rPr>
                <w:b/>
                <w:bCs/>
                <w:color w:val="000000"/>
                <w:lang w:eastAsia="es-ES_tradnl"/>
              </w:rPr>
            </w:pPr>
          </w:p>
        </w:tc>
      </w:tr>
      <w:tr w:rsidR="001C5327" w:rsidRPr="004E2066" w14:paraId="261EE53B" w14:textId="77777777" w:rsidTr="001C5327">
        <w:tc>
          <w:tcPr>
            <w:tcW w:w="4531" w:type="dxa"/>
          </w:tcPr>
          <w:p w14:paraId="12649C79" w14:textId="77777777" w:rsidR="001C5327" w:rsidRPr="004E2066" w:rsidRDefault="001C5327" w:rsidP="001C5327">
            <w:pPr>
              <w:rPr>
                <w:b/>
                <w:bCs/>
                <w:color w:val="000000"/>
                <w:lang w:eastAsia="es-ES_tradnl"/>
              </w:rPr>
            </w:pPr>
          </w:p>
          <w:p w14:paraId="38D38841" w14:textId="7AA8FE76" w:rsidR="001C5327" w:rsidRPr="004E2066" w:rsidRDefault="001C5327" w:rsidP="001C5327">
            <w:pPr>
              <w:rPr>
                <w:b/>
                <w:bCs/>
                <w:color w:val="000000"/>
                <w:lang w:eastAsia="es-ES_tradnl"/>
              </w:rPr>
            </w:pPr>
            <w:r w:rsidRPr="004E2066">
              <w:rPr>
                <w:b/>
                <w:bCs/>
                <w:color w:val="000000"/>
                <w:lang w:eastAsia="es-ES_tradnl"/>
              </w:rPr>
              <w:t xml:space="preserve">La persona estudiante explicará qué ha aprendido a través de la lectura de artículos científicos y estudios de caso, donde expondrá cómo cada objeto, hecho, persona y ser vivo son parte de la </w:t>
            </w:r>
            <w:r w:rsidR="000016C2">
              <w:rPr>
                <w:b/>
                <w:bCs/>
                <w:color w:val="000000"/>
                <w:lang w:eastAsia="es-ES_tradnl"/>
              </w:rPr>
              <w:t>B</w:t>
            </w:r>
            <w:r w:rsidRPr="004E2066">
              <w:rPr>
                <w:b/>
                <w:bCs/>
                <w:color w:val="000000"/>
                <w:lang w:eastAsia="es-ES_tradnl"/>
              </w:rPr>
              <w:t>iotecnología y su interrelación e interdependencia.</w:t>
            </w:r>
          </w:p>
        </w:tc>
      </w:tr>
    </w:tbl>
    <w:tbl>
      <w:tblPr>
        <w:tblStyle w:val="Tablaconcuadrcula"/>
        <w:tblpPr w:leftFromText="141" w:rightFromText="141" w:vertAnchor="text" w:horzAnchor="page" w:tblpX="6285" w:tblpY="276"/>
        <w:tblW w:w="0" w:type="auto"/>
        <w:tblLook w:val="04A0" w:firstRow="1" w:lastRow="0" w:firstColumn="1" w:lastColumn="0" w:noHBand="0" w:noVBand="1"/>
      </w:tblPr>
      <w:tblGrid>
        <w:gridCol w:w="4673"/>
      </w:tblGrid>
      <w:tr w:rsidR="001C5327" w:rsidRPr="004E2066" w14:paraId="5F6088A1" w14:textId="77777777" w:rsidTr="001C5327">
        <w:tc>
          <w:tcPr>
            <w:tcW w:w="4673" w:type="dxa"/>
            <w:shd w:val="clear" w:color="auto" w:fill="FF0000"/>
          </w:tcPr>
          <w:p w14:paraId="1936A925" w14:textId="77777777" w:rsidR="001C5327" w:rsidRPr="004E2066" w:rsidRDefault="001C5327" w:rsidP="001C5327">
            <w:pPr>
              <w:shd w:val="clear" w:color="auto" w:fill="FF0000"/>
              <w:rPr>
                <w:b/>
                <w:bCs/>
                <w:color w:val="000000"/>
                <w:lang w:eastAsia="es-ES_tradnl"/>
              </w:rPr>
            </w:pPr>
          </w:p>
          <w:p w14:paraId="6103B79F" w14:textId="77777777" w:rsidR="001C5327" w:rsidRPr="004E2066" w:rsidRDefault="001C5327" w:rsidP="001C5327">
            <w:pPr>
              <w:tabs>
                <w:tab w:val="center" w:pos="1874"/>
                <w:tab w:val="right" w:pos="3748"/>
              </w:tabs>
              <w:jc w:val="center"/>
              <w:rPr>
                <w:b/>
                <w:bCs/>
                <w:color w:val="000000"/>
                <w:sz w:val="28"/>
                <w:szCs w:val="28"/>
                <w:lang w:eastAsia="es-ES_tradnl"/>
              </w:rPr>
            </w:pPr>
            <w:r w:rsidRPr="004E2066">
              <w:rPr>
                <w:b/>
                <w:bCs/>
                <w:color w:val="000000"/>
                <w:sz w:val="28"/>
                <w:szCs w:val="28"/>
                <w:lang w:eastAsia="es-ES_tradnl"/>
              </w:rPr>
              <w:t>Actividades</w:t>
            </w:r>
          </w:p>
          <w:p w14:paraId="66A83E07" w14:textId="77777777" w:rsidR="001C5327" w:rsidRPr="004E2066" w:rsidRDefault="001C5327" w:rsidP="001C5327">
            <w:pPr>
              <w:jc w:val="right"/>
              <w:rPr>
                <w:b/>
                <w:bCs/>
                <w:color w:val="000000"/>
                <w:lang w:eastAsia="es-ES_tradnl"/>
              </w:rPr>
            </w:pPr>
          </w:p>
        </w:tc>
      </w:tr>
      <w:tr w:rsidR="001C5327" w:rsidRPr="004E2066" w14:paraId="79C562D0" w14:textId="77777777" w:rsidTr="001C5327">
        <w:tc>
          <w:tcPr>
            <w:tcW w:w="4673" w:type="dxa"/>
          </w:tcPr>
          <w:p w14:paraId="15666C85" w14:textId="77777777" w:rsidR="001C5327" w:rsidRPr="004E2066" w:rsidRDefault="001C5327" w:rsidP="001C5327">
            <w:pPr>
              <w:jc w:val="both"/>
              <w:rPr>
                <w:b/>
                <w:bCs/>
                <w:color w:val="000000"/>
                <w:lang w:eastAsia="es-ES_tradnl"/>
              </w:rPr>
            </w:pPr>
          </w:p>
          <w:p w14:paraId="155DF09A" w14:textId="77777777" w:rsidR="001C5327" w:rsidRPr="004E2066" w:rsidRDefault="001C5327" w:rsidP="001C5327">
            <w:pPr>
              <w:jc w:val="both"/>
              <w:rPr>
                <w:b/>
                <w:bCs/>
                <w:color w:val="000000"/>
                <w:lang w:eastAsia="es-ES_tradnl"/>
              </w:rPr>
            </w:pPr>
            <w:r w:rsidRPr="004E2066">
              <w:rPr>
                <w:b/>
                <w:bCs/>
                <w:color w:val="000000"/>
                <w:lang w:eastAsia="es-ES_tradnl"/>
              </w:rPr>
              <w:t>Con el propósito que la persona discente explique lo que están aprendiendo, analicen cómo lo están haciendo, elaboren relaciones, reconozcan y diferencien ideas, se proponen las siguientes actividades</w:t>
            </w:r>
          </w:p>
          <w:p w14:paraId="4FE405F5" w14:textId="77777777" w:rsidR="001C5327" w:rsidRPr="004E2066" w:rsidRDefault="001C5327" w:rsidP="001C5327">
            <w:pPr>
              <w:jc w:val="both"/>
              <w:rPr>
                <w:b/>
                <w:bCs/>
                <w:color w:val="000000"/>
                <w:lang w:eastAsia="es-ES_tradnl"/>
              </w:rPr>
            </w:pPr>
          </w:p>
        </w:tc>
      </w:tr>
    </w:tbl>
    <w:p w14:paraId="389CFFFC" w14:textId="3C2CABF9" w:rsidR="00021410" w:rsidRPr="004E2066" w:rsidRDefault="00021410" w:rsidP="00021410">
      <w:pPr>
        <w:rPr>
          <w:lang w:eastAsia="es-ES_tradnl"/>
        </w:rPr>
      </w:pPr>
    </w:p>
    <w:p w14:paraId="7A1542C8" w14:textId="77777777" w:rsidR="00021410" w:rsidRPr="004E2066" w:rsidRDefault="00021410" w:rsidP="00021410">
      <w:pPr>
        <w:jc w:val="center"/>
        <w:rPr>
          <w:lang w:eastAsia="es-ES_tradnl"/>
        </w:rPr>
      </w:pPr>
    </w:p>
    <w:p w14:paraId="213ABD07" w14:textId="5E3D7AA5"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86912" behindDoc="0" locked="0" layoutInCell="1" allowOverlap="1" wp14:anchorId="50C88F86" wp14:editId="36C2E161">
                <wp:simplePos x="0" y="0"/>
                <wp:positionH relativeFrom="column">
                  <wp:posOffset>1451552</wp:posOffset>
                </wp:positionH>
                <wp:positionV relativeFrom="paragraph">
                  <wp:posOffset>21648</wp:posOffset>
                </wp:positionV>
                <wp:extent cx="2761673" cy="323273"/>
                <wp:effectExtent l="12700" t="0" r="19685" b="6985"/>
                <wp:wrapNone/>
                <wp:docPr id="74" name="Paralelogramo 74"/>
                <wp:cNvGraphicFramePr/>
                <a:graphic xmlns:a="http://schemas.openxmlformats.org/drawingml/2006/main">
                  <a:graphicData uri="http://schemas.microsoft.com/office/word/2010/wordprocessingShape">
                    <wps:wsp>
                      <wps:cNvSpPr/>
                      <wps:spPr>
                        <a:xfrm>
                          <a:off x="0" y="0"/>
                          <a:ext cx="2761673" cy="323273"/>
                        </a:xfrm>
                        <a:prstGeom prst="parallelogram">
                          <a:avLst/>
                        </a:prstGeom>
                        <a:solidFill>
                          <a:srgbClr val="FF686E"/>
                        </a:solidFill>
                      </wps:spPr>
                      <wps:style>
                        <a:lnRef idx="2">
                          <a:schemeClr val="accent1">
                            <a:shade val="50000"/>
                          </a:schemeClr>
                        </a:lnRef>
                        <a:fillRef idx="1">
                          <a:schemeClr val="accent1"/>
                        </a:fillRef>
                        <a:effectRef idx="0">
                          <a:schemeClr val="accent1"/>
                        </a:effectRef>
                        <a:fontRef idx="minor">
                          <a:schemeClr val="lt1"/>
                        </a:fontRef>
                      </wps:style>
                      <wps:txbx>
                        <w:txbxContent>
                          <w:p w14:paraId="12F4FA2F" w14:textId="77777777" w:rsidR="00CF33BE" w:rsidRPr="00545B79" w:rsidRDefault="00CF33BE" w:rsidP="00021410">
                            <w:pPr>
                              <w:jc w:val="center"/>
                              <w:rPr>
                                <w:b/>
                                <w:bCs/>
                                <w:color w:val="000000" w:themeColor="text1"/>
                              </w:rPr>
                            </w:pPr>
                            <w:r w:rsidRPr="00545B79">
                              <w:rPr>
                                <w:b/>
                                <w:bCs/>
                                <w:color w:val="000000" w:themeColor="text1"/>
                              </w:rPr>
                              <w:t>1-Estudios de casos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0C88F86" id="_x0000_t7" coordsize="21600,21600" o:spt="7" adj="5400" path="m@0,l,21600@1,21600,21600,xe">
                <v:stroke joinstyle="miter"/>
                <v:formulas>
                  <v:f eqn="val #0"/>
                  <v:f eqn="sum width 0 #0"/>
                  <v:f eqn="prod #0 1 2"/>
                  <v:f eqn="sum width 0 @2"/>
                  <v:f eqn="mid #0 width"/>
                  <v:f eqn="mid @1 0"/>
                  <v:f eqn="prod height width #0"/>
                  <v:f eqn="prod @6 1 2"/>
                  <v:f eqn="sum height 0 @7"/>
                  <v:f eqn="prod width 1 2"/>
                  <v:f eqn="sum #0 0 @9"/>
                  <v:f eqn="if @10 @8 0"/>
                  <v:f eqn="if @10 @7 height"/>
                </v:formulas>
                <v:path gradientshapeok="t" o:connecttype="custom" o:connectlocs="@4,0;10800,@11;@3,10800;@5,21600;10800,@12;@2,10800" textboxrect="1800,1800,19800,19800;8100,8100,13500,13500;10800,10800,10800,10800"/>
                <v:handles>
                  <v:h position="#0,topLeft" xrange="0,21600"/>
                </v:handles>
              </v:shapetype>
              <v:shape id="Paralelogramo 74" o:spid="_x0000_s1061" type="#_x0000_t7" style="position:absolute;margin-left:114.3pt;margin-top:1.7pt;width:217.45pt;height:25.4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" adj="632" fillcolor="#ff686e" strokecolor="#1f3763 [1604]" strokeweight="1pt">
                <v:textbox>
                  <w:txbxContent>
                    <w:p w14:paraId="12F4FA2F" w14:textId="77777777" w:rsidR="00CF33BE" w:rsidRPr="00545B79" w:rsidRDefault="00CF33BE" w:rsidP="00021410">
                      <w:pPr>
                        <w:jc w:val="center"/>
                        <w:rPr>
                          <w:b/>
                          <w:bCs/>
                          <w:color w:val="000000" w:themeColor="text1"/>
                        </w:rPr>
                      </w:pPr>
                      <w:r w:rsidRPr="00545B79">
                        <w:rPr>
                          <w:b/>
                          <w:bCs/>
                          <w:color w:val="000000" w:themeColor="text1"/>
                        </w:rPr>
                        <w:t>1-Estudios de casos</w:t>
                      </w:r>
                    </w:p>
                  </w:txbxContent>
                </v:textbox>
              </v:shape>
            </w:pict>
          </mc:Fallback>
        </mc:AlternateContent>
      </w:r>
    </w:p>
    <w:p w14:paraId="65727EAC" w14:textId="7CAF64E9"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85888" behindDoc="0" locked="0" layoutInCell="1" allowOverlap="1" wp14:anchorId="08E3E396" wp14:editId="18B5AEA3">
                <wp:simplePos x="0" y="0"/>
                <wp:positionH relativeFrom="column">
                  <wp:posOffset>-265488</wp:posOffset>
                </wp:positionH>
                <wp:positionV relativeFrom="paragraph">
                  <wp:posOffset>269586</wp:posOffset>
                </wp:positionV>
                <wp:extent cx="6012493" cy="1679171"/>
                <wp:effectExtent l="0" t="0" r="7620" b="10160"/>
                <wp:wrapNone/>
                <wp:docPr id="73" name="Rectángulo redondeado 73"/>
                <wp:cNvGraphicFramePr/>
                <a:graphic xmlns:a="http://schemas.openxmlformats.org/drawingml/2006/main">
                  <a:graphicData uri="http://schemas.microsoft.com/office/word/2010/wordprocessingShape">
                    <wps:wsp>
                      <wps:cNvSpPr/>
                      <wps:spPr>
                        <a:xfrm>
                          <a:off x="0" y="0"/>
                          <a:ext cx="6012493" cy="1679171"/>
                        </a:xfrm>
                        <a:prstGeom prst="roundRect">
                          <a:avLst/>
                        </a:prstGeom>
                        <a:solidFill>
                          <a:srgbClr val="FFBBFB"/>
                        </a:solidFill>
                      </wps:spPr>
                      <wps:style>
                        <a:lnRef idx="2">
                          <a:schemeClr val="accent1">
                            <a:shade val="50000"/>
                          </a:schemeClr>
                        </a:lnRef>
                        <a:fillRef idx="1">
                          <a:schemeClr val="accent1"/>
                        </a:fillRef>
                        <a:effectRef idx="0">
                          <a:schemeClr val="accent1"/>
                        </a:effectRef>
                        <a:fontRef idx="minor">
                          <a:schemeClr val="lt1"/>
                        </a:fontRef>
                      </wps:style>
                      <wps:txbx>
                        <w:txbxContent>
                          <w:p w14:paraId="26354E55"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660AE932" w14:textId="77777777" w:rsidR="00CF33BE" w:rsidRDefault="00CF33BE" w:rsidP="00021410">
                            <w:pPr>
                              <w:jc w:val="center"/>
                              <w:rPr>
                                <w:color w:val="000000" w:themeColor="text1"/>
                              </w:rPr>
                            </w:pPr>
                          </w:p>
                          <w:p w14:paraId="4BA10698" w14:textId="22759289" w:rsidR="00CF33BE" w:rsidRPr="00C4675A" w:rsidRDefault="00CF33BE" w:rsidP="0098581F">
                            <w:pPr>
                              <w:pStyle w:val="Prrafodelista"/>
                              <w:numPr>
                                <w:ilvl w:val="0"/>
                                <w:numId w:val="69"/>
                              </w:numPr>
                              <w:spacing w:line="240" w:lineRule="auto"/>
                              <w:ind w:right="164"/>
                              <w:jc w:val="both"/>
                              <w:rPr>
                                <w:color w:val="000000"/>
                                <w:lang w:val="es-CR" w:eastAsia="es-ES_tradnl"/>
                              </w:rPr>
                            </w:pPr>
                            <w:r w:rsidRPr="00C4675A">
                              <w:rPr>
                                <w:color w:val="000000"/>
                                <w:lang w:val="es-CR" w:eastAsia="es-ES_tradnl"/>
                              </w:rPr>
                              <w:t xml:space="preserve">Mediante estudios de casos, el estudiantado tendrá la oportunidad de aplicar y valorar los conocimientos adquiridos respecto a la </w:t>
                            </w:r>
                            <w:r>
                              <w:rPr>
                                <w:color w:val="000000"/>
                                <w:lang w:val="es-CR" w:eastAsia="es-ES_tradnl"/>
                              </w:rPr>
                              <w:t>B</w:t>
                            </w:r>
                            <w:r w:rsidRPr="00C4675A">
                              <w:rPr>
                                <w:color w:val="000000"/>
                                <w:lang w:val="es-CR" w:eastAsia="es-ES_tradnl"/>
                              </w:rPr>
                              <w:t xml:space="preserve">iotecnología y sus implicaciones, donde deberán contestar una serie de preguntas de marcar sobre una (x) relacionados con el contenido del estudio de caso correspondiente.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E3E396" id="Rectángulo redondeado 73" o:spid="_x0000_s1062" style="position:absolute;margin-left:-20.9pt;margin-top:21.25pt;width:473.4pt;height:132.2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" fillcolor="#ffbbfb" strokecolor="#1f3763 [1604]" strokeweight="1pt">
                <v:stroke joinstyle="miter"/>
                <v:textbox>
                  <w:txbxContent>
                    <w:p w14:paraId="26354E55"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660AE932" w14:textId="77777777" w:rsidR="00CF33BE" w:rsidRDefault="00CF33BE" w:rsidP="00021410">
                      <w:pPr>
                        <w:jc w:val="center"/>
                        <w:rPr>
                          <w:color w:val="000000" w:themeColor="text1"/>
                        </w:rPr>
                      </w:pPr>
                    </w:p>
                    <w:p w14:paraId="4BA10698" w14:textId="22759289" w:rsidR="00CF33BE" w:rsidRPr="00C4675A" w:rsidRDefault="00CF33BE" w:rsidP="0098581F">
                      <w:pPr>
                        <w:pStyle w:val="Prrafodelista"/>
                        <w:numPr>
                          <w:ilvl w:val="0"/>
                          <w:numId w:val="69"/>
                        </w:numPr>
                        <w:spacing w:line="240" w:lineRule="auto"/>
                        <w:ind w:right="164"/>
                        <w:jc w:val="both"/>
                        <w:rPr>
                          <w:color w:val="000000"/>
                          <w:lang w:val="es-CR" w:eastAsia="es-ES_tradnl"/>
                        </w:rPr>
                      </w:pPr>
                      <w:r w:rsidRPr="00C4675A">
                        <w:rPr>
                          <w:color w:val="000000"/>
                          <w:lang w:val="es-CR" w:eastAsia="es-ES_tradnl"/>
                        </w:rPr>
                        <w:t xml:space="preserve">Mediante estudios de casos, el estudiantado tendrá la oportunidad de aplicar y valorar los conocimientos adquiridos respecto a la </w:t>
                      </w:r>
                      <w:r>
                        <w:rPr>
                          <w:color w:val="000000"/>
                          <w:lang w:val="es-CR" w:eastAsia="es-ES_tradnl"/>
                        </w:rPr>
                        <w:t>B</w:t>
                      </w:r>
                      <w:r w:rsidRPr="00C4675A">
                        <w:rPr>
                          <w:color w:val="000000"/>
                          <w:lang w:val="es-CR" w:eastAsia="es-ES_tradnl"/>
                        </w:rPr>
                        <w:t xml:space="preserve">iotecnología y sus implicaciones, donde deberán contestar una serie de preguntas de marcar sobre una (x) relacionados con el contenido del estudio de caso correspondiente. </w:t>
                      </w:r>
                    </w:p>
                  </w:txbxContent>
                </v:textbox>
              </v:roundrect>
            </w:pict>
          </mc:Fallback>
        </mc:AlternateContent>
      </w:r>
    </w:p>
    <w:p w14:paraId="7472711C" w14:textId="5D3E76CF" w:rsidR="00021410" w:rsidRPr="004E2066" w:rsidRDefault="00021410" w:rsidP="00021410">
      <w:pPr>
        <w:rPr>
          <w:lang w:eastAsia="es-ES_tradnl"/>
        </w:rPr>
      </w:pPr>
    </w:p>
    <w:p w14:paraId="656A3D33" w14:textId="77777777" w:rsidR="00021410" w:rsidRPr="004E2066" w:rsidRDefault="00021410" w:rsidP="00021410">
      <w:pPr>
        <w:rPr>
          <w:lang w:eastAsia="es-ES_tradnl"/>
        </w:rPr>
      </w:pPr>
    </w:p>
    <w:p w14:paraId="37BABB73" w14:textId="0EA68D60" w:rsidR="00021410" w:rsidRPr="004E2066" w:rsidRDefault="00021410" w:rsidP="00021410">
      <w:pPr>
        <w:rPr>
          <w:lang w:eastAsia="es-ES_tradnl"/>
        </w:rPr>
      </w:pPr>
    </w:p>
    <w:p w14:paraId="11B5F02A" w14:textId="148B72D2" w:rsidR="00021410" w:rsidRPr="004E2066" w:rsidRDefault="00021410" w:rsidP="00021410">
      <w:pPr>
        <w:tabs>
          <w:tab w:val="left" w:pos="6816"/>
        </w:tabs>
        <w:rPr>
          <w:lang w:eastAsia="es-ES_tradnl"/>
        </w:rPr>
      </w:pPr>
    </w:p>
    <w:p w14:paraId="0BCB3661" w14:textId="77777777" w:rsidR="00021410" w:rsidRPr="004E2066" w:rsidRDefault="00021410" w:rsidP="00021410">
      <w:pPr>
        <w:rPr>
          <w:lang w:eastAsia="es-ES_tradnl"/>
        </w:rPr>
      </w:pPr>
    </w:p>
    <w:p w14:paraId="0DF1E6C8" w14:textId="30835E97" w:rsidR="00021410" w:rsidRPr="004E2066" w:rsidRDefault="00021410" w:rsidP="00021410">
      <w:pPr>
        <w:rPr>
          <w:lang w:eastAsia="es-ES_tradnl"/>
        </w:rPr>
      </w:pPr>
    </w:p>
    <w:p w14:paraId="142F3B55" w14:textId="77777777" w:rsidR="00021410" w:rsidRPr="004E2066" w:rsidRDefault="00021410" w:rsidP="00021410">
      <w:pPr>
        <w:rPr>
          <w:lang w:eastAsia="es-ES_tradnl"/>
        </w:rPr>
      </w:pPr>
    </w:p>
    <w:p w14:paraId="7303F9F4" w14:textId="7298C6C1" w:rsidR="00021410" w:rsidRPr="004E2066" w:rsidRDefault="00021410" w:rsidP="00021410">
      <w:pPr>
        <w:rPr>
          <w:lang w:eastAsia="es-ES_tradnl"/>
        </w:rPr>
      </w:pPr>
    </w:p>
    <w:p w14:paraId="7A98E9D1" w14:textId="179D0E4E" w:rsidR="00021410" w:rsidRPr="004E2066" w:rsidRDefault="00021410" w:rsidP="00021410">
      <w:pPr>
        <w:rPr>
          <w:lang w:eastAsia="es-ES_tradnl"/>
        </w:rPr>
      </w:pPr>
    </w:p>
    <w:p w14:paraId="574EF195" w14:textId="2A642072" w:rsidR="00021410" w:rsidRPr="004E2066" w:rsidRDefault="00021410" w:rsidP="00021410">
      <w:pPr>
        <w:rPr>
          <w:lang w:eastAsia="es-ES_tradnl"/>
        </w:rPr>
      </w:pPr>
    </w:p>
    <w:p w14:paraId="0A96C84F" w14:textId="248ED3CC" w:rsidR="00021410" w:rsidRPr="004E2066" w:rsidRDefault="00021410" w:rsidP="00021410">
      <w:pPr>
        <w:rPr>
          <w:lang w:eastAsia="es-ES_tradnl"/>
        </w:rPr>
      </w:pPr>
    </w:p>
    <w:p w14:paraId="558F36BF" w14:textId="77777777" w:rsidR="00021410" w:rsidRPr="004E2066" w:rsidRDefault="00021410" w:rsidP="00021410">
      <w:pPr>
        <w:rPr>
          <w:lang w:eastAsia="es-ES_tradnl"/>
        </w:rPr>
      </w:pPr>
    </w:p>
    <w:p w14:paraId="72341221" w14:textId="6229E7D3" w:rsidR="00021410" w:rsidRPr="004E2066" w:rsidRDefault="00021410" w:rsidP="00021410">
      <w:pPr>
        <w:rPr>
          <w:lang w:eastAsia="es-ES_tradnl"/>
        </w:rPr>
      </w:pPr>
    </w:p>
    <w:p w14:paraId="52A86689" w14:textId="77777777" w:rsidR="00021410" w:rsidRPr="004E2066" w:rsidRDefault="00021410" w:rsidP="00021410">
      <w:pPr>
        <w:rPr>
          <w:lang w:eastAsia="es-ES_tradnl"/>
        </w:rPr>
      </w:pPr>
    </w:p>
    <w:p w14:paraId="4AA91125" w14:textId="0364CBD2" w:rsidR="00021410" w:rsidRPr="004E2066" w:rsidRDefault="00021410" w:rsidP="00021410">
      <w:pPr>
        <w:rPr>
          <w:lang w:eastAsia="es-ES_tradnl"/>
        </w:rPr>
      </w:pPr>
    </w:p>
    <w:p w14:paraId="4CEBD87B" w14:textId="77777777" w:rsidR="001C5327" w:rsidRPr="004E2066" w:rsidRDefault="001C5327" w:rsidP="00021410">
      <w:pPr>
        <w:rPr>
          <w:lang w:eastAsia="es-ES_tradnl"/>
        </w:rPr>
      </w:pPr>
    </w:p>
    <w:p w14:paraId="53039234" w14:textId="77777777" w:rsidR="00021410" w:rsidRPr="004E2066" w:rsidRDefault="00021410" w:rsidP="00021410">
      <w:pPr>
        <w:tabs>
          <w:tab w:val="left" w:pos="4656"/>
        </w:tabs>
        <w:rPr>
          <w:lang w:eastAsia="es-ES_tradnl"/>
        </w:rPr>
      </w:pPr>
      <w:r w:rsidRPr="004E2066">
        <w:rPr>
          <w:lang w:eastAsia="es-ES_tradnl"/>
        </w:rPr>
        <w:tab/>
      </w:r>
    </w:p>
    <w:p w14:paraId="4B0CC5F5" w14:textId="0EDCD26F" w:rsidR="00021410" w:rsidRPr="004E2066" w:rsidRDefault="00021410" w:rsidP="00021410">
      <w:pPr>
        <w:rPr>
          <w:color w:val="000000"/>
          <w:lang w:eastAsia="es-ES_tradnl"/>
        </w:rPr>
      </w:pPr>
      <w:r w:rsidRPr="004E2066">
        <w:rPr>
          <w:color w:val="000000"/>
          <w:lang w:eastAsia="es-ES_tradnl"/>
        </w:rPr>
        <w:lastRenderedPageBreak/>
        <w:t xml:space="preserve">           1-Lee el siguiente artículo de un periódico nacional y conteste a las preguntas que se presentan a </w:t>
      </w:r>
      <w:r w:rsidRPr="004E2066">
        <w:rPr>
          <w:color w:val="000000"/>
          <w:lang w:eastAsia="es-ES_tradnl"/>
        </w:rPr>
        <w:tab/>
        <w:t>continuación.</w:t>
      </w:r>
    </w:p>
    <w:p w14:paraId="4881A771" w14:textId="77777777" w:rsidR="001C5327" w:rsidRPr="004E2066" w:rsidRDefault="001C5327" w:rsidP="00021410">
      <w:pPr>
        <w:rPr>
          <w:color w:val="000000"/>
          <w:lang w:eastAsia="es-ES_tradnl"/>
        </w:rPr>
      </w:pPr>
    </w:p>
    <w:p w14:paraId="5FB4DFB1" w14:textId="77777777" w:rsidR="001C5327" w:rsidRPr="004E2066" w:rsidRDefault="00021410" w:rsidP="00021410">
      <w:pPr>
        <w:jc w:val="center"/>
        <w:rPr>
          <w:color w:val="000000"/>
          <w:lang w:eastAsia="es-ES_tradnl"/>
        </w:rPr>
      </w:pPr>
      <w:r w:rsidRPr="004E2066">
        <w:rPr>
          <w:b/>
          <w:bCs/>
          <w:color w:val="000000"/>
          <w:lang w:eastAsia="es-ES_tradnl"/>
        </w:rPr>
        <w:t>¿Una fotocopiadora de organismos vivos?</w:t>
      </w:r>
    </w:p>
    <w:p w14:paraId="6003E536" w14:textId="77777777" w:rsidR="001C5327" w:rsidRPr="004E2066" w:rsidRDefault="001C5327" w:rsidP="00021410">
      <w:pPr>
        <w:jc w:val="center"/>
        <w:rPr>
          <w:color w:val="000000"/>
          <w:lang w:eastAsia="es-ES_tradnl"/>
        </w:rPr>
      </w:pPr>
    </w:p>
    <w:p w14:paraId="2D9306CE" w14:textId="38F66816" w:rsidR="00021410" w:rsidRPr="004E2066" w:rsidRDefault="00021410" w:rsidP="00021410">
      <w:pPr>
        <w:jc w:val="center"/>
        <w:rPr>
          <w:color w:val="000000"/>
          <w:lang w:eastAsia="es-ES_tradnl"/>
        </w:rPr>
      </w:pPr>
      <w:r w:rsidRPr="004E2066">
        <w:rPr>
          <w:noProof/>
          <w:lang w:val="es-CR" w:eastAsia="es-CR"/>
        </w:rPr>
        <w:drawing>
          <wp:inline distT="0" distB="0" distL="0" distR="0" wp14:anchorId="48DA90DB" wp14:editId="43C2DDF0">
            <wp:extent cx="6347874" cy="4621645"/>
            <wp:effectExtent l="0" t="0" r="2540" b="1270"/>
            <wp:docPr id="90" name="Imagen 9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Imagen 90" descr="Texto&#10;&#10;Descripción generada automáticamente"/>
                    <pic:cNvPicPr/>
                  </pic:nvPicPr>
                  <pic:blipFill>
                    <a:blip r:embed="rId97" cstate="print">
                      <a:extLst>
                        <a:ext uri="{28A0092B-C50C-407E-A947-70E740481C1C}">
                          <a14:useLocalDpi xmlns:a14="http://schemas.microsoft.com/office/drawing/2010/main" val="0"/>
                        </a:ext>
                      </a:extLst>
                    </a:blip>
                    <a:stretch>
                      <a:fillRect/>
                    </a:stretch>
                  </pic:blipFill>
                  <pic:spPr>
                    <a:xfrm>
                      <a:off x="0" y="0"/>
                      <a:ext cx="6463378" cy="4705739"/>
                    </a:xfrm>
                    <a:prstGeom prst="rect">
                      <a:avLst/>
                    </a:prstGeom>
                  </pic:spPr>
                </pic:pic>
              </a:graphicData>
            </a:graphic>
          </wp:inline>
        </w:drawing>
      </w:r>
    </w:p>
    <w:p w14:paraId="7C78DC1B" w14:textId="31017FF4" w:rsidR="00021410" w:rsidRPr="004E2066" w:rsidRDefault="00021410" w:rsidP="00021410">
      <w:pPr>
        <w:rPr>
          <w:lang w:eastAsia="es-ES_tradnl"/>
        </w:rPr>
      </w:pPr>
    </w:p>
    <w:p w14:paraId="21968EAE" w14:textId="27EC774A" w:rsidR="001C5327" w:rsidRPr="004E2066" w:rsidRDefault="001C5327" w:rsidP="00021410">
      <w:pPr>
        <w:rPr>
          <w:lang w:eastAsia="es-ES_tradnl"/>
        </w:rPr>
      </w:pPr>
    </w:p>
    <w:p w14:paraId="7E17C304" w14:textId="77777777" w:rsidR="001C5327" w:rsidRPr="004E2066" w:rsidRDefault="001C5327" w:rsidP="00021410">
      <w:pPr>
        <w:rPr>
          <w:lang w:eastAsia="es-ES_tradnl"/>
        </w:rPr>
      </w:pPr>
    </w:p>
    <w:tbl>
      <w:tblPr>
        <w:tblStyle w:val="Tablaconcuadrcula"/>
        <w:tblW w:w="11199" w:type="dxa"/>
        <w:tblInd w:w="-1139" w:type="dxa"/>
        <w:tblLook w:val="04A0" w:firstRow="1" w:lastRow="0" w:firstColumn="1" w:lastColumn="0" w:noHBand="0" w:noVBand="1"/>
      </w:tblPr>
      <w:tblGrid>
        <w:gridCol w:w="11199"/>
      </w:tblGrid>
      <w:tr w:rsidR="00021410" w:rsidRPr="004E2066" w14:paraId="5D21C775" w14:textId="77777777" w:rsidTr="001C5327">
        <w:trPr>
          <w:trHeight w:val="3973"/>
        </w:trPr>
        <w:tc>
          <w:tcPr>
            <w:tcW w:w="11199" w:type="dxa"/>
          </w:tcPr>
          <w:p w14:paraId="43A0FEC1" w14:textId="77777777" w:rsidR="00021410" w:rsidRPr="004E2066" w:rsidRDefault="00021410" w:rsidP="00021410">
            <w:pPr>
              <w:rPr>
                <w:lang w:eastAsia="es-ES_tradnl"/>
              </w:rPr>
            </w:pPr>
          </w:p>
          <w:p w14:paraId="125A1133" w14:textId="77777777" w:rsidR="00021410" w:rsidRPr="004E2066" w:rsidRDefault="00021410" w:rsidP="00021410">
            <w:pPr>
              <w:pStyle w:val="NormalWeb"/>
              <w:spacing w:before="0" w:beforeAutospacing="0" w:after="120" w:afterAutospacing="0"/>
              <w:jc w:val="both"/>
              <w:rPr>
                <w:color w:val="000000"/>
                <w:lang w:val="es-ES_tradnl"/>
              </w:rPr>
            </w:pPr>
          </w:p>
          <w:tbl>
            <w:tblPr>
              <w:tblW w:w="0" w:type="auto"/>
              <w:tblInd w:w="457" w:type="dxa"/>
              <w:tblCellMar>
                <w:top w:w="15" w:type="dxa"/>
                <w:left w:w="15" w:type="dxa"/>
                <w:bottom w:w="15" w:type="dxa"/>
                <w:right w:w="15" w:type="dxa"/>
              </w:tblCellMar>
              <w:tblLook w:val="04A0" w:firstRow="1" w:lastRow="0" w:firstColumn="1" w:lastColumn="0" w:noHBand="0" w:noVBand="1"/>
            </w:tblPr>
            <w:tblGrid>
              <w:gridCol w:w="3496"/>
              <w:gridCol w:w="5293"/>
            </w:tblGrid>
            <w:tr w:rsidR="00021410" w:rsidRPr="004E2066" w14:paraId="7F2220BA" w14:textId="77777777" w:rsidTr="00021410">
              <w:tc>
                <w:tcPr>
                  <w:tcW w:w="349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4529843" w14:textId="77777777" w:rsidR="00021410" w:rsidRPr="004E2066" w:rsidRDefault="00021410" w:rsidP="00021410">
                  <w:pPr>
                    <w:pStyle w:val="NormalWeb"/>
                    <w:spacing w:before="0" w:beforeAutospacing="0" w:after="0" w:afterAutospacing="0"/>
                    <w:jc w:val="both"/>
                    <w:rPr>
                      <w:lang w:val="es-ES_tradnl"/>
                    </w:rPr>
                  </w:pPr>
                  <w:r w:rsidRPr="004E2066">
                    <w:rPr>
                      <w:b/>
                      <w:bCs/>
                      <w:color w:val="000000"/>
                      <w:lang w:val="es-ES_tradnl"/>
                    </w:rPr>
                    <w:t>Indicador del pensamiento sistémico a potenciar</w:t>
                  </w:r>
                </w:p>
              </w:tc>
              <w:tc>
                <w:tcPr>
                  <w:tcW w:w="529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FA807CD" w14:textId="77777777" w:rsidR="00021410" w:rsidRPr="004E2066" w:rsidRDefault="00021410" w:rsidP="00021410">
                  <w:pPr>
                    <w:pStyle w:val="NormalWeb"/>
                    <w:spacing w:before="0" w:beforeAutospacing="0" w:after="0" w:afterAutospacing="0"/>
                    <w:jc w:val="both"/>
                    <w:rPr>
                      <w:lang w:val="es-ES_tradnl"/>
                    </w:rPr>
                  </w:pPr>
                  <w:r w:rsidRPr="004E2066">
                    <w:rPr>
                      <w:color w:val="000000"/>
                      <w:lang w:val="es-ES_tradnl"/>
                    </w:rPr>
                    <w:t>(Patrones dentro del sistema) porque debe clasificar</w:t>
                  </w:r>
                </w:p>
                <w:p w14:paraId="3C40058F" w14:textId="77777777" w:rsidR="00021410" w:rsidRPr="004E2066" w:rsidRDefault="00021410" w:rsidP="00021410">
                  <w:pPr>
                    <w:pStyle w:val="NormalWeb"/>
                    <w:spacing w:before="0" w:beforeAutospacing="0" w:after="0" w:afterAutospacing="0"/>
                    <w:jc w:val="both"/>
                    <w:rPr>
                      <w:lang w:val="es-ES_tradnl"/>
                    </w:rPr>
                  </w:pPr>
                  <w:r w:rsidRPr="004E2066">
                    <w:rPr>
                      <w:color w:val="000000"/>
                      <w:lang w:val="es-ES_tradnl"/>
                    </w:rPr>
                    <w:t>datos, hechos o acciones en cuadros, gráficos u otros, según los patrones encontrados. </w:t>
                  </w:r>
                </w:p>
              </w:tc>
            </w:tr>
          </w:tbl>
          <w:p w14:paraId="5B4E8158" w14:textId="77777777" w:rsidR="00021410" w:rsidRPr="004E2066" w:rsidRDefault="00021410" w:rsidP="00021410">
            <w:pPr>
              <w:rPr>
                <w:color w:val="000000"/>
              </w:rPr>
            </w:pPr>
          </w:p>
          <w:p w14:paraId="6DC4FDE2" w14:textId="24EB9E32"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w:t>
            </w:r>
            <w:r w:rsidR="00F36C87">
              <w:rPr>
                <w:color w:val="000000"/>
                <w:lang w:val="es-ES_tradnl"/>
              </w:rPr>
              <w:t>a persona estudiante</w:t>
            </w:r>
            <w:r w:rsidRPr="004E2066">
              <w:rPr>
                <w:color w:val="000000"/>
                <w:lang w:val="es-ES_tradnl"/>
              </w:rPr>
              <w:t xml:space="preserve"> emplea su conocimiento científico de Biotecnología específicamente en el tema de clonación para explicar el fenómeno que se describe. Para responder la pregunta 1 el estudiante puede elaborar un cuadro donde clasifique los datos de todos los gatos que se mencionan en el artículo para poder averiguar cuál es idéntico a Juanito. Como, por ejemplo:</w:t>
            </w:r>
          </w:p>
          <w:p w14:paraId="394CBD0A" w14:textId="77777777" w:rsidR="00021410" w:rsidRPr="004E2066" w:rsidRDefault="00021410" w:rsidP="00021410">
            <w:pPr>
              <w:rPr>
                <w:color w:val="000000"/>
              </w:rPr>
            </w:pPr>
          </w:p>
          <w:p w14:paraId="4FFCFEE0"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Gato 1: Extracción de un fragmento muy pequeño de la piel de un feto del gato abortado y a ese fragmento le sacaron el núcleo.</w:t>
            </w:r>
          </w:p>
          <w:p w14:paraId="37CAB3D6"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Gato 2: Se introdujo el núcleo en un óvulo de otro gato.</w:t>
            </w:r>
          </w:p>
          <w:p w14:paraId="7661F81F"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Gato 3: El óvulo manipulado del Gato 2 se introdujo en otro gato hembra.</w:t>
            </w:r>
          </w:p>
          <w:p w14:paraId="2778C63C"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Padre de Juanito: No se menciona en el artículo.:</w:t>
            </w:r>
          </w:p>
          <w:p w14:paraId="5F59A0C5" w14:textId="77777777" w:rsidR="00021410" w:rsidRPr="004E2066" w:rsidRDefault="00021410" w:rsidP="00021410">
            <w:pPr>
              <w:pStyle w:val="NormalWeb"/>
              <w:spacing w:before="0" w:beforeAutospacing="0" w:after="120" w:afterAutospacing="0"/>
              <w:jc w:val="both"/>
              <w:rPr>
                <w:color w:val="000000"/>
                <w:lang w:val="es-ES_tradnl"/>
              </w:rPr>
            </w:pPr>
          </w:p>
          <w:p w14:paraId="0C798F85"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Por lo que se puede plantear la siguiente pregunta:</w:t>
            </w:r>
          </w:p>
          <w:p w14:paraId="2E838EA6" w14:textId="77777777" w:rsidR="00021410" w:rsidRPr="004E2066" w:rsidRDefault="00021410" w:rsidP="00021410">
            <w:pPr>
              <w:rPr>
                <w:color w:val="000000"/>
              </w:rPr>
            </w:pPr>
          </w:p>
          <w:p w14:paraId="08044C07" w14:textId="77777777" w:rsidR="00021410" w:rsidRPr="004E2066" w:rsidRDefault="00021410" w:rsidP="00021410">
            <w:pPr>
              <w:jc w:val="center"/>
              <w:rPr>
                <w:color w:val="000000"/>
              </w:rPr>
            </w:pPr>
            <w:r w:rsidRPr="004E2066">
              <w:rPr>
                <w:noProof/>
                <w:color w:val="000000"/>
                <w:lang w:val="es-CR" w:eastAsia="es-CR"/>
              </w:rPr>
              <w:drawing>
                <wp:inline distT="0" distB="0" distL="0" distR="0" wp14:anchorId="43CF14E8" wp14:editId="7A61D65A">
                  <wp:extent cx="6260414" cy="2505206"/>
                  <wp:effectExtent l="0" t="0" r="1270" b="0"/>
                  <wp:docPr id="91" name="Imagen 91" descr="Gráfico, Gráfico de dispers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 name="Imagen 91" descr="Gráfico, Gráfico de dispersión&#10;&#10;Descripción generada automáticamente"/>
                          <pic:cNvPicPr/>
                        </pic:nvPicPr>
                        <pic:blipFill rotWithShape="1">
                          <a:blip r:embed="rId98" cstate="print">
                            <a:extLst>
                              <a:ext uri="{28A0092B-C50C-407E-A947-70E740481C1C}">
                                <a14:useLocalDpi xmlns:a14="http://schemas.microsoft.com/office/drawing/2010/main" val="0"/>
                              </a:ext>
                            </a:extLst>
                          </a:blip>
                          <a:srcRect b="43372"/>
                          <a:stretch/>
                        </pic:blipFill>
                        <pic:spPr bwMode="auto">
                          <a:xfrm>
                            <a:off x="0" y="0"/>
                            <a:ext cx="6289238" cy="2516740"/>
                          </a:xfrm>
                          <a:prstGeom prst="rect">
                            <a:avLst/>
                          </a:prstGeom>
                          <a:ln>
                            <a:noFill/>
                          </a:ln>
                          <a:extLst>
                            <a:ext uri="{53640926-AAD7-44D8-BBD7-CCE9431645EC}">
                              <a14:shadowObscured xmlns:a14="http://schemas.microsoft.com/office/drawing/2010/main"/>
                            </a:ext>
                          </a:extLst>
                        </pic:spPr>
                      </pic:pic>
                    </a:graphicData>
                  </a:graphic>
                </wp:inline>
              </w:drawing>
            </w:r>
          </w:p>
          <w:p w14:paraId="27E5543A" w14:textId="77777777" w:rsidR="00021410" w:rsidRPr="004E2066" w:rsidRDefault="00021410" w:rsidP="00021410">
            <w:pPr>
              <w:jc w:val="center"/>
              <w:rPr>
                <w:color w:val="000000"/>
              </w:rPr>
            </w:pPr>
          </w:p>
          <w:p w14:paraId="23DD0AF1" w14:textId="77777777" w:rsidR="00021410" w:rsidRPr="004E2066" w:rsidRDefault="00021410" w:rsidP="00021410">
            <w:pPr>
              <w:jc w:val="center"/>
              <w:rPr>
                <w:color w:val="000000"/>
              </w:rPr>
            </w:pPr>
          </w:p>
          <w:p w14:paraId="71F9792B"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El significado de clonar según el artículo es copiar a partir de “de un organismo original”, en este caso el gato 1 posee el núcleo original. Algunas acciones que son necesarias para desarrollar en la clase para que el estudiante logre cumplir con este indicador es que el docente promueva la lectura de artículos científicos donde clasifiquen los hechos y datos importantes. También, presentar gráficos donde puedan interpretar datos y llegar a un patrón.</w:t>
            </w:r>
          </w:p>
          <w:p w14:paraId="0AAA5A9D" w14:textId="77777777" w:rsidR="00021410" w:rsidRPr="004E2066" w:rsidRDefault="00021410" w:rsidP="00021410">
            <w:pPr>
              <w:rPr>
                <w:color w:val="000000"/>
              </w:rPr>
            </w:pPr>
          </w:p>
          <w:p w14:paraId="4462F368" w14:textId="77777777" w:rsidR="00021410" w:rsidRPr="004E2066" w:rsidRDefault="00021410" w:rsidP="00021410">
            <w:pPr>
              <w:rPr>
                <w:color w:val="000000"/>
              </w:rPr>
            </w:pPr>
          </w:p>
          <w:p w14:paraId="2320A35E" w14:textId="77777777" w:rsidR="00021410" w:rsidRPr="004E2066" w:rsidRDefault="00021410" w:rsidP="00021410">
            <w:pPr>
              <w:rPr>
                <w:color w:val="000000"/>
              </w:rPr>
            </w:pPr>
          </w:p>
          <w:p w14:paraId="3DED8098" w14:textId="77777777" w:rsidR="00021410" w:rsidRPr="004E2066" w:rsidRDefault="00021410" w:rsidP="00021410">
            <w:pPr>
              <w:pStyle w:val="NormalWeb"/>
              <w:spacing w:before="0" w:beforeAutospacing="0" w:after="120" w:afterAutospacing="0"/>
              <w:jc w:val="both"/>
              <w:rPr>
                <w:color w:val="000000"/>
                <w:lang w:val="es-ES_tradnl"/>
              </w:rPr>
            </w:pPr>
          </w:p>
          <w:tbl>
            <w:tblPr>
              <w:tblW w:w="0" w:type="auto"/>
              <w:tblInd w:w="457" w:type="dxa"/>
              <w:tblCellMar>
                <w:top w:w="15" w:type="dxa"/>
                <w:left w:w="15" w:type="dxa"/>
                <w:bottom w:w="15" w:type="dxa"/>
                <w:right w:w="15" w:type="dxa"/>
              </w:tblCellMar>
              <w:tblLook w:val="04A0" w:firstRow="1" w:lastRow="0" w:firstColumn="1" w:lastColumn="0" w:noHBand="0" w:noVBand="1"/>
            </w:tblPr>
            <w:tblGrid>
              <w:gridCol w:w="3500"/>
              <w:gridCol w:w="5465"/>
            </w:tblGrid>
            <w:tr w:rsidR="00021410" w:rsidRPr="004E2066" w14:paraId="3FBDA036" w14:textId="77777777" w:rsidTr="00021410">
              <w:tc>
                <w:tcPr>
                  <w:tcW w:w="35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B6B29AC"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546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92A9F40"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(Causalidad entre los componentes del sistema)</w:t>
                  </w:r>
                </w:p>
                <w:p w14:paraId="332C2614"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debido que puede descubrir relaciones de causalidad entre los datos, hechos o acciones en contextos complejos. </w:t>
                  </w:r>
                </w:p>
              </w:tc>
            </w:tr>
          </w:tbl>
          <w:p w14:paraId="68B81460" w14:textId="77777777" w:rsidR="00021410" w:rsidRPr="004E2066" w:rsidRDefault="00021410" w:rsidP="00021410">
            <w:pPr>
              <w:rPr>
                <w:color w:val="000000"/>
              </w:rPr>
            </w:pPr>
          </w:p>
          <w:p w14:paraId="78F2A221"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alumnos tienen que utilizar su conocimiento científico de la clonación para explicar el fenómeno que se describe. La respuesta correcta es la segunda opción (B), una célula. Para responder la pregunta 2 el estudiante puede descubrir cuál opción se relaciona con un fragmento muy pequeño. Como, por ejemplo:</w:t>
            </w:r>
          </w:p>
          <w:p w14:paraId="0F42C47A"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Un genoma: (totalidad del material genético que posee un organismo.)</w:t>
            </w:r>
          </w:p>
          <w:p w14:paraId="0F7832CC"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Una célula: (la célula es el elemento de menor tamaño que puede considerarse vivo.)</w:t>
            </w:r>
          </w:p>
          <w:p w14:paraId="1141719D"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Una uña: (estructura convexa de la piel localizada en las regiones distales de los dedos.) </w:t>
            </w:r>
          </w:p>
          <w:p w14:paraId="16B03BAD"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Un órgano: (agrupación de diversos tejidos que forman una unidad estructural encargada del cumplimiento de una función determinada)</w:t>
            </w:r>
          </w:p>
          <w:p w14:paraId="01EE12B3" w14:textId="77777777" w:rsidR="00021410" w:rsidRPr="004E2066" w:rsidRDefault="00021410" w:rsidP="00021410">
            <w:pPr>
              <w:pStyle w:val="NormalWeb"/>
              <w:spacing w:before="0" w:beforeAutospacing="0" w:after="120" w:afterAutospacing="0"/>
              <w:jc w:val="both"/>
              <w:rPr>
                <w:color w:val="000000"/>
                <w:lang w:val="es-ES_tradnl"/>
              </w:rPr>
            </w:pPr>
          </w:p>
          <w:p w14:paraId="25500F02"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Por lo que se puede plantear la siguiente pregunta:</w:t>
            </w:r>
          </w:p>
          <w:p w14:paraId="0B5C7921" w14:textId="77777777" w:rsidR="00021410" w:rsidRPr="004E2066" w:rsidRDefault="00021410" w:rsidP="00021410">
            <w:pPr>
              <w:pStyle w:val="NormalWeb"/>
              <w:spacing w:before="0" w:beforeAutospacing="0" w:after="120" w:afterAutospacing="0"/>
              <w:jc w:val="both"/>
              <w:rPr>
                <w:color w:val="000000"/>
                <w:lang w:val="es-ES_tradnl"/>
              </w:rPr>
            </w:pPr>
          </w:p>
          <w:p w14:paraId="759F9059" w14:textId="77777777" w:rsidR="00021410" w:rsidRPr="004E2066" w:rsidRDefault="00021410" w:rsidP="00021410">
            <w:pPr>
              <w:pStyle w:val="NormalWeb"/>
              <w:spacing w:before="0" w:beforeAutospacing="0" w:after="120" w:afterAutospacing="0"/>
              <w:jc w:val="both"/>
              <w:rPr>
                <w:color w:val="000000"/>
                <w:lang w:val="es-ES_tradnl"/>
              </w:rPr>
            </w:pPr>
            <w:r w:rsidRPr="004E2066">
              <w:rPr>
                <w:noProof/>
                <w:color w:val="000000"/>
                <w:lang w:eastAsia="es-CR"/>
              </w:rPr>
              <w:drawing>
                <wp:inline distT="0" distB="0" distL="0" distR="0" wp14:anchorId="1669453E" wp14:editId="5F920974">
                  <wp:extent cx="6287284" cy="2889262"/>
                  <wp:effectExtent l="0" t="0" r="0" b="0"/>
                  <wp:docPr id="92" name="Imagen 92"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 name="Imagen 92" descr="Texto, Carta&#10;&#10;Descripción generada automáticamente"/>
                          <pic:cNvPicPr/>
                        </pic:nvPicPr>
                        <pic:blipFill rotWithShape="1">
                          <a:blip r:embed="rId99" cstate="print">
                            <a:extLst>
                              <a:ext uri="{28A0092B-C50C-407E-A947-70E740481C1C}">
                                <a14:useLocalDpi xmlns:a14="http://schemas.microsoft.com/office/drawing/2010/main" val="0"/>
                              </a:ext>
                            </a:extLst>
                          </a:blip>
                          <a:srcRect b="34969"/>
                          <a:stretch/>
                        </pic:blipFill>
                        <pic:spPr bwMode="auto">
                          <a:xfrm>
                            <a:off x="0" y="0"/>
                            <a:ext cx="6311348" cy="2900320"/>
                          </a:xfrm>
                          <a:prstGeom prst="rect">
                            <a:avLst/>
                          </a:prstGeom>
                          <a:ln>
                            <a:noFill/>
                          </a:ln>
                          <a:extLst>
                            <a:ext uri="{53640926-AAD7-44D8-BBD7-CCE9431645EC}">
                              <a14:shadowObscured xmlns:a14="http://schemas.microsoft.com/office/drawing/2010/main"/>
                            </a:ext>
                          </a:extLst>
                        </pic:spPr>
                      </pic:pic>
                    </a:graphicData>
                  </a:graphic>
                </wp:inline>
              </w:drawing>
            </w:r>
          </w:p>
          <w:p w14:paraId="05718A5D" w14:textId="77777777" w:rsidR="00021410" w:rsidRPr="004E2066" w:rsidRDefault="00021410" w:rsidP="00021410">
            <w:pPr>
              <w:pStyle w:val="NormalWeb"/>
              <w:spacing w:before="0" w:beforeAutospacing="0" w:after="120" w:afterAutospacing="0"/>
              <w:jc w:val="both"/>
              <w:rPr>
                <w:color w:val="000000"/>
                <w:lang w:val="es-ES_tradnl"/>
              </w:rPr>
            </w:pPr>
          </w:p>
          <w:p w14:paraId="6FD5D824"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En este caso, fragmento muy pequeño se relaciona con elementos de menor de tamaño. Algunas acciones que son fundamentales para desarrollar en la clase donde el estudiante logre cumplir con este indicador, es que el docente relacione los temas de genética con otros subtemas y combinarlos en otras áreas de ciencia.</w:t>
            </w:r>
          </w:p>
          <w:p w14:paraId="79D1CC6B" w14:textId="77777777" w:rsidR="00021410" w:rsidRPr="004E2066" w:rsidRDefault="00021410" w:rsidP="00021410">
            <w:pPr>
              <w:rPr>
                <w:color w:val="000000"/>
              </w:rPr>
            </w:pPr>
          </w:p>
          <w:p w14:paraId="717C148F" w14:textId="77777777" w:rsidR="00021410" w:rsidRPr="004E2066" w:rsidRDefault="00021410" w:rsidP="00021410">
            <w:pPr>
              <w:rPr>
                <w:color w:val="000000"/>
              </w:rPr>
            </w:pPr>
          </w:p>
          <w:p w14:paraId="402DA377" w14:textId="77777777" w:rsidR="00021410" w:rsidRPr="004E2066" w:rsidRDefault="00021410" w:rsidP="00021410">
            <w:pPr>
              <w:rPr>
                <w:color w:val="000000"/>
              </w:rPr>
            </w:pPr>
          </w:p>
          <w:tbl>
            <w:tblPr>
              <w:tblW w:w="0" w:type="auto"/>
              <w:tblInd w:w="174" w:type="dxa"/>
              <w:tblCellMar>
                <w:top w:w="15" w:type="dxa"/>
                <w:left w:w="15" w:type="dxa"/>
                <w:bottom w:w="15" w:type="dxa"/>
                <w:right w:w="15" w:type="dxa"/>
              </w:tblCellMar>
              <w:tblLook w:val="04A0" w:firstRow="1" w:lastRow="0" w:firstColumn="1" w:lastColumn="0" w:noHBand="0" w:noVBand="1"/>
            </w:tblPr>
            <w:tblGrid>
              <w:gridCol w:w="2422"/>
              <w:gridCol w:w="6650"/>
            </w:tblGrid>
            <w:tr w:rsidR="00021410" w:rsidRPr="004E2066" w14:paraId="6C5624D0" w14:textId="77777777" w:rsidTr="00021410">
              <w:tc>
                <w:tcPr>
                  <w:tcW w:w="242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E4ED44" w14:textId="77777777" w:rsidR="00021410" w:rsidRPr="004E2066" w:rsidRDefault="00021410" w:rsidP="00021410">
                  <w:pPr>
                    <w:pStyle w:val="NormalWeb"/>
                    <w:spacing w:before="0" w:beforeAutospacing="0" w:after="0" w:afterAutospacing="0"/>
                    <w:rPr>
                      <w:b/>
                      <w:bCs/>
                      <w:color w:val="000000"/>
                      <w:lang w:val="es-ES_tradnl"/>
                    </w:rPr>
                  </w:pPr>
                  <w:r w:rsidRPr="004E2066">
                    <w:rPr>
                      <w:b/>
                      <w:bCs/>
                      <w:color w:val="000000"/>
                      <w:lang w:val="es-ES_tradnl"/>
                    </w:rPr>
                    <w:lastRenderedPageBreak/>
                    <w:t xml:space="preserve">Indicador del </w:t>
                  </w:r>
                </w:p>
                <w:p w14:paraId="366F05CC" w14:textId="77777777" w:rsidR="00021410" w:rsidRPr="004E2066" w:rsidRDefault="00021410" w:rsidP="00021410">
                  <w:pPr>
                    <w:pStyle w:val="NormalWeb"/>
                    <w:spacing w:before="0" w:beforeAutospacing="0" w:after="0" w:afterAutospacing="0"/>
                    <w:rPr>
                      <w:b/>
                      <w:bCs/>
                      <w:color w:val="000000"/>
                      <w:lang w:val="es-ES_tradnl"/>
                    </w:rPr>
                  </w:pPr>
                  <w:r w:rsidRPr="004E2066">
                    <w:rPr>
                      <w:b/>
                      <w:bCs/>
                      <w:color w:val="000000"/>
                      <w:lang w:val="es-ES_tradnl"/>
                    </w:rPr>
                    <w:t xml:space="preserve">pensamiento </w:t>
                  </w:r>
                </w:p>
                <w:p w14:paraId="5C3E3082"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sistémico</w:t>
                  </w:r>
                </w:p>
              </w:tc>
              <w:tc>
                <w:tcPr>
                  <w:tcW w:w="665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D7DD6B"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(Modificación y mejoras del sistema) ya que puede desarrollar nuevos conocimientos, técnicas y herramientas prácticas que le permiten la reconstrucción de sentidos. </w:t>
                  </w:r>
                </w:p>
              </w:tc>
            </w:tr>
          </w:tbl>
          <w:p w14:paraId="3FCF42B0" w14:textId="77777777" w:rsidR="00021410" w:rsidRPr="004E2066" w:rsidRDefault="00021410" w:rsidP="00021410">
            <w:pPr>
              <w:spacing w:after="240"/>
              <w:rPr>
                <w:color w:val="000000"/>
              </w:rPr>
            </w:pPr>
          </w:p>
          <w:p w14:paraId="0D3E2EFC"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alumnos ponen a prueba su potenciación o desarrollo de la habilidad mediante la integración de algunos conceptos científicos como la clonación para explicar el fenómeno que se describe. La respuesta correcta es la tercera opción (C), las personas clonadas podrían ser más susceptibles ante algunas enfermedades que las personas normales. Para responder la pregunta 3 el estudiante debe considerar las razones científicas, ya que al analizar cada una de las opciones puede desarrollar nuevos conocimientos. Como, por ejemplo:</w:t>
            </w:r>
          </w:p>
          <w:p w14:paraId="259D333E"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seres humanos no deberían asumir el papel de un creador. (De carácter religioso)</w:t>
            </w:r>
          </w:p>
          <w:p w14:paraId="1AC3A61F"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seres humanos si debieran asumir el papel de un creador. (De carácter religioso)</w:t>
            </w:r>
          </w:p>
          <w:p w14:paraId="5EC8A982"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Las personas clonadas podrían ser más susceptibles ante algunas enfermedades que las personas normales. (De carácter científico)</w:t>
            </w:r>
          </w:p>
          <w:p w14:paraId="531BCD8C"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Las personas clonadas podrían desarrollar súper poderes siendo esto una amenaza para las personas normales. (De carácter ficticio)</w:t>
            </w:r>
          </w:p>
          <w:p w14:paraId="6CA94E38" w14:textId="77777777" w:rsidR="00021410" w:rsidRPr="004E2066" w:rsidRDefault="00021410" w:rsidP="00021410">
            <w:pPr>
              <w:rPr>
                <w:color w:val="000000"/>
              </w:rPr>
            </w:pPr>
            <w:r w:rsidRPr="004E2066">
              <w:rPr>
                <w:color w:val="000000"/>
              </w:rPr>
              <w:t xml:space="preserve">Por lo que se puede plantear la siguiente pregunta: </w:t>
            </w:r>
          </w:p>
          <w:p w14:paraId="362ABCCB" w14:textId="77777777" w:rsidR="00021410" w:rsidRPr="004E2066" w:rsidRDefault="00021410" w:rsidP="00021410">
            <w:pPr>
              <w:rPr>
                <w:color w:val="000000"/>
              </w:rPr>
            </w:pPr>
          </w:p>
          <w:p w14:paraId="20999ABB" w14:textId="77777777" w:rsidR="00021410" w:rsidRPr="004E2066" w:rsidRDefault="00021410" w:rsidP="00021410">
            <w:pPr>
              <w:rPr>
                <w:color w:val="000000"/>
              </w:rPr>
            </w:pPr>
            <w:r w:rsidRPr="004E2066">
              <w:rPr>
                <w:noProof/>
                <w:color w:val="000000"/>
                <w:lang w:val="es-CR" w:eastAsia="es-CR"/>
              </w:rPr>
              <w:drawing>
                <wp:inline distT="0" distB="0" distL="0" distR="0" wp14:anchorId="00818E3F" wp14:editId="053AB7F8">
                  <wp:extent cx="6352992" cy="3486423"/>
                  <wp:effectExtent l="0" t="0" r="0" b="6350"/>
                  <wp:docPr id="93" name="Imagen 93" descr="Texto, Cart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 name="Imagen 93" descr="Texto, Carta&#10;&#10;Descripción generada automáticamente"/>
                          <pic:cNvPicPr/>
                        </pic:nvPicPr>
                        <pic:blipFill rotWithShape="1">
                          <a:blip r:embed="rId100" cstate="print">
                            <a:extLst>
                              <a:ext uri="{28A0092B-C50C-407E-A947-70E740481C1C}">
                                <a14:useLocalDpi xmlns:a14="http://schemas.microsoft.com/office/drawing/2010/main" val="0"/>
                              </a:ext>
                            </a:extLst>
                          </a:blip>
                          <a:srcRect b="22340"/>
                          <a:stretch/>
                        </pic:blipFill>
                        <pic:spPr bwMode="auto">
                          <a:xfrm>
                            <a:off x="0" y="0"/>
                            <a:ext cx="6381789" cy="3502226"/>
                          </a:xfrm>
                          <a:prstGeom prst="rect">
                            <a:avLst/>
                          </a:prstGeom>
                          <a:ln>
                            <a:noFill/>
                          </a:ln>
                          <a:extLst>
                            <a:ext uri="{53640926-AAD7-44D8-BBD7-CCE9431645EC}">
                              <a14:shadowObscured xmlns:a14="http://schemas.microsoft.com/office/drawing/2010/main"/>
                            </a:ext>
                          </a:extLst>
                        </pic:spPr>
                      </pic:pic>
                    </a:graphicData>
                  </a:graphic>
                </wp:inline>
              </w:drawing>
            </w:r>
          </w:p>
          <w:p w14:paraId="3FD1A963" w14:textId="77777777" w:rsidR="00021410" w:rsidRPr="004E2066" w:rsidRDefault="00021410" w:rsidP="00021410">
            <w:pPr>
              <w:rPr>
                <w:color w:val="000000"/>
              </w:rPr>
            </w:pPr>
          </w:p>
          <w:p w14:paraId="695C104E" w14:textId="77777777" w:rsidR="00021410" w:rsidRPr="004E2066" w:rsidRDefault="00021410" w:rsidP="00021410">
            <w:pPr>
              <w:rPr>
                <w:color w:val="000000"/>
              </w:rPr>
            </w:pPr>
          </w:p>
          <w:p w14:paraId="3DAE272D" w14:textId="744B06B2"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Por esta razón, la respuesta que más se asemeja a razones científicas es que podrían ser más susceptibles a enfermedades. Algunas acciones para potenciar en la clase, para que el estudiante logre cumplir con este indicador es que el docente haga contrastaciones entre temas y que profundice entre ellos para lograr un aprendizaje significativo y duradero.</w:t>
            </w:r>
          </w:p>
        </w:tc>
      </w:tr>
    </w:tbl>
    <w:p w14:paraId="36E6AD5B" w14:textId="171D0698" w:rsidR="00021410" w:rsidRPr="004E2066" w:rsidRDefault="00021410" w:rsidP="001C5327">
      <w:pPr>
        <w:jc w:val="both"/>
        <w:rPr>
          <w:color w:val="000000"/>
          <w:lang w:eastAsia="es-ES_tradnl"/>
        </w:rPr>
      </w:pPr>
      <w:r w:rsidRPr="004E2066">
        <w:rPr>
          <w:color w:val="000000"/>
          <w:lang w:eastAsia="es-ES_tradnl"/>
        </w:rPr>
        <w:lastRenderedPageBreak/>
        <w:t xml:space="preserve"> 2- Lea el siguiente artículo de un periódico nacional y conteste a las preguntas que se presentan a </w:t>
      </w:r>
      <w:r w:rsidRPr="004E2066">
        <w:rPr>
          <w:color w:val="000000"/>
          <w:lang w:eastAsia="es-ES_tradnl"/>
        </w:rPr>
        <w:tab/>
        <w:t>continuació</w:t>
      </w:r>
      <w:r w:rsidR="001C5327" w:rsidRPr="004E2066">
        <w:rPr>
          <w:color w:val="000000"/>
          <w:lang w:eastAsia="es-ES_tradnl"/>
        </w:rPr>
        <w:t>n</w:t>
      </w:r>
      <w:r w:rsidRPr="004E2066">
        <w:rPr>
          <w:noProof/>
          <w:color w:val="000000"/>
          <w:lang w:val="es-CR" w:eastAsia="es-CR"/>
        </w:rPr>
        <w:drawing>
          <wp:inline distT="0" distB="0" distL="0" distR="0" wp14:anchorId="38B05799" wp14:editId="77AB583B">
            <wp:extent cx="7753450" cy="5478973"/>
            <wp:effectExtent l="0" t="5715" r="635" b="635"/>
            <wp:docPr id="95" name="Imagen 95"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 name="Imagen 95" descr="Texto&#10;&#10;Descripción generada automáticamente"/>
                    <pic:cNvPicPr/>
                  </pic:nvPicPr>
                  <pic:blipFill>
                    <a:blip r:embed="rId101" cstate="print">
                      <a:extLst>
                        <a:ext uri="{28A0092B-C50C-407E-A947-70E740481C1C}">
                          <a14:useLocalDpi xmlns:a14="http://schemas.microsoft.com/office/drawing/2010/main" val="0"/>
                        </a:ext>
                      </a:extLst>
                    </a:blip>
                    <a:stretch>
                      <a:fillRect/>
                    </a:stretch>
                  </pic:blipFill>
                  <pic:spPr>
                    <a:xfrm rot="16200000">
                      <a:off x="0" y="0"/>
                      <a:ext cx="7758787" cy="5482744"/>
                    </a:xfrm>
                    <a:prstGeom prst="rect">
                      <a:avLst/>
                    </a:prstGeom>
                  </pic:spPr>
                </pic:pic>
              </a:graphicData>
            </a:graphic>
          </wp:inline>
        </w:drawing>
      </w:r>
    </w:p>
    <w:tbl>
      <w:tblPr>
        <w:tblStyle w:val="Tablaconcuadrcula"/>
        <w:tblW w:w="11243" w:type="dxa"/>
        <w:tblInd w:w="-1139" w:type="dxa"/>
        <w:tblLook w:val="04A0" w:firstRow="1" w:lastRow="0" w:firstColumn="1" w:lastColumn="0" w:noHBand="0" w:noVBand="1"/>
      </w:tblPr>
      <w:tblGrid>
        <w:gridCol w:w="11243"/>
      </w:tblGrid>
      <w:tr w:rsidR="00021410" w:rsidRPr="004E2066" w14:paraId="58A60EE1" w14:textId="77777777" w:rsidTr="001C5327">
        <w:tc>
          <w:tcPr>
            <w:tcW w:w="11243" w:type="dxa"/>
          </w:tcPr>
          <w:p w14:paraId="4A954D5B" w14:textId="77777777" w:rsidR="00021410" w:rsidRPr="004E2066" w:rsidRDefault="00021410" w:rsidP="00021410">
            <w:pPr>
              <w:rPr>
                <w:color w:val="000000"/>
              </w:rPr>
            </w:pPr>
          </w:p>
          <w:tbl>
            <w:tblPr>
              <w:tblW w:w="0" w:type="auto"/>
              <w:tblInd w:w="603" w:type="dxa"/>
              <w:tblCellMar>
                <w:top w:w="15" w:type="dxa"/>
                <w:left w:w="15" w:type="dxa"/>
                <w:bottom w:w="15" w:type="dxa"/>
                <w:right w:w="15" w:type="dxa"/>
              </w:tblCellMar>
              <w:tblLook w:val="04A0" w:firstRow="1" w:lastRow="0" w:firstColumn="1" w:lastColumn="0" w:noHBand="0" w:noVBand="1"/>
            </w:tblPr>
            <w:tblGrid>
              <w:gridCol w:w="3354"/>
              <w:gridCol w:w="6041"/>
            </w:tblGrid>
            <w:tr w:rsidR="00021410" w:rsidRPr="004E2066" w14:paraId="12C9E1FB" w14:textId="77777777" w:rsidTr="00021410">
              <w:tc>
                <w:tcPr>
                  <w:tcW w:w="335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C578F8"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604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BEA4ED"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Clasifica datos, hechos o acciones en cuadros, gráficos u otros, según los patrones encontrados. (Patrones dentro del sistema)</w:t>
                  </w:r>
                </w:p>
              </w:tc>
            </w:tr>
          </w:tbl>
          <w:p w14:paraId="65EF1167" w14:textId="77777777" w:rsidR="00021410" w:rsidRPr="004E2066" w:rsidRDefault="00021410" w:rsidP="00021410">
            <w:pPr>
              <w:rPr>
                <w:color w:val="000000"/>
              </w:rPr>
            </w:pPr>
          </w:p>
          <w:p w14:paraId="1F7B979A"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alumnos utilizan su conocimiento científico de Biotecnología específicamente en el tema de organismos transgénicos para explicar el fenómeno que se describe. La respuesta correcta es la cuarta opción (D), organismos transgénicos.</w:t>
            </w:r>
          </w:p>
          <w:p w14:paraId="6373BA19" w14:textId="77777777" w:rsidR="00021410" w:rsidRPr="004E2066" w:rsidRDefault="00021410" w:rsidP="00021410">
            <w:pPr>
              <w:rPr>
                <w:color w:val="000000"/>
              </w:rPr>
            </w:pPr>
          </w:p>
          <w:p w14:paraId="69B73209"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Para responder la pregunta 1 el estudiante puede clasificar los datos o acciones en cuadros que se exponen en el artículo para poder averiguar cuál tipo de manipulación de la herencia estaban tratando de poner a prueba. </w:t>
            </w:r>
          </w:p>
          <w:p w14:paraId="3407851F"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Clonación: Copiar a partir de “de un organismo original”.</w:t>
            </w:r>
          </w:p>
          <w:p w14:paraId="1F8AC7C9"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Fertilización in vitro: Proceso de fecundación realizado fuera del sistema reproductor femenino.</w:t>
            </w:r>
          </w:p>
          <w:p w14:paraId="2A1F3579"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Organismos patógenos: Organismos capaces de provocar una enfermedad.</w:t>
            </w:r>
          </w:p>
          <w:p w14:paraId="0A53396E"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Organismos transgénicos:  Animales o plantas que se les incorpora nuevos genes en el genoma de sus células germinales y se pueden transmitir a las nuevas generaciones.</w:t>
            </w:r>
          </w:p>
          <w:p w14:paraId="35CED59A" w14:textId="77777777" w:rsidR="00021410" w:rsidRPr="004E2066" w:rsidRDefault="00021410" w:rsidP="00021410">
            <w:pPr>
              <w:pStyle w:val="NormalWeb"/>
              <w:spacing w:before="0" w:beforeAutospacing="0" w:after="120" w:afterAutospacing="0"/>
              <w:jc w:val="both"/>
              <w:rPr>
                <w:color w:val="000000"/>
                <w:lang w:val="es-ES_tradnl"/>
              </w:rPr>
            </w:pPr>
          </w:p>
          <w:p w14:paraId="5AE547F7"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Por lo que se puede plantear la siguiente pregunta:</w:t>
            </w:r>
          </w:p>
          <w:p w14:paraId="2906B276" w14:textId="77777777" w:rsidR="00021410" w:rsidRPr="004E2066" w:rsidRDefault="00021410" w:rsidP="00021410">
            <w:pPr>
              <w:jc w:val="center"/>
              <w:rPr>
                <w:color w:val="000000"/>
              </w:rPr>
            </w:pPr>
            <w:r w:rsidRPr="004E2066">
              <w:rPr>
                <w:noProof/>
                <w:color w:val="000000"/>
                <w:lang w:val="es-CR" w:eastAsia="es-CR"/>
              </w:rPr>
              <w:drawing>
                <wp:inline distT="0" distB="0" distL="0" distR="0" wp14:anchorId="60C18F1B" wp14:editId="7C9BF15F">
                  <wp:extent cx="3211744" cy="5330825"/>
                  <wp:effectExtent l="0" t="5715" r="0" b="0"/>
                  <wp:docPr id="96" name="Imagen 96"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Imagen 96" descr="Imagen que contiene Texto&#10;&#10;Descripción generada automáticamente"/>
                          <pic:cNvPicPr/>
                        </pic:nvPicPr>
                        <pic:blipFill rotWithShape="1">
                          <a:blip r:embed="rId102" cstate="print">
                            <a:extLst>
                              <a:ext uri="{28A0092B-C50C-407E-A947-70E740481C1C}">
                                <a14:useLocalDpi xmlns:a14="http://schemas.microsoft.com/office/drawing/2010/main" val="0"/>
                              </a:ext>
                            </a:extLst>
                          </a:blip>
                          <a:srcRect/>
                          <a:stretch/>
                        </pic:blipFill>
                        <pic:spPr bwMode="auto">
                          <a:xfrm rot="16200000">
                            <a:off x="0" y="0"/>
                            <a:ext cx="3211744" cy="5330825"/>
                          </a:xfrm>
                          <a:prstGeom prst="rect">
                            <a:avLst/>
                          </a:prstGeom>
                          <a:ln>
                            <a:noFill/>
                          </a:ln>
                          <a:extLst>
                            <a:ext uri="{53640926-AAD7-44D8-BBD7-CCE9431645EC}">
                              <a14:shadowObscured xmlns:a14="http://schemas.microsoft.com/office/drawing/2010/main"/>
                            </a:ext>
                          </a:extLst>
                        </pic:spPr>
                      </pic:pic>
                    </a:graphicData>
                  </a:graphic>
                </wp:inline>
              </w:drawing>
            </w:r>
          </w:p>
          <w:p w14:paraId="00F929A5"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De acuerdo con el texto del artículo, a este tipo de sandía se le incorporan nuevos genes y ha sido diseñada para resistir un herbicida muy fuerte por lo que responde a organismos transgénicos. Algunas acciones que son necesarias desarrollar en la clase para que el estudiante logre cumplir con este indicador es que el docente promueva la lectura de artículos científicos donde clasifiquen los hechos y datos importantes. También, presentar gráficos donde puedan interpretar datos y llegar a un patrón.</w:t>
            </w:r>
          </w:p>
          <w:p w14:paraId="71BF4B12" w14:textId="77777777" w:rsidR="00021410" w:rsidRPr="004E2066" w:rsidRDefault="00021410" w:rsidP="00021410">
            <w:pPr>
              <w:rPr>
                <w:color w:val="000000"/>
              </w:rPr>
            </w:pPr>
          </w:p>
          <w:p w14:paraId="52AFF138" w14:textId="77777777" w:rsidR="00021410" w:rsidRPr="004E2066" w:rsidRDefault="00021410" w:rsidP="00021410">
            <w:pPr>
              <w:rPr>
                <w:color w:val="000000"/>
              </w:rPr>
            </w:pPr>
          </w:p>
          <w:tbl>
            <w:tblPr>
              <w:tblW w:w="0" w:type="auto"/>
              <w:tblCellMar>
                <w:top w:w="15" w:type="dxa"/>
                <w:left w:w="15" w:type="dxa"/>
                <w:bottom w:w="15" w:type="dxa"/>
                <w:right w:w="15" w:type="dxa"/>
              </w:tblCellMar>
              <w:tblLook w:val="04A0" w:firstRow="1" w:lastRow="0" w:firstColumn="1" w:lastColumn="0" w:noHBand="0" w:noVBand="1"/>
            </w:tblPr>
            <w:tblGrid>
              <w:gridCol w:w="2842"/>
              <w:gridCol w:w="8175"/>
            </w:tblGrid>
            <w:tr w:rsidR="00021410" w:rsidRPr="004E2066" w14:paraId="207E7876" w14:textId="77777777" w:rsidTr="00021410">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C5C424"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0" w:type="auto"/>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80267E7"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Descubre relaciones de causalidad entre los datos, hechos o acciones en contextos complejos. (Causalidad entre los componentes del sistema)</w:t>
                  </w:r>
                </w:p>
                <w:p w14:paraId="4F58E60E" w14:textId="77777777" w:rsidR="00021410" w:rsidRPr="004E2066" w:rsidRDefault="00021410" w:rsidP="00021410"/>
              </w:tc>
            </w:tr>
          </w:tbl>
          <w:p w14:paraId="2EE00462" w14:textId="77777777" w:rsidR="00021410" w:rsidRPr="004E2066" w:rsidRDefault="00021410" w:rsidP="00021410">
            <w:pPr>
              <w:spacing w:after="240"/>
              <w:rPr>
                <w:color w:val="000000"/>
              </w:rPr>
            </w:pPr>
          </w:p>
          <w:p w14:paraId="6315024F"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 xml:space="preserve">Los alumnos ponen a prueba su potenciación o desarrollo de la habilidad mediante la integración de algunos conceptos científicos como los organismos transgénicos, para explicar el fenómeno que se describe. La respuesta correcta es la primera opción (A), No esperan que los nuevos genes sean transmitidos a las nuevas generaciones de sandía por lo que no desarrollan resistencia.  </w:t>
            </w:r>
          </w:p>
          <w:p w14:paraId="38068151"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 xml:space="preserve">Para responder la pregunta 2 el estudiante puede descubrir cuál opción se relaciona con que los organismos transgénicos sean viables, que los genes que se inserten en los organismos puedan ser transmitidos de generación en generación para que sean más fuertes, por lo que es necesario que los estudiantes dominen la relación que existe entre los referentes teóricos de este tipo de manipulación y la puesta en práctica en este caso el de la sandía. </w:t>
            </w:r>
          </w:p>
          <w:p w14:paraId="6C9BDA7D" w14:textId="77777777" w:rsidR="00021410" w:rsidRPr="004E2066" w:rsidRDefault="00021410" w:rsidP="00021410">
            <w:pPr>
              <w:pStyle w:val="NormalWeb"/>
              <w:spacing w:before="0" w:beforeAutospacing="0" w:after="120" w:afterAutospacing="0"/>
              <w:jc w:val="both"/>
              <w:rPr>
                <w:color w:val="000000"/>
                <w:lang w:val="es-ES_tradnl"/>
              </w:rPr>
            </w:pPr>
          </w:p>
          <w:p w14:paraId="3219D3FD" w14:textId="77777777" w:rsidR="00021410" w:rsidRPr="004E2066" w:rsidRDefault="00021410" w:rsidP="00021410">
            <w:pPr>
              <w:pStyle w:val="NormalWeb"/>
              <w:spacing w:before="0" w:beforeAutospacing="0" w:after="120" w:afterAutospacing="0"/>
              <w:jc w:val="center"/>
              <w:rPr>
                <w:color w:val="000000"/>
                <w:lang w:val="es-ES_tradnl"/>
              </w:rPr>
            </w:pPr>
            <w:r w:rsidRPr="004E2066">
              <w:rPr>
                <w:noProof/>
                <w:color w:val="000000"/>
                <w:lang w:eastAsia="es-CR"/>
              </w:rPr>
              <w:drawing>
                <wp:inline distT="0" distB="0" distL="0" distR="0" wp14:anchorId="0587BF4E" wp14:editId="43C2B521">
                  <wp:extent cx="3494137" cy="5330825"/>
                  <wp:effectExtent l="0" t="4128" r="0" b="0"/>
                  <wp:docPr id="97" name="Imagen 97"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 name="Imagen 97" descr="Imagen que contiene Texto&#10;&#10;Descripción generada automáticamente"/>
                          <pic:cNvPicPr/>
                        </pic:nvPicPr>
                        <pic:blipFill rotWithShape="1">
                          <a:blip r:embed="rId103" cstate="print">
                            <a:extLst>
                              <a:ext uri="{28A0092B-C50C-407E-A947-70E740481C1C}">
                                <a14:useLocalDpi xmlns:a14="http://schemas.microsoft.com/office/drawing/2010/main" val="0"/>
                              </a:ext>
                            </a:extLst>
                          </a:blip>
                          <a:srcRect/>
                          <a:stretch/>
                        </pic:blipFill>
                        <pic:spPr bwMode="auto">
                          <a:xfrm rot="16200000">
                            <a:off x="0" y="0"/>
                            <a:ext cx="3494137" cy="5330825"/>
                          </a:xfrm>
                          <a:prstGeom prst="rect">
                            <a:avLst/>
                          </a:prstGeom>
                          <a:ln>
                            <a:noFill/>
                          </a:ln>
                          <a:extLst>
                            <a:ext uri="{53640926-AAD7-44D8-BBD7-CCE9431645EC}">
                              <a14:shadowObscured xmlns:a14="http://schemas.microsoft.com/office/drawing/2010/main"/>
                            </a:ext>
                          </a:extLst>
                        </pic:spPr>
                      </pic:pic>
                    </a:graphicData>
                  </a:graphic>
                </wp:inline>
              </w:drawing>
            </w:r>
          </w:p>
          <w:p w14:paraId="23E65E03" w14:textId="77777777" w:rsidR="00021410" w:rsidRPr="004E2066" w:rsidRDefault="00021410" w:rsidP="00021410">
            <w:pPr>
              <w:pStyle w:val="NormalWeb"/>
              <w:spacing w:before="0" w:beforeAutospacing="0" w:after="120" w:afterAutospacing="0"/>
              <w:jc w:val="center"/>
              <w:rPr>
                <w:color w:val="000000"/>
                <w:lang w:val="es-ES_tradnl"/>
              </w:rPr>
            </w:pPr>
          </w:p>
          <w:p w14:paraId="57B16F68" w14:textId="77777777" w:rsidR="00021410" w:rsidRPr="004E2066" w:rsidRDefault="00021410" w:rsidP="00021410">
            <w:pPr>
              <w:pStyle w:val="NormalWeb"/>
              <w:spacing w:before="0" w:beforeAutospacing="0" w:after="120" w:afterAutospacing="0"/>
              <w:jc w:val="center"/>
              <w:rPr>
                <w:color w:val="000000"/>
                <w:lang w:val="es-ES_tradnl"/>
              </w:rPr>
            </w:pPr>
          </w:p>
          <w:p w14:paraId="4D0BCC36"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Algunas acciones que se deben desarrollar en la clase para que el estudiante logre cumplir con este indicador es que el docente relacione los temas de genética con otros subtemas y combinarlos en otras áreas de ciencia.</w:t>
            </w:r>
          </w:p>
        </w:tc>
      </w:tr>
    </w:tbl>
    <w:p w14:paraId="7595B0B7" w14:textId="77777777" w:rsidR="00021410" w:rsidRPr="004E2066" w:rsidRDefault="00021410" w:rsidP="00021410">
      <w:pPr>
        <w:jc w:val="center"/>
        <w:rPr>
          <w:lang w:eastAsia="es-ES_tradnl"/>
        </w:rPr>
      </w:pPr>
    </w:p>
    <w:p w14:paraId="0AA95AAA" w14:textId="77777777" w:rsidR="00021410" w:rsidRPr="004E2066" w:rsidRDefault="00021410" w:rsidP="00021410">
      <w:pPr>
        <w:jc w:val="center"/>
        <w:rPr>
          <w:lang w:eastAsia="es-ES_tradnl"/>
        </w:rPr>
      </w:pPr>
    </w:p>
    <w:p w14:paraId="1789CBBE" w14:textId="77777777" w:rsidR="001C5327" w:rsidRPr="004E2066" w:rsidRDefault="001C5327" w:rsidP="00021410">
      <w:pPr>
        <w:jc w:val="both"/>
        <w:rPr>
          <w:lang w:eastAsia="es-ES_tradnl"/>
        </w:rPr>
      </w:pPr>
    </w:p>
    <w:p w14:paraId="71478BD6" w14:textId="1C30CF34" w:rsidR="00021410" w:rsidRPr="004E2066" w:rsidRDefault="00021410" w:rsidP="00021410">
      <w:pPr>
        <w:jc w:val="both"/>
        <w:rPr>
          <w:color w:val="000000"/>
          <w:lang w:eastAsia="es-ES_tradnl"/>
        </w:rPr>
      </w:pPr>
      <w:r w:rsidRPr="004E2066">
        <w:rPr>
          <w:color w:val="000000"/>
          <w:lang w:eastAsia="es-ES_tradnl"/>
        </w:rPr>
        <w:lastRenderedPageBreak/>
        <w:t>3-Lee el siguiente artículo de un periódico nacional y conteste a las preguntas que se presentan a continuación.</w:t>
      </w:r>
    </w:p>
    <w:p w14:paraId="60CC7A04" w14:textId="77777777" w:rsidR="00021410" w:rsidRPr="004E2066" w:rsidRDefault="00021410" w:rsidP="00021410">
      <w:pPr>
        <w:tabs>
          <w:tab w:val="left" w:pos="5386"/>
        </w:tabs>
        <w:spacing w:after="240"/>
        <w:jc w:val="center"/>
        <w:rPr>
          <w:lang w:eastAsia="es-ES_tradnl"/>
        </w:rPr>
      </w:pPr>
      <w:r w:rsidRPr="004E2066">
        <w:rPr>
          <w:noProof/>
          <w:lang w:val="es-CR" w:eastAsia="es-CR"/>
        </w:rPr>
        <w:drawing>
          <wp:inline distT="0" distB="0" distL="0" distR="0" wp14:anchorId="1FAB89C2" wp14:editId="221310FF">
            <wp:extent cx="5403273" cy="7057352"/>
            <wp:effectExtent l="0" t="0" r="0" b="4445"/>
            <wp:docPr id="101" name="Imagen 101" descr="Escala de tiem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Imagen 101" descr="Escala de tiempo&#10;&#10;Descripción generada automáticamente"/>
                    <pic:cNvPicPr/>
                  </pic:nvPicPr>
                  <pic:blipFill>
                    <a:blip r:embed="rId104" cstate="print">
                      <a:extLst>
                        <a:ext uri="{28A0092B-C50C-407E-A947-70E740481C1C}">
                          <a14:useLocalDpi xmlns:a14="http://schemas.microsoft.com/office/drawing/2010/main" val="0"/>
                        </a:ext>
                      </a:extLst>
                    </a:blip>
                    <a:stretch>
                      <a:fillRect/>
                    </a:stretch>
                  </pic:blipFill>
                  <pic:spPr>
                    <a:xfrm>
                      <a:off x="0" y="0"/>
                      <a:ext cx="5445443" cy="7112431"/>
                    </a:xfrm>
                    <a:prstGeom prst="rect">
                      <a:avLst/>
                    </a:prstGeom>
                  </pic:spPr>
                </pic:pic>
              </a:graphicData>
            </a:graphic>
          </wp:inline>
        </w:drawing>
      </w:r>
    </w:p>
    <w:p w14:paraId="1F71CD3D" w14:textId="77777777" w:rsidR="00021410" w:rsidRPr="004E2066" w:rsidRDefault="00021410" w:rsidP="00021410">
      <w:pPr>
        <w:jc w:val="both"/>
        <w:rPr>
          <w:i/>
          <w:iCs/>
          <w:color w:val="000000"/>
          <w:lang w:eastAsia="es-ES_tradnl"/>
        </w:rPr>
      </w:pPr>
      <w:r w:rsidRPr="004E2066">
        <w:rPr>
          <w:i/>
          <w:iCs/>
          <w:color w:val="000000"/>
          <w:lang w:eastAsia="es-ES_tradnl"/>
        </w:rPr>
        <w:t xml:space="preserve">       Fuente:https://elperiodicocr.com/nace-en-costa-rica-la-primera-bebe-fecundada-por-tecnica-in-vitro-en-la-ccss/</w:t>
      </w:r>
    </w:p>
    <w:p w14:paraId="6BDB5235" w14:textId="77777777" w:rsidR="00021410" w:rsidRPr="004E2066" w:rsidRDefault="00021410" w:rsidP="00021410">
      <w:pPr>
        <w:rPr>
          <w:lang w:eastAsia="es-ES_tradnl"/>
        </w:rPr>
      </w:pPr>
    </w:p>
    <w:p w14:paraId="57EDAC2B" w14:textId="77777777" w:rsidR="00021410" w:rsidRPr="004E2066" w:rsidRDefault="00021410" w:rsidP="00021410">
      <w:pPr>
        <w:rPr>
          <w:lang w:eastAsia="es-ES_tradnl"/>
        </w:rPr>
      </w:pPr>
    </w:p>
    <w:tbl>
      <w:tblPr>
        <w:tblStyle w:val="Tablaconcuadrcula"/>
        <w:tblW w:w="11199" w:type="dxa"/>
        <w:tblInd w:w="-1139" w:type="dxa"/>
        <w:tblLook w:val="04A0" w:firstRow="1" w:lastRow="0" w:firstColumn="1" w:lastColumn="0" w:noHBand="0" w:noVBand="1"/>
      </w:tblPr>
      <w:tblGrid>
        <w:gridCol w:w="11199"/>
      </w:tblGrid>
      <w:tr w:rsidR="00021410" w:rsidRPr="004E2066" w14:paraId="608A0E8C" w14:textId="77777777" w:rsidTr="001C5327">
        <w:tc>
          <w:tcPr>
            <w:tcW w:w="11199" w:type="dxa"/>
          </w:tcPr>
          <w:p w14:paraId="53F2E3A2" w14:textId="77777777" w:rsidR="00021410" w:rsidRPr="004E2066" w:rsidRDefault="00021410" w:rsidP="00021410">
            <w:pPr>
              <w:rPr>
                <w:color w:val="000000"/>
              </w:rPr>
            </w:pPr>
          </w:p>
          <w:tbl>
            <w:tblPr>
              <w:tblW w:w="0" w:type="auto"/>
              <w:tblInd w:w="457" w:type="dxa"/>
              <w:tblCellMar>
                <w:top w:w="15" w:type="dxa"/>
                <w:left w:w="15" w:type="dxa"/>
                <w:bottom w:w="15" w:type="dxa"/>
                <w:right w:w="15" w:type="dxa"/>
              </w:tblCellMar>
              <w:tblLook w:val="04A0" w:firstRow="1" w:lastRow="0" w:firstColumn="1" w:lastColumn="0" w:noHBand="0" w:noVBand="1"/>
            </w:tblPr>
            <w:tblGrid>
              <w:gridCol w:w="3500"/>
              <w:gridCol w:w="6139"/>
            </w:tblGrid>
            <w:tr w:rsidR="00021410" w:rsidRPr="004E2066" w14:paraId="6C171D25" w14:textId="77777777" w:rsidTr="00021410">
              <w:tc>
                <w:tcPr>
                  <w:tcW w:w="350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139AEA"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613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32ACD6A"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Clasifica datos, hechos o acciones en cuadros, gráficos u otros, según los patrones encontrados. (Patrones dentro del sistema)</w:t>
                  </w:r>
                </w:p>
              </w:tc>
            </w:tr>
          </w:tbl>
          <w:p w14:paraId="4DC5F2C7" w14:textId="77777777" w:rsidR="00021410" w:rsidRPr="004E2066" w:rsidRDefault="00021410" w:rsidP="00021410">
            <w:pPr>
              <w:rPr>
                <w:color w:val="000000"/>
              </w:rPr>
            </w:pPr>
          </w:p>
          <w:p w14:paraId="3DFF8A25"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alumnos ponen a prueba su potenciación o desarrollo de la habilidad mediante la integración de algunos conceptos científicos como la fertilización In vitro para explicar el fenómeno que se describe. La respuesta correcta es la cuarta opción (a), extraer el óvulo, se insemina y una vez fertilizado se introduce en el útero materno. Para responder la pregunta 1 el estudiante puede clasificar los datos o acciones en cuadros que se exponen en el artículo para poder averiguar cuál tipo de manipulación de la herencia que pusieron a prueba. </w:t>
            </w:r>
          </w:p>
          <w:p w14:paraId="0F637CB8" w14:textId="77777777" w:rsidR="00021410" w:rsidRPr="004E2066" w:rsidRDefault="00021410" w:rsidP="00021410">
            <w:pPr>
              <w:pStyle w:val="NormalWeb"/>
              <w:spacing w:before="0" w:beforeAutospacing="0" w:after="120" w:afterAutospacing="0"/>
              <w:jc w:val="both"/>
              <w:rPr>
                <w:color w:val="000000"/>
                <w:lang w:val="es-ES_tradnl"/>
              </w:rPr>
            </w:pPr>
          </w:p>
          <w:p w14:paraId="76B4590F" w14:textId="77777777" w:rsidR="00021410" w:rsidRPr="004E2066" w:rsidRDefault="00021410" w:rsidP="00021410">
            <w:pPr>
              <w:pStyle w:val="NormalWeb"/>
              <w:spacing w:before="0" w:beforeAutospacing="0" w:after="120" w:afterAutospacing="0"/>
              <w:jc w:val="center"/>
              <w:rPr>
                <w:color w:val="000000"/>
                <w:lang w:val="es-ES_tradnl"/>
              </w:rPr>
            </w:pPr>
            <w:r w:rsidRPr="004E2066">
              <w:rPr>
                <w:noProof/>
                <w:color w:val="000000"/>
                <w:lang w:eastAsia="es-CR"/>
              </w:rPr>
              <w:drawing>
                <wp:inline distT="0" distB="0" distL="0" distR="0" wp14:anchorId="6763ADCF" wp14:editId="760FC36D">
                  <wp:extent cx="6183630" cy="2192378"/>
                  <wp:effectExtent l="0" t="0" r="1270" b="5080"/>
                  <wp:docPr id="98" name="Imagen 98"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n 98" descr="Texto&#10;&#10;Descripción generada automáticamente"/>
                          <pic:cNvPicPr/>
                        </pic:nvPicPr>
                        <pic:blipFill rotWithShape="1">
                          <a:blip r:embed="rId105" cstate="print">
                            <a:extLst>
                              <a:ext uri="{28A0092B-C50C-407E-A947-70E740481C1C}">
                                <a14:useLocalDpi xmlns:a14="http://schemas.microsoft.com/office/drawing/2010/main" val="0"/>
                              </a:ext>
                            </a:extLst>
                          </a:blip>
                          <a:srcRect/>
                          <a:stretch/>
                        </pic:blipFill>
                        <pic:spPr bwMode="auto">
                          <a:xfrm>
                            <a:off x="0" y="0"/>
                            <a:ext cx="6202973" cy="2199236"/>
                          </a:xfrm>
                          <a:prstGeom prst="rect">
                            <a:avLst/>
                          </a:prstGeom>
                          <a:ln>
                            <a:noFill/>
                          </a:ln>
                          <a:extLst>
                            <a:ext uri="{53640926-AAD7-44D8-BBD7-CCE9431645EC}">
                              <a14:shadowObscured xmlns:a14="http://schemas.microsoft.com/office/drawing/2010/main"/>
                            </a:ext>
                          </a:extLst>
                        </pic:spPr>
                      </pic:pic>
                    </a:graphicData>
                  </a:graphic>
                </wp:inline>
              </w:drawing>
            </w:r>
          </w:p>
          <w:p w14:paraId="7FC999D1" w14:textId="77777777" w:rsidR="00021410" w:rsidRPr="004E2066" w:rsidRDefault="00021410" w:rsidP="00021410">
            <w:pPr>
              <w:pStyle w:val="NormalWeb"/>
              <w:spacing w:before="0" w:beforeAutospacing="0" w:after="120" w:afterAutospacing="0"/>
              <w:jc w:val="both"/>
              <w:rPr>
                <w:color w:val="000000"/>
                <w:lang w:val="es-ES_tradnl"/>
              </w:rPr>
            </w:pPr>
          </w:p>
          <w:p w14:paraId="741EF36A"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De acuerdo con el texto del artículo, este tipo de práctica consiste en extraer el óvulo, se insemina y una vez fertilizado se introduce en el útero materno. Algunas acciones que son necesarias desarrollar en la clase para que el estudiante logre cumplir con este indicador es que el docente promueva la lectura de artículos científicos donde clasifiquen los hechos y datos importantes. También, presentar gráficos donde puedan interpretar datos y llegar a un patrón.</w:t>
            </w:r>
          </w:p>
          <w:p w14:paraId="0E7918CD" w14:textId="77777777" w:rsidR="00021410" w:rsidRPr="004E2066" w:rsidRDefault="00021410" w:rsidP="00021410">
            <w:pPr>
              <w:jc w:val="center"/>
              <w:rPr>
                <w:color w:val="000000"/>
              </w:rPr>
            </w:pPr>
          </w:p>
          <w:tbl>
            <w:tblPr>
              <w:tblW w:w="0" w:type="auto"/>
              <w:tblInd w:w="316" w:type="dxa"/>
              <w:tblCellMar>
                <w:top w:w="15" w:type="dxa"/>
                <w:left w:w="15" w:type="dxa"/>
                <w:bottom w:w="15" w:type="dxa"/>
                <w:right w:w="15" w:type="dxa"/>
              </w:tblCellMar>
              <w:tblLook w:val="04A0" w:firstRow="1" w:lastRow="0" w:firstColumn="1" w:lastColumn="0" w:noHBand="0" w:noVBand="1"/>
            </w:tblPr>
            <w:tblGrid>
              <w:gridCol w:w="3641"/>
              <w:gridCol w:w="6416"/>
            </w:tblGrid>
            <w:tr w:rsidR="00021410" w:rsidRPr="004E2066" w14:paraId="27199E14" w14:textId="77777777" w:rsidTr="00021410">
              <w:tc>
                <w:tcPr>
                  <w:tcW w:w="364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6B93242"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6416"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C9FA40"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Descubre relaciones de causalidad entre los datos, hechos o acciones en contextos complejos. (Causalidad entre los componentes del sistema)</w:t>
                  </w:r>
                </w:p>
                <w:p w14:paraId="74922EC8" w14:textId="77777777" w:rsidR="00021410" w:rsidRPr="004E2066" w:rsidRDefault="00021410" w:rsidP="00021410"/>
              </w:tc>
            </w:tr>
          </w:tbl>
          <w:p w14:paraId="1CD21CA4" w14:textId="77777777" w:rsidR="00021410" w:rsidRPr="004E2066" w:rsidRDefault="00021410" w:rsidP="00021410">
            <w:pPr>
              <w:rPr>
                <w:color w:val="000000"/>
              </w:rPr>
            </w:pPr>
          </w:p>
          <w:p w14:paraId="01B671DC" w14:textId="507FBADC" w:rsidR="00021410" w:rsidRPr="004E2066" w:rsidRDefault="00021410" w:rsidP="001C5327">
            <w:pPr>
              <w:pStyle w:val="NormalWeb"/>
              <w:spacing w:before="0" w:beforeAutospacing="0" w:after="120" w:afterAutospacing="0"/>
              <w:jc w:val="both"/>
              <w:rPr>
                <w:color w:val="000000"/>
                <w:lang w:val="es-ES_tradnl"/>
              </w:rPr>
            </w:pPr>
            <w:r w:rsidRPr="004E2066">
              <w:rPr>
                <w:color w:val="000000"/>
                <w:lang w:val="es-ES_tradnl"/>
              </w:rPr>
              <w:t xml:space="preserve">Los alumnos ponen a prueba su potenciación o desarrollo de la habilidad mediante la integración de algunos conceptos científicos como los organismos transgénicos, para explicar la ventaja del fenómeno que se describe. La respuesta correcta es la primera opción (b), con esta técnica, las parejas pueden encontrar una opción para alcanzar su ansiado embarazo.  Algunas acciones que se deben desarrollar en la clase para que el estudiante logre cumplir </w:t>
            </w:r>
            <w:r w:rsidRPr="004E2066">
              <w:rPr>
                <w:color w:val="000000"/>
                <w:lang w:val="es-ES_tradnl"/>
              </w:rPr>
              <w:lastRenderedPageBreak/>
              <w:t>con este indicador es que el docente relacione los temas de genética con otros subtemas y combinarlos en otras áreas de ciencia.</w:t>
            </w:r>
          </w:p>
          <w:p w14:paraId="4F3AB301" w14:textId="77777777" w:rsidR="00021410" w:rsidRPr="004E2066" w:rsidRDefault="00021410" w:rsidP="00021410">
            <w:pPr>
              <w:spacing w:after="240"/>
              <w:jc w:val="center"/>
              <w:rPr>
                <w:color w:val="000000"/>
              </w:rPr>
            </w:pPr>
            <w:r w:rsidRPr="004E2066">
              <w:rPr>
                <w:noProof/>
                <w:color w:val="000000"/>
                <w:lang w:val="es-CR" w:eastAsia="es-CR"/>
              </w:rPr>
              <w:drawing>
                <wp:inline distT="0" distB="0" distL="0" distR="0" wp14:anchorId="55C915A5" wp14:editId="1E504E42">
                  <wp:extent cx="6377940" cy="2236037"/>
                  <wp:effectExtent l="0" t="0" r="0" b="0"/>
                  <wp:docPr id="99" name="Imagen 99"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 name="Imagen 99" descr="Texto&#10;&#10;Descripción generada automáticamente"/>
                          <pic:cNvPicPr/>
                        </pic:nvPicPr>
                        <pic:blipFill rotWithShape="1">
                          <a:blip r:embed="rId106" cstate="print">
                            <a:extLst>
                              <a:ext uri="{28A0092B-C50C-407E-A947-70E740481C1C}">
                                <a14:useLocalDpi xmlns:a14="http://schemas.microsoft.com/office/drawing/2010/main" val="0"/>
                              </a:ext>
                            </a:extLst>
                          </a:blip>
                          <a:srcRect/>
                          <a:stretch/>
                        </pic:blipFill>
                        <pic:spPr bwMode="auto">
                          <a:xfrm>
                            <a:off x="0" y="0"/>
                            <a:ext cx="6396165" cy="2242427"/>
                          </a:xfrm>
                          <a:prstGeom prst="rect">
                            <a:avLst/>
                          </a:prstGeom>
                          <a:ln>
                            <a:noFill/>
                          </a:ln>
                          <a:extLst>
                            <a:ext uri="{53640926-AAD7-44D8-BBD7-CCE9431645EC}">
                              <a14:shadowObscured xmlns:a14="http://schemas.microsoft.com/office/drawing/2010/main"/>
                            </a:ext>
                          </a:extLst>
                        </pic:spPr>
                      </pic:pic>
                    </a:graphicData>
                  </a:graphic>
                </wp:inline>
              </w:drawing>
            </w:r>
          </w:p>
          <w:p w14:paraId="19F1FC0B" w14:textId="77777777" w:rsidR="00021410" w:rsidRPr="004E2066" w:rsidRDefault="00021410" w:rsidP="00021410">
            <w:pPr>
              <w:rPr>
                <w:color w:val="000000"/>
              </w:rPr>
            </w:pPr>
          </w:p>
          <w:tbl>
            <w:tblPr>
              <w:tblW w:w="0" w:type="auto"/>
              <w:tblInd w:w="457" w:type="dxa"/>
              <w:tblCellMar>
                <w:top w:w="15" w:type="dxa"/>
                <w:left w:w="15" w:type="dxa"/>
                <w:bottom w:w="15" w:type="dxa"/>
                <w:right w:w="15" w:type="dxa"/>
              </w:tblCellMar>
              <w:tblLook w:val="04A0" w:firstRow="1" w:lastRow="0" w:firstColumn="1" w:lastColumn="0" w:noHBand="0" w:noVBand="1"/>
            </w:tblPr>
            <w:tblGrid>
              <w:gridCol w:w="3077"/>
              <w:gridCol w:w="6562"/>
            </w:tblGrid>
            <w:tr w:rsidR="00021410" w:rsidRPr="004E2066" w14:paraId="206A4DEA" w14:textId="77777777" w:rsidTr="00021410">
              <w:tc>
                <w:tcPr>
                  <w:tcW w:w="307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35EF1D5" w14:textId="77777777" w:rsidR="00021410" w:rsidRPr="004E2066" w:rsidRDefault="00021410" w:rsidP="00021410">
                  <w:pPr>
                    <w:pStyle w:val="NormalWeb"/>
                    <w:spacing w:before="0" w:beforeAutospacing="0" w:after="0" w:afterAutospacing="0"/>
                    <w:rPr>
                      <w:lang w:val="es-ES_tradnl"/>
                    </w:rPr>
                  </w:pPr>
                  <w:r w:rsidRPr="004E2066">
                    <w:rPr>
                      <w:b/>
                      <w:bCs/>
                      <w:color w:val="000000"/>
                      <w:lang w:val="es-ES_tradnl"/>
                    </w:rPr>
                    <w:t>Indicador del pensamiento sistémico</w:t>
                  </w:r>
                </w:p>
              </w:tc>
              <w:tc>
                <w:tcPr>
                  <w:tcW w:w="656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C706F4B"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(Modificación y mejoras del sistema) pues puede desarrollar nuevos conocimientos, técnicas y herramientas prácticas que le permiten la reconstrucción de sentidos. </w:t>
                  </w:r>
                </w:p>
              </w:tc>
            </w:tr>
          </w:tbl>
          <w:p w14:paraId="293BD04B"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Los alumnos ponen a prueba su conocimiento científico de la fertilización In vitro para explicar el fenómeno que se describe. La respuesta correcta es la tercera opción (C), El país no contaba con los permisos legales y éticos, ni con el equipo médico capacitado ni con el material necesario para aplicar la Fertilización In vitro.</w:t>
            </w:r>
          </w:p>
          <w:p w14:paraId="76B28F41" w14:textId="77777777" w:rsidR="00021410" w:rsidRPr="004E2066" w:rsidRDefault="00021410" w:rsidP="00021410">
            <w:pPr>
              <w:pStyle w:val="NormalWeb"/>
              <w:spacing w:before="0" w:beforeAutospacing="0" w:after="120" w:afterAutospacing="0"/>
              <w:jc w:val="center"/>
              <w:rPr>
                <w:color w:val="000000"/>
                <w:lang w:val="es-ES_tradnl"/>
              </w:rPr>
            </w:pPr>
            <w:r w:rsidRPr="004E2066">
              <w:rPr>
                <w:noProof/>
                <w:color w:val="000000"/>
                <w:lang w:eastAsia="es-CR"/>
              </w:rPr>
              <w:drawing>
                <wp:inline distT="0" distB="0" distL="0" distR="0" wp14:anchorId="09D7025C" wp14:editId="188248BC">
                  <wp:extent cx="6457950" cy="3326823"/>
                  <wp:effectExtent l="0" t="0" r="0" b="635"/>
                  <wp:docPr id="100" name="Imagen 100"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n 100" descr="Texto&#10;&#10;Descripción generada automáticamente"/>
                          <pic:cNvPicPr/>
                        </pic:nvPicPr>
                        <pic:blipFill rotWithShape="1">
                          <a:blip r:embed="rId107" cstate="print">
                            <a:extLst>
                              <a:ext uri="{28A0092B-C50C-407E-A947-70E740481C1C}">
                                <a14:useLocalDpi xmlns:a14="http://schemas.microsoft.com/office/drawing/2010/main" val="0"/>
                              </a:ext>
                            </a:extLst>
                          </a:blip>
                          <a:srcRect/>
                          <a:stretch/>
                        </pic:blipFill>
                        <pic:spPr bwMode="auto">
                          <a:xfrm>
                            <a:off x="0" y="0"/>
                            <a:ext cx="6484964" cy="3340739"/>
                          </a:xfrm>
                          <a:prstGeom prst="rect">
                            <a:avLst/>
                          </a:prstGeom>
                          <a:ln>
                            <a:noFill/>
                          </a:ln>
                          <a:extLst>
                            <a:ext uri="{53640926-AAD7-44D8-BBD7-CCE9431645EC}">
                              <a14:shadowObscured xmlns:a14="http://schemas.microsoft.com/office/drawing/2010/main"/>
                            </a:ext>
                          </a:extLst>
                        </pic:spPr>
                      </pic:pic>
                    </a:graphicData>
                  </a:graphic>
                </wp:inline>
              </w:drawing>
            </w:r>
          </w:p>
          <w:p w14:paraId="3B2EB1CA" w14:textId="77777777" w:rsidR="00021410" w:rsidRPr="004E2066" w:rsidRDefault="00021410" w:rsidP="00021410">
            <w:pPr>
              <w:pStyle w:val="NormalWeb"/>
              <w:spacing w:before="0" w:beforeAutospacing="0" w:after="120" w:afterAutospacing="0"/>
              <w:jc w:val="both"/>
              <w:rPr>
                <w:color w:val="000000"/>
                <w:lang w:val="es-ES_tradnl"/>
              </w:rPr>
            </w:pPr>
            <w:r w:rsidRPr="004E2066">
              <w:rPr>
                <w:color w:val="000000"/>
                <w:lang w:val="es-ES_tradnl"/>
              </w:rPr>
              <w:t xml:space="preserve">Para responder la pregunta 3 el estudiante debe considerar las razones científicas, ya que al analizar cada una de las opciones puede desarrollar nuevos conocimientos. Algunas acciones para potenciar en la clase, para que el </w:t>
            </w:r>
            <w:r w:rsidRPr="004E2066">
              <w:rPr>
                <w:color w:val="000000"/>
                <w:lang w:val="es-ES_tradnl"/>
              </w:rPr>
              <w:lastRenderedPageBreak/>
              <w:t>estudiante logre cumplir con este indicador es que el docente haga contrastaciones entre temas y que profundice entre ellos para lograr un aprendizaje significativo y duradero.</w:t>
            </w:r>
          </w:p>
          <w:p w14:paraId="096771EC" w14:textId="77777777" w:rsidR="00021410" w:rsidRPr="004E2066" w:rsidRDefault="00021410" w:rsidP="00021410">
            <w:pPr>
              <w:pStyle w:val="NormalWeb"/>
              <w:spacing w:before="0" w:beforeAutospacing="0" w:after="120" w:afterAutospacing="0"/>
              <w:jc w:val="both"/>
              <w:rPr>
                <w:color w:val="000000"/>
                <w:lang w:val="es-ES_tradnl"/>
              </w:rPr>
            </w:pPr>
          </w:p>
        </w:tc>
      </w:tr>
    </w:tbl>
    <w:p w14:paraId="5DAE8846" w14:textId="79E35D62" w:rsidR="00021410" w:rsidRPr="004E2066" w:rsidRDefault="001C5327" w:rsidP="00021410">
      <w:pPr>
        <w:rPr>
          <w:lang w:eastAsia="es-ES_tradnl"/>
        </w:rPr>
      </w:pPr>
      <w:r w:rsidRPr="004E2066">
        <w:rPr>
          <w:noProof/>
          <w:lang w:val="es-CR" w:eastAsia="es-CR"/>
        </w:rPr>
        <w:lastRenderedPageBreak/>
        <mc:AlternateContent>
          <mc:Choice Requires="wps">
            <w:drawing>
              <wp:anchor distT="0" distB="0" distL="114300" distR="114300" simplePos="0" relativeHeight="251687936" behindDoc="0" locked="0" layoutInCell="1" allowOverlap="1" wp14:anchorId="592D0872" wp14:editId="633E0B56">
                <wp:simplePos x="0" y="0"/>
                <wp:positionH relativeFrom="column">
                  <wp:posOffset>-697750</wp:posOffset>
                </wp:positionH>
                <wp:positionV relativeFrom="paragraph">
                  <wp:posOffset>-700290</wp:posOffset>
                </wp:positionV>
                <wp:extent cx="6716511" cy="1629295"/>
                <wp:effectExtent l="0" t="0" r="14605" b="9525"/>
                <wp:wrapNone/>
                <wp:docPr id="1" name="Rectángulo redondeado 1"/>
                <wp:cNvGraphicFramePr/>
                <a:graphic xmlns:a="http://schemas.openxmlformats.org/drawingml/2006/main">
                  <a:graphicData uri="http://schemas.microsoft.com/office/word/2010/wordprocessingShape">
                    <wps:wsp>
                      <wps:cNvSpPr/>
                      <wps:spPr>
                        <a:xfrm>
                          <a:off x="0" y="0"/>
                          <a:ext cx="6716511" cy="1629295"/>
                        </a:xfrm>
                        <a:prstGeom prst="roundRect">
                          <a:avLst/>
                        </a:prstGeom>
                        <a:solidFill>
                          <a:srgbClr val="FFBBFB"/>
                        </a:solidFill>
                      </wps:spPr>
                      <wps:style>
                        <a:lnRef idx="2">
                          <a:schemeClr val="accent1">
                            <a:shade val="50000"/>
                          </a:schemeClr>
                        </a:lnRef>
                        <a:fillRef idx="1">
                          <a:schemeClr val="accent1"/>
                        </a:fillRef>
                        <a:effectRef idx="0">
                          <a:schemeClr val="accent1"/>
                        </a:effectRef>
                        <a:fontRef idx="minor">
                          <a:schemeClr val="lt1"/>
                        </a:fontRef>
                      </wps:style>
                      <wps:txbx>
                        <w:txbxContent>
                          <w:p w14:paraId="7DF8E1A9" w14:textId="77777777" w:rsidR="00CF33BE" w:rsidRDefault="00CF33BE" w:rsidP="00021410">
                            <w:pPr>
                              <w:jc w:val="center"/>
                              <w:rPr>
                                <w:color w:val="000000" w:themeColor="text1"/>
                              </w:rPr>
                            </w:pPr>
                          </w:p>
                          <w:p w14:paraId="4FF60EA6" w14:textId="5657B691" w:rsidR="00CF33BE" w:rsidRPr="00C47616" w:rsidRDefault="00CF33BE" w:rsidP="0098581F">
                            <w:pPr>
                              <w:pStyle w:val="Prrafodelista"/>
                              <w:numPr>
                                <w:ilvl w:val="0"/>
                                <w:numId w:val="69"/>
                              </w:numPr>
                              <w:spacing w:line="240" w:lineRule="auto"/>
                              <w:ind w:right="164"/>
                              <w:jc w:val="both"/>
                              <w:rPr>
                                <w:color w:val="000000"/>
                                <w:lang w:val="es-CR" w:eastAsia="es-ES_tradnl"/>
                              </w:rPr>
                            </w:pPr>
                            <w:r w:rsidRPr="001F4C36">
                              <w:rPr>
                                <w:color w:val="000000"/>
                                <w:lang w:val="es-CR" w:eastAsia="es-ES_tradnl"/>
                              </w:rPr>
                              <w:t xml:space="preserve">La persona docente repartirá cada estudio de caso a subgrupos de 5 estudiantes donde deben: leer cuidadosamente el documento, subrayar las ideas principales, discutir entre sus compañeros las preguntas que en ellos se hacen, llegar a un consenso para decidir la respuesta correcta. El ejercicio se hará con todos los estudios de casos y se intercambiaran con los grupos, hasta que todos los estudiantes terminen cada caso. Cada grupo deberá completar una rúbrica de evaluación del trabajo en equipos, como el que se ejemplifica en el cuadro </w:t>
                            </w:r>
                            <w:r>
                              <w:rPr>
                                <w:color w:val="000000"/>
                                <w:lang w:val="es-CR" w:eastAsia="es-ES_tradnl"/>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92D0872" id="Rectángulo redondeado 1" o:spid="_x0000_s1063" style="position:absolute;margin-left:-54.95pt;margin-top:-55.15pt;width:528.85pt;height:128.3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" fillcolor="#ffbbfb" strokecolor="#1f3763 [1604]" strokeweight="1pt">
                <v:stroke joinstyle="miter"/>
                <v:textbox>
                  <w:txbxContent>
                    <w:p w14:paraId="7DF8E1A9" w14:textId="77777777" w:rsidR="00CF33BE" w:rsidRDefault="00CF33BE" w:rsidP="00021410">
                      <w:pPr>
                        <w:jc w:val="center"/>
                        <w:rPr>
                          <w:color w:val="000000" w:themeColor="text1"/>
                        </w:rPr>
                      </w:pPr>
                    </w:p>
                    <w:p w14:paraId="4FF60EA6" w14:textId="5657B691" w:rsidR="00CF33BE" w:rsidRPr="00C47616" w:rsidRDefault="00CF33BE" w:rsidP="0098581F">
                      <w:pPr>
                        <w:pStyle w:val="Prrafodelista"/>
                        <w:numPr>
                          <w:ilvl w:val="0"/>
                          <w:numId w:val="69"/>
                        </w:numPr>
                        <w:spacing w:line="240" w:lineRule="auto"/>
                        <w:ind w:right="164"/>
                        <w:jc w:val="both"/>
                        <w:rPr>
                          <w:color w:val="000000"/>
                          <w:lang w:val="es-CR" w:eastAsia="es-ES_tradnl"/>
                        </w:rPr>
                      </w:pPr>
                      <w:r w:rsidRPr="001F4C36">
                        <w:rPr>
                          <w:color w:val="000000"/>
                          <w:lang w:val="es-CR" w:eastAsia="es-ES_tradnl"/>
                        </w:rPr>
                        <w:t xml:space="preserve">La persona docente repartirá cada estudio de caso a subgrupos de 5 estudiantes donde deben: leer cuidadosamente el documento, subrayar las ideas principales, discutir entre sus compañeros las preguntas que en ellos se hacen, llegar a un consenso para decidir la respuesta correcta. El ejercicio se hará con todos los estudios de casos y se intercambiaran con los grupos, hasta que todos los estudiantes terminen cada caso. Cada grupo deberá completar una rúbrica de evaluación del trabajo en equipos, como el que se ejemplifica en el cuadro </w:t>
                      </w:r>
                      <w:r>
                        <w:rPr>
                          <w:color w:val="000000"/>
                          <w:lang w:val="es-CR" w:eastAsia="es-ES_tradnl"/>
                        </w:rPr>
                        <w:t>4.</w:t>
                      </w:r>
                    </w:p>
                  </w:txbxContent>
                </v:textbox>
              </v:roundrect>
            </w:pict>
          </mc:Fallback>
        </mc:AlternateContent>
      </w:r>
    </w:p>
    <w:p w14:paraId="0BAEDEAB" w14:textId="3EE53307" w:rsidR="00021410" w:rsidRPr="004E2066" w:rsidRDefault="00021410" w:rsidP="00021410">
      <w:pPr>
        <w:jc w:val="center"/>
        <w:rPr>
          <w:lang w:eastAsia="es-ES_tradnl"/>
        </w:rPr>
      </w:pPr>
    </w:p>
    <w:p w14:paraId="4EA0F58D" w14:textId="77777777" w:rsidR="00021410" w:rsidRPr="004E2066" w:rsidRDefault="00021410" w:rsidP="00021410">
      <w:pPr>
        <w:rPr>
          <w:lang w:eastAsia="es-ES_tradnl"/>
        </w:rPr>
      </w:pPr>
    </w:p>
    <w:p w14:paraId="0FF8FB3E" w14:textId="77777777" w:rsidR="00021410" w:rsidRPr="004E2066" w:rsidRDefault="00021410" w:rsidP="00021410">
      <w:pPr>
        <w:rPr>
          <w:lang w:eastAsia="es-ES_tradnl"/>
        </w:rPr>
      </w:pPr>
    </w:p>
    <w:p w14:paraId="369BFF21" w14:textId="77777777" w:rsidR="00021410" w:rsidRPr="004E2066" w:rsidRDefault="00021410" w:rsidP="00021410">
      <w:pPr>
        <w:rPr>
          <w:lang w:eastAsia="es-ES_tradnl"/>
        </w:rPr>
      </w:pPr>
    </w:p>
    <w:p w14:paraId="1997743A" w14:textId="77777777" w:rsidR="00021410" w:rsidRPr="004E2066" w:rsidRDefault="00021410" w:rsidP="00021410">
      <w:pPr>
        <w:ind w:left="884"/>
        <w:rPr>
          <w:color w:val="000000"/>
          <w:lang w:eastAsia="es-ES_tradnl"/>
        </w:rPr>
      </w:pPr>
      <w:r w:rsidRPr="004E2066">
        <w:rPr>
          <w:lang w:eastAsia="es-ES_tradnl"/>
        </w:rPr>
        <w:tab/>
      </w:r>
      <w:r w:rsidRPr="004E2066">
        <w:rPr>
          <w:color w:val="000000"/>
          <w:lang w:eastAsia="es-ES_tradnl"/>
        </w:rPr>
        <w:t>Cuadro 4. Criterios para el trabajo en equipo</w:t>
      </w:r>
    </w:p>
    <w:tbl>
      <w:tblPr>
        <w:tblW w:w="10065" w:type="dxa"/>
        <w:tblInd w:w="-714" w:type="dxa"/>
        <w:tblCellMar>
          <w:top w:w="15" w:type="dxa"/>
          <w:left w:w="15" w:type="dxa"/>
          <w:bottom w:w="15" w:type="dxa"/>
          <w:right w:w="15" w:type="dxa"/>
        </w:tblCellMar>
        <w:tblLook w:val="04A0" w:firstRow="1" w:lastRow="0" w:firstColumn="1" w:lastColumn="0" w:noHBand="0" w:noVBand="1"/>
      </w:tblPr>
      <w:tblGrid>
        <w:gridCol w:w="4485"/>
        <w:gridCol w:w="1611"/>
        <w:gridCol w:w="1701"/>
        <w:gridCol w:w="2268"/>
      </w:tblGrid>
      <w:tr w:rsidR="00021410" w:rsidRPr="004E2066" w14:paraId="48CC1089" w14:textId="77777777" w:rsidTr="001C5327">
        <w:trPr>
          <w:trHeight w:val="278"/>
        </w:trPr>
        <w:tc>
          <w:tcPr>
            <w:tcW w:w="4485"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62528360" w14:textId="77777777" w:rsidR="00021410" w:rsidRPr="004E2066" w:rsidRDefault="00021410" w:rsidP="00021410">
            <w:pPr>
              <w:jc w:val="center"/>
              <w:rPr>
                <w:b/>
                <w:bCs/>
                <w:color w:val="FFFFFF" w:themeColor="background1"/>
                <w:lang w:eastAsia="es-ES_tradnl"/>
              </w:rPr>
            </w:pPr>
            <w:r w:rsidRPr="004E2066">
              <w:rPr>
                <w:b/>
                <w:bCs/>
                <w:color w:val="FFFFFF" w:themeColor="background1"/>
                <w:lang w:eastAsia="es-ES_tradnl"/>
              </w:rPr>
              <w:t>Criterios</w:t>
            </w:r>
          </w:p>
        </w:tc>
        <w:tc>
          <w:tcPr>
            <w:tcW w:w="1611"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1286DD75"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 acuerdo</w:t>
            </w:r>
          </w:p>
        </w:tc>
        <w:tc>
          <w:tcPr>
            <w:tcW w:w="1701"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5AEA9457" w14:textId="77777777" w:rsidR="00021410" w:rsidRPr="004E2066" w:rsidRDefault="00021410" w:rsidP="00021410">
            <w:pPr>
              <w:ind w:left="146"/>
              <w:jc w:val="center"/>
              <w:rPr>
                <w:color w:val="FFFFFF" w:themeColor="background1"/>
                <w:lang w:eastAsia="es-ES_tradnl"/>
              </w:rPr>
            </w:pPr>
            <w:r w:rsidRPr="004E2066">
              <w:rPr>
                <w:b/>
                <w:bCs/>
                <w:color w:val="FFFFFF" w:themeColor="background1"/>
                <w:lang w:eastAsia="es-ES_tradnl"/>
              </w:rPr>
              <w:t>Desacuerdo</w:t>
            </w:r>
          </w:p>
        </w:tc>
        <w:tc>
          <w:tcPr>
            <w:tcW w:w="2268" w:type="dxa"/>
            <w:tcBorders>
              <w:top w:val="single" w:sz="4" w:space="0" w:color="000000"/>
              <w:left w:val="single" w:sz="4" w:space="0" w:color="000000"/>
              <w:bottom w:val="single" w:sz="4" w:space="0" w:color="000000"/>
              <w:right w:val="single" w:sz="4" w:space="0" w:color="000000"/>
            </w:tcBorders>
            <w:shd w:val="clear" w:color="auto" w:fill="2F5496" w:themeFill="accent1" w:themeFillShade="BF"/>
            <w:tcMar>
              <w:top w:w="0" w:type="dxa"/>
              <w:left w:w="115" w:type="dxa"/>
              <w:bottom w:w="0" w:type="dxa"/>
              <w:right w:w="115" w:type="dxa"/>
            </w:tcMar>
            <w:hideMark/>
          </w:tcPr>
          <w:p w14:paraId="7449A857" w14:textId="77777777" w:rsidR="00021410" w:rsidRPr="004E2066" w:rsidRDefault="00021410" w:rsidP="00021410">
            <w:pPr>
              <w:ind w:left="116"/>
              <w:jc w:val="center"/>
              <w:rPr>
                <w:color w:val="FFFFFF" w:themeColor="background1"/>
                <w:lang w:eastAsia="es-ES_tradnl"/>
              </w:rPr>
            </w:pPr>
            <w:r w:rsidRPr="004E2066">
              <w:rPr>
                <w:b/>
                <w:bCs/>
                <w:color w:val="FFFFFF" w:themeColor="background1"/>
                <w:lang w:eastAsia="es-ES_tradnl"/>
              </w:rPr>
              <w:t>¿Cómo se podría mejorar?</w:t>
            </w:r>
          </w:p>
        </w:tc>
      </w:tr>
      <w:tr w:rsidR="00021410" w:rsidRPr="004E2066" w14:paraId="0785B2F9" w14:textId="77777777" w:rsidTr="001C5327">
        <w:trPr>
          <w:trHeight w:val="278"/>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7A32638" w14:textId="77777777" w:rsidR="00021410" w:rsidRPr="004E2066" w:rsidRDefault="00021410" w:rsidP="00021410">
            <w:pPr>
              <w:ind w:left="102"/>
              <w:jc w:val="center"/>
              <w:rPr>
                <w:lang w:eastAsia="es-ES_tradnl"/>
              </w:rPr>
            </w:pPr>
            <w:r w:rsidRPr="004E2066">
              <w:rPr>
                <w:color w:val="000000"/>
                <w:lang w:eastAsia="es-ES_tradnl"/>
              </w:rPr>
              <w:t>Planificación del equipo.</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FE1301"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62BCCFA"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6374D4" w14:textId="77777777" w:rsidR="00021410" w:rsidRPr="004E2066" w:rsidRDefault="00021410" w:rsidP="00021410">
            <w:pPr>
              <w:rPr>
                <w:lang w:eastAsia="es-ES_tradnl"/>
              </w:rPr>
            </w:pPr>
          </w:p>
        </w:tc>
      </w:tr>
      <w:tr w:rsidR="00021410" w:rsidRPr="004E2066" w14:paraId="2674C596" w14:textId="77777777" w:rsidTr="001C5327">
        <w:trPr>
          <w:trHeight w:val="278"/>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2FB8A6" w14:textId="77777777" w:rsidR="00021410" w:rsidRPr="004E2066" w:rsidRDefault="00021410" w:rsidP="00021410">
            <w:pPr>
              <w:ind w:left="102"/>
              <w:jc w:val="center"/>
              <w:rPr>
                <w:lang w:eastAsia="es-ES_tradnl"/>
              </w:rPr>
            </w:pPr>
            <w:r w:rsidRPr="004E2066">
              <w:rPr>
                <w:color w:val="000000"/>
                <w:lang w:eastAsia="es-ES_tradnl"/>
              </w:rPr>
              <w:t>Distribución de roles.</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CB8900"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F53B6E5"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99C2643" w14:textId="77777777" w:rsidR="00021410" w:rsidRPr="004E2066" w:rsidRDefault="00021410" w:rsidP="00021410">
            <w:pPr>
              <w:rPr>
                <w:lang w:eastAsia="es-ES_tradnl"/>
              </w:rPr>
            </w:pPr>
          </w:p>
        </w:tc>
      </w:tr>
      <w:tr w:rsidR="00021410" w:rsidRPr="004E2066" w14:paraId="32F8625C" w14:textId="77777777" w:rsidTr="001C5327">
        <w:trPr>
          <w:trHeight w:val="278"/>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8CCDEE3" w14:textId="77777777" w:rsidR="00021410" w:rsidRPr="004E2066" w:rsidRDefault="00021410" w:rsidP="00021410">
            <w:pPr>
              <w:ind w:left="102"/>
              <w:jc w:val="center"/>
              <w:rPr>
                <w:lang w:eastAsia="es-ES_tradnl"/>
              </w:rPr>
            </w:pPr>
            <w:r w:rsidRPr="004E2066">
              <w:rPr>
                <w:color w:val="000000"/>
                <w:lang w:eastAsia="es-ES_tradnl"/>
              </w:rPr>
              <w:t>Respeto en  los roles.</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68F8AAD"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C7CB05"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AC42CD2" w14:textId="77777777" w:rsidR="00021410" w:rsidRPr="004E2066" w:rsidRDefault="00021410" w:rsidP="00021410">
            <w:pPr>
              <w:rPr>
                <w:lang w:eastAsia="es-ES_tradnl"/>
              </w:rPr>
            </w:pPr>
          </w:p>
        </w:tc>
      </w:tr>
      <w:tr w:rsidR="00021410" w:rsidRPr="004E2066" w14:paraId="2C2B8030" w14:textId="77777777" w:rsidTr="001C5327">
        <w:trPr>
          <w:trHeight w:val="279"/>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E236BD" w14:textId="77777777" w:rsidR="00021410" w:rsidRPr="004E2066" w:rsidRDefault="00021410" w:rsidP="00021410">
            <w:pPr>
              <w:ind w:left="102"/>
              <w:jc w:val="center"/>
              <w:rPr>
                <w:lang w:eastAsia="es-ES_tradnl"/>
              </w:rPr>
            </w:pPr>
            <w:r w:rsidRPr="004E2066">
              <w:rPr>
                <w:color w:val="000000"/>
                <w:lang w:eastAsia="es-ES_tradnl"/>
              </w:rPr>
              <w:t>Respeto al  tiempo.</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A5AF043"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C02111"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EC16424" w14:textId="77777777" w:rsidR="00021410" w:rsidRPr="004E2066" w:rsidRDefault="00021410" w:rsidP="00021410">
            <w:pPr>
              <w:rPr>
                <w:lang w:eastAsia="es-ES_tradnl"/>
              </w:rPr>
            </w:pPr>
          </w:p>
        </w:tc>
      </w:tr>
      <w:tr w:rsidR="00021410" w:rsidRPr="004E2066" w14:paraId="147435F5" w14:textId="77777777" w:rsidTr="001C5327">
        <w:trPr>
          <w:trHeight w:val="280"/>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BE17360" w14:textId="77777777" w:rsidR="00021410" w:rsidRPr="004E2066" w:rsidRDefault="00021410" w:rsidP="00021410">
            <w:pPr>
              <w:ind w:left="102"/>
              <w:jc w:val="center"/>
              <w:rPr>
                <w:lang w:eastAsia="es-ES_tradnl"/>
              </w:rPr>
            </w:pPr>
            <w:r w:rsidRPr="004E2066">
              <w:rPr>
                <w:color w:val="000000"/>
                <w:lang w:eastAsia="es-ES_tradnl"/>
              </w:rPr>
              <w:t>Orden y respeto  al grupo.</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313FDB9"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0F95F80"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D17B4F" w14:textId="77777777" w:rsidR="00021410" w:rsidRPr="004E2066" w:rsidRDefault="00021410" w:rsidP="00021410">
            <w:pPr>
              <w:rPr>
                <w:lang w:eastAsia="es-ES_tradnl"/>
              </w:rPr>
            </w:pPr>
          </w:p>
        </w:tc>
      </w:tr>
      <w:tr w:rsidR="00021410" w:rsidRPr="004E2066" w14:paraId="475AB2B0" w14:textId="77777777" w:rsidTr="001C5327">
        <w:trPr>
          <w:trHeight w:val="278"/>
        </w:trPr>
        <w:tc>
          <w:tcPr>
            <w:tcW w:w="4485"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46AA95" w14:textId="77777777" w:rsidR="00021410" w:rsidRPr="004E2066" w:rsidRDefault="00021410" w:rsidP="00021410">
            <w:pPr>
              <w:ind w:left="102"/>
              <w:jc w:val="center"/>
              <w:rPr>
                <w:lang w:eastAsia="es-ES_tradnl"/>
              </w:rPr>
            </w:pPr>
            <w:r w:rsidRPr="004E2066">
              <w:rPr>
                <w:color w:val="000000"/>
                <w:lang w:eastAsia="es-ES_tradnl"/>
              </w:rPr>
              <w:t>El resultado fue el esperado.</w:t>
            </w:r>
          </w:p>
        </w:tc>
        <w:tc>
          <w:tcPr>
            <w:tcW w:w="161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0AE0E9"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6308C3" w14:textId="77777777" w:rsidR="00021410" w:rsidRPr="004E2066" w:rsidRDefault="00021410" w:rsidP="00021410">
            <w:pPr>
              <w:rPr>
                <w:lang w:eastAsia="es-ES_tradnl"/>
              </w:rPr>
            </w:pPr>
          </w:p>
        </w:tc>
        <w:tc>
          <w:tcPr>
            <w:tcW w:w="2268"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D53EA91" w14:textId="77777777" w:rsidR="00021410" w:rsidRPr="004E2066" w:rsidRDefault="00021410" w:rsidP="00021410">
            <w:pPr>
              <w:rPr>
                <w:lang w:eastAsia="es-ES_tradnl"/>
              </w:rPr>
            </w:pPr>
          </w:p>
        </w:tc>
      </w:tr>
    </w:tbl>
    <w:p w14:paraId="7D85E712" w14:textId="513B1FC5" w:rsidR="00021410" w:rsidRPr="004E2066" w:rsidRDefault="001C5327" w:rsidP="00021410">
      <w:pPr>
        <w:tabs>
          <w:tab w:val="left" w:pos="5222"/>
        </w:tabs>
        <w:rPr>
          <w:lang w:eastAsia="es-ES_tradnl"/>
        </w:rPr>
      </w:pPr>
      <w:r w:rsidRPr="004E2066">
        <w:rPr>
          <w:noProof/>
          <w:lang w:val="es-CR" w:eastAsia="es-CR"/>
        </w:rPr>
        <mc:AlternateContent>
          <mc:Choice Requires="wps">
            <w:drawing>
              <wp:anchor distT="0" distB="0" distL="114300" distR="114300" simplePos="0" relativeHeight="251688960" behindDoc="0" locked="0" layoutInCell="1" allowOverlap="1" wp14:anchorId="24208E5A" wp14:editId="43C17EAD">
                <wp:simplePos x="0" y="0"/>
                <wp:positionH relativeFrom="column">
                  <wp:posOffset>1214640</wp:posOffset>
                </wp:positionH>
                <wp:positionV relativeFrom="paragraph">
                  <wp:posOffset>109220</wp:posOffset>
                </wp:positionV>
                <wp:extent cx="2761673" cy="323273"/>
                <wp:effectExtent l="12700" t="0" r="19685" b="6985"/>
                <wp:wrapNone/>
                <wp:docPr id="2" name="Paralelogramo 2"/>
                <wp:cNvGraphicFramePr/>
                <a:graphic xmlns:a="http://schemas.openxmlformats.org/drawingml/2006/main">
                  <a:graphicData uri="http://schemas.microsoft.com/office/word/2010/wordprocessingShape">
                    <wps:wsp>
                      <wps:cNvSpPr/>
                      <wps:spPr>
                        <a:xfrm>
                          <a:off x="0" y="0"/>
                          <a:ext cx="2761673" cy="323273"/>
                        </a:xfrm>
                        <a:prstGeom prst="parallelogram">
                          <a:avLst/>
                        </a:prstGeom>
                        <a:solidFill>
                          <a:srgbClr val="FF686E"/>
                        </a:solidFill>
                      </wps:spPr>
                      <wps:style>
                        <a:lnRef idx="2">
                          <a:schemeClr val="accent1">
                            <a:shade val="50000"/>
                          </a:schemeClr>
                        </a:lnRef>
                        <a:fillRef idx="1">
                          <a:schemeClr val="accent1"/>
                        </a:fillRef>
                        <a:effectRef idx="0">
                          <a:schemeClr val="accent1"/>
                        </a:effectRef>
                        <a:fontRef idx="minor">
                          <a:schemeClr val="lt1"/>
                        </a:fontRef>
                      </wps:style>
                      <wps:txbx>
                        <w:txbxContent>
                          <w:p w14:paraId="744BA8B7" w14:textId="77777777" w:rsidR="00CF33BE" w:rsidRPr="00545B79" w:rsidRDefault="00CF33BE" w:rsidP="00021410">
                            <w:pPr>
                              <w:jc w:val="center"/>
                              <w:rPr>
                                <w:b/>
                                <w:bCs/>
                                <w:color w:val="000000" w:themeColor="text1"/>
                              </w:rPr>
                            </w:pPr>
                            <w:r>
                              <w:rPr>
                                <w:b/>
                                <w:bCs/>
                                <w:color w:val="000000" w:themeColor="text1"/>
                              </w:rPr>
                              <w:t>2-Artículos científicos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4208E5A" id="Paralelogramo 2" o:spid="_x0000_s1064" type="#_x0000_t7" style="position:absolute;margin-left:95.65pt;margin-top:8.6pt;width:217.45pt;height:25.4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" adj="632" fillcolor="#ff686e" strokecolor="#1f3763 [1604]" strokeweight="1pt">
                <v:textbox>
                  <w:txbxContent>
                    <w:p w14:paraId="744BA8B7" w14:textId="77777777" w:rsidR="00CF33BE" w:rsidRPr="00545B79" w:rsidRDefault="00CF33BE" w:rsidP="00021410">
                      <w:pPr>
                        <w:jc w:val="center"/>
                        <w:rPr>
                          <w:b/>
                          <w:bCs/>
                          <w:color w:val="000000" w:themeColor="text1"/>
                        </w:rPr>
                      </w:pPr>
                      <w:r>
                        <w:rPr>
                          <w:b/>
                          <w:bCs/>
                          <w:color w:val="000000" w:themeColor="text1"/>
                        </w:rPr>
                        <w:t>2-Artículos científicos</w:t>
                      </w:r>
                    </w:p>
                  </w:txbxContent>
                </v:textbox>
              </v:shape>
            </w:pict>
          </mc:Fallback>
        </mc:AlternateContent>
      </w:r>
    </w:p>
    <w:p w14:paraId="14FE9547" w14:textId="7588C6AD" w:rsidR="00021410" w:rsidRPr="004E2066" w:rsidRDefault="001C5327" w:rsidP="00021410">
      <w:pPr>
        <w:rPr>
          <w:lang w:eastAsia="es-ES_tradnl"/>
        </w:rPr>
      </w:pPr>
      <w:r w:rsidRPr="004E2066">
        <w:rPr>
          <w:noProof/>
          <w:lang w:val="es-CR" w:eastAsia="es-CR"/>
        </w:rPr>
        <mc:AlternateContent>
          <mc:Choice Requires="wps">
            <w:drawing>
              <wp:anchor distT="0" distB="0" distL="114300" distR="114300" simplePos="0" relativeHeight="251689984" behindDoc="0" locked="0" layoutInCell="1" allowOverlap="1" wp14:anchorId="339FE3AB" wp14:editId="219CCC19">
                <wp:simplePos x="0" y="0"/>
                <wp:positionH relativeFrom="column">
                  <wp:posOffset>-498244</wp:posOffset>
                </wp:positionH>
                <wp:positionV relativeFrom="paragraph">
                  <wp:posOffset>312766</wp:posOffset>
                </wp:positionV>
                <wp:extent cx="6517005" cy="1396539"/>
                <wp:effectExtent l="0" t="0" r="10795" b="13335"/>
                <wp:wrapNone/>
                <wp:docPr id="3" name="Rectángulo redondeado 3"/>
                <wp:cNvGraphicFramePr/>
                <a:graphic xmlns:a="http://schemas.openxmlformats.org/drawingml/2006/main">
                  <a:graphicData uri="http://schemas.microsoft.com/office/word/2010/wordprocessingShape">
                    <wps:wsp>
                      <wps:cNvSpPr/>
                      <wps:spPr>
                        <a:xfrm>
                          <a:off x="0" y="0"/>
                          <a:ext cx="6517005" cy="1396539"/>
                        </a:xfrm>
                        <a:prstGeom prst="roundRect">
                          <a:avLst/>
                        </a:prstGeom>
                        <a:solidFill>
                          <a:srgbClr val="FFBBFB"/>
                        </a:solidFill>
                      </wps:spPr>
                      <wps:style>
                        <a:lnRef idx="2">
                          <a:schemeClr val="accent1">
                            <a:shade val="50000"/>
                          </a:schemeClr>
                        </a:lnRef>
                        <a:fillRef idx="1">
                          <a:schemeClr val="accent1"/>
                        </a:fillRef>
                        <a:effectRef idx="0">
                          <a:schemeClr val="accent1"/>
                        </a:effectRef>
                        <a:fontRef idx="minor">
                          <a:schemeClr val="lt1"/>
                        </a:fontRef>
                      </wps:style>
                      <wps:txbx>
                        <w:txbxContent>
                          <w:p w14:paraId="777BDB4A"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65989A52" w14:textId="77777777" w:rsidR="00CF33BE" w:rsidRDefault="00CF33BE" w:rsidP="00021410">
                            <w:pPr>
                              <w:jc w:val="center"/>
                              <w:rPr>
                                <w:color w:val="000000" w:themeColor="text1"/>
                              </w:rPr>
                            </w:pPr>
                          </w:p>
                          <w:p w14:paraId="2A65201F" w14:textId="13835EF3" w:rsidR="00CF33BE" w:rsidRPr="00C47616" w:rsidRDefault="00CF33BE" w:rsidP="0098581F">
                            <w:pPr>
                              <w:pStyle w:val="Prrafodelista"/>
                              <w:numPr>
                                <w:ilvl w:val="0"/>
                                <w:numId w:val="70"/>
                              </w:numPr>
                              <w:spacing w:line="240" w:lineRule="auto"/>
                              <w:ind w:right="164"/>
                              <w:jc w:val="both"/>
                              <w:rPr>
                                <w:color w:val="000000"/>
                                <w:lang w:val="es-CR" w:eastAsia="es-ES_tradnl"/>
                              </w:rPr>
                            </w:pPr>
                            <w:r w:rsidRPr="001F4C36">
                              <w:rPr>
                                <w:color w:val="000000"/>
                                <w:lang w:val="es-CR" w:eastAsia="es-ES_tradnl"/>
                              </w:rPr>
                              <w:t xml:space="preserve">El docente entregará de manera física o virtual distintos artículos científicos recientes a los estudiantes donde se contemplan las implicaciones de la </w:t>
                            </w:r>
                            <w:r>
                              <w:rPr>
                                <w:color w:val="000000"/>
                                <w:lang w:val="es-CR" w:eastAsia="es-ES_tradnl"/>
                              </w:rPr>
                              <w:t>B</w:t>
                            </w:r>
                            <w:r w:rsidRPr="001F4C36">
                              <w:rPr>
                                <w:color w:val="000000"/>
                                <w:lang w:val="es-CR" w:eastAsia="es-ES_tradnl"/>
                              </w:rPr>
                              <w:t xml:space="preserve">iotecnología. Los cuales se muestran en el cuadro </w:t>
                            </w:r>
                            <w:r>
                              <w:rPr>
                                <w:color w:val="000000"/>
                                <w:lang w:val="es-CR" w:eastAsia="es-ES_tradnl"/>
                              </w:rPr>
                              <w:t>5</w:t>
                            </w:r>
                            <w:r w:rsidRPr="001F4C36">
                              <w:rPr>
                                <w:color w:val="000000"/>
                                <w:lang w:val="es-CR" w:eastAsia="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9FE3AB" id="Rectángulo redondeado 3" o:spid="_x0000_s1065" style="position:absolute;margin-left:-39.25pt;margin-top:24.65pt;width:513.15pt;height:109.9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" fillcolor="#ffbbfb" strokecolor="#1f3763 [1604]" strokeweight="1pt">
                <v:stroke joinstyle="miter"/>
                <v:textbox>
                  <w:txbxContent>
                    <w:p w14:paraId="777BDB4A" w14:textId="77777777" w:rsidR="00CF33BE" w:rsidRPr="00354C60"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65989A52" w14:textId="77777777" w:rsidR="00CF33BE" w:rsidRDefault="00CF33BE" w:rsidP="00021410">
                      <w:pPr>
                        <w:jc w:val="center"/>
                        <w:rPr>
                          <w:color w:val="000000" w:themeColor="text1"/>
                        </w:rPr>
                      </w:pPr>
                    </w:p>
                    <w:p w14:paraId="2A65201F" w14:textId="13835EF3" w:rsidR="00CF33BE" w:rsidRPr="00C47616" w:rsidRDefault="00CF33BE" w:rsidP="0098581F">
                      <w:pPr>
                        <w:pStyle w:val="Prrafodelista"/>
                        <w:numPr>
                          <w:ilvl w:val="0"/>
                          <w:numId w:val="70"/>
                        </w:numPr>
                        <w:spacing w:line="240" w:lineRule="auto"/>
                        <w:ind w:right="164"/>
                        <w:jc w:val="both"/>
                        <w:rPr>
                          <w:color w:val="000000"/>
                          <w:lang w:val="es-CR" w:eastAsia="es-ES_tradnl"/>
                        </w:rPr>
                      </w:pPr>
                      <w:r w:rsidRPr="001F4C36">
                        <w:rPr>
                          <w:color w:val="000000"/>
                          <w:lang w:val="es-CR" w:eastAsia="es-ES_tradnl"/>
                        </w:rPr>
                        <w:t xml:space="preserve">El docente entregará de manera física o virtual distintos artículos científicos recientes a los estudiantes donde se contemplan las implicaciones de la </w:t>
                      </w:r>
                      <w:r>
                        <w:rPr>
                          <w:color w:val="000000"/>
                          <w:lang w:val="es-CR" w:eastAsia="es-ES_tradnl"/>
                        </w:rPr>
                        <w:t>B</w:t>
                      </w:r>
                      <w:r w:rsidRPr="001F4C36">
                        <w:rPr>
                          <w:color w:val="000000"/>
                          <w:lang w:val="es-CR" w:eastAsia="es-ES_tradnl"/>
                        </w:rPr>
                        <w:t xml:space="preserve">iotecnología. Los cuales se muestran en el cuadro </w:t>
                      </w:r>
                      <w:r>
                        <w:rPr>
                          <w:color w:val="000000"/>
                          <w:lang w:val="es-CR" w:eastAsia="es-ES_tradnl"/>
                        </w:rPr>
                        <w:t>5</w:t>
                      </w:r>
                      <w:r w:rsidRPr="001F4C36">
                        <w:rPr>
                          <w:color w:val="000000"/>
                          <w:lang w:val="es-CR" w:eastAsia="es-ES_tradnl"/>
                        </w:rPr>
                        <w:t>.</w:t>
                      </w:r>
                    </w:p>
                  </w:txbxContent>
                </v:textbox>
              </v:roundrect>
            </w:pict>
          </mc:Fallback>
        </mc:AlternateContent>
      </w:r>
    </w:p>
    <w:p w14:paraId="05B18276" w14:textId="709D2A7C" w:rsidR="00021410" w:rsidRPr="004E2066" w:rsidRDefault="00021410" w:rsidP="00021410">
      <w:pPr>
        <w:rPr>
          <w:lang w:eastAsia="es-ES_tradnl"/>
        </w:rPr>
      </w:pPr>
    </w:p>
    <w:p w14:paraId="05E6AF27" w14:textId="77899E3F" w:rsidR="00021410" w:rsidRPr="004E2066" w:rsidRDefault="00021410" w:rsidP="00021410">
      <w:pPr>
        <w:jc w:val="center"/>
        <w:rPr>
          <w:lang w:eastAsia="es-ES_tradnl"/>
        </w:rPr>
      </w:pPr>
    </w:p>
    <w:p w14:paraId="4D15F281" w14:textId="77777777" w:rsidR="001C5327" w:rsidRPr="004E2066" w:rsidRDefault="001C5327" w:rsidP="00021410">
      <w:pPr>
        <w:pStyle w:val="NormalWeb"/>
        <w:spacing w:before="0" w:beforeAutospacing="0" w:after="120" w:afterAutospacing="0"/>
        <w:ind w:right="160"/>
        <w:rPr>
          <w:b/>
          <w:bCs/>
          <w:i/>
          <w:iCs/>
          <w:color w:val="000000"/>
          <w:lang w:val="es-ES_tradnl"/>
        </w:rPr>
      </w:pPr>
    </w:p>
    <w:p w14:paraId="06604E3F" w14:textId="77777777" w:rsidR="001C5327" w:rsidRPr="004E2066" w:rsidRDefault="001C5327" w:rsidP="00021410">
      <w:pPr>
        <w:pStyle w:val="NormalWeb"/>
        <w:spacing w:before="0" w:beforeAutospacing="0" w:after="120" w:afterAutospacing="0"/>
        <w:ind w:right="160"/>
        <w:rPr>
          <w:b/>
          <w:bCs/>
          <w:i/>
          <w:iCs/>
          <w:color w:val="000000"/>
          <w:lang w:val="es-ES_tradnl"/>
        </w:rPr>
      </w:pPr>
    </w:p>
    <w:p w14:paraId="06EDC7C4" w14:textId="77777777" w:rsidR="001C5327" w:rsidRPr="004E2066" w:rsidRDefault="001C5327" w:rsidP="00021410">
      <w:pPr>
        <w:pStyle w:val="NormalWeb"/>
        <w:spacing w:before="0" w:beforeAutospacing="0" w:after="120" w:afterAutospacing="0"/>
        <w:ind w:right="160"/>
        <w:rPr>
          <w:b/>
          <w:bCs/>
          <w:i/>
          <w:iCs/>
          <w:color w:val="000000"/>
          <w:lang w:val="es-ES_tradnl"/>
        </w:rPr>
      </w:pPr>
    </w:p>
    <w:p w14:paraId="2CE01795" w14:textId="77777777" w:rsidR="001C5327" w:rsidRPr="004E2066" w:rsidRDefault="001C5327" w:rsidP="00021410">
      <w:pPr>
        <w:pStyle w:val="NormalWeb"/>
        <w:spacing w:before="0" w:beforeAutospacing="0" w:after="120" w:afterAutospacing="0"/>
        <w:ind w:right="160"/>
        <w:rPr>
          <w:b/>
          <w:bCs/>
          <w:i/>
          <w:iCs/>
          <w:color w:val="000000"/>
          <w:lang w:val="es-ES_tradnl"/>
        </w:rPr>
      </w:pPr>
    </w:p>
    <w:p w14:paraId="36D666F9" w14:textId="6C1F98AF" w:rsidR="00021410" w:rsidRPr="004E2066" w:rsidRDefault="00021410" w:rsidP="00021410">
      <w:pPr>
        <w:pStyle w:val="NormalWeb"/>
        <w:spacing w:before="0" w:beforeAutospacing="0" w:after="120" w:afterAutospacing="0"/>
        <w:ind w:right="160"/>
        <w:rPr>
          <w:color w:val="000000"/>
          <w:lang w:val="es-ES_tradnl"/>
        </w:rPr>
      </w:pPr>
      <w:r w:rsidRPr="004E2066">
        <w:rPr>
          <w:b/>
          <w:bCs/>
          <w:i/>
          <w:iCs/>
          <w:color w:val="000000"/>
          <w:lang w:val="es-ES_tradnl"/>
        </w:rPr>
        <w:t xml:space="preserve"> </w:t>
      </w:r>
      <w:r w:rsidRPr="004E2066">
        <w:rPr>
          <w:color w:val="000000"/>
          <w:lang w:val="es-ES_tradnl"/>
        </w:rPr>
        <w:t>Cuadro 5. Artículos científicos.</w:t>
      </w:r>
    </w:p>
    <w:tbl>
      <w:tblPr>
        <w:tblpPr w:leftFromText="141" w:rightFromText="141" w:vertAnchor="text" w:horzAnchor="margin" w:tblpXSpec="center" w:tblpYSpec="bottom"/>
        <w:tblOverlap w:val="never"/>
        <w:tblW w:w="10246" w:type="dxa"/>
        <w:tblCellMar>
          <w:top w:w="15" w:type="dxa"/>
          <w:left w:w="15" w:type="dxa"/>
          <w:bottom w:w="15" w:type="dxa"/>
          <w:right w:w="15" w:type="dxa"/>
        </w:tblCellMar>
        <w:tblLook w:val="04A0" w:firstRow="1" w:lastRow="0" w:firstColumn="1" w:lastColumn="0" w:noHBand="0" w:noVBand="1"/>
      </w:tblPr>
      <w:tblGrid>
        <w:gridCol w:w="2825"/>
        <w:gridCol w:w="7421"/>
      </w:tblGrid>
      <w:tr w:rsidR="00021410" w:rsidRPr="004E2066" w14:paraId="2AFF4FC0" w14:textId="77777777" w:rsidTr="001C5327">
        <w:trPr>
          <w:trHeight w:val="575"/>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393778" w14:textId="77777777" w:rsidR="00021410" w:rsidRPr="004E2066" w:rsidRDefault="00021410" w:rsidP="00021410">
            <w:pPr>
              <w:pStyle w:val="NormalWeb"/>
              <w:spacing w:before="0" w:beforeAutospacing="0" w:after="0" w:afterAutospacing="0"/>
              <w:jc w:val="center"/>
              <w:rPr>
                <w:lang w:val="es-ES_tradnl"/>
              </w:rPr>
            </w:pPr>
            <w:r w:rsidRPr="004E2066">
              <w:rPr>
                <w:b/>
                <w:bCs/>
                <w:color w:val="000000"/>
                <w:lang w:val="es-ES_tradnl"/>
              </w:rPr>
              <w:lastRenderedPageBreak/>
              <w:t>Temas</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11EEB4" w14:textId="4330654A" w:rsidR="00021410" w:rsidRPr="004E2066" w:rsidRDefault="004E2066" w:rsidP="00021410">
            <w:pPr>
              <w:pStyle w:val="NormalWeb"/>
              <w:spacing w:before="0" w:beforeAutospacing="0" w:after="0" w:afterAutospacing="0"/>
              <w:jc w:val="center"/>
              <w:rPr>
                <w:lang w:val="es-ES_tradnl"/>
              </w:rPr>
            </w:pPr>
            <w:r w:rsidRPr="004E2066">
              <w:rPr>
                <w:b/>
                <w:bCs/>
                <w:color w:val="000000"/>
                <w:lang w:val="es-ES_tradnl"/>
              </w:rPr>
              <w:t>Enlace</w:t>
            </w:r>
            <w:r w:rsidR="00021410" w:rsidRPr="004E2066">
              <w:rPr>
                <w:b/>
                <w:bCs/>
                <w:color w:val="000000"/>
                <w:lang w:val="es-ES_tradnl"/>
              </w:rPr>
              <w:t xml:space="preserve"> del Artículo científico</w:t>
            </w:r>
          </w:p>
        </w:tc>
      </w:tr>
      <w:tr w:rsidR="00021410" w:rsidRPr="004E2066" w14:paraId="5CF00364" w14:textId="77777777" w:rsidTr="001C5327">
        <w:trPr>
          <w:trHeight w:val="435"/>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A342DB"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1-Clonación</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54897AF" w14:textId="77777777" w:rsidR="00021410" w:rsidRPr="004E2066" w:rsidRDefault="00C67BCE" w:rsidP="00021410">
            <w:pPr>
              <w:pStyle w:val="NormalWeb"/>
              <w:spacing w:before="0" w:beforeAutospacing="0" w:after="0" w:afterAutospacing="0"/>
              <w:rPr>
                <w:lang w:val="es-ES_tradnl"/>
              </w:rPr>
            </w:pPr>
            <w:hyperlink r:id="rId108" w:history="1">
              <w:r w:rsidR="00021410" w:rsidRPr="004E2066">
                <w:rPr>
                  <w:rStyle w:val="Hipervnculo"/>
                  <w:color w:val="1155CC"/>
                  <w:lang w:val="es-ES_tradnl"/>
                </w:rPr>
                <w:t>http://scielo.isciii.es/pdf/bioetica/n47/1886-5887-bioetica-47-00141.pdf</w:t>
              </w:r>
            </w:hyperlink>
          </w:p>
        </w:tc>
      </w:tr>
      <w:tr w:rsidR="00021410" w:rsidRPr="004E2066" w14:paraId="2DF56C85" w14:textId="77777777" w:rsidTr="001C5327">
        <w:trPr>
          <w:trHeight w:val="510"/>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BF05F7"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2-Fertilización In vitro </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154D17D" w14:textId="77777777" w:rsidR="00021410" w:rsidRPr="004E2066" w:rsidRDefault="00C67BCE" w:rsidP="00021410">
            <w:pPr>
              <w:pStyle w:val="NormalWeb"/>
              <w:spacing w:before="0" w:beforeAutospacing="0" w:after="0" w:afterAutospacing="0"/>
              <w:rPr>
                <w:lang w:val="es-ES_tradnl"/>
              </w:rPr>
            </w:pPr>
            <w:hyperlink r:id="rId109" w:history="1">
              <w:r w:rsidR="00021410" w:rsidRPr="004E2066">
                <w:rPr>
                  <w:rStyle w:val="Hipervnculo"/>
                  <w:color w:val="1155CC"/>
                  <w:lang w:val="es-ES_tradnl"/>
                </w:rPr>
                <w:t>http://www.scielo.org.mx/pdf/rsm/v72n5-6/0301-696X-rsm-72-5-6-363.pdf</w:t>
              </w:r>
            </w:hyperlink>
          </w:p>
        </w:tc>
      </w:tr>
      <w:tr w:rsidR="00021410" w:rsidRPr="004E2066" w14:paraId="29C1283C" w14:textId="77777777" w:rsidTr="001C5327">
        <w:trPr>
          <w:trHeight w:val="525"/>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51086E"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3-Organismos transgénicos</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BD2856" w14:textId="77777777" w:rsidR="00021410" w:rsidRPr="004E2066" w:rsidRDefault="00C67BCE" w:rsidP="00021410">
            <w:pPr>
              <w:pStyle w:val="NormalWeb"/>
              <w:spacing w:before="0" w:beforeAutospacing="0" w:after="0" w:afterAutospacing="0"/>
              <w:rPr>
                <w:lang w:val="es-ES_tradnl"/>
              </w:rPr>
            </w:pPr>
            <w:hyperlink r:id="rId110" w:history="1">
              <w:r w:rsidR="00021410" w:rsidRPr="004E2066">
                <w:rPr>
                  <w:rStyle w:val="Hipervnculo"/>
                  <w:color w:val="1155CC"/>
                  <w:lang w:val="es-ES_tradnl"/>
                </w:rPr>
                <w:t>http://scielo.senescyt.gob.ec/pdf/rchakin/n8/2550-6722-rchakin-08-00148.pdf</w:t>
              </w:r>
            </w:hyperlink>
          </w:p>
        </w:tc>
      </w:tr>
      <w:tr w:rsidR="00021410" w:rsidRPr="004E2066" w14:paraId="1B765EF3" w14:textId="77777777" w:rsidTr="001C5327">
        <w:trPr>
          <w:trHeight w:val="465"/>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2315A17"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4-Inseminación artificial </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A5A0B74" w14:textId="77777777" w:rsidR="00021410" w:rsidRPr="004E2066" w:rsidRDefault="00C67BCE" w:rsidP="00021410">
            <w:pPr>
              <w:pStyle w:val="NormalWeb"/>
              <w:spacing w:before="0" w:beforeAutospacing="0" w:after="0" w:afterAutospacing="0"/>
              <w:rPr>
                <w:lang w:val="es-ES_tradnl"/>
              </w:rPr>
            </w:pPr>
            <w:hyperlink r:id="rId111" w:history="1">
              <w:r w:rsidR="00021410" w:rsidRPr="004E2066">
                <w:rPr>
                  <w:rStyle w:val="Hipervnculo"/>
                  <w:color w:val="1155CC"/>
                  <w:lang w:val="es-ES_tradnl"/>
                </w:rPr>
                <w:t>http://www.scielo.org.pe/pdf/rivep/v30n2/a25v30n2.pdf</w:t>
              </w:r>
            </w:hyperlink>
          </w:p>
        </w:tc>
      </w:tr>
      <w:tr w:rsidR="00021410" w:rsidRPr="004E2066" w14:paraId="4D87DBD4" w14:textId="77777777" w:rsidTr="001C5327">
        <w:trPr>
          <w:trHeight w:val="435"/>
        </w:trPr>
        <w:tc>
          <w:tcPr>
            <w:tcW w:w="282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2542C8" w14:textId="77777777" w:rsidR="00021410" w:rsidRPr="004E2066" w:rsidRDefault="00021410" w:rsidP="00021410">
            <w:pPr>
              <w:pStyle w:val="NormalWeb"/>
              <w:spacing w:before="0" w:beforeAutospacing="0" w:after="0" w:afterAutospacing="0"/>
              <w:rPr>
                <w:lang w:val="es-ES_tradnl"/>
              </w:rPr>
            </w:pPr>
            <w:r w:rsidRPr="004E2066">
              <w:rPr>
                <w:color w:val="000000"/>
                <w:lang w:val="es-ES_tradnl"/>
              </w:rPr>
              <w:t>5-Selección artificial </w:t>
            </w:r>
          </w:p>
        </w:tc>
        <w:tc>
          <w:tcPr>
            <w:tcW w:w="742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7FB677" w14:textId="77777777" w:rsidR="00021410" w:rsidRPr="004E2066" w:rsidRDefault="00C67BCE" w:rsidP="00021410">
            <w:pPr>
              <w:pStyle w:val="NormalWeb"/>
              <w:spacing w:before="0" w:beforeAutospacing="0" w:after="0" w:afterAutospacing="0"/>
              <w:rPr>
                <w:lang w:val="es-ES_tradnl"/>
              </w:rPr>
            </w:pPr>
            <w:hyperlink r:id="rId112" w:history="1">
              <w:r w:rsidR="00021410" w:rsidRPr="004E2066">
                <w:rPr>
                  <w:rStyle w:val="Hipervnculo"/>
                  <w:color w:val="1155CC"/>
                  <w:lang w:val="es-ES_tradnl"/>
                </w:rPr>
                <w:t>http://repositorio.uraccan.edu.ni/577/1/Dossier Zoogenetica.pdf</w:t>
              </w:r>
            </w:hyperlink>
          </w:p>
        </w:tc>
      </w:tr>
    </w:tbl>
    <w:p w14:paraId="700943BB" w14:textId="37D95B15" w:rsidR="00021410" w:rsidRPr="004E2066" w:rsidRDefault="00021410" w:rsidP="00021410">
      <w:pPr>
        <w:jc w:val="center"/>
        <w:rPr>
          <w:lang w:eastAsia="es-ES_tradnl"/>
        </w:rPr>
      </w:pPr>
      <w:r w:rsidRPr="004E2066">
        <w:rPr>
          <w:lang w:eastAsia="es-ES_tradnl"/>
        </w:rPr>
        <w:br w:type="textWrapping" w:clear="all"/>
      </w:r>
    </w:p>
    <w:p w14:paraId="2E785678" w14:textId="28881178" w:rsidR="00021410" w:rsidRPr="004E2066" w:rsidRDefault="00A9652E" w:rsidP="00021410">
      <w:pPr>
        <w:rPr>
          <w:lang w:eastAsia="es-ES_tradnl"/>
        </w:rPr>
      </w:pPr>
      <w:r w:rsidRPr="004E2066">
        <w:rPr>
          <w:noProof/>
          <w:lang w:val="es-CR" w:eastAsia="es-CR"/>
        </w:rPr>
        <mc:AlternateContent>
          <mc:Choice Requires="wps">
            <w:drawing>
              <wp:anchor distT="0" distB="0" distL="114300" distR="114300" simplePos="0" relativeHeight="251691008" behindDoc="0" locked="0" layoutInCell="1" allowOverlap="1" wp14:anchorId="1D226BF9" wp14:editId="56D6B0A4">
                <wp:simplePos x="0" y="0"/>
                <wp:positionH relativeFrom="column">
                  <wp:posOffset>-448368</wp:posOffset>
                </wp:positionH>
                <wp:positionV relativeFrom="paragraph">
                  <wp:posOffset>236104</wp:posOffset>
                </wp:positionV>
                <wp:extent cx="6467302" cy="2144683"/>
                <wp:effectExtent l="0" t="0" r="10160" b="14605"/>
                <wp:wrapNone/>
                <wp:docPr id="4" name="Rectángulo redondeado 4"/>
                <wp:cNvGraphicFramePr/>
                <a:graphic xmlns:a="http://schemas.openxmlformats.org/drawingml/2006/main">
                  <a:graphicData uri="http://schemas.microsoft.com/office/word/2010/wordprocessingShape">
                    <wps:wsp>
                      <wps:cNvSpPr/>
                      <wps:spPr>
                        <a:xfrm>
                          <a:off x="0" y="0"/>
                          <a:ext cx="6467302" cy="2144683"/>
                        </a:xfrm>
                        <a:prstGeom prst="roundRect">
                          <a:avLst/>
                        </a:prstGeom>
                        <a:solidFill>
                          <a:srgbClr val="FFBBFB"/>
                        </a:solidFill>
                      </wps:spPr>
                      <wps:style>
                        <a:lnRef idx="2">
                          <a:schemeClr val="accent1">
                            <a:shade val="50000"/>
                          </a:schemeClr>
                        </a:lnRef>
                        <a:fillRef idx="1">
                          <a:schemeClr val="accent1"/>
                        </a:fillRef>
                        <a:effectRef idx="0">
                          <a:schemeClr val="accent1"/>
                        </a:effectRef>
                        <a:fontRef idx="minor">
                          <a:schemeClr val="lt1"/>
                        </a:fontRef>
                      </wps:style>
                      <wps:txbx>
                        <w:txbxContent>
                          <w:p w14:paraId="56CB4DFA" w14:textId="77777777" w:rsidR="00CF33BE" w:rsidRDefault="00CF33BE" w:rsidP="00021410">
                            <w:pPr>
                              <w:jc w:val="center"/>
                              <w:rPr>
                                <w:color w:val="000000" w:themeColor="text1"/>
                              </w:rPr>
                            </w:pPr>
                          </w:p>
                          <w:p w14:paraId="507B4C22" w14:textId="77777777" w:rsidR="00CF33BE" w:rsidRDefault="00CF33BE" w:rsidP="0098581F">
                            <w:pPr>
                              <w:pStyle w:val="Prrafodelista"/>
                              <w:numPr>
                                <w:ilvl w:val="0"/>
                                <w:numId w:val="70"/>
                              </w:numPr>
                              <w:spacing w:after="0" w:line="240" w:lineRule="auto"/>
                              <w:ind w:right="164"/>
                              <w:jc w:val="both"/>
                              <w:rPr>
                                <w:color w:val="000000"/>
                                <w:lang w:val="es-CR" w:eastAsia="es-ES_tradnl"/>
                              </w:rPr>
                            </w:pPr>
                            <w:r w:rsidRPr="001F4C36">
                              <w:rPr>
                                <w:color w:val="000000"/>
                                <w:lang w:val="es-CR" w:eastAsia="es-ES_tradnl"/>
                              </w:rPr>
                              <w:t>La persona docente forma los grupos de cuatro estudiantes donde deberán colocar el título en una hoja blanca, leer cuidadosamente el documento, seleccionar las ideas principales e ideas secundarias y plasmarlas en la hoja en blanco y realizar un dibujo de la implicación correspondiente.</w:t>
                            </w:r>
                          </w:p>
                          <w:p w14:paraId="252485CD" w14:textId="77777777" w:rsidR="00CF33BE" w:rsidRPr="002A0A6B" w:rsidRDefault="00CF33BE" w:rsidP="00021410">
                            <w:pPr>
                              <w:ind w:left="360" w:right="164"/>
                              <w:jc w:val="both"/>
                              <w:rPr>
                                <w:color w:val="000000"/>
                                <w:lang w:val="es-CR" w:eastAsia="es-ES_tradnl"/>
                              </w:rPr>
                            </w:pPr>
                            <w:r w:rsidRPr="002A0A6B">
                              <w:rPr>
                                <w:color w:val="000000"/>
                                <w:lang w:val="es-CR" w:eastAsia="es-ES_tradnl"/>
                              </w:rPr>
                              <w:t> </w:t>
                            </w:r>
                          </w:p>
                          <w:p w14:paraId="052DCDF6" w14:textId="77777777" w:rsidR="00CF33BE" w:rsidRPr="002A0A6B" w:rsidRDefault="00CF33BE" w:rsidP="0098581F">
                            <w:pPr>
                              <w:pStyle w:val="Prrafodelista"/>
                              <w:numPr>
                                <w:ilvl w:val="0"/>
                                <w:numId w:val="70"/>
                              </w:numPr>
                              <w:spacing w:line="240" w:lineRule="auto"/>
                              <w:ind w:right="164"/>
                              <w:jc w:val="both"/>
                              <w:rPr>
                                <w:color w:val="000000"/>
                                <w:lang w:val="es-CR" w:eastAsia="es-ES_tradnl"/>
                              </w:rPr>
                            </w:pPr>
                            <w:r w:rsidRPr="002A0A6B">
                              <w:rPr>
                                <w:color w:val="000000"/>
                                <w:lang w:val="es-CR" w:eastAsia="es-ES_tradnl"/>
                              </w:rPr>
                              <w:t xml:space="preserve">Una vez que cada grupo haya terminado su resumen, </w:t>
                            </w:r>
                            <w:r>
                              <w:rPr>
                                <w:color w:val="000000"/>
                                <w:lang w:val="es-CR" w:eastAsia="es-ES_tradnl"/>
                              </w:rPr>
                              <w:t>cuerpo docente</w:t>
                            </w:r>
                            <w:r w:rsidRPr="002A0A6B">
                              <w:rPr>
                                <w:color w:val="000000"/>
                                <w:lang w:val="es-CR" w:eastAsia="es-ES_tradnl"/>
                              </w:rPr>
                              <w:t xml:space="preserve"> intercambiará éstos entre los grupos y entregará el siguiente cuadro de evaluación para cada grupo, ver cuadro </w:t>
                            </w:r>
                            <w:r>
                              <w:rPr>
                                <w:color w:val="000000"/>
                                <w:lang w:val="es-CR" w:eastAsia="es-ES_tradnl"/>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226BF9" id="Rectángulo redondeado 4" o:spid="_x0000_s1066" style="position:absolute;margin-left:-35.3pt;margin-top:18.6pt;width:509.25pt;height:168.8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" fillcolor="#ffbbfb" strokecolor="#1f3763 [1604]" strokeweight="1pt">
                <v:stroke joinstyle="miter"/>
                <v:textbox>
                  <w:txbxContent>
                    <w:p w14:paraId="56CB4DFA" w14:textId="77777777" w:rsidR="00CF33BE" w:rsidRDefault="00CF33BE" w:rsidP="00021410">
                      <w:pPr>
                        <w:jc w:val="center"/>
                        <w:rPr>
                          <w:color w:val="000000" w:themeColor="text1"/>
                        </w:rPr>
                      </w:pPr>
                    </w:p>
                    <w:p w14:paraId="507B4C22" w14:textId="77777777" w:rsidR="00CF33BE" w:rsidRDefault="00CF33BE" w:rsidP="0098581F">
                      <w:pPr>
                        <w:pStyle w:val="Prrafodelista"/>
                        <w:numPr>
                          <w:ilvl w:val="0"/>
                          <w:numId w:val="70"/>
                        </w:numPr>
                        <w:spacing w:after="0" w:line="240" w:lineRule="auto"/>
                        <w:ind w:right="164"/>
                        <w:jc w:val="both"/>
                        <w:rPr>
                          <w:color w:val="000000"/>
                          <w:lang w:val="es-CR" w:eastAsia="es-ES_tradnl"/>
                        </w:rPr>
                      </w:pPr>
                      <w:r w:rsidRPr="001F4C36">
                        <w:rPr>
                          <w:color w:val="000000"/>
                          <w:lang w:val="es-CR" w:eastAsia="es-ES_tradnl"/>
                        </w:rPr>
                        <w:t>La persona docente forma los grupos de cuatro estudiantes donde deberán colocar el título en una hoja blanca, leer cuidadosamente el documento, seleccionar las ideas principales e ideas secundarias y plasmarlas en la hoja en blanco y realizar un dibujo de la implicación correspondiente.</w:t>
                      </w:r>
                    </w:p>
                    <w:p w14:paraId="252485CD" w14:textId="77777777" w:rsidR="00CF33BE" w:rsidRPr="002A0A6B" w:rsidRDefault="00CF33BE" w:rsidP="00021410">
                      <w:pPr>
                        <w:ind w:left="360" w:right="164"/>
                        <w:jc w:val="both"/>
                        <w:rPr>
                          <w:color w:val="000000"/>
                          <w:lang w:val="es-CR" w:eastAsia="es-ES_tradnl"/>
                        </w:rPr>
                      </w:pPr>
                      <w:r w:rsidRPr="002A0A6B">
                        <w:rPr>
                          <w:color w:val="000000"/>
                          <w:lang w:val="es-CR" w:eastAsia="es-ES_tradnl"/>
                        </w:rPr>
                        <w:t> </w:t>
                      </w:r>
                    </w:p>
                    <w:p w14:paraId="052DCDF6" w14:textId="77777777" w:rsidR="00CF33BE" w:rsidRPr="002A0A6B" w:rsidRDefault="00CF33BE" w:rsidP="0098581F">
                      <w:pPr>
                        <w:pStyle w:val="Prrafodelista"/>
                        <w:numPr>
                          <w:ilvl w:val="0"/>
                          <w:numId w:val="70"/>
                        </w:numPr>
                        <w:spacing w:line="240" w:lineRule="auto"/>
                        <w:ind w:right="164"/>
                        <w:jc w:val="both"/>
                        <w:rPr>
                          <w:color w:val="000000"/>
                          <w:lang w:val="es-CR" w:eastAsia="es-ES_tradnl"/>
                        </w:rPr>
                      </w:pPr>
                      <w:r w:rsidRPr="002A0A6B">
                        <w:rPr>
                          <w:color w:val="000000"/>
                          <w:lang w:val="es-CR" w:eastAsia="es-ES_tradnl"/>
                        </w:rPr>
                        <w:t xml:space="preserve">Una vez que cada grupo haya terminado su resumen, </w:t>
                      </w:r>
                      <w:r>
                        <w:rPr>
                          <w:color w:val="000000"/>
                          <w:lang w:val="es-CR" w:eastAsia="es-ES_tradnl"/>
                        </w:rPr>
                        <w:t>cuerpo docente</w:t>
                      </w:r>
                      <w:r w:rsidRPr="002A0A6B">
                        <w:rPr>
                          <w:color w:val="000000"/>
                          <w:lang w:val="es-CR" w:eastAsia="es-ES_tradnl"/>
                        </w:rPr>
                        <w:t xml:space="preserve"> intercambiará éstos entre los grupos y entregará el siguiente cuadro de evaluación para cada grupo, ver cuadro </w:t>
                      </w:r>
                      <w:r>
                        <w:rPr>
                          <w:color w:val="000000"/>
                          <w:lang w:val="es-CR" w:eastAsia="es-ES_tradnl"/>
                        </w:rPr>
                        <w:t>6</w:t>
                      </w:r>
                    </w:p>
                  </w:txbxContent>
                </v:textbox>
              </v:roundrect>
            </w:pict>
          </mc:Fallback>
        </mc:AlternateContent>
      </w:r>
    </w:p>
    <w:p w14:paraId="599A050C" w14:textId="77777777" w:rsidR="00021410" w:rsidRPr="004E2066" w:rsidRDefault="00021410" w:rsidP="00021410">
      <w:pPr>
        <w:rPr>
          <w:lang w:eastAsia="es-ES_tradnl"/>
        </w:rPr>
      </w:pPr>
    </w:p>
    <w:p w14:paraId="04C073D5" w14:textId="77777777" w:rsidR="00021410" w:rsidRPr="004E2066" w:rsidRDefault="00021410" w:rsidP="00021410">
      <w:pPr>
        <w:rPr>
          <w:lang w:eastAsia="es-ES_tradnl"/>
        </w:rPr>
      </w:pPr>
    </w:p>
    <w:p w14:paraId="66285704" w14:textId="77777777" w:rsidR="00021410" w:rsidRPr="004E2066" w:rsidRDefault="00021410" w:rsidP="00021410">
      <w:pPr>
        <w:rPr>
          <w:lang w:eastAsia="es-ES_tradnl"/>
        </w:rPr>
      </w:pPr>
    </w:p>
    <w:p w14:paraId="349F2DD7" w14:textId="77777777" w:rsidR="00021410" w:rsidRPr="004E2066" w:rsidRDefault="00021410" w:rsidP="00021410">
      <w:pPr>
        <w:rPr>
          <w:lang w:eastAsia="es-ES_tradnl"/>
        </w:rPr>
      </w:pPr>
    </w:p>
    <w:p w14:paraId="59AE4E78" w14:textId="77777777" w:rsidR="00021410" w:rsidRPr="004E2066" w:rsidRDefault="00021410" w:rsidP="00021410">
      <w:pPr>
        <w:rPr>
          <w:lang w:eastAsia="es-ES_tradnl"/>
        </w:rPr>
      </w:pPr>
    </w:p>
    <w:p w14:paraId="0F0548BC" w14:textId="77777777" w:rsidR="00021410" w:rsidRPr="004E2066" w:rsidRDefault="00021410" w:rsidP="00021410">
      <w:pPr>
        <w:jc w:val="center"/>
        <w:rPr>
          <w:lang w:eastAsia="es-ES_tradnl"/>
        </w:rPr>
      </w:pPr>
    </w:p>
    <w:p w14:paraId="58C4006E" w14:textId="77777777" w:rsidR="00021410" w:rsidRPr="004E2066" w:rsidRDefault="00021410" w:rsidP="00021410">
      <w:pPr>
        <w:rPr>
          <w:lang w:eastAsia="es-ES_tradnl"/>
        </w:rPr>
      </w:pPr>
    </w:p>
    <w:p w14:paraId="72515546" w14:textId="77777777" w:rsidR="00021410" w:rsidRPr="004E2066" w:rsidRDefault="00021410" w:rsidP="00021410">
      <w:pPr>
        <w:rPr>
          <w:lang w:eastAsia="es-ES_tradnl"/>
        </w:rPr>
      </w:pPr>
    </w:p>
    <w:p w14:paraId="35414C0D" w14:textId="77777777" w:rsidR="00021410" w:rsidRPr="004E2066" w:rsidRDefault="00021410" w:rsidP="00021410">
      <w:pPr>
        <w:rPr>
          <w:lang w:eastAsia="es-ES_tradnl"/>
        </w:rPr>
      </w:pPr>
    </w:p>
    <w:p w14:paraId="250F5EAC" w14:textId="77777777" w:rsidR="00021410" w:rsidRPr="004E2066" w:rsidRDefault="00021410" w:rsidP="00021410">
      <w:pPr>
        <w:rPr>
          <w:lang w:eastAsia="es-ES_tradnl"/>
        </w:rPr>
      </w:pPr>
    </w:p>
    <w:p w14:paraId="59AFBF0E" w14:textId="77777777" w:rsidR="00021410" w:rsidRPr="004E2066" w:rsidRDefault="00021410" w:rsidP="00021410">
      <w:pPr>
        <w:pStyle w:val="NormalWeb"/>
        <w:spacing w:before="0" w:beforeAutospacing="0" w:after="120" w:afterAutospacing="0"/>
        <w:ind w:left="220"/>
        <w:jc w:val="both"/>
        <w:rPr>
          <w:color w:val="000000"/>
          <w:lang w:val="es-ES_tradnl"/>
        </w:rPr>
      </w:pPr>
      <w:r w:rsidRPr="004E2066">
        <w:rPr>
          <w:lang w:val="es-ES_tradnl"/>
        </w:rPr>
        <w:tab/>
        <w:t xml:space="preserve">   </w:t>
      </w:r>
      <w:r w:rsidRPr="004E2066">
        <w:rPr>
          <w:color w:val="000000"/>
          <w:lang w:val="es-ES_tradnl"/>
        </w:rPr>
        <w:t>Cuadro 6. Criterios de valoración de la lectura y resumen del artículo científico.</w:t>
      </w:r>
    </w:p>
    <w:tbl>
      <w:tblPr>
        <w:tblW w:w="9923" w:type="dxa"/>
        <w:tblInd w:w="-719" w:type="dxa"/>
        <w:tblCellMar>
          <w:top w:w="15" w:type="dxa"/>
          <w:left w:w="15" w:type="dxa"/>
          <w:bottom w:w="15" w:type="dxa"/>
          <w:right w:w="15" w:type="dxa"/>
        </w:tblCellMar>
        <w:tblLook w:val="04A0" w:firstRow="1" w:lastRow="0" w:firstColumn="1" w:lastColumn="0" w:noHBand="0" w:noVBand="1"/>
      </w:tblPr>
      <w:tblGrid>
        <w:gridCol w:w="2836"/>
        <w:gridCol w:w="2268"/>
        <w:gridCol w:w="2693"/>
        <w:gridCol w:w="2126"/>
      </w:tblGrid>
      <w:tr w:rsidR="00021410" w:rsidRPr="004E2066" w14:paraId="6B6629EB" w14:textId="77777777" w:rsidTr="00A9652E">
        <w:trPr>
          <w:trHeight w:val="470"/>
        </w:trPr>
        <w:tc>
          <w:tcPr>
            <w:tcW w:w="2836"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6415C5E"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Criterio</w:t>
            </w:r>
          </w:p>
        </w:tc>
        <w:tc>
          <w:tcPr>
            <w:tcW w:w="2268"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4816BA6"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Excelente</w:t>
            </w:r>
          </w:p>
        </w:tc>
        <w:tc>
          <w:tcPr>
            <w:tcW w:w="2693"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040B8F8F"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Bueno</w:t>
            </w:r>
          </w:p>
        </w:tc>
        <w:tc>
          <w:tcPr>
            <w:tcW w:w="2126"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A8F02AB"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Deficiente</w:t>
            </w:r>
          </w:p>
        </w:tc>
      </w:tr>
      <w:tr w:rsidR="00021410" w:rsidRPr="004E2066" w14:paraId="3AD57207" w14:textId="77777777" w:rsidTr="00A9652E">
        <w:trPr>
          <w:trHeight w:val="1235"/>
        </w:trPr>
        <w:tc>
          <w:tcPr>
            <w:tcW w:w="28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63075E" w14:textId="77777777" w:rsidR="00021410" w:rsidRPr="004E2066" w:rsidRDefault="00021410" w:rsidP="00021410">
            <w:pPr>
              <w:rPr>
                <w:lang w:eastAsia="es-ES_tradnl"/>
              </w:rPr>
            </w:pPr>
            <w:r w:rsidRPr="004E2066">
              <w:rPr>
                <w:color w:val="000000"/>
                <w:lang w:eastAsia="es-ES_tradnl"/>
              </w:rPr>
              <w:t>Título de la implicación.</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71E89AC" w14:textId="77777777" w:rsidR="00021410" w:rsidRPr="004E2066" w:rsidRDefault="00021410" w:rsidP="00021410">
            <w:pPr>
              <w:rPr>
                <w:lang w:eastAsia="es-ES_tradnl"/>
              </w:rPr>
            </w:pPr>
            <w:r w:rsidRPr="004E2066">
              <w:rPr>
                <w:color w:val="000000"/>
                <w:lang w:eastAsia="es-ES_tradnl"/>
              </w:rPr>
              <w:t>El título planteado es concordante con el tema.</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94743B" w14:textId="77777777" w:rsidR="00021410" w:rsidRPr="004E2066" w:rsidRDefault="00021410" w:rsidP="00021410">
            <w:pPr>
              <w:rPr>
                <w:lang w:eastAsia="es-ES_tradnl"/>
              </w:rPr>
            </w:pPr>
            <w:r w:rsidRPr="004E2066">
              <w:rPr>
                <w:color w:val="000000"/>
                <w:lang w:eastAsia="es-ES_tradnl"/>
              </w:rPr>
              <w:t>El título planteado es parcialmente concordante.</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3BF93C" w14:textId="77777777" w:rsidR="00021410" w:rsidRPr="004E2066" w:rsidRDefault="00021410" w:rsidP="00021410">
            <w:pPr>
              <w:rPr>
                <w:lang w:eastAsia="es-ES_tradnl"/>
              </w:rPr>
            </w:pPr>
            <w:r w:rsidRPr="004E2066">
              <w:rPr>
                <w:color w:val="000000"/>
                <w:lang w:eastAsia="es-ES_tradnl"/>
              </w:rPr>
              <w:t>El título planteado es incongruente al tema.</w:t>
            </w:r>
          </w:p>
        </w:tc>
      </w:tr>
      <w:tr w:rsidR="00021410" w:rsidRPr="004E2066" w14:paraId="1F7BB4F6" w14:textId="77777777" w:rsidTr="00A9652E">
        <w:trPr>
          <w:trHeight w:val="1490"/>
        </w:trPr>
        <w:tc>
          <w:tcPr>
            <w:tcW w:w="28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9843A81" w14:textId="77777777" w:rsidR="00021410" w:rsidRPr="004E2066" w:rsidRDefault="00021410" w:rsidP="00021410">
            <w:pPr>
              <w:rPr>
                <w:lang w:eastAsia="es-ES_tradnl"/>
              </w:rPr>
            </w:pPr>
            <w:r w:rsidRPr="004E2066">
              <w:rPr>
                <w:color w:val="000000"/>
                <w:lang w:eastAsia="es-ES_tradnl"/>
              </w:rPr>
              <w:lastRenderedPageBreak/>
              <w:t>Presentación.</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C53709" w14:textId="77777777" w:rsidR="00021410" w:rsidRPr="004E2066" w:rsidRDefault="00021410" w:rsidP="00021410">
            <w:pPr>
              <w:rPr>
                <w:lang w:eastAsia="es-ES_tradnl"/>
              </w:rPr>
            </w:pPr>
            <w:r w:rsidRPr="004E2066">
              <w:rPr>
                <w:color w:val="000000"/>
                <w:lang w:eastAsia="es-ES_tradnl"/>
              </w:rPr>
              <w:t>La presentación es claras y precisa.</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DD3BBF" w14:textId="77777777" w:rsidR="00021410" w:rsidRPr="004E2066" w:rsidRDefault="00021410" w:rsidP="00021410">
            <w:pPr>
              <w:rPr>
                <w:lang w:eastAsia="es-ES_tradnl"/>
              </w:rPr>
            </w:pPr>
            <w:r w:rsidRPr="004E2066">
              <w:rPr>
                <w:color w:val="000000"/>
                <w:lang w:eastAsia="es-ES_tradnl"/>
              </w:rPr>
              <w:t>La presentación es poco precisas y claras.</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A49E24F" w14:textId="2354B50A" w:rsidR="00021410" w:rsidRPr="004E2066" w:rsidRDefault="00021410" w:rsidP="00021410">
            <w:pPr>
              <w:rPr>
                <w:lang w:eastAsia="es-ES_tradnl"/>
              </w:rPr>
            </w:pPr>
            <w:r w:rsidRPr="004E2066">
              <w:rPr>
                <w:color w:val="000000"/>
                <w:lang w:eastAsia="es-ES_tradnl"/>
              </w:rPr>
              <w:t>La presentación es confusa e incompleta.</w:t>
            </w:r>
          </w:p>
        </w:tc>
      </w:tr>
      <w:tr w:rsidR="00021410" w:rsidRPr="004E2066" w14:paraId="0FF5D6E0" w14:textId="77777777" w:rsidTr="00A9652E">
        <w:trPr>
          <w:trHeight w:val="1490"/>
        </w:trPr>
        <w:tc>
          <w:tcPr>
            <w:tcW w:w="28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7DA070C" w14:textId="77777777" w:rsidR="00021410" w:rsidRPr="004E2066" w:rsidRDefault="00021410" w:rsidP="00021410">
            <w:pPr>
              <w:rPr>
                <w:lang w:eastAsia="es-ES_tradnl"/>
              </w:rPr>
            </w:pPr>
            <w:r w:rsidRPr="004E2066">
              <w:rPr>
                <w:color w:val="000000"/>
                <w:lang w:eastAsia="es-ES_tradnl"/>
              </w:rPr>
              <w:t>Comprensión de ideas principales.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BB7C5E6" w14:textId="141D2B0D" w:rsidR="00021410" w:rsidRPr="004E2066" w:rsidRDefault="00021410" w:rsidP="00021410">
            <w:pPr>
              <w:rPr>
                <w:lang w:eastAsia="es-ES_tradnl"/>
              </w:rPr>
            </w:pPr>
            <w:r w:rsidRPr="004E2066">
              <w:rPr>
                <w:color w:val="000000"/>
                <w:lang w:eastAsia="es-ES_tradnl"/>
              </w:rPr>
              <w:t xml:space="preserve">Las ideas principales como la implicación de la </w:t>
            </w:r>
            <w:r w:rsidR="000016C2">
              <w:rPr>
                <w:color w:val="000000"/>
                <w:lang w:eastAsia="es-ES_tradnl"/>
              </w:rPr>
              <w:t>B</w:t>
            </w:r>
            <w:r w:rsidRPr="004E2066">
              <w:rPr>
                <w:color w:val="000000"/>
                <w:lang w:eastAsia="es-ES_tradnl"/>
              </w:rPr>
              <w:t>iotecnología y la definición del concepto</w:t>
            </w:r>
            <w:r w:rsidR="00F36C87">
              <w:rPr>
                <w:color w:val="000000"/>
                <w:lang w:eastAsia="es-ES_tradnl"/>
              </w:rPr>
              <w:t xml:space="preserve"> </w:t>
            </w:r>
            <w:r w:rsidRPr="004E2066">
              <w:rPr>
                <w:color w:val="000000"/>
                <w:lang w:eastAsia="es-ES_tradnl"/>
              </w:rPr>
              <w:t>son sencillas, claras y directas.</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2FE518" w14:textId="3E0959CE" w:rsidR="00021410" w:rsidRPr="004E2066" w:rsidRDefault="00021410" w:rsidP="00021410">
            <w:pPr>
              <w:rPr>
                <w:lang w:eastAsia="es-ES_tradnl"/>
              </w:rPr>
            </w:pPr>
            <w:r w:rsidRPr="004E2066">
              <w:rPr>
                <w:color w:val="000000"/>
                <w:lang w:eastAsia="es-ES_tradnl"/>
              </w:rPr>
              <w:t xml:space="preserve">Las ideas principales como la implicación de la </w:t>
            </w:r>
            <w:r w:rsidR="000016C2">
              <w:rPr>
                <w:color w:val="000000"/>
                <w:lang w:eastAsia="es-ES_tradnl"/>
              </w:rPr>
              <w:t>B</w:t>
            </w:r>
            <w:r w:rsidRPr="004E2066">
              <w:rPr>
                <w:color w:val="000000"/>
                <w:lang w:eastAsia="es-ES_tradnl"/>
              </w:rPr>
              <w:t>iotecnología y la definición del concepto son extensas y poco claras.</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C7489B6" w14:textId="77777777" w:rsidR="00021410" w:rsidRPr="004E2066" w:rsidRDefault="00021410" w:rsidP="00021410">
            <w:pPr>
              <w:rPr>
                <w:lang w:eastAsia="es-ES_tradnl"/>
              </w:rPr>
            </w:pPr>
            <w:r w:rsidRPr="004E2066">
              <w:rPr>
                <w:color w:val="000000"/>
                <w:lang w:eastAsia="es-ES_tradnl"/>
              </w:rPr>
              <w:t>Las ideas principales</w:t>
            </w:r>
          </w:p>
          <w:p w14:paraId="0DD3C33E" w14:textId="77777777" w:rsidR="00021410" w:rsidRPr="004E2066" w:rsidRDefault="00021410" w:rsidP="00021410">
            <w:pPr>
              <w:rPr>
                <w:lang w:eastAsia="es-ES_tradnl"/>
              </w:rPr>
            </w:pPr>
            <w:r w:rsidRPr="004E2066">
              <w:rPr>
                <w:color w:val="000000"/>
                <w:lang w:eastAsia="es-ES_tradnl"/>
              </w:rPr>
              <w:t>son extensas y carecen de claridad.</w:t>
            </w:r>
          </w:p>
        </w:tc>
      </w:tr>
      <w:tr w:rsidR="00021410" w:rsidRPr="004E2066" w14:paraId="25EB991C" w14:textId="77777777" w:rsidTr="00A9652E">
        <w:trPr>
          <w:trHeight w:val="1490"/>
        </w:trPr>
        <w:tc>
          <w:tcPr>
            <w:tcW w:w="28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5410F70" w14:textId="77777777" w:rsidR="00021410" w:rsidRPr="004E2066" w:rsidRDefault="00021410" w:rsidP="00021410">
            <w:pPr>
              <w:rPr>
                <w:lang w:eastAsia="es-ES_tradnl"/>
              </w:rPr>
            </w:pPr>
            <w:r w:rsidRPr="004E2066">
              <w:rPr>
                <w:color w:val="000000"/>
                <w:lang w:eastAsia="es-ES_tradnl"/>
              </w:rPr>
              <w:t>Comprensión de ideas secundarias.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BFA2125" w14:textId="77777777" w:rsidR="00021410" w:rsidRPr="004E2066" w:rsidRDefault="00021410" w:rsidP="00021410">
            <w:pPr>
              <w:rPr>
                <w:lang w:eastAsia="es-ES_tradnl"/>
              </w:rPr>
            </w:pPr>
            <w:r w:rsidRPr="004E2066">
              <w:rPr>
                <w:color w:val="000000"/>
                <w:lang w:eastAsia="es-ES_tradnl"/>
              </w:rPr>
              <w:t>Las ideas secundarias como las ventajas, ejemplos, consecuencias de las implicaciones biotecnológicas </w:t>
            </w:r>
          </w:p>
          <w:p w14:paraId="15D639AC" w14:textId="77777777" w:rsidR="00021410" w:rsidRPr="004E2066" w:rsidRDefault="00021410" w:rsidP="00021410">
            <w:pPr>
              <w:rPr>
                <w:lang w:eastAsia="es-ES_tradnl"/>
              </w:rPr>
            </w:pPr>
            <w:r w:rsidRPr="004E2066">
              <w:rPr>
                <w:color w:val="000000"/>
                <w:lang w:eastAsia="es-ES_tradnl"/>
              </w:rPr>
              <w:t>son sencillas, claras y directas.</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6F3BEC" w14:textId="77777777" w:rsidR="00021410" w:rsidRPr="004E2066" w:rsidRDefault="00021410" w:rsidP="00021410">
            <w:pPr>
              <w:rPr>
                <w:lang w:eastAsia="es-ES_tradnl"/>
              </w:rPr>
            </w:pPr>
            <w:r w:rsidRPr="004E2066">
              <w:rPr>
                <w:color w:val="000000"/>
                <w:lang w:eastAsia="es-ES_tradnl"/>
              </w:rPr>
              <w:t>Las ideas secundarias  como las ventajas, ejemplos, consecuencias de las implicaciones biotecnológicas son extensas y poco claras.</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45AAEAB" w14:textId="77777777" w:rsidR="00021410" w:rsidRPr="004E2066" w:rsidRDefault="00021410" w:rsidP="00021410">
            <w:pPr>
              <w:rPr>
                <w:lang w:eastAsia="es-ES_tradnl"/>
              </w:rPr>
            </w:pPr>
            <w:r w:rsidRPr="004E2066">
              <w:rPr>
                <w:color w:val="000000"/>
                <w:lang w:eastAsia="es-ES_tradnl"/>
              </w:rPr>
              <w:t>Las ideas secundarias son extensas y carecen de claridad.</w:t>
            </w:r>
          </w:p>
        </w:tc>
      </w:tr>
      <w:tr w:rsidR="00021410" w:rsidRPr="004E2066" w14:paraId="5B24CD48" w14:textId="77777777" w:rsidTr="00A9652E">
        <w:trPr>
          <w:trHeight w:val="1235"/>
        </w:trPr>
        <w:tc>
          <w:tcPr>
            <w:tcW w:w="28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5D897B" w14:textId="77777777" w:rsidR="00021410" w:rsidRPr="004E2066" w:rsidRDefault="00021410" w:rsidP="00021410">
            <w:pPr>
              <w:rPr>
                <w:lang w:eastAsia="es-ES_tradnl"/>
              </w:rPr>
            </w:pPr>
            <w:r w:rsidRPr="004E2066">
              <w:rPr>
                <w:color w:val="000000"/>
                <w:lang w:eastAsia="es-ES_tradnl"/>
              </w:rPr>
              <w:t>Coherencia.</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1702A5F" w14:textId="77777777" w:rsidR="00021410" w:rsidRPr="004E2066" w:rsidRDefault="00021410" w:rsidP="00021410">
            <w:pPr>
              <w:rPr>
                <w:lang w:eastAsia="es-ES_tradnl"/>
              </w:rPr>
            </w:pPr>
            <w:r w:rsidRPr="004E2066">
              <w:rPr>
                <w:color w:val="000000"/>
                <w:lang w:eastAsia="es-ES_tradnl"/>
              </w:rPr>
              <w:t>Documento totalmente coherente.</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7164D8F" w14:textId="77777777" w:rsidR="00021410" w:rsidRPr="004E2066" w:rsidRDefault="00021410" w:rsidP="00021410">
            <w:pPr>
              <w:rPr>
                <w:lang w:eastAsia="es-ES_tradnl"/>
              </w:rPr>
            </w:pPr>
            <w:r w:rsidRPr="004E2066">
              <w:rPr>
                <w:color w:val="000000"/>
                <w:lang w:eastAsia="es-ES_tradnl"/>
              </w:rPr>
              <w:t>Documento parcialmente coherente.</w:t>
            </w:r>
          </w:p>
        </w:tc>
        <w:tc>
          <w:tcPr>
            <w:tcW w:w="21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DAA58FE" w14:textId="77777777" w:rsidR="00021410" w:rsidRPr="004E2066" w:rsidRDefault="00021410" w:rsidP="00021410">
            <w:pPr>
              <w:rPr>
                <w:lang w:eastAsia="es-ES_tradnl"/>
              </w:rPr>
            </w:pPr>
            <w:r w:rsidRPr="004E2066">
              <w:rPr>
                <w:color w:val="000000"/>
                <w:lang w:eastAsia="es-ES_tradnl"/>
              </w:rPr>
              <w:t>Documento sin ninguna coherencia.</w:t>
            </w:r>
          </w:p>
        </w:tc>
      </w:tr>
    </w:tbl>
    <w:p w14:paraId="2DE42829" w14:textId="77777777" w:rsidR="00021410" w:rsidRPr="004E2066" w:rsidRDefault="00021410" w:rsidP="00021410">
      <w:pPr>
        <w:rPr>
          <w:lang w:eastAsia="es-ES_tradnl"/>
        </w:rPr>
      </w:pPr>
    </w:p>
    <w:p w14:paraId="24E5810A" w14:textId="0F34BEF5" w:rsidR="00021410" w:rsidRPr="004E2066" w:rsidRDefault="00021410" w:rsidP="00021410">
      <w:pPr>
        <w:rPr>
          <w:lang w:eastAsia="es-ES_tradnl"/>
        </w:rPr>
      </w:pPr>
    </w:p>
    <w:p w14:paraId="139435CD" w14:textId="7C7F4706" w:rsidR="00021410" w:rsidRPr="004E2066" w:rsidRDefault="00021410" w:rsidP="00021410">
      <w:pPr>
        <w:jc w:val="center"/>
        <w:rPr>
          <w:lang w:eastAsia="es-ES_tradnl"/>
        </w:rPr>
      </w:pPr>
    </w:p>
    <w:p w14:paraId="37E0B2CB" w14:textId="59607932" w:rsidR="00021410" w:rsidRPr="004E2066" w:rsidRDefault="00021410" w:rsidP="00021410">
      <w:pPr>
        <w:rPr>
          <w:lang w:eastAsia="es-ES_tradnl"/>
        </w:rPr>
      </w:pPr>
    </w:p>
    <w:p w14:paraId="4237EDDD" w14:textId="77777777" w:rsidR="00021410" w:rsidRPr="004E2066" w:rsidRDefault="00021410" w:rsidP="00021410">
      <w:pPr>
        <w:rPr>
          <w:lang w:eastAsia="es-ES_tradnl"/>
        </w:rPr>
      </w:pPr>
    </w:p>
    <w:p w14:paraId="76AD0223" w14:textId="64AB6E7D" w:rsidR="00021410" w:rsidRPr="004E2066" w:rsidRDefault="00021410" w:rsidP="00021410">
      <w:pPr>
        <w:rPr>
          <w:lang w:eastAsia="es-ES_tradnl"/>
        </w:rPr>
      </w:pPr>
    </w:p>
    <w:p w14:paraId="6637E429" w14:textId="5738593D" w:rsidR="00021410" w:rsidRPr="004E2066" w:rsidRDefault="00021410" w:rsidP="00021410">
      <w:pPr>
        <w:rPr>
          <w:lang w:eastAsia="es-ES_tradnl"/>
        </w:rPr>
      </w:pPr>
    </w:p>
    <w:p w14:paraId="27C44EE1" w14:textId="2DBBCE82" w:rsidR="00A9652E" w:rsidRPr="004E2066" w:rsidRDefault="00A9652E" w:rsidP="00021410">
      <w:pPr>
        <w:rPr>
          <w:lang w:eastAsia="es-ES_tradnl"/>
        </w:rPr>
      </w:pPr>
    </w:p>
    <w:p w14:paraId="37186C27" w14:textId="657EA8D0" w:rsidR="00A9652E" w:rsidRPr="004E2066" w:rsidRDefault="00A9652E" w:rsidP="00021410">
      <w:pPr>
        <w:rPr>
          <w:lang w:eastAsia="es-ES_tradnl"/>
        </w:rPr>
      </w:pPr>
    </w:p>
    <w:p w14:paraId="1249D5A3" w14:textId="39D4BD85" w:rsidR="00A9652E" w:rsidRPr="004E2066" w:rsidRDefault="00A9652E" w:rsidP="00021410">
      <w:pPr>
        <w:rPr>
          <w:lang w:eastAsia="es-ES_tradnl"/>
        </w:rPr>
      </w:pPr>
      <w:r w:rsidRPr="004E2066">
        <w:rPr>
          <w:noProof/>
          <w:lang w:val="es-CR" w:eastAsia="es-CR"/>
        </w:rPr>
        <mc:AlternateContent>
          <mc:Choice Requires="wps">
            <w:drawing>
              <wp:anchor distT="0" distB="0" distL="114300" distR="114300" simplePos="0" relativeHeight="251692032" behindDoc="0" locked="0" layoutInCell="1" allowOverlap="1" wp14:anchorId="0B05CC22" wp14:editId="09557277">
                <wp:simplePos x="0" y="0"/>
                <wp:positionH relativeFrom="column">
                  <wp:posOffset>-371821</wp:posOffset>
                </wp:positionH>
                <wp:positionV relativeFrom="paragraph">
                  <wp:posOffset>-683203</wp:posOffset>
                </wp:positionV>
                <wp:extent cx="6282267" cy="711200"/>
                <wp:effectExtent l="0" t="0" r="17145" b="12700"/>
                <wp:wrapNone/>
                <wp:docPr id="15" name="Rectángulo 15"/>
                <wp:cNvGraphicFramePr/>
                <a:graphic xmlns:a="http://schemas.openxmlformats.org/drawingml/2006/main">
                  <a:graphicData uri="http://schemas.microsoft.com/office/word/2010/wordprocessingShape">
                    <wps:wsp>
                      <wps:cNvSpPr/>
                      <wps:spPr>
                        <a:xfrm>
                          <a:off x="0" y="0"/>
                          <a:ext cx="6282267" cy="7112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FA33D9"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4-Aplicación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B05CC22" id="Rectángulo 15" o:spid="_x0000_s1067" style="position:absolute;margin-left:-29.3pt;margin-top:-53.8pt;width:494.65pt;height:56pt;z-index:2516920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" fillcolor="#4472c4 [3204]" strokecolor="#1f3763 [1604]" strokeweight="1pt">
                <v:textbox>
                  <w:txbxContent>
                    <w:p w14:paraId="2BFA33D9" w14:textId="77777777" w:rsidR="00CF33BE" w:rsidRPr="002A0A6B" w:rsidRDefault="00CF33BE" w:rsidP="00021410">
                      <w:pPr>
                        <w:jc w:val="center"/>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pPr>
                      <w:r w:rsidRPr="002A0A6B">
                        <w:rPr>
                          <w:b/>
                          <w:bCs/>
                          <w:color w:val="FFFFFF" w:themeColor="background1"/>
                          <w:sz w:val="48"/>
                          <w:szCs w:val="48"/>
                          <w14:reflection w14:blurRad="6350" w14:stA="53000" w14:stPos="0" w14:endA="300" w14:endPos="35500" w14:dist="0" w14:dir="5400000" w14:fadeDir="5400000" w14:sx="100000" w14:sy="-90000" w14:kx="0" w14:ky="0" w14:algn="bl"/>
                          <w14:textOutline w14:w="0" w14:cap="flat" w14:cmpd="sng" w14:algn="ctr">
                            <w14:noFill/>
                            <w14:prstDash w14:val="solid"/>
                            <w14:round/>
                          </w14:textOutline>
                        </w:rPr>
                        <w:t>4-Aplicación</w:t>
                      </w:r>
                    </w:p>
                  </w:txbxContent>
                </v:textbox>
              </v:rect>
            </w:pict>
          </mc:Fallback>
        </mc:AlternateContent>
      </w:r>
    </w:p>
    <w:tbl>
      <w:tblPr>
        <w:tblStyle w:val="Tablaconcuadrcula"/>
        <w:tblpPr w:leftFromText="141" w:rightFromText="141" w:vertAnchor="text" w:horzAnchor="page" w:tblpX="1092" w:tblpYSpec="top"/>
        <w:tblW w:w="0" w:type="auto"/>
        <w:tblLook w:val="04A0" w:firstRow="1" w:lastRow="0" w:firstColumn="1" w:lastColumn="0" w:noHBand="0" w:noVBand="1"/>
      </w:tblPr>
      <w:tblGrid>
        <w:gridCol w:w="4531"/>
      </w:tblGrid>
      <w:tr w:rsidR="00021410" w:rsidRPr="004E2066" w14:paraId="0E9CAAC0" w14:textId="77777777" w:rsidTr="00021410">
        <w:tc>
          <w:tcPr>
            <w:tcW w:w="4531" w:type="dxa"/>
            <w:shd w:val="clear" w:color="auto" w:fill="92D050"/>
          </w:tcPr>
          <w:p w14:paraId="0938E505" w14:textId="77777777" w:rsidR="00021410" w:rsidRPr="004E2066" w:rsidRDefault="00021410" w:rsidP="00021410">
            <w:pPr>
              <w:rPr>
                <w:b/>
                <w:bCs/>
                <w:color w:val="000000"/>
                <w:lang w:eastAsia="es-ES_tradnl"/>
              </w:rPr>
            </w:pPr>
          </w:p>
          <w:p w14:paraId="66B6A869" w14:textId="77777777" w:rsidR="00021410" w:rsidRPr="004E2066" w:rsidRDefault="00021410" w:rsidP="00021410">
            <w:pPr>
              <w:tabs>
                <w:tab w:val="center" w:pos="1874"/>
                <w:tab w:val="right" w:pos="3748"/>
              </w:tabs>
              <w:rPr>
                <w:b/>
                <w:bCs/>
                <w:color w:val="000000"/>
                <w:sz w:val="28"/>
                <w:szCs w:val="28"/>
                <w:lang w:eastAsia="es-ES_tradnl"/>
              </w:rPr>
            </w:pPr>
            <w:r w:rsidRPr="004E2066">
              <w:rPr>
                <w:b/>
                <w:bCs/>
                <w:color w:val="000000"/>
                <w:sz w:val="28"/>
                <w:szCs w:val="28"/>
                <w:lang w:eastAsia="es-ES_tradnl"/>
              </w:rPr>
              <w:tab/>
              <w:t>Objetivo</w:t>
            </w:r>
            <w:r w:rsidRPr="004E2066">
              <w:rPr>
                <w:b/>
                <w:bCs/>
                <w:color w:val="000000"/>
                <w:sz w:val="28"/>
                <w:szCs w:val="28"/>
                <w:lang w:eastAsia="es-ES_tradnl"/>
              </w:rPr>
              <w:tab/>
            </w:r>
          </w:p>
          <w:p w14:paraId="0867BBCF" w14:textId="77777777" w:rsidR="00021410" w:rsidRPr="004E2066" w:rsidRDefault="00021410" w:rsidP="00021410">
            <w:pPr>
              <w:rPr>
                <w:b/>
                <w:bCs/>
                <w:color w:val="000000"/>
                <w:lang w:eastAsia="es-ES_tradnl"/>
              </w:rPr>
            </w:pPr>
          </w:p>
        </w:tc>
      </w:tr>
      <w:tr w:rsidR="00021410" w:rsidRPr="004E2066" w14:paraId="590B824B" w14:textId="77777777" w:rsidTr="00021410">
        <w:tc>
          <w:tcPr>
            <w:tcW w:w="4531" w:type="dxa"/>
          </w:tcPr>
          <w:p w14:paraId="2B4F4438" w14:textId="77777777" w:rsidR="00021410" w:rsidRPr="004E2066" w:rsidRDefault="00021410" w:rsidP="00021410">
            <w:pPr>
              <w:rPr>
                <w:b/>
                <w:bCs/>
                <w:color w:val="000000"/>
                <w:lang w:eastAsia="es-ES_tradnl"/>
              </w:rPr>
            </w:pPr>
          </w:p>
          <w:p w14:paraId="1AF8E23A" w14:textId="30B4134D" w:rsidR="00021410" w:rsidRPr="004E2066" w:rsidRDefault="00021410" w:rsidP="00021410">
            <w:pPr>
              <w:rPr>
                <w:b/>
                <w:bCs/>
                <w:color w:val="000000"/>
                <w:lang w:eastAsia="es-ES_tradnl"/>
              </w:rPr>
            </w:pPr>
            <w:r w:rsidRPr="004E2066">
              <w:rPr>
                <w:b/>
                <w:bCs/>
                <w:color w:val="000000"/>
                <w:lang w:eastAsia="es-ES_tradnl"/>
              </w:rPr>
              <w:t xml:space="preserve">A través de un video educativo donde se muestran </w:t>
            </w:r>
            <w:r w:rsidR="004E2066" w:rsidRPr="004E2066">
              <w:rPr>
                <w:b/>
                <w:bCs/>
                <w:color w:val="000000"/>
                <w:lang w:eastAsia="es-ES_tradnl"/>
              </w:rPr>
              <w:t>los pros</w:t>
            </w:r>
            <w:r w:rsidRPr="004E2066">
              <w:rPr>
                <w:b/>
                <w:bCs/>
                <w:color w:val="000000"/>
                <w:lang w:eastAsia="es-ES_tradnl"/>
              </w:rPr>
              <w:t xml:space="preserve"> y </w:t>
            </w:r>
            <w:r w:rsidR="004E2066" w:rsidRPr="004E2066">
              <w:rPr>
                <w:b/>
                <w:bCs/>
                <w:color w:val="000000"/>
                <w:lang w:eastAsia="es-ES_tradnl"/>
              </w:rPr>
              <w:t>los contras</w:t>
            </w:r>
            <w:r w:rsidRPr="004E2066">
              <w:rPr>
                <w:b/>
                <w:bCs/>
                <w:color w:val="000000"/>
                <w:lang w:eastAsia="es-ES_tradnl"/>
              </w:rPr>
              <w:t xml:space="preserve"> de algunas implicaciones biotecnológicas, la persona estudiante deberá elaborar un ensayo, explicando por qué pueden tener ventajas de esa implicación o desventajas y resaltaran la importancia en el mundo actual.</w:t>
            </w:r>
          </w:p>
        </w:tc>
      </w:tr>
    </w:tbl>
    <w:tbl>
      <w:tblPr>
        <w:tblStyle w:val="Tablaconcuadrcula"/>
        <w:tblpPr w:leftFromText="141" w:rightFromText="141" w:vertAnchor="text" w:horzAnchor="page" w:tblpX="6125" w:tblpYSpec="top"/>
        <w:tblW w:w="0" w:type="auto"/>
        <w:tblLook w:val="04A0" w:firstRow="1" w:lastRow="0" w:firstColumn="1" w:lastColumn="0" w:noHBand="0" w:noVBand="1"/>
      </w:tblPr>
      <w:tblGrid>
        <w:gridCol w:w="4673"/>
      </w:tblGrid>
      <w:tr w:rsidR="00021410" w:rsidRPr="004E2066" w14:paraId="758B0397" w14:textId="77777777" w:rsidTr="00021410">
        <w:tc>
          <w:tcPr>
            <w:tcW w:w="4673" w:type="dxa"/>
            <w:shd w:val="clear" w:color="auto" w:fill="FF0000"/>
          </w:tcPr>
          <w:p w14:paraId="29924C11" w14:textId="77777777" w:rsidR="00021410" w:rsidRPr="004E2066" w:rsidRDefault="00021410" w:rsidP="00021410">
            <w:pPr>
              <w:shd w:val="clear" w:color="auto" w:fill="FF0000"/>
              <w:rPr>
                <w:b/>
                <w:bCs/>
                <w:color w:val="000000"/>
                <w:lang w:eastAsia="es-ES_tradnl"/>
              </w:rPr>
            </w:pPr>
          </w:p>
          <w:p w14:paraId="6C7CF354" w14:textId="77777777" w:rsidR="00021410" w:rsidRPr="004E2066" w:rsidRDefault="00021410" w:rsidP="00021410">
            <w:pPr>
              <w:tabs>
                <w:tab w:val="center" w:pos="1874"/>
                <w:tab w:val="right" w:pos="3748"/>
              </w:tabs>
              <w:jc w:val="center"/>
              <w:rPr>
                <w:b/>
                <w:bCs/>
                <w:color w:val="000000"/>
                <w:sz w:val="28"/>
                <w:szCs w:val="28"/>
                <w:lang w:eastAsia="es-ES_tradnl"/>
              </w:rPr>
            </w:pPr>
            <w:r w:rsidRPr="004E2066">
              <w:rPr>
                <w:b/>
                <w:bCs/>
                <w:color w:val="000000"/>
                <w:sz w:val="28"/>
                <w:szCs w:val="28"/>
                <w:lang w:eastAsia="es-ES_tradnl"/>
              </w:rPr>
              <w:t>Actividades</w:t>
            </w:r>
          </w:p>
          <w:p w14:paraId="108FBE7A" w14:textId="77777777" w:rsidR="00021410" w:rsidRPr="004E2066" w:rsidRDefault="00021410" w:rsidP="00021410">
            <w:pPr>
              <w:jc w:val="right"/>
              <w:rPr>
                <w:b/>
                <w:bCs/>
                <w:color w:val="000000"/>
                <w:lang w:eastAsia="es-ES_tradnl"/>
              </w:rPr>
            </w:pPr>
          </w:p>
        </w:tc>
      </w:tr>
      <w:tr w:rsidR="00021410" w:rsidRPr="004E2066" w14:paraId="159CE945" w14:textId="77777777" w:rsidTr="00021410">
        <w:tc>
          <w:tcPr>
            <w:tcW w:w="4673" w:type="dxa"/>
          </w:tcPr>
          <w:p w14:paraId="7115BDAD" w14:textId="77777777" w:rsidR="00021410" w:rsidRPr="004E2066" w:rsidRDefault="00021410" w:rsidP="00021410">
            <w:pPr>
              <w:jc w:val="both"/>
              <w:rPr>
                <w:b/>
                <w:bCs/>
                <w:color w:val="000000"/>
                <w:lang w:eastAsia="es-ES_tradnl"/>
              </w:rPr>
            </w:pPr>
          </w:p>
          <w:p w14:paraId="6A1A7F92" w14:textId="77777777" w:rsidR="00021410" w:rsidRPr="004E2066" w:rsidRDefault="00021410" w:rsidP="00021410">
            <w:pPr>
              <w:jc w:val="both"/>
              <w:rPr>
                <w:b/>
                <w:bCs/>
                <w:color w:val="000000"/>
                <w:lang w:eastAsia="es-ES_tradnl"/>
              </w:rPr>
            </w:pPr>
            <w:r w:rsidRPr="004E2066">
              <w:rPr>
                <w:b/>
                <w:bCs/>
                <w:color w:val="000000"/>
                <w:lang w:eastAsia="es-ES_tradnl"/>
              </w:rPr>
              <w:t>Las actividades que se proponen están orientadas a la persona discente llevando a la realidad compleja de los conocimientos construidos, donde se originarán nuevas preguntas e interrogantes, abriendo así un nuevo ciclo de aprendizaje.</w:t>
            </w:r>
          </w:p>
        </w:tc>
      </w:tr>
    </w:tbl>
    <w:p w14:paraId="3FADBEC1" w14:textId="77777777" w:rsidR="00021410" w:rsidRPr="004E2066" w:rsidRDefault="00021410" w:rsidP="00021410">
      <w:pPr>
        <w:rPr>
          <w:lang w:eastAsia="es-ES_tradnl"/>
        </w:rPr>
      </w:pPr>
    </w:p>
    <w:p w14:paraId="077BBEEB" w14:textId="53F52867" w:rsidR="00021410" w:rsidRPr="004E2066" w:rsidRDefault="00021410" w:rsidP="00021410">
      <w:pPr>
        <w:rPr>
          <w:lang w:eastAsia="es-ES_tradnl"/>
        </w:rPr>
      </w:pPr>
    </w:p>
    <w:p w14:paraId="3157F7D1" w14:textId="24ACCB23" w:rsidR="00021410" w:rsidRPr="004E2066" w:rsidRDefault="00A9652E" w:rsidP="00021410">
      <w:pPr>
        <w:rPr>
          <w:lang w:eastAsia="es-ES_tradnl"/>
        </w:rPr>
      </w:pPr>
      <w:r w:rsidRPr="004E2066">
        <w:rPr>
          <w:noProof/>
          <w:lang w:val="es-CR" w:eastAsia="es-CR"/>
        </w:rPr>
        <mc:AlternateContent>
          <mc:Choice Requires="wps">
            <w:drawing>
              <wp:anchor distT="0" distB="0" distL="114300" distR="114300" simplePos="0" relativeHeight="251693056" behindDoc="0" locked="0" layoutInCell="1" allowOverlap="1" wp14:anchorId="36DA8E1B" wp14:editId="6A491D48">
                <wp:simplePos x="0" y="0"/>
                <wp:positionH relativeFrom="column">
                  <wp:posOffset>-365240</wp:posOffset>
                </wp:positionH>
                <wp:positionV relativeFrom="paragraph">
                  <wp:posOffset>275994</wp:posOffset>
                </wp:positionV>
                <wp:extent cx="6237605" cy="2011680"/>
                <wp:effectExtent l="0" t="0" r="10795" b="7620"/>
                <wp:wrapNone/>
                <wp:docPr id="17" name="Rectángulo redondeado 17"/>
                <wp:cNvGraphicFramePr/>
                <a:graphic xmlns:a="http://schemas.openxmlformats.org/drawingml/2006/main">
                  <a:graphicData uri="http://schemas.microsoft.com/office/word/2010/wordprocessingShape">
                    <wps:wsp>
                      <wps:cNvSpPr/>
                      <wps:spPr>
                        <a:xfrm>
                          <a:off x="0" y="0"/>
                          <a:ext cx="6237605" cy="2011680"/>
                        </a:xfrm>
                        <a:prstGeom prst="roundRect">
                          <a:avLst/>
                        </a:prstGeom>
                        <a:solidFill>
                          <a:srgbClr val="9FEDE9"/>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304EDA" w14:textId="77777777" w:rsidR="00CF33BE"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124DA9BC" w14:textId="77777777" w:rsidR="00CF33BE" w:rsidRPr="00354C60" w:rsidRDefault="00CF33BE" w:rsidP="00021410">
                            <w:pPr>
                              <w:jc w:val="center"/>
                              <w:rPr>
                                <w:b/>
                                <w:bCs/>
                                <w:color w:val="000000" w:themeColor="text1"/>
                                <w:sz w:val="28"/>
                                <w:szCs w:val="28"/>
                              </w:rPr>
                            </w:pPr>
                          </w:p>
                          <w:p w14:paraId="48754F0A" w14:textId="31DE4733" w:rsidR="00CF33BE" w:rsidRPr="007E278A" w:rsidRDefault="00CF33BE" w:rsidP="0098581F">
                            <w:pPr>
                              <w:pStyle w:val="Prrafodelista"/>
                              <w:numPr>
                                <w:ilvl w:val="0"/>
                                <w:numId w:val="71"/>
                              </w:numPr>
                              <w:spacing w:line="240" w:lineRule="auto"/>
                              <w:ind w:right="164"/>
                              <w:jc w:val="both"/>
                              <w:rPr>
                                <w:color w:val="000000"/>
                                <w:lang w:val="es-CR" w:eastAsia="es-ES_tradnl"/>
                              </w:rPr>
                            </w:pPr>
                            <w:r w:rsidRPr="001B1C6C">
                              <w:rPr>
                                <w:color w:val="000000"/>
                                <w:lang w:val="es-CR" w:eastAsia="es-ES_tradnl"/>
                              </w:rPr>
                              <w:t xml:space="preserve">El docente proyectará un video educativo </w:t>
                            </w:r>
                            <w:hyperlink r:id="rId113" w:history="1">
                              <w:r w:rsidRPr="001B1C6C">
                                <w:rPr>
                                  <w:rStyle w:val="Hipervnculo"/>
                                  <w:lang w:val="es-CR" w:eastAsia="es-ES_tradnl"/>
                                </w:rPr>
                                <w:t>https://www.youtube.com/watch?v=zncQrbbLUdU</w:t>
                              </w:r>
                            </w:hyperlink>
                            <w:r w:rsidRPr="001B1C6C">
                              <w:rPr>
                                <w:color w:val="000000"/>
                                <w:lang w:val="es-CR" w:eastAsia="es-ES_tradnl"/>
                              </w:rPr>
                              <w:t xml:space="preserve"> </w:t>
                            </w:r>
                            <w:r>
                              <w:rPr>
                                <w:color w:val="000000"/>
                                <w:lang w:val="es-CR" w:eastAsia="es-ES_tradnl"/>
                              </w:rPr>
                              <w:t xml:space="preserve">(Figura 2), </w:t>
                            </w:r>
                            <w:r w:rsidRPr="001B1C6C">
                              <w:rPr>
                                <w:color w:val="000000"/>
                                <w:lang w:val="es-CR" w:eastAsia="es-ES_tradnl"/>
                              </w:rPr>
                              <w:t xml:space="preserve">durante la clase de ciencias sobre la </w:t>
                            </w:r>
                            <w:r>
                              <w:rPr>
                                <w:color w:val="000000"/>
                                <w:lang w:val="es-CR" w:eastAsia="es-ES_tradnl"/>
                              </w:rPr>
                              <w:t>B</w:t>
                            </w:r>
                            <w:r w:rsidRPr="001B1C6C">
                              <w:rPr>
                                <w:color w:val="000000"/>
                                <w:lang w:val="es-CR" w:eastAsia="es-ES_tradnl"/>
                              </w:rPr>
                              <w:t>iotecnología, ventajas y desventajas sobre su uso, con el fin de que ellos/as puedan realizar su ensayo. Para lo anterior, los estudiantes deberán escribir las ideas principales en una hoja o cuaderno las cuales les servirán para la elaboración de dicho documento el cual tendrá una extensión máxima de 2 hojas.</w:t>
                            </w:r>
                            <w:r>
                              <w:rPr>
                                <w:color w:val="000000"/>
                                <w:lang w:val="es-CR" w:eastAsia="es-ES_tradnl"/>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36DA8E1B" id="Rectángulo redondeado 17" o:spid="_x0000_s1068" style="position:absolute;margin-left:-28.75pt;margin-top:21.75pt;width:491.15pt;height:158.4pt;z-index:2516930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" fillcolor="#9fede9" strokecolor="#1f3763 [1604]" strokeweight="1pt">
                <v:stroke joinstyle="miter"/>
                <v:textbox>
                  <w:txbxContent>
                    <w:p w14:paraId="02304EDA" w14:textId="77777777" w:rsidR="00CF33BE" w:rsidRDefault="00CF33BE" w:rsidP="00021410">
                      <w:pPr>
                        <w:jc w:val="center"/>
                        <w:rPr>
                          <w:b/>
                          <w:bCs/>
                          <w:color w:val="000000" w:themeColor="text1"/>
                          <w:sz w:val="28"/>
                          <w:szCs w:val="28"/>
                        </w:rPr>
                      </w:pPr>
                      <w:r w:rsidRPr="00354C60">
                        <w:rPr>
                          <w:b/>
                          <w:bCs/>
                          <w:color w:val="000000" w:themeColor="text1"/>
                          <w:sz w:val="28"/>
                          <w:szCs w:val="28"/>
                        </w:rPr>
                        <w:t>Indicaciones para la persona docente.</w:t>
                      </w:r>
                    </w:p>
                    <w:p w14:paraId="124DA9BC" w14:textId="77777777" w:rsidR="00CF33BE" w:rsidRPr="00354C60" w:rsidRDefault="00CF33BE" w:rsidP="00021410">
                      <w:pPr>
                        <w:jc w:val="center"/>
                        <w:rPr>
                          <w:b/>
                          <w:bCs/>
                          <w:color w:val="000000" w:themeColor="text1"/>
                          <w:sz w:val="28"/>
                          <w:szCs w:val="28"/>
                        </w:rPr>
                      </w:pPr>
                    </w:p>
                    <w:p w14:paraId="48754F0A" w14:textId="31DE4733" w:rsidR="00CF33BE" w:rsidRPr="007E278A" w:rsidRDefault="00CF33BE" w:rsidP="0098581F">
                      <w:pPr>
                        <w:pStyle w:val="Prrafodelista"/>
                        <w:numPr>
                          <w:ilvl w:val="0"/>
                          <w:numId w:val="71"/>
                        </w:numPr>
                        <w:spacing w:line="240" w:lineRule="auto"/>
                        <w:ind w:right="164"/>
                        <w:jc w:val="both"/>
                        <w:rPr>
                          <w:color w:val="000000"/>
                          <w:lang w:val="es-CR" w:eastAsia="es-ES_tradnl"/>
                        </w:rPr>
                      </w:pPr>
                      <w:r w:rsidRPr="001B1C6C">
                        <w:rPr>
                          <w:color w:val="000000"/>
                          <w:lang w:val="es-CR" w:eastAsia="es-ES_tradnl"/>
                        </w:rPr>
                        <w:t xml:space="preserve">El docente proyectará un video educativo </w:t>
                      </w:r>
                      <w:hyperlink r:id="rId114" w:history="1">
                        <w:r w:rsidRPr="001B1C6C">
                          <w:rPr>
                            <w:rStyle w:val="Hipervnculo"/>
                            <w:lang w:val="es-CR" w:eastAsia="es-ES_tradnl"/>
                          </w:rPr>
                          <w:t>https://www.youtube.com/watch?v=zncQrbbLUdU</w:t>
                        </w:r>
                      </w:hyperlink>
                      <w:r w:rsidRPr="001B1C6C">
                        <w:rPr>
                          <w:color w:val="000000"/>
                          <w:lang w:val="es-CR" w:eastAsia="es-ES_tradnl"/>
                        </w:rPr>
                        <w:t xml:space="preserve"> </w:t>
                      </w:r>
                      <w:r>
                        <w:rPr>
                          <w:color w:val="000000"/>
                          <w:lang w:val="es-CR" w:eastAsia="es-ES_tradnl"/>
                        </w:rPr>
                        <w:t xml:space="preserve">(Figura 2), </w:t>
                      </w:r>
                      <w:r w:rsidRPr="001B1C6C">
                        <w:rPr>
                          <w:color w:val="000000"/>
                          <w:lang w:val="es-CR" w:eastAsia="es-ES_tradnl"/>
                        </w:rPr>
                        <w:t xml:space="preserve">durante la clase de ciencias sobre la </w:t>
                      </w:r>
                      <w:r>
                        <w:rPr>
                          <w:color w:val="000000"/>
                          <w:lang w:val="es-CR" w:eastAsia="es-ES_tradnl"/>
                        </w:rPr>
                        <w:t>B</w:t>
                      </w:r>
                      <w:r w:rsidRPr="001B1C6C">
                        <w:rPr>
                          <w:color w:val="000000"/>
                          <w:lang w:val="es-CR" w:eastAsia="es-ES_tradnl"/>
                        </w:rPr>
                        <w:t>iotecnología, ventajas y desventajas sobre su uso, con el fin de que ellos/as puedan realizar su ensayo. Para lo anterior, los estudiantes deberán escribir las ideas principales en una hoja o cuaderno las cuales les servirán para la elaboración de dicho documento el cual tendrá una extensión máxima de 2 hojas.</w:t>
                      </w:r>
                      <w:r>
                        <w:rPr>
                          <w:color w:val="000000"/>
                          <w:lang w:val="es-CR" w:eastAsia="es-ES_tradnl"/>
                        </w:rPr>
                        <w:t xml:space="preserve"> </w:t>
                      </w:r>
                    </w:p>
                  </w:txbxContent>
                </v:textbox>
              </v:roundrect>
            </w:pict>
          </mc:Fallback>
        </mc:AlternateContent>
      </w:r>
    </w:p>
    <w:p w14:paraId="16CADA7B" w14:textId="4EAE7E5D" w:rsidR="00021410" w:rsidRPr="004E2066" w:rsidRDefault="00021410" w:rsidP="00021410">
      <w:pPr>
        <w:rPr>
          <w:lang w:eastAsia="es-ES_tradnl"/>
        </w:rPr>
      </w:pPr>
    </w:p>
    <w:p w14:paraId="7F2C5415" w14:textId="77777777" w:rsidR="00021410" w:rsidRPr="004E2066" w:rsidRDefault="00021410" w:rsidP="00021410">
      <w:pPr>
        <w:rPr>
          <w:lang w:eastAsia="es-ES_tradnl"/>
        </w:rPr>
      </w:pPr>
    </w:p>
    <w:p w14:paraId="62A29AB2" w14:textId="273570E1" w:rsidR="00021410" w:rsidRPr="004E2066" w:rsidRDefault="00021410" w:rsidP="00021410">
      <w:pPr>
        <w:rPr>
          <w:lang w:eastAsia="es-ES_tradnl"/>
        </w:rPr>
      </w:pPr>
    </w:p>
    <w:p w14:paraId="13157C41" w14:textId="463CC70B" w:rsidR="00021410" w:rsidRPr="004E2066" w:rsidRDefault="00021410" w:rsidP="00021410">
      <w:pPr>
        <w:rPr>
          <w:lang w:eastAsia="es-ES_tradnl"/>
        </w:rPr>
      </w:pPr>
      <w:r w:rsidRPr="004E2066">
        <w:rPr>
          <w:lang w:eastAsia="es-ES_tradnl"/>
        </w:rPr>
        <w:tab/>
      </w:r>
    </w:p>
    <w:p w14:paraId="3A4C7812" w14:textId="41425196" w:rsidR="00021410" w:rsidRPr="004E2066" w:rsidRDefault="00021410" w:rsidP="00021410">
      <w:pPr>
        <w:rPr>
          <w:lang w:eastAsia="es-ES_tradnl"/>
        </w:rPr>
      </w:pPr>
    </w:p>
    <w:p w14:paraId="22A715B2" w14:textId="15D9F305" w:rsidR="00021410" w:rsidRPr="004E2066" w:rsidRDefault="00021410" w:rsidP="00021410">
      <w:pPr>
        <w:tabs>
          <w:tab w:val="left" w:pos="4747"/>
        </w:tabs>
        <w:rPr>
          <w:lang w:eastAsia="es-ES_tradnl"/>
        </w:rPr>
      </w:pPr>
    </w:p>
    <w:p w14:paraId="7EF80841" w14:textId="77777777" w:rsidR="00021410" w:rsidRPr="004E2066" w:rsidRDefault="00021410" w:rsidP="00021410">
      <w:pPr>
        <w:rPr>
          <w:lang w:eastAsia="es-ES_tradnl"/>
        </w:rPr>
      </w:pPr>
    </w:p>
    <w:p w14:paraId="0BB90F0A" w14:textId="44E9657F" w:rsidR="00021410" w:rsidRPr="004E2066" w:rsidRDefault="00021410" w:rsidP="00021410">
      <w:pPr>
        <w:rPr>
          <w:lang w:eastAsia="es-ES_tradnl"/>
        </w:rPr>
      </w:pPr>
    </w:p>
    <w:p w14:paraId="7F5A6F4F" w14:textId="77777777" w:rsidR="00A9652E" w:rsidRPr="004E2066" w:rsidRDefault="00021410" w:rsidP="00A9652E">
      <w:pPr>
        <w:rPr>
          <w:lang w:eastAsia="es-ES_tradnl"/>
        </w:rPr>
      </w:pPr>
      <w:r w:rsidRPr="004E2066">
        <w:rPr>
          <w:lang w:eastAsia="es-ES_tradnl"/>
        </w:rPr>
        <w:t xml:space="preserve">               </w:t>
      </w:r>
      <w:r w:rsidRPr="004E2066">
        <w:rPr>
          <w:noProof/>
          <w:lang w:val="es-CR" w:eastAsia="es-CR"/>
        </w:rPr>
        <w:drawing>
          <wp:inline distT="0" distB="0" distL="0" distR="0" wp14:anchorId="4CB70F04" wp14:editId="2C20C78F">
            <wp:extent cx="4237959" cy="2513965"/>
            <wp:effectExtent l="0" t="0" r="4445" b="635"/>
            <wp:docPr id="20" name="Imagen 20" descr="Captura de pantalla de computador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n 20" descr="Captura de pantalla de computadora&#10;&#10;Descripción generada automáticamente"/>
                    <pic:cNvPicPr/>
                  </pic:nvPicPr>
                  <pic:blipFill>
                    <a:blip r:embed="rId115">
                      <a:extLst>
                        <a:ext uri="{28A0092B-C50C-407E-A947-70E740481C1C}">
                          <a14:useLocalDpi xmlns:a14="http://schemas.microsoft.com/office/drawing/2010/main" val="0"/>
                        </a:ext>
                      </a:extLst>
                    </a:blip>
                    <a:stretch>
                      <a:fillRect/>
                    </a:stretch>
                  </pic:blipFill>
                  <pic:spPr>
                    <a:xfrm>
                      <a:off x="0" y="0"/>
                      <a:ext cx="4327684" cy="2567190"/>
                    </a:xfrm>
                    <a:prstGeom prst="rect">
                      <a:avLst/>
                    </a:prstGeom>
                  </pic:spPr>
                </pic:pic>
              </a:graphicData>
            </a:graphic>
          </wp:inline>
        </w:drawing>
      </w:r>
    </w:p>
    <w:p w14:paraId="6D8DB6FF" w14:textId="5A22AD2D" w:rsidR="00021410" w:rsidRPr="004E2066" w:rsidRDefault="00021410" w:rsidP="00A9652E">
      <w:pPr>
        <w:jc w:val="center"/>
        <w:rPr>
          <w:lang w:eastAsia="es-ES_tradnl"/>
        </w:rPr>
      </w:pPr>
      <w:r w:rsidRPr="004E2066">
        <w:rPr>
          <w:b/>
          <w:bCs/>
          <w:lang w:eastAsia="es-ES_tradnl"/>
        </w:rPr>
        <w:t>Figura 2.</w:t>
      </w:r>
      <w:r w:rsidRPr="004E2066">
        <w:rPr>
          <w:lang w:eastAsia="es-ES_tradnl"/>
        </w:rPr>
        <w:t xml:space="preserve"> Imagen del video de Biotecnología en You tube.</w:t>
      </w:r>
    </w:p>
    <w:p w14:paraId="70B23897" w14:textId="77777777" w:rsidR="00021410" w:rsidRPr="004E2066" w:rsidRDefault="00021410" w:rsidP="00021410">
      <w:pPr>
        <w:rPr>
          <w:lang w:eastAsia="es-ES_tradnl"/>
        </w:rPr>
      </w:pPr>
      <w:r w:rsidRPr="004E2066">
        <w:rPr>
          <w:lang w:eastAsia="es-ES_tradnl"/>
        </w:rPr>
        <w:br w:type="page"/>
      </w:r>
    </w:p>
    <w:p w14:paraId="0031DEB0" w14:textId="77777777" w:rsidR="00021410" w:rsidRPr="004E2066" w:rsidRDefault="00021410" w:rsidP="00021410">
      <w:pPr>
        <w:rPr>
          <w:lang w:eastAsia="es-ES_tradnl"/>
        </w:rPr>
      </w:pPr>
      <w:r w:rsidRPr="004E2066">
        <w:rPr>
          <w:noProof/>
          <w:lang w:val="es-CR" w:eastAsia="es-CR"/>
        </w:rPr>
        <w:lastRenderedPageBreak/>
        <mc:AlternateContent>
          <mc:Choice Requires="wps">
            <w:drawing>
              <wp:anchor distT="0" distB="0" distL="114300" distR="114300" simplePos="0" relativeHeight="251694080" behindDoc="0" locked="0" layoutInCell="1" allowOverlap="1" wp14:anchorId="02338D67" wp14:editId="7985634D">
                <wp:simplePos x="0" y="0"/>
                <wp:positionH relativeFrom="column">
                  <wp:posOffset>-416560</wp:posOffset>
                </wp:positionH>
                <wp:positionV relativeFrom="paragraph">
                  <wp:posOffset>-669059</wp:posOffset>
                </wp:positionV>
                <wp:extent cx="6237605" cy="1041009"/>
                <wp:effectExtent l="0" t="0" r="10795" b="13335"/>
                <wp:wrapNone/>
                <wp:docPr id="21" name="Rectángulo redondeado 21"/>
                <wp:cNvGraphicFramePr/>
                <a:graphic xmlns:a="http://schemas.openxmlformats.org/drawingml/2006/main">
                  <a:graphicData uri="http://schemas.microsoft.com/office/word/2010/wordprocessingShape">
                    <wps:wsp>
                      <wps:cNvSpPr/>
                      <wps:spPr>
                        <a:xfrm>
                          <a:off x="0" y="0"/>
                          <a:ext cx="6237605" cy="1041009"/>
                        </a:xfrm>
                        <a:prstGeom prst="roundRect">
                          <a:avLst/>
                        </a:prstGeom>
                        <a:solidFill>
                          <a:srgbClr val="9FEDE9"/>
                        </a:solidFill>
                      </wps:spPr>
                      <wps:style>
                        <a:lnRef idx="2">
                          <a:schemeClr val="accent1">
                            <a:shade val="50000"/>
                          </a:schemeClr>
                        </a:lnRef>
                        <a:fillRef idx="1">
                          <a:schemeClr val="accent1"/>
                        </a:fillRef>
                        <a:effectRef idx="0">
                          <a:schemeClr val="accent1"/>
                        </a:effectRef>
                        <a:fontRef idx="minor">
                          <a:schemeClr val="lt1"/>
                        </a:fontRef>
                      </wps:style>
                      <wps:txbx>
                        <w:txbxContent>
                          <w:p w14:paraId="0288DDA8" w14:textId="77777777" w:rsidR="00CF33BE" w:rsidRPr="00354C60" w:rsidRDefault="00CF33BE" w:rsidP="00021410">
                            <w:pPr>
                              <w:jc w:val="center"/>
                              <w:rPr>
                                <w:b/>
                                <w:bCs/>
                                <w:color w:val="000000" w:themeColor="text1"/>
                                <w:sz w:val="28"/>
                                <w:szCs w:val="28"/>
                              </w:rPr>
                            </w:pPr>
                          </w:p>
                          <w:p w14:paraId="57AC2BAE" w14:textId="77777777" w:rsidR="00CF33BE" w:rsidRPr="007E278A" w:rsidRDefault="00CF33BE" w:rsidP="0098581F">
                            <w:pPr>
                              <w:pStyle w:val="Prrafodelista"/>
                              <w:numPr>
                                <w:ilvl w:val="0"/>
                                <w:numId w:val="71"/>
                              </w:numPr>
                              <w:spacing w:line="240" w:lineRule="auto"/>
                              <w:ind w:right="164"/>
                              <w:jc w:val="both"/>
                              <w:rPr>
                                <w:color w:val="000000"/>
                                <w:lang w:val="es-CR" w:eastAsia="es-ES_tradnl"/>
                              </w:rPr>
                            </w:pPr>
                            <w:r w:rsidRPr="001B1C6C">
                              <w:rPr>
                                <w:color w:val="000000"/>
                                <w:lang w:val="es-CR" w:eastAsia="es-ES_tradnl"/>
                              </w:rPr>
                              <w:t xml:space="preserve">Finalizado el ensayo, la persona docente intercambiará los ensayos de los y las alumnos, entre los grupos y entregará el siguiente cuadro de evaluación para cada grupo, ver cuadro </w:t>
                            </w:r>
                            <w:r>
                              <w:rPr>
                                <w:color w:val="000000"/>
                                <w:lang w:val="es-CR" w:eastAsia="es-ES_tradnl"/>
                              </w:rPr>
                              <w:t>7</w:t>
                            </w:r>
                            <w:r w:rsidRPr="001B1C6C">
                              <w:rPr>
                                <w:color w:val="000000"/>
                                <w:lang w:val="es-CR" w:eastAsia="es-ES_tradnl"/>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roundrect w14:anchorId="02338D67" id="Rectángulo redondeado 21" o:spid="_x0000_s1069" style="position:absolute;margin-left:-32.8pt;margin-top:-52.7pt;width:491.15pt;height:81.95pt;z-index:25169408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" fillcolor="#9fede9" strokecolor="#1f3763 [1604]" strokeweight="1pt">
                <v:stroke joinstyle="miter"/>
                <v:textbox>
                  <w:txbxContent>
                    <w:p w14:paraId="0288DDA8" w14:textId="77777777" w:rsidR="00CF33BE" w:rsidRPr="00354C60" w:rsidRDefault="00CF33BE" w:rsidP="00021410">
                      <w:pPr>
                        <w:jc w:val="center"/>
                        <w:rPr>
                          <w:b/>
                          <w:bCs/>
                          <w:color w:val="000000" w:themeColor="text1"/>
                          <w:sz w:val="28"/>
                          <w:szCs w:val="28"/>
                        </w:rPr>
                      </w:pPr>
                    </w:p>
                    <w:p w14:paraId="57AC2BAE" w14:textId="77777777" w:rsidR="00CF33BE" w:rsidRPr="007E278A" w:rsidRDefault="00CF33BE" w:rsidP="0098581F">
                      <w:pPr>
                        <w:pStyle w:val="Prrafodelista"/>
                        <w:numPr>
                          <w:ilvl w:val="0"/>
                          <w:numId w:val="71"/>
                        </w:numPr>
                        <w:spacing w:line="240" w:lineRule="auto"/>
                        <w:ind w:right="164"/>
                        <w:jc w:val="both"/>
                        <w:rPr>
                          <w:color w:val="000000"/>
                          <w:lang w:val="es-CR" w:eastAsia="es-ES_tradnl"/>
                        </w:rPr>
                      </w:pPr>
                      <w:r w:rsidRPr="001B1C6C">
                        <w:rPr>
                          <w:color w:val="000000"/>
                          <w:lang w:val="es-CR" w:eastAsia="es-ES_tradnl"/>
                        </w:rPr>
                        <w:t xml:space="preserve">Finalizado el ensayo, la persona docente intercambiará los ensayos de los y las alumnos, entre los grupos y entregará el siguiente cuadro de evaluación para cada grupo, ver cuadro </w:t>
                      </w:r>
                      <w:r>
                        <w:rPr>
                          <w:color w:val="000000"/>
                          <w:lang w:val="es-CR" w:eastAsia="es-ES_tradnl"/>
                        </w:rPr>
                        <w:t>7</w:t>
                      </w:r>
                      <w:r w:rsidRPr="001B1C6C">
                        <w:rPr>
                          <w:color w:val="000000"/>
                          <w:lang w:val="es-CR" w:eastAsia="es-ES_tradnl"/>
                        </w:rPr>
                        <w:t>.</w:t>
                      </w:r>
                    </w:p>
                  </w:txbxContent>
                </v:textbox>
              </v:roundrect>
            </w:pict>
          </mc:Fallback>
        </mc:AlternateContent>
      </w:r>
    </w:p>
    <w:p w14:paraId="23B4449A" w14:textId="77777777" w:rsidR="00021410" w:rsidRPr="004E2066" w:rsidRDefault="00021410" w:rsidP="00021410">
      <w:pPr>
        <w:rPr>
          <w:lang w:eastAsia="es-ES_tradnl"/>
        </w:rPr>
      </w:pPr>
    </w:p>
    <w:p w14:paraId="55B89CEA" w14:textId="77777777" w:rsidR="00021410" w:rsidRPr="004E2066" w:rsidRDefault="00021410" w:rsidP="00021410">
      <w:pPr>
        <w:jc w:val="both"/>
        <w:rPr>
          <w:color w:val="000000"/>
          <w:lang w:eastAsia="es-ES_tradnl"/>
        </w:rPr>
      </w:pPr>
      <w:r w:rsidRPr="004E2066">
        <w:rPr>
          <w:color w:val="000000"/>
          <w:lang w:eastAsia="es-ES_tradnl"/>
        </w:rPr>
        <w:t xml:space="preserve">           Cuadro 7. Criterios de valoración del ensayo.</w:t>
      </w:r>
    </w:p>
    <w:tbl>
      <w:tblPr>
        <w:tblW w:w="10349" w:type="dxa"/>
        <w:tblInd w:w="-1003" w:type="dxa"/>
        <w:tblCellMar>
          <w:top w:w="15" w:type="dxa"/>
          <w:left w:w="15" w:type="dxa"/>
          <w:bottom w:w="15" w:type="dxa"/>
          <w:right w:w="15" w:type="dxa"/>
        </w:tblCellMar>
        <w:tblLook w:val="04A0" w:firstRow="1" w:lastRow="0" w:firstColumn="1" w:lastColumn="0" w:noHBand="0" w:noVBand="1"/>
      </w:tblPr>
      <w:tblGrid>
        <w:gridCol w:w="2694"/>
        <w:gridCol w:w="2694"/>
        <w:gridCol w:w="2693"/>
        <w:gridCol w:w="2268"/>
      </w:tblGrid>
      <w:tr w:rsidR="00021410" w:rsidRPr="004E2066" w14:paraId="6DC05B2A" w14:textId="77777777" w:rsidTr="00A9652E">
        <w:trPr>
          <w:trHeight w:val="470"/>
        </w:trPr>
        <w:tc>
          <w:tcPr>
            <w:tcW w:w="269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6689619"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Criterio</w:t>
            </w:r>
          </w:p>
        </w:tc>
        <w:tc>
          <w:tcPr>
            <w:tcW w:w="269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55315CD"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Excelente</w:t>
            </w:r>
          </w:p>
        </w:tc>
        <w:tc>
          <w:tcPr>
            <w:tcW w:w="2693"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F780F59"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Bueno</w:t>
            </w:r>
          </w:p>
        </w:tc>
        <w:tc>
          <w:tcPr>
            <w:tcW w:w="2268"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BF193D0"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Deficiente</w:t>
            </w:r>
          </w:p>
        </w:tc>
      </w:tr>
      <w:tr w:rsidR="00021410" w:rsidRPr="004E2066" w14:paraId="0C8FAAC8" w14:textId="77777777" w:rsidTr="00A9652E">
        <w:trPr>
          <w:trHeight w:val="1001"/>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765AD7" w14:textId="77777777" w:rsidR="00021410" w:rsidRPr="004E2066" w:rsidRDefault="00021410" w:rsidP="00021410">
            <w:pPr>
              <w:rPr>
                <w:lang w:eastAsia="es-ES_tradnl"/>
              </w:rPr>
            </w:pPr>
            <w:r w:rsidRPr="004E2066">
              <w:rPr>
                <w:color w:val="000000"/>
                <w:lang w:eastAsia="es-ES_tradnl"/>
              </w:rPr>
              <w:t>Título de la implicación biotecnológica.</w:t>
            </w:r>
          </w:p>
          <w:p w14:paraId="628791E4" w14:textId="77777777" w:rsidR="00021410" w:rsidRPr="004E2066" w:rsidRDefault="00021410" w:rsidP="00021410">
            <w:pPr>
              <w:rPr>
                <w:lang w:eastAsia="es-ES_tradnl"/>
              </w:rPr>
            </w:pP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5F4C2FB" w14:textId="77777777" w:rsidR="00021410" w:rsidRPr="004E2066" w:rsidRDefault="00021410" w:rsidP="00021410">
            <w:pPr>
              <w:rPr>
                <w:lang w:eastAsia="es-ES_tradnl"/>
              </w:rPr>
            </w:pPr>
            <w:r w:rsidRPr="004E2066">
              <w:rPr>
                <w:color w:val="000000"/>
                <w:lang w:eastAsia="es-ES_tradnl"/>
              </w:rPr>
              <w:t>El título planteado es concordante con el tema.</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9E8C0EC" w14:textId="77777777" w:rsidR="00021410" w:rsidRPr="004E2066" w:rsidRDefault="00021410" w:rsidP="00021410">
            <w:pPr>
              <w:rPr>
                <w:lang w:eastAsia="es-ES_tradnl"/>
              </w:rPr>
            </w:pPr>
            <w:r w:rsidRPr="004E2066">
              <w:rPr>
                <w:color w:val="000000"/>
                <w:lang w:eastAsia="es-ES_tradnl"/>
              </w:rPr>
              <w:t>El título planteado es parcialmente concordante.</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3DD7E2" w14:textId="77777777" w:rsidR="00021410" w:rsidRPr="004E2066" w:rsidRDefault="00021410" w:rsidP="00021410">
            <w:pPr>
              <w:rPr>
                <w:lang w:eastAsia="es-ES_tradnl"/>
              </w:rPr>
            </w:pPr>
            <w:r w:rsidRPr="004E2066">
              <w:rPr>
                <w:color w:val="000000"/>
                <w:lang w:eastAsia="es-ES_tradnl"/>
              </w:rPr>
              <w:t>El título planteado es incongruente al tema.</w:t>
            </w:r>
          </w:p>
        </w:tc>
      </w:tr>
      <w:tr w:rsidR="00021410" w:rsidRPr="004E2066" w14:paraId="06638E29" w14:textId="77777777" w:rsidTr="00A9652E">
        <w:trPr>
          <w:trHeight w:val="1233"/>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77E8A" w14:textId="77777777" w:rsidR="00021410" w:rsidRPr="004E2066" w:rsidRDefault="00021410" w:rsidP="00021410">
            <w:pPr>
              <w:rPr>
                <w:lang w:eastAsia="es-ES_tradnl"/>
              </w:rPr>
            </w:pPr>
            <w:r w:rsidRPr="004E2066">
              <w:rPr>
                <w:color w:val="000000"/>
                <w:lang w:eastAsia="es-ES_tradnl"/>
              </w:rPr>
              <w:t>Especifica si son ventajas o desventajas.</w:t>
            </w: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4DE63B4" w14:textId="77777777" w:rsidR="00021410" w:rsidRPr="004E2066" w:rsidRDefault="00021410" w:rsidP="00021410">
            <w:pPr>
              <w:rPr>
                <w:lang w:eastAsia="es-ES_tradnl"/>
              </w:rPr>
            </w:pPr>
            <w:r w:rsidRPr="004E2066">
              <w:rPr>
                <w:color w:val="000000"/>
                <w:lang w:eastAsia="es-ES_tradnl"/>
              </w:rPr>
              <w:t>Las ventajas o desventajas en el documento son claras y precisas.</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A3B5B3" w14:textId="77777777" w:rsidR="00021410" w:rsidRPr="004E2066" w:rsidRDefault="00021410" w:rsidP="00021410">
            <w:pPr>
              <w:rPr>
                <w:lang w:eastAsia="es-ES_tradnl"/>
              </w:rPr>
            </w:pPr>
            <w:r w:rsidRPr="004E2066">
              <w:rPr>
                <w:color w:val="000000"/>
                <w:lang w:eastAsia="es-ES_tradnl"/>
              </w:rPr>
              <w:t>Las ventajas o desventajas en el documento son poco claras y precisas.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7E6E8A" w14:textId="77777777" w:rsidR="00021410" w:rsidRPr="004E2066" w:rsidRDefault="00021410" w:rsidP="00021410">
            <w:pPr>
              <w:rPr>
                <w:lang w:eastAsia="es-ES_tradnl"/>
              </w:rPr>
            </w:pPr>
            <w:r w:rsidRPr="004E2066">
              <w:rPr>
                <w:color w:val="000000"/>
                <w:lang w:eastAsia="es-ES_tradnl"/>
              </w:rPr>
              <w:t>Las ventajas o desventajas en el documento son confusas e incompletas.</w:t>
            </w:r>
          </w:p>
        </w:tc>
      </w:tr>
      <w:tr w:rsidR="00021410" w:rsidRPr="004E2066" w14:paraId="34F9AB1D" w14:textId="77777777" w:rsidTr="00A9652E">
        <w:trPr>
          <w:trHeight w:val="1229"/>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4516F32" w14:textId="77777777" w:rsidR="00021410" w:rsidRPr="004E2066" w:rsidRDefault="00021410" w:rsidP="00021410">
            <w:pPr>
              <w:rPr>
                <w:lang w:eastAsia="es-ES_tradnl"/>
              </w:rPr>
            </w:pPr>
            <w:r w:rsidRPr="004E2066">
              <w:rPr>
                <w:color w:val="000000"/>
                <w:lang w:eastAsia="es-ES_tradnl"/>
              </w:rPr>
              <w:t>Comprensión de Ideas principales.</w:t>
            </w: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323A2C3" w14:textId="77777777" w:rsidR="00021410" w:rsidRPr="004E2066" w:rsidRDefault="00021410" w:rsidP="00021410">
            <w:pPr>
              <w:rPr>
                <w:lang w:eastAsia="es-ES_tradnl"/>
              </w:rPr>
            </w:pPr>
            <w:r w:rsidRPr="004E2066">
              <w:rPr>
                <w:color w:val="000000"/>
                <w:lang w:eastAsia="es-ES_tradnl"/>
              </w:rPr>
              <w:t>Las ideas principales</w:t>
            </w:r>
          </w:p>
          <w:p w14:paraId="7927E542" w14:textId="07C703A3" w:rsidR="00021410" w:rsidRPr="004E2066" w:rsidRDefault="00021410" w:rsidP="00021410">
            <w:pPr>
              <w:rPr>
                <w:lang w:eastAsia="es-ES_tradnl"/>
              </w:rPr>
            </w:pPr>
            <w:r w:rsidRPr="004E2066">
              <w:rPr>
                <w:color w:val="000000"/>
                <w:lang w:eastAsia="es-ES_tradnl"/>
              </w:rPr>
              <w:t xml:space="preserve">como la </w:t>
            </w:r>
            <w:r w:rsidR="000016C2">
              <w:rPr>
                <w:color w:val="000000"/>
                <w:lang w:eastAsia="es-ES_tradnl"/>
              </w:rPr>
              <w:t>B</w:t>
            </w:r>
            <w:r w:rsidRPr="004E2066">
              <w:rPr>
                <w:color w:val="000000"/>
                <w:lang w:eastAsia="es-ES_tradnl"/>
              </w:rPr>
              <w:t>iotecnología, ventajas y desventajas son sencillas, claras y directas.</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A930DB1" w14:textId="78E348D9" w:rsidR="00021410" w:rsidRPr="004E2066" w:rsidRDefault="00021410" w:rsidP="00021410">
            <w:pPr>
              <w:rPr>
                <w:lang w:eastAsia="es-ES_tradnl"/>
              </w:rPr>
            </w:pPr>
            <w:r w:rsidRPr="004E2066">
              <w:rPr>
                <w:color w:val="000000"/>
                <w:lang w:eastAsia="es-ES_tradnl"/>
              </w:rPr>
              <w:t xml:space="preserve">Las ideas principales como la </w:t>
            </w:r>
            <w:r w:rsidR="000016C2">
              <w:rPr>
                <w:color w:val="000000"/>
                <w:lang w:eastAsia="es-ES_tradnl"/>
              </w:rPr>
              <w:t>B</w:t>
            </w:r>
            <w:r w:rsidRPr="004E2066">
              <w:rPr>
                <w:color w:val="000000"/>
                <w:lang w:eastAsia="es-ES_tradnl"/>
              </w:rPr>
              <w:t>iotecnología, ventajas y desventaja son extensas y poco claras.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680E464" w14:textId="77777777" w:rsidR="00021410" w:rsidRPr="004E2066" w:rsidRDefault="00021410" w:rsidP="00021410">
            <w:pPr>
              <w:rPr>
                <w:lang w:eastAsia="es-ES_tradnl"/>
              </w:rPr>
            </w:pPr>
            <w:r w:rsidRPr="004E2066">
              <w:rPr>
                <w:color w:val="000000"/>
                <w:lang w:eastAsia="es-ES_tradnl"/>
              </w:rPr>
              <w:t>Las ideas principales</w:t>
            </w:r>
          </w:p>
          <w:p w14:paraId="59C6A6CB" w14:textId="77777777" w:rsidR="00021410" w:rsidRPr="004E2066" w:rsidRDefault="00021410" w:rsidP="00021410">
            <w:pPr>
              <w:rPr>
                <w:lang w:eastAsia="es-ES_tradnl"/>
              </w:rPr>
            </w:pPr>
            <w:r w:rsidRPr="004E2066">
              <w:rPr>
                <w:color w:val="000000"/>
                <w:lang w:eastAsia="es-ES_tradnl"/>
              </w:rPr>
              <w:t>son extensas y carecen de claridad.</w:t>
            </w:r>
          </w:p>
        </w:tc>
      </w:tr>
      <w:tr w:rsidR="00021410" w:rsidRPr="004E2066" w14:paraId="290AD62D" w14:textId="77777777" w:rsidTr="00A9652E">
        <w:trPr>
          <w:trHeight w:val="1225"/>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264A8E" w14:textId="77777777" w:rsidR="00021410" w:rsidRPr="004E2066" w:rsidRDefault="00021410" w:rsidP="00021410">
            <w:pPr>
              <w:rPr>
                <w:lang w:eastAsia="es-ES_tradnl"/>
              </w:rPr>
            </w:pPr>
            <w:r w:rsidRPr="004E2066">
              <w:rPr>
                <w:color w:val="000000"/>
                <w:lang w:eastAsia="es-ES_tradnl"/>
              </w:rPr>
              <w:t>Comprensión de Ideas secundarias.</w:t>
            </w: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070D50" w14:textId="77777777" w:rsidR="00021410" w:rsidRPr="004E2066" w:rsidRDefault="00021410" w:rsidP="00021410">
            <w:pPr>
              <w:rPr>
                <w:lang w:eastAsia="es-ES_tradnl"/>
              </w:rPr>
            </w:pPr>
            <w:r w:rsidRPr="004E2066">
              <w:rPr>
                <w:color w:val="000000"/>
                <w:lang w:eastAsia="es-ES_tradnl"/>
              </w:rPr>
              <w:t>Las ideas secundarias</w:t>
            </w:r>
          </w:p>
          <w:p w14:paraId="1296AD34" w14:textId="77777777" w:rsidR="00021410" w:rsidRPr="004E2066" w:rsidRDefault="00021410" w:rsidP="00021410">
            <w:pPr>
              <w:rPr>
                <w:lang w:eastAsia="es-ES_tradnl"/>
              </w:rPr>
            </w:pPr>
            <w:r w:rsidRPr="004E2066">
              <w:rPr>
                <w:color w:val="000000"/>
                <w:lang w:eastAsia="es-ES_tradnl"/>
              </w:rPr>
              <w:t>como las aplicaciones y ejemplos son sencillas, claras y directas.</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7F502D" w14:textId="77777777" w:rsidR="00021410" w:rsidRPr="004E2066" w:rsidRDefault="00021410" w:rsidP="00021410">
            <w:pPr>
              <w:rPr>
                <w:lang w:eastAsia="es-ES_tradnl"/>
              </w:rPr>
            </w:pPr>
            <w:r w:rsidRPr="004E2066">
              <w:rPr>
                <w:color w:val="000000"/>
                <w:lang w:eastAsia="es-ES_tradnl"/>
              </w:rPr>
              <w:t>Las ideas secundarias como las aplicaciones y ejemplos  son extensas y poco claras.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38F3C" w14:textId="77777777" w:rsidR="00021410" w:rsidRPr="004E2066" w:rsidRDefault="00021410" w:rsidP="00021410">
            <w:pPr>
              <w:rPr>
                <w:lang w:eastAsia="es-ES_tradnl"/>
              </w:rPr>
            </w:pPr>
            <w:r w:rsidRPr="004E2066">
              <w:rPr>
                <w:color w:val="000000"/>
                <w:lang w:eastAsia="es-ES_tradnl"/>
              </w:rPr>
              <w:t>Las Ideas secundarias son extensas y carecen de claridad.</w:t>
            </w:r>
          </w:p>
        </w:tc>
      </w:tr>
      <w:tr w:rsidR="00021410" w:rsidRPr="004E2066" w14:paraId="7477817F" w14:textId="77777777" w:rsidTr="00A9652E">
        <w:trPr>
          <w:trHeight w:val="1080"/>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C74CF9" w14:textId="77777777" w:rsidR="00021410" w:rsidRPr="004E2066" w:rsidRDefault="00021410" w:rsidP="00021410">
            <w:pPr>
              <w:rPr>
                <w:lang w:eastAsia="es-ES_tradnl"/>
              </w:rPr>
            </w:pPr>
            <w:r w:rsidRPr="004E2066">
              <w:rPr>
                <w:color w:val="000000"/>
                <w:lang w:eastAsia="es-ES_tradnl"/>
              </w:rPr>
              <w:t>Cumple con la extensión adecuada.</w:t>
            </w: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BE0B104" w14:textId="77777777" w:rsidR="00021410" w:rsidRPr="004E2066" w:rsidRDefault="00021410" w:rsidP="00021410">
            <w:pPr>
              <w:rPr>
                <w:lang w:eastAsia="es-ES_tradnl"/>
              </w:rPr>
            </w:pPr>
            <w:r w:rsidRPr="004E2066">
              <w:rPr>
                <w:color w:val="000000"/>
                <w:lang w:eastAsia="es-ES_tradnl"/>
              </w:rPr>
              <w:t>El documento posee entre 1 página y media o dos páginas de extensión.</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5F3C803" w14:textId="77777777" w:rsidR="00021410" w:rsidRPr="004E2066" w:rsidRDefault="00021410" w:rsidP="00021410">
            <w:pPr>
              <w:rPr>
                <w:lang w:eastAsia="es-ES_tradnl"/>
              </w:rPr>
            </w:pPr>
            <w:r w:rsidRPr="004E2066">
              <w:rPr>
                <w:color w:val="000000"/>
                <w:lang w:eastAsia="es-ES_tradnl"/>
              </w:rPr>
              <w:t>El documento posee entre 2 páginas y 3 páginas de extensión.</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4CE198" w14:textId="77777777" w:rsidR="00021410" w:rsidRPr="004E2066" w:rsidRDefault="00021410" w:rsidP="00021410">
            <w:pPr>
              <w:rPr>
                <w:lang w:eastAsia="es-ES_tradnl"/>
              </w:rPr>
            </w:pPr>
            <w:r w:rsidRPr="004E2066">
              <w:rPr>
                <w:color w:val="000000"/>
                <w:lang w:eastAsia="es-ES_tradnl"/>
              </w:rPr>
              <w:t>El documento posee e 3 páginas o más.</w:t>
            </w:r>
          </w:p>
        </w:tc>
      </w:tr>
      <w:tr w:rsidR="00021410" w:rsidRPr="004E2066" w14:paraId="5E60FBD7" w14:textId="77777777" w:rsidTr="00A9652E">
        <w:trPr>
          <w:trHeight w:val="764"/>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AFD9F4" w14:textId="77777777" w:rsidR="00021410" w:rsidRPr="004E2066" w:rsidRDefault="00021410" w:rsidP="00021410">
            <w:pPr>
              <w:rPr>
                <w:lang w:eastAsia="es-ES_tradnl"/>
              </w:rPr>
            </w:pPr>
            <w:r w:rsidRPr="004E2066">
              <w:rPr>
                <w:color w:val="000000"/>
                <w:lang w:eastAsia="es-ES_tradnl"/>
              </w:rPr>
              <w:t>Coherencia.</w:t>
            </w:r>
          </w:p>
        </w:tc>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0492003" w14:textId="77777777" w:rsidR="00021410" w:rsidRPr="004E2066" w:rsidRDefault="00021410" w:rsidP="00021410">
            <w:pPr>
              <w:rPr>
                <w:lang w:eastAsia="es-ES_tradnl"/>
              </w:rPr>
            </w:pPr>
            <w:r w:rsidRPr="004E2066">
              <w:rPr>
                <w:color w:val="000000"/>
                <w:lang w:eastAsia="es-ES_tradnl"/>
              </w:rPr>
              <w:t>Documento totalmente coherente.</w:t>
            </w:r>
          </w:p>
        </w:tc>
        <w:tc>
          <w:tcPr>
            <w:tcW w:w="269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05DD9AC" w14:textId="77777777" w:rsidR="00021410" w:rsidRPr="004E2066" w:rsidRDefault="00021410" w:rsidP="00021410">
            <w:pPr>
              <w:rPr>
                <w:lang w:eastAsia="es-ES_tradnl"/>
              </w:rPr>
            </w:pPr>
            <w:r w:rsidRPr="004E2066">
              <w:rPr>
                <w:color w:val="000000"/>
                <w:lang w:eastAsia="es-ES_tradnl"/>
              </w:rPr>
              <w:t>Documento parcialmente coherente.</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B74795F" w14:textId="77777777" w:rsidR="00021410" w:rsidRPr="004E2066" w:rsidRDefault="00021410" w:rsidP="00021410">
            <w:pPr>
              <w:rPr>
                <w:lang w:eastAsia="es-ES_tradnl"/>
              </w:rPr>
            </w:pPr>
            <w:r w:rsidRPr="004E2066">
              <w:rPr>
                <w:color w:val="000000"/>
                <w:lang w:eastAsia="es-ES_tradnl"/>
              </w:rPr>
              <w:t>Documento sin ninguna coherencia.</w:t>
            </w:r>
          </w:p>
        </w:tc>
      </w:tr>
    </w:tbl>
    <w:p w14:paraId="49AA4823" w14:textId="77777777" w:rsidR="00021410" w:rsidRPr="004E2066" w:rsidRDefault="00021410" w:rsidP="00021410">
      <w:pPr>
        <w:jc w:val="center"/>
        <w:rPr>
          <w:lang w:eastAsia="es-ES_tradnl"/>
        </w:rPr>
      </w:pPr>
      <w:r w:rsidRPr="004E2066">
        <w:rPr>
          <w:noProof/>
          <w:lang w:val="es-CR" w:eastAsia="es-CR"/>
        </w:rPr>
        <mc:AlternateContent>
          <mc:Choice Requires="wps">
            <w:drawing>
              <wp:anchor distT="0" distB="0" distL="114300" distR="114300" simplePos="0" relativeHeight="251695104" behindDoc="0" locked="0" layoutInCell="1" allowOverlap="1" wp14:anchorId="1E95EB67" wp14:editId="21DC5E76">
                <wp:simplePos x="0" y="0"/>
                <wp:positionH relativeFrom="column">
                  <wp:posOffset>-647873</wp:posOffset>
                </wp:positionH>
                <wp:positionV relativeFrom="paragraph">
                  <wp:posOffset>153670</wp:posOffset>
                </wp:positionV>
                <wp:extent cx="6583680" cy="1679171"/>
                <wp:effectExtent l="0" t="0" r="7620" b="10160"/>
                <wp:wrapNone/>
                <wp:docPr id="22" name="Rectángulo redondeado 22"/>
                <wp:cNvGraphicFramePr/>
                <a:graphic xmlns:a="http://schemas.openxmlformats.org/drawingml/2006/main">
                  <a:graphicData uri="http://schemas.microsoft.com/office/word/2010/wordprocessingShape">
                    <wps:wsp>
                      <wps:cNvSpPr/>
                      <wps:spPr>
                        <a:xfrm>
                          <a:off x="0" y="0"/>
                          <a:ext cx="6583680" cy="1679171"/>
                        </a:xfrm>
                        <a:prstGeom prst="roundRect">
                          <a:avLst/>
                        </a:prstGeom>
                        <a:solidFill>
                          <a:srgbClr val="9FEDE9"/>
                        </a:solidFill>
                      </wps:spPr>
                      <wps:style>
                        <a:lnRef idx="2">
                          <a:schemeClr val="accent1">
                            <a:shade val="50000"/>
                          </a:schemeClr>
                        </a:lnRef>
                        <a:fillRef idx="1">
                          <a:schemeClr val="accent1"/>
                        </a:fillRef>
                        <a:effectRef idx="0">
                          <a:schemeClr val="accent1"/>
                        </a:effectRef>
                        <a:fontRef idx="minor">
                          <a:schemeClr val="lt1"/>
                        </a:fontRef>
                      </wps:style>
                      <wps:txbx>
                        <w:txbxContent>
                          <w:p w14:paraId="469E33C7" w14:textId="77777777" w:rsidR="00CF33BE" w:rsidRPr="00354C60" w:rsidRDefault="00CF33BE" w:rsidP="00021410">
                            <w:pPr>
                              <w:jc w:val="center"/>
                              <w:rPr>
                                <w:b/>
                                <w:bCs/>
                                <w:color w:val="000000" w:themeColor="text1"/>
                                <w:sz w:val="28"/>
                                <w:szCs w:val="28"/>
                              </w:rPr>
                            </w:pPr>
                          </w:p>
                          <w:p w14:paraId="3E352952" w14:textId="375E4ED6" w:rsidR="00CF33BE" w:rsidRPr="0089304E" w:rsidRDefault="00CF33BE" w:rsidP="0098581F">
                            <w:pPr>
                              <w:pStyle w:val="Prrafodelista"/>
                              <w:numPr>
                                <w:ilvl w:val="0"/>
                                <w:numId w:val="71"/>
                              </w:numPr>
                              <w:spacing w:line="240" w:lineRule="auto"/>
                              <w:ind w:right="164"/>
                              <w:jc w:val="both"/>
                              <w:rPr>
                                <w:color w:val="000000"/>
                                <w:lang w:val="es-CR" w:eastAsia="es-ES_tradnl"/>
                              </w:rPr>
                            </w:pPr>
                            <w:r w:rsidRPr="00AE0656">
                              <w:rPr>
                                <w:color w:val="000000"/>
                                <w:lang w:val="es-CR" w:eastAsia="es-ES_tradnl"/>
                              </w:rPr>
                              <w:t xml:space="preserve">La persona docente dividirá a los estudiantes en dos grupos los que escribieron sus puntos de vista a favor (ventajas) y en contra (desventajas) sobre la </w:t>
                            </w:r>
                            <w:r>
                              <w:rPr>
                                <w:color w:val="000000"/>
                                <w:lang w:val="es-CR" w:eastAsia="es-ES_tradnl"/>
                              </w:rPr>
                              <w:t>B</w:t>
                            </w:r>
                            <w:r w:rsidRPr="00AE0656">
                              <w:rPr>
                                <w:color w:val="000000"/>
                                <w:lang w:val="es-CR" w:eastAsia="es-ES_tradnl"/>
                              </w:rPr>
                              <w:t>iotecnología; después de un tiempo, se realizará una mesa redonda, donde cada grupo expondrá sus razones. Se hará un listado de las argumentaciones y cada grupo, seleccionará las razones que estén más acertadas por los grupos, terminada esta etapa cada grupo, de acuerdo a la razones planteadas y esgrimidas, seleccionara la opción más indicada.</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E95EB67" id="Rectángulo redondeado 22" o:spid="_x0000_s1070" style="position:absolute;left:0;text-align:left;margin-left:-51pt;margin-top:12.1pt;width:518.4pt;height:132.2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" fillcolor="#9fede9" strokecolor="#1f3763 [1604]" strokeweight="1pt">
                <v:stroke joinstyle="miter"/>
                <v:textbox>
                  <w:txbxContent>
                    <w:p w14:paraId="469E33C7" w14:textId="77777777" w:rsidR="00CF33BE" w:rsidRPr="00354C60" w:rsidRDefault="00CF33BE" w:rsidP="00021410">
                      <w:pPr>
                        <w:jc w:val="center"/>
                        <w:rPr>
                          <w:b/>
                          <w:bCs/>
                          <w:color w:val="000000" w:themeColor="text1"/>
                          <w:sz w:val="28"/>
                          <w:szCs w:val="28"/>
                        </w:rPr>
                      </w:pPr>
                    </w:p>
                    <w:p w14:paraId="3E352952" w14:textId="375E4ED6" w:rsidR="00CF33BE" w:rsidRPr="0089304E" w:rsidRDefault="00CF33BE" w:rsidP="0098581F">
                      <w:pPr>
                        <w:pStyle w:val="Prrafodelista"/>
                        <w:numPr>
                          <w:ilvl w:val="0"/>
                          <w:numId w:val="71"/>
                        </w:numPr>
                        <w:spacing w:line="240" w:lineRule="auto"/>
                        <w:ind w:right="164"/>
                        <w:jc w:val="both"/>
                        <w:rPr>
                          <w:color w:val="000000"/>
                          <w:lang w:val="es-CR" w:eastAsia="es-ES_tradnl"/>
                        </w:rPr>
                      </w:pPr>
                      <w:r w:rsidRPr="00AE0656">
                        <w:rPr>
                          <w:color w:val="000000"/>
                          <w:lang w:val="es-CR" w:eastAsia="es-ES_tradnl"/>
                        </w:rPr>
                        <w:t xml:space="preserve">La persona docente dividirá a los estudiantes en dos grupos los que escribieron sus puntos de vista a favor (ventajas) y en contra (desventajas) sobre la </w:t>
                      </w:r>
                      <w:r>
                        <w:rPr>
                          <w:color w:val="000000"/>
                          <w:lang w:val="es-CR" w:eastAsia="es-ES_tradnl"/>
                        </w:rPr>
                        <w:t>B</w:t>
                      </w:r>
                      <w:r w:rsidRPr="00AE0656">
                        <w:rPr>
                          <w:color w:val="000000"/>
                          <w:lang w:val="es-CR" w:eastAsia="es-ES_tradnl"/>
                        </w:rPr>
                        <w:t>iotecnología; después de un tiempo, se realizará una mesa redonda, donde cada grupo expondrá sus razones. Se hará un listado de las argumentaciones y cada grupo, seleccionará las razones que estén más acertadas por los grupos, terminada esta etapa cada grupo, de acuerdo a la razones planteadas y esgrimidas, seleccionara la opción más indicada.</w:t>
                      </w:r>
                    </w:p>
                  </w:txbxContent>
                </v:textbox>
              </v:roundrect>
            </w:pict>
          </mc:Fallback>
        </mc:AlternateContent>
      </w:r>
    </w:p>
    <w:p w14:paraId="6DF213FC" w14:textId="77777777" w:rsidR="00A9652E" w:rsidRPr="004E2066" w:rsidRDefault="00021410" w:rsidP="00A9652E">
      <w:pPr>
        <w:rPr>
          <w:lang w:eastAsia="es-ES_tradnl"/>
        </w:rPr>
      </w:pPr>
      <w:r w:rsidRPr="004E2066">
        <w:rPr>
          <w:lang w:eastAsia="es-ES_tradnl"/>
        </w:rPr>
        <w:br w:type="page"/>
      </w:r>
    </w:p>
    <w:tbl>
      <w:tblPr>
        <w:tblpPr w:leftFromText="141" w:rightFromText="141" w:vertAnchor="text" w:horzAnchor="margin" w:tblpXSpec="center" w:tblpY="496"/>
        <w:tblW w:w="11057" w:type="dxa"/>
        <w:tblCellMar>
          <w:top w:w="15" w:type="dxa"/>
          <w:left w:w="15" w:type="dxa"/>
          <w:bottom w:w="15" w:type="dxa"/>
          <w:right w:w="15" w:type="dxa"/>
        </w:tblCellMar>
        <w:tblLook w:val="04A0" w:firstRow="1" w:lastRow="0" w:firstColumn="1" w:lastColumn="0" w:noHBand="0" w:noVBand="1"/>
      </w:tblPr>
      <w:tblGrid>
        <w:gridCol w:w="2694"/>
        <w:gridCol w:w="1846"/>
        <w:gridCol w:w="2264"/>
        <w:gridCol w:w="1843"/>
        <w:gridCol w:w="2410"/>
      </w:tblGrid>
      <w:tr w:rsidR="00A9652E" w:rsidRPr="004E2066" w14:paraId="27BBEB4F" w14:textId="77777777" w:rsidTr="00A9652E">
        <w:trPr>
          <w:trHeight w:val="440"/>
        </w:trPr>
        <w:tc>
          <w:tcPr>
            <w:tcW w:w="2694"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0C6EF675"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lastRenderedPageBreak/>
              <w:br/>
              <w:t>Indicador (pautas para el</w:t>
            </w:r>
          </w:p>
          <w:p w14:paraId="17F1AE23"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desarrollo de la</w:t>
            </w:r>
          </w:p>
          <w:p w14:paraId="2DB24111"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habilidad)</w:t>
            </w:r>
          </w:p>
        </w:tc>
        <w:tc>
          <w:tcPr>
            <w:tcW w:w="1846"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2A77068A"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Indicadores del</w:t>
            </w:r>
          </w:p>
          <w:p w14:paraId="33429C0C"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aprendizaje esperado</w:t>
            </w:r>
          </w:p>
          <w:p w14:paraId="1D694FE1" w14:textId="77777777" w:rsidR="00A9652E" w:rsidRPr="004E2066" w:rsidRDefault="00A9652E" w:rsidP="00A9652E">
            <w:pPr>
              <w:rPr>
                <w:color w:val="FFFFFF" w:themeColor="background1"/>
                <w:lang w:eastAsia="es-ES_tradnl"/>
              </w:rPr>
            </w:pPr>
          </w:p>
        </w:tc>
        <w:tc>
          <w:tcPr>
            <w:tcW w:w="6517" w:type="dxa"/>
            <w:gridSpan w:val="3"/>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6C2A2435"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Nivel de desempeño</w:t>
            </w:r>
          </w:p>
        </w:tc>
      </w:tr>
      <w:tr w:rsidR="00A9652E" w:rsidRPr="004E2066" w14:paraId="2F82D0FC" w14:textId="77777777" w:rsidTr="00A9652E">
        <w:trPr>
          <w:trHeight w:val="1088"/>
        </w:trPr>
        <w:tc>
          <w:tcPr>
            <w:tcW w:w="2694"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6F3EF875" w14:textId="77777777" w:rsidR="00A9652E" w:rsidRPr="004E2066" w:rsidRDefault="00A9652E" w:rsidP="00A9652E">
            <w:pPr>
              <w:rPr>
                <w:color w:val="FFFFFF" w:themeColor="background1"/>
                <w:lang w:eastAsia="es-ES_tradnl"/>
              </w:rPr>
            </w:pPr>
          </w:p>
        </w:tc>
        <w:tc>
          <w:tcPr>
            <w:tcW w:w="1846"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5DCE9AA3" w14:textId="77777777" w:rsidR="00A9652E" w:rsidRPr="004E2066" w:rsidRDefault="00A9652E" w:rsidP="00A9652E">
            <w:pPr>
              <w:rPr>
                <w:color w:val="FFFFFF" w:themeColor="background1"/>
                <w:lang w:eastAsia="es-ES_tradnl"/>
              </w:rPr>
            </w:pPr>
          </w:p>
        </w:tc>
        <w:tc>
          <w:tcPr>
            <w:tcW w:w="226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A0F3C0D"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Inicial </w:t>
            </w:r>
          </w:p>
        </w:tc>
        <w:tc>
          <w:tcPr>
            <w:tcW w:w="1843"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57F9A96"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Intermedio </w:t>
            </w:r>
          </w:p>
        </w:tc>
        <w:tc>
          <w:tcPr>
            <w:tcW w:w="2410"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B5A3A7E" w14:textId="77777777" w:rsidR="00A9652E" w:rsidRPr="004E2066" w:rsidRDefault="00A9652E" w:rsidP="00A9652E">
            <w:pPr>
              <w:jc w:val="center"/>
              <w:rPr>
                <w:color w:val="FFFFFF" w:themeColor="background1"/>
                <w:lang w:eastAsia="es-ES_tradnl"/>
              </w:rPr>
            </w:pPr>
            <w:r w:rsidRPr="004E2066">
              <w:rPr>
                <w:b/>
                <w:bCs/>
                <w:color w:val="FFFFFF" w:themeColor="background1"/>
                <w:lang w:eastAsia="es-ES_tradnl"/>
              </w:rPr>
              <w:t>Avanzado</w:t>
            </w:r>
          </w:p>
        </w:tc>
      </w:tr>
      <w:tr w:rsidR="00A9652E" w:rsidRPr="004E2066" w14:paraId="3D5523E0" w14:textId="77777777" w:rsidTr="00A9652E">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8982BE3" w14:textId="77777777"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Patrones dentro del sistema.</w:t>
            </w:r>
          </w:p>
          <w:p w14:paraId="10D8833A" w14:textId="77777777" w:rsidR="00A9652E" w:rsidRPr="004E2066" w:rsidRDefault="00A9652E" w:rsidP="00A9652E">
            <w:pPr>
              <w:spacing w:after="240"/>
              <w:rPr>
                <w:color w:val="000000" w:themeColor="text1"/>
                <w:sz w:val="22"/>
                <w:szCs w:val="22"/>
                <w:lang w:eastAsia="es-ES_tradnl"/>
              </w:rPr>
            </w:pPr>
          </w:p>
        </w:tc>
        <w:tc>
          <w:tcPr>
            <w:tcW w:w="18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D2F00CA" w14:textId="7FFC2826" w:rsidR="00A9652E" w:rsidRPr="004E2066" w:rsidRDefault="00A9652E" w:rsidP="00A9652E">
            <w:pPr>
              <w:spacing w:after="240"/>
              <w:rPr>
                <w:color w:val="000000" w:themeColor="text1"/>
                <w:sz w:val="22"/>
                <w:szCs w:val="22"/>
                <w:lang w:eastAsia="es-ES_tradnl"/>
              </w:rPr>
            </w:pPr>
            <w:r w:rsidRPr="004E2066">
              <w:rPr>
                <w:color w:val="000000" w:themeColor="text1"/>
                <w:sz w:val="22"/>
                <w:szCs w:val="22"/>
                <w:lang w:eastAsia="es-ES_tradnl"/>
              </w:rPr>
              <w:t xml:space="preserve">Fundamentar las aplicaciones e implicaciones de la </w:t>
            </w:r>
            <w:r w:rsidR="004E2066" w:rsidRPr="004E2066">
              <w:rPr>
                <w:color w:val="000000" w:themeColor="text1"/>
                <w:sz w:val="22"/>
                <w:szCs w:val="22"/>
                <w:lang w:eastAsia="es-ES_tradnl"/>
              </w:rPr>
              <w:t>Biotecnología</w:t>
            </w:r>
            <w:r w:rsidRPr="004E2066">
              <w:rPr>
                <w:color w:val="000000" w:themeColor="text1"/>
                <w:sz w:val="22"/>
                <w:szCs w:val="22"/>
                <w:lang w:eastAsia="es-ES_tradnl"/>
              </w:rPr>
              <w:t xml:space="preserve"> en diferentes contextos.</w:t>
            </w:r>
          </w:p>
        </w:tc>
        <w:tc>
          <w:tcPr>
            <w:tcW w:w="226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F3E327A" w14:textId="77777777"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Describe (puntualiza) al menos una o dos</w:t>
            </w:r>
          </w:p>
          <w:p w14:paraId="40235E24" w14:textId="426E955B"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 xml:space="preserve">características principales </w:t>
            </w:r>
            <w:r w:rsidRPr="004E2066">
              <w:rPr>
                <w:color w:val="000000" w:themeColor="text1"/>
                <w:sz w:val="22"/>
                <w:szCs w:val="22"/>
                <w:shd w:val="clear" w:color="auto" w:fill="FFFFFF"/>
                <w:lang w:eastAsia="es-ES_tradnl"/>
              </w:rPr>
              <w:t xml:space="preserve">con datos o hechos sobre la </w:t>
            </w:r>
            <w:r w:rsidR="000016C2">
              <w:rPr>
                <w:color w:val="000000" w:themeColor="text1"/>
                <w:sz w:val="22"/>
                <w:szCs w:val="22"/>
                <w:shd w:val="clear" w:color="auto" w:fill="FFFFFF"/>
                <w:lang w:eastAsia="es-ES_tradnl"/>
              </w:rPr>
              <w:t>B</w:t>
            </w:r>
            <w:r w:rsidRPr="004E2066">
              <w:rPr>
                <w:color w:val="000000" w:themeColor="text1"/>
                <w:sz w:val="22"/>
                <w:szCs w:val="22"/>
                <w:shd w:val="clear" w:color="auto" w:fill="FFFFFF"/>
                <w:lang w:eastAsia="es-ES_tradnl"/>
              </w:rPr>
              <w:t>iotecnología y sus aplicaciones con las imágenes de las fichas.</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7DF739B" w14:textId="2764ACE3"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Detalla aspectos relevantes de tres o más</w:t>
            </w:r>
            <w:r w:rsidRPr="004E2066">
              <w:rPr>
                <w:color w:val="000000" w:themeColor="text1"/>
                <w:sz w:val="22"/>
                <w:szCs w:val="22"/>
                <w:shd w:val="clear" w:color="auto" w:fill="FFFFFF"/>
                <w:lang w:eastAsia="es-ES_tradnl"/>
              </w:rPr>
              <w:t xml:space="preserve"> datos o hechos sobre la </w:t>
            </w:r>
            <w:r w:rsidR="000016C2">
              <w:rPr>
                <w:color w:val="000000" w:themeColor="text1"/>
                <w:sz w:val="22"/>
                <w:szCs w:val="22"/>
                <w:shd w:val="clear" w:color="auto" w:fill="FFFFFF"/>
                <w:lang w:eastAsia="es-ES_tradnl"/>
              </w:rPr>
              <w:t>B</w:t>
            </w:r>
            <w:r w:rsidRPr="004E2066">
              <w:rPr>
                <w:color w:val="000000" w:themeColor="text1"/>
                <w:sz w:val="22"/>
                <w:szCs w:val="22"/>
                <w:shd w:val="clear" w:color="auto" w:fill="FFFFFF"/>
                <w:lang w:eastAsia="es-ES_tradnl"/>
              </w:rPr>
              <w:t>iotecnología y sus aplicaciones con las imágenes de las fichas.</w:t>
            </w:r>
          </w:p>
          <w:p w14:paraId="4262C3B2" w14:textId="77777777" w:rsidR="00A9652E" w:rsidRPr="004E2066" w:rsidRDefault="00A9652E" w:rsidP="00A9652E">
            <w:pPr>
              <w:rPr>
                <w:color w:val="000000" w:themeColor="text1"/>
                <w:sz w:val="22"/>
                <w:szCs w:val="22"/>
                <w:lang w:eastAsia="es-ES_tradnl"/>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FA5AF4" w14:textId="77777777"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Justifica los resultados</w:t>
            </w:r>
          </w:p>
          <w:p w14:paraId="5C8033EE" w14:textId="5C49385C" w:rsidR="00A9652E" w:rsidRPr="004E2066" w:rsidRDefault="00A9652E" w:rsidP="00A9652E">
            <w:pPr>
              <w:rPr>
                <w:color w:val="000000" w:themeColor="text1"/>
                <w:sz w:val="22"/>
                <w:szCs w:val="22"/>
                <w:lang w:eastAsia="es-ES_tradnl"/>
              </w:rPr>
            </w:pPr>
            <w:r w:rsidRPr="004E2066">
              <w:rPr>
                <w:color w:val="000000" w:themeColor="text1"/>
                <w:sz w:val="22"/>
                <w:szCs w:val="22"/>
                <w:lang w:eastAsia="es-ES_tradnl"/>
              </w:rPr>
              <w:t xml:space="preserve">(conclusiones) con todos </w:t>
            </w:r>
            <w:r w:rsidRPr="004E2066">
              <w:rPr>
                <w:color w:val="000000" w:themeColor="text1"/>
                <w:sz w:val="22"/>
                <w:szCs w:val="22"/>
                <w:shd w:val="clear" w:color="auto" w:fill="FFFFFF"/>
                <w:lang w:eastAsia="es-ES_tradnl"/>
              </w:rPr>
              <w:t xml:space="preserve">los datos o hechos sobre la </w:t>
            </w:r>
            <w:r w:rsidR="000016C2">
              <w:rPr>
                <w:color w:val="000000" w:themeColor="text1"/>
                <w:sz w:val="22"/>
                <w:szCs w:val="22"/>
                <w:shd w:val="clear" w:color="auto" w:fill="FFFFFF"/>
                <w:lang w:eastAsia="es-ES_tradnl"/>
              </w:rPr>
              <w:t>B</w:t>
            </w:r>
            <w:r w:rsidRPr="004E2066">
              <w:rPr>
                <w:color w:val="000000" w:themeColor="text1"/>
                <w:sz w:val="22"/>
                <w:szCs w:val="22"/>
                <w:shd w:val="clear" w:color="auto" w:fill="FFFFFF"/>
                <w:lang w:eastAsia="es-ES_tradnl"/>
              </w:rPr>
              <w:t>iotecnología y sus aplicaciones con las imágenes de las fichas.</w:t>
            </w:r>
          </w:p>
        </w:tc>
      </w:tr>
    </w:tbl>
    <w:p w14:paraId="2B9304A6" w14:textId="5CED5DF2" w:rsidR="00A9652E" w:rsidRPr="004E2066" w:rsidRDefault="00A9652E" w:rsidP="00021410">
      <w:pPr>
        <w:rPr>
          <w:lang w:eastAsia="es-ES_tradnl"/>
        </w:rPr>
      </w:pPr>
      <w:r w:rsidRPr="004E2066">
        <w:rPr>
          <w:noProof/>
          <w:lang w:val="es-CR" w:eastAsia="es-CR"/>
        </w:rPr>
        <mc:AlternateContent>
          <mc:Choice Requires="wps">
            <w:drawing>
              <wp:anchor distT="36576" distB="36576" distL="36576" distR="36576" simplePos="0" relativeHeight="251696128" behindDoc="0" locked="0" layoutInCell="1" allowOverlap="1" wp14:anchorId="29E71182" wp14:editId="7DD7D0A9">
                <wp:simplePos x="0" y="0"/>
                <wp:positionH relativeFrom="column">
                  <wp:posOffset>-561340</wp:posOffset>
                </wp:positionH>
                <wp:positionV relativeFrom="page">
                  <wp:posOffset>377132</wp:posOffset>
                </wp:positionV>
                <wp:extent cx="6657278" cy="633046"/>
                <wp:effectExtent l="0" t="0" r="0" b="0"/>
                <wp:wrapNone/>
                <wp:docPr id="24"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278" cy="633046"/>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5A221530" w14:textId="77777777" w:rsidR="00CF33BE" w:rsidRDefault="00CF33BE" w:rsidP="00021410">
                            <w:pPr>
                              <w:pStyle w:val="MyHeadtitle"/>
                              <w:jc w:val="both"/>
                              <w:rPr>
                                <w:color w:val="2167BF"/>
                                <w:lang w:val="es-CR"/>
                              </w:rPr>
                            </w:pPr>
                            <w:r>
                              <w:rPr>
                                <w:color w:val="2167BF"/>
                                <w:lang w:val="es-CR"/>
                              </w:rPr>
                              <w:t>6-Evaluación de la habilidad por indicador.</w:t>
                            </w:r>
                          </w:p>
                          <w:p w14:paraId="6893BD22" w14:textId="77777777" w:rsidR="00CF33BE" w:rsidRPr="00926EA9" w:rsidRDefault="00CF33BE" w:rsidP="00021410">
                            <w:pPr>
                              <w:pStyle w:val="MyHeadtitle"/>
                              <w:jc w:val="center"/>
                              <w:rPr>
                                <w:color w:val="2167BF"/>
                                <w:lang w:val="es-CR"/>
                              </w:rPr>
                            </w:pPr>
                          </w:p>
                          <w:p w14:paraId="06CBB45F" w14:textId="77777777" w:rsidR="00CF33BE" w:rsidRPr="00A82AE4" w:rsidRDefault="00CF33BE" w:rsidP="00021410">
                            <w:pPr>
                              <w:spacing w:after="240"/>
                              <w:rPr>
                                <w:lang w:val="es-CR" w:eastAsia="es-ES_tradnl"/>
                              </w:rPr>
                            </w:pPr>
                          </w:p>
                          <w:p w14:paraId="4FD34D05"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783E8E9B" w14:textId="77777777" w:rsidR="00CF33BE" w:rsidRPr="00755B9D" w:rsidRDefault="00CF33BE" w:rsidP="00021410">
                            <w:pPr>
                              <w:pStyle w:val="My"/>
                              <w:ind w:firstLine="360"/>
                              <w:jc w:val="both"/>
                              <w:rPr>
                                <w:color w:val="333333"/>
                                <w:szCs w:val="40"/>
                                <w:lang w:val="es-CR"/>
                              </w:rPr>
                            </w:pPr>
                          </w:p>
                          <w:p w14:paraId="12F1CFB1"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9E71182" id="_x0000_s1071" type="#_x0000_t202" style="position:absolute;margin-left:-44.2pt;margin-top:29.7pt;width:524.2pt;height:49.85pt;z-index:2516961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" filled="f" fillcolor="#fffffe" stroked="f" strokecolor="#212120" insetpen="t">
                <v:path arrowok="t"/>
                <v:textbox inset="2.88pt,2.88pt,2.88pt,2.88pt">
                  <w:txbxContent>
                    <w:p w14:paraId="5A221530" w14:textId="77777777" w:rsidR="00CF33BE" w:rsidRDefault="00CF33BE" w:rsidP="00021410">
                      <w:pPr>
                        <w:pStyle w:val="MyHeadtitle"/>
                        <w:jc w:val="both"/>
                        <w:rPr>
                          <w:color w:val="2167BF"/>
                          <w:lang w:val="es-CR"/>
                        </w:rPr>
                      </w:pPr>
                      <w:r>
                        <w:rPr>
                          <w:color w:val="2167BF"/>
                          <w:lang w:val="es-CR"/>
                        </w:rPr>
                        <w:t>6-Evaluación de la habilidad por indicador.</w:t>
                      </w:r>
                    </w:p>
                    <w:p w14:paraId="6893BD22" w14:textId="77777777" w:rsidR="00CF33BE" w:rsidRPr="00926EA9" w:rsidRDefault="00CF33BE" w:rsidP="00021410">
                      <w:pPr>
                        <w:pStyle w:val="MyHeadtitle"/>
                        <w:jc w:val="center"/>
                        <w:rPr>
                          <w:color w:val="2167BF"/>
                          <w:lang w:val="es-CR"/>
                        </w:rPr>
                      </w:pPr>
                    </w:p>
                    <w:p w14:paraId="06CBB45F" w14:textId="77777777" w:rsidR="00CF33BE" w:rsidRPr="00A82AE4" w:rsidRDefault="00CF33BE" w:rsidP="00021410">
                      <w:pPr>
                        <w:spacing w:after="240"/>
                        <w:rPr>
                          <w:lang w:val="es-CR" w:eastAsia="es-ES_tradnl"/>
                        </w:rPr>
                      </w:pPr>
                    </w:p>
                    <w:p w14:paraId="4FD34D05"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783E8E9B" w14:textId="77777777" w:rsidR="00CF33BE" w:rsidRPr="00755B9D" w:rsidRDefault="00CF33BE" w:rsidP="00021410">
                      <w:pPr>
                        <w:pStyle w:val="My"/>
                        <w:ind w:firstLine="360"/>
                        <w:jc w:val="both"/>
                        <w:rPr>
                          <w:color w:val="333333"/>
                          <w:szCs w:val="40"/>
                          <w:lang w:val="es-CR"/>
                        </w:rPr>
                      </w:pPr>
                    </w:p>
                    <w:p w14:paraId="12F1CFB1"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p>
    <w:p w14:paraId="6C1C431A" w14:textId="77777777" w:rsidR="00A9652E" w:rsidRPr="004E2066" w:rsidRDefault="00A9652E" w:rsidP="00021410">
      <w:pPr>
        <w:rPr>
          <w:lang w:eastAsia="es-ES_tradnl"/>
        </w:rPr>
      </w:pPr>
    </w:p>
    <w:p w14:paraId="14061FF4" w14:textId="2F29429D" w:rsidR="00021410" w:rsidRPr="004E2066" w:rsidRDefault="00021410" w:rsidP="00021410">
      <w:pPr>
        <w:rPr>
          <w:lang w:eastAsia="es-ES_tradnl"/>
        </w:rPr>
      </w:pPr>
    </w:p>
    <w:tbl>
      <w:tblPr>
        <w:tblW w:w="11057" w:type="dxa"/>
        <w:tblInd w:w="-1144" w:type="dxa"/>
        <w:tblLayout w:type="fixed"/>
        <w:tblCellMar>
          <w:top w:w="15" w:type="dxa"/>
          <w:left w:w="15" w:type="dxa"/>
          <w:bottom w:w="15" w:type="dxa"/>
          <w:right w:w="15" w:type="dxa"/>
        </w:tblCellMar>
        <w:tblLook w:val="04A0" w:firstRow="1" w:lastRow="0" w:firstColumn="1" w:lastColumn="0" w:noHBand="0" w:noVBand="1"/>
      </w:tblPr>
      <w:tblGrid>
        <w:gridCol w:w="2694"/>
        <w:gridCol w:w="1842"/>
        <w:gridCol w:w="2268"/>
        <w:gridCol w:w="1843"/>
        <w:gridCol w:w="2410"/>
      </w:tblGrid>
      <w:tr w:rsidR="00021410" w:rsidRPr="004E2066" w14:paraId="308EB268" w14:textId="77777777" w:rsidTr="00A9652E">
        <w:trPr>
          <w:trHeight w:val="440"/>
        </w:trPr>
        <w:tc>
          <w:tcPr>
            <w:tcW w:w="2694"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A048B76"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Indicador (pautas para el</w:t>
            </w:r>
          </w:p>
          <w:p w14:paraId="2B671412"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desarrollo de la</w:t>
            </w:r>
          </w:p>
          <w:p w14:paraId="2C79C717"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habilidad)</w:t>
            </w:r>
          </w:p>
        </w:tc>
        <w:tc>
          <w:tcPr>
            <w:tcW w:w="1842"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6D77AF2"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Indicadores del</w:t>
            </w:r>
          </w:p>
          <w:p w14:paraId="23947B98"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aprendizaje esperado</w:t>
            </w:r>
          </w:p>
          <w:p w14:paraId="12563C5B" w14:textId="77777777" w:rsidR="00021410" w:rsidRPr="004E2066" w:rsidRDefault="00021410" w:rsidP="00021410">
            <w:pPr>
              <w:rPr>
                <w:color w:val="FFFFFF" w:themeColor="background1"/>
                <w:lang w:eastAsia="es-ES_tradnl"/>
              </w:rPr>
            </w:pPr>
          </w:p>
        </w:tc>
        <w:tc>
          <w:tcPr>
            <w:tcW w:w="6521" w:type="dxa"/>
            <w:gridSpan w:val="3"/>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1562323"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Nivel de desempeño</w:t>
            </w:r>
          </w:p>
        </w:tc>
      </w:tr>
      <w:tr w:rsidR="00021410" w:rsidRPr="004E2066" w14:paraId="56ED1AEB" w14:textId="77777777" w:rsidTr="00A9652E">
        <w:trPr>
          <w:trHeight w:val="440"/>
        </w:trPr>
        <w:tc>
          <w:tcPr>
            <w:tcW w:w="2694"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6D5F1E90" w14:textId="77777777" w:rsidR="00021410" w:rsidRPr="004E2066" w:rsidRDefault="00021410" w:rsidP="00021410">
            <w:pPr>
              <w:rPr>
                <w:color w:val="FFFFFF" w:themeColor="background1"/>
                <w:lang w:eastAsia="es-ES_tradnl"/>
              </w:rPr>
            </w:pPr>
          </w:p>
        </w:tc>
        <w:tc>
          <w:tcPr>
            <w:tcW w:w="1842"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752471E5" w14:textId="77777777" w:rsidR="00021410" w:rsidRPr="004E2066" w:rsidRDefault="00021410" w:rsidP="00021410">
            <w:pPr>
              <w:rPr>
                <w:color w:val="FFFFFF" w:themeColor="background1"/>
                <w:lang w:eastAsia="es-ES_tradnl"/>
              </w:rPr>
            </w:pPr>
          </w:p>
        </w:tc>
        <w:tc>
          <w:tcPr>
            <w:tcW w:w="2268"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2325A80"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Inicial </w:t>
            </w:r>
          </w:p>
        </w:tc>
        <w:tc>
          <w:tcPr>
            <w:tcW w:w="1843"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30C6A12A"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Intermedio </w:t>
            </w:r>
          </w:p>
        </w:tc>
        <w:tc>
          <w:tcPr>
            <w:tcW w:w="2410"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F2198BB" w14:textId="77777777" w:rsidR="00021410" w:rsidRPr="004E2066" w:rsidRDefault="00021410" w:rsidP="00021410">
            <w:pPr>
              <w:jc w:val="center"/>
              <w:rPr>
                <w:color w:val="FFFFFF" w:themeColor="background1"/>
                <w:lang w:eastAsia="es-ES_tradnl"/>
              </w:rPr>
            </w:pPr>
            <w:r w:rsidRPr="004E2066">
              <w:rPr>
                <w:b/>
                <w:bCs/>
                <w:color w:val="FFFFFF" w:themeColor="background1"/>
                <w:lang w:eastAsia="es-ES_tradnl"/>
              </w:rPr>
              <w:t>Avanzado</w:t>
            </w:r>
          </w:p>
        </w:tc>
      </w:tr>
      <w:tr w:rsidR="00021410" w:rsidRPr="004E2066" w14:paraId="276F974F" w14:textId="77777777" w:rsidTr="00A9652E">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2E932B" w14:textId="77777777" w:rsidR="00021410" w:rsidRPr="004E2066" w:rsidRDefault="00021410" w:rsidP="00021410">
            <w:pPr>
              <w:rPr>
                <w:sz w:val="22"/>
                <w:szCs w:val="22"/>
                <w:lang w:eastAsia="es-ES_tradnl"/>
              </w:rPr>
            </w:pPr>
            <w:r w:rsidRPr="004E2066">
              <w:rPr>
                <w:color w:val="000000"/>
                <w:sz w:val="22"/>
                <w:szCs w:val="22"/>
                <w:lang w:eastAsia="es-ES_tradnl"/>
              </w:rPr>
              <w:t>Causalidad entre los componentes.</w:t>
            </w:r>
          </w:p>
          <w:p w14:paraId="52D0C4BE" w14:textId="77777777" w:rsidR="00021410" w:rsidRPr="004E2066" w:rsidRDefault="00021410" w:rsidP="00021410">
            <w:pPr>
              <w:spacing w:after="240"/>
              <w:rPr>
                <w:sz w:val="22"/>
                <w:szCs w:val="22"/>
                <w:lang w:eastAsia="es-ES_tradnl"/>
              </w:rPr>
            </w:pPr>
          </w:p>
        </w:tc>
        <w:tc>
          <w:tcPr>
            <w:tcW w:w="184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E188AFC" w14:textId="68502792" w:rsidR="00021410" w:rsidRPr="004E2066" w:rsidRDefault="00021410" w:rsidP="00021410">
            <w:pPr>
              <w:spacing w:after="240"/>
              <w:rPr>
                <w:sz w:val="22"/>
                <w:szCs w:val="22"/>
                <w:lang w:eastAsia="es-ES_tradnl"/>
              </w:rPr>
            </w:pPr>
            <w:r w:rsidRPr="004E2066">
              <w:rPr>
                <w:color w:val="000000"/>
                <w:sz w:val="22"/>
                <w:szCs w:val="22"/>
                <w:lang w:eastAsia="es-ES_tradnl"/>
              </w:rPr>
              <w:t xml:space="preserve">Fundamentar las aplicaciones e implicaciones de la </w:t>
            </w:r>
            <w:r w:rsidR="004E2066" w:rsidRPr="004E2066">
              <w:rPr>
                <w:color w:val="000000"/>
                <w:sz w:val="22"/>
                <w:szCs w:val="22"/>
                <w:lang w:eastAsia="es-ES_tradnl"/>
              </w:rPr>
              <w:t>Biotecnología</w:t>
            </w:r>
            <w:r w:rsidRPr="004E2066">
              <w:rPr>
                <w:color w:val="000000"/>
                <w:sz w:val="22"/>
                <w:szCs w:val="22"/>
                <w:lang w:eastAsia="es-ES_tradnl"/>
              </w:rPr>
              <w:t xml:space="preserve"> en diferentes contextos.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E98B6D7" w14:textId="77777777" w:rsidR="00021410" w:rsidRPr="004E2066" w:rsidRDefault="00021410" w:rsidP="00021410">
            <w:pPr>
              <w:rPr>
                <w:sz w:val="22"/>
                <w:szCs w:val="22"/>
                <w:lang w:eastAsia="es-ES_tradnl"/>
              </w:rPr>
            </w:pPr>
            <w:r w:rsidRPr="004E2066">
              <w:rPr>
                <w:color w:val="000000"/>
                <w:sz w:val="22"/>
                <w:szCs w:val="22"/>
                <w:lang w:eastAsia="es-ES_tradnl"/>
              </w:rPr>
              <w:t>Identifica (puntualiza) al menos una o dos</w:t>
            </w:r>
          </w:p>
          <w:p w14:paraId="43AB5961" w14:textId="00040E99" w:rsidR="00021410" w:rsidRPr="004E2066" w:rsidRDefault="00021410" w:rsidP="00021410">
            <w:pPr>
              <w:rPr>
                <w:sz w:val="22"/>
                <w:szCs w:val="22"/>
                <w:lang w:eastAsia="es-ES_tradnl"/>
              </w:rPr>
            </w:pPr>
            <w:r w:rsidRPr="004E2066">
              <w:rPr>
                <w:color w:val="000000"/>
                <w:sz w:val="22"/>
                <w:szCs w:val="22"/>
                <w:lang w:eastAsia="es-ES_tradnl"/>
              </w:rPr>
              <w:t xml:space="preserve">características principales </w:t>
            </w:r>
            <w:r w:rsidRPr="004E2066">
              <w:rPr>
                <w:color w:val="000000"/>
                <w:sz w:val="22"/>
                <w:szCs w:val="22"/>
                <w:shd w:val="clear" w:color="auto" w:fill="FFFFFF"/>
                <w:lang w:eastAsia="es-ES_tradnl"/>
              </w:rPr>
              <w:t xml:space="preserve">de cada hecho o implicación de la manipulación de la herencia se interrelacionan y  son parte de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tc>
        <w:tc>
          <w:tcPr>
            <w:tcW w:w="18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F90C112" w14:textId="36B0A9A6" w:rsidR="00021410" w:rsidRPr="004E2066" w:rsidRDefault="00021410" w:rsidP="00021410">
            <w:pPr>
              <w:rPr>
                <w:sz w:val="22"/>
                <w:szCs w:val="22"/>
                <w:lang w:eastAsia="es-ES_tradnl"/>
              </w:rPr>
            </w:pPr>
            <w:r w:rsidRPr="004E2066">
              <w:rPr>
                <w:color w:val="000000"/>
                <w:sz w:val="22"/>
                <w:szCs w:val="22"/>
                <w:lang w:eastAsia="es-ES_tradnl"/>
              </w:rPr>
              <w:t>Detalla aspectos relevantes de tres o más</w:t>
            </w:r>
            <w:r w:rsidRPr="004E2066">
              <w:rPr>
                <w:color w:val="000000"/>
                <w:sz w:val="22"/>
                <w:szCs w:val="22"/>
                <w:shd w:val="clear" w:color="auto" w:fill="FFFFFF"/>
                <w:lang w:eastAsia="es-ES_tradnl"/>
              </w:rPr>
              <w:t xml:space="preserve"> implicaciones de la manipulación de la herencia y su interrelación con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p w14:paraId="0F4B996C" w14:textId="77777777" w:rsidR="00021410" w:rsidRPr="004E2066" w:rsidRDefault="00021410" w:rsidP="00021410">
            <w:pPr>
              <w:rPr>
                <w:sz w:val="22"/>
                <w:szCs w:val="22"/>
                <w:lang w:eastAsia="es-ES_tradnl"/>
              </w:rPr>
            </w:pPr>
          </w:p>
        </w:tc>
        <w:tc>
          <w:tcPr>
            <w:tcW w:w="2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497B74" w14:textId="77777777" w:rsidR="00021410" w:rsidRPr="004E2066" w:rsidRDefault="00021410" w:rsidP="00021410">
            <w:pPr>
              <w:rPr>
                <w:sz w:val="22"/>
                <w:szCs w:val="22"/>
                <w:lang w:eastAsia="es-ES_tradnl"/>
              </w:rPr>
            </w:pPr>
            <w:r w:rsidRPr="004E2066">
              <w:rPr>
                <w:color w:val="000000"/>
                <w:sz w:val="22"/>
                <w:szCs w:val="22"/>
                <w:lang w:eastAsia="es-ES_tradnl"/>
              </w:rPr>
              <w:t>Analiza los resultados</w:t>
            </w:r>
          </w:p>
          <w:p w14:paraId="38120C53" w14:textId="32690346" w:rsidR="00021410" w:rsidRPr="004E2066" w:rsidRDefault="00021410" w:rsidP="00021410">
            <w:pPr>
              <w:rPr>
                <w:sz w:val="22"/>
                <w:szCs w:val="22"/>
                <w:lang w:eastAsia="es-ES_tradnl"/>
              </w:rPr>
            </w:pPr>
            <w:r w:rsidRPr="004E2066">
              <w:rPr>
                <w:color w:val="000000"/>
                <w:sz w:val="22"/>
                <w:szCs w:val="22"/>
                <w:lang w:eastAsia="es-ES_tradnl"/>
              </w:rPr>
              <w:t xml:space="preserve">(conclusiones) con todas </w:t>
            </w:r>
            <w:r w:rsidRPr="004E2066">
              <w:rPr>
                <w:color w:val="000000"/>
                <w:sz w:val="22"/>
                <w:szCs w:val="22"/>
                <w:shd w:val="clear" w:color="auto" w:fill="FFFFFF"/>
                <w:lang w:eastAsia="es-ES_tradnl"/>
              </w:rPr>
              <w:t xml:space="preserve">las implicaciones de la manipulación de la herencia y su interrelación con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tc>
      </w:tr>
    </w:tbl>
    <w:p w14:paraId="7F0C6C4A" w14:textId="1939EFBF" w:rsidR="00021410" w:rsidRPr="004E2066" w:rsidRDefault="00021410" w:rsidP="00021410">
      <w:pPr>
        <w:rPr>
          <w:lang w:eastAsia="es-ES_tradnl"/>
        </w:rPr>
      </w:pPr>
    </w:p>
    <w:p w14:paraId="5EAF3C44" w14:textId="77777777" w:rsidR="00A9652E" w:rsidRPr="004E2066" w:rsidRDefault="00A9652E" w:rsidP="00021410">
      <w:pPr>
        <w:rPr>
          <w:lang w:eastAsia="es-ES_tradnl"/>
        </w:rPr>
      </w:pPr>
    </w:p>
    <w:p w14:paraId="3F4E7381" w14:textId="242E7177" w:rsidR="00021410" w:rsidRPr="004E2066" w:rsidRDefault="00021410" w:rsidP="001A3572">
      <w:pPr>
        <w:rPr>
          <w:lang w:eastAsia="es-ES_tradnl"/>
        </w:rPr>
      </w:pPr>
    </w:p>
    <w:tbl>
      <w:tblPr>
        <w:tblpPr w:leftFromText="141" w:rightFromText="141" w:vertAnchor="page" w:horzAnchor="margin" w:tblpXSpec="center" w:tblpY="2039"/>
        <w:tblW w:w="11058" w:type="dxa"/>
        <w:tblCellMar>
          <w:top w:w="15" w:type="dxa"/>
          <w:left w:w="15" w:type="dxa"/>
          <w:bottom w:w="15" w:type="dxa"/>
          <w:right w:w="15" w:type="dxa"/>
        </w:tblCellMar>
        <w:tblLook w:val="04A0" w:firstRow="1" w:lastRow="0" w:firstColumn="1" w:lastColumn="0" w:noHBand="0" w:noVBand="1"/>
      </w:tblPr>
      <w:tblGrid>
        <w:gridCol w:w="1876"/>
        <w:gridCol w:w="1574"/>
        <w:gridCol w:w="1809"/>
        <w:gridCol w:w="1884"/>
        <w:gridCol w:w="3915"/>
      </w:tblGrid>
      <w:tr w:rsidR="001A3572" w:rsidRPr="004E2066" w14:paraId="094BF05D" w14:textId="77777777" w:rsidTr="001A3572">
        <w:trPr>
          <w:trHeight w:val="440"/>
        </w:trPr>
        <w:tc>
          <w:tcPr>
            <w:tcW w:w="1876"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5263A51E"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Indicador (pautas para el</w:t>
            </w:r>
          </w:p>
          <w:p w14:paraId="53C25BA5"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desarrollo de la</w:t>
            </w:r>
          </w:p>
          <w:p w14:paraId="6242AA6C"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habilidad)</w:t>
            </w:r>
          </w:p>
        </w:tc>
        <w:tc>
          <w:tcPr>
            <w:tcW w:w="1574" w:type="dxa"/>
            <w:vMerge w:val="restart"/>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3290D723"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Indicadores del</w:t>
            </w:r>
          </w:p>
          <w:p w14:paraId="799A34C0"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aprendizaje esperado</w:t>
            </w:r>
          </w:p>
          <w:p w14:paraId="2BE69E31" w14:textId="77777777" w:rsidR="001A3572" w:rsidRPr="004E2066" w:rsidRDefault="001A3572" w:rsidP="001A3572">
            <w:pPr>
              <w:rPr>
                <w:color w:val="FFFFFF" w:themeColor="background1"/>
                <w:lang w:eastAsia="es-ES_tradnl"/>
              </w:rPr>
            </w:pPr>
          </w:p>
        </w:tc>
        <w:tc>
          <w:tcPr>
            <w:tcW w:w="7608" w:type="dxa"/>
            <w:gridSpan w:val="3"/>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494F7BC4"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Nivel de desempeño</w:t>
            </w:r>
          </w:p>
        </w:tc>
      </w:tr>
      <w:tr w:rsidR="001A3572" w:rsidRPr="004E2066" w14:paraId="707BF276" w14:textId="77777777" w:rsidTr="001A3572">
        <w:trPr>
          <w:trHeight w:val="440"/>
        </w:trPr>
        <w:tc>
          <w:tcPr>
            <w:tcW w:w="1876"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4150D150" w14:textId="77777777" w:rsidR="001A3572" w:rsidRPr="004E2066" w:rsidRDefault="001A3572" w:rsidP="001A3572">
            <w:pPr>
              <w:rPr>
                <w:color w:val="FFFFFF" w:themeColor="background1"/>
                <w:lang w:eastAsia="es-ES_tradnl"/>
              </w:rPr>
            </w:pPr>
          </w:p>
        </w:tc>
        <w:tc>
          <w:tcPr>
            <w:tcW w:w="1574" w:type="dxa"/>
            <w:vMerge/>
            <w:tcBorders>
              <w:top w:val="single" w:sz="8" w:space="0" w:color="000000"/>
              <w:left w:val="single" w:sz="8" w:space="0" w:color="000000"/>
              <w:bottom w:val="single" w:sz="8" w:space="0" w:color="000000"/>
              <w:right w:val="single" w:sz="8" w:space="0" w:color="000000"/>
            </w:tcBorders>
            <w:shd w:val="clear" w:color="auto" w:fill="2F5496" w:themeFill="accent1" w:themeFillShade="BF"/>
            <w:vAlign w:val="center"/>
            <w:hideMark/>
          </w:tcPr>
          <w:p w14:paraId="547AC660" w14:textId="77777777" w:rsidR="001A3572" w:rsidRPr="004E2066" w:rsidRDefault="001A3572" w:rsidP="001A3572">
            <w:pPr>
              <w:rPr>
                <w:color w:val="FFFFFF" w:themeColor="background1"/>
                <w:lang w:eastAsia="es-ES_tradnl"/>
              </w:rPr>
            </w:pPr>
          </w:p>
        </w:tc>
        <w:tc>
          <w:tcPr>
            <w:tcW w:w="1809"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05192253"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Inicial </w:t>
            </w:r>
          </w:p>
        </w:tc>
        <w:tc>
          <w:tcPr>
            <w:tcW w:w="1884"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30468EA3"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Intermedio </w:t>
            </w:r>
          </w:p>
        </w:tc>
        <w:tc>
          <w:tcPr>
            <w:tcW w:w="3915" w:type="dxa"/>
            <w:tcBorders>
              <w:top w:val="single" w:sz="8" w:space="0" w:color="000000"/>
              <w:left w:val="single" w:sz="8" w:space="0" w:color="000000"/>
              <w:bottom w:val="single" w:sz="8" w:space="0" w:color="000000"/>
              <w:right w:val="single" w:sz="8" w:space="0" w:color="000000"/>
            </w:tcBorders>
            <w:shd w:val="clear" w:color="auto" w:fill="2F5496" w:themeFill="accent1" w:themeFillShade="BF"/>
            <w:tcMar>
              <w:top w:w="100" w:type="dxa"/>
              <w:left w:w="100" w:type="dxa"/>
              <w:bottom w:w="100" w:type="dxa"/>
              <w:right w:w="100" w:type="dxa"/>
            </w:tcMar>
            <w:hideMark/>
          </w:tcPr>
          <w:p w14:paraId="1DDADDCE" w14:textId="77777777" w:rsidR="001A3572" w:rsidRPr="004E2066" w:rsidRDefault="001A3572" w:rsidP="001A3572">
            <w:pPr>
              <w:jc w:val="center"/>
              <w:rPr>
                <w:color w:val="FFFFFF" w:themeColor="background1"/>
                <w:lang w:eastAsia="es-ES_tradnl"/>
              </w:rPr>
            </w:pPr>
            <w:r w:rsidRPr="004E2066">
              <w:rPr>
                <w:b/>
                <w:bCs/>
                <w:color w:val="FFFFFF" w:themeColor="background1"/>
                <w:lang w:eastAsia="es-ES_tradnl"/>
              </w:rPr>
              <w:t>Avanzado</w:t>
            </w:r>
          </w:p>
        </w:tc>
      </w:tr>
      <w:tr w:rsidR="001A3572" w:rsidRPr="004E2066" w14:paraId="61748358" w14:textId="77777777" w:rsidTr="001A3572">
        <w:tc>
          <w:tcPr>
            <w:tcW w:w="187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E1195C5" w14:textId="77777777" w:rsidR="001A3572" w:rsidRPr="004E2066" w:rsidRDefault="001A3572" w:rsidP="001A3572">
            <w:pPr>
              <w:rPr>
                <w:sz w:val="22"/>
                <w:szCs w:val="22"/>
                <w:lang w:eastAsia="es-ES_tradnl"/>
              </w:rPr>
            </w:pPr>
            <w:r w:rsidRPr="004E2066">
              <w:rPr>
                <w:color w:val="000000"/>
                <w:sz w:val="22"/>
                <w:szCs w:val="22"/>
                <w:lang w:eastAsia="es-ES_tradnl"/>
              </w:rPr>
              <w:t>Modificación y mejoras del sistema.</w:t>
            </w:r>
          </w:p>
          <w:p w14:paraId="63AB9EF9" w14:textId="77777777" w:rsidR="001A3572" w:rsidRPr="004E2066" w:rsidRDefault="001A3572" w:rsidP="001A3572">
            <w:pPr>
              <w:spacing w:after="240"/>
              <w:rPr>
                <w:sz w:val="22"/>
                <w:szCs w:val="22"/>
                <w:lang w:eastAsia="es-ES_tradnl"/>
              </w:rPr>
            </w:pPr>
          </w:p>
        </w:tc>
        <w:tc>
          <w:tcPr>
            <w:tcW w:w="15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9FEB2B0" w14:textId="4F965E61" w:rsidR="001A3572" w:rsidRPr="004E2066" w:rsidRDefault="001A3572" w:rsidP="001A3572">
            <w:pPr>
              <w:spacing w:after="240"/>
              <w:rPr>
                <w:sz w:val="22"/>
                <w:szCs w:val="22"/>
                <w:lang w:eastAsia="es-ES_tradnl"/>
              </w:rPr>
            </w:pPr>
            <w:r w:rsidRPr="004E2066">
              <w:rPr>
                <w:color w:val="000000"/>
                <w:sz w:val="22"/>
                <w:szCs w:val="22"/>
                <w:lang w:eastAsia="es-ES_tradnl"/>
              </w:rPr>
              <w:t xml:space="preserve">Fundamentar las aplicaciones e implicaciones de la </w:t>
            </w:r>
            <w:r w:rsidR="004E2066" w:rsidRPr="004E2066">
              <w:rPr>
                <w:color w:val="000000"/>
                <w:sz w:val="22"/>
                <w:szCs w:val="22"/>
                <w:lang w:eastAsia="es-ES_tradnl"/>
              </w:rPr>
              <w:t>Biotecnología</w:t>
            </w:r>
            <w:r w:rsidRPr="004E2066">
              <w:rPr>
                <w:color w:val="000000"/>
                <w:sz w:val="22"/>
                <w:szCs w:val="22"/>
                <w:lang w:eastAsia="es-ES_tradnl"/>
              </w:rPr>
              <w:t xml:space="preserve"> en diferentes contextos.</w:t>
            </w:r>
          </w:p>
        </w:tc>
        <w:tc>
          <w:tcPr>
            <w:tcW w:w="180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B19E9EC" w14:textId="01AF5E17" w:rsidR="001A3572" w:rsidRPr="004E2066" w:rsidRDefault="001A3572" w:rsidP="001A3572">
            <w:pPr>
              <w:rPr>
                <w:sz w:val="22"/>
                <w:szCs w:val="22"/>
                <w:lang w:eastAsia="es-ES_tradnl"/>
              </w:rPr>
            </w:pPr>
            <w:r w:rsidRPr="004E2066">
              <w:rPr>
                <w:color w:val="000000"/>
                <w:sz w:val="22"/>
                <w:szCs w:val="22"/>
                <w:lang w:eastAsia="es-ES_tradnl"/>
              </w:rPr>
              <w:t xml:space="preserve">Descubre (puntualiza) al menos uno o dos  nuevos </w:t>
            </w:r>
            <w:r w:rsidRPr="004E2066">
              <w:rPr>
                <w:color w:val="000000"/>
                <w:sz w:val="22"/>
                <w:szCs w:val="22"/>
                <w:shd w:val="clear" w:color="auto" w:fill="FFFFFF"/>
                <w:lang w:eastAsia="es-ES_tradnl"/>
              </w:rPr>
              <w:t xml:space="preserve">conocimientos, técnicas y herramientas sobre </w:t>
            </w:r>
            <w:r w:rsidR="004E2066" w:rsidRPr="004E2066">
              <w:rPr>
                <w:color w:val="000000"/>
                <w:sz w:val="22"/>
                <w:szCs w:val="22"/>
                <w:shd w:val="clear" w:color="auto" w:fill="FFFFFF"/>
                <w:lang w:eastAsia="es-ES_tradnl"/>
              </w:rPr>
              <w:t>los pros</w:t>
            </w:r>
            <w:r w:rsidRPr="004E2066">
              <w:rPr>
                <w:color w:val="000000"/>
                <w:sz w:val="22"/>
                <w:szCs w:val="22"/>
                <w:shd w:val="clear" w:color="auto" w:fill="FFFFFF"/>
                <w:lang w:eastAsia="es-ES_tradnl"/>
              </w:rPr>
              <w:t xml:space="preserve"> y </w:t>
            </w:r>
            <w:r w:rsidR="004E2066" w:rsidRPr="004E2066">
              <w:rPr>
                <w:color w:val="000000"/>
                <w:sz w:val="22"/>
                <w:szCs w:val="22"/>
                <w:shd w:val="clear" w:color="auto" w:fill="FFFFFF"/>
                <w:lang w:eastAsia="es-ES_tradnl"/>
              </w:rPr>
              <w:t>los contras</w:t>
            </w:r>
            <w:r w:rsidRPr="004E2066">
              <w:rPr>
                <w:color w:val="000000"/>
                <w:sz w:val="22"/>
                <w:szCs w:val="22"/>
                <w:shd w:val="clear" w:color="auto" w:fill="FFFFFF"/>
                <w:lang w:eastAsia="es-ES_tradnl"/>
              </w:rPr>
              <w:t xml:space="preserve"> de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tc>
        <w:tc>
          <w:tcPr>
            <w:tcW w:w="188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C2FD05C" w14:textId="77777777" w:rsidR="001A3572" w:rsidRPr="004E2066" w:rsidRDefault="001A3572" w:rsidP="001A3572">
            <w:pPr>
              <w:rPr>
                <w:sz w:val="22"/>
                <w:szCs w:val="22"/>
                <w:lang w:eastAsia="es-ES_tradnl"/>
              </w:rPr>
            </w:pPr>
            <w:r w:rsidRPr="004E2066">
              <w:rPr>
                <w:color w:val="000000"/>
                <w:sz w:val="22"/>
                <w:szCs w:val="22"/>
                <w:lang w:eastAsia="es-ES_tradnl"/>
              </w:rPr>
              <w:t>Justifica al menos dos o más aspectos relevantes</w:t>
            </w:r>
          </w:p>
          <w:p w14:paraId="11593A28" w14:textId="400CB9AB" w:rsidR="001A3572" w:rsidRPr="004E2066" w:rsidRDefault="001A3572" w:rsidP="001A3572">
            <w:pPr>
              <w:rPr>
                <w:sz w:val="22"/>
                <w:szCs w:val="22"/>
                <w:lang w:eastAsia="es-ES_tradnl"/>
              </w:rPr>
            </w:pPr>
            <w:r w:rsidRPr="004E2066">
              <w:rPr>
                <w:color w:val="000000"/>
                <w:sz w:val="22"/>
                <w:szCs w:val="22"/>
                <w:lang w:eastAsia="es-ES_tradnl"/>
              </w:rPr>
              <w:t xml:space="preserve">acerca de </w:t>
            </w:r>
            <w:r w:rsidRPr="004E2066">
              <w:rPr>
                <w:color w:val="000000"/>
                <w:sz w:val="22"/>
                <w:szCs w:val="22"/>
                <w:shd w:val="clear" w:color="auto" w:fill="FFFFFF"/>
                <w:lang w:eastAsia="es-ES_tradnl"/>
              </w:rPr>
              <w:t xml:space="preserve">los </w:t>
            </w:r>
            <w:r w:rsidRPr="004E2066">
              <w:rPr>
                <w:color w:val="000000"/>
                <w:sz w:val="22"/>
                <w:szCs w:val="22"/>
                <w:lang w:eastAsia="es-ES_tradnl"/>
              </w:rPr>
              <w:t xml:space="preserve">nuevos </w:t>
            </w:r>
            <w:r w:rsidRPr="004E2066">
              <w:rPr>
                <w:color w:val="000000"/>
                <w:sz w:val="22"/>
                <w:szCs w:val="22"/>
                <w:shd w:val="clear" w:color="auto" w:fill="FFFFFF"/>
                <w:lang w:eastAsia="es-ES_tradnl"/>
              </w:rPr>
              <w:t xml:space="preserve">conocimientos, técnicas y herramientas sobre </w:t>
            </w:r>
            <w:r w:rsidR="004E2066" w:rsidRPr="004E2066">
              <w:rPr>
                <w:color w:val="000000"/>
                <w:sz w:val="22"/>
                <w:szCs w:val="22"/>
                <w:shd w:val="clear" w:color="auto" w:fill="FFFFFF"/>
                <w:lang w:eastAsia="es-ES_tradnl"/>
              </w:rPr>
              <w:t>los pros</w:t>
            </w:r>
            <w:r w:rsidRPr="004E2066">
              <w:rPr>
                <w:color w:val="000000"/>
                <w:sz w:val="22"/>
                <w:szCs w:val="22"/>
                <w:shd w:val="clear" w:color="auto" w:fill="FFFFFF"/>
                <w:lang w:eastAsia="es-ES_tradnl"/>
              </w:rPr>
              <w:t xml:space="preserve"> y </w:t>
            </w:r>
            <w:r w:rsidR="004E2066" w:rsidRPr="004E2066">
              <w:rPr>
                <w:color w:val="000000"/>
                <w:sz w:val="22"/>
                <w:szCs w:val="22"/>
                <w:shd w:val="clear" w:color="auto" w:fill="FFFFFF"/>
                <w:lang w:eastAsia="es-ES_tradnl"/>
              </w:rPr>
              <w:t>los contras</w:t>
            </w:r>
            <w:r w:rsidRPr="004E2066">
              <w:rPr>
                <w:color w:val="000000"/>
                <w:sz w:val="22"/>
                <w:szCs w:val="22"/>
                <w:shd w:val="clear" w:color="auto" w:fill="FFFFFF"/>
                <w:lang w:eastAsia="es-ES_tradnl"/>
              </w:rPr>
              <w:t xml:space="preserve"> de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p w14:paraId="2718D71E" w14:textId="77777777" w:rsidR="001A3572" w:rsidRPr="004E2066" w:rsidRDefault="001A3572" w:rsidP="001A3572">
            <w:pPr>
              <w:rPr>
                <w:sz w:val="22"/>
                <w:szCs w:val="22"/>
                <w:lang w:eastAsia="es-ES_tradnl"/>
              </w:rPr>
            </w:pPr>
          </w:p>
        </w:tc>
        <w:tc>
          <w:tcPr>
            <w:tcW w:w="39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F01516B" w14:textId="77777777" w:rsidR="001A3572" w:rsidRPr="004E2066" w:rsidRDefault="001A3572" w:rsidP="001A3572">
            <w:pPr>
              <w:rPr>
                <w:sz w:val="22"/>
                <w:szCs w:val="22"/>
                <w:lang w:eastAsia="es-ES_tradnl"/>
              </w:rPr>
            </w:pPr>
            <w:r w:rsidRPr="004E2066">
              <w:rPr>
                <w:color w:val="000000"/>
                <w:sz w:val="22"/>
                <w:szCs w:val="22"/>
                <w:lang w:eastAsia="es-ES_tradnl"/>
              </w:rPr>
              <w:t>Relaciona todos los resultados</w:t>
            </w:r>
          </w:p>
          <w:p w14:paraId="709D6690" w14:textId="61CE3F86" w:rsidR="001A3572" w:rsidRPr="004E2066" w:rsidRDefault="001A3572" w:rsidP="001A3572">
            <w:pPr>
              <w:rPr>
                <w:sz w:val="22"/>
                <w:szCs w:val="22"/>
                <w:lang w:eastAsia="es-ES_tradnl"/>
              </w:rPr>
            </w:pPr>
            <w:r w:rsidRPr="004E2066">
              <w:rPr>
                <w:color w:val="000000"/>
                <w:sz w:val="22"/>
                <w:szCs w:val="22"/>
                <w:lang w:eastAsia="es-ES_tradnl"/>
              </w:rPr>
              <w:t xml:space="preserve">(conclusiones) con </w:t>
            </w:r>
            <w:r w:rsidRPr="004E2066">
              <w:rPr>
                <w:color w:val="000000"/>
                <w:sz w:val="22"/>
                <w:szCs w:val="22"/>
                <w:shd w:val="clear" w:color="auto" w:fill="FFFFFF"/>
                <w:lang w:eastAsia="es-ES_tradnl"/>
              </w:rPr>
              <w:t>los</w:t>
            </w:r>
            <w:r w:rsidR="000016C2">
              <w:rPr>
                <w:color w:val="000000"/>
                <w:sz w:val="22"/>
                <w:szCs w:val="22"/>
                <w:lang w:eastAsia="es-ES_tradnl"/>
              </w:rPr>
              <w:t xml:space="preserve"> </w:t>
            </w:r>
            <w:r w:rsidRPr="004E2066">
              <w:rPr>
                <w:color w:val="000000"/>
                <w:sz w:val="22"/>
                <w:szCs w:val="22"/>
                <w:lang w:eastAsia="es-ES_tradnl"/>
              </w:rPr>
              <w:t xml:space="preserve"> nuevos </w:t>
            </w:r>
            <w:r w:rsidRPr="004E2066">
              <w:rPr>
                <w:color w:val="000000"/>
                <w:sz w:val="22"/>
                <w:szCs w:val="22"/>
                <w:shd w:val="clear" w:color="auto" w:fill="FFFFFF"/>
                <w:lang w:eastAsia="es-ES_tradnl"/>
              </w:rPr>
              <w:t xml:space="preserve">conocimientos, técnicas y herramientas sobre </w:t>
            </w:r>
            <w:r w:rsidR="004E2066" w:rsidRPr="004E2066">
              <w:rPr>
                <w:color w:val="000000"/>
                <w:sz w:val="22"/>
                <w:szCs w:val="22"/>
                <w:shd w:val="clear" w:color="auto" w:fill="FFFFFF"/>
                <w:lang w:eastAsia="es-ES_tradnl"/>
              </w:rPr>
              <w:t>los pros</w:t>
            </w:r>
            <w:r w:rsidRPr="004E2066">
              <w:rPr>
                <w:color w:val="000000"/>
                <w:sz w:val="22"/>
                <w:szCs w:val="22"/>
                <w:shd w:val="clear" w:color="auto" w:fill="FFFFFF"/>
                <w:lang w:eastAsia="es-ES_tradnl"/>
              </w:rPr>
              <w:t xml:space="preserve"> y </w:t>
            </w:r>
            <w:r w:rsidR="004E2066" w:rsidRPr="004E2066">
              <w:rPr>
                <w:color w:val="000000"/>
                <w:sz w:val="22"/>
                <w:szCs w:val="22"/>
                <w:shd w:val="clear" w:color="auto" w:fill="FFFFFF"/>
                <w:lang w:eastAsia="es-ES_tradnl"/>
              </w:rPr>
              <w:t>los contras</w:t>
            </w:r>
            <w:r w:rsidRPr="004E2066">
              <w:rPr>
                <w:color w:val="000000"/>
                <w:sz w:val="22"/>
                <w:szCs w:val="22"/>
                <w:shd w:val="clear" w:color="auto" w:fill="FFFFFF"/>
                <w:lang w:eastAsia="es-ES_tradnl"/>
              </w:rPr>
              <w:t xml:space="preserve"> de la </w:t>
            </w:r>
            <w:r w:rsidR="000016C2">
              <w:rPr>
                <w:color w:val="000000"/>
                <w:sz w:val="22"/>
                <w:szCs w:val="22"/>
                <w:shd w:val="clear" w:color="auto" w:fill="FFFFFF"/>
                <w:lang w:eastAsia="es-ES_tradnl"/>
              </w:rPr>
              <w:t>B</w:t>
            </w:r>
            <w:r w:rsidRPr="004E2066">
              <w:rPr>
                <w:color w:val="000000"/>
                <w:sz w:val="22"/>
                <w:szCs w:val="22"/>
                <w:shd w:val="clear" w:color="auto" w:fill="FFFFFF"/>
                <w:lang w:eastAsia="es-ES_tradnl"/>
              </w:rPr>
              <w:t>iotecnología</w:t>
            </w:r>
          </w:p>
        </w:tc>
      </w:tr>
    </w:tbl>
    <w:p w14:paraId="3FB1F4F4" w14:textId="77777777" w:rsidR="00021410" w:rsidRPr="004E2066" w:rsidRDefault="00021410" w:rsidP="00021410">
      <w:pPr>
        <w:rPr>
          <w:lang w:eastAsia="es-ES_tradnl"/>
        </w:rPr>
      </w:pPr>
    </w:p>
    <w:p w14:paraId="290F0D5C" w14:textId="77777777" w:rsidR="00021410" w:rsidRPr="004E2066" w:rsidRDefault="00021410" w:rsidP="00021410">
      <w:pPr>
        <w:rPr>
          <w:lang w:eastAsia="es-ES_tradnl"/>
        </w:rPr>
      </w:pPr>
    </w:p>
    <w:p w14:paraId="4180384C" w14:textId="77777777" w:rsidR="00021410" w:rsidRPr="004E2066" w:rsidRDefault="00021410" w:rsidP="00021410">
      <w:pPr>
        <w:tabs>
          <w:tab w:val="left" w:pos="2817"/>
        </w:tabs>
        <w:rPr>
          <w:lang w:eastAsia="es-ES_tradnl"/>
        </w:rPr>
      </w:pPr>
    </w:p>
    <w:p w14:paraId="6EFC8616" w14:textId="6EED75F8" w:rsidR="00021410" w:rsidRPr="004E2066" w:rsidRDefault="00021410" w:rsidP="00021410">
      <w:pPr>
        <w:rPr>
          <w:lang w:eastAsia="es-ES_tradnl"/>
        </w:rPr>
      </w:pPr>
    </w:p>
    <w:p w14:paraId="68B0E8F5" w14:textId="77777777" w:rsidR="00021410" w:rsidRPr="004E2066" w:rsidRDefault="00021410" w:rsidP="00021410">
      <w:pPr>
        <w:rPr>
          <w:lang w:eastAsia="es-ES_tradnl"/>
        </w:rPr>
      </w:pPr>
    </w:p>
    <w:p w14:paraId="65E5FFA7" w14:textId="77777777" w:rsidR="00021410" w:rsidRPr="004E2066" w:rsidRDefault="00021410" w:rsidP="00021410">
      <w:pPr>
        <w:rPr>
          <w:lang w:eastAsia="es-ES_tradnl"/>
        </w:rPr>
      </w:pPr>
    </w:p>
    <w:p w14:paraId="438DA526" w14:textId="77777777" w:rsidR="00021410" w:rsidRPr="004E2066" w:rsidRDefault="00021410" w:rsidP="00021410">
      <w:pPr>
        <w:rPr>
          <w:lang w:eastAsia="es-ES_tradnl"/>
        </w:rPr>
      </w:pPr>
    </w:p>
    <w:p w14:paraId="2C0589D5" w14:textId="77777777" w:rsidR="00021410" w:rsidRPr="004E2066" w:rsidRDefault="00021410" w:rsidP="00021410">
      <w:pPr>
        <w:rPr>
          <w:lang w:eastAsia="es-ES_tradnl"/>
        </w:rPr>
      </w:pPr>
    </w:p>
    <w:p w14:paraId="6B8580D9" w14:textId="77777777" w:rsidR="00021410" w:rsidRPr="004E2066" w:rsidRDefault="00021410" w:rsidP="00021410">
      <w:pPr>
        <w:rPr>
          <w:lang w:eastAsia="es-ES_tradnl"/>
        </w:rPr>
      </w:pPr>
    </w:p>
    <w:p w14:paraId="7BAD082E" w14:textId="77777777" w:rsidR="00021410" w:rsidRPr="004E2066" w:rsidRDefault="00021410" w:rsidP="00021410">
      <w:pPr>
        <w:rPr>
          <w:lang w:eastAsia="es-ES_tradnl"/>
        </w:rPr>
      </w:pPr>
    </w:p>
    <w:p w14:paraId="381FB696" w14:textId="2BF4ECE0" w:rsidR="00021410" w:rsidRPr="004E2066" w:rsidRDefault="00021410" w:rsidP="00021410">
      <w:pPr>
        <w:rPr>
          <w:lang w:eastAsia="es-ES_tradnl"/>
        </w:rPr>
      </w:pPr>
    </w:p>
    <w:p w14:paraId="33AC654B" w14:textId="77777777" w:rsidR="00021410" w:rsidRPr="004E2066" w:rsidRDefault="00021410" w:rsidP="00021410">
      <w:pPr>
        <w:rPr>
          <w:lang w:eastAsia="es-ES_tradnl"/>
        </w:rPr>
      </w:pPr>
    </w:p>
    <w:p w14:paraId="77B6CF0D" w14:textId="77777777" w:rsidR="00021410" w:rsidRPr="004E2066" w:rsidRDefault="00021410" w:rsidP="00021410">
      <w:pPr>
        <w:rPr>
          <w:lang w:eastAsia="es-ES_tradnl"/>
        </w:rPr>
      </w:pPr>
    </w:p>
    <w:p w14:paraId="3B3219A3" w14:textId="7CFF51C8" w:rsidR="00021410" w:rsidRPr="004E2066" w:rsidRDefault="00021410" w:rsidP="00021410">
      <w:pPr>
        <w:rPr>
          <w:lang w:eastAsia="es-ES_tradnl"/>
        </w:rPr>
      </w:pPr>
    </w:p>
    <w:p w14:paraId="0C0E5C0F" w14:textId="298FC7C3" w:rsidR="00021410" w:rsidRPr="004E2066" w:rsidRDefault="00021410" w:rsidP="00021410">
      <w:pPr>
        <w:rPr>
          <w:lang w:eastAsia="es-ES_tradnl"/>
        </w:rPr>
      </w:pPr>
    </w:p>
    <w:p w14:paraId="1DEE56C3" w14:textId="3EFA1681" w:rsidR="00021410" w:rsidRPr="004E2066" w:rsidRDefault="00021410" w:rsidP="00021410">
      <w:pPr>
        <w:rPr>
          <w:lang w:eastAsia="es-ES_tradnl"/>
        </w:rPr>
      </w:pPr>
    </w:p>
    <w:p w14:paraId="5B8329DD" w14:textId="77777777" w:rsidR="00021410" w:rsidRPr="004E2066" w:rsidRDefault="00021410" w:rsidP="00021410">
      <w:pPr>
        <w:rPr>
          <w:lang w:eastAsia="es-ES_tradnl"/>
        </w:rPr>
      </w:pPr>
    </w:p>
    <w:p w14:paraId="51E9F7DF" w14:textId="47945445" w:rsidR="00021410" w:rsidRPr="004E2066" w:rsidRDefault="001A3572" w:rsidP="00021410">
      <w:pPr>
        <w:rPr>
          <w:lang w:eastAsia="es-ES_tradnl"/>
        </w:rPr>
      </w:pPr>
      <w:r w:rsidRPr="004E2066">
        <w:rPr>
          <w:noProof/>
          <w:lang w:val="es-CR" w:eastAsia="es-CR"/>
        </w:rPr>
        <mc:AlternateContent>
          <mc:Choice Requires="wps">
            <w:drawing>
              <wp:anchor distT="36576" distB="36576" distL="36576" distR="36576" simplePos="0" relativeHeight="251698176" behindDoc="0" locked="0" layoutInCell="1" allowOverlap="1" wp14:anchorId="46E5B4E7" wp14:editId="61557160">
                <wp:simplePos x="0" y="0"/>
                <wp:positionH relativeFrom="column">
                  <wp:posOffset>-648311</wp:posOffset>
                </wp:positionH>
                <wp:positionV relativeFrom="page">
                  <wp:posOffset>1052195</wp:posOffset>
                </wp:positionV>
                <wp:extent cx="3218180" cy="5934973"/>
                <wp:effectExtent l="0" t="0" r="0" b="0"/>
                <wp:wrapNone/>
                <wp:docPr id="76"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5934973"/>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6C5974A6" w14:textId="77777777" w:rsidR="00CF33BE" w:rsidRDefault="00CF33BE" w:rsidP="00021410">
                            <w:pPr>
                              <w:jc w:val="both"/>
                            </w:pPr>
                          </w:p>
                          <w:p w14:paraId="3EDCFFB6" w14:textId="703CBFB2" w:rsidR="00CF33BE" w:rsidRPr="009313D7" w:rsidRDefault="00CF33BE" w:rsidP="00021410">
                            <w:pPr>
                              <w:spacing w:after="240"/>
                              <w:jc w:val="both"/>
                              <w:rPr>
                                <w:lang w:val="es-CR"/>
                              </w:rPr>
                            </w:pPr>
                            <w:r w:rsidRPr="009313D7">
                              <w:rPr>
                                <w:lang w:val="es-CR"/>
                              </w:rPr>
                              <w:t xml:space="preserve">Esta unidad tiene como finalidad aportar a la enseñanza de la biología actividades o metodologías activas de aprendizaje, con el propósito de contextualizar adecuadamente el conocimiento científico. Se seleccionó el concepto de </w:t>
                            </w:r>
                            <w:r>
                              <w:rPr>
                                <w:lang w:val="es-CR"/>
                              </w:rPr>
                              <w:t>B</w:t>
                            </w:r>
                            <w:r w:rsidRPr="009313D7">
                              <w:rPr>
                                <w:lang w:val="es-CR"/>
                              </w:rPr>
                              <w:t xml:space="preserve">iotecnología por la complejidad que encierra, por las implicaciones que tiene en la vida cotidiana y por los grandes avances y logros que han tenido a lo largo de la historia. Esta situación especial que se presenta en que los estudiantes puedan dominar o entender la </w:t>
                            </w:r>
                            <w:r>
                              <w:rPr>
                                <w:lang w:val="es-CR"/>
                              </w:rPr>
                              <w:t>B</w:t>
                            </w:r>
                            <w:r w:rsidRPr="009313D7">
                              <w:rPr>
                                <w:lang w:val="es-CR"/>
                              </w:rPr>
                              <w:t>iotecnología, posibilita la comprensión de los procesos científicos  y establece un marco de referencia para la enseñanza e interrelación de otros conceptos, situaciones o materias que van de la mano. </w:t>
                            </w:r>
                          </w:p>
                          <w:p w14:paraId="3F4AC940" w14:textId="77777777" w:rsidR="00CF33BE" w:rsidRPr="009313D7" w:rsidRDefault="00CF33BE" w:rsidP="00021410">
                            <w:pPr>
                              <w:spacing w:after="240"/>
                              <w:jc w:val="both"/>
                              <w:rPr>
                                <w:lang w:val="es-CR"/>
                              </w:rPr>
                            </w:pPr>
                            <w:r w:rsidRPr="009313D7">
                              <w:rPr>
                                <w:lang w:val="es-CR"/>
                              </w:rPr>
                              <w:t xml:space="preserve">Además, la potenciación de la habilidad de pensamiento sistémico donde se busca que la persona estudiante vea la Biotecnología como un todo y que puede estar relacionada con otras materias como la física, química, matemáticas, informática entre otras. Es necesario que </w:t>
                            </w:r>
                            <w:r>
                              <w:rPr>
                                <w:lang w:val="es-CR"/>
                              </w:rPr>
                              <w:t>los educadores</w:t>
                            </w:r>
                            <w:r w:rsidRPr="009313D7">
                              <w:rPr>
                                <w:lang w:val="es-CR"/>
                              </w:rPr>
                              <w:t xml:space="preserve"> oriente</w:t>
                            </w:r>
                            <w:r>
                              <w:rPr>
                                <w:lang w:val="es-CR"/>
                              </w:rPr>
                              <w:t>n</w:t>
                            </w:r>
                            <w:r w:rsidRPr="009313D7">
                              <w:rPr>
                                <w:lang w:val="es-CR"/>
                              </w:rPr>
                              <w:t xml:space="preserve"> al estudiante y que proponga</w:t>
                            </w:r>
                            <w:r>
                              <w:rPr>
                                <w:lang w:val="es-CR"/>
                              </w:rPr>
                              <w:t>n</w:t>
                            </w:r>
                            <w:r w:rsidRPr="009313D7">
                              <w:rPr>
                                <w:lang w:val="es-CR"/>
                              </w:rPr>
                              <w:t xml:space="preserve"> actividades donde no solo sea potenciada esta habilidad si no tratar de incluir todas las que pueda en la enseñanza y aprendizaje de los diferentes temas que abarca la biología.</w:t>
                            </w:r>
                          </w:p>
                          <w:p w14:paraId="331777D0" w14:textId="4FBBF7AB" w:rsidR="00CF33BE" w:rsidRPr="00242C38" w:rsidRDefault="00CF33BE" w:rsidP="00021410">
                            <w:pPr>
                              <w:spacing w:after="240"/>
                              <w:rPr>
                                <w:lang w:val="es-CR" w:eastAsia="es-ES_tradnl"/>
                              </w:rPr>
                            </w:pPr>
                          </w:p>
                          <w:p w14:paraId="265C3F0E" w14:textId="77777777" w:rsidR="00CF33BE" w:rsidRPr="00242C38" w:rsidRDefault="00CF33BE" w:rsidP="00021410">
                            <w:pPr>
                              <w:spacing w:after="240"/>
                              <w:rPr>
                                <w:lang w:val="es-CR" w:eastAsia="es-ES_tradnl"/>
                              </w:rPr>
                            </w:pPr>
                          </w:p>
                          <w:p w14:paraId="3BEBC36B" w14:textId="77777777" w:rsidR="00CF33BE" w:rsidRPr="00242C38" w:rsidRDefault="00CF33BE" w:rsidP="00021410">
                            <w:pPr>
                              <w:spacing w:after="240"/>
                              <w:rPr>
                                <w:lang w:val="es-CR" w:eastAsia="es-ES_tradnl"/>
                              </w:rPr>
                            </w:pPr>
                          </w:p>
                          <w:p w14:paraId="5EB4B6B6" w14:textId="77777777" w:rsidR="00CF33BE" w:rsidRPr="00242C38" w:rsidRDefault="00CF33BE" w:rsidP="00021410">
                            <w:pPr>
                              <w:spacing w:after="240"/>
                              <w:rPr>
                                <w:lang w:val="es-CR" w:eastAsia="es-ES_tradnl"/>
                              </w:rPr>
                            </w:pPr>
                          </w:p>
                          <w:p w14:paraId="55D251F6" w14:textId="77777777" w:rsidR="00CF33BE" w:rsidRPr="00A82AE4" w:rsidRDefault="00CF33BE" w:rsidP="00021410">
                            <w:pPr>
                              <w:spacing w:after="240"/>
                              <w:rPr>
                                <w:lang w:val="es-CR" w:eastAsia="es-ES_tradnl"/>
                              </w:rPr>
                            </w:pPr>
                          </w:p>
                          <w:p w14:paraId="009F2F26"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5E0840B" w14:textId="77777777" w:rsidR="00CF33BE" w:rsidRPr="00242C38" w:rsidRDefault="00CF33BE" w:rsidP="00021410">
                            <w:pPr>
                              <w:pStyle w:val="My"/>
                              <w:ind w:firstLine="360"/>
                              <w:jc w:val="both"/>
                              <w:rPr>
                                <w:color w:val="333333"/>
                                <w:szCs w:val="40"/>
                                <w:lang w:val="es-CR"/>
                              </w:rPr>
                            </w:pPr>
                          </w:p>
                          <w:p w14:paraId="41367F86" w14:textId="77777777" w:rsidR="00CF33BE" w:rsidRPr="00242C38"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E5B4E7" id="_x0000_s1072" type="#_x0000_t202" style="position:absolute;margin-left:-51.05pt;margin-top:82.85pt;width:253.4pt;height:467.3pt;z-index:2516981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" filled="f" fillcolor="#fffffe" stroked="f" strokecolor="#212120" insetpen="t">
                <v:path arrowok="t"/>
                <v:textbox inset="2.88pt,2.88pt,2.88pt,2.88pt">
                  <w:txbxContent>
                    <w:p w14:paraId="6C5974A6" w14:textId="77777777" w:rsidR="00CF33BE" w:rsidRDefault="00CF33BE" w:rsidP="00021410">
                      <w:pPr>
                        <w:jc w:val="both"/>
                      </w:pPr>
                    </w:p>
                    <w:p w14:paraId="3EDCFFB6" w14:textId="703CBFB2" w:rsidR="00CF33BE" w:rsidRPr="009313D7" w:rsidRDefault="00CF33BE" w:rsidP="00021410">
                      <w:pPr>
                        <w:spacing w:after="240"/>
                        <w:jc w:val="both"/>
                        <w:rPr>
                          <w:lang w:val="es-CR"/>
                        </w:rPr>
                      </w:pPr>
                      <w:r w:rsidRPr="009313D7">
                        <w:rPr>
                          <w:lang w:val="es-CR"/>
                        </w:rPr>
                        <w:t xml:space="preserve">Esta unidad tiene como finalidad aportar a la enseñanza de la biología actividades o metodologías activas de aprendizaje, con el propósito de contextualizar adecuadamente el conocimiento científico. Se seleccionó el concepto de </w:t>
                      </w:r>
                      <w:r>
                        <w:rPr>
                          <w:lang w:val="es-CR"/>
                        </w:rPr>
                        <w:t>B</w:t>
                      </w:r>
                      <w:r w:rsidRPr="009313D7">
                        <w:rPr>
                          <w:lang w:val="es-CR"/>
                        </w:rPr>
                        <w:t xml:space="preserve">iotecnología por la complejidad que encierra, por las implicaciones que tiene en la vida cotidiana y por los grandes avances y logros que han tenido a lo largo de la historia. Esta situación especial que se presenta en que los estudiantes puedan dominar o entender la </w:t>
                      </w:r>
                      <w:r>
                        <w:rPr>
                          <w:lang w:val="es-CR"/>
                        </w:rPr>
                        <w:t>B</w:t>
                      </w:r>
                      <w:r w:rsidRPr="009313D7">
                        <w:rPr>
                          <w:lang w:val="es-CR"/>
                        </w:rPr>
                        <w:t>iotecnología, posibilita la comprensión de los procesos científicos  y establece un marco de referencia para la enseñanza e interrelación de otros conceptos, situaciones o materias que van de la mano. </w:t>
                      </w:r>
                    </w:p>
                    <w:p w14:paraId="3F4AC940" w14:textId="77777777" w:rsidR="00CF33BE" w:rsidRPr="009313D7" w:rsidRDefault="00CF33BE" w:rsidP="00021410">
                      <w:pPr>
                        <w:spacing w:after="240"/>
                        <w:jc w:val="both"/>
                        <w:rPr>
                          <w:lang w:val="es-CR"/>
                        </w:rPr>
                      </w:pPr>
                      <w:r w:rsidRPr="009313D7">
                        <w:rPr>
                          <w:lang w:val="es-CR"/>
                        </w:rPr>
                        <w:t xml:space="preserve">Además, la potenciación de la habilidad de pensamiento sistémico donde se busca que la persona estudiante vea la Biotecnología como un todo y que puede estar relacionada con otras materias como la física, química, matemáticas, informática entre otras. Es necesario que </w:t>
                      </w:r>
                      <w:r>
                        <w:rPr>
                          <w:lang w:val="es-CR"/>
                        </w:rPr>
                        <w:t>los educadores</w:t>
                      </w:r>
                      <w:r w:rsidRPr="009313D7">
                        <w:rPr>
                          <w:lang w:val="es-CR"/>
                        </w:rPr>
                        <w:t xml:space="preserve"> oriente</w:t>
                      </w:r>
                      <w:r>
                        <w:rPr>
                          <w:lang w:val="es-CR"/>
                        </w:rPr>
                        <w:t>n</w:t>
                      </w:r>
                      <w:r w:rsidRPr="009313D7">
                        <w:rPr>
                          <w:lang w:val="es-CR"/>
                        </w:rPr>
                        <w:t xml:space="preserve"> al estudiante y que proponga</w:t>
                      </w:r>
                      <w:r>
                        <w:rPr>
                          <w:lang w:val="es-CR"/>
                        </w:rPr>
                        <w:t>n</w:t>
                      </w:r>
                      <w:r w:rsidRPr="009313D7">
                        <w:rPr>
                          <w:lang w:val="es-CR"/>
                        </w:rPr>
                        <w:t xml:space="preserve"> actividades donde no solo sea potenciada esta habilidad si no tratar de incluir todas las que pueda en la enseñanza y aprendizaje de los diferentes temas que abarca la biología.</w:t>
                      </w:r>
                    </w:p>
                    <w:p w14:paraId="331777D0" w14:textId="4FBBF7AB" w:rsidR="00CF33BE" w:rsidRPr="00242C38" w:rsidRDefault="00CF33BE" w:rsidP="00021410">
                      <w:pPr>
                        <w:spacing w:after="240"/>
                        <w:rPr>
                          <w:lang w:val="es-CR" w:eastAsia="es-ES_tradnl"/>
                        </w:rPr>
                      </w:pPr>
                    </w:p>
                    <w:p w14:paraId="265C3F0E" w14:textId="77777777" w:rsidR="00CF33BE" w:rsidRPr="00242C38" w:rsidRDefault="00CF33BE" w:rsidP="00021410">
                      <w:pPr>
                        <w:spacing w:after="240"/>
                        <w:rPr>
                          <w:lang w:val="es-CR" w:eastAsia="es-ES_tradnl"/>
                        </w:rPr>
                      </w:pPr>
                    </w:p>
                    <w:p w14:paraId="3BEBC36B" w14:textId="77777777" w:rsidR="00CF33BE" w:rsidRPr="00242C38" w:rsidRDefault="00CF33BE" w:rsidP="00021410">
                      <w:pPr>
                        <w:spacing w:after="240"/>
                        <w:rPr>
                          <w:lang w:val="es-CR" w:eastAsia="es-ES_tradnl"/>
                        </w:rPr>
                      </w:pPr>
                    </w:p>
                    <w:p w14:paraId="5EB4B6B6" w14:textId="77777777" w:rsidR="00CF33BE" w:rsidRPr="00242C38" w:rsidRDefault="00CF33BE" w:rsidP="00021410">
                      <w:pPr>
                        <w:spacing w:after="240"/>
                        <w:rPr>
                          <w:lang w:val="es-CR" w:eastAsia="es-ES_tradnl"/>
                        </w:rPr>
                      </w:pPr>
                    </w:p>
                    <w:p w14:paraId="55D251F6" w14:textId="77777777" w:rsidR="00CF33BE" w:rsidRPr="00A82AE4" w:rsidRDefault="00CF33BE" w:rsidP="00021410">
                      <w:pPr>
                        <w:spacing w:after="240"/>
                        <w:rPr>
                          <w:lang w:val="es-CR" w:eastAsia="es-ES_tradnl"/>
                        </w:rPr>
                      </w:pPr>
                    </w:p>
                    <w:p w14:paraId="009F2F26"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75E0840B" w14:textId="77777777" w:rsidR="00CF33BE" w:rsidRPr="00242C38" w:rsidRDefault="00CF33BE" w:rsidP="00021410">
                      <w:pPr>
                        <w:pStyle w:val="My"/>
                        <w:ind w:firstLine="360"/>
                        <w:jc w:val="both"/>
                        <w:rPr>
                          <w:color w:val="333333"/>
                          <w:szCs w:val="40"/>
                          <w:lang w:val="es-CR"/>
                        </w:rPr>
                      </w:pPr>
                    </w:p>
                    <w:p w14:paraId="41367F86" w14:textId="77777777" w:rsidR="00CF33BE" w:rsidRPr="00242C38" w:rsidRDefault="00CF33BE" w:rsidP="00021410">
                      <w:pPr>
                        <w:pStyle w:val="MyHeadtitle"/>
                        <w:ind w:firstLine="360"/>
                        <w:jc w:val="both"/>
                        <w:rPr>
                          <w:b w:val="0"/>
                          <w:color w:val="2167BF"/>
                          <w:lang w:val="es-CR"/>
                        </w:rPr>
                      </w:pPr>
                    </w:p>
                  </w:txbxContent>
                </v:textbox>
                <w10:wrap anchory="page"/>
              </v:shape>
            </w:pict>
          </mc:Fallback>
        </mc:AlternateContent>
      </w:r>
    </w:p>
    <w:p w14:paraId="17D71821" w14:textId="590C352B" w:rsidR="00021410" w:rsidRPr="004E2066" w:rsidRDefault="00021410" w:rsidP="00021410">
      <w:pPr>
        <w:rPr>
          <w:lang w:eastAsia="es-ES_tradnl"/>
        </w:rPr>
      </w:pPr>
    </w:p>
    <w:p w14:paraId="31C575F7" w14:textId="2C2DE29B" w:rsidR="00021410" w:rsidRPr="004E2066" w:rsidRDefault="00021410" w:rsidP="00021410">
      <w:pPr>
        <w:rPr>
          <w:lang w:eastAsia="es-ES_tradnl"/>
        </w:rPr>
      </w:pPr>
    </w:p>
    <w:p w14:paraId="7F4B659C" w14:textId="77777777" w:rsidR="00021410" w:rsidRPr="004E2066" w:rsidRDefault="00021410" w:rsidP="00021410">
      <w:pPr>
        <w:rPr>
          <w:lang w:eastAsia="es-ES_tradnl"/>
        </w:rPr>
      </w:pPr>
    </w:p>
    <w:p w14:paraId="0A860C8F" w14:textId="77777777" w:rsidR="00021410" w:rsidRPr="004E2066" w:rsidRDefault="00021410" w:rsidP="00021410">
      <w:pPr>
        <w:rPr>
          <w:lang w:eastAsia="es-ES_tradnl"/>
        </w:rPr>
      </w:pPr>
    </w:p>
    <w:p w14:paraId="539C793A" w14:textId="77777777" w:rsidR="00021410" w:rsidRPr="004E2066" w:rsidRDefault="00021410" w:rsidP="00021410">
      <w:pPr>
        <w:rPr>
          <w:lang w:eastAsia="es-ES_tradnl"/>
        </w:rPr>
      </w:pPr>
    </w:p>
    <w:p w14:paraId="34E39783" w14:textId="0434D2DE" w:rsidR="00021410" w:rsidRPr="004E2066" w:rsidRDefault="00021410" w:rsidP="00021410">
      <w:pPr>
        <w:rPr>
          <w:lang w:eastAsia="es-ES_tradnl"/>
        </w:rPr>
      </w:pPr>
    </w:p>
    <w:p w14:paraId="1A385695" w14:textId="2F6EC550" w:rsidR="00021410" w:rsidRPr="004E2066" w:rsidRDefault="00A9652E" w:rsidP="00021410">
      <w:pPr>
        <w:rPr>
          <w:lang w:eastAsia="es-ES_tradnl"/>
        </w:rPr>
      </w:pPr>
      <w:r w:rsidRPr="004E2066">
        <w:rPr>
          <w:noProof/>
          <w:lang w:val="es-CR" w:eastAsia="es-CR"/>
        </w:rPr>
        <mc:AlternateContent>
          <mc:Choice Requires="wps">
            <w:drawing>
              <wp:anchor distT="36576" distB="36576" distL="36576" distR="36576" simplePos="0" relativeHeight="251697152" behindDoc="0" locked="0" layoutInCell="1" allowOverlap="1" wp14:anchorId="118D2775" wp14:editId="1D86B646">
                <wp:simplePos x="0" y="0"/>
                <wp:positionH relativeFrom="column">
                  <wp:posOffset>-539139</wp:posOffset>
                </wp:positionH>
                <wp:positionV relativeFrom="page">
                  <wp:posOffset>421640</wp:posOffset>
                </wp:positionV>
                <wp:extent cx="6657278" cy="633046"/>
                <wp:effectExtent l="0" t="0" r="0" b="0"/>
                <wp:wrapNone/>
                <wp:docPr id="75"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278" cy="633046"/>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0C6A90CC" w14:textId="77777777" w:rsidR="00CF33BE" w:rsidRDefault="00CF33BE" w:rsidP="00021410">
                            <w:pPr>
                              <w:pStyle w:val="MyHeadtitle"/>
                              <w:jc w:val="both"/>
                              <w:rPr>
                                <w:color w:val="2167BF"/>
                                <w:lang w:val="es-CR"/>
                              </w:rPr>
                            </w:pPr>
                            <w:r>
                              <w:rPr>
                                <w:color w:val="2167BF"/>
                                <w:lang w:val="es-CR"/>
                              </w:rPr>
                              <w:t>7-Reflexiones sobre la aplicación de la unidad</w:t>
                            </w:r>
                          </w:p>
                          <w:p w14:paraId="6F41AB76" w14:textId="77777777" w:rsidR="00CF33BE" w:rsidRPr="00926EA9" w:rsidRDefault="00CF33BE" w:rsidP="00021410">
                            <w:pPr>
                              <w:pStyle w:val="MyHeadtitle"/>
                              <w:jc w:val="center"/>
                              <w:rPr>
                                <w:color w:val="2167BF"/>
                                <w:lang w:val="es-CR"/>
                              </w:rPr>
                            </w:pPr>
                          </w:p>
                          <w:p w14:paraId="455BC767" w14:textId="77777777" w:rsidR="00CF33BE" w:rsidRPr="00A82AE4" w:rsidRDefault="00CF33BE" w:rsidP="00021410">
                            <w:pPr>
                              <w:spacing w:after="240"/>
                              <w:rPr>
                                <w:lang w:val="es-CR" w:eastAsia="es-ES_tradnl"/>
                              </w:rPr>
                            </w:pPr>
                          </w:p>
                          <w:p w14:paraId="6CFD85DE"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5505927A" w14:textId="77777777" w:rsidR="00CF33BE" w:rsidRPr="00755B9D" w:rsidRDefault="00CF33BE" w:rsidP="00021410">
                            <w:pPr>
                              <w:pStyle w:val="My"/>
                              <w:ind w:firstLine="360"/>
                              <w:jc w:val="both"/>
                              <w:rPr>
                                <w:color w:val="333333"/>
                                <w:szCs w:val="40"/>
                                <w:lang w:val="es-CR"/>
                              </w:rPr>
                            </w:pPr>
                          </w:p>
                          <w:p w14:paraId="51D143D6"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18D2775" id="_x0000_s1073" type="#_x0000_t202" style="position:absolute;margin-left:-42.45pt;margin-top:33.2pt;width:524.2pt;height:49.85pt;z-index:2516971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" filled="f" fillcolor="#fffffe" stroked="f" strokecolor="#212120" insetpen="t">
                <v:path arrowok="t"/>
                <v:textbox inset="2.88pt,2.88pt,2.88pt,2.88pt">
                  <w:txbxContent>
                    <w:p w14:paraId="0C6A90CC" w14:textId="77777777" w:rsidR="00CF33BE" w:rsidRDefault="00CF33BE" w:rsidP="00021410">
                      <w:pPr>
                        <w:pStyle w:val="MyHeadtitle"/>
                        <w:jc w:val="both"/>
                        <w:rPr>
                          <w:color w:val="2167BF"/>
                          <w:lang w:val="es-CR"/>
                        </w:rPr>
                      </w:pPr>
                      <w:r>
                        <w:rPr>
                          <w:color w:val="2167BF"/>
                          <w:lang w:val="es-CR"/>
                        </w:rPr>
                        <w:t>7-Reflexiones sobre la aplicación de la unidad</w:t>
                      </w:r>
                    </w:p>
                    <w:p w14:paraId="6F41AB76" w14:textId="77777777" w:rsidR="00CF33BE" w:rsidRPr="00926EA9" w:rsidRDefault="00CF33BE" w:rsidP="00021410">
                      <w:pPr>
                        <w:pStyle w:val="MyHeadtitle"/>
                        <w:jc w:val="center"/>
                        <w:rPr>
                          <w:color w:val="2167BF"/>
                          <w:lang w:val="es-CR"/>
                        </w:rPr>
                      </w:pPr>
                    </w:p>
                    <w:p w14:paraId="455BC767" w14:textId="77777777" w:rsidR="00CF33BE" w:rsidRPr="00A82AE4" w:rsidRDefault="00CF33BE" w:rsidP="00021410">
                      <w:pPr>
                        <w:spacing w:after="240"/>
                        <w:rPr>
                          <w:lang w:val="es-CR" w:eastAsia="es-ES_tradnl"/>
                        </w:rPr>
                      </w:pPr>
                    </w:p>
                    <w:p w14:paraId="6CFD85DE"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5505927A" w14:textId="77777777" w:rsidR="00CF33BE" w:rsidRPr="00755B9D" w:rsidRDefault="00CF33BE" w:rsidP="00021410">
                      <w:pPr>
                        <w:pStyle w:val="My"/>
                        <w:ind w:firstLine="360"/>
                        <w:jc w:val="both"/>
                        <w:rPr>
                          <w:color w:val="333333"/>
                          <w:szCs w:val="40"/>
                          <w:lang w:val="es-CR"/>
                        </w:rPr>
                      </w:pPr>
                    </w:p>
                    <w:p w14:paraId="51D143D6"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r w:rsidRPr="004E2066">
        <w:rPr>
          <w:noProof/>
          <w:lang w:val="es-CR" w:eastAsia="es-CR"/>
        </w:rPr>
        <mc:AlternateContent>
          <mc:Choice Requires="wps">
            <w:drawing>
              <wp:anchor distT="36576" distB="36576" distL="36576" distR="36576" simplePos="0" relativeHeight="251699200" behindDoc="0" locked="0" layoutInCell="1" allowOverlap="1" wp14:anchorId="6FC75373" wp14:editId="1A6CAF29">
                <wp:simplePos x="0" y="0"/>
                <wp:positionH relativeFrom="column">
                  <wp:posOffset>2939415</wp:posOffset>
                </wp:positionH>
                <wp:positionV relativeFrom="page">
                  <wp:posOffset>965367</wp:posOffset>
                </wp:positionV>
                <wp:extent cx="3218180" cy="6745857"/>
                <wp:effectExtent l="0" t="0" r="0" b="0"/>
                <wp:wrapNone/>
                <wp:docPr id="77"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6745857"/>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0586DEF" w14:textId="77777777" w:rsidR="00CF33BE" w:rsidRDefault="00CF33BE" w:rsidP="00021410">
                            <w:pPr>
                              <w:jc w:val="both"/>
                            </w:pPr>
                          </w:p>
                          <w:p w14:paraId="7B7E33ED" w14:textId="3E96DD12" w:rsidR="00CF33BE" w:rsidRPr="009313D7" w:rsidRDefault="00CF33BE" w:rsidP="00021410">
                            <w:pPr>
                              <w:spacing w:after="240"/>
                              <w:jc w:val="both"/>
                              <w:rPr>
                                <w:lang w:val="es-CR"/>
                              </w:rPr>
                            </w:pPr>
                            <w:r w:rsidRPr="009313D7">
                              <w:rPr>
                                <w:lang w:val="es-CR"/>
                              </w:rPr>
                              <w:t xml:space="preserve">Al implementar actividades como juegos, estudios de casos, lectura de artículos científicos, videos educativos y ensayos para el aprendizaje de la </w:t>
                            </w:r>
                            <w:r>
                              <w:rPr>
                                <w:lang w:val="es-CR"/>
                              </w:rPr>
                              <w:t>B</w:t>
                            </w:r>
                            <w:r w:rsidRPr="009313D7">
                              <w:rPr>
                                <w:lang w:val="es-CR"/>
                              </w:rPr>
                              <w:t>iotecnología, permite potenciar habilidades científicas como el pensamiento sistémico y que los/as estudiantes sean más críticos y analíticos a la hora de enfrentarse con problemas relacionados a esta temática. En este sentido, el autor Vílchez-Durán (2019), señala que la enseñanza de las ciencias posibilita diversas alternativas metodológicas a la persona docente docentes, para realizar un proceso de enseñanza y aprendizaje significativo, atractivo y motivador, donde se potencie la curiosidad en el estudiante por interesarse y poder explicar los fenómenos cotidianos que suceden y poder otorgar soluciones a las problemáticas.</w:t>
                            </w:r>
                          </w:p>
                          <w:p w14:paraId="339AFD97" w14:textId="3CABC798" w:rsidR="00CF33BE" w:rsidRPr="009313D7" w:rsidRDefault="00CF33BE" w:rsidP="00021410">
                            <w:pPr>
                              <w:spacing w:after="240"/>
                              <w:jc w:val="both"/>
                              <w:rPr>
                                <w:lang w:val="es-CR"/>
                              </w:rPr>
                            </w:pPr>
                            <w:r w:rsidRPr="009313D7">
                              <w:rPr>
                                <w:lang w:val="es-CR"/>
                              </w:rPr>
                              <w:t xml:space="preserve">En la unidad didáctica de la </w:t>
                            </w:r>
                            <w:r>
                              <w:rPr>
                                <w:lang w:val="es-CR"/>
                              </w:rPr>
                              <w:t>B</w:t>
                            </w:r>
                            <w:r w:rsidRPr="009313D7">
                              <w:rPr>
                                <w:lang w:val="es-CR"/>
                              </w:rPr>
                              <w:t>iotecnología se pretendía mostrar que los métodos  biotecnológicos llegan al salón de clases por medio de distintos mecanismos que van desde los conceptos formativos, su implementación para el desarrollo de habilidades y destrezas para desarrollar en un futuro competencias en sus trabajos, hasta la incorporación en propuestas didácticas que contribuyan a mejorar las posiciones frente a la ciencia y a la formación personas con la adquisición social de la alfabetización científica y tecnológica, que favorezca la discusión, reflexión y crítica. (Toro, 2019)</w:t>
                            </w:r>
                          </w:p>
                          <w:p w14:paraId="5BFF524F" w14:textId="77777777" w:rsidR="00CF33BE" w:rsidRPr="00242C38" w:rsidRDefault="00CF33BE" w:rsidP="00021410">
                            <w:pPr>
                              <w:spacing w:after="240"/>
                              <w:rPr>
                                <w:lang w:val="es-CR" w:eastAsia="es-ES_tradnl"/>
                              </w:rPr>
                            </w:pPr>
                          </w:p>
                          <w:p w14:paraId="6D059356" w14:textId="77777777" w:rsidR="00CF33BE" w:rsidRPr="00242C38" w:rsidRDefault="00CF33BE" w:rsidP="00021410">
                            <w:pPr>
                              <w:spacing w:after="240"/>
                              <w:rPr>
                                <w:lang w:val="es-CR" w:eastAsia="es-ES_tradnl"/>
                              </w:rPr>
                            </w:pPr>
                          </w:p>
                          <w:p w14:paraId="09F24700" w14:textId="77777777" w:rsidR="00CF33BE" w:rsidRPr="00242C38" w:rsidRDefault="00CF33BE" w:rsidP="00021410">
                            <w:pPr>
                              <w:spacing w:after="240"/>
                              <w:rPr>
                                <w:lang w:val="es-CR" w:eastAsia="es-ES_tradnl"/>
                              </w:rPr>
                            </w:pPr>
                          </w:p>
                          <w:p w14:paraId="2E9A8F1C" w14:textId="77777777" w:rsidR="00CF33BE" w:rsidRPr="00242C38" w:rsidRDefault="00CF33BE" w:rsidP="00021410">
                            <w:pPr>
                              <w:spacing w:after="240"/>
                              <w:rPr>
                                <w:lang w:val="es-CR" w:eastAsia="es-ES_tradnl"/>
                              </w:rPr>
                            </w:pPr>
                          </w:p>
                          <w:p w14:paraId="7A710347" w14:textId="77777777" w:rsidR="00CF33BE" w:rsidRPr="00A82AE4" w:rsidRDefault="00CF33BE" w:rsidP="00021410">
                            <w:pPr>
                              <w:spacing w:after="240"/>
                              <w:rPr>
                                <w:lang w:val="es-CR" w:eastAsia="es-ES_tradnl"/>
                              </w:rPr>
                            </w:pPr>
                          </w:p>
                          <w:p w14:paraId="5C97C064"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44BC9112" w14:textId="77777777" w:rsidR="00CF33BE" w:rsidRPr="00242C38" w:rsidRDefault="00CF33BE" w:rsidP="00021410">
                            <w:pPr>
                              <w:pStyle w:val="My"/>
                              <w:ind w:firstLine="360"/>
                              <w:jc w:val="both"/>
                              <w:rPr>
                                <w:color w:val="333333"/>
                                <w:szCs w:val="40"/>
                                <w:lang w:val="es-CR"/>
                              </w:rPr>
                            </w:pPr>
                          </w:p>
                          <w:p w14:paraId="11164A17" w14:textId="77777777" w:rsidR="00CF33BE" w:rsidRPr="00242C38"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C75373" id="_x0000_s1074" type="#_x0000_t202" style="position:absolute;margin-left:231.45pt;margin-top:76pt;width:253.4pt;height:531.15pt;z-index:25169920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" filled="f" fillcolor="#fffffe" stroked="f" strokecolor="#212120" insetpen="t">
                <v:path arrowok="t"/>
                <v:textbox inset="2.88pt,2.88pt,2.88pt,2.88pt">
                  <w:txbxContent>
                    <w:p w14:paraId="20586DEF" w14:textId="77777777" w:rsidR="00CF33BE" w:rsidRDefault="00CF33BE" w:rsidP="00021410">
                      <w:pPr>
                        <w:jc w:val="both"/>
                      </w:pPr>
                    </w:p>
                    <w:p w14:paraId="7B7E33ED" w14:textId="3E96DD12" w:rsidR="00CF33BE" w:rsidRPr="009313D7" w:rsidRDefault="00CF33BE" w:rsidP="00021410">
                      <w:pPr>
                        <w:spacing w:after="240"/>
                        <w:jc w:val="both"/>
                        <w:rPr>
                          <w:lang w:val="es-CR"/>
                        </w:rPr>
                      </w:pPr>
                      <w:r w:rsidRPr="009313D7">
                        <w:rPr>
                          <w:lang w:val="es-CR"/>
                        </w:rPr>
                        <w:t xml:space="preserve">Al implementar actividades como juegos, estudios de casos, lectura de artículos científicos, videos educativos y ensayos para el aprendizaje de la </w:t>
                      </w:r>
                      <w:r>
                        <w:rPr>
                          <w:lang w:val="es-CR"/>
                        </w:rPr>
                        <w:t>B</w:t>
                      </w:r>
                      <w:r w:rsidRPr="009313D7">
                        <w:rPr>
                          <w:lang w:val="es-CR"/>
                        </w:rPr>
                        <w:t>iotecnología, permite potenciar habilidades científicas como el pensamiento sistémico y que los/as estudiantes sean más críticos y analíticos a la hora de enfrentarse con problemas relacionados a esta temática. En este sentido, el autor Vílchez-Durán (2019), señala que la enseñanza de las ciencias posibilita diversas alternativas metodológicas a la persona docente docentes, para realizar un proceso de enseñanza y aprendizaje significativo, atractivo y motivador, donde se potencie la curiosidad en el estudiante por interesarse y poder explicar los fenómenos cotidianos que suceden y poder otorgar soluciones a las problemáticas.</w:t>
                      </w:r>
                    </w:p>
                    <w:p w14:paraId="339AFD97" w14:textId="3CABC798" w:rsidR="00CF33BE" w:rsidRPr="009313D7" w:rsidRDefault="00CF33BE" w:rsidP="00021410">
                      <w:pPr>
                        <w:spacing w:after="240"/>
                        <w:jc w:val="both"/>
                        <w:rPr>
                          <w:lang w:val="es-CR"/>
                        </w:rPr>
                      </w:pPr>
                      <w:r w:rsidRPr="009313D7">
                        <w:rPr>
                          <w:lang w:val="es-CR"/>
                        </w:rPr>
                        <w:t xml:space="preserve">En la unidad didáctica de la </w:t>
                      </w:r>
                      <w:r>
                        <w:rPr>
                          <w:lang w:val="es-CR"/>
                        </w:rPr>
                        <w:t>B</w:t>
                      </w:r>
                      <w:r w:rsidRPr="009313D7">
                        <w:rPr>
                          <w:lang w:val="es-CR"/>
                        </w:rPr>
                        <w:t>iotecnología se pretendía mostrar que los métodos  biotecnológicos llegan al salón de clases por medio de distintos mecanismos que van desde los conceptos formativos, su implementación para el desarrollo de habilidades y destrezas para desarrollar en un futuro competencias en sus trabajos, hasta la incorporación en propuestas didácticas que contribuyan a mejorar las posiciones frente a la ciencia y a la formación personas con la adquisición social de la alfabetización científica y tecnológica, que favorezca la discusión, reflexión y crítica. (Toro, 2019)</w:t>
                      </w:r>
                    </w:p>
                    <w:p w14:paraId="5BFF524F" w14:textId="77777777" w:rsidR="00CF33BE" w:rsidRPr="00242C38" w:rsidRDefault="00CF33BE" w:rsidP="00021410">
                      <w:pPr>
                        <w:spacing w:after="240"/>
                        <w:rPr>
                          <w:lang w:val="es-CR" w:eastAsia="es-ES_tradnl"/>
                        </w:rPr>
                      </w:pPr>
                    </w:p>
                    <w:p w14:paraId="6D059356" w14:textId="77777777" w:rsidR="00CF33BE" w:rsidRPr="00242C38" w:rsidRDefault="00CF33BE" w:rsidP="00021410">
                      <w:pPr>
                        <w:spacing w:after="240"/>
                        <w:rPr>
                          <w:lang w:val="es-CR" w:eastAsia="es-ES_tradnl"/>
                        </w:rPr>
                      </w:pPr>
                    </w:p>
                    <w:p w14:paraId="09F24700" w14:textId="77777777" w:rsidR="00CF33BE" w:rsidRPr="00242C38" w:rsidRDefault="00CF33BE" w:rsidP="00021410">
                      <w:pPr>
                        <w:spacing w:after="240"/>
                        <w:rPr>
                          <w:lang w:val="es-CR" w:eastAsia="es-ES_tradnl"/>
                        </w:rPr>
                      </w:pPr>
                    </w:p>
                    <w:p w14:paraId="2E9A8F1C" w14:textId="77777777" w:rsidR="00CF33BE" w:rsidRPr="00242C38" w:rsidRDefault="00CF33BE" w:rsidP="00021410">
                      <w:pPr>
                        <w:spacing w:after="240"/>
                        <w:rPr>
                          <w:lang w:val="es-CR" w:eastAsia="es-ES_tradnl"/>
                        </w:rPr>
                      </w:pPr>
                    </w:p>
                    <w:p w14:paraId="7A710347" w14:textId="77777777" w:rsidR="00CF33BE" w:rsidRPr="00A82AE4" w:rsidRDefault="00CF33BE" w:rsidP="00021410">
                      <w:pPr>
                        <w:spacing w:after="240"/>
                        <w:rPr>
                          <w:lang w:val="es-CR" w:eastAsia="es-ES_tradnl"/>
                        </w:rPr>
                      </w:pPr>
                    </w:p>
                    <w:p w14:paraId="5C97C064" w14:textId="77777777" w:rsidR="00CF33BE" w:rsidRPr="00242C38" w:rsidRDefault="00CF33BE" w:rsidP="00021410">
                      <w:pPr>
                        <w:pStyle w:val="My"/>
                        <w:ind w:firstLine="360"/>
                        <w:jc w:val="both"/>
                        <w:rPr>
                          <w:rStyle w:val="sowc"/>
                          <w:color w:val="333333"/>
                          <w:lang w:val="es-CR"/>
                        </w:rPr>
                      </w:pPr>
                      <w:r w:rsidRPr="00A82AE4">
                        <w:rPr>
                          <w:color w:val="333333"/>
                          <w:lang w:val="es-CR"/>
                        </w:rPr>
                        <w:t xml:space="preserve"> </w:t>
                      </w:r>
                    </w:p>
                    <w:p w14:paraId="44BC9112" w14:textId="77777777" w:rsidR="00CF33BE" w:rsidRPr="00242C38" w:rsidRDefault="00CF33BE" w:rsidP="00021410">
                      <w:pPr>
                        <w:pStyle w:val="My"/>
                        <w:ind w:firstLine="360"/>
                        <w:jc w:val="both"/>
                        <w:rPr>
                          <w:color w:val="333333"/>
                          <w:szCs w:val="40"/>
                          <w:lang w:val="es-CR"/>
                        </w:rPr>
                      </w:pPr>
                    </w:p>
                    <w:p w14:paraId="11164A17" w14:textId="77777777" w:rsidR="00CF33BE" w:rsidRPr="00242C38" w:rsidRDefault="00CF33BE" w:rsidP="00021410">
                      <w:pPr>
                        <w:pStyle w:val="MyHeadtitle"/>
                        <w:ind w:firstLine="360"/>
                        <w:jc w:val="both"/>
                        <w:rPr>
                          <w:b w:val="0"/>
                          <w:color w:val="2167BF"/>
                          <w:lang w:val="es-CR"/>
                        </w:rPr>
                      </w:pPr>
                    </w:p>
                  </w:txbxContent>
                </v:textbox>
                <w10:wrap anchory="page"/>
              </v:shape>
            </w:pict>
          </mc:Fallback>
        </mc:AlternateContent>
      </w:r>
    </w:p>
    <w:p w14:paraId="7E5E4B5F" w14:textId="62D4D1EB" w:rsidR="00021410" w:rsidRPr="004E2066" w:rsidRDefault="00021410" w:rsidP="00021410">
      <w:pPr>
        <w:rPr>
          <w:lang w:eastAsia="es-ES_tradnl"/>
        </w:rPr>
      </w:pPr>
    </w:p>
    <w:p w14:paraId="1986069B" w14:textId="45B820CE" w:rsidR="001A3572" w:rsidRPr="004E2066" w:rsidRDefault="001A3572" w:rsidP="00021410">
      <w:pPr>
        <w:rPr>
          <w:lang w:eastAsia="es-ES_tradnl"/>
        </w:rPr>
      </w:pPr>
    </w:p>
    <w:p w14:paraId="43CF5707" w14:textId="044A795E" w:rsidR="001A3572" w:rsidRPr="004E2066" w:rsidRDefault="001A3572" w:rsidP="00021410">
      <w:pPr>
        <w:rPr>
          <w:lang w:eastAsia="es-ES_tradnl"/>
        </w:rPr>
      </w:pPr>
    </w:p>
    <w:p w14:paraId="381ECC1D" w14:textId="10893A85" w:rsidR="001A3572" w:rsidRPr="004E2066" w:rsidRDefault="001A3572" w:rsidP="00021410">
      <w:pPr>
        <w:rPr>
          <w:lang w:eastAsia="es-ES_tradnl"/>
        </w:rPr>
      </w:pPr>
    </w:p>
    <w:p w14:paraId="7B96CCD1" w14:textId="633C5939" w:rsidR="001A3572" w:rsidRPr="004E2066" w:rsidRDefault="001A3572" w:rsidP="00021410">
      <w:pPr>
        <w:rPr>
          <w:lang w:eastAsia="es-ES_tradnl"/>
        </w:rPr>
      </w:pPr>
    </w:p>
    <w:p w14:paraId="1D37BDBF" w14:textId="7E76FA49" w:rsidR="001A3572" w:rsidRPr="004E2066" w:rsidRDefault="001A3572" w:rsidP="00021410">
      <w:pPr>
        <w:rPr>
          <w:lang w:eastAsia="es-ES_tradnl"/>
        </w:rPr>
      </w:pPr>
    </w:p>
    <w:p w14:paraId="356CC1AC" w14:textId="284EC6C4" w:rsidR="001A3572" w:rsidRPr="004E2066" w:rsidRDefault="001A3572" w:rsidP="00021410">
      <w:pPr>
        <w:rPr>
          <w:lang w:eastAsia="es-ES_tradnl"/>
        </w:rPr>
      </w:pPr>
    </w:p>
    <w:p w14:paraId="712C1A87" w14:textId="44029844" w:rsidR="001A3572" w:rsidRPr="004E2066" w:rsidRDefault="001A3572" w:rsidP="00021410">
      <w:pPr>
        <w:rPr>
          <w:lang w:eastAsia="es-ES_tradnl"/>
        </w:rPr>
      </w:pPr>
    </w:p>
    <w:p w14:paraId="32983FD9" w14:textId="15D624D4" w:rsidR="001A3572" w:rsidRPr="004E2066" w:rsidRDefault="001A3572" w:rsidP="00021410">
      <w:pPr>
        <w:rPr>
          <w:lang w:eastAsia="es-ES_tradnl"/>
        </w:rPr>
      </w:pPr>
    </w:p>
    <w:p w14:paraId="534F86F2" w14:textId="2CF8D904" w:rsidR="001A3572" w:rsidRPr="004E2066" w:rsidRDefault="001A3572" w:rsidP="00021410">
      <w:pPr>
        <w:rPr>
          <w:lang w:eastAsia="es-ES_tradnl"/>
        </w:rPr>
      </w:pPr>
    </w:p>
    <w:p w14:paraId="61AA45E5" w14:textId="5C483B0E" w:rsidR="001A3572" w:rsidRPr="004E2066" w:rsidRDefault="001A3572" w:rsidP="00021410">
      <w:pPr>
        <w:rPr>
          <w:lang w:eastAsia="es-ES_tradnl"/>
        </w:rPr>
      </w:pPr>
    </w:p>
    <w:p w14:paraId="5A0E7242" w14:textId="77423693" w:rsidR="001A3572" w:rsidRPr="004E2066" w:rsidRDefault="001A3572" w:rsidP="00021410">
      <w:pPr>
        <w:rPr>
          <w:lang w:eastAsia="es-ES_tradnl"/>
        </w:rPr>
      </w:pPr>
    </w:p>
    <w:p w14:paraId="4234951F" w14:textId="76499981" w:rsidR="001A3572" w:rsidRPr="004E2066" w:rsidRDefault="001A3572" w:rsidP="00021410">
      <w:pPr>
        <w:rPr>
          <w:lang w:eastAsia="es-ES_tradnl"/>
        </w:rPr>
      </w:pPr>
    </w:p>
    <w:p w14:paraId="1AEE0A8D" w14:textId="77777777" w:rsidR="001A3572" w:rsidRPr="004E2066" w:rsidRDefault="001A3572" w:rsidP="00021410">
      <w:pPr>
        <w:rPr>
          <w:lang w:eastAsia="es-ES_tradnl"/>
        </w:rPr>
      </w:pPr>
    </w:p>
    <w:p w14:paraId="56A70660" w14:textId="77777777" w:rsidR="001A3572" w:rsidRPr="004E2066" w:rsidRDefault="001A3572" w:rsidP="001A3572">
      <w:pPr>
        <w:jc w:val="right"/>
        <w:rPr>
          <w:lang w:eastAsia="es-ES_tradnl"/>
        </w:rPr>
      </w:pPr>
    </w:p>
    <w:p w14:paraId="54300180" w14:textId="77777777" w:rsidR="001A3572" w:rsidRPr="004E2066" w:rsidRDefault="001A3572" w:rsidP="001A3572">
      <w:pPr>
        <w:jc w:val="right"/>
        <w:rPr>
          <w:lang w:eastAsia="es-ES_tradnl"/>
        </w:rPr>
      </w:pPr>
    </w:p>
    <w:p w14:paraId="35E9DA02" w14:textId="552CEB75" w:rsidR="001A3572" w:rsidRPr="004E2066" w:rsidRDefault="001A3572" w:rsidP="001A3572">
      <w:pPr>
        <w:jc w:val="center"/>
        <w:rPr>
          <w:lang w:eastAsia="es-ES_tradnl"/>
        </w:rPr>
      </w:pPr>
      <w:r w:rsidRPr="004E2066">
        <w:rPr>
          <w:lang w:eastAsia="es-ES_tradnl"/>
        </w:rPr>
        <w:lastRenderedPageBreak/>
        <w:fldChar w:fldCharType="begin"/>
      </w:r>
      <w:r w:rsidR="00DE3D5B">
        <w:rPr>
          <w:lang w:eastAsia="es-ES_tradnl"/>
        </w:rPr>
        <w:instrText xml:space="preserve"> INCLUDEPICTURE "C:\\var\\folders\\g3\\b2d81kkx6n18yrcmxy5df8n00000gn\\T\\com.microsoft.Word\\WebArchiveCopyPasteTempFiles\\Reflexio%CC%81n.jpg" \* MERGEFORMAT </w:instrText>
      </w:r>
      <w:r w:rsidRPr="004E2066">
        <w:rPr>
          <w:lang w:eastAsia="es-ES_tradnl"/>
        </w:rPr>
        <w:fldChar w:fldCharType="separate"/>
      </w:r>
      <w:r w:rsidRPr="004E2066">
        <w:rPr>
          <w:noProof/>
          <w:lang w:val="es-CR" w:eastAsia="es-CR"/>
        </w:rPr>
        <w:drawing>
          <wp:inline distT="0" distB="0" distL="0" distR="0" wp14:anchorId="65DF47BA" wp14:editId="70AD9859">
            <wp:extent cx="4031100" cy="1508875"/>
            <wp:effectExtent l="0" t="0" r="0" b="2540"/>
            <wp:docPr id="78" name="Imagen 78" descr="Lo que he aprendido gracias al feedback y que te invito a reflexionar. -  Escuela de experienci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 que he aprendido gracias al feedback y que te invito a reflexionar. -  Escuela de experiencias"/>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4100113" cy="1534707"/>
                    </a:xfrm>
                    <a:prstGeom prst="rect">
                      <a:avLst/>
                    </a:prstGeom>
                    <a:ln>
                      <a:noFill/>
                    </a:ln>
                    <a:effectLst>
                      <a:softEdge rad="112500"/>
                    </a:effectLst>
                  </pic:spPr>
                </pic:pic>
              </a:graphicData>
            </a:graphic>
          </wp:inline>
        </w:drawing>
      </w:r>
      <w:r w:rsidRPr="004E2066">
        <w:rPr>
          <w:lang w:eastAsia="es-ES_tradnl"/>
        </w:rPr>
        <w:fldChar w:fldCharType="end"/>
      </w:r>
    </w:p>
    <w:tbl>
      <w:tblPr>
        <w:tblStyle w:val="Tablaconcuadrcula"/>
        <w:tblpPr w:leftFromText="141" w:rightFromText="141" w:vertAnchor="text" w:horzAnchor="margin" w:tblpXSpec="right" w:tblpY="-62"/>
        <w:tblW w:w="97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780"/>
      </w:tblGrid>
      <w:tr w:rsidR="00A9652E" w:rsidRPr="004E2066" w14:paraId="73CC7E4D" w14:textId="77777777" w:rsidTr="00A9652E">
        <w:tc>
          <w:tcPr>
            <w:tcW w:w="9780" w:type="dxa"/>
          </w:tcPr>
          <w:p w14:paraId="7C749545"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noProof/>
                <w:lang w:eastAsia="es-CR"/>
              </w:rPr>
              <w:lastRenderedPageBreak/>
              <mc:AlternateContent>
                <mc:Choice Requires="wps">
                  <w:drawing>
                    <wp:anchor distT="36576" distB="36576" distL="36576" distR="36576" simplePos="0" relativeHeight="251850752" behindDoc="0" locked="0" layoutInCell="1" allowOverlap="1" wp14:anchorId="34E1F8A0" wp14:editId="7B1720B9">
                      <wp:simplePos x="0" y="0"/>
                      <wp:positionH relativeFrom="column">
                        <wp:posOffset>-86995</wp:posOffset>
                      </wp:positionH>
                      <wp:positionV relativeFrom="page">
                        <wp:posOffset>-786104</wp:posOffset>
                      </wp:positionV>
                      <wp:extent cx="6657278" cy="633046"/>
                      <wp:effectExtent l="0" t="0" r="0" b="0"/>
                      <wp:wrapNone/>
                      <wp:docPr id="80" name="Text Box 1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278" cy="633046"/>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1B6A252C" w14:textId="77777777" w:rsidR="00CF33BE" w:rsidRDefault="00CF33BE" w:rsidP="00021410">
                                  <w:pPr>
                                    <w:pStyle w:val="MyHeadtitle"/>
                                    <w:jc w:val="both"/>
                                    <w:rPr>
                                      <w:color w:val="2167BF"/>
                                      <w:lang w:val="es-CR"/>
                                    </w:rPr>
                                  </w:pPr>
                                  <w:r>
                                    <w:rPr>
                                      <w:color w:val="2167BF"/>
                                      <w:lang w:val="es-CR"/>
                                    </w:rPr>
                                    <w:t>8-Referencias bibliográficas</w:t>
                                  </w:r>
                                </w:p>
                                <w:p w14:paraId="5220DA22" w14:textId="77777777" w:rsidR="00CF33BE" w:rsidRPr="00926EA9" w:rsidRDefault="00CF33BE" w:rsidP="00021410">
                                  <w:pPr>
                                    <w:pStyle w:val="MyHeadtitle"/>
                                    <w:jc w:val="center"/>
                                    <w:rPr>
                                      <w:color w:val="2167BF"/>
                                      <w:lang w:val="es-CR"/>
                                    </w:rPr>
                                  </w:pPr>
                                </w:p>
                                <w:p w14:paraId="515D1953" w14:textId="77777777" w:rsidR="00CF33BE" w:rsidRPr="00A82AE4" w:rsidRDefault="00CF33BE" w:rsidP="00021410">
                                  <w:pPr>
                                    <w:spacing w:after="240"/>
                                    <w:rPr>
                                      <w:lang w:val="es-CR" w:eastAsia="es-ES_tradnl"/>
                                    </w:rPr>
                                  </w:pPr>
                                </w:p>
                                <w:p w14:paraId="7BA17039"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7B5B2A32" w14:textId="77777777" w:rsidR="00CF33BE" w:rsidRPr="00755B9D" w:rsidRDefault="00CF33BE" w:rsidP="00021410">
                                  <w:pPr>
                                    <w:pStyle w:val="My"/>
                                    <w:ind w:firstLine="360"/>
                                    <w:jc w:val="both"/>
                                    <w:rPr>
                                      <w:color w:val="333333"/>
                                      <w:szCs w:val="40"/>
                                      <w:lang w:val="es-CR"/>
                                    </w:rPr>
                                  </w:pPr>
                                </w:p>
                                <w:p w14:paraId="736ECB27" w14:textId="77777777" w:rsidR="00CF33BE" w:rsidRPr="00755B9D"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E1F8A0" id="_x0000_s1075" type="#_x0000_t202" style="position:absolute;left:0;text-align:left;margin-left:-6.85pt;margin-top:-61.9pt;width:524.2pt;height:49.85pt;z-index:2518507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" filled="f" fillcolor="#fffffe" stroked="f" strokecolor="#212120" insetpen="t">
                      <v:path arrowok="t"/>
                      <v:textbox inset="2.88pt,2.88pt,2.88pt,2.88pt">
                        <w:txbxContent>
                          <w:p w14:paraId="1B6A252C" w14:textId="77777777" w:rsidR="00CF33BE" w:rsidRDefault="00CF33BE" w:rsidP="00021410">
                            <w:pPr>
                              <w:pStyle w:val="MyHeadtitle"/>
                              <w:jc w:val="both"/>
                              <w:rPr>
                                <w:color w:val="2167BF"/>
                                <w:lang w:val="es-CR"/>
                              </w:rPr>
                            </w:pPr>
                            <w:r>
                              <w:rPr>
                                <w:color w:val="2167BF"/>
                                <w:lang w:val="es-CR"/>
                              </w:rPr>
                              <w:t>8-Referencias bibliográficas</w:t>
                            </w:r>
                          </w:p>
                          <w:p w14:paraId="5220DA22" w14:textId="77777777" w:rsidR="00CF33BE" w:rsidRPr="00926EA9" w:rsidRDefault="00CF33BE" w:rsidP="00021410">
                            <w:pPr>
                              <w:pStyle w:val="MyHeadtitle"/>
                              <w:jc w:val="center"/>
                              <w:rPr>
                                <w:color w:val="2167BF"/>
                                <w:lang w:val="es-CR"/>
                              </w:rPr>
                            </w:pPr>
                          </w:p>
                          <w:p w14:paraId="515D1953" w14:textId="77777777" w:rsidR="00CF33BE" w:rsidRPr="00A82AE4" w:rsidRDefault="00CF33BE" w:rsidP="00021410">
                            <w:pPr>
                              <w:spacing w:after="240"/>
                              <w:rPr>
                                <w:lang w:val="es-CR" w:eastAsia="es-ES_tradnl"/>
                              </w:rPr>
                            </w:pPr>
                          </w:p>
                          <w:p w14:paraId="7BA17039" w14:textId="77777777" w:rsidR="00CF33BE" w:rsidRPr="00755B9D" w:rsidRDefault="00CF33BE" w:rsidP="00021410">
                            <w:pPr>
                              <w:pStyle w:val="My"/>
                              <w:ind w:firstLine="360"/>
                              <w:jc w:val="both"/>
                              <w:rPr>
                                <w:rStyle w:val="sowc"/>
                                <w:color w:val="333333"/>
                                <w:lang w:val="es-CR"/>
                              </w:rPr>
                            </w:pPr>
                            <w:r w:rsidRPr="00A82AE4">
                              <w:rPr>
                                <w:color w:val="333333"/>
                                <w:lang w:val="es-CR"/>
                              </w:rPr>
                              <w:t xml:space="preserve"> </w:t>
                            </w:r>
                          </w:p>
                          <w:p w14:paraId="7B5B2A32" w14:textId="77777777" w:rsidR="00CF33BE" w:rsidRPr="00755B9D" w:rsidRDefault="00CF33BE" w:rsidP="00021410">
                            <w:pPr>
                              <w:pStyle w:val="My"/>
                              <w:ind w:firstLine="360"/>
                              <w:jc w:val="both"/>
                              <w:rPr>
                                <w:color w:val="333333"/>
                                <w:szCs w:val="40"/>
                                <w:lang w:val="es-CR"/>
                              </w:rPr>
                            </w:pPr>
                          </w:p>
                          <w:p w14:paraId="736ECB27" w14:textId="77777777" w:rsidR="00CF33BE" w:rsidRPr="00755B9D" w:rsidRDefault="00CF33BE" w:rsidP="00021410">
                            <w:pPr>
                              <w:pStyle w:val="MyHeadtitle"/>
                              <w:ind w:firstLine="360"/>
                              <w:jc w:val="both"/>
                              <w:rPr>
                                <w:b w:val="0"/>
                                <w:color w:val="2167BF"/>
                                <w:lang w:val="es-CR"/>
                              </w:rPr>
                            </w:pPr>
                          </w:p>
                        </w:txbxContent>
                      </v:textbox>
                      <w10:wrap anchory="page"/>
                    </v:shape>
                  </w:pict>
                </mc:Fallback>
              </mc:AlternateContent>
            </w:r>
            <w:r w:rsidRPr="004E2066">
              <w:rPr>
                <w:color w:val="000000"/>
                <w:lang w:val="es-ES_tradnl"/>
              </w:rPr>
              <w:t>Acosta, R. R., González-Galli, L y Ussa, E. O. V. (2019). Implicaciones didácticas del concepto biotecnología. Educación y Educadores, 22(3), 395-421.</w:t>
            </w:r>
          </w:p>
          <w:p w14:paraId="1F8F6CE2"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Bisang, R., Campi, M., y Cesa, V. (2009). Biotecnología y desarrollo. https://repositorio.cepal.org/bitstream/handle/11362/3650/S2009064_es.pdf?sequence=1&amp;isAllowed=y</w:t>
            </w:r>
          </w:p>
          <w:p w14:paraId="5C50D478"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Carracedo, U. S. (2015). La fertilización in vitro y el debate sobre el estatuto del no nacido. </w:t>
            </w:r>
            <w:hyperlink r:id="rId117" w:history="1">
              <w:r w:rsidRPr="004E2066">
                <w:rPr>
                  <w:rStyle w:val="Hipervnculo"/>
                  <w:color w:val="000000"/>
                  <w:lang w:val="es-ES_tradnl"/>
                </w:rPr>
                <w:t>http://tesis.pucp.edu.pe/repositorio/bitstream/handle/20.500.12404/7212/CARRACEDO_URIBE_SARAH_FERTILIZACION.pdf?sequence=1&amp;isAllowed=y</w:t>
              </w:r>
            </w:hyperlink>
          </w:p>
          <w:p w14:paraId="23F3EC8B"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Chacón, G. S. (2016). Percepción sistémica de la innovación educativa: Reflexiones desde el nuevo paradigma científico. Ensayos pedagógicos, 11(1), 17-39.</w:t>
            </w:r>
          </w:p>
          <w:p w14:paraId="5FC64804" w14:textId="507874FA"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Ferri, E. F. (2014). Orígenes y desarrollo de la Biotecnología en León. Ambiociencias, (12), 126-140. Revista de divulgación científica editada por la Facultad de Ciencias Biológicas y Ambientales de la Universidad de León, ISBN: 1998-3021 (</w:t>
            </w:r>
            <w:r w:rsidR="00A230E4" w:rsidRPr="004E2066">
              <w:rPr>
                <w:color w:val="000000"/>
                <w:lang w:val="es-ES_tradnl"/>
              </w:rPr>
              <w:t>edición</w:t>
            </w:r>
            <w:r w:rsidRPr="004E2066">
              <w:rPr>
                <w:color w:val="000000"/>
                <w:lang w:val="es-ES_tradnl"/>
              </w:rPr>
              <w:t xml:space="preserve"> digital)https://buleria.unileon.es/bitstream/handle/10612/4263/12.ACC.Desarrollo%20de%20la%20Biotecnolog%C3%ADa%20en%20España.pdf?sequence=1&amp;isAllowed=y</w:t>
            </w:r>
          </w:p>
          <w:p w14:paraId="54C5B225"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Gonzales, M. S. (2017). Situación jurídica y jurisprudencial de las técnicas de reproducción humana asistida en el Perú: el caso de la ovodonación. http://repositorio.urp.edu.pe/bitstream/handle/urp/1131/TESIS-Stephanie%20Lizeth%20Gonzales%20Mucha.pdf?sequence=1&amp;isAllowed=y</w:t>
            </w:r>
          </w:p>
          <w:p w14:paraId="3F501679"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Guillermo, A.A., Sarmiento, M., Gaetan, R., Guzmán, R.M y Carrera, M. (2014). Biotecnología: entre células, genes e ingenio humano. http://www.unesco.org/new/fileadmin/MULTIMEDIA/FIELD/Montevideo/pdf/ED-DAR-Arg-13-Biotecnologia.pdf</w:t>
            </w:r>
          </w:p>
          <w:p w14:paraId="7E7B0269"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Hartmann, R. M. (2016). La nueva biotecnología sobre la especie humana y la (in) viabilidad de establecimiento de contratos privados que implican material genético humano. (Tesis doctoral). </w:t>
            </w:r>
            <w:hyperlink r:id="rId118" w:history="1">
              <w:r w:rsidRPr="004E2066">
                <w:rPr>
                  <w:rStyle w:val="Hipervnculo"/>
                  <w:color w:val="000000"/>
                  <w:lang w:val="es-ES_tradnl"/>
                </w:rPr>
                <w:t>https://riubu.ubu.es/bitstream/handle/10259/4518/Marchioro_Hartmann.pdf?sequence=1&amp;isAllowed=y</w:t>
              </w:r>
            </w:hyperlink>
          </w:p>
          <w:p w14:paraId="501869E8"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Morente, P.V. (2011). Nuevos retos biotecnológicos para viejos derechos fundamentales: la intimidad y la integridad personal.https://e-archivo.uc3m.es/bitstream/handle/10016/12503/vanesa_morente_tesis.pdf?sequence=1&amp;isAllowed=y</w:t>
            </w:r>
          </w:p>
          <w:p w14:paraId="53A3DB8C"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Occelli, M., García-Romano, L y Valeiras, N. (2018). La enseñanza de la biotecnología y sus controversias socio-científicas en la escuela secundaria: un estudio en la ciudad de Córdoba (Argentina). </w:t>
            </w:r>
            <w:r w:rsidRPr="004E2066">
              <w:rPr>
                <w:i/>
                <w:iCs/>
                <w:color w:val="000000"/>
                <w:lang w:val="es-ES_tradnl"/>
              </w:rPr>
              <w:t>Tecné, Episteme y Didaxis</w:t>
            </w:r>
            <w:r w:rsidRPr="004E2066">
              <w:rPr>
                <w:color w:val="000000"/>
                <w:lang w:val="es-ES_tradnl"/>
              </w:rPr>
              <w:t>: TED, (43), 31-46.</w:t>
            </w:r>
          </w:p>
          <w:p w14:paraId="502A63C6"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Organización Mundial de la Salud. Biotecnología moderna de los alimentos, salud y desarrollo humano: estudio basado en evidencias. Ginebra: OMS, Departamento de Inocuidad Alimentaria, Zoonosis y Enfermedades Transmitidas por los alimentos.</w:t>
            </w:r>
          </w:p>
          <w:p w14:paraId="05427B93"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Pérez, D. M. (2017). Aplicaciones de la biotecnología en la salud y alimentación. Universidad de Sevilla. </w:t>
            </w:r>
            <w:hyperlink r:id="rId119" w:history="1">
              <w:r w:rsidRPr="004E2066">
                <w:rPr>
                  <w:rStyle w:val="Hipervnculo"/>
                  <w:color w:val="000000"/>
                  <w:lang w:val="es-ES_tradnl"/>
                </w:rPr>
                <w:t>https://idus.us.es/bitstream/handle/11441/64731/Aplicaciones%20de%20la%20biotecnolog%C3%ADa...pdf?sequence=1&amp;isAllowed=y</w:t>
              </w:r>
            </w:hyperlink>
          </w:p>
          <w:p w14:paraId="628B654E"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Polo, K. L. (2017). Seguridad alimentaria y alimentos transgénicos. </w:t>
            </w:r>
            <w:r w:rsidRPr="004E2066">
              <w:rPr>
                <w:i/>
                <w:iCs/>
                <w:color w:val="000000"/>
                <w:lang w:val="es-ES_tradnl"/>
              </w:rPr>
              <w:t>Observatorio Medioambiental</w:t>
            </w:r>
            <w:r w:rsidRPr="004E2066">
              <w:rPr>
                <w:color w:val="000000"/>
                <w:lang w:val="es-ES_tradnl"/>
              </w:rPr>
              <w:t xml:space="preserve">, 20, 59. </w:t>
            </w:r>
            <w:hyperlink r:id="rId120" w:history="1">
              <w:r w:rsidRPr="004E2066">
                <w:rPr>
                  <w:rStyle w:val="Hipervnculo"/>
                  <w:color w:val="000000"/>
                  <w:lang w:val="es-ES_tradnl"/>
                </w:rPr>
                <w:t>http://eprints.ucm.es/45796/1/tfm%20Kitiara%20final.pdf</w:t>
              </w:r>
            </w:hyperlink>
          </w:p>
          <w:p w14:paraId="18BA564D"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Toro, Z. N. (2019). La experimentación en biotecnología, como estrategia didáctica para la enseñanza-aprendizaje de la química. (Tesis de maestría). Facultad de Ciencias Exactas y Naturales. https://repositorio.unal.edu.co/bitstream/handle/unal/76437/24767710.2019.pdf?sequence=1&amp;isAllowed=y</w:t>
            </w:r>
          </w:p>
          <w:p w14:paraId="3F8D9034" w14:textId="77777777" w:rsidR="004E2066" w:rsidRPr="004E2066" w:rsidRDefault="004E2066" w:rsidP="00A9652E">
            <w:pPr>
              <w:pStyle w:val="NormalWeb"/>
              <w:spacing w:before="0" w:beforeAutospacing="0" w:after="160" w:afterAutospacing="0"/>
              <w:ind w:left="720" w:hanging="720"/>
              <w:jc w:val="both"/>
              <w:rPr>
                <w:color w:val="000000"/>
                <w:lang w:val="es-ES_tradnl"/>
              </w:rPr>
            </w:pPr>
            <w:r w:rsidRPr="004E2066">
              <w:rPr>
                <w:color w:val="000000"/>
                <w:lang w:val="es-ES_tradnl"/>
              </w:rPr>
              <w:t xml:space="preserve">Vílchez-Durán, C. (2019). Metodología para la enseñanza de las Ciencias Naturales empleada por docentes costarricenses de las escuelas Vesta, Jabuy y Gavilán pertenecientes a la comunidad indígena Cabécar. </w:t>
            </w:r>
            <w:r w:rsidRPr="004E2066">
              <w:rPr>
                <w:i/>
                <w:iCs/>
                <w:color w:val="000000"/>
                <w:lang w:val="es-ES_tradnl"/>
              </w:rPr>
              <w:t>Revista Educación</w:t>
            </w:r>
            <w:r w:rsidRPr="004E2066">
              <w:rPr>
                <w:color w:val="000000"/>
                <w:lang w:val="es-ES_tradnl"/>
              </w:rPr>
              <w:t>, 43(1), 451-467.</w:t>
            </w:r>
          </w:p>
          <w:p w14:paraId="7A6FE786" w14:textId="77777777" w:rsidR="00A9652E" w:rsidRPr="004E2066" w:rsidRDefault="00A9652E" w:rsidP="00A9652E">
            <w:pPr>
              <w:spacing w:after="240"/>
            </w:pPr>
          </w:p>
          <w:p w14:paraId="3211E6B5" w14:textId="77777777" w:rsidR="00A9652E" w:rsidRPr="004E2066" w:rsidRDefault="00A9652E" w:rsidP="00A9652E">
            <w:pPr>
              <w:tabs>
                <w:tab w:val="left" w:pos="1800"/>
              </w:tabs>
              <w:jc w:val="both"/>
              <w:rPr>
                <w:lang w:eastAsia="es-ES_tradnl"/>
              </w:rPr>
            </w:pPr>
          </w:p>
        </w:tc>
      </w:tr>
    </w:tbl>
    <w:p w14:paraId="027E7307" w14:textId="064D385F" w:rsidR="00021410" w:rsidRPr="004E2066" w:rsidRDefault="00021410" w:rsidP="00021410">
      <w:pPr>
        <w:rPr>
          <w:lang w:eastAsia="es-ES_tradnl"/>
        </w:rPr>
      </w:pPr>
    </w:p>
    <w:p w14:paraId="480F7C3B" w14:textId="01734E60" w:rsidR="00021410" w:rsidRPr="004E2066" w:rsidRDefault="00021410" w:rsidP="00021410">
      <w:pPr>
        <w:rPr>
          <w:lang w:eastAsia="es-ES_tradnl"/>
        </w:rPr>
      </w:pPr>
    </w:p>
    <w:p w14:paraId="151DAF1E" w14:textId="77777777" w:rsidR="00021410" w:rsidRPr="004E2066" w:rsidRDefault="00021410" w:rsidP="00021410">
      <w:pPr>
        <w:rPr>
          <w:lang w:eastAsia="es-ES_tradnl"/>
        </w:rPr>
      </w:pPr>
    </w:p>
    <w:p w14:paraId="2ED3C78C" w14:textId="77777777" w:rsidR="00021410" w:rsidRPr="004E2066" w:rsidRDefault="00021410" w:rsidP="00021410">
      <w:pPr>
        <w:rPr>
          <w:lang w:eastAsia="es-ES_tradnl"/>
        </w:rPr>
      </w:pPr>
    </w:p>
    <w:p w14:paraId="0D9B21CD" w14:textId="69554475" w:rsidR="00021410" w:rsidRPr="004E2066" w:rsidRDefault="00021410" w:rsidP="00021410">
      <w:pPr>
        <w:rPr>
          <w:lang w:eastAsia="es-ES_tradnl"/>
        </w:rPr>
      </w:pPr>
    </w:p>
    <w:p w14:paraId="136C6415" w14:textId="32D46783" w:rsidR="00021410" w:rsidRPr="004E2066" w:rsidRDefault="00021410" w:rsidP="00021410">
      <w:pPr>
        <w:tabs>
          <w:tab w:val="left" w:pos="1821"/>
        </w:tabs>
        <w:jc w:val="center"/>
        <w:rPr>
          <w:lang w:eastAsia="es-ES_tradnl"/>
        </w:rPr>
      </w:pPr>
    </w:p>
    <w:p w14:paraId="40482C5B" w14:textId="597B0257" w:rsidR="00021410" w:rsidRPr="004E2066" w:rsidRDefault="00021410" w:rsidP="00021410">
      <w:pPr>
        <w:rPr>
          <w:lang w:eastAsia="es-ES_tradnl"/>
        </w:rPr>
      </w:pPr>
    </w:p>
    <w:p w14:paraId="2BDA77C6" w14:textId="1DF97FB7" w:rsidR="00021410" w:rsidRPr="004E2066" w:rsidRDefault="00021410" w:rsidP="00021410">
      <w:pPr>
        <w:rPr>
          <w:lang w:eastAsia="es-ES_tradnl"/>
        </w:rPr>
      </w:pPr>
    </w:p>
    <w:p w14:paraId="7731C32A" w14:textId="55A75149" w:rsidR="00021410" w:rsidRPr="004E2066" w:rsidRDefault="00021410" w:rsidP="00021410">
      <w:pPr>
        <w:rPr>
          <w:lang w:eastAsia="es-ES_tradnl"/>
        </w:rPr>
      </w:pPr>
    </w:p>
    <w:p w14:paraId="63F3B8AD" w14:textId="77777777" w:rsidR="00021410" w:rsidRPr="004E2066" w:rsidRDefault="00021410" w:rsidP="00021410">
      <w:pPr>
        <w:tabs>
          <w:tab w:val="left" w:pos="1800"/>
        </w:tabs>
        <w:jc w:val="center"/>
        <w:rPr>
          <w:lang w:eastAsia="es-ES_tradnl"/>
        </w:rPr>
      </w:pPr>
    </w:p>
    <w:p w14:paraId="18009EEA" w14:textId="77777777" w:rsidR="00021410" w:rsidRPr="004E2066" w:rsidRDefault="00021410" w:rsidP="00021410">
      <w:pPr>
        <w:rPr>
          <w:lang w:eastAsia="es-ES_tradnl"/>
        </w:rPr>
      </w:pPr>
      <w:r w:rsidRPr="004E2066">
        <w:rPr>
          <w:lang w:eastAsia="es-ES_tradnl"/>
        </w:rPr>
        <w:br w:type="page"/>
      </w:r>
    </w:p>
    <w:p w14:paraId="6ADD3738" w14:textId="2B6A4164" w:rsidR="00021410" w:rsidRPr="004E2066" w:rsidRDefault="008B1FA8" w:rsidP="00021410">
      <w:r w:rsidRPr="004E2066">
        <w:rPr>
          <w:noProof/>
          <w:lang w:val="es-CR" w:eastAsia="es-CR"/>
        </w:rPr>
        <w:lastRenderedPageBreak/>
        <mc:AlternateContent>
          <mc:Choice Requires="wps">
            <w:drawing>
              <wp:anchor distT="36576" distB="36576" distL="36576" distR="36576" simplePos="0" relativeHeight="251846656" behindDoc="0" locked="0" layoutInCell="1" allowOverlap="1" wp14:anchorId="265B6874" wp14:editId="345B5A30">
                <wp:simplePos x="0" y="0"/>
                <wp:positionH relativeFrom="column">
                  <wp:posOffset>-827920</wp:posOffset>
                </wp:positionH>
                <wp:positionV relativeFrom="page">
                  <wp:posOffset>143857</wp:posOffset>
                </wp:positionV>
                <wp:extent cx="3691890" cy="1965960"/>
                <wp:effectExtent l="0" t="0" r="0" b="0"/>
                <wp:wrapNone/>
                <wp:docPr id="329"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91890" cy="196596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0C3EA3F0" w14:textId="497E1125" w:rsidR="00CF33BE" w:rsidRPr="00A82AE4" w:rsidRDefault="00CF33BE" w:rsidP="008B1FA8">
                            <w:pPr>
                              <w:pStyle w:val="MyHeadtitle"/>
                              <w:jc w:val="both"/>
                              <w:rPr>
                                <w:rFonts w:ascii="Arial" w:hAnsi="Arial"/>
                                <w:color w:val="FFFFFF"/>
                                <w:sz w:val="72"/>
                                <w:szCs w:val="72"/>
                              </w:rPr>
                            </w:pPr>
                            <w:r>
                              <w:rPr>
                                <w:rFonts w:ascii="Arial" w:hAnsi="Arial"/>
                                <w:color w:val="FFFFFF"/>
                                <w:sz w:val="72"/>
                                <w:szCs w:val="72"/>
                              </w:rPr>
                              <w:t xml:space="preserve">Habilidad: </w:t>
                            </w:r>
                            <w:r w:rsidRPr="00A82AE4">
                              <w:rPr>
                                <w:rFonts w:ascii="Arial" w:hAnsi="Arial"/>
                                <w:color w:val="FFFFFF"/>
                                <w:sz w:val="72"/>
                                <w:szCs w:val="72"/>
                              </w:rPr>
                              <w:t xml:space="preserve">Pensamiento </w:t>
                            </w:r>
                            <w:r>
                              <w:rPr>
                                <w:rFonts w:ascii="Arial" w:hAnsi="Arial"/>
                                <w:color w:val="FFFFFF"/>
                                <w:sz w:val="72"/>
                                <w:szCs w:val="72"/>
                              </w:rPr>
                              <w:t>crítico</w:t>
                            </w:r>
                          </w:p>
                          <w:p w14:paraId="5A23D333" w14:textId="77777777" w:rsidR="00CF33BE" w:rsidRPr="00261796" w:rsidRDefault="00CF33BE" w:rsidP="008B1FA8">
                            <w:pPr>
                              <w:pStyle w:val="MyHeadtitle"/>
                              <w:ind w:firstLine="360"/>
                              <w:jc w:val="both"/>
                              <w:rPr>
                                <w:b w:val="0"/>
                                <w:color w:val="2167BF"/>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5B6874" id="_x0000_s1076" type="#_x0000_t202" style="position:absolute;margin-left:-65.2pt;margin-top:11.35pt;width:290.7pt;height:154.8pt;z-index:2518466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" filled="f" fillcolor="#fffffe" stroked="f" strokecolor="#212120" insetpen="t">
                <v:path arrowok="t"/>
                <v:textbox inset="2.88pt,2.88pt,2.88pt,2.88pt">
                  <w:txbxContent>
                    <w:p w14:paraId="0C3EA3F0" w14:textId="497E1125" w:rsidR="00CF33BE" w:rsidRPr="00A82AE4" w:rsidRDefault="00CF33BE" w:rsidP="008B1FA8">
                      <w:pPr>
                        <w:pStyle w:val="MyHeadtitle"/>
                        <w:jc w:val="both"/>
                        <w:rPr>
                          <w:rFonts w:ascii="Arial" w:hAnsi="Arial"/>
                          <w:color w:val="FFFFFF"/>
                          <w:sz w:val="72"/>
                          <w:szCs w:val="72"/>
                        </w:rPr>
                      </w:pPr>
                      <w:r>
                        <w:rPr>
                          <w:rFonts w:ascii="Arial" w:hAnsi="Arial"/>
                          <w:color w:val="FFFFFF"/>
                          <w:sz w:val="72"/>
                          <w:szCs w:val="72"/>
                        </w:rPr>
                        <w:t xml:space="preserve">Habilidad: </w:t>
                      </w:r>
                      <w:r w:rsidRPr="00A82AE4">
                        <w:rPr>
                          <w:rFonts w:ascii="Arial" w:hAnsi="Arial"/>
                          <w:color w:val="FFFFFF"/>
                          <w:sz w:val="72"/>
                          <w:szCs w:val="72"/>
                        </w:rPr>
                        <w:t xml:space="preserve">Pensamiento </w:t>
                      </w:r>
                      <w:r>
                        <w:rPr>
                          <w:rFonts w:ascii="Arial" w:hAnsi="Arial"/>
                          <w:color w:val="FFFFFF"/>
                          <w:sz w:val="72"/>
                          <w:szCs w:val="72"/>
                        </w:rPr>
                        <w:t>crítico</w:t>
                      </w:r>
                    </w:p>
                    <w:p w14:paraId="5A23D333" w14:textId="77777777" w:rsidR="00CF33BE" w:rsidRPr="00261796" w:rsidRDefault="00CF33BE" w:rsidP="008B1FA8">
                      <w:pPr>
                        <w:pStyle w:val="MyHeadtitle"/>
                        <w:ind w:firstLine="360"/>
                        <w:jc w:val="both"/>
                        <w:rPr>
                          <w:b w:val="0"/>
                          <w:color w:val="2167BF"/>
                        </w:rPr>
                      </w:pPr>
                    </w:p>
                  </w:txbxContent>
                </v:textbox>
                <w10:wrap anchory="page"/>
              </v:shape>
            </w:pict>
          </mc:Fallback>
        </mc:AlternateContent>
      </w:r>
      <w:r w:rsidR="001A3572" w:rsidRPr="004E2066">
        <w:rPr>
          <w:noProof/>
          <w:lang w:val="es-CR" w:eastAsia="es-CR"/>
        </w:rPr>
        <w:drawing>
          <wp:anchor distT="0" distB="0" distL="114300" distR="114300" simplePos="0" relativeHeight="251703296" behindDoc="1" locked="0" layoutInCell="1" allowOverlap="1" wp14:anchorId="0AEF84D0" wp14:editId="4750DE09">
            <wp:simplePos x="0" y="0"/>
            <wp:positionH relativeFrom="column">
              <wp:posOffset>-1114641</wp:posOffset>
            </wp:positionH>
            <wp:positionV relativeFrom="paragraph">
              <wp:posOffset>-899795</wp:posOffset>
            </wp:positionV>
            <wp:extent cx="7798280" cy="2112645"/>
            <wp:effectExtent l="0" t="0" r="0" b="0"/>
            <wp:wrapNone/>
            <wp:docPr id="250" name="Picture 250" descr="Patrón de fond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86" descr="Patrón de fondo&#10;&#10;Descripción generada automáticamente"/>
                    <pic:cNvPicPr>
                      <a:picLocks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7800995" cy="2113381"/>
                    </a:xfrm>
                    <a:prstGeom prst="rect">
                      <a:avLst/>
                    </a:prstGeom>
                    <a:noFill/>
                  </pic:spPr>
                </pic:pic>
              </a:graphicData>
            </a:graphic>
            <wp14:sizeRelH relativeFrom="page">
              <wp14:pctWidth>0</wp14:pctWidth>
            </wp14:sizeRelH>
            <wp14:sizeRelV relativeFrom="page">
              <wp14:pctHeight>0</wp14:pctHeight>
            </wp14:sizeRelV>
          </wp:anchor>
        </w:drawing>
      </w:r>
      <w:r w:rsidR="00021410" w:rsidRPr="004E2066">
        <w:rPr>
          <w:noProof/>
          <w:lang w:val="es-CR" w:eastAsia="es-CR"/>
        </w:rPr>
        <mc:AlternateContent>
          <mc:Choice Requires="wps">
            <w:drawing>
              <wp:anchor distT="36576" distB="36576" distL="36576" distR="36576" simplePos="0" relativeHeight="251715584" behindDoc="0" locked="0" layoutInCell="1" allowOverlap="1" wp14:anchorId="67EF080A" wp14:editId="58144F42">
                <wp:simplePos x="0" y="0"/>
                <wp:positionH relativeFrom="column">
                  <wp:posOffset>3984625</wp:posOffset>
                </wp:positionH>
                <wp:positionV relativeFrom="page">
                  <wp:posOffset>11320780</wp:posOffset>
                </wp:positionV>
                <wp:extent cx="3218180" cy="3297555"/>
                <wp:effectExtent l="0" t="0" r="1270" b="0"/>
                <wp:wrapNone/>
                <wp:docPr id="257" name="Text Box 2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329755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C4CA2ED" w14:textId="77777777" w:rsidR="00CF33BE" w:rsidRDefault="00CF33BE" w:rsidP="00021410">
                            <w:pPr>
                              <w:pStyle w:val="NormalWeb"/>
                              <w:spacing w:before="0" w:beforeAutospacing="0" w:after="160" w:afterAutospacing="0"/>
                              <w:jc w:val="both"/>
                              <w:rPr>
                                <w:color w:val="000000"/>
                              </w:rPr>
                            </w:pPr>
                          </w:p>
                          <w:p w14:paraId="63133098" w14:textId="77777777" w:rsidR="00CF33BE" w:rsidRDefault="00CF33BE" w:rsidP="00021410">
                            <w:pPr>
                              <w:pStyle w:val="NormalWeb"/>
                              <w:spacing w:before="0" w:beforeAutospacing="0" w:after="160" w:afterAutospacing="0"/>
                              <w:jc w:val="both"/>
                              <w:rPr>
                                <w:lang w:val="es-MX"/>
                              </w:rPr>
                            </w:pPr>
                            <w:r>
                              <w:rPr>
                                <w:color w:val="000000"/>
                              </w:rPr>
                              <w:t xml:space="preserve">Por miles de años los organismos vivos han conservado rasgos peculiares de su especie, generación tras generación, los cuales se heredaron de un ancestro. Actualmente, es sabido que muchas de las características de los seres humanos, animales, plantas y otros individuos se encuentran bajo la influencia de los genes, los cuales se transmiten por medio de patrones de herencia, ya sea por un patrón autosómico, dominante o recesivo, o uno ligado al cromosoma X. Entonces, </w:t>
                            </w:r>
                            <w:r>
                              <w:rPr>
                                <w:color w:val="000000"/>
                                <w:shd w:val="clear" w:color="auto" w:fill="FFFFFF"/>
                              </w:rPr>
                              <w:t>la gran diversidad de organismo vivos entre los individuos de un grupo son el resultado de la herencia biológica y las modificaciones ocurridas en ella, así como aquellas características adquiridas.</w:t>
                            </w:r>
                          </w:p>
                          <w:p w14:paraId="723C1088" w14:textId="77777777" w:rsidR="00CF33BE" w:rsidRDefault="00CF33BE" w:rsidP="00021410">
                            <w:pPr>
                              <w:spacing w:after="240"/>
                              <w:rPr>
                                <w:lang w:val="es-MX" w:eastAsia="es-ES_tradnl"/>
                              </w:rPr>
                            </w:pPr>
                          </w:p>
                          <w:p w14:paraId="05531F08" w14:textId="77777777" w:rsidR="00CF33BE" w:rsidRDefault="00CF33BE" w:rsidP="00021410">
                            <w:pPr>
                              <w:spacing w:after="240"/>
                              <w:rPr>
                                <w:lang w:val="es-CR" w:eastAsia="es-ES_tradnl"/>
                              </w:rPr>
                            </w:pPr>
                          </w:p>
                          <w:p w14:paraId="60DA1F7D" w14:textId="77777777" w:rsidR="00CF33BE" w:rsidRDefault="00CF33BE" w:rsidP="00021410">
                            <w:pPr>
                              <w:pStyle w:val="My"/>
                              <w:ind w:firstLine="360"/>
                              <w:jc w:val="both"/>
                              <w:rPr>
                                <w:rStyle w:val="sowc"/>
                                <w:color w:val="333333"/>
                              </w:rPr>
                            </w:pPr>
                            <w:r>
                              <w:rPr>
                                <w:color w:val="333333"/>
                                <w:lang w:val="es-CR"/>
                              </w:rPr>
                              <w:t xml:space="preserve"> </w:t>
                            </w:r>
                          </w:p>
                          <w:p w14:paraId="2AF6F759" w14:textId="77777777" w:rsidR="00CF33BE" w:rsidRDefault="00CF33BE" w:rsidP="00021410">
                            <w:pPr>
                              <w:pStyle w:val="My"/>
                              <w:ind w:firstLine="360"/>
                              <w:jc w:val="both"/>
                              <w:rPr>
                                <w:szCs w:val="40"/>
                              </w:rPr>
                            </w:pPr>
                          </w:p>
                          <w:p w14:paraId="5F7BCB40"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7EF080A" id="Text Box 257" o:spid="_x0000_s1077" type="#_x0000_t202" style="position:absolute;margin-left:313.75pt;margin-top:891.4pt;width:253.4pt;height:259.65pt;z-index:25171558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" filled="f" fillcolor="#fffffe" stroked="f" strokecolor="#212120" insetpen="t">
                <v:path arrowok="t"/>
                <v:textbox inset="2.88pt,2.88pt,2.88pt,2.88pt">
                  <w:txbxContent>
                    <w:p w14:paraId="3C4CA2ED" w14:textId="77777777" w:rsidR="00CF33BE" w:rsidRDefault="00CF33BE" w:rsidP="00021410">
                      <w:pPr>
                        <w:pStyle w:val="NormalWeb"/>
                        <w:spacing w:before="0" w:beforeAutospacing="0" w:after="160" w:afterAutospacing="0"/>
                        <w:jc w:val="both"/>
                        <w:rPr>
                          <w:color w:val="000000"/>
                        </w:rPr>
                      </w:pPr>
                    </w:p>
                    <w:p w14:paraId="63133098" w14:textId="77777777" w:rsidR="00CF33BE" w:rsidRDefault="00CF33BE" w:rsidP="00021410">
                      <w:pPr>
                        <w:pStyle w:val="NormalWeb"/>
                        <w:spacing w:before="0" w:beforeAutospacing="0" w:after="160" w:afterAutospacing="0"/>
                        <w:jc w:val="both"/>
                        <w:rPr>
                          <w:lang w:val="es-MX"/>
                        </w:rPr>
                      </w:pPr>
                      <w:r>
                        <w:rPr>
                          <w:color w:val="000000"/>
                        </w:rPr>
                        <w:t xml:space="preserve">Por miles de años los organismos vivos han conservado rasgos peculiares de su especie, generación tras generación, los cuales se heredaron de un ancestro. Actualmente, es sabido que muchas de las características de los seres humanos, animales, plantas y otros individuos se encuentran bajo la influencia de los genes, los cuales se transmiten por medio de patrones de herencia, ya sea por un patrón autosómico, dominante o recesivo, o uno ligado al cromosoma X. Entonces, </w:t>
                      </w:r>
                      <w:r>
                        <w:rPr>
                          <w:color w:val="000000"/>
                          <w:shd w:val="clear" w:color="auto" w:fill="FFFFFF"/>
                        </w:rPr>
                        <w:t>la gran diversidad de organismo vivos entre los individuos de un grupo son el resultado de la herencia biológica y las modificaciones ocurridas en ella, así como aquellas características adquiridas.</w:t>
                      </w:r>
                    </w:p>
                    <w:p w14:paraId="723C1088" w14:textId="77777777" w:rsidR="00CF33BE" w:rsidRDefault="00CF33BE" w:rsidP="00021410">
                      <w:pPr>
                        <w:spacing w:after="240"/>
                        <w:rPr>
                          <w:lang w:val="es-MX" w:eastAsia="es-ES_tradnl"/>
                        </w:rPr>
                      </w:pPr>
                    </w:p>
                    <w:p w14:paraId="05531F08" w14:textId="77777777" w:rsidR="00CF33BE" w:rsidRDefault="00CF33BE" w:rsidP="00021410">
                      <w:pPr>
                        <w:spacing w:after="240"/>
                        <w:rPr>
                          <w:lang w:val="es-CR" w:eastAsia="es-ES_tradnl"/>
                        </w:rPr>
                      </w:pPr>
                    </w:p>
                    <w:p w14:paraId="60DA1F7D" w14:textId="77777777" w:rsidR="00CF33BE" w:rsidRDefault="00CF33BE" w:rsidP="00021410">
                      <w:pPr>
                        <w:pStyle w:val="My"/>
                        <w:ind w:firstLine="360"/>
                        <w:jc w:val="both"/>
                        <w:rPr>
                          <w:rStyle w:val="sowc"/>
                          <w:color w:val="333333"/>
                        </w:rPr>
                      </w:pPr>
                      <w:r>
                        <w:rPr>
                          <w:color w:val="333333"/>
                          <w:lang w:val="es-CR"/>
                        </w:rPr>
                        <w:t xml:space="preserve"> </w:t>
                      </w:r>
                    </w:p>
                    <w:p w14:paraId="2AF6F759" w14:textId="77777777" w:rsidR="00CF33BE" w:rsidRDefault="00CF33BE" w:rsidP="00021410">
                      <w:pPr>
                        <w:pStyle w:val="My"/>
                        <w:ind w:firstLine="360"/>
                        <w:jc w:val="both"/>
                        <w:rPr>
                          <w:szCs w:val="40"/>
                        </w:rPr>
                      </w:pPr>
                    </w:p>
                    <w:p w14:paraId="5F7BCB40"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r w:rsidR="00021410" w:rsidRPr="004E2066">
        <w:rPr>
          <w:noProof/>
          <w:lang w:val="es-CR" w:eastAsia="es-CR"/>
        </w:rPr>
        <mc:AlternateContent>
          <mc:Choice Requires="wps">
            <w:drawing>
              <wp:anchor distT="36576" distB="36576" distL="36576" distR="36576" simplePos="0" relativeHeight="251714560" behindDoc="0" locked="0" layoutInCell="1" allowOverlap="1" wp14:anchorId="634DB045" wp14:editId="2D72128E">
                <wp:simplePos x="0" y="0"/>
                <wp:positionH relativeFrom="column">
                  <wp:posOffset>371475</wp:posOffset>
                </wp:positionH>
                <wp:positionV relativeFrom="page">
                  <wp:posOffset>10248265</wp:posOffset>
                </wp:positionV>
                <wp:extent cx="3146425" cy="4105275"/>
                <wp:effectExtent l="0" t="0" r="0" b="9525"/>
                <wp:wrapNone/>
                <wp:docPr id="251" name="Text Box 2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46425" cy="410527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4D85A6AB" w14:textId="77777777" w:rsidR="00CF33BE" w:rsidRDefault="00CF33BE" w:rsidP="00021410">
                            <w:pPr>
                              <w:pStyle w:val="MyHeadtitle"/>
                              <w:jc w:val="both"/>
                              <w:rPr>
                                <w:color w:val="7030A0"/>
                                <w:lang w:val="es-CR"/>
                              </w:rPr>
                            </w:pPr>
                          </w:p>
                          <w:p w14:paraId="1B57DD9E" w14:textId="77777777" w:rsidR="00CF33BE" w:rsidRDefault="00CF33BE" w:rsidP="00021410">
                            <w:pPr>
                              <w:pStyle w:val="MyHeadtitle"/>
                              <w:jc w:val="both"/>
                              <w:rPr>
                                <w:color w:val="7030A0"/>
                                <w:lang w:val="es-CR"/>
                              </w:rPr>
                            </w:pPr>
                            <w:r>
                              <w:rPr>
                                <w:color w:val="7030A0"/>
                                <w:lang w:val="es-CR"/>
                              </w:rPr>
                              <w:t>2-Introducción</w:t>
                            </w:r>
                          </w:p>
                          <w:p w14:paraId="14DDB4AB" w14:textId="77777777" w:rsidR="00CF33BE" w:rsidRDefault="00CF33BE" w:rsidP="00021410">
                            <w:pPr>
                              <w:pStyle w:val="NormalWeb"/>
                              <w:spacing w:before="0" w:beforeAutospacing="0" w:after="160" w:afterAutospacing="0"/>
                              <w:jc w:val="both"/>
                              <w:rPr>
                                <w:lang w:val="es-MX"/>
                              </w:rPr>
                            </w:pPr>
                            <w:r>
                              <w:rPr>
                                <w:color w:val="000000"/>
                                <w:shd w:val="clear" w:color="auto" w:fill="FFFFFF"/>
                              </w:rPr>
                              <w:t>Es notorio que existen semejanzas entre los seres vivos que habitan la Tierra, en primer lugar, todos estamos formados por células y tenemos necesidades fundamentales como nutrirnos, utilizar energía, reproducirnos, entre otras. No obstante, existen diferencias importantes entre todos los grupos de seres vivos y entre los individuos de la misma población o especie. ¿Cómo es esto posible? ¿Cuáles fueron las evidencias que permitieron fundamentar que muchas características o rasgos se obtienen por herencia genética? ¿Cuáles podrían ser las ventajas y desventajas que se desencadenan a partir de la herencia genética?</w:t>
                            </w:r>
                          </w:p>
                          <w:p w14:paraId="1868B56D" w14:textId="77777777" w:rsidR="00CF33BE" w:rsidRDefault="00CF33BE" w:rsidP="00021410">
                            <w:pPr>
                              <w:spacing w:after="240"/>
                              <w:rPr>
                                <w:lang w:val="es-MX" w:eastAsia="es-ES_tradnl"/>
                              </w:rPr>
                            </w:pPr>
                          </w:p>
                          <w:p w14:paraId="0404DE02" w14:textId="77777777" w:rsidR="00CF33BE" w:rsidRDefault="00CF33BE" w:rsidP="00021410">
                            <w:pPr>
                              <w:pStyle w:val="My"/>
                              <w:ind w:firstLine="360"/>
                              <w:jc w:val="both"/>
                              <w:rPr>
                                <w:color w:val="333333"/>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4DB045" id="Text Box 251" o:spid="_x0000_s1078" type="#_x0000_t202" style="position:absolute;margin-left:29.25pt;margin-top:806.95pt;width:247.75pt;height:323.25pt;z-index:25171456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" filled="f" fillcolor="#fffffe" stroked="f" strokecolor="#212120" insetpen="t">
                <v:path arrowok="t"/>
                <v:textbox inset="2.88pt,2.88pt,2.88pt,2.88pt">
                  <w:txbxContent>
                    <w:p w14:paraId="4D85A6AB" w14:textId="77777777" w:rsidR="00CF33BE" w:rsidRDefault="00CF33BE" w:rsidP="00021410">
                      <w:pPr>
                        <w:pStyle w:val="MyHeadtitle"/>
                        <w:jc w:val="both"/>
                        <w:rPr>
                          <w:color w:val="7030A0"/>
                          <w:lang w:val="es-CR"/>
                        </w:rPr>
                      </w:pPr>
                    </w:p>
                    <w:p w14:paraId="1B57DD9E" w14:textId="77777777" w:rsidR="00CF33BE" w:rsidRDefault="00CF33BE" w:rsidP="00021410">
                      <w:pPr>
                        <w:pStyle w:val="MyHeadtitle"/>
                        <w:jc w:val="both"/>
                        <w:rPr>
                          <w:color w:val="7030A0"/>
                          <w:lang w:val="es-CR"/>
                        </w:rPr>
                      </w:pPr>
                      <w:r>
                        <w:rPr>
                          <w:color w:val="7030A0"/>
                          <w:lang w:val="es-CR"/>
                        </w:rPr>
                        <w:t>2-Introducción</w:t>
                      </w:r>
                    </w:p>
                    <w:p w14:paraId="14DDB4AB" w14:textId="77777777" w:rsidR="00CF33BE" w:rsidRDefault="00CF33BE" w:rsidP="00021410">
                      <w:pPr>
                        <w:pStyle w:val="NormalWeb"/>
                        <w:spacing w:before="0" w:beforeAutospacing="0" w:after="160" w:afterAutospacing="0"/>
                        <w:jc w:val="both"/>
                        <w:rPr>
                          <w:lang w:val="es-MX"/>
                        </w:rPr>
                      </w:pPr>
                      <w:r>
                        <w:rPr>
                          <w:color w:val="000000"/>
                          <w:shd w:val="clear" w:color="auto" w:fill="FFFFFF"/>
                        </w:rPr>
                        <w:t>Es notorio que existen semejanzas entre los seres vivos que habitan la Tierra, en primer lugar, todos estamos formados por células y tenemos necesidades fundamentales como nutrirnos, utilizar energía, reproducirnos, entre otras. No obstante, existen diferencias importantes entre todos los grupos de seres vivos y entre los individuos de la misma población o especie. ¿Cómo es esto posible? ¿Cuáles fueron las evidencias que permitieron fundamentar que muchas características o rasgos se obtienen por herencia genética? ¿Cuáles podrían ser las ventajas y desventajas que se desencadenan a partir de la herencia genética?</w:t>
                      </w:r>
                    </w:p>
                    <w:p w14:paraId="1868B56D" w14:textId="77777777" w:rsidR="00CF33BE" w:rsidRDefault="00CF33BE" w:rsidP="00021410">
                      <w:pPr>
                        <w:spacing w:after="240"/>
                        <w:rPr>
                          <w:lang w:val="es-MX" w:eastAsia="es-ES_tradnl"/>
                        </w:rPr>
                      </w:pPr>
                    </w:p>
                    <w:p w14:paraId="0404DE02" w14:textId="77777777" w:rsidR="00CF33BE" w:rsidRDefault="00CF33BE" w:rsidP="00021410">
                      <w:pPr>
                        <w:pStyle w:val="My"/>
                        <w:ind w:firstLine="360"/>
                        <w:jc w:val="both"/>
                        <w:rPr>
                          <w:color w:val="333333"/>
                          <w:lang w:val="es-CR"/>
                        </w:rPr>
                      </w:pPr>
                    </w:p>
                  </w:txbxContent>
                </v:textbox>
                <w10:wrap anchory="page"/>
              </v:shape>
            </w:pict>
          </mc:Fallback>
        </mc:AlternateContent>
      </w:r>
    </w:p>
    <w:p w14:paraId="439C52BC" w14:textId="74428CC7" w:rsidR="00021410" w:rsidRPr="004E2066" w:rsidRDefault="00021410" w:rsidP="00021410"/>
    <w:p w14:paraId="5F1EC5A5" w14:textId="77777777" w:rsidR="00021410" w:rsidRPr="004E2066" w:rsidRDefault="00021410" w:rsidP="00021410"/>
    <w:p w14:paraId="3A91327E" w14:textId="5F5EB93E" w:rsidR="00021410" w:rsidRPr="004E2066" w:rsidRDefault="001A3572" w:rsidP="00021410">
      <w:r w:rsidRPr="004E2066">
        <w:rPr>
          <w:noProof/>
          <w:lang w:val="es-CR" w:eastAsia="es-CR"/>
        </w:rPr>
        <mc:AlternateContent>
          <mc:Choice Requires="wps">
            <w:drawing>
              <wp:anchor distT="36576" distB="36576" distL="36576" distR="36576" simplePos="0" relativeHeight="251713536" behindDoc="0" locked="0" layoutInCell="1" allowOverlap="1" wp14:anchorId="64922D2E" wp14:editId="1374CAD2">
                <wp:simplePos x="0" y="0"/>
                <wp:positionH relativeFrom="margin">
                  <wp:posOffset>-528044</wp:posOffset>
                </wp:positionH>
                <wp:positionV relativeFrom="page">
                  <wp:posOffset>2104845</wp:posOffset>
                </wp:positionV>
                <wp:extent cx="6972300" cy="966159"/>
                <wp:effectExtent l="0" t="0" r="0" b="0"/>
                <wp:wrapNone/>
                <wp:docPr id="259" name="Text Box 2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972300" cy="966159"/>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F1E43B5" w14:textId="77777777" w:rsidR="00CF33BE" w:rsidRDefault="00CF33BE" w:rsidP="00021410">
                            <w:pPr>
                              <w:pStyle w:val="MyHeadtitle"/>
                              <w:jc w:val="center"/>
                              <w:rPr>
                                <w:color w:val="7030A0"/>
                                <w:lang w:val="es-MX"/>
                              </w:rPr>
                            </w:pPr>
                            <w:r>
                              <w:rPr>
                                <w:color w:val="7030A0"/>
                                <w:lang w:val="es-CR"/>
                              </w:rPr>
                              <w:t xml:space="preserve">Tema: </w:t>
                            </w:r>
                            <w:r>
                              <w:rPr>
                                <w:color w:val="7030A0"/>
                                <w:lang w:val="es-MX"/>
                              </w:rPr>
                              <w:tab/>
                              <w:t>Importancia de las manifestaciones heredadas o adquiridas</w:t>
                            </w:r>
                          </w:p>
                          <w:p w14:paraId="07185BE9" w14:textId="77777777" w:rsidR="00CF33BE" w:rsidRDefault="00CF33BE" w:rsidP="00021410">
                            <w:pPr>
                              <w:pStyle w:val="MyHeadtitle"/>
                              <w:jc w:val="center"/>
                              <w:rPr>
                                <w:color w:val="7030A0"/>
                                <w:lang w:val="es-MX"/>
                              </w:rPr>
                            </w:pPr>
                          </w:p>
                          <w:p w14:paraId="4C8AB55D" w14:textId="77777777" w:rsidR="00CF33BE" w:rsidRDefault="00CF33BE" w:rsidP="00021410">
                            <w:pPr>
                              <w:pStyle w:val="MyHeadtitle"/>
                              <w:jc w:val="center"/>
                              <w:rPr>
                                <w:color w:val="7030A0"/>
                                <w:lang w:val="es-MX"/>
                              </w:rPr>
                            </w:pPr>
                          </w:p>
                          <w:p w14:paraId="005C81B6" w14:textId="77777777" w:rsidR="00CF33BE" w:rsidRDefault="00CF33BE" w:rsidP="00021410">
                            <w:pPr>
                              <w:pStyle w:val="MyHeadtitle"/>
                              <w:jc w:val="center"/>
                              <w:rPr>
                                <w:color w:val="7030A0"/>
                                <w:lang w:val="es-MX"/>
                              </w:rPr>
                            </w:pPr>
                          </w:p>
                          <w:p w14:paraId="77E8DD2F" w14:textId="77777777" w:rsidR="00CF33BE" w:rsidRDefault="00CF33BE" w:rsidP="00021410">
                            <w:pPr>
                              <w:ind w:left="164" w:right="162"/>
                              <w:jc w:val="both"/>
                              <w:rPr>
                                <w:color w:val="000000"/>
                                <w:lang w:val="es-CR" w:eastAsia="es-ES_tradnl"/>
                              </w:rPr>
                            </w:pPr>
                          </w:p>
                          <w:p w14:paraId="3B7A4B83" w14:textId="77777777" w:rsidR="00CF33BE" w:rsidRDefault="00CF33BE" w:rsidP="00021410">
                            <w:pPr>
                              <w:ind w:left="164" w:right="162"/>
                              <w:jc w:val="both"/>
                              <w:rPr>
                                <w:color w:val="000000"/>
                                <w:lang w:val="es-CR" w:eastAsia="es-ES_tradnl"/>
                              </w:rPr>
                            </w:pPr>
                          </w:p>
                          <w:p w14:paraId="5DAFB6FB" w14:textId="77777777" w:rsidR="00CF33BE" w:rsidRDefault="00CF33BE" w:rsidP="00021410">
                            <w:pPr>
                              <w:ind w:left="164" w:right="162"/>
                              <w:jc w:val="both"/>
                              <w:rPr>
                                <w:color w:val="000000"/>
                                <w:lang w:val="es-CR" w:eastAsia="es-ES_tradnl"/>
                              </w:rPr>
                            </w:pPr>
                          </w:p>
                          <w:p w14:paraId="390BA595" w14:textId="77777777" w:rsidR="00CF33BE" w:rsidRDefault="00CF33BE" w:rsidP="00021410">
                            <w:pPr>
                              <w:ind w:left="164" w:right="162"/>
                              <w:jc w:val="both"/>
                              <w:rPr>
                                <w:color w:val="000000"/>
                                <w:lang w:val="es-CR" w:eastAsia="es-ES_tradnl"/>
                              </w:rPr>
                            </w:pPr>
                          </w:p>
                          <w:p w14:paraId="0EDC1C46" w14:textId="77777777" w:rsidR="00CF33BE" w:rsidRDefault="00CF33BE" w:rsidP="00021410">
                            <w:pPr>
                              <w:spacing w:after="240"/>
                              <w:rPr>
                                <w:color w:val="7030A0"/>
                                <w:lang w:val="es-CR" w:eastAsia="es-ES_tradnl"/>
                              </w:rPr>
                            </w:pPr>
                          </w:p>
                          <w:p w14:paraId="2D35666C" w14:textId="77777777" w:rsidR="00CF33BE" w:rsidRDefault="00CF33BE" w:rsidP="00021410">
                            <w:pPr>
                              <w:pStyle w:val="My"/>
                              <w:ind w:firstLine="360"/>
                              <w:jc w:val="both"/>
                              <w:rPr>
                                <w:rStyle w:val="sowc"/>
                                <w:color w:val="333333"/>
                              </w:rPr>
                            </w:pPr>
                            <w:r>
                              <w:rPr>
                                <w:color w:val="333333"/>
                                <w:lang w:val="es-CR"/>
                              </w:rPr>
                              <w:t xml:space="preserve"> </w:t>
                            </w:r>
                          </w:p>
                          <w:p w14:paraId="74A71187" w14:textId="77777777" w:rsidR="00CF33BE" w:rsidRDefault="00CF33BE" w:rsidP="00021410">
                            <w:pPr>
                              <w:pStyle w:val="My"/>
                              <w:ind w:firstLine="360"/>
                              <w:jc w:val="both"/>
                              <w:rPr>
                                <w:szCs w:val="40"/>
                              </w:rPr>
                            </w:pPr>
                          </w:p>
                          <w:p w14:paraId="48584F25"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4922D2E" id="Text Box 259" o:spid="_x0000_s1079" type="#_x0000_t202" style="position:absolute;margin-left:-41.6pt;margin-top:165.75pt;width:549pt;height:76.1pt;z-index:251713536;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" filled="f" fillcolor="#fffffe" stroked="f" strokecolor="#212120" insetpen="t">
                <v:path arrowok="t"/>
                <v:textbox inset="2.88pt,2.88pt,2.88pt,2.88pt">
                  <w:txbxContent>
                    <w:p w14:paraId="3F1E43B5" w14:textId="77777777" w:rsidR="00CF33BE" w:rsidRDefault="00CF33BE" w:rsidP="00021410">
                      <w:pPr>
                        <w:pStyle w:val="MyHeadtitle"/>
                        <w:jc w:val="center"/>
                        <w:rPr>
                          <w:color w:val="7030A0"/>
                          <w:lang w:val="es-MX"/>
                        </w:rPr>
                      </w:pPr>
                      <w:r>
                        <w:rPr>
                          <w:color w:val="7030A0"/>
                          <w:lang w:val="es-CR"/>
                        </w:rPr>
                        <w:t xml:space="preserve">Tema: </w:t>
                      </w:r>
                      <w:r>
                        <w:rPr>
                          <w:color w:val="7030A0"/>
                          <w:lang w:val="es-MX"/>
                        </w:rPr>
                        <w:tab/>
                        <w:t>Importancia de las manifestaciones heredadas o adquiridas</w:t>
                      </w:r>
                    </w:p>
                    <w:p w14:paraId="07185BE9" w14:textId="77777777" w:rsidR="00CF33BE" w:rsidRDefault="00CF33BE" w:rsidP="00021410">
                      <w:pPr>
                        <w:pStyle w:val="MyHeadtitle"/>
                        <w:jc w:val="center"/>
                        <w:rPr>
                          <w:color w:val="7030A0"/>
                          <w:lang w:val="es-MX"/>
                        </w:rPr>
                      </w:pPr>
                    </w:p>
                    <w:p w14:paraId="4C8AB55D" w14:textId="77777777" w:rsidR="00CF33BE" w:rsidRDefault="00CF33BE" w:rsidP="00021410">
                      <w:pPr>
                        <w:pStyle w:val="MyHeadtitle"/>
                        <w:jc w:val="center"/>
                        <w:rPr>
                          <w:color w:val="7030A0"/>
                          <w:lang w:val="es-MX"/>
                        </w:rPr>
                      </w:pPr>
                    </w:p>
                    <w:p w14:paraId="005C81B6" w14:textId="77777777" w:rsidR="00CF33BE" w:rsidRDefault="00CF33BE" w:rsidP="00021410">
                      <w:pPr>
                        <w:pStyle w:val="MyHeadtitle"/>
                        <w:jc w:val="center"/>
                        <w:rPr>
                          <w:color w:val="7030A0"/>
                          <w:lang w:val="es-MX"/>
                        </w:rPr>
                      </w:pPr>
                    </w:p>
                    <w:p w14:paraId="77E8DD2F" w14:textId="77777777" w:rsidR="00CF33BE" w:rsidRDefault="00CF33BE" w:rsidP="00021410">
                      <w:pPr>
                        <w:ind w:left="164" w:right="162"/>
                        <w:jc w:val="both"/>
                        <w:rPr>
                          <w:color w:val="000000"/>
                          <w:lang w:val="es-CR" w:eastAsia="es-ES_tradnl"/>
                        </w:rPr>
                      </w:pPr>
                    </w:p>
                    <w:p w14:paraId="3B7A4B83" w14:textId="77777777" w:rsidR="00CF33BE" w:rsidRDefault="00CF33BE" w:rsidP="00021410">
                      <w:pPr>
                        <w:ind w:left="164" w:right="162"/>
                        <w:jc w:val="both"/>
                        <w:rPr>
                          <w:color w:val="000000"/>
                          <w:lang w:val="es-CR" w:eastAsia="es-ES_tradnl"/>
                        </w:rPr>
                      </w:pPr>
                    </w:p>
                    <w:p w14:paraId="5DAFB6FB" w14:textId="77777777" w:rsidR="00CF33BE" w:rsidRDefault="00CF33BE" w:rsidP="00021410">
                      <w:pPr>
                        <w:ind w:left="164" w:right="162"/>
                        <w:jc w:val="both"/>
                        <w:rPr>
                          <w:color w:val="000000"/>
                          <w:lang w:val="es-CR" w:eastAsia="es-ES_tradnl"/>
                        </w:rPr>
                      </w:pPr>
                    </w:p>
                    <w:p w14:paraId="390BA595" w14:textId="77777777" w:rsidR="00CF33BE" w:rsidRDefault="00CF33BE" w:rsidP="00021410">
                      <w:pPr>
                        <w:ind w:left="164" w:right="162"/>
                        <w:jc w:val="both"/>
                        <w:rPr>
                          <w:color w:val="000000"/>
                          <w:lang w:val="es-CR" w:eastAsia="es-ES_tradnl"/>
                        </w:rPr>
                      </w:pPr>
                    </w:p>
                    <w:p w14:paraId="0EDC1C46" w14:textId="77777777" w:rsidR="00CF33BE" w:rsidRDefault="00CF33BE" w:rsidP="00021410">
                      <w:pPr>
                        <w:spacing w:after="240"/>
                        <w:rPr>
                          <w:color w:val="7030A0"/>
                          <w:lang w:val="es-CR" w:eastAsia="es-ES_tradnl"/>
                        </w:rPr>
                      </w:pPr>
                    </w:p>
                    <w:p w14:paraId="2D35666C" w14:textId="77777777" w:rsidR="00CF33BE" w:rsidRDefault="00CF33BE" w:rsidP="00021410">
                      <w:pPr>
                        <w:pStyle w:val="My"/>
                        <w:ind w:firstLine="360"/>
                        <w:jc w:val="both"/>
                        <w:rPr>
                          <w:rStyle w:val="sowc"/>
                          <w:color w:val="333333"/>
                        </w:rPr>
                      </w:pPr>
                      <w:r>
                        <w:rPr>
                          <w:color w:val="333333"/>
                          <w:lang w:val="es-CR"/>
                        </w:rPr>
                        <w:t xml:space="preserve"> </w:t>
                      </w:r>
                    </w:p>
                    <w:p w14:paraId="74A71187" w14:textId="77777777" w:rsidR="00CF33BE" w:rsidRDefault="00CF33BE" w:rsidP="00021410">
                      <w:pPr>
                        <w:pStyle w:val="My"/>
                        <w:ind w:firstLine="360"/>
                        <w:jc w:val="both"/>
                        <w:rPr>
                          <w:szCs w:val="40"/>
                        </w:rPr>
                      </w:pPr>
                    </w:p>
                    <w:p w14:paraId="48584F25" w14:textId="77777777" w:rsidR="00CF33BE" w:rsidRDefault="00CF33BE" w:rsidP="00021410">
                      <w:pPr>
                        <w:pStyle w:val="MyHeadtitle"/>
                        <w:ind w:firstLine="360"/>
                        <w:jc w:val="both"/>
                        <w:rPr>
                          <w:b w:val="0"/>
                          <w:color w:val="2167BF"/>
                          <w:lang w:val="es-CR"/>
                        </w:rPr>
                      </w:pPr>
                    </w:p>
                  </w:txbxContent>
                </v:textbox>
                <w10:wrap anchorx="margin" anchory="page"/>
              </v:shape>
            </w:pict>
          </mc:Fallback>
        </mc:AlternateContent>
      </w:r>
    </w:p>
    <w:p w14:paraId="6F4AE6A9" w14:textId="3D19DF42" w:rsidR="00021410" w:rsidRPr="004E2066" w:rsidRDefault="001A3572" w:rsidP="00021410">
      <w:r w:rsidRPr="004E2066">
        <w:rPr>
          <w:noProof/>
          <w:lang w:val="es-CR" w:eastAsia="es-CR"/>
        </w:rPr>
        <mc:AlternateContent>
          <mc:Choice Requires="wps">
            <w:drawing>
              <wp:anchor distT="36576" distB="36576" distL="36576" distR="36576" simplePos="0" relativeHeight="251712512" behindDoc="0" locked="0" layoutInCell="1" allowOverlap="1" wp14:anchorId="58D01C3B" wp14:editId="1BDAD1C5">
                <wp:simplePos x="0" y="0"/>
                <wp:positionH relativeFrom="margin">
                  <wp:posOffset>-924860</wp:posOffset>
                </wp:positionH>
                <wp:positionV relativeFrom="page">
                  <wp:posOffset>2329132</wp:posOffset>
                </wp:positionV>
                <wp:extent cx="7369116" cy="2777706"/>
                <wp:effectExtent l="0" t="0" r="0" b="0"/>
                <wp:wrapNone/>
                <wp:docPr id="260" name="Text Box 2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7369116" cy="2777706"/>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1C1157F8" w14:textId="77777777" w:rsidR="00CF33BE" w:rsidRDefault="00CF33BE" w:rsidP="00021410">
                            <w:pPr>
                              <w:pStyle w:val="MyHeadtitle"/>
                              <w:jc w:val="both"/>
                              <w:rPr>
                                <w:color w:val="7030A0"/>
                                <w:lang w:val="es-CR"/>
                              </w:rPr>
                            </w:pPr>
                          </w:p>
                          <w:p w14:paraId="6068890D" w14:textId="77777777" w:rsidR="00CF33BE" w:rsidRDefault="00CF33BE" w:rsidP="00021410">
                            <w:pPr>
                              <w:pStyle w:val="MyHeadtitle"/>
                              <w:jc w:val="both"/>
                              <w:rPr>
                                <w:color w:val="7030A0"/>
                                <w:lang w:val="es-CR"/>
                              </w:rPr>
                            </w:pPr>
                            <w:r>
                              <w:rPr>
                                <w:color w:val="7030A0"/>
                                <w:lang w:val="es-CR"/>
                              </w:rPr>
                              <w:t>1-Resumen</w:t>
                            </w:r>
                          </w:p>
                          <w:p w14:paraId="255EAE43" w14:textId="77777777" w:rsidR="00CF33BE" w:rsidRDefault="00CF33BE" w:rsidP="00021410">
                            <w:pPr>
                              <w:pStyle w:val="NormalWeb"/>
                              <w:spacing w:before="0" w:beforeAutospacing="0" w:after="120" w:afterAutospacing="0"/>
                              <w:ind w:left="164" w:right="162"/>
                              <w:jc w:val="both"/>
                              <w:rPr>
                                <w:color w:val="000000"/>
                              </w:rPr>
                            </w:pPr>
                          </w:p>
                          <w:p w14:paraId="3C500174" w14:textId="77777777" w:rsidR="00CF33BE" w:rsidRDefault="00CF33BE" w:rsidP="00021410">
                            <w:pPr>
                              <w:pStyle w:val="NormalWeb"/>
                              <w:spacing w:before="0" w:beforeAutospacing="0" w:after="120" w:afterAutospacing="0"/>
                              <w:ind w:left="164" w:right="162"/>
                              <w:jc w:val="both"/>
                              <w:rPr>
                                <w:lang w:val="es-MX"/>
                              </w:rPr>
                            </w:pPr>
                            <w:r>
                              <w:rPr>
                                <w:color w:val="000000"/>
                              </w:rPr>
                              <w:t>Este apartado hace referencia al desarrollo de una unidad didáctica para la enseñanza de la genética específicamente en el tema de</w:t>
                            </w:r>
                            <w:r>
                              <w:t xml:space="preserve"> la diversidad de las manifestaciones heredadas o adquiridas</w:t>
                            </w:r>
                            <w:r>
                              <w:rPr>
                                <w:color w:val="000000"/>
                              </w:rPr>
                              <w:t>, destinado al cuerpo docente y al estudiantado de la educación general básica secundaria de colegios de Costa Rica; se muestra en ella unos elementos teóricos referentes al tópico en estudio, el marco de planeación de la unidad, el desarrollo de actividades y estrategias de mediación para ser implementadas y el mecanismos de evaluación de las mismas para la persona educadora, así como las reflexiones generales, con el fin de promover competencias científicas</w:t>
                            </w:r>
                            <w:r>
                              <w:rPr>
                                <w:i/>
                                <w:iCs/>
                                <w:color w:val="000000"/>
                              </w:rPr>
                              <w:t xml:space="preserve">. </w:t>
                            </w:r>
                            <w:r>
                              <w:rPr>
                                <w:color w:val="000000"/>
                              </w:rPr>
                              <w:t>El objetivo principal de esta unidad es poner a disposición de la comunidad educativa de los colegios un material de trabajo que posibilite la enseñanza y aprendizaje sobre la importancia de la herencia genética. </w:t>
                            </w:r>
                          </w:p>
                          <w:p w14:paraId="6454930F" w14:textId="77777777" w:rsidR="00CF33BE" w:rsidRDefault="00CF33BE" w:rsidP="00021410">
                            <w:pPr>
                              <w:ind w:left="164" w:right="162"/>
                              <w:jc w:val="both"/>
                              <w:rPr>
                                <w:color w:val="000000"/>
                                <w:lang w:val="es-MX" w:eastAsia="es-ES_tradnl"/>
                              </w:rPr>
                            </w:pPr>
                          </w:p>
                          <w:p w14:paraId="1B9A9113" w14:textId="77777777" w:rsidR="00CF33BE" w:rsidRDefault="00CF33BE" w:rsidP="00021410">
                            <w:pPr>
                              <w:ind w:left="164" w:right="162"/>
                              <w:jc w:val="both"/>
                              <w:rPr>
                                <w:color w:val="000000"/>
                                <w:lang w:val="es-CR" w:eastAsia="es-ES_tradnl"/>
                              </w:rPr>
                            </w:pPr>
                            <w:r>
                              <w:rPr>
                                <w:color w:val="000000"/>
                                <w:lang w:val="es-CR" w:eastAsia="es-ES_tradnl"/>
                              </w:rPr>
                              <w:t xml:space="preserve"> </w:t>
                            </w:r>
                          </w:p>
                          <w:p w14:paraId="13BC4B97" w14:textId="77777777" w:rsidR="00CF33BE" w:rsidRDefault="00CF33BE" w:rsidP="00021410">
                            <w:pPr>
                              <w:spacing w:after="240"/>
                              <w:rPr>
                                <w:lang w:val="es-CR" w:eastAsia="es-ES_tradnl"/>
                              </w:rPr>
                            </w:pPr>
                          </w:p>
                          <w:p w14:paraId="39AC907C" w14:textId="77777777" w:rsidR="00CF33BE" w:rsidRDefault="00CF33BE" w:rsidP="00021410">
                            <w:pPr>
                              <w:pStyle w:val="My"/>
                              <w:ind w:firstLine="360"/>
                              <w:jc w:val="both"/>
                              <w:rPr>
                                <w:rStyle w:val="sowc"/>
                                <w:color w:val="333333"/>
                              </w:rPr>
                            </w:pPr>
                            <w:r>
                              <w:rPr>
                                <w:color w:val="333333"/>
                                <w:lang w:val="es-CR"/>
                              </w:rPr>
                              <w:t xml:space="preserve"> </w:t>
                            </w:r>
                          </w:p>
                          <w:p w14:paraId="2C2FBA77" w14:textId="77777777" w:rsidR="00CF33BE" w:rsidRDefault="00CF33BE" w:rsidP="00021410">
                            <w:pPr>
                              <w:pStyle w:val="My"/>
                              <w:ind w:firstLine="360"/>
                              <w:jc w:val="both"/>
                              <w:rPr>
                                <w:szCs w:val="40"/>
                              </w:rPr>
                            </w:pPr>
                          </w:p>
                          <w:p w14:paraId="3E1143C4"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8D01C3B" id="Text Box 260" o:spid="_x0000_s1080" type="#_x0000_t202" style="position:absolute;margin-left:-72.8pt;margin-top:183.4pt;width:580.25pt;height:218.7pt;z-index:251712512;visibility:visible;mso-wrap-style:square;mso-width-percent:0;mso-height-percent:0;mso-wrap-distance-left:2.88pt;mso-wrap-distance-top:2.88pt;mso-wrap-distance-right:2.88pt;mso-wrap-distance-bottom:2.88pt;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" filled="f" fillcolor="#fffffe" stroked="f" strokecolor="#212120" insetpen="t">
                <v:path arrowok="t"/>
                <v:textbox inset="2.88pt,2.88pt,2.88pt,2.88pt">
                  <w:txbxContent>
                    <w:p w14:paraId="1C1157F8" w14:textId="77777777" w:rsidR="00CF33BE" w:rsidRDefault="00CF33BE" w:rsidP="00021410">
                      <w:pPr>
                        <w:pStyle w:val="MyHeadtitle"/>
                        <w:jc w:val="both"/>
                        <w:rPr>
                          <w:color w:val="7030A0"/>
                          <w:lang w:val="es-CR"/>
                        </w:rPr>
                      </w:pPr>
                    </w:p>
                    <w:p w14:paraId="6068890D" w14:textId="77777777" w:rsidR="00CF33BE" w:rsidRDefault="00CF33BE" w:rsidP="00021410">
                      <w:pPr>
                        <w:pStyle w:val="MyHeadtitle"/>
                        <w:jc w:val="both"/>
                        <w:rPr>
                          <w:color w:val="7030A0"/>
                          <w:lang w:val="es-CR"/>
                        </w:rPr>
                      </w:pPr>
                      <w:r>
                        <w:rPr>
                          <w:color w:val="7030A0"/>
                          <w:lang w:val="es-CR"/>
                        </w:rPr>
                        <w:t>1-Resumen</w:t>
                      </w:r>
                    </w:p>
                    <w:p w14:paraId="255EAE43" w14:textId="77777777" w:rsidR="00CF33BE" w:rsidRDefault="00CF33BE" w:rsidP="00021410">
                      <w:pPr>
                        <w:pStyle w:val="NormalWeb"/>
                        <w:spacing w:before="0" w:beforeAutospacing="0" w:after="120" w:afterAutospacing="0"/>
                        <w:ind w:left="164" w:right="162"/>
                        <w:jc w:val="both"/>
                        <w:rPr>
                          <w:color w:val="000000"/>
                        </w:rPr>
                      </w:pPr>
                    </w:p>
                    <w:p w14:paraId="3C500174" w14:textId="77777777" w:rsidR="00CF33BE" w:rsidRDefault="00CF33BE" w:rsidP="00021410">
                      <w:pPr>
                        <w:pStyle w:val="NormalWeb"/>
                        <w:spacing w:before="0" w:beforeAutospacing="0" w:after="120" w:afterAutospacing="0"/>
                        <w:ind w:left="164" w:right="162"/>
                        <w:jc w:val="both"/>
                        <w:rPr>
                          <w:lang w:val="es-MX"/>
                        </w:rPr>
                      </w:pPr>
                      <w:r>
                        <w:rPr>
                          <w:color w:val="000000"/>
                        </w:rPr>
                        <w:t>Este apartado hace referencia al desarrollo de una unidad didáctica para la enseñanza de la genética específicamente en el tema de</w:t>
                      </w:r>
                      <w:r>
                        <w:t xml:space="preserve"> la diversidad de las manifestaciones heredadas o adquiridas</w:t>
                      </w:r>
                      <w:r>
                        <w:rPr>
                          <w:color w:val="000000"/>
                        </w:rPr>
                        <w:t>, destinado al cuerpo docente y al estudiantado de la educación general básica secundaria de colegios de Costa Rica; se muestra en ella unos elementos teóricos referentes al tópico en estudio, el marco de planeación de la unidad, el desarrollo de actividades y estrategias de mediación para ser implementadas y el mecanismos de evaluación de las mismas para la persona educadora, así como las reflexiones generales, con el fin de promover competencias científicas</w:t>
                      </w:r>
                      <w:r>
                        <w:rPr>
                          <w:i/>
                          <w:iCs/>
                          <w:color w:val="000000"/>
                        </w:rPr>
                        <w:t xml:space="preserve">. </w:t>
                      </w:r>
                      <w:r>
                        <w:rPr>
                          <w:color w:val="000000"/>
                        </w:rPr>
                        <w:t>El objetivo principal de esta unidad es poner a disposición de la comunidad educativa de los colegios un material de trabajo que posibilite la enseñanza y aprendizaje sobre la importancia de la herencia genética. </w:t>
                      </w:r>
                    </w:p>
                    <w:p w14:paraId="6454930F" w14:textId="77777777" w:rsidR="00CF33BE" w:rsidRDefault="00CF33BE" w:rsidP="00021410">
                      <w:pPr>
                        <w:ind w:left="164" w:right="162"/>
                        <w:jc w:val="both"/>
                        <w:rPr>
                          <w:color w:val="000000"/>
                          <w:lang w:val="es-MX" w:eastAsia="es-ES_tradnl"/>
                        </w:rPr>
                      </w:pPr>
                    </w:p>
                    <w:p w14:paraId="1B9A9113" w14:textId="77777777" w:rsidR="00CF33BE" w:rsidRDefault="00CF33BE" w:rsidP="00021410">
                      <w:pPr>
                        <w:ind w:left="164" w:right="162"/>
                        <w:jc w:val="both"/>
                        <w:rPr>
                          <w:color w:val="000000"/>
                          <w:lang w:val="es-CR" w:eastAsia="es-ES_tradnl"/>
                        </w:rPr>
                      </w:pPr>
                      <w:r>
                        <w:rPr>
                          <w:color w:val="000000"/>
                          <w:lang w:val="es-CR" w:eastAsia="es-ES_tradnl"/>
                        </w:rPr>
                        <w:t xml:space="preserve"> </w:t>
                      </w:r>
                    </w:p>
                    <w:p w14:paraId="13BC4B97" w14:textId="77777777" w:rsidR="00CF33BE" w:rsidRDefault="00CF33BE" w:rsidP="00021410">
                      <w:pPr>
                        <w:spacing w:after="240"/>
                        <w:rPr>
                          <w:lang w:val="es-CR" w:eastAsia="es-ES_tradnl"/>
                        </w:rPr>
                      </w:pPr>
                    </w:p>
                    <w:p w14:paraId="39AC907C" w14:textId="77777777" w:rsidR="00CF33BE" w:rsidRDefault="00CF33BE" w:rsidP="00021410">
                      <w:pPr>
                        <w:pStyle w:val="My"/>
                        <w:ind w:firstLine="360"/>
                        <w:jc w:val="both"/>
                        <w:rPr>
                          <w:rStyle w:val="sowc"/>
                          <w:color w:val="333333"/>
                        </w:rPr>
                      </w:pPr>
                      <w:r>
                        <w:rPr>
                          <w:color w:val="333333"/>
                          <w:lang w:val="es-CR"/>
                        </w:rPr>
                        <w:t xml:space="preserve"> </w:t>
                      </w:r>
                    </w:p>
                    <w:p w14:paraId="2C2FBA77" w14:textId="77777777" w:rsidR="00CF33BE" w:rsidRDefault="00CF33BE" w:rsidP="00021410">
                      <w:pPr>
                        <w:pStyle w:val="My"/>
                        <w:ind w:firstLine="360"/>
                        <w:jc w:val="both"/>
                        <w:rPr>
                          <w:szCs w:val="40"/>
                        </w:rPr>
                      </w:pPr>
                    </w:p>
                    <w:p w14:paraId="3E1143C4" w14:textId="77777777" w:rsidR="00CF33BE" w:rsidRDefault="00CF33BE" w:rsidP="00021410">
                      <w:pPr>
                        <w:pStyle w:val="MyHeadtitle"/>
                        <w:ind w:firstLine="360"/>
                        <w:jc w:val="both"/>
                        <w:rPr>
                          <w:b w:val="0"/>
                          <w:color w:val="2167BF"/>
                          <w:lang w:val="es-CR"/>
                        </w:rPr>
                      </w:pPr>
                    </w:p>
                  </w:txbxContent>
                </v:textbox>
                <w10:wrap anchorx="margin" anchory="page"/>
              </v:shape>
            </w:pict>
          </mc:Fallback>
        </mc:AlternateContent>
      </w:r>
    </w:p>
    <w:p w14:paraId="277FC7E6" w14:textId="0B312C41" w:rsidR="00021410" w:rsidRPr="004E2066" w:rsidRDefault="00021410" w:rsidP="00021410"/>
    <w:p w14:paraId="6C24889C" w14:textId="7C1141E5" w:rsidR="00021410" w:rsidRPr="004E2066" w:rsidRDefault="00021410" w:rsidP="00021410"/>
    <w:p w14:paraId="5099C281" w14:textId="57794AE9" w:rsidR="00021410" w:rsidRPr="004E2066" w:rsidRDefault="00021410" w:rsidP="00021410"/>
    <w:p w14:paraId="35C7B631" w14:textId="4FD14E40" w:rsidR="00021410" w:rsidRPr="004E2066" w:rsidRDefault="00021410" w:rsidP="00021410"/>
    <w:p w14:paraId="49A53BC9" w14:textId="7025993B" w:rsidR="00021410" w:rsidRPr="004E2066" w:rsidRDefault="00021410" w:rsidP="00021410"/>
    <w:p w14:paraId="62F35A85" w14:textId="286C24F0" w:rsidR="00021410" w:rsidRPr="004E2066" w:rsidRDefault="00021410" w:rsidP="00021410"/>
    <w:p w14:paraId="2CE48B9D" w14:textId="77777777" w:rsidR="00021410" w:rsidRPr="004E2066" w:rsidRDefault="00021410" w:rsidP="00021410"/>
    <w:p w14:paraId="56CCE412" w14:textId="66BD6F2D" w:rsidR="00021410" w:rsidRPr="004E2066" w:rsidRDefault="00021410" w:rsidP="00021410"/>
    <w:p w14:paraId="0D565ECF" w14:textId="0C5EF934" w:rsidR="00021410" w:rsidRPr="004E2066" w:rsidRDefault="001A3572" w:rsidP="00021410">
      <w:r w:rsidRPr="004E2066">
        <w:rPr>
          <w:rFonts w:eastAsiaTheme="minorHAnsi"/>
          <w:noProof/>
          <w:lang w:val="es-CR" w:eastAsia="es-CR"/>
        </w:rPr>
        <mc:AlternateContent>
          <mc:Choice Requires="wps">
            <w:drawing>
              <wp:anchor distT="36576" distB="36576" distL="36576" distR="36576" simplePos="0" relativeHeight="251799552" behindDoc="0" locked="0" layoutInCell="1" allowOverlap="1" wp14:anchorId="728F2737" wp14:editId="0B936147">
                <wp:simplePos x="0" y="0"/>
                <wp:positionH relativeFrom="column">
                  <wp:posOffset>-681127</wp:posOffset>
                </wp:positionH>
                <wp:positionV relativeFrom="page">
                  <wp:posOffset>4931662</wp:posOffset>
                </wp:positionV>
                <wp:extent cx="3146425" cy="4029075"/>
                <wp:effectExtent l="0" t="0" r="0" b="9525"/>
                <wp:wrapNone/>
                <wp:docPr id="261" name="Text Box 26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146425" cy="402907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6BFD212" w14:textId="77777777" w:rsidR="00CF33BE" w:rsidRDefault="00CF33BE" w:rsidP="00021410">
                            <w:pPr>
                              <w:pStyle w:val="MyHeadtitle"/>
                              <w:jc w:val="both"/>
                              <w:rPr>
                                <w:color w:val="7030A0"/>
                                <w:lang w:val="es-CR"/>
                              </w:rPr>
                            </w:pPr>
                          </w:p>
                          <w:p w14:paraId="77EAD840" w14:textId="77777777" w:rsidR="00CF33BE" w:rsidRDefault="00CF33BE" w:rsidP="00021410">
                            <w:pPr>
                              <w:pStyle w:val="MyHeadtitle"/>
                              <w:jc w:val="both"/>
                              <w:rPr>
                                <w:color w:val="7030A0"/>
                                <w:lang w:val="es-CR"/>
                              </w:rPr>
                            </w:pPr>
                            <w:r>
                              <w:rPr>
                                <w:color w:val="7030A0"/>
                                <w:lang w:val="es-CR"/>
                              </w:rPr>
                              <w:t>2-Introducción</w:t>
                            </w:r>
                          </w:p>
                          <w:p w14:paraId="0776F5AE" w14:textId="77777777" w:rsidR="00CF33BE" w:rsidRDefault="00CF33BE" w:rsidP="00021410">
                            <w:pPr>
                              <w:pStyle w:val="NormalWeb"/>
                              <w:spacing w:before="0" w:beforeAutospacing="0" w:after="160" w:afterAutospacing="0"/>
                              <w:jc w:val="both"/>
                              <w:rPr>
                                <w:lang w:val="es-MX"/>
                              </w:rPr>
                            </w:pPr>
                            <w:r>
                              <w:rPr>
                                <w:color w:val="000000"/>
                                <w:shd w:val="clear" w:color="auto" w:fill="FFFFFF"/>
                              </w:rPr>
                              <w:t>Es notorio que existen semejanzas entre los seres vivos que habitan la Tierra, en primer lugar, todos estamos formados por células y tenemos necesidades fundamentales como nutrirnos, utilizar energía, reproducirnos, entre otras. No obstante, existen diferencias importantes entre todos los grupos de seres vivos y entre los individuos de la misma población o especie. ¿Cómo es esto posible? ¿Cuáles fueron las evidencias que permitieron fundamentar que muchas características o rasgos se obtienen por herencia genética? ¿Cuáles podrían ser las ventajas y desventajas que se desencadenan a partir de la herencia genética?</w:t>
                            </w:r>
                          </w:p>
                          <w:p w14:paraId="79BBD35F" w14:textId="77777777" w:rsidR="00CF33BE" w:rsidRDefault="00CF33BE" w:rsidP="00021410">
                            <w:pPr>
                              <w:spacing w:after="240"/>
                              <w:rPr>
                                <w:lang w:val="es-MX" w:eastAsia="es-ES_tradnl"/>
                              </w:rPr>
                            </w:pPr>
                          </w:p>
                          <w:p w14:paraId="35A8E86F" w14:textId="77777777" w:rsidR="00CF33BE" w:rsidRDefault="00CF33BE" w:rsidP="00021410">
                            <w:pPr>
                              <w:pStyle w:val="My"/>
                              <w:ind w:firstLine="360"/>
                              <w:jc w:val="both"/>
                              <w:rPr>
                                <w:color w:val="333333"/>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8F2737" id="Text Box 261" o:spid="_x0000_s1081" type="#_x0000_t202" style="position:absolute;margin-left:-53.65pt;margin-top:388.3pt;width:247.75pt;height:317.25pt;z-index:25179955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" filled="f" fillcolor="#fffffe" stroked="f" strokecolor="#212120" insetpen="t">
                <v:path arrowok="t"/>
                <v:textbox inset="2.88pt,2.88pt,2.88pt,2.88pt">
                  <w:txbxContent>
                    <w:p w14:paraId="36BFD212" w14:textId="77777777" w:rsidR="00CF33BE" w:rsidRDefault="00CF33BE" w:rsidP="00021410">
                      <w:pPr>
                        <w:pStyle w:val="MyHeadtitle"/>
                        <w:jc w:val="both"/>
                        <w:rPr>
                          <w:color w:val="7030A0"/>
                          <w:lang w:val="es-CR"/>
                        </w:rPr>
                      </w:pPr>
                    </w:p>
                    <w:p w14:paraId="77EAD840" w14:textId="77777777" w:rsidR="00CF33BE" w:rsidRDefault="00CF33BE" w:rsidP="00021410">
                      <w:pPr>
                        <w:pStyle w:val="MyHeadtitle"/>
                        <w:jc w:val="both"/>
                        <w:rPr>
                          <w:color w:val="7030A0"/>
                          <w:lang w:val="es-CR"/>
                        </w:rPr>
                      </w:pPr>
                      <w:r>
                        <w:rPr>
                          <w:color w:val="7030A0"/>
                          <w:lang w:val="es-CR"/>
                        </w:rPr>
                        <w:t>2-Introducción</w:t>
                      </w:r>
                    </w:p>
                    <w:p w14:paraId="0776F5AE" w14:textId="77777777" w:rsidR="00CF33BE" w:rsidRDefault="00CF33BE" w:rsidP="00021410">
                      <w:pPr>
                        <w:pStyle w:val="NormalWeb"/>
                        <w:spacing w:before="0" w:beforeAutospacing="0" w:after="160" w:afterAutospacing="0"/>
                        <w:jc w:val="both"/>
                        <w:rPr>
                          <w:lang w:val="es-MX"/>
                        </w:rPr>
                      </w:pPr>
                      <w:r>
                        <w:rPr>
                          <w:color w:val="000000"/>
                          <w:shd w:val="clear" w:color="auto" w:fill="FFFFFF"/>
                        </w:rPr>
                        <w:t>Es notorio que existen semejanzas entre los seres vivos que habitan la Tierra, en primer lugar, todos estamos formados por células y tenemos necesidades fundamentales como nutrirnos, utilizar energía, reproducirnos, entre otras. No obstante, existen diferencias importantes entre todos los grupos de seres vivos y entre los individuos de la misma población o especie. ¿Cómo es esto posible? ¿Cuáles fueron las evidencias que permitieron fundamentar que muchas características o rasgos se obtienen por herencia genética? ¿Cuáles podrían ser las ventajas y desventajas que se desencadenan a partir de la herencia genética?</w:t>
                      </w:r>
                    </w:p>
                    <w:p w14:paraId="79BBD35F" w14:textId="77777777" w:rsidR="00CF33BE" w:rsidRDefault="00CF33BE" w:rsidP="00021410">
                      <w:pPr>
                        <w:spacing w:after="240"/>
                        <w:rPr>
                          <w:lang w:val="es-MX" w:eastAsia="es-ES_tradnl"/>
                        </w:rPr>
                      </w:pPr>
                    </w:p>
                    <w:p w14:paraId="35A8E86F" w14:textId="77777777" w:rsidR="00CF33BE" w:rsidRDefault="00CF33BE" w:rsidP="00021410">
                      <w:pPr>
                        <w:pStyle w:val="My"/>
                        <w:ind w:firstLine="360"/>
                        <w:jc w:val="both"/>
                        <w:rPr>
                          <w:color w:val="333333"/>
                          <w:lang w:val="es-CR"/>
                        </w:rPr>
                      </w:pPr>
                    </w:p>
                  </w:txbxContent>
                </v:textbox>
                <w10:wrap anchory="page"/>
              </v:shape>
            </w:pict>
          </mc:Fallback>
        </mc:AlternateContent>
      </w:r>
    </w:p>
    <w:p w14:paraId="457FDDA0" w14:textId="0B7E6CD9" w:rsidR="00021410" w:rsidRPr="004E2066" w:rsidRDefault="00021410" w:rsidP="00021410"/>
    <w:p w14:paraId="55662654" w14:textId="6A659851" w:rsidR="00021410" w:rsidRPr="004E2066" w:rsidRDefault="00021410" w:rsidP="00021410"/>
    <w:p w14:paraId="4AD9513C" w14:textId="5691442D" w:rsidR="00021410" w:rsidRPr="004E2066" w:rsidRDefault="001A3572" w:rsidP="00021410">
      <w:r w:rsidRPr="004E2066">
        <w:rPr>
          <w:rFonts w:eastAsiaTheme="minorHAnsi"/>
          <w:noProof/>
          <w:lang w:val="es-CR" w:eastAsia="es-CR"/>
        </w:rPr>
        <mc:AlternateContent>
          <mc:Choice Requires="wps">
            <w:drawing>
              <wp:anchor distT="36576" distB="36576" distL="36576" distR="36576" simplePos="0" relativeHeight="251800576" behindDoc="0" locked="0" layoutInCell="1" allowOverlap="1" wp14:anchorId="50A3AAB0" wp14:editId="6C0FDA23">
                <wp:simplePos x="0" y="0"/>
                <wp:positionH relativeFrom="column">
                  <wp:posOffset>2876550</wp:posOffset>
                </wp:positionH>
                <wp:positionV relativeFrom="page">
                  <wp:posOffset>5552572</wp:posOffset>
                </wp:positionV>
                <wp:extent cx="3218180" cy="3297555"/>
                <wp:effectExtent l="0" t="0" r="1270" b="0"/>
                <wp:wrapNone/>
                <wp:docPr id="272" name="Text Box 27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329755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43704169" w14:textId="77777777" w:rsidR="00CF33BE" w:rsidRDefault="00CF33BE" w:rsidP="00021410">
                            <w:pPr>
                              <w:pStyle w:val="NormalWeb"/>
                              <w:spacing w:before="0" w:beforeAutospacing="0" w:after="160" w:afterAutospacing="0"/>
                              <w:jc w:val="both"/>
                              <w:rPr>
                                <w:color w:val="000000"/>
                              </w:rPr>
                            </w:pPr>
                          </w:p>
                          <w:p w14:paraId="448A36BB" w14:textId="77777777" w:rsidR="00CF33BE" w:rsidRDefault="00CF33BE" w:rsidP="00021410">
                            <w:pPr>
                              <w:pStyle w:val="NormalWeb"/>
                              <w:spacing w:before="0" w:beforeAutospacing="0" w:after="160" w:afterAutospacing="0"/>
                              <w:jc w:val="both"/>
                              <w:rPr>
                                <w:lang w:val="es-MX"/>
                              </w:rPr>
                            </w:pPr>
                            <w:r>
                              <w:rPr>
                                <w:color w:val="000000"/>
                              </w:rPr>
                              <w:t xml:space="preserve">Por miles de años los organismos vivos han conservado rasgos peculiares de su especie, generación tras generación, los cuales se heredaron de un ancestro. Actualmente, es sabido que muchas de las características de los seres humanos, animales, plantas y otros individuos se encuentran bajo la influencia de los genes, los cuales se transmiten por medio de patrones de herencia, ya sea por un patrón autosómico, dominante o recesivo, o uno ligado al cromosoma X. Entonces, </w:t>
                            </w:r>
                            <w:r>
                              <w:rPr>
                                <w:color w:val="000000"/>
                                <w:shd w:val="clear" w:color="auto" w:fill="FFFFFF"/>
                              </w:rPr>
                              <w:t>la gran diversidad de organismo vivos entre los individuos de un grupo son el resultado de la herencia biológica y las modificaciones ocurridas en ella, así como aquellas características adquiridas.</w:t>
                            </w:r>
                          </w:p>
                          <w:p w14:paraId="056278C2" w14:textId="77777777" w:rsidR="00CF33BE" w:rsidRDefault="00CF33BE" w:rsidP="00021410">
                            <w:pPr>
                              <w:spacing w:after="240"/>
                              <w:rPr>
                                <w:lang w:val="es-MX" w:eastAsia="es-ES_tradnl"/>
                              </w:rPr>
                            </w:pPr>
                          </w:p>
                          <w:p w14:paraId="2DBF4F45" w14:textId="77777777" w:rsidR="00CF33BE" w:rsidRDefault="00CF33BE" w:rsidP="00021410">
                            <w:pPr>
                              <w:spacing w:after="240"/>
                              <w:rPr>
                                <w:lang w:val="es-CR" w:eastAsia="es-ES_tradnl"/>
                              </w:rPr>
                            </w:pPr>
                          </w:p>
                          <w:p w14:paraId="1F50C4AA" w14:textId="77777777" w:rsidR="00CF33BE" w:rsidRDefault="00CF33BE" w:rsidP="00021410">
                            <w:pPr>
                              <w:pStyle w:val="My"/>
                              <w:ind w:firstLine="360"/>
                              <w:jc w:val="both"/>
                              <w:rPr>
                                <w:rStyle w:val="sowc"/>
                                <w:color w:val="333333"/>
                              </w:rPr>
                            </w:pPr>
                            <w:r>
                              <w:rPr>
                                <w:color w:val="333333"/>
                                <w:lang w:val="es-CR"/>
                              </w:rPr>
                              <w:t xml:space="preserve"> </w:t>
                            </w:r>
                          </w:p>
                          <w:p w14:paraId="789562E1" w14:textId="77777777" w:rsidR="00CF33BE" w:rsidRDefault="00CF33BE" w:rsidP="00021410">
                            <w:pPr>
                              <w:pStyle w:val="My"/>
                              <w:ind w:firstLine="360"/>
                              <w:jc w:val="both"/>
                              <w:rPr>
                                <w:szCs w:val="40"/>
                              </w:rPr>
                            </w:pPr>
                          </w:p>
                          <w:p w14:paraId="15FF49A0"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A3AAB0" id="Text Box 272" o:spid="_x0000_s1082" type="#_x0000_t202" style="position:absolute;margin-left:226.5pt;margin-top:437.2pt;width:253.4pt;height:259.65pt;z-index:25180057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" filled="f" fillcolor="#fffffe" stroked="f" strokecolor="#212120" insetpen="t">
                <v:path arrowok="t"/>
                <v:textbox inset="2.88pt,2.88pt,2.88pt,2.88pt">
                  <w:txbxContent>
                    <w:p w14:paraId="43704169" w14:textId="77777777" w:rsidR="00CF33BE" w:rsidRDefault="00CF33BE" w:rsidP="00021410">
                      <w:pPr>
                        <w:pStyle w:val="NormalWeb"/>
                        <w:spacing w:before="0" w:beforeAutospacing="0" w:after="160" w:afterAutospacing="0"/>
                        <w:jc w:val="both"/>
                        <w:rPr>
                          <w:color w:val="000000"/>
                        </w:rPr>
                      </w:pPr>
                    </w:p>
                    <w:p w14:paraId="448A36BB" w14:textId="77777777" w:rsidR="00CF33BE" w:rsidRDefault="00CF33BE" w:rsidP="00021410">
                      <w:pPr>
                        <w:pStyle w:val="NormalWeb"/>
                        <w:spacing w:before="0" w:beforeAutospacing="0" w:after="160" w:afterAutospacing="0"/>
                        <w:jc w:val="both"/>
                        <w:rPr>
                          <w:lang w:val="es-MX"/>
                        </w:rPr>
                      </w:pPr>
                      <w:r>
                        <w:rPr>
                          <w:color w:val="000000"/>
                        </w:rPr>
                        <w:t xml:space="preserve">Por miles de años los organismos vivos han conservado rasgos peculiares de su especie, generación tras generación, los cuales se heredaron de un ancestro. Actualmente, es sabido que muchas de las características de los seres humanos, animales, plantas y otros individuos se encuentran bajo la influencia de los genes, los cuales se transmiten por medio de patrones de herencia, ya sea por un patrón autosómico, dominante o recesivo, o uno ligado al cromosoma X. Entonces, </w:t>
                      </w:r>
                      <w:r>
                        <w:rPr>
                          <w:color w:val="000000"/>
                          <w:shd w:val="clear" w:color="auto" w:fill="FFFFFF"/>
                        </w:rPr>
                        <w:t>la gran diversidad de organismo vivos entre los individuos de un grupo son el resultado de la herencia biológica y las modificaciones ocurridas en ella, así como aquellas características adquiridas.</w:t>
                      </w:r>
                    </w:p>
                    <w:p w14:paraId="056278C2" w14:textId="77777777" w:rsidR="00CF33BE" w:rsidRDefault="00CF33BE" w:rsidP="00021410">
                      <w:pPr>
                        <w:spacing w:after="240"/>
                        <w:rPr>
                          <w:lang w:val="es-MX" w:eastAsia="es-ES_tradnl"/>
                        </w:rPr>
                      </w:pPr>
                    </w:p>
                    <w:p w14:paraId="2DBF4F45" w14:textId="77777777" w:rsidR="00CF33BE" w:rsidRDefault="00CF33BE" w:rsidP="00021410">
                      <w:pPr>
                        <w:spacing w:after="240"/>
                        <w:rPr>
                          <w:lang w:val="es-CR" w:eastAsia="es-ES_tradnl"/>
                        </w:rPr>
                      </w:pPr>
                    </w:p>
                    <w:p w14:paraId="1F50C4AA" w14:textId="77777777" w:rsidR="00CF33BE" w:rsidRDefault="00CF33BE" w:rsidP="00021410">
                      <w:pPr>
                        <w:pStyle w:val="My"/>
                        <w:ind w:firstLine="360"/>
                        <w:jc w:val="both"/>
                        <w:rPr>
                          <w:rStyle w:val="sowc"/>
                          <w:color w:val="333333"/>
                        </w:rPr>
                      </w:pPr>
                      <w:r>
                        <w:rPr>
                          <w:color w:val="333333"/>
                          <w:lang w:val="es-CR"/>
                        </w:rPr>
                        <w:t xml:space="preserve"> </w:t>
                      </w:r>
                    </w:p>
                    <w:p w14:paraId="789562E1" w14:textId="77777777" w:rsidR="00CF33BE" w:rsidRDefault="00CF33BE" w:rsidP="00021410">
                      <w:pPr>
                        <w:pStyle w:val="My"/>
                        <w:ind w:firstLine="360"/>
                        <w:jc w:val="both"/>
                        <w:rPr>
                          <w:szCs w:val="40"/>
                        </w:rPr>
                      </w:pPr>
                    </w:p>
                    <w:p w14:paraId="15FF49A0"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p w14:paraId="0E0E5A25" w14:textId="570A461F" w:rsidR="00021410" w:rsidRPr="004E2066" w:rsidRDefault="00021410" w:rsidP="00021410"/>
    <w:p w14:paraId="57A4EDC5" w14:textId="334D388E" w:rsidR="00021410" w:rsidRPr="004E2066" w:rsidRDefault="00021410" w:rsidP="00021410"/>
    <w:p w14:paraId="6D427E79" w14:textId="77777777" w:rsidR="00021410" w:rsidRPr="004E2066" w:rsidRDefault="00021410" w:rsidP="00021410"/>
    <w:p w14:paraId="2AFAD4FB" w14:textId="3E627B41" w:rsidR="00021410" w:rsidRPr="004E2066" w:rsidRDefault="00021410" w:rsidP="00021410"/>
    <w:p w14:paraId="73C95FBF" w14:textId="1DEA61F0" w:rsidR="00021410" w:rsidRPr="004E2066" w:rsidRDefault="00021410" w:rsidP="00021410"/>
    <w:p w14:paraId="0F6B15EE" w14:textId="10F8E226" w:rsidR="00021410" w:rsidRPr="004E2066" w:rsidRDefault="00021410" w:rsidP="00021410"/>
    <w:p w14:paraId="1A350289" w14:textId="2B2071A4" w:rsidR="00021410" w:rsidRPr="004E2066" w:rsidRDefault="00021410" w:rsidP="00021410"/>
    <w:p w14:paraId="7EAF08A6" w14:textId="6955F858" w:rsidR="00021410" w:rsidRPr="004E2066" w:rsidRDefault="00021410" w:rsidP="00021410"/>
    <w:p w14:paraId="1BEBC211" w14:textId="77777777" w:rsidR="00021410" w:rsidRPr="004E2066" w:rsidRDefault="00021410" w:rsidP="00021410">
      <w:pPr>
        <w:jc w:val="center"/>
      </w:pPr>
    </w:p>
    <w:p w14:paraId="3E80C019" w14:textId="55E1AF56" w:rsidR="00021410" w:rsidRPr="004E2066" w:rsidRDefault="00021410" w:rsidP="00021410"/>
    <w:p w14:paraId="6C564237" w14:textId="621F50EA" w:rsidR="00021410" w:rsidRPr="004E2066" w:rsidRDefault="00021410" w:rsidP="00021410"/>
    <w:p w14:paraId="44372E98" w14:textId="77777777" w:rsidR="00021410" w:rsidRPr="004E2066" w:rsidRDefault="00021410" w:rsidP="00021410"/>
    <w:p w14:paraId="14034561" w14:textId="77777777" w:rsidR="00021410" w:rsidRPr="004E2066" w:rsidRDefault="00021410" w:rsidP="00021410"/>
    <w:p w14:paraId="5C894AA4" w14:textId="17B8F8BF" w:rsidR="00021410" w:rsidRPr="004E2066" w:rsidRDefault="001A3572" w:rsidP="00021410">
      <w:r w:rsidRPr="004E2066">
        <w:rPr>
          <w:noProof/>
          <w:lang w:val="es-CR" w:eastAsia="es-CR"/>
        </w:rPr>
        <w:lastRenderedPageBreak/>
        <mc:AlternateContent>
          <mc:Choice Requires="wps">
            <w:drawing>
              <wp:anchor distT="36576" distB="36576" distL="36576" distR="36576" simplePos="0" relativeHeight="251718656" behindDoc="0" locked="0" layoutInCell="1" allowOverlap="1" wp14:anchorId="2B006AA8" wp14:editId="4E145D57">
                <wp:simplePos x="0" y="0"/>
                <wp:positionH relativeFrom="column">
                  <wp:posOffset>3010091</wp:posOffset>
                </wp:positionH>
                <wp:positionV relativeFrom="page">
                  <wp:posOffset>379382</wp:posOffset>
                </wp:positionV>
                <wp:extent cx="3218180" cy="8448675"/>
                <wp:effectExtent l="0" t="0" r="1270" b="9525"/>
                <wp:wrapNone/>
                <wp:docPr id="245" name="Text Box 24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844867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6426E8D3" w14:textId="77777777" w:rsidR="00CF33BE" w:rsidRDefault="00CF33BE" w:rsidP="00021410">
                            <w:pPr>
                              <w:pStyle w:val="NormalWeb"/>
                              <w:spacing w:before="0" w:beforeAutospacing="0" w:after="160" w:afterAutospacing="0"/>
                              <w:jc w:val="both"/>
                              <w:rPr>
                                <w:lang w:val="es-MX"/>
                              </w:rPr>
                            </w:pPr>
                            <w:r>
                              <w:rPr>
                                <w:color w:val="000000"/>
                              </w:rPr>
                              <w:t>Distintas secuencias de nucleótidos, en el mismo locus de dos cromosomas homólogos se conoce como alelo (Audesirk, Audesirk y Byers, 2008). Cuando un alelo es totalmente dominante sobre otro, los heterocigotos con un alelo dominante presentan el mismo fenotipo que los homocigotos con dos alelos dominantes. Sin embargo, cuando el fenotipo heterocigoto es intermedio entre los dos fenotipos homocigotos se trata de herencia intermedia. Cuando los heterocigotos expresan fenotipos de ambos homocigotos se trata de herencia codominante (Audesirk, Audesirk y Byers, 2008).</w:t>
                            </w:r>
                          </w:p>
                          <w:p w14:paraId="43BEDCE4" w14:textId="77777777" w:rsidR="00CF33BE" w:rsidRDefault="00CF33BE" w:rsidP="00021410">
                            <w:pPr>
                              <w:pStyle w:val="NormalWeb"/>
                              <w:spacing w:before="0" w:beforeAutospacing="0" w:after="160" w:afterAutospacing="0"/>
                              <w:jc w:val="both"/>
                            </w:pPr>
                            <w:r>
                              <w:rPr>
                                <w:color w:val="000000"/>
                              </w:rPr>
                              <w:t>Por otra parte, el aprendizaje de los temas abordados por la genética resulta ser más complejo de alcanzar por parte de los estudiantes, debido a que aparentemente presentan muchas dificultades conceptuales, aunque, por otra parte, suele ser un tema motivante para el estudiantado, puesto que le encuentran relación y aplicación con la vida real (Romero, 2017). Entonces, es fundamental hacer que las conceptualizaciones del tema de herencia genética queden lo más claro posible para el estudiantado y aprovechar ese interés de los educandos para generar aprendizajes significativos sobre el tema, al mismo tiempo que potencia la habilidad de pensamiento crítico en el educando, de manera que puedan aplicar los conocimientos construidos en diferentes aspectos de su vida.</w:t>
                            </w:r>
                          </w:p>
                          <w:p w14:paraId="0C2CE26F" w14:textId="77777777" w:rsidR="00CF33BE" w:rsidRDefault="00CF33BE" w:rsidP="00021410">
                            <w:pPr>
                              <w:pStyle w:val="NormalWeb"/>
                              <w:spacing w:before="0" w:beforeAutospacing="0" w:after="160" w:afterAutospacing="0"/>
                              <w:jc w:val="both"/>
                            </w:pPr>
                          </w:p>
                          <w:p w14:paraId="30F77A5E" w14:textId="77777777" w:rsidR="00CF33BE" w:rsidRDefault="00CF33BE" w:rsidP="00021410">
                            <w:pPr>
                              <w:spacing w:after="240"/>
                              <w:rPr>
                                <w:lang w:val="es-CR" w:eastAsia="es-ES_tradnl"/>
                              </w:rPr>
                            </w:pPr>
                          </w:p>
                          <w:p w14:paraId="211E2AE9" w14:textId="77777777" w:rsidR="00CF33BE" w:rsidRDefault="00CF33BE" w:rsidP="00021410">
                            <w:pPr>
                              <w:spacing w:after="240"/>
                              <w:rPr>
                                <w:lang w:val="es-CR" w:eastAsia="es-ES_tradnl"/>
                              </w:rPr>
                            </w:pPr>
                          </w:p>
                          <w:p w14:paraId="1D61006B" w14:textId="77777777" w:rsidR="00CF33BE" w:rsidRDefault="00CF33BE" w:rsidP="00021410">
                            <w:pPr>
                              <w:pStyle w:val="My"/>
                              <w:ind w:firstLine="360"/>
                              <w:jc w:val="both"/>
                              <w:rPr>
                                <w:rStyle w:val="sowc"/>
                                <w:color w:val="333333"/>
                              </w:rPr>
                            </w:pPr>
                            <w:r>
                              <w:rPr>
                                <w:color w:val="333333"/>
                                <w:lang w:val="es-CR"/>
                              </w:rPr>
                              <w:t xml:space="preserve"> </w:t>
                            </w:r>
                          </w:p>
                          <w:p w14:paraId="2D59BF32" w14:textId="77777777" w:rsidR="00CF33BE" w:rsidRDefault="00CF33BE" w:rsidP="00021410">
                            <w:pPr>
                              <w:pStyle w:val="My"/>
                              <w:ind w:firstLine="360"/>
                              <w:jc w:val="both"/>
                              <w:rPr>
                                <w:szCs w:val="40"/>
                              </w:rPr>
                            </w:pPr>
                          </w:p>
                          <w:p w14:paraId="6708AF16"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006AA8" id="Text Box 245" o:spid="_x0000_s1083" type="#_x0000_t202" style="position:absolute;margin-left:237pt;margin-top:29.85pt;width:253.4pt;height:665.25pt;z-index:25171865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" filled="f" fillcolor="#fffffe" stroked="f" strokecolor="#212120" insetpen="t">
                <v:path arrowok="t"/>
                <v:textbox inset="2.88pt,2.88pt,2.88pt,2.88pt">
                  <w:txbxContent>
                    <w:p w14:paraId="6426E8D3" w14:textId="77777777" w:rsidR="00CF33BE" w:rsidRDefault="00CF33BE" w:rsidP="00021410">
                      <w:pPr>
                        <w:pStyle w:val="NormalWeb"/>
                        <w:spacing w:before="0" w:beforeAutospacing="0" w:after="160" w:afterAutospacing="0"/>
                        <w:jc w:val="both"/>
                        <w:rPr>
                          <w:lang w:val="es-MX"/>
                        </w:rPr>
                      </w:pPr>
                      <w:r>
                        <w:rPr>
                          <w:color w:val="000000"/>
                        </w:rPr>
                        <w:t>Distintas secuencias de nucleótidos, en el mismo locus de dos cromosomas homólogos se conoce como alelo (Audesirk, Audesirk y Byers, 2008). Cuando un alelo es totalmente dominante sobre otro, los heterocigotos con un alelo dominante presentan el mismo fenotipo que los homocigotos con dos alelos dominantes. Sin embargo, cuando el fenotipo heterocigoto es intermedio entre los dos fenotipos homocigotos se trata de herencia intermedia. Cuando los heterocigotos expresan fenotipos de ambos homocigotos se trata de herencia codominante (Audesirk, Audesirk y Byers, 2008).</w:t>
                      </w:r>
                    </w:p>
                    <w:p w14:paraId="43BEDCE4" w14:textId="77777777" w:rsidR="00CF33BE" w:rsidRDefault="00CF33BE" w:rsidP="00021410">
                      <w:pPr>
                        <w:pStyle w:val="NormalWeb"/>
                        <w:spacing w:before="0" w:beforeAutospacing="0" w:after="160" w:afterAutospacing="0"/>
                        <w:jc w:val="both"/>
                      </w:pPr>
                      <w:r>
                        <w:rPr>
                          <w:color w:val="000000"/>
                        </w:rPr>
                        <w:t>Por otra parte, el aprendizaje de los temas abordados por la genética resulta ser más complejo de alcanzar por parte de los estudiantes, debido a que aparentemente presentan muchas dificultades conceptuales, aunque, por otra parte, suele ser un tema motivante para el estudiantado, puesto que le encuentran relación y aplicación con la vida real (Romero, 2017). Entonces, es fundamental hacer que las conceptualizaciones del tema de herencia genética queden lo más claro posible para el estudiantado y aprovechar ese interés de los educandos para generar aprendizajes significativos sobre el tema, al mismo tiempo que potencia la habilidad de pensamiento crítico en el educando, de manera que puedan aplicar los conocimientos construidos en diferentes aspectos de su vida.</w:t>
                      </w:r>
                    </w:p>
                    <w:p w14:paraId="0C2CE26F" w14:textId="77777777" w:rsidR="00CF33BE" w:rsidRDefault="00CF33BE" w:rsidP="00021410">
                      <w:pPr>
                        <w:pStyle w:val="NormalWeb"/>
                        <w:spacing w:before="0" w:beforeAutospacing="0" w:after="160" w:afterAutospacing="0"/>
                        <w:jc w:val="both"/>
                      </w:pPr>
                    </w:p>
                    <w:p w14:paraId="30F77A5E" w14:textId="77777777" w:rsidR="00CF33BE" w:rsidRDefault="00CF33BE" w:rsidP="00021410">
                      <w:pPr>
                        <w:spacing w:after="240"/>
                        <w:rPr>
                          <w:lang w:val="es-CR" w:eastAsia="es-ES_tradnl"/>
                        </w:rPr>
                      </w:pPr>
                    </w:p>
                    <w:p w14:paraId="211E2AE9" w14:textId="77777777" w:rsidR="00CF33BE" w:rsidRDefault="00CF33BE" w:rsidP="00021410">
                      <w:pPr>
                        <w:spacing w:after="240"/>
                        <w:rPr>
                          <w:lang w:val="es-CR" w:eastAsia="es-ES_tradnl"/>
                        </w:rPr>
                      </w:pPr>
                    </w:p>
                    <w:p w14:paraId="1D61006B" w14:textId="77777777" w:rsidR="00CF33BE" w:rsidRDefault="00CF33BE" w:rsidP="00021410">
                      <w:pPr>
                        <w:pStyle w:val="My"/>
                        <w:ind w:firstLine="360"/>
                        <w:jc w:val="both"/>
                        <w:rPr>
                          <w:rStyle w:val="sowc"/>
                          <w:color w:val="333333"/>
                        </w:rPr>
                      </w:pPr>
                      <w:r>
                        <w:rPr>
                          <w:color w:val="333333"/>
                          <w:lang w:val="es-CR"/>
                        </w:rPr>
                        <w:t xml:space="preserve"> </w:t>
                      </w:r>
                    </w:p>
                    <w:p w14:paraId="2D59BF32" w14:textId="77777777" w:rsidR="00CF33BE" w:rsidRDefault="00CF33BE" w:rsidP="00021410">
                      <w:pPr>
                        <w:pStyle w:val="My"/>
                        <w:ind w:firstLine="360"/>
                        <w:jc w:val="both"/>
                        <w:rPr>
                          <w:szCs w:val="40"/>
                        </w:rPr>
                      </w:pPr>
                    </w:p>
                    <w:p w14:paraId="6708AF16"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r w:rsidRPr="004E2066">
        <w:rPr>
          <w:noProof/>
          <w:lang w:val="es-CR" w:eastAsia="es-CR"/>
        </w:rPr>
        <mc:AlternateContent>
          <mc:Choice Requires="wps">
            <w:drawing>
              <wp:anchor distT="36576" distB="36576" distL="36576" distR="36576" simplePos="0" relativeHeight="251717632" behindDoc="0" locked="0" layoutInCell="1" allowOverlap="1" wp14:anchorId="468F4B35" wp14:editId="3CB515C8">
                <wp:simplePos x="0" y="0"/>
                <wp:positionH relativeFrom="column">
                  <wp:posOffset>-577431</wp:posOffset>
                </wp:positionH>
                <wp:positionV relativeFrom="page">
                  <wp:posOffset>378747</wp:posOffset>
                </wp:positionV>
                <wp:extent cx="3218180" cy="8448675"/>
                <wp:effectExtent l="0" t="0" r="1270" b="9525"/>
                <wp:wrapNone/>
                <wp:docPr id="246" name="Text Box 24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218180" cy="844867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2211E63C" w14:textId="77777777" w:rsidR="00CF33BE" w:rsidRDefault="00CF33BE" w:rsidP="00021410">
                            <w:pPr>
                              <w:pStyle w:val="NormalWeb"/>
                              <w:spacing w:before="0" w:beforeAutospacing="0" w:after="160" w:afterAutospacing="0"/>
                              <w:jc w:val="both"/>
                              <w:rPr>
                                <w:lang w:val="es-MX"/>
                              </w:rPr>
                            </w:pPr>
                            <w:r>
                              <w:rPr>
                                <w:color w:val="000000"/>
                              </w:rPr>
                              <w:t>Se entiende como diversidad genética a aquellas variaciones heredables que se presentan en cada organismo, entre los individuos de una población y entre las poblaciones dentro de una especie, en condiciones naturales más o menos estables (Rimieri, 2017).</w:t>
                            </w:r>
                          </w:p>
                          <w:p w14:paraId="23BA56F4" w14:textId="77777777" w:rsidR="00CF33BE" w:rsidRDefault="00CF33BE" w:rsidP="00021410">
                            <w:pPr>
                              <w:pStyle w:val="NormalWeb"/>
                              <w:spacing w:before="0" w:beforeAutospacing="0" w:after="160" w:afterAutospacing="0"/>
                              <w:jc w:val="both"/>
                            </w:pPr>
                            <w:r>
                              <w:rPr>
                                <w:color w:val="000000"/>
                              </w:rPr>
                              <w:t>La genética mendeliana estudia la manera en que se transmiten los genes de una generación a la siguiente y cómo esto determina la proporción del genotipo y fenotipo entre individuos que pertenecen a la misma familia (Murillo, Silva, Mata y Esquivel, 2015).</w:t>
                            </w:r>
                          </w:p>
                          <w:p w14:paraId="3EA6893C" w14:textId="77777777" w:rsidR="00CF33BE" w:rsidRDefault="00CF33BE" w:rsidP="00021410">
                            <w:pPr>
                              <w:pStyle w:val="NormalWeb"/>
                              <w:spacing w:before="0" w:beforeAutospacing="0" w:after="160" w:afterAutospacing="0"/>
                              <w:jc w:val="both"/>
                              <w:rPr>
                                <w:color w:val="000000"/>
                              </w:rPr>
                            </w:pPr>
                            <w:r>
                              <w:rPr>
                                <w:color w:val="000000"/>
                              </w:rPr>
                              <w:t>Se requiere conocer una serie de conceptos que permiten referirse a las explicaciones de los resultados de los cruzamientos y herencia genética, tal como gen, locus, loci, alelo, cromosomas homólogos, genotipo, fenotipo, homocigoto, heterocigoto y herencia (dominante, codominante, intermedia) (Alvarez-Martínez, 2016).</w:t>
                            </w:r>
                          </w:p>
                          <w:p w14:paraId="15EB9E4A" w14:textId="77777777" w:rsidR="00CF33BE" w:rsidRDefault="00CF33BE" w:rsidP="00021410">
                            <w:pPr>
                              <w:pStyle w:val="NormalWeb"/>
                              <w:spacing w:before="0" w:beforeAutospacing="0" w:after="160" w:afterAutospacing="0"/>
                              <w:jc w:val="both"/>
                              <w:rPr>
                                <w:lang w:val="es-MX"/>
                              </w:rPr>
                            </w:pPr>
                            <w:r>
                              <w:rPr>
                                <w:color w:val="000000"/>
                              </w:rPr>
                              <w:t>Se conoce como gen a las distintas porciones de la macromolécula de ADN que se encargan de una característica hereditaria en particular, y el conjunto de genes heredados se denomina genotipo, el cual se</w:t>
                            </w:r>
                            <w:r>
                              <w:rPr>
                                <w:color w:val="000000"/>
                                <w:highlight w:val="yellow"/>
                              </w:rPr>
                              <w:t xml:space="preserve"> </w:t>
                            </w:r>
                            <w:r>
                              <w:rPr>
                                <w:color w:val="000000"/>
                              </w:rPr>
                              <w:t>hace cargo de suministrar la información necesaria para la producción de diversas características, que se pueden ver influenciadas por el medio ambiente (Rueda, 2016).</w:t>
                            </w:r>
                          </w:p>
                          <w:p w14:paraId="0B24280C" w14:textId="77777777" w:rsidR="00CF33BE" w:rsidRDefault="00CF33BE" w:rsidP="00021410">
                            <w:pPr>
                              <w:pStyle w:val="NormalWeb"/>
                              <w:spacing w:before="0" w:beforeAutospacing="0" w:after="160" w:afterAutospacing="0"/>
                              <w:jc w:val="both"/>
                            </w:pPr>
                            <w:r>
                              <w:rPr>
                                <w:color w:val="000000"/>
                              </w:rPr>
                              <w:t>El fenotipo representa las características del organismo, incluyendo su aspecto externo, comportamiento, y cualquier otra característica observable o susceptible de mediación (Audesirk, Auderirk y Byers, 2008) </w:t>
                            </w:r>
                          </w:p>
                          <w:p w14:paraId="0520F974" w14:textId="77777777" w:rsidR="00CF33BE" w:rsidRDefault="00CF33BE" w:rsidP="00021410">
                            <w:pPr>
                              <w:pStyle w:val="NormalWeb"/>
                              <w:spacing w:before="0" w:beforeAutospacing="0" w:after="160" w:afterAutospacing="0"/>
                              <w:jc w:val="both"/>
                            </w:pPr>
                            <w:r>
                              <w:rPr>
                                <w:color w:val="000000"/>
                              </w:rPr>
                              <w:t>El lugar ocupado por un gen en el cromosoma se llama locus y loci es el plural de locus.  Cuando los cromosomas presentan los mismos loci se les conoce como cromosomas homólogos (Alvarez-Martínez, 2016).</w:t>
                            </w:r>
                          </w:p>
                          <w:p w14:paraId="5D0E873E" w14:textId="77777777" w:rsidR="00CF33BE" w:rsidRDefault="00CF33BE" w:rsidP="00021410">
                            <w:pPr>
                              <w:pStyle w:val="NormalWeb"/>
                              <w:spacing w:before="0" w:beforeAutospacing="0" w:after="160" w:afterAutospacing="0"/>
                              <w:jc w:val="both"/>
                            </w:pPr>
                          </w:p>
                          <w:p w14:paraId="116746E5" w14:textId="77777777" w:rsidR="00CF33BE" w:rsidRDefault="00CF33BE" w:rsidP="00021410">
                            <w:pPr>
                              <w:spacing w:after="240"/>
                              <w:rPr>
                                <w:lang w:val="es-CR" w:eastAsia="es-ES_tradnl"/>
                              </w:rPr>
                            </w:pPr>
                          </w:p>
                          <w:p w14:paraId="42176BD9" w14:textId="77777777" w:rsidR="00CF33BE" w:rsidRDefault="00CF33BE" w:rsidP="00021410">
                            <w:pPr>
                              <w:spacing w:after="240"/>
                              <w:rPr>
                                <w:lang w:val="es-CR" w:eastAsia="es-ES_tradnl"/>
                              </w:rPr>
                            </w:pPr>
                          </w:p>
                          <w:p w14:paraId="17914790" w14:textId="77777777" w:rsidR="00CF33BE" w:rsidRDefault="00CF33BE" w:rsidP="00021410">
                            <w:pPr>
                              <w:pStyle w:val="My"/>
                              <w:ind w:firstLine="360"/>
                              <w:jc w:val="both"/>
                              <w:rPr>
                                <w:rStyle w:val="sowc"/>
                                <w:color w:val="333333"/>
                              </w:rPr>
                            </w:pPr>
                            <w:r>
                              <w:rPr>
                                <w:color w:val="333333"/>
                                <w:lang w:val="es-CR"/>
                              </w:rPr>
                              <w:t xml:space="preserve"> </w:t>
                            </w:r>
                          </w:p>
                          <w:p w14:paraId="3B733016" w14:textId="77777777" w:rsidR="00CF33BE" w:rsidRDefault="00CF33BE" w:rsidP="00021410">
                            <w:pPr>
                              <w:pStyle w:val="My"/>
                              <w:ind w:firstLine="360"/>
                              <w:jc w:val="both"/>
                              <w:rPr>
                                <w:szCs w:val="40"/>
                              </w:rPr>
                            </w:pPr>
                          </w:p>
                          <w:p w14:paraId="4D088E7D"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8F4B35" id="Text Box 246" o:spid="_x0000_s1084" type="#_x0000_t202" style="position:absolute;margin-left:-45.45pt;margin-top:29.8pt;width:253.4pt;height:665.25pt;z-index:2517176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" filled="f" fillcolor="#fffffe" stroked="f" strokecolor="#212120" insetpen="t">
                <v:path arrowok="t"/>
                <v:textbox inset="2.88pt,2.88pt,2.88pt,2.88pt">
                  <w:txbxContent>
                    <w:p w14:paraId="2211E63C" w14:textId="77777777" w:rsidR="00CF33BE" w:rsidRDefault="00CF33BE" w:rsidP="00021410">
                      <w:pPr>
                        <w:pStyle w:val="NormalWeb"/>
                        <w:spacing w:before="0" w:beforeAutospacing="0" w:after="160" w:afterAutospacing="0"/>
                        <w:jc w:val="both"/>
                        <w:rPr>
                          <w:lang w:val="es-MX"/>
                        </w:rPr>
                      </w:pPr>
                      <w:r>
                        <w:rPr>
                          <w:color w:val="000000"/>
                        </w:rPr>
                        <w:t>Se entiende como diversidad genética a aquellas variaciones heredables que se presentan en cada organismo, entre los individuos de una población y entre las poblaciones dentro de una especie, en condiciones naturales más o menos estables (Rimieri, 2017).</w:t>
                      </w:r>
                    </w:p>
                    <w:p w14:paraId="23BA56F4" w14:textId="77777777" w:rsidR="00CF33BE" w:rsidRDefault="00CF33BE" w:rsidP="00021410">
                      <w:pPr>
                        <w:pStyle w:val="NormalWeb"/>
                        <w:spacing w:before="0" w:beforeAutospacing="0" w:after="160" w:afterAutospacing="0"/>
                        <w:jc w:val="both"/>
                      </w:pPr>
                      <w:r>
                        <w:rPr>
                          <w:color w:val="000000"/>
                        </w:rPr>
                        <w:t>La genética mendeliana estudia la manera en que se transmiten los genes de una generación a la siguiente y cómo esto determina la proporción del genotipo y fenotipo entre individuos que pertenecen a la misma familia (Murillo, Silva, Mata y Esquivel, 2015).</w:t>
                      </w:r>
                    </w:p>
                    <w:p w14:paraId="3EA6893C" w14:textId="77777777" w:rsidR="00CF33BE" w:rsidRDefault="00CF33BE" w:rsidP="00021410">
                      <w:pPr>
                        <w:pStyle w:val="NormalWeb"/>
                        <w:spacing w:before="0" w:beforeAutospacing="0" w:after="160" w:afterAutospacing="0"/>
                        <w:jc w:val="both"/>
                        <w:rPr>
                          <w:color w:val="000000"/>
                        </w:rPr>
                      </w:pPr>
                      <w:r>
                        <w:rPr>
                          <w:color w:val="000000"/>
                        </w:rPr>
                        <w:t>Se requiere conocer una serie de conceptos que permiten referirse a las explicaciones de los resultados de los cruzamientos y herencia genética, tal como gen, locus, loci, alelo, cromosomas homólogos, genotipo, fenotipo, homocigoto, heterocigoto y herencia (dominante, codominante, intermedia) (Alvarez-Martínez, 2016).</w:t>
                      </w:r>
                    </w:p>
                    <w:p w14:paraId="15EB9E4A" w14:textId="77777777" w:rsidR="00CF33BE" w:rsidRDefault="00CF33BE" w:rsidP="00021410">
                      <w:pPr>
                        <w:pStyle w:val="NormalWeb"/>
                        <w:spacing w:before="0" w:beforeAutospacing="0" w:after="160" w:afterAutospacing="0"/>
                        <w:jc w:val="both"/>
                        <w:rPr>
                          <w:lang w:val="es-MX"/>
                        </w:rPr>
                      </w:pPr>
                      <w:r>
                        <w:rPr>
                          <w:color w:val="000000"/>
                        </w:rPr>
                        <w:t>Se conoce como gen a las distintas porciones de la macromolécula de ADN que se encargan de una característica hereditaria en particular, y el conjunto de genes heredados se denomina genotipo, el cual se</w:t>
                      </w:r>
                      <w:r>
                        <w:rPr>
                          <w:color w:val="000000"/>
                          <w:highlight w:val="yellow"/>
                        </w:rPr>
                        <w:t xml:space="preserve"> </w:t>
                      </w:r>
                      <w:r>
                        <w:rPr>
                          <w:color w:val="000000"/>
                        </w:rPr>
                        <w:t>hace cargo de suministrar la información necesaria para la producción de diversas características, que se pueden ver influenciadas por el medio ambiente (Rueda, 2016).</w:t>
                      </w:r>
                    </w:p>
                    <w:p w14:paraId="0B24280C" w14:textId="77777777" w:rsidR="00CF33BE" w:rsidRDefault="00CF33BE" w:rsidP="00021410">
                      <w:pPr>
                        <w:pStyle w:val="NormalWeb"/>
                        <w:spacing w:before="0" w:beforeAutospacing="0" w:after="160" w:afterAutospacing="0"/>
                        <w:jc w:val="both"/>
                      </w:pPr>
                      <w:r>
                        <w:rPr>
                          <w:color w:val="000000"/>
                        </w:rPr>
                        <w:t>El fenotipo representa las características del organismo, incluyendo su aspecto externo, comportamiento, y cualquier otra característica observable o susceptible de mediación (Audesirk, Auderirk y Byers, 2008) </w:t>
                      </w:r>
                    </w:p>
                    <w:p w14:paraId="0520F974" w14:textId="77777777" w:rsidR="00CF33BE" w:rsidRDefault="00CF33BE" w:rsidP="00021410">
                      <w:pPr>
                        <w:pStyle w:val="NormalWeb"/>
                        <w:spacing w:before="0" w:beforeAutospacing="0" w:after="160" w:afterAutospacing="0"/>
                        <w:jc w:val="both"/>
                      </w:pPr>
                      <w:r>
                        <w:rPr>
                          <w:color w:val="000000"/>
                        </w:rPr>
                        <w:t>El lugar ocupado por un gen en el cromosoma se llama locus y loci es el plural de locus.  Cuando los cromosomas presentan los mismos loci se les conoce como cromosomas homólogos (Alvarez-Martínez, 2016).</w:t>
                      </w:r>
                    </w:p>
                    <w:p w14:paraId="5D0E873E" w14:textId="77777777" w:rsidR="00CF33BE" w:rsidRDefault="00CF33BE" w:rsidP="00021410">
                      <w:pPr>
                        <w:pStyle w:val="NormalWeb"/>
                        <w:spacing w:before="0" w:beforeAutospacing="0" w:after="160" w:afterAutospacing="0"/>
                        <w:jc w:val="both"/>
                      </w:pPr>
                    </w:p>
                    <w:p w14:paraId="116746E5" w14:textId="77777777" w:rsidR="00CF33BE" w:rsidRDefault="00CF33BE" w:rsidP="00021410">
                      <w:pPr>
                        <w:spacing w:after="240"/>
                        <w:rPr>
                          <w:lang w:val="es-CR" w:eastAsia="es-ES_tradnl"/>
                        </w:rPr>
                      </w:pPr>
                    </w:p>
                    <w:p w14:paraId="42176BD9" w14:textId="77777777" w:rsidR="00CF33BE" w:rsidRDefault="00CF33BE" w:rsidP="00021410">
                      <w:pPr>
                        <w:spacing w:after="240"/>
                        <w:rPr>
                          <w:lang w:val="es-CR" w:eastAsia="es-ES_tradnl"/>
                        </w:rPr>
                      </w:pPr>
                    </w:p>
                    <w:p w14:paraId="17914790" w14:textId="77777777" w:rsidR="00CF33BE" w:rsidRDefault="00CF33BE" w:rsidP="00021410">
                      <w:pPr>
                        <w:pStyle w:val="My"/>
                        <w:ind w:firstLine="360"/>
                        <w:jc w:val="both"/>
                        <w:rPr>
                          <w:rStyle w:val="sowc"/>
                          <w:color w:val="333333"/>
                        </w:rPr>
                      </w:pPr>
                      <w:r>
                        <w:rPr>
                          <w:color w:val="333333"/>
                          <w:lang w:val="es-CR"/>
                        </w:rPr>
                        <w:t xml:space="preserve"> </w:t>
                      </w:r>
                    </w:p>
                    <w:p w14:paraId="3B733016" w14:textId="77777777" w:rsidR="00CF33BE" w:rsidRDefault="00CF33BE" w:rsidP="00021410">
                      <w:pPr>
                        <w:pStyle w:val="My"/>
                        <w:ind w:firstLine="360"/>
                        <w:jc w:val="both"/>
                        <w:rPr>
                          <w:szCs w:val="40"/>
                        </w:rPr>
                      </w:pPr>
                    </w:p>
                    <w:p w14:paraId="4D088E7D"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p w14:paraId="1A015C75" w14:textId="77777777" w:rsidR="00021410" w:rsidRPr="004E2066" w:rsidRDefault="00021410" w:rsidP="00021410"/>
    <w:p w14:paraId="4144B70A" w14:textId="38F53ACD" w:rsidR="00021410" w:rsidRPr="004E2066" w:rsidRDefault="00021410" w:rsidP="00021410"/>
    <w:p w14:paraId="042EDFDD" w14:textId="77777777" w:rsidR="00021410" w:rsidRPr="004E2066" w:rsidRDefault="00021410" w:rsidP="00021410"/>
    <w:p w14:paraId="154EE3F9" w14:textId="3E85E93A" w:rsidR="00021410" w:rsidRPr="004E2066" w:rsidRDefault="00021410" w:rsidP="00021410"/>
    <w:p w14:paraId="0E8C9443" w14:textId="77777777" w:rsidR="00021410" w:rsidRPr="004E2066" w:rsidRDefault="00021410" w:rsidP="00021410"/>
    <w:p w14:paraId="422088C9" w14:textId="77777777" w:rsidR="00021410" w:rsidRPr="004E2066" w:rsidRDefault="00021410" w:rsidP="00021410"/>
    <w:p w14:paraId="752C5491" w14:textId="77777777" w:rsidR="00021410" w:rsidRPr="004E2066" w:rsidRDefault="00021410" w:rsidP="00021410"/>
    <w:p w14:paraId="40B53ECE" w14:textId="65181EB4" w:rsidR="00021410" w:rsidRPr="004E2066" w:rsidRDefault="00021410" w:rsidP="00021410"/>
    <w:p w14:paraId="6B8AC192" w14:textId="34AE290A" w:rsidR="00021410" w:rsidRPr="004E2066" w:rsidRDefault="00021410" w:rsidP="00021410">
      <w:pPr>
        <w:rPr>
          <w:lang w:eastAsia="es-ES_tradnl"/>
        </w:rPr>
      </w:pPr>
    </w:p>
    <w:p w14:paraId="4530F46D" w14:textId="048FB254" w:rsidR="00021410" w:rsidRPr="004E2066" w:rsidRDefault="00021410" w:rsidP="00021410">
      <w:pPr>
        <w:tabs>
          <w:tab w:val="left" w:pos="1800"/>
        </w:tabs>
        <w:jc w:val="center"/>
        <w:rPr>
          <w:lang w:eastAsia="es-ES_tradnl"/>
        </w:rPr>
      </w:pPr>
    </w:p>
    <w:p w14:paraId="021DD324" w14:textId="77777777" w:rsidR="00021410" w:rsidRPr="004E2066" w:rsidRDefault="00021410" w:rsidP="00021410">
      <w:pPr>
        <w:tabs>
          <w:tab w:val="left" w:pos="1800"/>
        </w:tabs>
        <w:jc w:val="center"/>
        <w:rPr>
          <w:lang w:eastAsia="es-ES_tradnl"/>
        </w:rPr>
      </w:pPr>
    </w:p>
    <w:p w14:paraId="4D39C1E0" w14:textId="5AB3DC3D" w:rsidR="00021410" w:rsidRPr="004E2066" w:rsidRDefault="00021410" w:rsidP="00021410">
      <w:pPr>
        <w:tabs>
          <w:tab w:val="left" w:pos="1800"/>
        </w:tabs>
        <w:jc w:val="center"/>
        <w:rPr>
          <w:lang w:eastAsia="es-ES_tradnl"/>
        </w:rPr>
      </w:pPr>
    </w:p>
    <w:p w14:paraId="3BCF9840" w14:textId="77777777" w:rsidR="00021410" w:rsidRPr="004E2066" w:rsidRDefault="00021410" w:rsidP="00021410">
      <w:pPr>
        <w:tabs>
          <w:tab w:val="left" w:pos="1800"/>
        </w:tabs>
        <w:jc w:val="center"/>
        <w:rPr>
          <w:lang w:eastAsia="es-ES_tradnl"/>
        </w:rPr>
      </w:pPr>
    </w:p>
    <w:p w14:paraId="2610B2FB" w14:textId="77777777" w:rsidR="00021410" w:rsidRPr="004E2066" w:rsidRDefault="00021410" w:rsidP="00021410">
      <w:pPr>
        <w:tabs>
          <w:tab w:val="left" w:pos="1800"/>
        </w:tabs>
        <w:jc w:val="center"/>
        <w:rPr>
          <w:lang w:eastAsia="es-ES_tradnl"/>
        </w:rPr>
      </w:pPr>
    </w:p>
    <w:p w14:paraId="69AF17F4" w14:textId="77777777" w:rsidR="00021410" w:rsidRPr="004E2066" w:rsidRDefault="00021410" w:rsidP="00021410">
      <w:pPr>
        <w:tabs>
          <w:tab w:val="left" w:pos="1800"/>
        </w:tabs>
        <w:jc w:val="center"/>
        <w:rPr>
          <w:lang w:eastAsia="es-ES_tradnl"/>
        </w:rPr>
      </w:pPr>
    </w:p>
    <w:p w14:paraId="7D36E47F" w14:textId="77777777" w:rsidR="00021410" w:rsidRPr="004E2066" w:rsidRDefault="00021410" w:rsidP="00021410">
      <w:pPr>
        <w:tabs>
          <w:tab w:val="left" w:pos="1800"/>
        </w:tabs>
        <w:jc w:val="center"/>
        <w:rPr>
          <w:lang w:eastAsia="es-ES_tradnl"/>
        </w:rPr>
      </w:pPr>
    </w:p>
    <w:p w14:paraId="3DE8DBD1" w14:textId="15CA988F" w:rsidR="00021410" w:rsidRPr="004E2066" w:rsidRDefault="00021410" w:rsidP="00021410">
      <w:pPr>
        <w:tabs>
          <w:tab w:val="left" w:pos="1800"/>
        </w:tabs>
        <w:jc w:val="center"/>
        <w:rPr>
          <w:lang w:eastAsia="es-ES_tradnl"/>
        </w:rPr>
      </w:pPr>
    </w:p>
    <w:p w14:paraId="2945A82F" w14:textId="77777777" w:rsidR="00021410" w:rsidRPr="004E2066" w:rsidRDefault="00021410" w:rsidP="00021410">
      <w:pPr>
        <w:tabs>
          <w:tab w:val="left" w:pos="1800"/>
        </w:tabs>
        <w:jc w:val="center"/>
        <w:rPr>
          <w:lang w:eastAsia="es-ES_tradnl"/>
        </w:rPr>
      </w:pPr>
    </w:p>
    <w:p w14:paraId="7051E2F2" w14:textId="77777777" w:rsidR="00021410" w:rsidRPr="004E2066" w:rsidRDefault="00021410" w:rsidP="00021410">
      <w:pPr>
        <w:tabs>
          <w:tab w:val="left" w:pos="1800"/>
        </w:tabs>
        <w:jc w:val="center"/>
        <w:rPr>
          <w:lang w:eastAsia="es-ES_tradnl"/>
        </w:rPr>
      </w:pPr>
    </w:p>
    <w:p w14:paraId="107C4FE2" w14:textId="2765B772" w:rsidR="00021410" w:rsidRPr="004E2066" w:rsidRDefault="00021410" w:rsidP="00021410">
      <w:pPr>
        <w:tabs>
          <w:tab w:val="left" w:pos="1800"/>
        </w:tabs>
        <w:jc w:val="center"/>
        <w:rPr>
          <w:lang w:eastAsia="es-ES_tradnl"/>
        </w:rPr>
      </w:pPr>
    </w:p>
    <w:p w14:paraId="0C114F38" w14:textId="77777777" w:rsidR="00021410" w:rsidRPr="004E2066" w:rsidRDefault="00021410" w:rsidP="00021410">
      <w:pPr>
        <w:tabs>
          <w:tab w:val="left" w:pos="1800"/>
        </w:tabs>
        <w:jc w:val="center"/>
        <w:rPr>
          <w:lang w:eastAsia="es-ES_tradnl"/>
        </w:rPr>
      </w:pPr>
    </w:p>
    <w:p w14:paraId="0F18E114" w14:textId="77777777" w:rsidR="00021410" w:rsidRPr="004E2066" w:rsidRDefault="00021410" w:rsidP="00021410">
      <w:pPr>
        <w:tabs>
          <w:tab w:val="left" w:pos="1800"/>
        </w:tabs>
        <w:jc w:val="center"/>
        <w:rPr>
          <w:lang w:eastAsia="es-ES_tradnl"/>
        </w:rPr>
      </w:pPr>
    </w:p>
    <w:p w14:paraId="487F658D" w14:textId="77777777" w:rsidR="00021410" w:rsidRPr="004E2066" w:rsidRDefault="00021410" w:rsidP="00021410">
      <w:pPr>
        <w:tabs>
          <w:tab w:val="left" w:pos="1800"/>
        </w:tabs>
        <w:jc w:val="center"/>
        <w:rPr>
          <w:lang w:eastAsia="es-ES_tradnl"/>
        </w:rPr>
      </w:pPr>
    </w:p>
    <w:p w14:paraId="5A67AF48" w14:textId="77777777" w:rsidR="00021410" w:rsidRPr="004E2066" w:rsidRDefault="00021410" w:rsidP="00021410">
      <w:pPr>
        <w:tabs>
          <w:tab w:val="left" w:pos="1800"/>
        </w:tabs>
        <w:jc w:val="center"/>
        <w:rPr>
          <w:lang w:eastAsia="es-ES_tradnl"/>
        </w:rPr>
      </w:pPr>
    </w:p>
    <w:p w14:paraId="56BC4DEC" w14:textId="77777777" w:rsidR="00021410" w:rsidRPr="004E2066" w:rsidRDefault="00021410" w:rsidP="00021410">
      <w:pPr>
        <w:tabs>
          <w:tab w:val="left" w:pos="1800"/>
        </w:tabs>
        <w:jc w:val="center"/>
        <w:rPr>
          <w:lang w:eastAsia="es-ES_tradnl"/>
        </w:rPr>
      </w:pPr>
    </w:p>
    <w:p w14:paraId="11063EBD" w14:textId="77777777" w:rsidR="00021410" w:rsidRPr="004E2066" w:rsidRDefault="00021410" w:rsidP="00021410">
      <w:pPr>
        <w:tabs>
          <w:tab w:val="left" w:pos="1800"/>
        </w:tabs>
        <w:jc w:val="center"/>
        <w:rPr>
          <w:lang w:eastAsia="es-ES_tradnl"/>
        </w:rPr>
      </w:pPr>
    </w:p>
    <w:p w14:paraId="37A190A2" w14:textId="77777777" w:rsidR="00021410" w:rsidRPr="004E2066" w:rsidRDefault="00021410" w:rsidP="00021410">
      <w:pPr>
        <w:tabs>
          <w:tab w:val="left" w:pos="1800"/>
        </w:tabs>
        <w:jc w:val="center"/>
        <w:rPr>
          <w:lang w:eastAsia="es-ES_tradnl"/>
        </w:rPr>
      </w:pPr>
    </w:p>
    <w:p w14:paraId="4C3664A0" w14:textId="77777777" w:rsidR="00021410" w:rsidRPr="004E2066" w:rsidRDefault="00021410" w:rsidP="00021410">
      <w:pPr>
        <w:tabs>
          <w:tab w:val="left" w:pos="1800"/>
        </w:tabs>
        <w:jc w:val="center"/>
        <w:rPr>
          <w:lang w:eastAsia="es-ES_tradnl"/>
        </w:rPr>
      </w:pPr>
    </w:p>
    <w:p w14:paraId="5DBF3CCB" w14:textId="77777777" w:rsidR="00021410" w:rsidRPr="004E2066" w:rsidRDefault="00021410" w:rsidP="00021410">
      <w:pPr>
        <w:tabs>
          <w:tab w:val="left" w:pos="1800"/>
        </w:tabs>
        <w:jc w:val="center"/>
        <w:rPr>
          <w:lang w:eastAsia="es-ES_tradnl"/>
        </w:rPr>
      </w:pPr>
    </w:p>
    <w:p w14:paraId="0C8C1C74" w14:textId="77777777" w:rsidR="00021410" w:rsidRPr="004E2066" w:rsidRDefault="00021410" w:rsidP="00021410">
      <w:pPr>
        <w:tabs>
          <w:tab w:val="left" w:pos="1800"/>
        </w:tabs>
        <w:jc w:val="center"/>
        <w:rPr>
          <w:lang w:eastAsia="es-ES_tradnl"/>
        </w:rPr>
      </w:pPr>
    </w:p>
    <w:p w14:paraId="762C4669" w14:textId="77777777" w:rsidR="00021410" w:rsidRPr="004E2066" w:rsidRDefault="00021410" w:rsidP="00021410">
      <w:pPr>
        <w:tabs>
          <w:tab w:val="left" w:pos="1800"/>
        </w:tabs>
        <w:jc w:val="center"/>
        <w:rPr>
          <w:lang w:eastAsia="es-ES_tradnl"/>
        </w:rPr>
      </w:pPr>
    </w:p>
    <w:p w14:paraId="1B9613CC" w14:textId="77777777" w:rsidR="00021410" w:rsidRPr="004E2066" w:rsidRDefault="00021410" w:rsidP="00021410">
      <w:pPr>
        <w:tabs>
          <w:tab w:val="left" w:pos="1800"/>
        </w:tabs>
        <w:jc w:val="center"/>
        <w:rPr>
          <w:lang w:eastAsia="es-ES_tradnl"/>
        </w:rPr>
      </w:pPr>
    </w:p>
    <w:p w14:paraId="67823114" w14:textId="77777777" w:rsidR="00021410" w:rsidRPr="004E2066" w:rsidRDefault="00021410" w:rsidP="00021410">
      <w:pPr>
        <w:tabs>
          <w:tab w:val="left" w:pos="1800"/>
        </w:tabs>
        <w:jc w:val="center"/>
        <w:rPr>
          <w:lang w:eastAsia="es-ES_tradnl"/>
        </w:rPr>
      </w:pPr>
    </w:p>
    <w:p w14:paraId="08A1C068" w14:textId="77777777" w:rsidR="00021410" w:rsidRPr="004E2066" w:rsidRDefault="00021410" w:rsidP="00021410">
      <w:pPr>
        <w:tabs>
          <w:tab w:val="left" w:pos="1800"/>
        </w:tabs>
        <w:jc w:val="center"/>
        <w:rPr>
          <w:lang w:eastAsia="es-ES_tradnl"/>
        </w:rPr>
      </w:pPr>
    </w:p>
    <w:p w14:paraId="405F1E16" w14:textId="77777777" w:rsidR="00021410" w:rsidRPr="004E2066" w:rsidRDefault="00021410" w:rsidP="00021410">
      <w:pPr>
        <w:tabs>
          <w:tab w:val="left" w:pos="1800"/>
        </w:tabs>
        <w:jc w:val="center"/>
        <w:rPr>
          <w:lang w:eastAsia="es-ES_tradnl"/>
        </w:rPr>
      </w:pPr>
    </w:p>
    <w:p w14:paraId="1C1216B3" w14:textId="77777777" w:rsidR="00021410" w:rsidRPr="004E2066" w:rsidRDefault="00021410" w:rsidP="00021410">
      <w:pPr>
        <w:tabs>
          <w:tab w:val="left" w:pos="1800"/>
        </w:tabs>
        <w:jc w:val="center"/>
        <w:rPr>
          <w:lang w:eastAsia="es-ES_tradnl"/>
        </w:rPr>
      </w:pPr>
    </w:p>
    <w:p w14:paraId="7CFD894C" w14:textId="77777777" w:rsidR="00021410" w:rsidRPr="004E2066" w:rsidRDefault="00021410" w:rsidP="00021410">
      <w:pPr>
        <w:tabs>
          <w:tab w:val="left" w:pos="1800"/>
        </w:tabs>
        <w:jc w:val="center"/>
        <w:rPr>
          <w:lang w:eastAsia="es-ES_tradnl"/>
        </w:rPr>
      </w:pPr>
    </w:p>
    <w:p w14:paraId="25891243" w14:textId="77777777" w:rsidR="00021410" w:rsidRPr="004E2066" w:rsidRDefault="00021410" w:rsidP="00021410">
      <w:pPr>
        <w:tabs>
          <w:tab w:val="left" w:pos="1800"/>
        </w:tabs>
        <w:jc w:val="center"/>
        <w:rPr>
          <w:lang w:eastAsia="es-ES_tradnl"/>
        </w:rPr>
      </w:pPr>
    </w:p>
    <w:p w14:paraId="168E4C50" w14:textId="77777777" w:rsidR="00021410" w:rsidRPr="004E2066" w:rsidRDefault="00021410" w:rsidP="00021410">
      <w:pPr>
        <w:tabs>
          <w:tab w:val="left" w:pos="1800"/>
        </w:tabs>
        <w:jc w:val="center"/>
        <w:rPr>
          <w:lang w:eastAsia="es-ES_tradnl"/>
        </w:rPr>
      </w:pPr>
    </w:p>
    <w:p w14:paraId="6C1266D6" w14:textId="77777777" w:rsidR="00021410" w:rsidRPr="004E2066" w:rsidRDefault="00021410" w:rsidP="00021410">
      <w:pPr>
        <w:tabs>
          <w:tab w:val="left" w:pos="1800"/>
        </w:tabs>
        <w:jc w:val="center"/>
        <w:rPr>
          <w:lang w:eastAsia="es-ES_tradnl"/>
        </w:rPr>
      </w:pPr>
    </w:p>
    <w:p w14:paraId="19000E6A" w14:textId="77777777" w:rsidR="00021410" w:rsidRPr="004E2066" w:rsidRDefault="00021410" w:rsidP="00021410">
      <w:pPr>
        <w:tabs>
          <w:tab w:val="left" w:pos="1800"/>
        </w:tabs>
        <w:jc w:val="center"/>
        <w:rPr>
          <w:lang w:eastAsia="es-ES_tradnl"/>
        </w:rPr>
      </w:pPr>
    </w:p>
    <w:p w14:paraId="3235B6ED" w14:textId="77777777" w:rsidR="00021410" w:rsidRPr="004E2066" w:rsidRDefault="00021410" w:rsidP="00021410">
      <w:pPr>
        <w:tabs>
          <w:tab w:val="left" w:pos="1800"/>
        </w:tabs>
        <w:jc w:val="center"/>
        <w:rPr>
          <w:lang w:eastAsia="es-ES_tradnl"/>
        </w:rPr>
      </w:pPr>
    </w:p>
    <w:p w14:paraId="51B76156" w14:textId="77777777" w:rsidR="00021410" w:rsidRPr="004E2066" w:rsidRDefault="00021410" w:rsidP="00021410">
      <w:pPr>
        <w:tabs>
          <w:tab w:val="left" w:pos="1800"/>
        </w:tabs>
        <w:jc w:val="center"/>
        <w:rPr>
          <w:lang w:eastAsia="es-ES_tradnl"/>
        </w:rPr>
      </w:pPr>
    </w:p>
    <w:p w14:paraId="031E05C6" w14:textId="77777777" w:rsidR="00021410" w:rsidRPr="004E2066" w:rsidRDefault="00021410" w:rsidP="00021410">
      <w:pPr>
        <w:tabs>
          <w:tab w:val="left" w:pos="1800"/>
        </w:tabs>
        <w:jc w:val="center"/>
        <w:rPr>
          <w:lang w:eastAsia="es-ES_tradnl"/>
        </w:rPr>
      </w:pPr>
    </w:p>
    <w:p w14:paraId="31D03521" w14:textId="77777777" w:rsidR="00021410" w:rsidRPr="004E2066" w:rsidRDefault="00021410" w:rsidP="00021410">
      <w:pPr>
        <w:tabs>
          <w:tab w:val="left" w:pos="1800"/>
        </w:tabs>
        <w:jc w:val="center"/>
        <w:rPr>
          <w:lang w:eastAsia="es-ES_tradnl"/>
        </w:rPr>
      </w:pPr>
    </w:p>
    <w:p w14:paraId="1B92EF4F" w14:textId="77777777" w:rsidR="00021410" w:rsidRPr="004E2066" w:rsidRDefault="00021410" w:rsidP="00021410">
      <w:pPr>
        <w:tabs>
          <w:tab w:val="left" w:pos="1800"/>
        </w:tabs>
        <w:jc w:val="center"/>
        <w:rPr>
          <w:lang w:eastAsia="es-ES_tradnl"/>
        </w:rPr>
      </w:pPr>
    </w:p>
    <w:p w14:paraId="6EF37CA4" w14:textId="77777777" w:rsidR="00021410" w:rsidRPr="004E2066" w:rsidRDefault="00021410" w:rsidP="00021410">
      <w:pPr>
        <w:tabs>
          <w:tab w:val="left" w:pos="1800"/>
        </w:tabs>
        <w:jc w:val="center"/>
        <w:rPr>
          <w:lang w:eastAsia="es-ES_tradnl"/>
        </w:rPr>
      </w:pPr>
    </w:p>
    <w:p w14:paraId="0E01A2B5" w14:textId="77777777" w:rsidR="00021410" w:rsidRPr="004E2066" w:rsidRDefault="00021410" w:rsidP="00021410">
      <w:pPr>
        <w:tabs>
          <w:tab w:val="left" w:pos="1800"/>
        </w:tabs>
        <w:jc w:val="center"/>
        <w:rPr>
          <w:lang w:eastAsia="es-ES_tradnl"/>
        </w:rPr>
      </w:pPr>
    </w:p>
    <w:p w14:paraId="6FCBA86F" w14:textId="77777777" w:rsidR="00021410" w:rsidRPr="004E2066" w:rsidRDefault="00021410" w:rsidP="00021410">
      <w:pPr>
        <w:tabs>
          <w:tab w:val="left" w:pos="1800"/>
        </w:tabs>
        <w:jc w:val="center"/>
        <w:rPr>
          <w:lang w:eastAsia="es-ES_tradnl"/>
        </w:rPr>
      </w:pPr>
    </w:p>
    <w:p w14:paraId="73098A61" w14:textId="77777777" w:rsidR="00021410" w:rsidRPr="004E2066" w:rsidRDefault="00021410" w:rsidP="00021410">
      <w:pPr>
        <w:tabs>
          <w:tab w:val="left" w:pos="1800"/>
        </w:tabs>
        <w:jc w:val="center"/>
        <w:rPr>
          <w:lang w:eastAsia="es-ES_tradnl"/>
        </w:rPr>
      </w:pPr>
    </w:p>
    <w:p w14:paraId="500EA658" w14:textId="77777777" w:rsidR="00021410" w:rsidRPr="004E2066" w:rsidRDefault="00021410" w:rsidP="00021410">
      <w:pPr>
        <w:tabs>
          <w:tab w:val="left" w:pos="1800"/>
        </w:tabs>
        <w:jc w:val="center"/>
        <w:rPr>
          <w:lang w:eastAsia="es-ES_tradnl"/>
        </w:rPr>
      </w:pPr>
    </w:p>
    <w:p w14:paraId="598954E7" w14:textId="2E2B82BE" w:rsidR="00021410" w:rsidRPr="004E2066" w:rsidRDefault="00021410" w:rsidP="00021410">
      <w:pPr>
        <w:rPr>
          <w:lang w:eastAsia="es-ES_tradnl"/>
        </w:rPr>
      </w:pPr>
    </w:p>
    <w:p w14:paraId="048AF8EA" w14:textId="77777777" w:rsidR="00021410" w:rsidRPr="004E2066" w:rsidRDefault="00021410" w:rsidP="00021410">
      <w:pPr>
        <w:tabs>
          <w:tab w:val="left" w:pos="1800"/>
        </w:tabs>
        <w:jc w:val="center"/>
        <w:rPr>
          <w:lang w:eastAsia="es-ES_tradnl"/>
        </w:rPr>
      </w:pPr>
      <w:r w:rsidRPr="004E2066">
        <w:rPr>
          <w:noProof/>
          <w:lang w:val="es-CR" w:eastAsia="es-CR"/>
        </w:rPr>
        <mc:AlternateContent>
          <mc:Choice Requires="wps">
            <w:drawing>
              <wp:anchor distT="36576" distB="36576" distL="36576" distR="36576" simplePos="0" relativeHeight="251719680" behindDoc="0" locked="0" layoutInCell="1" allowOverlap="1" wp14:anchorId="3F6FF5A0" wp14:editId="452ED03E">
                <wp:simplePos x="0" y="0"/>
                <wp:positionH relativeFrom="margin">
                  <wp:align>center</wp:align>
                </wp:positionH>
                <wp:positionV relativeFrom="page">
                  <wp:posOffset>638175</wp:posOffset>
                </wp:positionV>
                <wp:extent cx="6657340" cy="8582025"/>
                <wp:effectExtent l="0" t="0" r="0" b="9525"/>
                <wp:wrapNone/>
                <wp:docPr id="79" name="Text Box 7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6705" cy="858202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AC2590B" w14:textId="77777777" w:rsidR="00CF33BE" w:rsidRDefault="00CF33BE" w:rsidP="00021410">
                            <w:pPr>
                              <w:pStyle w:val="MyHeadtitle"/>
                              <w:jc w:val="both"/>
                              <w:rPr>
                                <w:color w:val="7030A0"/>
                                <w:lang w:val="es-CR"/>
                              </w:rPr>
                            </w:pPr>
                            <w:r>
                              <w:rPr>
                                <w:color w:val="7030A0"/>
                                <w:lang w:val="es-CR"/>
                              </w:rPr>
                              <w:t xml:space="preserve">3-Hilo conductor histórico </w:t>
                            </w:r>
                          </w:p>
                          <w:p w14:paraId="4CDEDA61" w14:textId="77777777" w:rsidR="00CF33BE" w:rsidRDefault="00CF33BE" w:rsidP="00021410">
                            <w:pPr>
                              <w:pStyle w:val="NormalWeb"/>
                              <w:spacing w:before="0" w:beforeAutospacing="0" w:after="120" w:afterAutospacing="0"/>
                              <w:rPr>
                                <w:color w:val="000000"/>
                              </w:rPr>
                            </w:pPr>
                          </w:p>
                          <w:p w14:paraId="1C6C9DD9" w14:textId="77777777" w:rsidR="00CF33BE" w:rsidRDefault="00CF33BE" w:rsidP="00021410">
                            <w:pPr>
                              <w:pStyle w:val="NormalWeb"/>
                              <w:spacing w:before="0" w:beforeAutospacing="0" w:after="120" w:afterAutospacing="0"/>
                              <w:rPr>
                                <w:color w:val="000000"/>
                              </w:rPr>
                            </w:pPr>
                          </w:p>
                          <w:p w14:paraId="0DF042CF" w14:textId="77777777" w:rsidR="00CF33BE" w:rsidRDefault="00CF33BE" w:rsidP="00021410">
                            <w:pPr>
                              <w:pStyle w:val="NormalWeb"/>
                              <w:spacing w:before="0" w:beforeAutospacing="0" w:after="120" w:afterAutospacing="0"/>
                              <w:rPr>
                                <w:color w:val="000000"/>
                                <w:shd w:val="clear" w:color="auto" w:fill="FFFFFF"/>
                              </w:rPr>
                            </w:pPr>
                            <w:r>
                              <w:rPr>
                                <w:color w:val="000000"/>
                              </w:rPr>
                              <w:t xml:space="preserve">A continuación, se presenta un abordaje del surgimiento de la genética y herencia basado en la publicación de </w:t>
                            </w:r>
                            <w:r>
                              <w:rPr>
                                <w:color w:val="000000"/>
                                <w:shd w:val="clear" w:color="auto" w:fill="FFFFFF"/>
                              </w:rPr>
                              <w:t>Barahona y Piñero (2013):</w:t>
                            </w:r>
                          </w:p>
                          <w:p w14:paraId="553FC2C9" w14:textId="77777777" w:rsidR="00CF33BE" w:rsidRDefault="00CF33BE" w:rsidP="00021410">
                            <w:pPr>
                              <w:pStyle w:val="NormalWeb"/>
                              <w:spacing w:before="0" w:beforeAutospacing="0" w:after="120" w:afterAutospacing="0"/>
                              <w:rPr>
                                <w:lang w:val="es-MX"/>
                              </w:rPr>
                            </w:pPr>
                          </w:p>
                          <w:p w14:paraId="0A206CB8" w14:textId="77777777" w:rsidR="00CF33BE" w:rsidRDefault="00CF33BE" w:rsidP="00021410">
                            <w:pPr>
                              <w:pStyle w:val="NormalWeb"/>
                              <w:spacing w:before="0" w:beforeAutospacing="0" w:after="120" w:afterAutospacing="0"/>
                            </w:pPr>
                            <w:r>
                              <w:rPr>
                                <w:color w:val="000000"/>
                              </w:rPr>
                              <w:t>Antes de que la genética apareciera como ciencia, la herencia era estudiada a partir de lo que se conocía como hibridización o cruza de organismos entre sí para analizar su descendencia.</w:t>
                            </w:r>
                          </w:p>
                          <w:p w14:paraId="18F77E33" w14:textId="77777777" w:rsidR="00CF33BE" w:rsidRDefault="00CF33BE" w:rsidP="00021410">
                            <w:pPr>
                              <w:pStyle w:val="NormalWeb"/>
                              <w:spacing w:before="0" w:beforeAutospacing="0" w:after="120" w:afterAutospacing="0"/>
                              <w:jc w:val="both"/>
                            </w:pPr>
                            <w:r>
                              <w:rPr>
                                <w:color w:val="000000"/>
                                <w:shd w:val="clear" w:color="auto" w:fill="FFFFFF"/>
                              </w:rPr>
                              <w:t>La hibridología, como se le nombraba a esta disciplina, fue practicada a gran escala por científicos naturales como Kolreuter entre l760 y 1766, Knight en 1779, Gaertner entre l792 y 1850 y Naudin en 1863. Implementaban el método del tanteo experimental: cruzar dos individuos y analizar su descendencia para obtener datos experimentales sobre la herencia de ciertas características o rasgos de los organismos. Ese método brindó datos importantes acerca de la fertilidad o esterilidad de los descendientes(híbridos) y también información acerca de la incapacidad de obtener cruzas fértiles de organismos de diferentes especies. No obstante, no se obtuvieron generalizaciones o principios que explicaran la herencia; en primera instancia debido a que los experimentos trataban con características complejas, lo cual dificultaba el análisis detallado y simple, y segundo, porque hacían falta datos numéricos y pruebas rigurosamente controladas que pudieran facilitar el análisis.</w:t>
                            </w:r>
                          </w:p>
                          <w:p w14:paraId="69B13C92" w14:textId="77777777" w:rsidR="00CF33BE" w:rsidRDefault="00CF33BE" w:rsidP="00021410">
                            <w:pPr>
                              <w:pStyle w:val="NormalWeb"/>
                              <w:spacing w:before="0" w:beforeAutospacing="0" w:after="120" w:afterAutospacing="0"/>
                              <w:jc w:val="both"/>
                            </w:pPr>
                            <w:r>
                              <w:rPr>
                                <w:color w:val="000000"/>
                                <w:shd w:val="clear" w:color="auto" w:fill="FFFFFF"/>
                              </w:rPr>
                              <w:t>Entonces, ¿cómo surgió la genética? Es a partir de la investigación y observaciones realizadas por Gregorio Mendel (monje austriaco, 1822- 1884), su intención era demostrar, en el terreno experimental, cuál era el origen de las especies, ya que en aquella época era un tema que atraía la atención de muchos naturalistas del mundo. Sin embargo, Mendel no pudo explicar el origen de las especies con sus investigaciones, pero sí logró generalizar algunas ideas sobre cómo se heredan los caracteres de los individuos de una generación a la siguiente. </w:t>
                            </w:r>
                          </w:p>
                          <w:p w14:paraId="4F6DA945" w14:textId="77777777" w:rsidR="00CF33BE" w:rsidRDefault="00CF33BE" w:rsidP="00021410">
                            <w:pPr>
                              <w:pStyle w:val="NormalWeb"/>
                              <w:spacing w:before="0" w:beforeAutospacing="0" w:after="120" w:afterAutospacing="0"/>
                              <w:jc w:val="both"/>
                              <w:rPr>
                                <w:color w:val="000000"/>
                              </w:rPr>
                            </w:pPr>
                            <w:r>
                              <w:rPr>
                                <w:color w:val="000000"/>
                                <w:shd w:val="clear" w:color="auto" w:fill="FFFFFF"/>
                              </w:rPr>
                              <w:t xml:space="preserve">Mendel acogió la idea de un método de análisis de poblaciones, en lugar de analizar a individuos particulares. Seleccionó adecuadamente las plantas que utilizaría en sus experimentos, pero no fue una selección rápida, ya que le tomó dos años de cruzamientos controlados en las plantas de chícharos </w:t>
                            </w:r>
                            <w:r>
                              <w:rPr>
                                <w:i/>
                                <w:iCs/>
                                <w:color w:val="000000"/>
                                <w:shd w:val="clear" w:color="auto" w:fill="FFFFFF"/>
                              </w:rPr>
                              <w:t>Pisum sativum</w:t>
                            </w:r>
                            <w:r>
                              <w:rPr>
                                <w:color w:val="000000"/>
                                <w:shd w:val="clear" w:color="auto" w:fill="FFFFFF"/>
                              </w:rPr>
                              <w:t xml:space="preserve">, </w:t>
                            </w:r>
                            <w:r>
                              <w:rPr>
                                <w:i/>
                                <w:iCs/>
                                <w:color w:val="000000"/>
                                <w:shd w:val="clear" w:color="auto" w:fill="FFFFFF"/>
                              </w:rPr>
                              <w:t>Pisum quadratum</w:t>
                            </w:r>
                            <w:r>
                              <w:rPr>
                                <w:color w:val="000000"/>
                                <w:shd w:val="clear" w:color="auto" w:fill="FFFFFF"/>
                              </w:rPr>
                              <w:t xml:space="preserve"> y </w:t>
                            </w:r>
                            <w:r>
                              <w:rPr>
                                <w:i/>
                                <w:iCs/>
                                <w:color w:val="000000"/>
                                <w:shd w:val="clear" w:color="auto" w:fill="FFFFFF"/>
                              </w:rPr>
                              <w:t>Pisum umbellatum</w:t>
                            </w:r>
                            <w:r>
                              <w:rPr>
                                <w:color w:val="000000"/>
                                <w:shd w:val="clear" w:color="auto" w:fill="FFFFFF"/>
                              </w:rPr>
                              <w:t xml:space="preserve">, las cuales cumplían con ciertos requerimientos que las hacían más sencillos que otras: flor grande, de fecundación cruzada (es decir, que una planta es normalmente polinizada por otra), y fáciles de emascular (extraer los estambres que son las partes masculinas de la planta y que contienen los granos de polen o células germinales masculinas). Así, después eligió 22 variedades. </w:t>
                            </w:r>
                          </w:p>
                          <w:p w14:paraId="3D039C0D" w14:textId="77777777" w:rsidR="00CF33BE" w:rsidRDefault="00CF33BE" w:rsidP="00021410">
                            <w:pPr>
                              <w:pStyle w:val="NormalWeb"/>
                              <w:spacing w:before="0" w:beforeAutospacing="0" w:after="120" w:afterAutospacing="0"/>
                              <w:jc w:val="both"/>
                              <w:rPr>
                                <w:lang w:val="es-MX"/>
                              </w:rPr>
                            </w:pPr>
                            <w:r>
                              <w:rPr>
                                <w:color w:val="000000"/>
                                <w:shd w:val="clear" w:color="auto" w:fill="FFFFFF"/>
                              </w:rPr>
                              <w:t>Gregorio Mendel escogió intencionalmente características sencillas con formas claramente perceptibles y no intermedias, como el tipo de la semilla (liso o rugoso), la planta con un tallo alto o enano, entre otras. Realizando esos cruces durante varias generaciones logró explicar la forma de transmisión de los caracteres. Sus investigaciones sobre estos patrones de la herencia en las plantas de jardín lo llevaron a suponer la idea de la herencia de partes, descubrió que, al estudiar las características seleccionadas, los aportes de los progenitores se expresaban con desigualdad. Infirió que cada planta recibía un componente de cada antecesor, uno del padre y otro de la madre, es decir, cada progenitor dona un componente y por ende la cría tiene pares de elementos. A estos elementos Mendel los denominó caracteres diferenciantes. De sus estudios se derivan lo que hoy se conoce con las 3 leyes de Mendel, a partir de las cuales se construyó la genética moderna</w:t>
                            </w:r>
                            <w:r>
                              <w:rPr>
                                <w:rStyle w:val="apple-tab-span"/>
                                <w:color w:val="000000"/>
                                <w:shd w:val="clear" w:color="auto" w:fill="FFFFFF"/>
                              </w:rPr>
                              <w:tab/>
                            </w:r>
                          </w:p>
                          <w:p w14:paraId="4E866C59" w14:textId="77777777" w:rsidR="00CF33BE" w:rsidRDefault="00CF33BE" w:rsidP="00021410">
                            <w:pPr>
                              <w:pStyle w:val="NormalWeb"/>
                              <w:spacing w:before="0" w:beforeAutospacing="0" w:after="120" w:afterAutospacing="0"/>
                              <w:jc w:val="both"/>
                            </w:pPr>
                          </w:p>
                          <w:p w14:paraId="15F77311" w14:textId="77777777" w:rsidR="00CF33BE" w:rsidRDefault="00CF33BE" w:rsidP="00021410">
                            <w:pPr>
                              <w:spacing w:after="240"/>
                              <w:rPr>
                                <w:lang w:val="es-CR" w:eastAsia="es-ES_tradnl"/>
                              </w:rPr>
                            </w:pPr>
                          </w:p>
                          <w:p w14:paraId="510619C2" w14:textId="77777777" w:rsidR="00CF33BE" w:rsidRDefault="00CF33BE" w:rsidP="00021410">
                            <w:pPr>
                              <w:pStyle w:val="My"/>
                              <w:ind w:firstLine="360"/>
                              <w:jc w:val="both"/>
                              <w:rPr>
                                <w:rStyle w:val="sowc"/>
                                <w:color w:val="333333"/>
                              </w:rPr>
                            </w:pPr>
                            <w:r>
                              <w:rPr>
                                <w:color w:val="333333"/>
                                <w:lang w:val="es-CR"/>
                              </w:rPr>
                              <w:t xml:space="preserve"> </w:t>
                            </w:r>
                          </w:p>
                          <w:p w14:paraId="7217055C" w14:textId="77777777" w:rsidR="00CF33BE" w:rsidRDefault="00CF33BE" w:rsidP="00021410">
                            <w:pPr>
                              <w:pStyle w:val="My"/>
                              <w:ind w:firstLine="360"/>
                              <w:jc w:val="both"/>
                              <w:rPr>
                                <w:szCs w:val="40"/>
                              </w:rPr>
                            </w:pPr>
                          </w:p>
                          <w:p w14:paraId="78358B1C"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6FF5A0" id="Text Box 79" o:spid="_x0000_s1085" type="#_x0000_t202" style="position:absolute;left:0;text-align:left;margin-left:0;margin-top:50.25pt;width:524.2pt;height:675.75pt;z-index:251719680;visibility:visible;mso-wrap-style:square;mso-width-percent:0;mso-height-percent:0;mso-wrap-distance-left:2.88pt;mso-wrap-distance-top:2.88pt;mso-wrap-distance-right:2.88pt;mso-wrap-distance-bottom:2.88pt;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" filled="f" fillcolor="#fffffe" stroked="f" strokecolor="#212120" insetpen="t">
                <v:path arrowok="t"/>
                <v:textbox inset="2.88pt,2.88pt,2.88pt,2.88pt">
                  <w:txbxContent>
                    <w:p w14:paraId="3AC2590B" w14:textId="77777777" w:rsidR="00CF33BE" w:rsidRDefault="00CF33BE" w:rsidP="00021410">
                      <w:pPr>
                        <w:pStyle w:val="MyHeadtitle"/>
                        <w:jc w:val="both"/>
                        <w:rPr>
                          <w:color w:val="7030A0"/>
                          <w:lang w:val="es-CR"/>
                        </w:rPr>
                      </w:pPr>
                      <w:r>
                        <w:rPr>
                          <w:color w:val="7030A0"/>
                          <w:lang w:val="es-CR"/>
                        </w:rPr>
                        <w:t xml:space="preserve">3-Hilo conductor histórico </w:t>
                      </w:r>
                    </w:p>
                    <w:p w14:paraId="4CDEDA61" w14:textId="77777777" w:rsidR="00CF33BE" w:rsidRDefault="00CF33BE" w:rsidP="00021410">
                      <w:pPr>
                        <w:pStyle w:val="NormalWeb"/>
                        <w:spacing w:before="0" w:beforeAutospacing="0" w:after="120" w:afterAutospacing="0"/>
                        <w:rPr>
                          <w:color w:val="000000"/>
                        </w:rPr>
                      </w:pPr>
                    </w:p>
                    <w:p w14:paraId="1C6C9DD9" w14:textId="77777777" w:rsidR="00CF33BE" w:rsidRDefault="00CF33BE" w:rsidP="00021410">
                      <w:pPr>
                        <w:pStyle w:val="NormalWeb"/>
                        <w:spacing w:before="0" w:beforeAutospacing="0" w:after="120" w:afterAutospacing="0"/>
                        <w:rPr>
                          <w:color w:val="000000"/>
                        </w:rPr>
                      </w:pPr>
                    </w:p>
                    <w:p w14:paraId="0DF042CF" w14:textId="77777777" w:rsidR="00CF33BE" w:rsidRDefault="00CF33BE" w:rsidP="00021410">
                      <w:pPr>
                        <w:pStyle w:val="NormalWeb"/>
                        <w:spacing w:before="0" w:beforeAutospacing="0" w:after="120" w:afterAutospacing="0"/>
                        <w:rPr>
                          <w:color w:val="000000"/>
                          <w:shd w:val="clear" w:color="auto" w:fill="FFFFFF"/>
                        </w:rPr>
                      </w:pPr>
                      <w:r>
                        <w:rPr>
                          <w:color w:val="000000"/>
                        </w:rPr>
                        <w:t xml:space="preserve">A continuación, se presenta un abordaje del surgimiento de la genética y herencia basado en la publicación de </w:t>
                      </w:r>
                      <w:r>
                        <w:rPr>
                          <w:color w:val="000000"/>
                          <w:shd w:val="clear" w:color="auto" w:fill="FFFFFF"/>
                        </w:rPr>
                        <w:t>Barahona y Piñero (2013):</w:t>
                      </w:r>
                    </w:p>
                    <w:p w14:paraId="553FC2C9" w14:textId="77777777" w:rsidR="00CF33BE" w:rsidRDefault="00CF33BE" w:rsidP="00021410">
                      <w:pPr>
                        <w:pStyle w:val="NormalWeb"/>
                        <w:spacing w:before="0" w:beforeAutospacing="0" w:after="120" w:afterAutospacing="0"/>
                        <w:rPr>
                          <w:lang w:val="es-MX"/>
                        </w:rPr>
                      </w:pPr>
                    </w:p>
                    <w:p w14:paraId="0A206CB8" w14:textId="77777777" w:rsidR="00CF33BE" w:rsidRDefault="00CF33BE" w:rsidP="00021410">
                      <w:pPr>
                        <w:pStyle w:val="NormalWeb"/>
                        <w:spacing w:before="0" w:beforeAutospacing="0" w:after="120" w:afterAutospacing="0"/>
                      </w:pPr>
                      <w:r>
                        <w:rPr>
                          <w:color w:val="000000"/>
                        </w:rPr>
                        <w:t>Antes de que la genética apareciera como ciencia, la herencia era estudiada a partir de lo que se conocía como hibridización o cruza de organismos entre sí para analizar su descendencia.</w:t>
                      </w:r>
                    </w:p>
                    <w:p w14:paraId="18F77E33" w14:textId="77777777" w:rsidR="00CF33BE" w:rsidRDefault="00CF33BE" w:rsidP="00021410">
                      <w:pPr>
                        <w:pStyle w:val="NormalWeb"/>
                        <w:spacing w:before="0" w:beforeAutospacing="0" w:after="120" w:afterAutospacing="0"/>
                        <w:jc w:val="both"/>
                      </w:pPr>
                      <w:r>
                        <w:rPr>
                          <w:color w:val="000000"/>
                          <w:shd w:val="clear" w:color="auto" w:fill="FFFFFF"/>
                        </w:rPr>
                        <w:t>La hibridología, como se le nombraba a esta disciplina, fue practicada a gran escala por científicos naturales como Kolreuter entre l760 y 1766, Knight en 1779, Gaertner entre l792 y 1850 y Naudin en 1863. Implementaban el método del tanteo experimental: cruzar dos individuos y analizar su descendencia para obtener datos experimentales sobre la herencia de ciertas características o rasgos de los organismos. Ese método brindó datos importantes acerca de la fertilidad o esterilidad de los descendientes(híbridos) y también información acerca de la incapacidad de obtener cruzas fértiles de organismos de diferentes especies. No obstante, no se obtuvieron generalizaciones o principios que explicaran la herencia; en primera instancia debido a que los experimentos trataban con características complejas, lo cual dificultaba el análisis detallado y simple, y segundo, porque hacían falta datos numéricos y pruebas rigurosamente controladas que pudieran facilitar el análisis.</w:t>
                      </w:r>
                    </w:p>
                    <w:p w14:paraId="69B13C92" w14:textId="77777777" w:rsidR="00CF33BE" w:rsidRDefault="00CF33BE" w:rsidP="00021410">
                      <w:pPr>
                        <w:pStyle w:val="NormalWeb"/>
                        <w:spacing w:before="0" w:beforeAutospacing="0" w:after="120" w:afterAutospacing="0"/>
                        <w:jc w:val="both"/>
                      </w:pPr>
                      <w:r>
                        <w:rPr>
                          <w:color w:val="000000"/>
                          <w:shd w:val="clear" w:color="auto" w:fill="FFFFFF"/>
                        </w:rPr>
                        <w:t>Entonces, ¿cómo surgió la genética? Es a partir de la investigación y observaciones realizadas por Gregorio Mendel (monje austriaco, 1822- 1884), su intención era demostrar, en el terreno experimental, cuál era el origen de las especies, ya que en aquella época era un tema que atraía la atención de muchos naturalistas del mundo. Sin embargo, Mendel no pudo explicar el origen de las especies con sus investigaciones, pero sí logró generalizar algunas ideas sobre cómo se heredan los caracteres de los individuos de una generación a la siguiente. </w:t>
                      </w:r>
                    </w:p>
                    <w:p w14:paraId="4F6DA945" w14:textId="77777777" w:rsidR="00CF33BE" w:rsidRDefault="00CF33BE" w:rsidP="00021410">
                      <w:pPr>
                        <w:pStyle w:val="NormalWeb"/>
                        <w:spacing w:before="0" w:beforeAutospacing="0" w:after="120" w:afterAutospacing="0"/>
                        <w:jc w:val="both"/>
                        <w:rPr>
                          <w:color w:val="000000"/>
                        </w:rPr>
                      </w:pPr>
                      <w:r>
                        <w:rPr>
                          <w:color w:val="000000"/>
                          <w:shd w:val="clear" w:color="auto" w:fill="FFFFFF"/>
                        </w:rPr>
                        <w:t xml:space="preserve">Mendel acogió la idea de un método de análisis de poblaciones, en lugar de analizar a individuos particulares. Seleccionó adecuadamente las plantas que utilizaría en sus experimentos, pero no fue una selección rápida, ya que le tomó dos años de cruzamientos controlados en las plantas de chícharos </w:t>
                      </w:r>
                      <w:r>
                        <w:rPr>
                          <w:i/>
                          <w:iCs/>
                          <w:color w:val="000000"/>
                          <w:shd w:val="clear" w:color="auto" w:fill="FFFFFF"/>
                        </w:rPr>
                        <w:t>Pisum sativum</w:t>
                      </w:r>
                      <w:r>
                        <w:rPr>
                          <w:color w:val="000000"/>
                          <w:shd w:val="clear" w:color="auto" w:fill="FFFFFF"/>
                        </w:rPr>
                        <w:t xml:space="preserve">, </w:t>
                      </w:r>
                      <w:r>
                        <w:rPr>
                          <w:i/>
                          <w:iCs/>
                          <w:color w:val="000000"/>
                          <w:shd w:val="clear" w:color="auto" w:fill="FFFFFF"/>
                        </w:rPr>
                        <w:t>Pisum quadratum</w:t>
                      </w:r>
                      <w:r>
                        <w:rPr>
                          <w:color w:val="000000"/>
                          <w:shd w:val="clear" w:color="auto" w:fill="FFFFFF"/>
                        </w:rPr>
                        <w:t xml:space="preserve"> y </w:t>
                      </w:r>
                      <w:r>
                        <w:rPr>
                          <w:i/>
                          <w:iCs/>
                          <w:color w:val="000000"/>
                          <w:shd w:val="clear" w:color="auto" w:fill="FFFFFF"/>
                        </w:rPr>
                        <w:t>Pisum umbellatum</w:t>
                      </w:r>
                      <w:r>
                        <w:rPr>
                          <w:color w:val="000000"/>
                          <w:shd w:val="clear" w:color="auto" w:fill="FFFFFF"/>
                        </w:rPr>
                        <w:t xml:space="preserve">, las cuales cumplían con ciertos requerimientos que las hacían más sencillos que otras: flor grande, de fecundación cruzada (es decir, que una planta es normalmente polinizada por otra), y fáciles de emascular (extraer los estambres que son las partes masculinas de la planta y que contienen los granos de polen o células germinales masculinas). Así, después eligió 22 variedades. </w:t>
                      </w:r>
                    </w:p>
                    <w:p w14:paraId="3D039C0D" w14:textId="77777777" w:rsidR="00CF33BE" w:rsidRDefault="00CF33BE" w:rsidP="00021410">
                      <w:pPr>
                        <w:pStyle w:val="NormalWeb"/>
                        <w:spacing w:before="0" w:beforeAutospacing="0" w:after="120" w:afterAutospacing="0"/>
                        <w:jc w:val="both"/>
                        <w:rPr>
                          <w:lang w:val="es-MX"/>
                        </w:rPr>
                      </w:pPr>
                      <w:r>
                        <w:rPr>
                          <w:color w:val="000000"/>
                          <w:shd w:val="clear" w:color="auto" w:fill="FFFFFF"/>
                        </w:rPr>
                        <w:t>Gregorio Mendel escogió intencionalmente características sencillas con formas claramente perceptibles y no intermedias, como el tipo de la semilla (liso o rugoso), la planta con un tallo alto o enano, entre otras. Realizando esos cruces durante varias generaciones logró explicar la forma de transmisión de los caracteres. Sus investigaciones sobre estos patrones de la herencia en las plantas de jardín lo llevaron a suponer la idea de la herencia de partes, descubrió que, al estudiar las características seleccionadas, los aportes de los progenitores se expresaban con desigualdad. Infirió que cada planta recibía un componente de cada antecesor, uno del padre y otro de la madre, es decir, cada progenitor dona un componente y por ende la cría tiene pares de elementos. A estos elementos Mendel los denominó caracteres diferenciantes. De sus estudios se derivan lo que hoy se conoce con las 3 leyes de Mendel, a partir de las cuales se construyó la genética moderna</w:t>
                      </w:r>
                      <w:r>
                        <w:rPr>
                          <w:rStyle w:val="apple-tab-span"/>
                          <w:color w:val="000000"/>
                          <w:shd w:val="clear" w:color="auto" w:fill="FFFFFF"/>
                        </w:rPr>
                        <w:tab/>
                      </w:r>
                    </w:p>
                    <w:p w14:paraId="4E866C59" w14:textId="77777777" w:rsidR="00CF33BE" w:rsidRDefault="00CF33BE" w:rsidP="00021410">
                      <w:pPr>
                        <w:pStyle w:val="NormalWeb"/>
                        <w:spacing w:before="0" w:beforeAutospacing="0" w:after="120" w:afterAutospacing="0"/>
                        <w:jc w:val="both"/>
                      </w:pPr>
                    </w:p>
                    <w:p w14:paraId="15F77311" w14:textId="77777777" w:rsidR="00CF33BE" w:rsidRDefault="00CF33BE" w:rsidP="00021410">
                      <w:pPr>
                        <w:spacing w:after="240"/>
                        <w:rPr>
                          <w:lang w:val="es-CR" w:eastAsia="es-ES_tradnl"/>
                        </w:rPr>
                      </w:pPr>
                    </w:p>
                    <w:p w14:paraId="510619C2" w14:textId="77777777" w:rsidR="00CF33BE" w:rsidRDefault="00CF33BE" w:rsidP="00021410">
                      <w:pPr>
                        <w:pStyle w:val="My"/>
                        <w:ind w:firstLine="360"/>
                        <w:jc w:val="both"/>
                        <w:rPr>
                          <w:rStyle w:val="sowc"/>
                          <w:color w:val="333333"/>
                        </w:rPr>
                      </w:pPr>
                      <w:r>
                        <w:rPr>
                          <w:color w:val="333333"/>
                          <w:lang w:val="es-CR"/>
                        </w:rPr>
                        <w:t xml:space="preserve"> </w:t>
                      </w:r>
                    </w:p>
                    <w:p w14:paraId="7217055C" w14:textId="77777777" w:rsidR="00CF33BE" w:rsidRDefault="00CF33BE" w:rsidP="00021410">
                      <w:pPr>
                        <w:pStyle w:val="My"/>
                        <w:ind w:firstLine="360"/>
                        <w:jc w:val="both"/>
                        <w:rPr>
                          <w:szCs w:val="40"/>
                        </w:rPr>
                      </w:pPr>
                    </w:p>
                    <w:p w14:paraId="78358B1C" w14:textId="77777777" w:rsidR="00CF33BE" w:rsidRDefault="00CF33BE" w:rsidP="00021410">
                      <w:pPr>
                        <w:pStyle w:val="MyHeadtitle"/>
                        <w:ind w:firstLine="360"/>
                        <w:jc w:val="both"/>
                        <w:rPr>
                          <w:b w:val="0"/>
                          <w:color w:val="2167BF"/>
                          <w:lang w:val="es-CR"/>
                        </w:rPr>
                      </w:pPr>
                    </w:p>
                  </w:txbxContent>
                </v:textbox>
                <w10:wrap anchorx="margin" anchory="page"/>
              </v:shape>
            </w:pict>
          </mc:Fallback>
        </mc:AlternateContent>
      </w:r>
    </w:p>
    <w:p w14:paraId="627BD810" w14:textId="77777777" w:rsidR="00021410" w:rsidRPr="004E2066" w:rsidRDefault="00021410" w:rsidP="00021410">
      <w:pPr>
        <w:rPr>
          <w:lang w:eastAsia="es-ES_tradnl"/>
        </w:rPr>
      </w:pPr>
      <w:r w:rsidRPr="004E2066">
        <w:rPr>
          <w:lang w:eastAsia="es-ES_tradnl"/>
        </w:rPr>
        <w:br w:type="page"/>
      </w:r>
    </w:p>
    <w:p w14:paraId="441CBA59" w14:textId="77777777" w:rsidR="00021410" w:rsidRPr="004E2066" w:rsidRDefault="00021410" w:rsidP="00021410">
      <w:pPr>
        <w:tabs>
          <w:tab w:val="left" w:pos="1800"/>
        </w:tabs>
        <w:jc w:val="center"/>
        <w:rPr>
          <w:lang w:eastAsia="es-ES_tradnl"/>
        </w:rPr>
      </w:pPr>
    </w:p>
    <w:p w14:paraId="1D25CEB0" w14:textId="77777777" w:rsidR="00021410" w:rsidRPr="004E2066" w:rsidRDefault="00021410" w:rsidP="00021410">
      <w:pPr>
        <w:tabs>
          <w:tab w:val="left" w:pos="1800"/>
        </w:tabs>
        <w:jc w:val="center"/>
        <w:rPr>
          <w:lang w:eastAsia="es-ES_tradnl"/>
        </w:rPr>
      </w:pPr>
      <w:r w:rsidRPr="004E2066">
        <w:rPr>
          <w:noProof/>
          <w:lang w:val="es-CR" w:eastAsia="es-CR"/>
        </w:rPr>
        <mc:AlternateContent>
          <mc:Choice Requires="wps">
            <w:drawing>
              <wp:anchor distT="36576" distB="36576" distL="36576" distR="36576" simplePos="0" relativeHeight="251720704" behindDoc="0" locked="0" layoutInCell="1" allowOverlap="1" wp14:anchorId="2FF7C18D" wp14:editId="4EC90EB2">
                <wp:simplePos x="0" y="0"/>
                <wp:positionH relativeFrom="margin">
                  <wp:align>center</wp:align>
                </wp:positionH>
                <wp:positionV relativeFrom="page">
                  <wp:posOffset>809625</wp:posOffset>
                </wp:positionV>
                <wp:extent cx="6657340" cy="7153275"/>
                <wp:effectExtent l="0" t="0" r="0" b="9525"/>
                <wp:wrapNone/>
                <wp:docPr id="94"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6705" cy="715327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1D837535" w14:textId="77777777" w:rsidR="00CF33BE" w:rsidRDefault="00CF33BE" w:rsidP="00021410">
                            <w:pPr>
                              <w:pStyle w:val="NormalWeb"/>
                              <w:spacing w:before="0" w:beforeAutospacing="0" w:after="120" w:afterAutospacing="0"/>
                              <w:jc w:val="both"/>
                              <w:rPr>
                                <w:color w:val="000000"/>
                              </w:rPr>
                            </w:pPr>
                          </w:p>
                          <w:p w14:paraId="5734469F" w14:textId="77777777" w:rsidR="00CF33BE" w:rsidRDefault="00CF33BE" w:rsidP="00021410">
                            <w:pPr>
                              <w:pStyle w:val="NormalWeb"/>
                              <w:spacing w:before="0" w:beforeAutospacing="0" w:after="120" w:afterAutospacing="0"/>
                              <w:jc w:val="both"/>
                            </w:pPr>
                            <w:r>
                              <w:rPr>
                                <w:color w:val="000000"/>
                              </w:rPr>
                              <w:t xml:space="preserve">Por otra parte, el pensamiento crítico ha sido conceptualizado e interpretado de diferentes maneras, por distintos autores a lo largo del tiempo. La revisión de diferentes documentos formulados con relación al nombrado pensamiento evidencia las diversas acepciones que se manejan bajo esa misma denominación (Fierro y Di Doménico, 2017). </w:t>
                            </w:r>
                          </w:p>
                          <w:p w14:paraId="0B862FD6" w14:textId="77777777" w:rsidR="00CF33BE" w:rsidRDefault="00CF33BE" w:rsidP="00021410">
                            <w:pPr>
                              <w:pStyle w:val="NormalWeb"/>
                              <w:spacing w:before="0" w:beforeAutospacing="0" w:after="120" w:afterAutospacing="0"/>
                              <w:jc w:val="both"/>
                            </w:pPr>
                            <w:r>
                              <w:rPr>
                                <w:color w:val="000000"/>
                                <w:shd w:val="clear" w:color="auto" w:fill="FFFFFF"/>
                              </w:rPr>
                              <w:t>Las descripciones facilitan en poca medida el definir el pensamiento crítico como una entidad concreta, puesto que cada autor hace de la definición un uso adecuado a su medio (filosófico, psicológico, educativo) y aplicación (Bezanilla-Albisua, Poblete-Ruiz, Fernández-Nogueira, Arranz-Turnes y Campo-Carrasco, 2018).</w:t>
                            </w:r>
                          </w:p>
                          <w:p w14:paraId="35E5D1B3" w14:textId="77777777" w:rsidR="00CF33BE" w:rsidRDefault="00CF33BE" w:rsidP="00021410">
                            <w:pPr>
                              <w:pStyle w:val="NormalWeb"/>
                              <w:spacing w:before="0" w:beforeAutospacing="0" w:after="120" w:afterAutospacing="0"/>
                              <w:jc w:val="both"/>
                            </w:pPr>
                            <w:r>
                              <w:rPr>
                                <w:color w:val="000000"/>
                              </w:rPr>
                              <w:t>En el marco de la educación, Ennis, considerado como uno de los pioneros del campo de la investigación en el pensamiento crítico, propuso una de las definiciones iniciales del constructo. Para este autor este tipo de pensamiento es razonado y reflexivo, compuesto tanto de habilidades como de disposiciones, centrado en tomar la decisión de qué creer o qué hacer (Ennis, 1987).</w:t>
                            </w:r>
                          </w:p>
                          <w:p w14:paraId="4CAA9944" w14:textId="77777777" w:rsidR="00CF33BE" w:rsidRDefault="00CF33BE" w:rsidP="00021410">
                            <w:pPr>
                              <w:pStyle w:val="NormalWeb"/>
                              <w:spacing w:before="0" w:beforeAutospacing="0" w:after="120" w:afterAutospacing="0"/>
                              <w:jc w:val="both"/>
                              <w:rPr>
                                <w:color w:val="000000"/>
                              </w:rPr>
                            </w:pPr>
                            <w:r>
                              <w:rPr>
                                <w:color w:val="000000"/>
                              </w:rPr>
                              <w:t>Para Paul y Elder (2003), el pensamiento crítico es ese modo de pensar sobre cualquier tema, contenido o problema en el que se mejora la calidad del pensamiento inicial. El resultado es un pensador crítico y ejercitado que plantea problemas e interrogantes vitales con claridad y precisión, acumula y evalúa información relevante y utiliza ideas abstractas, llega a conclusiones y soluciones, probándolas con criterios y estándares relevantes; piensa con una mente abierta y se comunica efectivamente.</w:t>
                            </w:r>
                          </w:p>
                          <w:p w14:paraId="47C6AC5B" w14:textId="77777777" w:rsidR="00CF33BE" w:rsidRDefault="00CF33BE" w:rsidP="00021410">
                            <w:pPr>
                              <w:pStyle w:val="NormalWeb"/>
                              <w:spacing w:before="0" w:beforeAutospacing="0" w:after="120" w:afterAutospacing="0"/>
                              <w:jc w:val="both"/>
                              <w:rPr>
                                <w:lang w:val="es-MX"/>
                              </w:rPr>
                            </w:pPr>
                            <w:r>
                              <w:rPr>
                                <w:color w:val="000000"/>
                              </w:rPr>
                              <w:t>En el contexto de habla hispana Saiz y Rivas (2008), afirman que este pensamiento es un proceso de búsqueda de conocimiento que permite alcanzar con mayor eficacia y eficiencia los resultados deseados, mediante las habilidades de razonamiento, de solución de problemas y de toma de decisiones. </w:t>
                            </w:r>
                          </w:p>
                          <w:p w14:paraId="2BCEF30E" w14:textId="77777777" w:rsidR="00CF33BE" w:rsidRDefault="00CF33BE" w:rsidP="00021410">
                            <w:pPr>
                              <w:pStyle w:val="NormalWeb"/>
                              <w:spacing w:before="0" w:beforeAutospacing="0" w:after="120" w:afterAutospacing="0"/>
                              <w:jc w:val="both"/>
                            </w:pPr>
                            <w:r>
                              <w:rPr>
                                <w:color w:val="000000"/>
                              </w:rPr>
                              <w:t> Una concepción reciente sobre el pensamiento crítico la ofrecen Dwyer, Hogan, Harney y Kavanagh (2017), para quienes se trata un proceso metacognitivo que aumenta las posibilidades de elaborar una conclusión o solución lógica ante argumentos o problemas.</w:t>
                            </w:r>
                          </w:p>
                          <w:p w14:paraId="3D4F2B50" w14:textId="77777777" w:rsidR="00CF33BE" w:rsidRDefault="00CF33BE" w:rsidP="00021410">
                            <w:pPr>
                              <w:pStyle w:val="NormalWeb"/>
                              <w:spacing w:before="0" w:beforeAutospacing="0" w:after="160" w:afterAutospacing="0"/>
                              <w:jc w:val="both"/>
                              <w:rPr>
                                <w:color w:val="000000"/>
                              </w:rPr>
                            </w:pPr>
                            <w:r>
                              <w:rPr>
                                <w:color w:val="000000"/>
                              </w:rPr>
                              <w:t>Conforme a lo anterior, se plantea la presente unidad para abarcar el III objetivo específico de la investigación, el cual implica elaborar estrategias de mediación pedagógica basadas en la metodología de la indagación que promuevan las habilidades del pensamiento sistémico, crítico y resolución de problemas en el abordaje del tema de genética. En este caso se trabaja con la habilidad de pensamiento crítico.</w:t>
                            </w:r>
                          </w:p>
                          <w:p w14:paraId="213D83FE" w14:textId="77777777" w:rsidR="00CF33BE" w:rsidRDefault="00CF33BE" w:rsidP="00021410">
                            <w:pPr>
                              <w:pStyle w:val="NormalWeb"/>
                              <w:spacing w:before="0" w:beforeAutospacing="0" w:after="160" w:afterAutospacing="0"/>
                              <w:jc w:val="both"/>
                            </w:pPr>
                          </w:p>
                          <w:p w14:paraId="4FFD5847" w14:textId="77777777" w:rsidR="00CF33BE" w:rsidRDefault="00CF33BE" w:rsidP="00021410">
                            <w:pPr>
                              <w:pStyle w:val="NormalWeb"/>
                              <w:spacing w:before="0" w:beforeAutospacing="0" w:after="120" w:afterAutospacing="0"/>
                              <w:jc w:val="both"/>
                              <w:rPr>
                                <w:color w:val="000000"/>
                              </w:rPr>
                            </w:pPr>
                          </w:p>
                          <w:p w14:paraId="45306DB1" w14:textId="77777777" w:rsidR="00CF33BE" w:rsidRDefault="00CF33BE" w:rsidP="00021410">
                            <w:pPr>
                              <w:pStyle w:val="NormalWeb"/>
                              <w:spacing w:before="0" w:beforeAutospacing="0" w:after="120" w:afterAutospacing="0"/>
                              <w:jc w:val="both"/>
                            </w:pPr>
                          </w:p>
                          <w:p w14:paraId="6DECE73B" w14:textId="77777777" w:rsidR="00CF33BE" w:rsidRDefault="00CF33BE" w:rsidP="00021410">
                            <w:pPr>
                              <w:spacing w:after="240"/>
                              <w:jc w:val="both"/>
                              <w:rPr>
                                <w:lang w:val="es-CR"/>
                              </w:rPr>
                            </w:pPr>
                          </w:p>
                          <w:p w14:paraId="346FAAA9" w14:textId="77777777" w:rsidR="00CF33BE" w:rsidRDefault="00CF33BE" w:rsidP="00021410">
                            <w:pPr>
                              <w:spacing w:after="240"/>
                              <w:rPr>
                                <w:lang w:val="es-CR" w:eastAsia="es-ES_tradnl"/>
                              </w:rPr>
                            </w:pPr>
                          </w:p>
                          <w:p w14:paraId="3AF2E259" w14:textId="77777777" w:rsidR="00CF33BE" w:rsidRDefault="00CF33BE" w:rsidP="00021410">
                            <w:pPr>
                              <w:pStyle w:val="My"/>
                              <w:ind w:firstLine="360"/>
                              <w:jc w:val="both"/>
                              <w:rPr>
                                <w:rStyle w:val="sowc"/>
                                <w:color w:val="333333"/>
                              </w:rPr>
                            </w:pPr>
                            <w:r>
                              <w:rPr>
                                <w:color w:val="333333"/>
                                <w:lang w:val="es-CR"/>
                              </w:rPr>
                              <w:t xml:space="preserve"> </w:t>
                            </w:r>
                          </w:p>
                          <w:p w14:paraId="12E238B7" w14:textId="77777777" w:rsidR="00CF33BE" w:rsidRDefault="00CF33BE" w:rsidP="00021410">
                            <w:pPr>
                              <w:pStyle w:val="My"/>
                              <w:ind w:firstLine="360"/>
                              <w:jc w:val="both"/>
                              <w:rPr>
                                <w:szCs w:val="40"/>
                              </w:rPr>
                            </w:pPr>
                          </w:p>
                          <w:p w14:paraId="0BA689CB"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FF7C18D" id="Text Box 94" o:spid="_x0000_s1086" type="#_x0000_t202" style="position:absolute;left:0;text-align:left;margin-left:0;margin-top:63.75pt;width:524.2pt;height:563.25pt;z-index:251720704;visibility:visible;mso-wrap-style:square;mso-width-percent:0;mso-height-percent:0;mso-wrap-distance-left:2.88pt;mso-wrap-distance-top:2.88pt;mso-wrap-distance-right:2.88pt;mso-wrap-distance-bottom:2.88pt;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" filled="f" fillcolor="#fffffe" stroked="f" strokecolor="#212120" insetpen="t">
                <v:path arrowok="t"/>
                <v:textbox inset="2.88pt,2.88pt,2.88pt,2.88pt">
                  <w:txbxContent>
                    <w:p w14:paraId="1D837535" w14:textId="77777777" w:rsidR="00CF33BE" w:rsidRDefault="00CF33BE" w:rsidP="00021410">
                      <w:pPr>
                        <w:pStyle w:val="NormalWeb"/>
                        <w:spacing w:before="0" w:beforeAutospacing="0" w:after="120" w:afterAutospacing="0"/>
                        <w:jc w:val="both"/>
                        <w:rPr>
                          <w:color w:val="000000"/>
                        </w:rPr>
                      </w:pPr>
                    </w:p>
                    <w:p w14:paraId="5734469F" w14:textId="77777777" w:rsidR="00CF33BE" w:rsidRDefault="00CF33BE" w:rsidP="00021410">
                      <w:pPr>
                        <w:pStyle w:val="NormalWeb"/>
                        <w:spacing w:before="0" w:beforeAutospacing="0" w:after="120" w:afterAutospacing="0"/>
                        <w:jc w:val="both"/>
                      </w:pPr>
                      <w:r>
                        <w:rPr>
                          <w:color w:val="000000"/>
                        </w:rPr>
                        <w:t xml:space="preserve">Por otra parte, el pensamiento crítico ha sido conceptualizado e interpretado de diferentes maneras, por distintos autores a lo largo del tiempo. La revisión de diferentes documentos formulados con relación al nombrado pensamiento evidencia las diversas acepciones que se manejan bajo esa misma denominación (Fierro y Di Doménico, 2017). </w:t>
                      </w:r>
                    </w:p>
                    <w:p w14:paraId="0B862FD6" w14:textId="77777777" w:rsidR="00CF33BE" w:rsidRDefault="00CF33BE" w:rsidP="00021410">
                      <w:pPr>
                        <w:pStyle w:val="NormalWeb"/>
                        <w:spacing w:before="0" w:beforeAutospacing="0" w:after="120" w:afterAutospacing="0"/>
                        <w:jc w:val="both"/>
                      </w:pPr>
                      <w:r>
                        <w:rPr>
                          <w:color w:val="000000"/>
                          <w:shd w:val="clear" w:color="auto" w:fill="FFFFFF"/>
                        </w:rPr>
                        <w:t>Las descripciones facilitan en poca medida el definir el pensamiento crítico como una entidad concreta, puesto que cada autor hace de la definición un uso adecuado a su medio (filosófico, psicológico, educativo) y aplicación (Bezanilla-Albisua, Poblete-Ruiz, Fernández-Nogueira, Arranz-Turnes y Campo-Carrasco, 2018).</w:t>
                      </w:r>
                    </w:p>
                    <w:p w14:paraId="35E5D1B3" w14:textId="77777777" w:rsidR="00CF33BE" w:rsidRDefault="00CF33BE" w:rsidP="00021410">
                      <w:pPr>
                        <w:pStyle w:val="NormalWeb"/>
                        <w:spacing w:before="0" w:beforeAutospacing="0" w:after="120" w:afterAutospacing="0"/>
                        <w:jc w:val="both"/>
                      </w:pPr>
                      <w:r>
                        <w:rPr>
                          <w:color w:val="000000"/>
                        </w:rPr>
                        <w:t>En el marco de la educación, Ennis, considerado como uno de los pioneros del campo de la investigación en el pensamiento crítico, propuso una de las definiciones iniciales del constructo. Para este autor este tipo de pensamiento es razonado y reflexivo, compuesto tanto de habilidades como de disposiciones, centrado en tomar la decisión de qué creer o qué hacer (Ennis, 1987).</w:t>
                      </w:r>
                    </w:p>
                    <w:p w14:paraId="4CAA9944" w14:textId="77777777" w:rsidR="00CF33BE" w:rsidRDefault="00CF33BE" w:rsidP="00021410">
                      <w:pPr>
                        <w:pStyle w:val="NormalWeb"/>
                        <w:spacing w:before="0" w:beforeAutospacing="0" w:after="120" w:afterAutospacing="0"/>
                        <w:jc w:val="both"/>
                        <w:rPr>
                          <w:color w:val="000000"/>
                        </w:rPr>
                      </w:pPr>
                      <w:r>
                        <w:rPr>
                          <w:color w:val="000000"/>
                        </w:rPr>
                        <w:t>Para Paul y Elder (2003), el pensamiento crítico es ese modo de pensar sobre cualquier tema, contenido o problema en el que se mejora la calidad del pensamiento inicial. El resultado es un pensador crítico y ejercitado que plantea problemas e interrogantes vitales con claridad y precisión, acumula y evalúa información relevante y utiliza ideas abstractas, llega a conclusiones y soluciones, probándolas con criterios y estándares relevantes; piensa con una mente abierta y se comunica efectivamente.</w:t>
                      </w:r>
                    </w:p>
                    <w:p w14:paraId="47C6AC5B" w14:textId="77777777" w:rsidR="00CF33BE" w:rsidRDefault="00CF33BE" w:rsidP="00021410">
                      <w:pPr>
                        <w:pStyle w:val="NormalWeb"/>
                        <w:spacing w:before="0" w:beforeAutospacing="0" w:after="120" w:afterAutospacing="0"/>
                        <w:jc w:val="both"/>
                        <w:rPr>
                          <w:lang w:val="es-MX"/>
                        </w:rPr>
                      </w:pPr>
                      <w:r>
                        <w:rPr>
                          <w:color w:val="000000"/>
                        </w:rPr>
                        <w:t>En el contexto de habla hispana Saiz y Rivas (2008), afirman que este pensamiento es un proceso de búsqueda de conocimiento que permite alcanzar con mayor eficacia y eficiencia los resultados deseados, mediante las habilidades de razonamiento, de solución de problemas y de toma de decisiones. </w:t>
                      </w:r>
                    </w:p>
                    <w:p w14:paraId="2BCEF30E" w14:textId="77777777" w:rsidR="00CF33BE" w:rsidRDefault="00CF33BE" w:rsidP="00021410">
                      <w:pPr>
                        <w:pStyle w:val="NormalWeb"/>
                        <w:spacing w:before="0" w:beforeAutospacing="0" w:after="120" w:afterAutospacing="0"/>
                        <w:jc w:val="both"/>
                      </w:pPr>
                      <w:r>
                        <w:rPr>
                          <w:color w:val="000000"/>
                        </w:rPr>
                        <w:t> Una concepción reciente sobre el pensamiento crítico la ofrecen Dwyer, Hogan, Harney y Kavanagh (2017), para quienes se trata un proceso metacognitivo que aumenta las posibilidades de elaborar una conclusión o solución lógica ante argumentos o problemas.</w:t>
                      </w:r>
                    </w:p>
                    <w:p w14:paraId="3D4F2B50" w14:textId="77777777" w:rsidR="00CF33BE" w:rsidRDefault="00CF33BE" w:rsidP="00021410">
                      <w:pPr>
                        <w:pStyle w:val="NormalWeb"/>
                        <w:spacing w:before="0" w:beforeAutospacing="0" w:after="160" w:afterAutospacing="0"/>
                        <w:jc w:val="both"/>
                        <w:rPr>
                          <w:color w:val="000000"/>
                        </w:rPr>
                      </w:pPr>
                      <w:r>
                        <w:rPr>
                          <w:color w:val="000000"/>
                        </w:rPr>
                        <w:t>Conforme a lo anterior, se plantea la presente unidad para abarcar el III objetivo específico de la investigación, el cual implica elaborar estrategias de mediación pedagógica basadas en la metodología de la indagación que promuevan las habilidades del pensamiento sistémico, crítico y resolución de problemas en el abordaje del tema de genética. En este caso se trabaja con la habilidad de pensamiento crítico.</w:t>
                      </w:r>
                    </w:p>
                    <w:p w14:paraId="213D83FE" w14:textId="77777777" w:rsidR="00CF33BE" w:rsidRDefault="00CF33BE" w:rsidP="00021410">
                      <w:pPr>
                        <w:pStyle w:val="NormalWeb"/>
                        <w:spacing w:before="0" w:beforeAutospacing="0" w:after="160" w:afterAutospacing="0"/>
                        <w:jc w:val="both"/>
                      </w:pPr>
                    </w:p>
                    <w:p w14:paraId="4FFD5847" w14:textId="77777777" w:rsidR="00CF33BE" w:rsidRDefault="00CF33BE" w:rsidP="00021410">
                      <w:pPr>
                        <w:pStyle w:val="NormalWeb"/>
                        <w:spacing w:before="0" w:beforeAutospacing="0" w:after="120" w:afterAutospacing="0"/>
                        <w:jc w:val="both"/>
                        <w:rPr>
                          <w:color w:val="000000"/>
                        </w:rPr>
                      </w:pPr>
                    </w:p>
                    <w:p w14:paraId="45306DB1" w14:textId="77777777" w:rsidR="00CF33BE" w:rsidRDefault="00CF33BE" w:rsidP="00021410">
                      <w:pPr>
                        <w:pStyle w:val="NormalWeb"/>
                        <w:spacing w:before="0" w:beforeAutospacing="0" w:after="120" w:afterAutospacing="0"/>
                        <w:jc w:val="both"/>
                      </w:pPr>
                    </w:p>
                    <w:p w14:paraId="6DECE73B" w14:textId="77777777" w:rsidR="00CF33BE" w:rsidRDefault="00CF33BE" w:rsidP="00021410">
                      <w:pPr>
                        <w:spacing w:after="240"/>
                        <w:jc w:val="both"/>
                        <w:rPr>
                          <w:lang w:val="es-CR"/>
                        </w:rPr>
                      </w:pPr>
                    </w:p>
                    <w:p w14:paraId="346FAAA9" w14:textId="77777777" w:rsidR="00CF33BE" w:rsidRDefault="00CF33BE" w:rsidP="00021410">
                      <w:pPr>
                        <w:spacing w:after="240"/>
                        <w:rPr>
                          <w:lang w:val="es-CR" w:eastAsia="es-ES_tradnl"/>
                        </w:rPr>
                      </w:pPr>
                    </w:p>
                    <w:p w14:paraId="3AF2E259" w14:textId="77777777" w:rsidR="00CF33BE" w:rsidRDefault="00CF33BE" w:rsidP="00021410">
                      <w:pPr>
                        <w:pStyle w:val="My"/>
                        <w:ind w:firstLine="360"/>
                        <w:jc w:val="both"/>
                        <w:rPr>
                          <w:rStyle w:val="sowc"/>
                          <w:color w:val="333333"/>
                        </w:rPr>
                      </w:pPr>
                      <w:r>
                        <w:rPr>
                          <w:color w:val="333333"/>
                          <w:lang w:val="es-CR"/>
                        </w:rPr>
                        <w:t xml:space="preserve"> </w:t>
                      </w:r>
                    </w:p>
                    <w:p w14:paraId="12E238B7" w14:textId="77777777" w:rsidR="00CF33BE" w:rsidRDefault="00CF33BE" w:rsidP="00021410">
                      <w:pPr>
                        <w:pStyle w:val="My"/>
                        <w:ind w:firstLine="360"/>
                        <w:jc w:val="both"/>
                        <w:rPr>
                          <w:szCs w:val="40"/>
                        </w:rPr>
                      </w:pPr>
                    </w:p>
                    <w:p w14:paraId="0BA689CB" w14:textId="77777777" w:rsidR="00CF33BE" w:rsidRDefault="00CF33BE" w:rsidP="00021410">
                      <w:pPr>
                        <w:pStyle w:val="MyHeadtitle"/>
                        <w:ind w:firstLine="360"/>
                        <w:jc w:val="both"/>
                        <w:rPr>
                          <w:b w:val="0"/>
                          <w:color w:val="2167BF"/>
                          <w:lang w:val="es-CR"/>
                        </w:rPr>
                      </w:pPr>
                    </w:p>
                  </w:txbxContent>
                </v:textbox>
                <w10:wrap anchorx="margin" anchory="page"/>
              </v:shape>
            </w:pict>
          </mc:Fallback>
        </mc:AlternateContent>
      </w:r>
    </w:p>
    <w:p w14:paraId="4E76EE0F" w14:textId="77777777" w:rsidR="00021410" w:rsidRPr="004E2066" w:rsidRDefault="00021410" w:rsidP="00021410">
      <w:pPr>
        <w:tabs>
          <w:tab w:val="left" w:pos="1800"/>
        </w:tabs>
        <w:jc w:val="center"/>
        <w:rPr>
          <w:lang w:eastAsia="es-ES_tradnl"/>
        </w:rPr>
      </w:pPr>
    </w:p>
    <w:p w14:paraId="43979129" w14:textId="77777777" w:rsidR="00021410" w:rsidRPr="004E2066" w:rsidRDefault="00021410" w:rsidP="00021410">
      <w:pPr>
        <w:tabs>
          <w:tab w:val="left" w:pos="1800"/>
        </w:tabs>
        <w:jc w:val="center"/>
        <w:rPr>
          <w:lang w:eastAsia="es-ES_tradnl"/>
        </w:rPr>
      </w:pPr>
    </w:p>
    <w:p w14:paraId="28A8B853" w14:textId="77777777" w:rsidR="00021410" w:rsidRPr="004E2066" w:rsidRDefault="00021410" w:rsidP="00021410">
      <w:pPr>
        <w:tabs>
          <w:tab w:val="left" w:pos="1800"/>
        </w:tabs>
        <w:jc w:val="center"/>
        <w:rPr>
          <w:lang w:eastAsia="es-ES_tradnl"/>
        </w:rPr>
      </w:pPr>
    </w:p>
    <w:p w14:paraId="6BB4073D" w14:textId="77777777" w:rsidR="00021410" w:rsidRPr="004E2066" w:rsidRDefault="00021410" w:rsidP="00021410">
      <w:pPr>
        <w:tabs>
          <w:tab w:val="left" w:pos="1800"/>
        </w:tabs>
        <w:jc w:val="center"/>
        <w:rPr>
          <w:lang w:eastAsia="es-ES_tradnl"/>
        </w:rPr>
      </w:pPr>
    </w:p>
    <w:p w14:paraId="7486AD1D" w14:textId="77777777" w:rsidR="00021410" w:rsidRPr="004E2066" w:rsidRDefault="00021410" w:rsidP="00021410">
      <w:pPr>
        <w:tabs>
          <w:tab w:val="left" w:pos="1800"/>
        </w:tabs>
        <w:jc w:val="center"/>
        <w:rPr>
          <w:lang w:eastAsia="es-ES_tradnl"/>
        </w:rPr>
      </w:pPr>
    </w:p>
    <w:p w14:paraId="6DAC1869" w14:textId="77777777" w:rsidR="00021410" w:rsidRPr="004E2066" w:rsidRDefault="00021410" w:rsidP="00021410">
      <w:pPr>
        <w:tabs>
          <w:tab w:val="left" w:pos="1800"/>
        </w:tabs>
        <w:jc w:val="center"/>
        <w:rPr>
          <w:lang w:eastAsia="es-ES_tradnl"/>
        </w:rPr>
      </w:pPr>
    </w:p>
    <w:p w14:paraId="7E315D1E" w14:textId="77777777" w:rsidR="00021410" w:rsidRPr="004E2066" w:rsidRDefault="00021410" w:rsidP="00021410">
      <w:pPr>
        <w:tabs>
          <w:tab w:val="left" w:pos="1800"/>
        </w:tabs>
        <w:jc w:val="center"/>
        <w:rPr>
          <w:lang w:eastAsia="es-ES_tradnl"/>
        </w:rPr>
      </w:pPr>
    </w:p>
    <w:p w14:paraId="46CE342B" w14:textId="77777777" w:rsidR="00021410" w:rsidRPr="004E2066" w:rsidRDefault="00021410" w:rsidP="00021410">
      <w:pPr>
        <w:tabs>
          <w:tab w:val="left" w:pos="1800"/>
        </w:tabs>
        <w:jc w:val="center"/>
        <w:rPr>
          <w:lang w:eastAsia="es-ES_tradnl"/>
        </w:rPr>
      </w:pPr>
    </w:p>
    <w:p w14:paraId="6FB44197" w14:textId="77777777" w:rsidR="00021410" w:rsidRPr="004E2066" w:rsidRDefault="00021410" w:rsidP="00021410">
      <w:pPr>
        <w:tabs>
          <w:tab w:val="left" w:pos="1800"/>
        </w:tabs>
        <w:jc w:val="center"/>
        <w:rPr>
          <w:lang w:eastAsia="es-ES_tradnl"/>
        </w:rPr>
      </w:pPr>
    </w:p>
    <w:p w14:paraId="7145343D" w14:textId="77777777" w:rsidR="00021410" w:rsidRPr="004E2066" w:rsidRDefault="00021410" w:rsidP="00021410">
      <w:pPr>
        <w:tabs>
          <w:tab w:val="left" w:pos="1800"/>
        </w:tabs>
        <w:jc w:val="center"/>
        <w:rPr>
          <w:lang w:eastAsia="es-ES_tradnl"/>
        </w:rPr>
      </w:pPr>
    </w:p>
    <w:p w14:paraId="06F20811" w14:textId="77777777" w:rsidR="00021410" w:rsidRPr="004E2066" w:rsidRDefault="00021410" w:rsidP="00021410">
      <w:pPr>
        <w:tabs>
          <w:tab w:val="left" w:pos="1800"/>
        </w:tabs>
        <w:jc w:val="center"/>
        <w:rPr>
          <w:lang w:eastAsia="es-ES_tradnl"/>
        </w:rPr>
      </w:pPr>
    </w:p>
    <w:p w14:paraId="0E2C2A0D" w14:textId="77777777" w:rsidR="00021410" w:rsidRPr="004E2066" w:rsidRDefault="00021410" w:rsidP="00021410">
      <w:pPr>
        <w:tabs>
          <w:tab w:val="left" w:pos="1800"/>
        </w:tabs>
        <w:jc w:val="center"/>
        <w:rPr>
          <w:lang w:eastAsia="es-ES_tradnl"/>
        </w:rPr>
      </w:pPr>
    </w:p>
    <w:p w14:paraId="4F55FF33" w14:textId="77777777" w:rsidR="00021410" w:rsidRPr="004E2066" w:rsidRDefault="00021410" w:rsidP="00021410">
      <w:pPr>
        <w:tabs>
          <w:tab w:val="left" w:pos="1800"/>
        </w:tabs>
        <w:jc w:val="center"/>
        <w:rPr>
          <w:lang w:eastAsia="es-ES_tradnl"/>
        </w:rPr>
      </w:pPr>
    </w:p>
    <w:p w14:paraId="312C367F" w14:textId="77777777" w:rsidR="00021410" w:rsidRPr="004E2066" w:rsidRDefault="00021410" w:rsidP="00021410">
      <w:pPr>
        <w:tabs>
          <w:tab w:val="left" w:pos="1800"/>
        </w:tabs>
        <w:jc w:val="center"/>
        <w:rPr>
          <w:lang w:eastAsia="es-ES_tradnl"/>
        </w:rPr>
      </w:pPr>
    </w:p>
    <w:p w14:paraId="0833805B" w14:textId="77777777" w:rsidR="00021410" w:rsidRPr="004E2066" w:rsidRDefault="00021410" w:rsidP="00021410">
      <w:pPr>
        <w:tabs>
          <w:tab w:val="left" w:pos="1800"/>
        </w:tabs>
        <w:jc w:val="center"/>
        <w:rPr>
          <w:lang w:eastAsia="es-ES_tradnl"/>
        </w:rPr>
      </w:pPr>
    </w:p>
    <w:p w14:paraId="3ACFCAD9" w14:textId="77777777" w:rsidR="00021410" w:rsidRPr="004E2066" w:rsidRDefault="00021410" w:rsidP="00021410">
      <w:pPr>
        <w:tabs>
          <w:tab w:val="left" w:pos="1800"/>
        </w:tabs>
        <w:jc w:val="center"/>
        <w:rPr>
          <w:lang w:eastAsia="es-ES_tradnl"/>
        </w:rPr>
      </w:pPr>
    </w:p>
    <w:p w14:paraId="50A5AB9E" w14:textId="77777777" w:rsidR="00021410" w:rsidRPr="004E2066" w:rsidRDefault="00021410" w:rsidP="00021410">
      <w:pPr>
        <w:tabs>
          <w:tab w:val="left" w:pos="1800"/>
        </w:tabs>
        <w:jc w:val="center"/>
        <w:rPr>
          <w:lang w:eastAsia="es-ES_tradnl"/>
        </w:rPr>
      </w:pPr>
    </w:p>
    <w:p w14:paraId="7EB59C7E" w14:textId="77777777" w:rsidR="00021410" w:rsidRPr="004E2066" w:rsidRDefault="00021410" w:rsidP="00021410">
      <w:pPr>
        <w:tabs>
          <w:tab w:val="left" w:pos="1800"/>
        </w:tabs>
        <w:jc w:val="center"/>
        <w:rPr>
          <w:lang w:eastAsia="es-ES_tradnl"/>
        </w:rPr>
      </w:pPr>
    </w:p>
    <w:p w14:paraId="184194A6" w14:textId="77777777" w:rsidR="00021410" w:rsidRPr="004E2066" w:rsidRDefault="00021410" w:rsidP="00021410">
      <w:pPr>
        <w:tabs>
          <w:tab w:val="left" w:pos="1800"/>
        </w:tabs>
        <w:jc w:val="center"/>
        <w:rPr>
          <w:lang w:eastAsia="es-ES_tradnl"/>
        </w:rPr>
      </w:pPr>
    </w:p>
    <w:p w14:paraId="26F055FC" w14:textId="77777777" w:rsidR="00021410" w:rsidRPr="004E2066" w:rsidRDefault="00021410" w:rsidP="00021410">
      <w:pPr>
        <w:tabs>
          <w:tab w:val="left" w:pos="1800"/>
        </w:tabs>
        <w:jc w:val="center"/>
        <w:rPr>
          <w:lang w:eastAsia="es-ES_tradnl"/>
        </w:rPr>
      </w:pPr>
    </w:p>
    <w:p w14:paraId="6D1F686E" w14:textId="77777777" w:rsidR="00021410" w:rsidRPr="004E2066" w:rsidRDefault="00021410" w:rsidP="00021410">
      <w:pPr>
        <w:tabs>
          <w:tab w:val="left" w:pos="1800"/>
        </w:tabs>
        <w:jc w:val="center"/>
        <w:rPr>
          <w:lang w:eastAsia="es-ES_tradnl"/>
        </w:rPr>
      </w:pPr>
    </w:p>
    <w:p w14:paraId="68F63387" w14:textId="77777777" w:rsidR="00021410" w:rsidRPr="004E2066" w:rsidRDefault="00021410" w:rsidP="00021410">
      <w:pPr>
        <w:tabs>
          <w:tab w:val="left" w:pos="1800"/>
        </w:tabs>
        <w:jc w:val="center"/>
        <w:rPr>
          <w:lang w:eastAsia="es-ES_tradnl"/>
        </w:rPr>
      </w:pPr>
    </w:p>
    <w:p w14:paraId="4823ADB7" w14:textId="77777777" w:rsidR="00021410" w:rsidRPr="004E2066" w:rsidRDefault="00021410" w:rsidP="00021410">
      <w:pPr>
        <w:tabs>
          <w:tab w:val="left" w:pos="1800"/>
        </w:tabs>
        <w:jc w:val="center"/>
        <w:rPr>
          <w:lang w:eastAsia="es-ES_tradnl"/>
        </w:rPr>
      </w:pPr>
    </w:p>
    <w:p w14:paraId="1BCC1FFF" w14:textId="77777777" w:rsidR="00021410" w:rsidRPr="004E2066" w:rsidRDefault="00021410" w:rsidP="00021410">
      <w:pPr>
        <w:tabs>
          <w:tab w:val="left" w:pos="1800"/>
        </w:tabs>
        <w:jc w:val="center"/>
        <w:rPr>
          <w:lang w:eastAsia="es-ES_tradnl"/>
        </w:rPr>
      </w:pPr>
    </w:p>
    <w:p w14:paraId="00F43D4D" w14:textId="77777777" w:rsidR="00021410" w:rsidRPr="004E2066" w:rsidRDefault="00021410" w:rsidP="00021410">
      <w:pPr>
        <w:tabs>
          <w:tab w:val="left" w:pos="1800"/>
        </w:tabs>
        <w:jc w:val="center"/>
        <w:rPr>
          <w:lang w:eastAsia="es-ES_tradnl"/>
        </w:rPr>
      </w:pPr>
    </w:p>
    <w:p w14:paraId="34E06746" w14:textId="77777777" w:rsidR="00021410" w:rsidRPr="004E2066" w:rsidRDefault="00021410" w:rsidP="00021410">
      <w:pPr>
        <w:tabs>
          <w:tab w:val="left" w:pos="1800"/>
        </w:tabs>
        <w:jc w:val="center"/>
        <w:rPr>
          <w:lang w:eastAsia="es-ES_tradnl"/>
        </w:rPr>
      </w:pPr>
    </w:p>
    <w:p w14:paraId="1FE6BA08" w14:textId="77777777" w:rsidR="00021410" w:rsidRPr="004E2066" w:rsidRDefault="00021410" w:rsidP="00021410">
      <w:pPr>
        <w:tabs>
          <w:tab w:val="left" w:pos="1800"/>
        </w:tabs>
        <w:jc w:val="center"/>
        <w:rPr>
          <w:lang w:eastAsia="es-ES_tradnl"/>
        </w:rPr>
      </w:pPr>
    </w:p>
    <w:p w14:paraId="717B7C76" w14:textId="77777777" w:rsidR="00021410" w:rsidRPr="004E2066" w:rsidRDefault="00021410" w:rsidP="00021410">
      <w:pPr>
        <w:tabs>
          <w:tab w:val="left" w:pos="1800"/>
        </w:tabs>
        <w:jc w:val="center"/>
        <w:rPr>
          <w:lang w:eastAsia="es-ES_tradnl"/>
        </w:rPr>
      </w:pPr>
    </w:p>
    <w:p w14:paraId="2A0BC0C5" w14:textId="1B09E996" w:rsidR="00021410" w:rsidRPr="004E2066" w:rsidRDefault="001A3572" w:rsidP="00021410">
      <w:pPr>
        <w:tabs>
          <w:tab w:val="left" w:pos="1800"/>
        </w:tabs>
        <w:jc w:val="center"/>
        <w:rPr>
          <w:lang w:eastAsia="es-ES_tradnl"/>
        </w:rPr>
      </w:pPr>
      <w:r w:rsidRPr="004E2066">
        <w:rPr>
          <w:noProof/>
          <w:lang w:val="es-CR" w:eastAsia="es-CR"/>
        </w:rPr>
        <w:lastRenderedPageBreak/>
        <mc:AlternateContent>
          <mc:Choice Requires="wps">
            <w:drawing>
              <wp:anchor distT="0" distB="0" distL="114300" distR="114300" simplePos="0" relativeHeight="251798528" behindDoc="0" locked="0" layoutInCell="1" allowOverlap="1" wp14:anchorId="12459FA7" wp14:editId="46D340CB">
                <wp:simplePos x="0" y="0"/>
                <wp:positionH relativeFrom="margin">
                  <wp:posOffset>541020</wp:posOffset>
                </wp:positionH>
                <wp:positionV relativeFrom="paragraph">
                  <wp:posOffset>-589184</wp:posOffset>
                </wp:positionV>
                <wp:extent cx="3782060" cy="2449902"/>
                <wp:effectExtent l="0" t="0" r="15240" b="13970"/>
                <wp:wrapNone/>
                <wp:docPr id="297" name="Scroll: Horizontal 297"/>
                <wp:cNvGraphicFramePr/>
                <a:graphic xmlns:a="http://schemas.openxmlformats.org/drawingml/2006/main">
                  <a:graphicData uri="http://schemas.microsoft.com/office/word/2010/wordprocessingShape">
                    <wps:wsp>
                      <wps:cNvSpPr/>
                      <wps:spPr>
                        <a:xfrm>
                          <a:off x="0" y="0"/>
                          <a:ext cx="3782060" cy="2449902"/>
                        </a:xfrm>
                        <a:prstGeom prst="horizontalScroll">
                          <a:avLst/>
                        </a:prstGeom>
                        <a:solidFill>
                          <a:srgbClr val="B5A1B5"/>
                        </a:solidFill>
                      </wps:spPr>
                      <wps:style>
                        <a:lnRef idx="2">
                          <a:schemeClr val="accent1">
                            <a:shade val="50000"/>
                          </a:schemeClr>
                        </a:lnRef>
                        <a:fillRef idx="1">
                          <a:schemeClr val="accent1"/>
                        </a:fillRef>
                        <a:effectRef idx="0">
                          <a:schemeClr val="accent1"/>
                        </a:effectRef>
                        <a:fontRef idx="minor">
                          <a:schemeClr val="lt1"/>
                        </a:fontRef>
                      </wps:style>
                      <wps:txbx>
                        <w:txbxContent>
                          <w:p w14:paraId="305A0F37" w14:textId="77777777" w:rsidR="00CF33BE" w:rsidRDefault="00CF33BE" w:rsidP="00021410">
                            <w:pPr>
                              <w:rPr>
                                <w:b/>
                                <w:bCs/>
                                <w:sz w:val="28"/>
                                <w:szCs w:val="28"/>
                                <w:lang w:val="es-MX"/>
                              </w:rPr>
                            </w:pPr>
                            <w:r>
                              <w:rPr>
                                <w:b/>
                                <w:bCs/>
                                <w:color w:val="000000" w:themeColor="text1"/>
                                <w:sz w:val="28"/>
                                <w:szCs w:val="28"/>
                                <w:lang w:val="es-MX"/>
                              </w:rPr>
                              <w:t>Asignatura:</w:t>
                            </w:r>
                            <w:r>
                              <w:rPr>
                                <w:b/>
                                <w:bCs/>
                                <w:sz w:val="28"/>
                                <w:szCs w:val="28"/>
                                <w:lang w:val="es-MX"/>
                              </w:rPr>
                              <w:t xml:space="preserve"> Biología</w:t>
                            </w:r>
                          </w:p>
                          <w:p w14:paraId="0A068BA6" w14:textId="77777777" w:rsidR="00CF33BE" w:rsidRDefault="00CF33BE" w:rsidP="00021410">
                            <w:pPr>
                              <w:jc w:val="center"/>
                              <w:rPr>
                                <w:b/>
                                <w:bCs/>
                                <w:sz w:val="28"/>
                                <w:szCs w:val="28"/>
                                <w:lang w:val="es-MX"/>
                              </w:rPr>
                            </w:pPr>
                          </w:p>
                          <w:p w14:paraId="38280A8A" w14:textId="77777777" w:rsidR="00CF33BE" w:rsidRDefault="00CF33BE" w:rsidP="00021410">
                            <w:pPr>
                              <w:rPr>
                                <w:b/>
                                <w:bCs/>
                                <w:sz w:val="28"/>
                                <w:szCs w:val="28"/>
                                <w:lang w:val="es-MX"/>
                              </w:rPr>
                            </w:pPr>
                            <w:r>
                              <w:rPr>
                                <w:b/>
                                <w:bCs/>
                                <w:color w:val="000000" w:themeColor="text1"/>
                                <w:sz w:val="28"/>
                                <w:szCs w:val="28"/>
                                <w:lang w:val="es-MX"/>
                              </w:rPr>
                              <w:t>Habilidad:</w:t>
                            </w:r>
                            <w:r>
                              <w:rPr>
                                <w:b/>
                                <w:bCs/>
                                <w:sz w:val="28"/>
                                <w:szCs w:val="28"/>
                                <w:lang w:val="es-MX"/>
                              </w:rPr>
                              <w:t xml:space="preserve"> Pensamiento crítico</w:t>
                            </w:r>
                          </w:p>
                          <w:p w14:paraId="7329228D" w14:textId="77777777" w:rsidR="00CF33BE" w:rsidRDefault="00CF33BE" w:rsidP="00021410">
                            <w:pPr>
                              <w:rPr>
                                <w:b/>
                                <w:bCs/>
                                <w:sz w:val="28"/>
                                <w:szCs w:val="28"/>
                                <w:lang w:val="es-MX"/>
                              </w:rPr>
                            </w:pPr>
                          </w:p>
                          <w:p w14:paraId="0C1F73F0" w14:textId="77777777" w:rsidR="00CF33BE" w:rsidRDefault="00CF33BE" w:rsidP="00021410">
                            <w:pPr>
                              <w:rPr>
                                <w:b/>
                                <w:bCs/>
                                <w:sz w:val="28"/>
                                <w:szCs w:val="28"/>
                                <w:lang w:val="es-MX"/>
                              </w:rPr>
                            </w:pPr>
                            <w:r>
                              <w:rPr>
                                <w:b/>
                                <w:bCs/>
                                <w:color w:val="000000" w:themeColor="text1"/>
                                <w:sz w:val="28"/>
                                <w:szCs w:val="28"/>
                                <w:lang w:val="es-MX"/>
                              </w:rPr>
                              <w:t>Tema:</w:t>
                            </w:r>
                            <w:r>
                              <w:rPr>
                                <w:b/>
                                <w:bCs/>
                                <w:sz w:val="28"/>
                                <w:szCs w:val="28"/>
                                <w:lang w:val="es-MX"/>
                              </w:rPr>
                              <w:t xml:space="preserve">  Diversidad de las manifestaciones heredadas o adquiridas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459FA7"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Scroll: Horizontal 297" o:spid="_x0000_s1087" type="#_x0000_t98" style="position:absolute;left:0;text-align:left;margin-left:42.6pt;margin-top:-46.4pt;width:297.8pt;height:192.9pt;z-index:251798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" fillcolor="#b5a1b5" strokecolor="#1f3763 [1604]" strokeweight="1pt">
                <v:stroke joinstyle="miter"/>
                <v:textbox>
                  <w:txbxContent>
                    <w:p w14:paraId="305A0F37" w14:textId="77777777" w:rsidR="00CF33BE" w:rsidRDefault="00CF33BE" w:rsidP="00021410">
                      <w:pPr>
                        <w:rPr>
                          <w:b/>
                          <w:bCs/>
                          <w:sz w:val="28"/>
                          <w:szCs w:val="28"/>
                          <w:lang w:val="es-MX"/>
                        </w:rPr>
                      </w:pPr>
                      <w:r>
                        <w:rPr>
                          <w:b/>
                          <w:bCs/>
                          <w:color w:val="000000" w:themeColor="text1"/>
                          <w:sz w:val="28"/>
                          <w:szCs w:val="28"/>
                          <w:lang w:val="es-MX"/>
                        </w:rPr>
                        <w:t>Asignatura:</w:t>
                      </w:r>
                      <w:r>
                        <w:rPr>
                          <w:b/>
                          <w:bCs/>
                          <w:sz w:val="28"/>
                          <w:szCs w:val="28"/>
                          <w:lang w:val="es-MX"/>
                        </w:rPr>
                        <w:t xml:space="preserve"> Biología</w:t>
                      </w:r>
                    </w:p>
                    <w:p w14:paraId="0A068BA6" w14:textId="77777777" w:rsidR="00CF33BE" w:rsidRDefault="00CF33BE" w:rsidP="00021410">
                      <w:pPr>
                        <w:jc w:val="center"/>
                        <w:rPr>
                          <w:b/>
                          <w:bCs/>
                          <w:sz w:val="28"/>
                          <w:szCs w:val="28"/>
                          <w:lang w:val="es-MX"/>
                        </w:rPr>
                      </w:pPr>
                    </w:p>
                    <w:p w14:paraId="38280A8A" w14:textId="77777777" w:rsidR="00CF33BE" w:rsidRDefault="00CF33BE" w:rsidP="00021410">
                      <w:pPr>
                        <w:rPr>
                          <w:b/>
                          <w:bCs/>
                          <w:sz w:val="28"/>
                          <w:szCs w:val="28"/>
                          <w:lang w:val="es-MX"/>
                        </w:rPr>
                      </w:pPr>
                      <w:r>
                        <w:rPr>
                          <w:b/>
                          <w:bCs/>
                          <w:color w:val="000000" w:themeColor="text1"/>
                          <w:sz w:val="28"/>
                          <w:szCs w:val="28"/>
                          <w:lang w:val="es-MX"/>
                        </w:rPr>
                        <w:t>Habilidad:</w:t>
                      </w:r>
                      <w:r>
                        <w:rPr>
                          <w:b/>
                          <w:bCs/>
                          <w:sz w:val="28"/>
                          <w:szCs w:val="28"/>
                          <w:lang w:val="es-MX"/>
                        </w:rPr>
                        <w:t xml:space="preserve"> Pensamiento crítico</w:t>
                      </w:r>
                    </w:p>
                    <w:p w14:paraId="7329228D" w14:textId="77777777" w:rsidR="00CF33BE" w:rsidRDefault="00CF33BE" w:rsidP="00021410">
                      <w:pPr>
                        <w:rPr>
                          <w:b/>
                          <w:bCs/>
                          <w:sz w:val="28"/>
                          <w:szCs w:val="28"/>
                          <w:lang w:val="es-MX"/>
                        </w:rPr>
                      </w:pPr>
                    </w:p>
                    <w:p w14:paraId="0C1F73F0" w14:textId="77777777" w:rsidR="00CF33BE" w:rsidRDefault="00CF33BE" w:rsidP="00021410">
                      <w:pPr>
                        <w:rPr>
                          <w:b/>
                          <w:bCs/>
                          <w:sz w:val="28"/>
                          <w:szCs w:val="28"/>
                          <w:lang w:val="es-MX"/>
                        </w:rPr>
                      </w:pPr>
                      <w:r>
                        <w:rPr>
                          <w:b/>
                          <w:bCs/>
                          <w:color w:val="000000" w:themeColor="text1"/>
                          <w:sz w:val="28"/>
                          <w:szCs w:val="28"/>
                          <w:lang w:val="es-MX"/>
                        </w:rPr>
                        <w:t>Tema:</w:t>
                      </w:r>
                      <w:r>
                        <w:rPr>
                          <w:b/>
                          <w:bCs/>
                          <w:sz w:val="28"/>
                          <w:szCs w:val="28"/>
                          <w:lang w:val="es-MX"/>
                        </w:rPr>
                        <w:t xml:space="preserve">  Diversidad de las manifestaciones heredadas o adquiridas</w:t>
                      </w:r>
                    </w:p>
                  </w:txbxContent>
                </v:textbox>
                <w10:wrap anchorx="margin"/>
              </v:shape>
            </w:pict>
          </mc:Fallback>
        </mc:AlternateContent>
      </w:r>
      <w:r w:rsidRPr="004E2066">
        <w:rPr>
          <w:noProof/>
          <w:lang w:val="es-CR" w:eastAsia="es-CR"/>
        </w:rPr>
        <mc:AlternateContent>
          <mc:Choice Requires="wps">
            <w:drawing>
              <wp:anchor distT="36576" distB="36576" distL="36576" distR="36576" simplePos="0" relativeHeight="251721728" behindDoc="0" locked="0" layoutInCell="1" allowOverlap="1" wp14:anchorId="73D40A90" wp14:editId="5CD53729">
                <wp:simplePos x="0" y="0"/>
                <wp:positionH relativeFrom="column">
                  <wp:posOffset>-518065</wp:posOffset>
                </wp:positionH>
                <wp:positionV relativeFrom="page">
                  <wp:posOffset>86671</wp:posOffset>
                </wp:positionV>
                <wp:extent cx="6245225" cy="567055"/>
                <wp:effectExtent l="0" t="0" r="3175" b="4445"/>
                <wp:wrapNone/>
                <wp:docPr id="103" name="Text Box 10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245225" cy="56705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3C807143" w14:textId="77777777" w:rsidR="00CF33BE" w:rsidRDefault="00CF33BE" w:rsidP="00021410">
                            <w:pPr>
                              <w:pStyle w:val="MyHeadtitle"/>
                              <w:jc w:val="both"/>
                              <w:rPr>
                                <w:color w:val="7030A0"/>
                                <w:lang w:val="es-CR"/>
                              </w:rPr>
                            </w:pPr>
                            <w:r>
                              <w:rPr>
                                <w:color w:val="7030A0"/>
                                <w:lang w:val="es-CR"/>
                              </w:rPr>
                              <w:t>4-Planificación docente</w:t>
                            </w:r>
                          </w:p>
                          <w:p w14:paraId="2685E258" w14:textId="77777777" w:rsidR="00CF33BE" w:rsidRDefault="00CF33BE" w:rsidP="00021410">
                            <w:pPr>
                              <w:pStyle w:val="MyHeadtitle"/>
                              <w:jc w:val="both"/>
                              <w:rPr>
                                <w:color w:val="2167BF"/>
                                <w:lang w:val="es-CR"/>
                              </w:rPr>
                            </w:pPr>
                          </w:p>
                          <w:p w14:paraId="79491CFC" w14:textId="77777777" w:rsidR="00CF33BE" w:rsidRDefault="00CF33BE" w:rsidP="00021410">
                            <w:pPr>
                              <w:rPr>
                                <w:color w:val="000000"/>
                                <w:lang w:val="es-CR" w:eastAsia="es-ES_tradnl"/>
                              </w:rPr>
                            </w:pPr>
                            <w:r>
                              <w:rPr>
                                <w:color w:val="000000"/>
                                <w:lang w:val="es-CR" w:eastAsia="es-ES_tradnl"/>
                              </w:rPr>
                              <w:t>.</w:t>
                            </w:r>
                          </w:p>
                          <w:p w14:paraId="04E9F9A5" w14:textId="77777777" w:rsidR="00CF33BE" w:rsidRDefault="00CF33BE" w:rsidP="00021410">
                            <w:pPr>
                              <w:spacing w:after="240"/>
                              <w:rPr>
                                <w:lang w:val="es-CR" w:eastAsia="es-ES_tradnl"/>
                              </w:rPr>
                            </w:pPr>
                          </w:p>
                          <w:p w14:paraId="1F1AD96E" w14:textId="77777777" w:rsidR="00CF33BE" w:rsidRDefault="00CF33BE" w:rsidP="00021410">
                            <w:pPr>
                              <w:pStyle w:val="My"/>
                              <w:ind w:firstLine="360"/>
                              <w:jc w:val="both"/>
                              <w:rPr>
                                <w:rStyle w:val="sowc"/>
                                <w:color w:val="333333"/>
                              </w:rPr>
                            </w:pPr>
                            <w:r>
                              <w:rPr>
                                <w:color w:val="333333"/>
                                <w:lang w:val="es-CR"/>
                              </w:rPr>
                              <w:t xml:space="preserve"> </w:t>
                            </w:r>
                          </w:p>
                          <w:p w14:paraId="6414040F" w14:textId="77777777" w:rsidR="00CF33BE" w:rsidRDefault="00CF33BE" w:rsidP="00021410">
                            <w:pPr>
                              <w:pStyle w:val="My"/>
                              <w:ind w:firstLine="360"/>
                              <w:jc w:val="both"/>
                              <w:rPr>
                                <w:szCs w:val="40"/>
                              </w:rPr>
                            </w:pPr>
                          </w:p>
                          <w:p w14:paraId="6EECAF01"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3D40A90" id="Text Box 103" o:spid="_x0000_s1088" type="#_x0000_t202" style="position:absolute;left:0;text-align:left;margin-left:-40.8pt;margin-top:6.8pt;width:491.75pt;height:44.65pt;z-index:25172172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" filled="f" fillcolor="#fffffe" stroked="f" strokecolor="#212120" insetpen="t">
                <v:path arrowok="t"/>
                <v:textbox inset="2.88pt,2.88pt,2.88pt,2.88pt">
                  <w:txbxContent>
                    <w:p w14:paraId="3C807143" w14:textId="77777777" w:rsidR="00CF33BE" w:rsidRDefault="00CF33BE" w:rsidP="00021410">
                      <w:pPr>
                        <w:pStyle w:val="MyHeadtitle"/>
                        <w:jc w:val="both"/>
                        <w:rPr>
                          <w:color w:val="7030A0"/>
                          <w:lang w:val="es-CR"/>
                        </w:rPr>
                      </w:pPr>
                      <w:r>
                        <w:rPr>
                          <w:color w:val="7030A0"/>
                          <w:lang w:val="es-CR"/>
                        </w:rPr>
                        <w:t>4-Planificación docente</w:t>
                      </w:r>
                    </w:p>
                    <w:p w14:paraId="2685E258" w14:textId="77777777" w:rsidR="00CF33BE" w:rsidRDefault="00CF33BE" w:rsidP="00021410">
                      <w:pPr>
                        <w:pStyle w:val="MyHeadtitle"/>
                        <w:jc w:val="both"/>
                        <w:rPr>
                          <w:color w:val="2167BF"/>
                          <w:lang w:val="es-CR"/>
                        </w:rPr>
                      </w:pPr>
                    </w:p>
                    <w:p w14:paraId="79491CFC" w14:textId="77777777" w:rsidR="00CF33BE" w:rsidRDefault="00CF33BE" w:rsidP="00021410">
                      <w:pPr>
                        <w:rPr>
                          <w:color w:val="000000"/>
                          <w:lang w:val="es-CR" w:eastAsia="es-ES_tradnl"/>
                        </w:rPr>
                      </w:pPr>
                      <w:r>
                        <w:rPr>
                          <w:color w:val="000000"/>
                          <w:lang w:val="es-CR" w:eastAsia="es-ES_tradnl"/>
                        </w:rPr>
                        <w:t>.</w:t>
                      </w:r>
                    </w:p>
                    <w:p w14:paraId="04E9F9A5" w14:textId="77777777" w:rsidR="00CF33BE" w:rsidRDefault="00CF33BE" w:rsidP="00021410">
                      <w:pPr>
                        <w:spacing w:after="240"/>
                        <w:rPr>
                          <w:lang w:val="es-CR" w:eastAsia="es-ES_tradnl"/>
                        </w:rPr>
                      </w:pPr>
                    </w:p>
                    <w:p w14:paraId="1F1AD96E" w14:textId="77777777" w:rsidR="00CF33BE" w:rsidRDefault="00CF33BE" w:rsidP="00021410">
                      <w:pPr>
                        <w:pStyle w:val="My"/>
                        <w:ind w:firstLine="360"/>
                        <w:jc w:val="both"/>
                        <w:rPr>
                          <w:rStyle w:val="sowc"/>
                          <w:color w:val="333333"/>
                        </w:rPr>
                      </w:pPr>
                      <w:r>
                        <w:rPr>
                          <w:color w:val="333333"/>
                          <w:lang w:val="es-CR"/>
                        </w:rPr>
                        <w:t xml:space="preserve"> </w:t>
                      </w:r>
                    </w:p>
                    <w:p w14:paraId="6414040F" w14:textId="77777777" w:rsidR="00CF33BE" w:rsidRDefault="00CF33BE" w:rsidP="00021410">
                      <w:pPr>
                        <w:pStyle w:val="My"/>
                        <w:ind w:firstLine="360"/>
                        <w:jc w:val="both"/>
                        <w:rPr>
                          <w:szCs w:val="40"/>
                        </w:rPr>
                      </w:pPr>
                    </w:p>
                    <w:p w14:paraId="6EECAF01"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p w14:paraId="1FEF04E2" w14:textId="77777777" w:rsidR="00021410" w:rsidRPr="004E2066" w:rsidRDefault="00021410" w:rsidP="00021410">
      <w:pPr>
        <w:tabs>
          <w:tab w:val="left" w:pos="1800"/>
        </w:tabs>
        <w:jc w:val="center"/>
        <w:rPr>
          <w:lang w:eastAsia="es-ES_tradnl"/>
        </w:rPr>
      </w:pPr>
    </w:p>
    <w:p w14:paraId="2F9B183C" w14:textId="77B14BC7" w:rsidR="00021410" w:rsidRPr="004E2066" w:rsidRDefault="00021410" w:rsidP="00021410">
      <w:pPr>
        <w:tabs>
          <w:tab w:val="left" w:pos="1800"/>
        </w:tabs>
        <w:jc w:val="both"/>
        <w:rPr>
          <w:lang w:eastAsia="es-ES_tradnl"/>
        </w:rPr>
      </w:pPr>
      <w:r w:rsidRPr="004E2066">
        <w:rPr>
          <w:lang w:eastAsia="es-ES_tradnl"/>
        </w:rPr>
        <w:t xml:space="preserve"> </w:t>
      </w:r>
    </w:p>
    <w:p w14:paraId="6BFD903C" w14:textId="77777777" w:rsidR="00021410" w:rsidRPr="004E2066" w:rsidRDefault="00021410" w:rsidP="00021410">
      <w:pPr>
        <w:tabs>
          <w:tab w:val="left" w:pos="1800"/>
        </w:tabs>
        <w:jc w:val="both"/>
        <w:rPr>
          <w:lang w:eastAsia="es-ES_tradnl"/>
        </w:rPr>
      </w:pPr>
    </w:p>
    <w:p w14:paraId="799330D9" w14:textId="77777777" w:rsidR="00021410" w:rsidRPr="004E2066" w:rsidRDefault="00021410" w:rsidP="00021410">
      <w:pPr>
        <w:tabs>
          <w:tab w:val="left" w:pos="1800"/>
        </w:tabs>
        <w:jc w:val="both"/>
        <w:rPr>
          <w:lang w:eastAsia="es-ES_tradnl"/>
        </w:rPr>
      </w:pPr>
    </w:p>
    <w:p w14:paraId="1EC5FA22" w14:textId="77777777" w:rsidR="00021410" w:rsidRPr="004E2066" w:rsidRDefault="00021410" w:rsidP="00021410">
      <w:pPr>
        <w:tabs>
          <w:tab w:val="left" w:pos="1800"/>
        </w:tabs>
        <w:jc w:val="both"/>
        <w:rPr>
          <w:lang w:eastAsia="es-ES_tradnl"/>
        </w:rPr>
      </w:pPr>
    </w:p>
    <w:p w14:paraId="60C805A1" w14:textId="77777777" w:rsidR="00021410" w:rsidRPr="004E2066" w:rsidRDefault="00021410" w:rsidP="00021410">
      <w:pPr>
        <w:tabs>
          <w:tab w:val="left" w:pos="1800"/>
        </w:tabs>
        <w:jc w:val="both"/>
        <w:rPr>
          <w:lang w:eastAsia="es-ES_tradnl"/>
        </w:rPr>
      </w:pPr>
    </w:p>
    <w:p w14:paraId="748CCB1A" w14:textId="77777777" w:rsidR="00021410" w:rsidRPr="004E2066" w:rsidRDefault="00021410" w:rsidP="00021410">
      <w:pPr>
        <w:rPr>
          <w:b/>
          <w:bCs/>
          <w:color w:val="000000"/>
          <w:lang w:eastAsia="es-ES_tradnl"/>
        </w:rPr>
      </w:pPr>
      <w:r w:rsidRPr="004E2066">
        <w:rPr>
          <w:lang w:eastAsia="es-ES_tradnl"/>
        </w:rPr>
        <w:t xml:space="preserve">               </w:t>
      </w:r>
      <w:r w:rsidRPr="004E2066">
        <w:rPr>
          <w:b/>
          <w:bCs/>
          <w:color w:val="000000"/>
          <w:lang w:eastAsia="es-ES_tradnl"/>
        </w:rPr>
        <w:t>Sección I. Habilidades en el marco de la política curricular</w:t>
      </w:r>
    </w:p>
    <w:tbl>
      <w:tblPr>
        <w:tblpPr w:leftFromText="141" w:rightFromText="141" w:bottomFromText="160" w:vertAnchor="text" w:horzAnchor="margin" w:tblpXSpec="center" w:tblpY="194"/>
        <w:tblW w:w="10207" w:type="dxa"/>
        <w:tblLook w:val="04A0" w:firstRow="1" w:lastRow="0" w:firstColumn="1" w:lastColumn="0" w:noHBand="0" w:noVBand="1"/>
      </w:tblPr>
      <w:tblGrid>
        <w:gridCol w:w="4741"/>
        <w:gridCol w:w="5466"/>
      </w:tblGrid>
      <w:tr w:rsidR="00021410" w:rsidRPr="004E2066" w14:paraId="1820C382" w14:textId="77777777" w:rsidTr="00021410">
        <w:tc>
          <w:tcPr>
            <w:tcW w:w="4741" w:type="dxa"/>
            <w:tcBorders>
              <w:top w:val="single" w:sz="4" w:space="0" w:color="000000"/>
              <w:left w:val="single" w:sz="4" w:space="0" w:color="000000"/>
              <w:bottom w:val="single" w:sz="4" w:space="0" w:color="000000"/>
              <w:right w:val="single" w:sz="4" w:space="0" w:color="000000"/>
            </w:tcBorders>
            <w:shd w:val="clear" w:color="auto" w:fill="CE97FB"/>
            <w:vAlign w:val="center"/>
            <w:hideMark/>
          </w:tcPr>
          <w:p w14:paraId="58588793" w14:textId="77777777" w:rsidR="00021410" w:rsidRPr="004E2066" w:rsidRDefault="00021410" w:rsidP="00021410">
            <w:pPr>
              <w:spacing w:line="256" w:lineRule="auto"/>
              <w:jc w:val="center"/>
              <w:rPr>
                <w:lang w:eastAsia="es-ES_tradnl"/>
              </w:rPr>
            </w:pPr>
            <w:r w:rsidRPr="004E2066">
              <w:rPr>
                <w:b/>
                <w:bCs/>
                <w:lang w:eastAsia="es-ES_tradnl"/>
              </w:rPr>
              <w:t>Habilidad y su definición</w:t>
            </w:r>
          </w:p>
        </w:tc>
        <w:tc>
          <w:tcPr>
            <w:tcW w:w="5466" w:type="dxa"/>
            <w:tcBorders>
              <w:top w:val="single" w:sz="4" w:space="0" w:color="000000"/>
              <w:left w:val="single" w:sz="4" w:space="0" w:color="000000"/>
              <w:bottom w:val="single" w:sz="4" w:space="0" w:color="000000"/>
              <w:right w:val="single" w:sz="4" w:space="0" w:color="000000"/>
            </w:tcBorders>
            <w:shd w:val="clear" w:color="auto" w:fill="CE97FB"/>
            <w:vAlign w:val="center"/>
            <w:hideMark/>
          </w:tcPr>
          <w:p w14:paraId="5755F83B" w14:textId="77777777" w:rsidR="00021410" w:rsidRPr="004E2066" w:rsidRDefault="00021410" w:rsidP="00021410">
            <w:pPr>
              <w:spacing w:line="256" w:lineRule="auto"/>
              <w:jc w:val="center"/>
              <w:rPr>
                <w:lang w:eastAsia="es-ES_tradnl"/>
              </w:rPr>
            </w:pPr>
            <w:r w:rsidRPr="004E2066">
              <w:rPr>
                <w:b/>
                <w:bCs/>
                <w:lang w:eastAsia="es-ES_tradnl"/>
              </w:rPr>
              <w:t>Indicador (Pautas para el desarrollo de la habilidad)</w:t>
            </w:r>
          </w:p>
        </w:tc>
      </w:tr>
      <w:tr w:rsidR="00021410" w:rsidRPr="004E2066" w14:paraId="14579304" w14:textId="77777777" w:rsidTr="00021410">
        <w:trPr>
          <w:trHeight w:val="454"/>
        </w:trPr>
        <w:tc>
          <w:tcPr>
            <w:tcW w:w="4741" w:type="dxa"/>
            <w:vMerge w:val="restart"/>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3BF8FE0F" w14:textId="77777777" w:rsidR="00021410" w:rsidRPr="004E2066" w:rsidRDefault="00021410" w:rsidP="00021410">
            <w:pPr>
              <w:spacing w:line="256" w:lineRule="auto"/>
              <w:jc w:val="both"/>
              <w:rPr>
                <w:b/>
                <w:bCs/>
              </w:rPr>
            </w:pPr>
            <w:r w:rsidRPr="004E2066">
              <w:rPr>
                <w:b/>
                <w:bCs/>
              </w:rPr>
              <w:t>Pensamiento crítico</w:t>
            </w:r>
          </w:p>
          <w:p w14:paraId="5A376941" w14:textId="77777777" w:rsidR="00021410" w:rsidRPr="004E2066" w:rsidRDefault="00021410" w:rsidP="00021410">
            <w:pPr>
              <w:spacing w:line="256" w:lineRule="auto"/>
              <w:jc w:val="both"/>
            </w:pPr>
            <w:r w:rsidRPr="004E2066">
              <w:t>Habilidad para mejorar la calidad de pensamiento y apropiarse de las estructuras cognitivas aceptadas universalmente.</w:t>
            </w:r>
          </w:p>
        </w:tc>
        <w:tc>
          <w:tcPr>
            <w:tcW w:w="546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1ACDBA5B" w14:textId="77777777" w:rsidR="00021410" w:rsidRPr="004E2066" w:rsidRDefault="00021410" w:rsidP="00021410">
            <w:pPr>
              <w:pStyle w:val="NormalWeb"/>
              <w:spacing w:before="0" w:beforeAutospacing="0" w:after="0" w:afterAutospacing="0" w:line="256" w:lineRule="auto"/>
              <w:rPr>
                <w:lang w:val="es-ES_tradnl"/>
              </w:rPr>
            </w:pPr>
            <w:r w:rsidRPr="004E2066">
              <w:rPr>
                <w:lang w:val="es-ES_tradnl"/>
              </w:rPr>
              <w:t>Evalúa los supuestos y los propósitos de los razonamientos que explican los problemas y preguntas vitales.</w:t>
            </w:r>
          </w:p>
          <w:p w14:paraId="6173036F" w14:textId="77777777" w:rsidR="00021410" w:rsidRPr="004E2066" w:rsidRDefault="00021410" w:rsidP="00021410">
            <w:pPr>
              <w:pStyle w:val="NormalWeb"/>
              <w:spacing w:before="0" w:beforeAutospacing="0" w:after="0" w:afterAutospacing="0" w:line="256" w:lineRule="auto"/>
              <w:rPr>
                <w:lang w:val="es-ES_tradnl"/>
              </w:rPr>
            </w:pPr>
            <w:r w:rsidRPr="004E2066">
              <w:rPr>
                <w:b/>
                <w:bCs/>
                <w:lang w:val="es-ES_tradnl"/>
              </w:rPr>
              <w:t>(Razonamiento efectivo)</w:t>
            </w:r>
          </w:p>
        </w:tc>
      </w:tr>
      <w:tr w:rsidR="00021410" w:rsidRPr="004E2066" w14:paraId="550A8B1E" w14:textId="77777777" w:rsidTr="00021410">
        <w:trPr>
          <w:trHeight w:val="45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EAFC42F" w14:textId="77777777" w:rsidR="00021410" w:rsidRPr="004E2066" w:rsidRDefault="00021410" w:rsidP="00021410">
            <w:pPr>
              <w:spacing w:line="256" w:lineRule="auto"/>
            </w:pPr>
          </w:p>
        </w:tc>
        <w:tc>
          <w:tcPr>
            <w:tcW w:w="546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38064712" w14:textId="77777777" w:rsidR="00021410" w:rsidRPr="004E2066" w:rsidRDefault="00021410" w:rsidP="00021410">
            <w:pPr>
              <w:pStyle w:val="NormalWeb"/>
              <w:spacing w:before="0" w:beforeAutospacing="0" w:after="0" w:afterAutospacing="0" w:line="256" w:lineRule="auto"/>
              <w:rPr>
                <w:lang w:val="es-ES_tradnl"/>
              </w:rPr>
            </w:pPr>
            <w:r w:rsidRPr="004E2066">
              <w:rPr>
                <w:lang w:val="es-ES_tradnl"/>
              </w:rPr>
              <w:t>Fundamenta su pensamiento con precisión, evidencia enunciados, gráficas y preguntas, entre otros.</w:t>
            </w:r>
          </w:p>
          <w:p w14:paraId="63E14B17" w14:textId="77777777" w:rsidR="00021410" w:rsidRPr="004E2066" w:rsidRDefault="00021410" w:rsidP="00021410">
            <w:pPr>
              <w:pStyle w:val="NormalWeb"/>
              <w:spacing w:before="0" w:beforeAutospacing="0" w:after="0" w:afterAutospacing="0" w:line="256" w:lineRule="auto"/>
              <w:rPr>
                <w:lang w:val="es-ES_tradnl"/>
              </w:rPr>
            </w:pPr>
            <w:r w:rsidRPr="004E2066">
              <w:rPr>
                <w:b/>
                <w:bCs/>
                <w:lang w:val="es-ES_tradnl"/>
              </w:rPr>
              <w:t>(Argumentación)</w:t>
            </w:r>
          </w:p>
        </w:tc>
      </w:tr>
      <w:tr w:rsidR="00021410" w:rsidRPr="004E2066" w14:paraId="74903925" w14:textId="77777777" w:rsidTr="00021410">
        <w:trPr>
          <w:trHeight w:val="454"/>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087EEF8" w14:textId="77777777" w:rsidR="00021410" w:rsidRPr="004E2066" w:rsidRDefault="00021410" w:rsidP="00021410">
            <w:pPr>
              <w:spacing w:line="256" w:lineRule="auto"/>
            </w:pPr>
          </w:p>
        </w:tc>
        <w:tc>
          <w:tcPr>
            <w:tcW w:w="5466"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hideMark/>
          </w:tcPr>
          <w:p w14:paraId="49E7573E" w14:textId="382C6F6A" w:rsidR="00021410" w:rsidRPr="004E2066" w:rsidRDefault="00021410" w:rsidP="00021410">
            <w:pPr>
              <w:pStyle w:val="NormalWeb"/>
              <w:spacing w:before="0" w:beforeAutospacing="0" w:after="0" w:afterAutospacing="0" w:line="256" w:lineRule="auto"/>
              <w:rPr>
                <w:lang w:val="es-ES_tradnl"/>
              </w:rPr>
            </w:pPr>
            <w:r w:rsidRPr="004E2066">
              <w:rPr>
                <w:lang w:val="es-ES_tradnl"/>
              </w:rPr>
              <w:t xml:space="preserve">Infiere los argumentos y las ideas principales, así como </w:t>
            </w:r>
            <w:r w:rsidR="00A230E4" w:rsidRPr="004E2066">
              <w:rPr>
                <w:lang w:val="es-ES_tradnl"/>
              </w:rPr>
              <w:t>los pros</w:t>
            </w:r>
            <w:r w:rsidRPr="004E2066">
              <w:rPr>
                <w:lang w:val="es-ES_tradnl"/>
              </w:rPr>
              <w:t xml:space="preserve"> y contra de diversos puntos de vista.</w:t>
            </w:r>
          </w:p>
          <w:p w14:paraId="4B0AB360" w14:textId="77777777" w:rsidR="00021410" w:rsidRPr="004E2066" w:rsidRDefault="00021410" w:rsidP="00021410">
            <w:pPr>
              <w:pStyle w:val="NormalWeb"/>
              <w:spacing w:before="0" w:beforeAutospacing="0" w:after="0" w:afterAutospacing="0" w:line="256" w:lineRule="auto"/>
              <w:rPr>
                <w:lang w:val="es-ES_tradnl"/>
              </w:rPr>
            </w:pPr>
            <w:r w:rsidRPr="004E2066">
              <w:rPr>
                <w:b/>
                <w:bCs/>
                <w:lang w:val="es-ES_tradnl"/>
              </w:rPr>
              <w:t>(Toma de decisiones)</w:t>
            </w:r>
          </w:p>
        </w:tc>
      </w:tr>
    </w:tbl>
    <w:p w14:paraId="0B32C3AD" w14:textId="279985AF" w:rsidR="00021410" w:rsidRPr="004E2066" w:rsidRDefault="00021410" w:rsidP="001A3572">
      <w:pPr>
        <w:rPr>
          <w:lang w:eastAsia="es-ES_tradnl"/>
        </w:rPr>
      </w:pPr>
      <w:r w:rsidRPr="004E2066">
        <w:rPr>
          <w:lang w:eastAsia="es-ES_tradnl"/>
        </w:rPr>
        <w:t xml:space="preserve"> </w:t>
      </w:r>
      <w:r w:rsidRPr="004E2066">
        <w:rPr>
          <w:b/>
          <w:bCs/>
          <w:color w:val="000000"/>
          <w:lang w:eastAsia="es-ES_tradnl"/>
        </w:rPr>
        <w:t>Sección II. Aprendizajes esperados, indicadores de los aprendizajes esperados y estrategias de mediación</w:t>
      </w:r>
    </w:p>
    <w:tbl>
      <w:tblPr>
        <w:tblW w:w="10632" w:type="dxa"/>
        <w:jc w:val="center"/>
        <w:tblLook w:val="04A0" w:firstRow="1" w:lastRow="0" w:firstColumn="1" w:lastColumn="0" w:noHBand="0" w:noVBand="1"/>
      </w:tblPr>
      <w:tblGrid>
        <w:gridCol w:w="2263"/>
        <w:gridCol w:w="2127"/>
        <w:gridCol w:w="2693"/>
        <w:gridCol w:w="3549"/>
      </w:tblGrid>
      <w:tr w:rsidR="00021410" w:rsidRPr="004E2066" w14:paraId="2D394908" w14:textId="77777777" w:rsidTr="001A3572">
        <w:trPr>
          <w:trHeight w:val="840"/>
          <w:jc w:val="center"/>
        </w:trPr>
        <w:tc>
          <w:tcPr>
            <w:tcW w:w="2263"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vAlign w:val="center"/>
            <w:hideMark/>
          </w:tcPr>
          <w:p w14:paraId="35897633" w14:textId="77777777" w:rsidR="00021410" w:rsidRPr="004E2066" w:rsidRDefault="00021410" w:rsidP="00021410">
            <w:pPr>
              <w:spacing w:line="256" w:lineRule="auto"/>
              <w:ind w:left="33"/>
              <w:jc w:val="center"/>
              <w:rPr>
                <w:lang w:eastAsia="es-ES_tradnl"/>
              </w:rPr>
            </w:pPr>
            <w:r w:rsidRPr="004E2066">
              <w:rPr>
                <w:b/>
                <w:bCs/>
                <w:lang w:eastAsia="es-ES_tradnl"/>
              </w:rPr>
              <w:br/>
              <w:t>Aprendizaje esperado base</w:t>
            </w:r>
          </w:p>
        </w:tc>
        <w:tc>
          <w:tcPr>
            <w:tcW w:w="2127"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vAlign w:val="center"/>
            <w:hideMark/>
          </w:tcPr>
          <w:p w14:paraId="75885EC3" w14:textId="77777777" w:rsidR="00021410" w:rsidRPr="004E2066" w:rsidRDefault="00021410" w:rsidP="00021410">
            <w:pPr>
              <w:spacing w:line="256" w:lineRule="auto"/>
              <w:jc w:val="center"/>
              <w:rPr>
                <w:lang w:eastAsia="es-ES_tradnl"/>
              </w:rPr>
            </w:pPr>
            <w:r w:rsidRPr="004E2066">
              <w:rPr>
                <w:b/>
                <w:bCs/>
                <w:lang w:eastAsia="es-ES_tradnl"/>
              </w:rPr>
              <w:t>Criterio de evaluación (Componente del programa)</w:t>
            </w:r>
          </w:p>
        </w:tc>
        <w:tc>
          <w:tcPr>
            <w:tcW w:w="2693"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vAlign w:val="center"/>
            <w:hideMark/>
          </w:tcPr>
          <w:p w14:paraId="0BA84FAF" w14:textId="77777777" w:rsidR="00021410" w:rsidRPr="004E2066" w:rsidRDefault="00021410" w:rsidP="00021410">
            <w:pPr>
              <w:spacing w:line="256" w:lineRule="auto"/>
              <w:ind w:left="33"/>
              <w:jc w:val="center"/>
              <w:rPr>
                <w:lang w:eastAsia="es-ES_tradnl"/>
              </w:rPr>
            </w:pPr>
            <w:r w:rsidRPr="004E2066">
              <w:rPr>
                <w:b/>
                <w:bCs/>
                <w:lang w:eastAsia="es-ES_tradnl"/>
              </w:rPr>
              <w:t>Indicador del aprendizaje esperado</w:t>
            </w:r>
          </w:p>
          <w:p w14:paraId="5305B554" w14:textId="77777777" w:rsidR="00021410" w:rsidRPr="004E2066" w:rsidRDefault="00021410" w:rsidP="00021410">
            <w:pPr>
              <w:spacing w:line="256" w:lineRule="auto"/>
              <w:ind w:left="33"/>
              <w:jc w:val="center"/>
              <w:rPr>
                <w:lang w:eastAsia="es-ES_tradnl"/>
              </w:rPr>
            </w:pPr>
            <w:r w:rsidRPr="004E2066">
              <w:rPr>
                <w:b/>
                <w:bCs/>
                <w:lang w:eastAsia="es-ES_tradnl"/>
              </w:rPr>
              <w:t>(Caja de Herramientas)</w:t>
            </w:r>
          </w:p>
        </w:tc>
        <w:tc>
          <w:tcPr>
            <w:tcW w:w="3549"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vAlign w:val="center"/>
            <w:hideMark/>
          </w:tcPr>
          <w:p w14:paraId="1D0A3FAB" w14:textId="77777777" w:rsidR="00021410" w:rsidRPr="004E2066" w:rsidRDefault="00021410" w:rsidP="00021410">
            <w:pPr>
              <w:spacing w:line="256" w:lineRule="auto"/>
              <w:ind w:left="5"/>
              <w:jc w:val="center"/>
              <w:rPr>
                <w:lang w:eastAsia="es-ES_tradnl"/>
              </w:rPr>
            </w:pPr>
            <w:r w:rsidRPr="004E2066">
              <w:rPr>
                <w:b/>
                <w:bCs/>
                <w:lang w:eastAsia="es-ES_tradnl"/>
              </w:rPr>
              <w:t>Actividades sugeridas</w:t>
            </w:r>
          </w:p>
        </w:tc>
      </w:tr>
      <w:tr w:rsidR="00021410" w:rsidRPr="004E2066" w14:paraId="5DAF2683" w14:textId="77777777" w:rsidTr="001A3572">
        <w:trPr>
          <w:trHeight w:val="2951"/>
          <w:jc w:val="center"/>
        </w:trPr>
        <w:tc>
          <w:tcPr>
            <w:tcW w:w="226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9B37D71" w14:textId="77777777" w:rsidR="00021410" w:rsidRPr="004E2066" w:rsidRDefault="00021410" w:rsidP="00021410">
            <w:pPr>
              <w:spacing w:line="256" w:lineRule="auto"/>
              <w:jc w:val="both"/>
              <w:rPr>
                <w:lang w:eastAsia="es-ES_tradnl"/>
              </w:rPr>
            </w:pPr>
            <w:r w:rsidRPr="004E2066">
              <w:rPr>
                <w:color w:val="000000"/>
              </w:rPr>
              <w:t>Valora la diversidad de manifestaciones heredadas o adquiridas.</w:t>
            </w:r>
          </w:p>
        </w:tc>
        <w:tc>
          <w:tcPr>
            <w:tcW w:w="212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E0211B" w14:textId="77777777" w:rsidR="00021410" w:rsidRPr="004E2066" w:rsidRDefault="00021410" w:rsidP="00021410">
            <w:pPr>
              <w:spacing w:line="256" w:lineRule="auto"/>
              <w:jc w:val="both"/>
              <w:rPr>
                <w:lang w:eastAsia="es-ES_tradnl"/>
              </w:rPr>
            </w:pPr>
            <w:r w:rsidRPr="004E2066">
              <w:rPr>
                <w:color w:val="000000"/>
              </w:rPr>
              <w:t>Valorar la diversidad de manifestaciones heredadas o adquiridas.</w:t>
            </w:r>
          </w:p>
        </w:tc>
        <w:tc>
          <w:tcPr>
            <w:tcW w:w="269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62E678"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Determina el grado de importancia que tiene la diversidad de</w:t>
            </w:r>
          </w:p>
          <w:p w14:paraId="67306561"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manifestaciones heredadas o adquiridas.</w:t>
            </w:r>
          </w:p>
        </w:tc>
        <w:tc>
          <w:tcPr>
            <w:tcW w:w="354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6AE27A2"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1-Preguntas generadoras.</w:t>
            </w:r>
          </w:p>
          <w:p w14:paraId="22335330"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2- Experiencia fuera del aula.</w:t>
            </w:r>
          </w:p>
          <w:p w14:paraId="260B0A0B"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3- Indagación y construcción de términos por parte del estudiantado.</w:t>
            </w:r>
          </w:p>
          <w:p w14:paraId="108D04EB"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4- Elaboración de carteles por parte del estudiantado.</w:t>
            </w:r>
          </w:p>
          <w:p w14:paraId="0D025256"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4- Observación de vídeos.</w:t>
            </w:r>
          </w:p>
          <w:p w14:paraId="2D1D721A"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5- Juego</w:t>
            </w:r>
          </w:p>
        </w:tc>
      </w:tr>
    </w:tbl>
    <w:p w14:paraId="23654BFA" w14:textId="77777777" w:rsidR="00021410" w:rsidRPr="004E2066" w:rsidRDefault="00021410" w:rsidP="00021410">
      <w:pPr>
        <w:tabs>
          <w:tab w:val="left" w:pos="1800"/>
        </w:tabs>
        <w:jc w:val="both"/>
        <w:rPr>
          <w:lang w:eastAsia="es-ES_tradnl"/>
        </w:rPr>
      </w:pPr>
    </w:p>
    <w:tbl>
      <w:tblPr>
        <w:tblpPr w:leftFromText="141" w:rightFromText="141" w:bottomFromText="160" w:vertAnchor="text" w:horzAnchor="margin" w:tblpXSpec="center" w:tblpY="51"/>
        <w:tblW w:w="10785" w:type="dxa"/>
        <w:tblLook w:val="04A0" w:firstRow="1" w:lastRow="0" w:firstColumn="1" w:lastColumn="0" w:noHBand="0" w:noVBand="1"/>
      </w:tblPr>
      <w:tblGrid>
        <w:gridCol w:w="2830"/>
        <w:gridCol w:w="2552"/>
        <w:gridCol w:w="5403"/>
      </w:tblGrid>
      <w:tr w:rsidR="001A3572" w:rsidRPr="004E2066" w14:paraId="3E8DABCE" w14:textId="77777777" w:rsidTr="001A3572">
        <w:trPr>
          <w:trHeight w:val="725"/>
        </w:trPr>
        <w:tc>
          <w:tcPr>
            <w:tcW w:w="2830"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hideMark/>
          </w:tcPr>
          <w:p w14:paraId="19176415" w14:textId="77777777" w:rsidR="001A3572" w:rsidRPr="004E2066" w:rsidRDefault="001A3572" w:rsidP="001A3572">
            <w:pPr>
              <w:spacing w:line="256" w:lineRule="auto"/>
              <w:ind w:left="102"/>
              <w:jc w:val="center"/>
              <w:rPr>
                <w:b/>
                <w:bCs/>
                <w:lang w:eastAsia="es-ES_tradnl"/>
              </w:rPr>
            </w:pPr>
            <w:r w:rsidRPr="004E2066">
              <w:rPr>
                <w:b/>
                <w:bCs/>
                <w:lang w:eastAsia="es-ES_tradnl"/>
              </w:rPr>
              <w:lastRenderedPageBreak/>
              <w:t>Descripción del indicador</w:t>
            </w:r>
          </w:p>
        </w:tc>
        <w:tc>
          <w:tcPr>
            <w:tcW w:w="2552"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hideMark/>
          </w:tcPr>
          <w:p w14:paraId="31674755" w14:textId="77777777" w:rsidR="001A3572" w:rsidRPr="004E2066" w:rsidRDefault="001A3572" w:rsidP="001A3572">
            <w:pPr>
              <w:spacing w:line="256" w:lineRule="auto"/>
              <w:ind w:left="102"/>
              <w:jc w:val="center"/>
              <w:rPr>
                <w:lang w:eastAsia="es-ES_tradnl"/>
              </w:rPr>
            </w:pPr>
            <w:r w:rsidRPr="004E2066">
              <w:rPr>
                <w:b/>
                <w:bCs/>
                <w:lang w:eastAsia="es-ES_tradnl"/>
              </w:rPr>
              <w:t>Rasgos</w:t>
            </w:r>
          </w:p>
        </w:tc>
        <w:tc>
          <w:tcPr>
            <w:tcW w:w="5403" w:type="dxa"/>
            <w:tcBorders>
              <w:top w:val="single" w:sz="4" w:space="0" w:color="000000"/>
              <w:left w:val="single" w:sz="4" w:space="0" w:color="000000"/>
              <w:bottom w:val="single" w:sz="4" w:space="0" w:color="000000"/>
              <w:right w:val="single" w:sz="4" w:space="0" w:color="000000"/>
            </w:tcBorders>
            <w:shd w:val="clear" w:color="auto" w:fill="CE97FB"/>
            <w:tcMar>
              <w:top w:w="0" w:type="dxa"/>
              <w:left w:w="115" w:type="dxa"/>
              <w:bottom w:w="0" w:type="dxa"/>
              <w:right w:w="115" w:type="dxa"/>
            </w:tcMar>
            <w:hideMark/>
          </w:tcPr>
          <w:p w14:paraId="62284937" w14:textId="77777777" w:rsidR="001A3572" w:rsidRPr="004E2066" w:rsidRDefault="001A3572" w:rsidP="001A3572">
            <w:pPr>
              <w:spacing w:line="256" w:lineRule="auto"/>
              <w:ind w:left="462"/>
              <w:jc w:val="center"/>
              <w:rPr>
                <w:lang w:eastAsia="es-ES_tradnl"/>
              </w:rPr>
            </w:pPr>
            <w:r w:rsidRPr="004E2066">
              <w:rPr>
                <w:b/>
                <w:bCs/>
                <w:lang w:eastAsia="es-ES_tradnl"/>
              </w:rPr>
              <w:t>Preguntas que le facilitaran guiar las actividades</w:t>
            </w:r>
          </w:p>
        </w:tc>
      </w:tr>
      <w:tr w:rsidR="001A3572" w:rsidRPr="004E2066" w14:paraId="6E9E564B" w14:textId="77777777" w:rsidTr="001A3572">
        <w:trPr>
          <w:trHeight w:val="4493"/>
        </w:trPr>
        <w:tc>
          <w:tcPr>
            <w:tcW w:w="28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C04DC18" w14:textId="77777777" w:rsidR="001A3572" w:rsidRPr="004E2066" w:rsidRDefault="001A3572" w:rsidP="001A3572">
            <w:pPr>
              <w:spacing w:line="256" w:lineRule="auto"/>
              <w:jc w:val="both"/>
              <w:rPr>
                <w:lang w:eastAsia="es-ES_tradnl"/>
              </w:rPr>
            </w:pPr>
            <w:r w:rsidRPr="004E2066">
              <w:rPr>
                <w:color w:val="000000"/>
              </w:rPr>
              <w:t>Evalúa los supuestos y los propósitos de los razonamientos que explican la diversidad de manifestaciones heredadas o adquiridas.</w:t>
            </w:r>
          </w:p>
        </w:tc>
        <w:tc>
          <w:tcPr>
            <w:tcW w:w="25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17C71E4"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Describe características de</w:t>
            </w:r>
          </w:p>
          <w:p w14:paraId="5E2A0441"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fenómenos o situaciones básicas.</w:t>
            </w:r>
          </w:p>
        </w:tc>
        <w:tc>
          <w:tcPr>
            <w:tcW w:w="54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tcPr>
          <w:p w14:paraId="0CF215F2" w14:textId="77777777" w:rsidR="001A3572" w:rsidRPr="004E2066" w:rsidRDefault="001A3572" w:rsidP="0098581F">
            <w:pPr>
              <w:numPr>
                <w:ilvl w:val="0"/>
                <w:numId w:val="72"/>
              </w:numPr>
              <w:spacing w:before="240" w:after="0" w:line="256" w:lineRule="auto"/>
              <w:jc w:val="both"/>
              <w:textAlignment w:val="baseline"/>
              <w:rPr>
                <w:color w:val="000000"/>
              </w:rPr>
            </w:pPr>
            <w:r w:rsidRPr="004E2066">
              <w:rPr>
                <w:color w:val="000000"/>
                <w:shd w:val="clear" w:color="auto" w:fill="FFFFFF"/>
              </w:rPr>
              <w:t>¿Ha notado la semejanza que hay entre usted y un árbol? ¿Podría hacer un listado?</w:t>
            </w:r>
          </w:p>
          <w:p w14:paraId="3E40A0B5" w14:textId="77777777" w:rsidR="001A3572" w:rsidRPr="004E2066" w:rsidRDefault="001A3572" w:rsidP="0098581F">
            <w:pPr>
              <w:numPr>
                <w:ilvl w:val="0"/>
                <w:numId w:val="72"/>
              </w:numPr>
              <w:spacing w:before="240" w:after="0" w:line="256" w:lineRule="auto"/>
              <w:jc w:val="both"/>
              <w:textAlignment w:val="baseline"/>
              <w:rPr>
                <w:color w:val="000000"/>
              </w:rPr>
            </w:pPr>
            <w:r w:rsidRPr="004E2066">
              <w:rPr>
                <w:color w:val="000000"/>
              </w:rPr>
              <w:t>¿Somos conscientes de las semejanzas o similitudes que existen entre los organismos vivos que habitan el planeta? </w:t>
            </w:r>
          </w:p>
          <w:p w14:paraId="506217A5" w14:textId="77777777" w:rsidR="001A3572" w:rsidRPr="004E2066" w:rsidRDefault="001A3572" w:rsidP="0098581F">
            <w:pPr>
              <w:numPr>
                <w:ilvl w:val="0"/>
                <w:numId w:val="72"/>
              </w:numPr>
              <w:spacing w:before="240" w:after="0" w:line="256" w:lineRule="auto"/>
              <w:jc w:val="both"/>
              <w:textAlignment w:val="baseline"/>
              <w:rPr>
                <w:color w:val="000000"/>
              </w:rPr>
            </w:pPr>
            <w:r w:rsidRPr="004E2066">
              <w:rPr>
                <w:color w:val="000000"/>
              </w:rPr>
              <w:t>¿Cómo podríamos explicar la gran diversidad de seres vivos que habitan el planeta?</w:t>
            </w:r>
          </w:p>
          <w:p w14:paraId="5E31F140" w14:textId="77777777" w:rsidR="001A3572" w:rsidRPr="004E2066" w:rsidRDefault="001A3572" w:rsidP="001A3572">
            <w:pPr>
              <w:spacing w:line="256" w:lineRule="auto"/>
              <w:jc w:val="both"/>
            </w:pPr>
          </w:p>
          <w:p w14:paraId="3D011C10" w14:textId="77777777" w:rsidR="001A3572" w:rsidRPr="004E2066" w:rsidRDefault="001A3572" w:rsidP="0098581F">
            <w:pPr>
              <w:pStyle w:val="Prrafodelista"/>
              <w:numPr>
                <w:ilvl w:val="0"/>
                <w:numId w:val="72"/>
              </w:numPr>
              <w:spacing w:after="240" w:line="256" w:lineRule="auto"/>
              <w:jc w:val="both"/>
              <w:textAlignment w:val="baseline"/>
              <w:rPr>
                <w:color w:val="000000"/>
              </w:rPr>
            </w:pPr>
            <w:r w:rsidRPr="004E2066">
              <w:rPr>
                <w:color w:val="000000"/>
              </w:rPr>
              <w:t>¿Cómo podríamos explicar la diversidad entre individuos de la misma población o especie?</w:t>
            </w:r>
          </w:p>
        </w:tc>
      </w:tr>
      <w:tr w:rsidR="001A3572" w:rsidRPr="004E2066" w14:paraId="330D26E7" w14:textId="77777777" w:rsidTr="001A3572">
        <w:trPr>
          <w:trHeight w:val="2130"/>
        </w:trPr>
        <w:tc>
          <w:tcPr>
            <w:tcW w:w="28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B617C33" w14:textId="77777777" w:rsidR="001A3572" w:rsidRPr="004E2066" w:rsidRDefault="001A3572" w:rsidP="001A3572">
            <w:pPr>
              <w:spacing w:line="256" w:lineRule="auto"/>
              <w:jc w:val="both"/>
              <w:rPr>
                <w:lang w:eastAsia="es-ES_tradnl"/>
              </w:rPr>
            </w:pPr>
            <w:r w:rsidRPr="004E2066">
              <w:rPr>
                <w:color w:val="000000"/>
              </w:rPr>
              <w:t>Fundamenta su pensamiento con precisión, evidencia enunciados, gráficas y preguntas, (entre otros) sobre la diversidad de manifestaciones heredadas o adquiridas.</w:t>
            </w:r>
          </w:p>
        </w:tc>
        <w:tc>
          <w:tcPr>
            <w:tcW w:w="25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5E67B3A"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Justifica los cambios realizados en</w:t>
            </w:r>
          </w:p>
          <w:p w14:paraId="261263F2"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una actividad a partir de las</w:t>
            </w:r>
          </w:p>
          <w:p w14:paraId="2A9108C4"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evidencias encontradas.</w:t>
            </w:r>
          </w:p>
        </w:tc>
        <w:tc>
          <w:tcPr>
            <w:tcW w:w="54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90A167B" w14:textId="77777777" w:rsidR="001A3572" w:rsidRPr="004E2066" w:rsidRDefault="001A3572" w:rsidP="0098581F">
            <w:pPr>
              <w:pStyle w:val="Prrafodelista"/>
              <w:numPr>
                <w:ilvl w:val="0"/>
                <w:numId w:val="73"/>
              </w:numPr>
              <w:spacing w:after="0" w:line="256" w:lineRule="auto"/>
              <w:ind w:right="105"/>
              <w:jc w:val="both"/>
              <w:textAlignment w:val="baseline"/>
              <w:rPr>
                <w:rFonts w:ascii="Arial" w:hAnsi="Arial" w:cs="Arial"/>
                <w:color w:val="000000"/>
                <w:sz w:val="22"/>
                <w:szCs w:val="22"/>
                <w:lang w:eastAsia="es-ES_tradnl"/>
              </w:rPr>
            </w:pPr>
            <w:r w:rsidRPr="004E2066">
              <w:rPr>
                <w:color w:val="000000"/>
              </w:rPr>
              <w:t>¿Cómo cambian sus respuestas (de las preguntas realizadas en la focalización) después de las evidencias encontradas a partir de la indagación?</w:t>
            </w:r>
          </w:p>
        </w:tc>
      </w:tr>
      <w:tr w:rsidR="001A3572" w:rsidRPr="004E2066" w14:paraId="1FF342ED" w14:textId="77777777" w:rsidTr="001A3572">
        <w:trPr>
          <w:trHeight w:val="2402"/>
        </w:trPr>
        <w:tc>
          <w:tcPr>
            <w:tcW w:w="283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A9A4AEE" w14:textId="1BBB121F" w:rsidR="001A3572" w:rsidRPr="004E2066" w:rsidRDefault="001A3572" w:rsidP="001A3572">
            <w:pPr>
              <w:spacing w:line="256" w:lineRule="auto"/>
              <w:jc w:val="both"/>
              <w:rPr>
                <w:lang w:eastAsia="es-ES_tradnl"/>
              </w:rPr>
            </w:pPr>
            <w:r w:rsidRPr="004E2066">
              <w:rPr>
                <w:color w:val="000000"/>
              </w:rPr>
              <w:t xml:space="preserve">Infiere los argumentos y las ideas principales, así como </w:t>
            </w:r>
            <w:r w:rsidR="00A230E4" w:rsidRPr="004E2066">
              <w:rPr>
                <w:color w:val="000000"/>
              </w:rPr>
              <w:t>los pros</w:t>
            </w:r>
            <w:r w:rsidRPr="004E2066">
              <w:rPr>
                <w:color w:val="000000"/>
              </w:rPr>
              <w:t xml:space="preserve"> y contra de diversos puntos de vista sobre la diversidad de manifestaciones heredadas o adquiridas.</w:t>
            </w:r>
          </w:p>
        </w:tc>
        <w:tc>
          <w:tcPr>
            <w:tcW w:w="2552"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394C3A"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Compara pros y contras</w:t>
            </w:r>
          </w:p>
          <w:p w14:paraId="2D2E16A7"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encontrados en diversos puntos de</w:t>
            </w:r>
          </w:p>
          <w:p w14:paraId="5C27C661" w14:textId="77777777" w:rsidR="001A3572" w:rsidRPr="004E2066" w:rsidRDefault="001A3572" w:rsidP="001A3572">
            <w:pPr>
              <w:pStyle w:val="NormalWeb"/>
              <w:spacing w:before="0" w:beforeAutospacing="0" w:after="0" w:afterAutospacing="0" w:line="256" w:lineRule="auto"/>
              <w:jc w:val="both"/>
              <w:rPr>
                <w:lang w:val="es-ES_tradnl"/>
              </w:rPr>
            </w:pPr>
            <w:r w:rsidRPr="004E2066">
              <w:rPr>
                <w:color w:val="000000"/>
                <w:lang w:val="es-ES_tradnl"/>
              </w:rPr>
              <w:t>vista.</w:t>
            </w:r>
          </w:p>
        </w:tc>
        <w:tc>
          <w:tcPr>
            <w:tcW w:w="5403"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CF25C8A" w14:textId="77777777" w:rsidR="001A3572" w:rsidRPr="004E2066" w:rsidRDefault="001A3572" w:rsidP="0098581F">
            <w:pPr>
              <w:numPr>
                <w:ilvl w:val="0"/>
                <w:numId w:val="74"/>
              </w:numPr>
              <w:spacing w:after="0" w:line="256" w:lineRule="auto"/>
              <w:jc w:val="both"/>
              <w:textAlignment w:val="baseline"/>
              <w:rPr>
                <w:color w:val="000000"/>
              </w:rPr>
            </w:pPr>
            <w:r w:rsidRPr="004E2066">
              <w:rPr>
                <w:color w:val="000000"/>
                <w:shd w:val="clear" w:color="auto" w:fill="FFFFFF"/>
              </w:rPr>
              <w:t xml:space="preserve">¿Cuáles son las ventajas y desventajas de </w:t>
            </w:r>
            <w:r w:rsidRPr="004E2066">
              <w:rPr>
                <w:color w:val="000000"/>
              </w:rPr>
              <w:t>la diversidad de manifestaciones heredadas o adquiridas?</w:t>
            </w:r>
            <w:r w:rsidRPr="004E2066">
              <w:rPr>
                <w:color w:val="000000"/>
                <w:shd w:val="clear" w:color="auto" w:fill="FFFFFF"/>
              </w:rPr>
              <w:t> </w:t>
            </w:r>
          </w:p>
          <w:p w14:paraId="78D50A26" w14:textId="77777777" w:rsidR="001A3572" w:rsidRPr="004E2066" w:rsidRDefault="001A3572" w:rsidP="0098581F">
            <w:pPr>
              <w:pStyle w:val="Prrafodelista"/>
              <w:numPr>
                <w:ilvl w:val="0"/>
                <w:numId w:val="74"/>
              </w:numPr>
              <w:spacing w:before="1" w:after="0" w:line="256" w:lineRule="auto"/>
              <w:ind w:right="105"/>
              <w:jc w:val="both"/>
              <w:textAlignment w:val="baseline"/>
              <w:rPr>
                <w:rFonts w:ascii="Arial" w:hAnsi="Arial" w:cs="Arial"/>
                <w:color w:val="000000"/>
                <w:sz w:val="22"/>
                <w:szCs w:val="22"/>
                <w:lang w:eastAsia="es-ES_tradnl"/>
              </w:rPr>
            </w:pPr>
            <w:r w:rsidRPr="004E2066">
              <w:rPr>
                <w:color w:val="000000"/>
                <w:shd w:val="clear" w:color="auto" w:fill="FFFFFF"/>
              </w:rPr>
              <w:t xml:space="preserve">¿Cuál es la importancia de </w:t>
            </w:r>
            <w:r w:rsidRPr="004E2066">
              <w:rPr>
                <w:color w:val="000000"/>
              </w:rPr>
              <w:t>la diversidad de manifestaciones heredadas o adquiridas?</w:t>
            </w:r>
          </w:p>
        </w:tc>
      </w:tr>
    </w:tbl>
    <w:p w14:paraId="00208E3D" w14:textId="77777777" w:rsidR="00021410" w:rsidRPr="004E2066" w:rsidRDefault="00021410" w:rsidP="00021410">
      <w:pPr>
        <w:tabs>
          <w:tab w:val="left" w:pos="1800"/>
        </w:tabs>
        <w:jc w:val="both"/>
        <w:rPr>
          <w:lang w:eastAsia="es-ES_tradnl"/>
        </w:rPr>
      </w:pPr>
    </w:p>
    <w:p w14:paraId="7BFD7A85" w14:textId="77777777" w:rsidR="00021410" w:rsidRPr="004E2066" w:rsidRDefault="00021410" w:rsidP="00021410">
      <w:pPr>
        <w:tabs>
          <w:tab w:val="left" w:pos="1800"/>
        </w:tabs>
        <w:jc w:val="both"/>
        <w:rPr>
          <w:lang w:eastAsia="es-ES_tradnl"/>
        </w:rPr>
      </w:pPr>
    </w:p>
    <w:p w14:paraId="49A20A40" w14:textId="77777777" w:rsidR="00021410" w:rsidRPr="004E2066" w:rsidRDefault="00021410" w:rsidP="00021410">
      <w:pPr>
        <w:tabs>
          <w:tab w:val="left" w:pos="1800"/>
        </w:tabs>
        <w:jc w:val="both"/>
        <w:rPr>
          <w:lang w:eastAsia="es-ES_tradnl"/>
        </w:rPr>
      </w:pPr>
    </w:p>
    <w:p w14:paraId="68701556" w14:textId="77777777" w:rsidR="00021410" w:rsidRPr="004E2066" w:rsidRDefault="00021410" w:rsidP="00021410">
      <w:pPr>
        <w:tabs>
          <w:tab w:val="left" w:pos="1800"/>
        </w:tabs>
        <w:jc w:val="both"/>
        <w:rPr>
          <w:lang w:eastAsia="es-ES_tradnl"/>
        </w:rPr>
      </w:pPr>
    </w:p>
    <w:p w14:paraId="2EEF6726" w14:textId="77777777" w:rsidR="00021410" w:rsidRPr="004E2066" w:rsidRDefault="00021410" w:rsidP="00021410">
      <w:pPr>
        <w:tabs>
          <w:tab w:val="left" w:pos="1800"/>
        </w:tabs>
        <w:jc w:val="both"/>
        <w:rPr>
          <w:lang w:eastAsia="es-ES_tradnl"/>
        </w:rPr>
      </w:pPr>
    </w:p>
    <w:p w14:paraId="3154EDA7" w14:textId="77777777" w:rsidR="00021410" w:rsidRPr="004E2066" w:rsidRDefault="00021410" w:rsidP="00021410">
      <w:pPr>
        <w:tabs>
          <w:tab w:val="left" w:pos="1800"/>
        </w:tabs>
        <w:jc w:val="both"/>
        <w:rPr>
          <w:lang w:eastAsia="es-ES_tradnl"/>
        </w:rPr>
      </w:pPr>
    </w:p>
    <w:p w14:paraId="222DF922" w14:textId="77777777" w:rsidR="00021410" w:rsidRPr="004E2066" w:rsidRDefault="00021410" w:rsidP="00021410">
      <w:pPr>
        <w:tabs>
          <w:tab w:val="left" w:pos="1800"/>
        </w:tabs>
        <w:jc w:val="both"/>
        <w:rPr>
          <w:lang w:eastAsia="es-ES_tradnl"/>
        </w:rPr>
      </w:pPr>
    </w:p>
    <w:p w14:paraId="58BB628B" w14:textId="77777777" w:rsidR="00021410" w:rsidRPr="004E2066" w:rsidRDefault="00021410" w:rsidP="00021410">
      <w:pPr>
        <w:tabs>
          <w:tab w:val="left" w:pos="1800"/>
        </w:tabs>
        <w:jc w:val="both"/>
        <w:rPr>
          <w:lang w:eastAsia="es-ES_tradnl"/>
        </w:rPr>
      </w:pPr>
    </w:p>
    <w:p w14:paraId="2D665608" w14:textId="11B18D3F" w:rsidR="00021410" w:rsidRPr="004E2066" w:rsidRDefault="00021410" w:rsidP="001A3572">
      <w:pPr>
        <w:tabs>
          <w:tab w:val="left" w:pos="1800"/>
        </w:tabs>
        <w:jc w:val="both"/>
        <w:rPr>
          <w:lang w:eastAsia="es-ES_tradnl"/>
        </w:rPr>
      </w:pPr>
      <w:r w:rsidRPr="004E2066">
        <w:rPr>
          <w:noProof/>
          <w:lang w:val="es-CR" w:eastAsia="es-CR"/>
        </w:rPr>
        <mc:AlternateContent>
          <mc:Choice Requires="wps">
            <w:drawing>
              <wp:anchor distT="36576" distB="36576" distL="36576" distR="36576" simplePos="0" relativeHeight="251722752" behindDoc="0" locked="0" layoutInCell="1" allowOverlap="1" wp14:anchorId="0C2450AA" wp14:editId="68374E3D">
                <wp:simplePos x="0" y="0"/>
                <wp:positionH relativeFrom="margin">
                  <wp:align>center</wp:align>
                </wp:positionH>
                <wp:positionV relativeFrom="page">
                  <wp:posOffset>512445</wp:posOffset>
                </wp:positionV>
                <wp:extent cx="6657340" cy="814705"/>
                <wp:effectExtent l="0" t="0" r="0" b="4445"/>
                <wp:wrapNone/>
                <wp:docPr id="104" name="Text Box 10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6705" cy="81407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45DB40C6" w14:textId="77777777" w:rsidR="00CF33BE" w:rsidRDefault="00CF33BE" w:rsidP="00021410">
                            <w:pPr>
                              <w:pStyle w:val="MyHeadtitle"/>
                              <w:jc w:val="both"/>
                              <w:rPr>
                                <w:color w:val="7030A0"/>
                                <w:lang w:val="es-CR"/>
                              </w:rPr>
                            </w:pPr>
                            <w:r>
                              <w:rPr>
                                <w:color w:val="7030A0"/>
                                <w:lang w:val="es-CR"/>
                              </w:rPr>
                              <w:t>5-Desarrollo de la unidad</w:t>
                            </w:r>
                          </w:p>
                          <w:p w14:paraId="0750C94B" w14:textId="77777777" w:rsidR="00CF33BE" w:rsidRDefault="00CF33BE" w:rsidP="00021410">
                            <w:pPr>
                              <w:pStyle w:val="MyHeadtitle"/>
                              <w:jc w:val="center"/>
                              <w:rPr>
                                <w:color w:val="2167BF"/>
                                <w:lang w:val="es-CR"/>
                              </w:rPr>
                            </w:pPr>
                          </w:p>
                          <w:p w14:paraId="41470229" w14:textId="77777777" w:rsidR="00CF33BE" w:rsidRDefault="00CF33BE" w:rsidP="00021410">
                            <w:pPr>
                              <w:spacing w:after="240"/>
                              <w:rPr>
                                <w:lang w:val="es-CR" w:eastAsia="es-ES_tradnl"/>
                              </w:rPr>
                            </w:pPr>
                          </w:p>
                          <w:p w14:paraId="5C2AB669" w14:textId="77777777" w:rsidR="00CF33BE" w:rsidRDefault="00CF33BE" w:rsidP="00021410">
                            <w:pPr>
                              <w:pStyle w:val="My"/>
                              <w:ind w:firstLine="360"/>
                              <w:jc w:val="both"/>
                              <w:rPr>
                                <w:rStyle w:val="sowc"/>
                                <w:color w:val="333333"/>
                              </w:rPr>
                            </w:pPr>
                            <w:r>
                              <w:rPr>
                                <w:color w:val="333333"/>
                                <w:lang w:val="es-CR"/>
                              </w:rPr>
                              <w:t xml:space="preserve"> </w:t>
                            </w:r>
                          </w:p>
                          <w:p w14:paraId="6DA4B9FA" w14:textId="77777777" w:rsidR="00CF33BE" w:rsidRDefault="00CF33BE" w:rsidP="00021410">
                            <w:pPr>
                              <w:pStyle w:val="My"/>
                              <w:ind w:firstLine="360"/>
                              <w:jc w:val="both"/>
                              <w:rPr>
                                <w:szCs w:val="40"/>
                              </w:rPr>
                            </w:pPr>
                          </w:p>
                          <w:p w14:paraId="637F91DF"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C2450AA" id="Text Box 104" o:spid="_x0000_s1089" type="#_x0000_t202" style="position:absolute;left:0;text-align:left;margin-left:0;margin-top:40.35pt;width:524.2pt;height:64.15pt;z-index:251722752;visibility:visible;mso-wrap-style:square;mso-width-percent:0;mso-height-percent:0;mso-wrap-distance-left:2.88pt;mso-wrap-distance-top:2.88pt;mso-wrap-distance-right:2.88pt;mso-wrap-distance-bottom:2.88pt;mso-position-horizontal:center;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" filled="f" fillcolor="#fffffe" stroked="f" strokecolor="#212120" insetpen="t">
                <v:path arrowok="t"/>
                <v:textbox inset="2.88pt,2.88pt,2.88pt,2.88pt">
                  <w:txbxContent>
                    <w:p w14:paraId="45DB40C6" w14:textId="77777777" w:rsidR="00CF33BE" w:rsidRDefault="00CF33BE" w:rsidP="00021410">
                      <w:pPr>
                        <w:pStyle w:val="MyHeadtitle"/>
                        <w:jc w:val="both"/>
                        <w:rPr>
                          <w:color w:val="7030A0"/>
                          <w:lang w:val="es-CR"/>
                        </w:rPr>
                      </w:pPr>
                      <w:r>
                        <w:rPr>
                          <w:color w:val="7030A0"/>
                          <w:lang w:val="es-CR"/>
                        </w:rPr>
                        <w:t>5-Desarrollo de la unidad</w:t>
                      </w:r>
                    </w:p>
                    <w:p w14:paraId="0750C94B" w14:textId="77777777" w:rsidR="00CF33BE" w:rsidRDefault="00CF33BE" w:rsidP="00021410">
                      <w:pPr>
                        <w:pStyle w:val="MyHeadtitle"/>
                        <w:jc w:val="center"/>
                        <w:rPr>
                          <w:color w:val="2167BF"/>
                          <w:lang w:val="es-CR"/>
                        </w:rPr>
                      </w:pPr>
                    </w:p>
                    <w:p w14:paraId="41470229" w14:textId="77777777" w:rsidR="00CF33BE" w:rsidRDefault="00CF33BE" w:rsidP="00021410">
                      <w:pPr>
                        <w:spacing w:after="240"/>
                        <w:rPr>
                          <w:lang w:val="es-CR" w:eastAsia="es-ES_tradnl"/>
                        </w:rPr>
                      </w:pPr>
                    </w:p>
                    <w:p w14:paraId="5C2AB669" w14:textId="77777777" w:rsidR="00CF33BE" w:rsidRDefault="00CF33BE" w:rsidP="00021410">
                      <w:pPr>
                        <w:pStyle w:val="My"/>
                        <w:ind w:firstLine="360"/>
                        <w:jc w:val="both"/>
                        <w:rPr>
                          <w:rStyle w:val="sowc"/>
                          <w:color w:val="333333"/>
                        </w:rPr>
                      </w:pPr>
                      <w:r>
                        <w:rPr>
                          <w:color w:val="333333"/>
                          <w:lang w:val="es-CR"/>
                        </w:rPr>
                        <w:t xml:space="preserve"> </w:t>
                      </w:r>
                    </w:p>
                    <w:p w14:paraId="6DA4B9FA" w14:textId="77777777" w:rsidR="00CF33BE" w:rsidRDefault="00CF33BE" w:rsidP="00021410">
                      <w:pPr>
                        <w:pStyle w:val="My"/>
                        <w:ind w:firstLine="360"/>
                        <w:jc w:val="both"/>
                        <w:rPr>
                          <w:szCs w:val="40"/>
                        </w:rPr>
                      </w:pPr>
                    </w:p>
                    <w:p w14:paraId="637F91DF" w14:textId="77777777" w:rsidR="00CF33BE" w:rsidRDefault="00CF33BE" w:rsidP="00021410">
                      <w:pPr>
                        <w:pStyle w:val="MyHeadtitle"/>
                        <w:ind w:firstLine="360"/>
                        <w:jc w:val="both"/>
                        <w:rPr>
                          <w:b w:val="0"/>
                          <w:color w:val="2167BF"/>
                          <w:lang w:val="es-CR"/>
                        </w:rPr>
                      </w:pPr>
                    </w:p>
                  </w:txbxContent>
                </v:textbox>
                <w10:wrap anchorx="margin" anchory="page"/>
              </v:shape>
            </w:pict>
          </mc:Fallback>
        </mc:AlternateContent>
      </w:r>
      <w:r w:rsidRPr="004E2066">
        <w:rPr>
          <w:b/>
          <w:bCs/>
          <w:color w:val="000000"/>
          <w:lang w:eastAsia="es-ES_tradnl"/>
        </w:rPr>
        <w:t xml:space="preserve">            I Sección: momentos de la indagación.</w:t>
      </w:r>
    </w:p>
    <w:tbl>
      <w:tblPr>
        <w:tblW w:w="11199" w:type="dxa"/>
        <w:tblInd w:w="-1144" w:type="dxa"/>
        <w:tblLook w:val="04A0" w:firstRow="1" w:lastRow="0" w:firstColumn="1" w:lastColumn="0" w:noHBand="0" w:noVBand="1"/>
      </w:tblPr>
      <w:tblGrid>
        <w:gridCol w:w="2268"/>
        <w:gridCol w:w="2977"/>
        <w:gridCol w:w="5954"/>
      </w:tblGrid>
      <w:tr w:rsidR="00021410" w:rsidRPr="004E2066" w14:paraId="57CD620C" w14:textId="77777777" w:rsidTr="001A3572">
        <w:trPr>
          <w:trHeight w:val="695"/>
        </w:trPr>
        <w:tc>
          <w:tcPr>
            <w:tcW w:w="2268"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49FF4DF8" w14:textId="77777777" w:rsidR="00021410" w:rsidRPr="004E2066" w:rsidRDefault="00021410" w:rsidP="00021410">
            <w:pPr>
              <w:spacing w:line="256" w:lineRule="auto"/>
              <w:jc w:val="center"/>
              <w:rPr>
                <w:color w:val="000000" w:themeColor="text1"/>
                <w:lang w:eastAsia="es-ES_tradnl"/>
              </w:rPr>
            </w:pPr>
            <w:r w:rsidRPr="004E2066">
              <w:rPr>
                <w:b/>
                <w:bCs/>
                <w:color w:val="000000" w:themeColor="text1"/>
                <w:lang w:eastAsia="es-ES_tradnl"/>
              </w:rPr>
              <w:t>Criterios de evaluación</w:t>
            </w:r>
          </w:p>
        </w:tc>
        <w:tc>
          <w:tcPr>
            <w:tcW w:w="2977"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25EED7F" w14:textId="77777777" w:rsidR="00021410" w:rsidRPr="004E2066" w:rsidRDefault="00021410" w:rsidP="00021410">
            <w:pPr>
              <w:spacing w:line="256" w:lineRule="auto"/>
              <w:jc w:val="center"/>
              <w:rPr>
                <w:color w:val="000000" w:themeColor="text1"/>
                <w:lang w:eastAsia="es-ES_tradnl"/>
              </w:rPr>
            </w:pPr>
            <w:r w:rsidRPr="004E2066">
              <w:rPr>
                <w:b/>
                <w:bCs/>
                <w:color w:val="000000" w:themeColor="text1"/>
                <w:lang w:eastAsia="es-ES_tradnl"/>
              </w:rPr>
              <w:t>Situaciones de aprendizaje</w:t>
            </w:r>
          </w:p>
        </w:tc>
        <w:tc>
          <w:tcPr>
            <w:tcW w:w="5954"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ECA0922" w14:textId="77777777" w:rsidR="00021410" w:rsidRPr="004E2066" w:rsidRDefault="00021410" w:rsidP="00021410">
            <w:pPr>
              <w:spacing w:line="256" w:lineRule="auto"/>
              <w:jc w:val="center"/>
              <w:rPr>
                <w:color w:val="000000" w:themeColor="text1"/>
                <w:lang w:eastAsia="es-ES_tradnl"/>
              </w:rPr>
            </w:pPr>
            <w:r w:rsidRPr="004E2066">
              <w:rPr>
                <w:b/>
                <w:bCs/>
                <w:color w:val="000000" w:themeColor="text1"/>
                <w:lang w:eastAsia="es-ES_tradnl"/>
              </w:rPr>
              <w:t>Indicadores</w:t>
            </w:r>
          </w:p>
        </w:tc>
      </w:tr>
      <w:tr w:rsidR="00021410" w:rsidRPr="004E2066" w14:paraId="6F377643" w14:textId="77777777" w:rsidTr="001A3572">
        <w:trPr>
          <w:trHeight w:val="1966"/>
        </w:trPr>
        <w:tc>
          <w:tcPr>
            <w:tcW w:w="2268"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D375A92" w14:textId="77777777" w:rsidR="00021410" w:rsidRPr="004E2066" w:rsidRDefault="00021410" w:rsidP="00021410">
            <w:pPr>
              <w:pStyle w:val="NormalWeb"/>
              <w:spacing w:before="0" w:beforeAutospacing="0" w:after="240" w:afterAutospacing="0" w:line="256" w:lineRule="auto"/>
              <w:jc w:val="both"/>
              <w:rPr>
                <w:lang w:val="es-ES_tradnl"/>
              </w:rPr>
            </w:pPr>
            <w:r w:rsidRPr="004E2066">
              <w:rPr>
                <w:lang w:val="es-ES_tradnl"/>
              </w:rPr>
              <w:br/>
            </w:r>
            <w:r w:rsidRPr="004E2066">
              <w:rPr>
                <w:color w:val="000000"/>
                <w:lang w:val="es-ES_tradnl"/>
              </w:rPr>
              <w:t>Valorar la diversidad de manifestaciones heredadas o adquiridas.</w:t>
            </w:r>
          </w:p>
          <w:p w14:paraId="4F9A88AD" w14:textId="77777777" w:rsidR="00021410" w:rsidRPr="004E2066" w:rsidRDefault="00021410" w:rsidP="00021410">
            <w:pPr>
              <w:spacing w:after="240" w:line="256" w:lineRule="auto"/>
              <w:jc w:val="both"/>
              <w:rPr>
                <w:lang w:eastAsia="es-ES_tradnl"/>
              </w:rPr>
            </w:pPr>
            <w:r w:rsidRPr="004E2066">
              <w:rPr>
                <w:lang w:eastAsia="es-ES_tradnl"/>
              </w:rPr>
              <w:br/>
            </w:r>
            <w:r w:rsidRPr="004E2066">
              <w:rPr>
                <w:lang w:eastAsia="es-ES_tradnl"/>
              </w:rPr>
              <w:br/>
            </w:r>
            <w:r w:rsidRPr="004E2066">
              <w:rPr>
                <w:lang w:eastAsia="es-ES_tradnl"/>
              </w:rPr>
              <w:br/>
            </w:r>
            <w:r w:rsidRPr="004E2066">
              <w:rPr>
                <w:lang w:eastAsia="es-ES_tradnl"/>
              </w:rPr>
              <w:br/>
            </w:r>
            <w:r w:rsidRPr="004E2066">
              <w:rPr>
                <w:lang w:eastAsia="es-ES_tradnl"/>
              </w:rPr>
              <w:br/>
            </w:r>
          </w:p>
        </w:tc>
        <w:tc>
          <w:tcPr>
            <w:tcW w:w="2977"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14:paraId="767A3594" w14:textId="77777777" w:rsidR="00021410" w:rsidRPr="004E2066" w:rsidRDefault="00021410" w:rsidP="00021410">
            <w:pPr>
              <w:spacing w:line="256" w:lineRule="auto"/>
              <w:jc w:val="both"/>
              <w:rPr>
                <w:lang w:eastAsia="es-ES_tradnl"/>
              </w:rPr>
            </w:pPr>
            <w:r w:rsidRPr="004E2066">
              <w:rPr>
                <w:b/>
                <w:bCs/>
                <w:color w:val="000000"/>
                <w:u w:val="single"/>
                <w:lang w:eastAsia="es-ES_tradnl"/>
              </w:rPr>
              <w:t>Focalización: </w:t>
            </w:r>
          </w:p>
          <w:p w14:paraId="49665BB6" w14:textId="77777777" w:rsidR="00021410" w:rsidRPr="004E2066" w:rsidRDefault="00021410" w:rsidP="00021410">
            <w:pPr>
              <w:spacing w:line="256" w:lineRule="auto"/>
              <w:jc w:val="both"/>
              <w:rPr>
                <w:color w:val="000000"/>
              </w:rPr>
            </w:pPr>
            <w:r w:rsidRPr="004E2066">
              <w:rPr>
                <w:color w:val="000000"/>
              </w:rPr>
              <w:t>Preguntas generadoras</w:t>
            </w:r>
          </w:p>
          <w:p w14:paraId="76D93326" w14:textId="77777777" w:rsidR="00021410" w:rsidRPr="004E2066" w:rsidRDefault="00021410" w:rsidP="00021410">
            <w:pPr>
              <w:spacing w:line="256" w:lineRule="auto"/>
              <w:jc w:val="both"/>
              <w:rPr>
                <w:lang w:eastAsia="es-ES_tradnl"/>
              </w:rPr>
            </w:pPr>
            <w:r w:rsidRPr="004E2066">
              <w:rPr>
                <w:color w:val="000000"/>
              </w:rPr>
              <w:t>Experiencia fuera del aula</w:t>
            </w:r>
          </w:p>
        </w:tc>
        <w:tc>
          <w:tcPr>
            <w:tcW w:w="5954" w:type="dxa"/>
            <w:tcBorders>
              <w:top w:val="single" w:sz="8" w:space="0" w:color="000000"/>
              <w:left w:val="single" w:sz="8" w:space="0" w:color="000000"/>
              <w:bottom w:val="single" w:sz="4" w:space="0" w:color="auto"/>
              <w:right w:val="single" w:sz="8" w:space="0" w:color="000000"/>
            </w:tcBorders>
            <w:tcMar>
              <w:top w:w="100" w:type="dxa"/>
              <w:left w:w="100" w:type="dxa"/>
              <w:bottom w:w="100" w:type="dxa"/>
              <w:right w:w="100" w:type="dxa"/>
            </w:tcMar>
            <w:hideMark/>
          </w:tcPr>
          <w:p w14:paraId="058C3770" w14:textId="77777777" w:rsidR="00021410" w:rsidRPr="004E2066" w:rsidRDefault="00021410" w:rsidP="00021410">
            <w:pPr>
              <w:pStyle w:val="NormalWeb"/>
              <w:spacing w:before="0" w:beforeAutospacing="0" w:after="0" w:afterAutospacing="0" w:line="256" w:lineRule="auto"/>
              <w:jc w:val="both"/>
              <w:rPr>
                <w:lang w:val="es-ES_tradnl"/>
              </w:rPr>
            </w:pPr>
            <w:r w:rsidRPr="004E2066">
              <w:rPr>
                <w:lang w:val="es-ES_tradnl"/>
              </w:rPr>
              <w:t xml:space="preserve"> </w:t>
            </w:r>
            <w:r w:rsidRPr="004E2066">
              <w:rPr>
                <w:color w:val="000000"/>
                <w:shd w:val="clear" w:color="auto" w:fill="FFFFFF"/>
                <w:lang w:val="es-ES_tradnl"/>
              </w:rPr>
              <w:t xml:space="preserve">Menciona la herencia genética como causa de los distintos </w:t>
            </w:r>
            <w:r w:rsidRPr="004E2066">
              <w:rPr>
                <w:color w:val="000000"/>
                <w:lang w:val="es-ES_tradnl"/>
              </w:rPr>
              <w:t>rasgos y características entre individuos de la misma población o especie, a través de las preguntas generadoras y la experiencia fuera del aula.</w:t>
            </w:r>
          </w:p>
        </w:tc>
      </w:tr>
      <w:tr w:rsidR="00021410" w:rsidRPr="004E2066" w14:paraId="74F8D528" w14:textId="77777777" w:rsidTr="001A3572">
        <w:trPr>
          <w:trHeight w:val="2605"/>
        </w:trPr>
        <w:tc>
          <w:tcPr>
            <w:tcW w:w="2268" w:type="dxa"/>
            <w:vMerge/>
            <w:tcBorders>
              <w:top w:val="single" w:sz="8" w:space="0" w:color="000000"/>
              <w:left w:val="single" w:sz="8" w:space="0" w:color="000000"/>
              <w:bottom w:val="single" w:sz="8" w:space="0" w:color="000000"/>
              <w:right w:val="single" w:sz="8" w:space="0" w:color="000000"/>
            </w:tcBorders>
            <w:vAlign w:val="center"/>
            <w:hideMark/>
          </w:tcPr>
          <w:p w14:paraId="3DC0D97B" w14:textId="77777777" w:rsidR="00021410" w:rsidRPr="004E2066" w:rsidRDefault="00021410" w:rsidP="00021410">
            <w:pPr>
              <w:spacing w:line="256" w:lineRule="auto"/>
              <w:rPr>
                <w:lang w:eastAsia="es-ES_tradnl"/>
              </w:rPr>
            </w:pPr>
          </w:p>
        </w:tc>
        <w:tc>
          <w:tcPr>
            <w:tcW w:w="2977" w:type="dxa"/>
            <w:tcBorders>
              <w:top w:val="single" w:sz="4" w:space="0" w:color="auto"/>
              <w:left w:val="single" w:sz="8" w:space="0" w:color="000000"/>
              <w:bottom w:val="single" w:sz="4" w:space="0" w:color="auto"/>
              <w:right w:val="single" w:sz="8" w:space="0" w:color="000000"/>
            </w:tcBorders>
            <w:tcMar>
              <w:top w:w="100" w:type="dxa"/>
              <w:left w:w="100" w:type="dxa"/>
              <w:bottom w:w="100" w:type="dxa"/>
              <w:right w:w="100" w:type="dxa"/>
            </w:tcMar>
          </w:tcPr>
          <w:p w14:paraId="2A642850" w14:textId="77777777" w:rsidR="00021410" w:rsidRPr="004E2066" w:rsidRDefault="00021410" w:rsidP="00021410">
            <w:pPr>
              <w:spacing w:line="256" w:lineRule="auto"/>
              <w:jc w:val="both"/>
              <w:rPr>
                <w:b/>
                <w:bCs/>
                <w:color w:val="000000"/>
                <w:u w:val="single"/>
                <w:lang w:eastAsia="es-ES_tradnl"/>
              </w:rPr>
            </w:pPr>
            <w:r w:rsidRPr="004E2066">
              <w:rPr>
                <w:b/>
                <w:bCs/>
                <w:color w:val="000000"/>
                <w:u w:val="single"/>
                <w:lang w:eastAsia="es-ES_tradnl"/>
              </w:rPr>
              <w:t>Exploración: </w:t>
            </w:r>
          </w:p>
          <w:p w14:paraId="5F6B5CBA" w14:textId="77777777" w:rsidR="00021410" w:rsidRPr="004E2066" w:rsidRDefault="00021410" w:rsidP="00021410">
            <w:pPr>
              <w:spacing w:line="256" w:lineRule="auto"/>
              <w:jc w:val="both"/>
              <w:rPr>
                <w:lang w:eastAsia="es-ES_tradnl"/>
              </w:rPr>
            </w:pPr>
            <w:r w:rsidRPr="004E2066">
              <w:rPr>
                <w:color w:val="000000"/>
              </w:rPr>
              <w:t>Indagación del estudiante</w:t>
            </w:r>
          </w:p>
          <w:p w14:paraId="34D13957" w14:textId="77777777" w:rsidR="00021410" w:rsidRPr="004E2066" w:rsidRDefault="00021410" w:rsidP="00021410">
            <w:pPr>
              <w:spacing w:line="256" w:lineRule="auto"/>
              <w:jc w:val="both"/>
              <w:rPr>
                <w:color w:val="000000"/>
                <w:lang w:eastAsia="es-ES_tradnl"/>
              </w:rPr>
            </w:pPr>
            <w:r w:rsidRPr="004E2066">
              <w:rPr>
                <w:color w:val="000000"/>
                <w:lang w:eastAsia="es-ES_tradnl"/>
              </w:rPr>
              <w:t> </w:t>
            </w:r>
          </w:p>
          <w:p w14:paraId="59919C6A" w14:textId="77777777" w:rsidR="00021410" w:rsidRPr="004E2066" w:rsidRDefault="00021410" w:rsidP="00021410">
            <w:pPr>
              <w:spacing w:line="256" w:lineRule="auto"/>
              <w:jc w:val="both"/>
              <w:rPr>
                <w:lang w:eastAsia="es-ES_tradnl"/>
              </w:rPr>
            </w:pPr>
          </w:p>
          <w:p w14:paraId="422A783B" w14:textId="77777777" w:rsidR="00021410" w:rsidRPr="004E2066" w:rsidRDefault="00021410" w:rsidP="00021410">
            <w:pPr>
              <w:spacing w:line="256" w:lineRule="auto"/>
              <w:jc w:val="both"/>
              <w:rPr>
                <w:lang w:eastAsia="es-ES_tradnl"/>
              </w:rPr>
            </w:pPr>
          </w:p>
          <w:p w14:paraId="72535496" w14:textId="77777777" w:rsidR="00021410" w:rsidRPr="004E2066" w:rsidRDefault="00021410" w:rsidP="00021410">
            <w:pPr>
              <w:spacing w:line="256" w:lineRule="auto"/>
              <w:jc w:val="both"/>
              <w:rPr>
                <w:lang w:eastAsia="es-ES_tradnl"/>
              </w:rPr>
            </w:pPr>
          </w:p>
          <w:p w14:paraId="2BB3D476" w14:textId="77777777" w:rsidR="00021410" w:rsidRPr="004E2066" w:rsidRDefault="00021410" w:rsidP="00021410">
            <w:pPr>
              <w:spacing w:line="256" w:lineRule="auto"/>
              <w:jc w:val="both"/>
              <w:rPr>
                <w:lang w:eastAsia="es-ES_tradnl"/>
              </w:rPr>
            </w:pPr>
          </w:p>
          <w:p w14:paraId="2CEA722F" w14:textId="77777777" w:rsidR="00021410" w:rsidRPr="004E2066" w:rsidRDefault="00021410" w:rsidP="00021410">
            <w:pPr>
              <w:spacing w:line="256" w:lineRule="auto"/>
              <w:jc w:val="both"/>
              <w:rPr>
                <w:lang w:eastAsia="es-ES_tradnl"/>
              </w:rPr>
            </w:pPr>
          </w:p>
          <w:p w14:paraId="392B3B35" w14:textId="77777777" w:rsidR="00021410" w:rsidRPr="004E2066" w:rsidRDefault="00021410" w:rsidP="00021410">
            <w:pPr>
              <w:spacing w:line="256" w:lineRule="auto"/>
              <w:jc w:val="both"/>
              <w:rPr>
                <w:lang w:eastAsia="es-ES_tradnl"/>
              </w:rPr>
            </w:pPr>
            <w:r w:rsidRPr="004E2066">
              <w:rPr>
                <w:b/>
                <w:bCs/>
                <w:color w:val="000000"/>
                <w:u w:val="single"/>
                <w:lang w:eastAsia="es-ES_tradnl"/>
              </w:rPr>
              <w:t>Contrastación:</w:t>
            </w:r>
          </w:p>
          <w:p w14:paraId="4A8B3AB1" w14:textId="77777777" w:rsidR="00021410" w:rsidRPr="004E2066" w:rsidRDefault="00021410" w:rsidP="00021410">
            <w:pPr>
              <w:pStyle w:val="NormalWeb"/>
              <w:spacing w:before="0" w:beforeAutospacing="0" w:after="0" w:afterAutospacing="0" w:line="256" w:lineRule="auto"/>
              <w:jc w:val="both"/>
              <w:rPr>
                <w:color w:val="000000"/>
                <w:lang w:val="es-ES_tradnl"/>
              </w:rPr>
            </w:pPr>
            <w:r w:rsidRPr="004E2066">
              <w:rPr>
                <w:color w:val="000000"/>
                <w:lang w:val="es-ES_tradnl"/>
              </w:rPr>
              <w:t>Vídeos</w:t>
            </w:r>
          </w:p>
          <w:p w14:paraId="5A577B5B" w14:textId="77777777" w:rsidR="00021410" w:rsidRPr="004E2066" w:rsidRDefault="00021410" w:rsidP="00021410">
            <w:pPr>
              <w:pStyle w:val="NormalWeb"/>
              <w:spacing w:before="0" w:beforeAutospacing="0" w:after="0" w:afterAutospacing="0" w:line="256" w:lineRule="auto"/>
              <w:jc w:val="both"/>
              <w:rPr>
                <w:lang w:val="es-ES_tradnl"/>
              </w:rPr>
            </w:pPr>
          </w:p>
          <w:p w14:paraId="692430D7" w14:textId="77777777" w:rsidR="00021410" w:rsidRPr="004E2066" w:rsidRDefault="00021410" w:rsidP="00021410">
            <w:pPr>
              <w:pStyle w:val="NormalWeb"/>
              <w:spacing w:before="0" w:beforeAutospacing="0" w:after="0" w:afterAutospacing="0" w:line="256" w:lineRule="auto"/>
              <w:jc w:val="both"/>
              <w:rPr>
                <w:lang w:val="es-ES_tradnl"/>
              </w:rPr>
            </w:pPr>
          </w:p>
          <w:p w14:paraId="2C729FB1" w14:textId="77777777" w:rsidR="00021410" w:rsidRPr="004E2066" w:rsidRDefault="00021410" w:rsidP="00021410">
            <w:pPr>
              <w:pStyle w:val="NormalWeb"/>
              <w:spacing w:before="0" w:beforeAutospacing="0" w:after="0" w:afterAutospacing="0" w:line="256" w:lineRule="auto"/>
              <w:jc w:val="both"/>
              <w:rPr>
                <w:lang w:val="es-ES_tradnl"/>
              </w:rPr>
            </w:pPr>
          </w:p>
          <w:p w14:paraId="44651F3E" w14:textId="77777777" w:rsidR="00021410" w:rsidRPr="004E2066" w:rsidRDefault="00021410" w:rsidP="00021410">
            <w:pPr>
              <w:pStyle w:val="NormalWeb"/>
              <w:spacing w:before="0" w:beforeAutospacing="0" w:after="0" w:afterAutospacing="0" w:line="256" w:lineRule="auto"/>
              <w:jc w:val="both"/>
              <w:rPr>
                <w:lang w:val="es-ES_tradnl"/>
              </w:rPr>
            </w:pPr>
          </w:p>
          <w:p w14:paraId="766C7479" w14:textId="77777777" w:rsidR="00021410" w:rsidRPr="004E2066" w:rsidRDefault="00021410" w:rsidP="00021410">
            <w:pPr>
              <w:pStyle w:val="NormalWeb"/>
              <w:spacing w:before="0" w:beforeAutospacing="0" w:after="0" w:afterAutospacing="0" w:line="256" w:lineRule="auto"/>
              <w:jc w:val="both"/>
              <w:rPr>
                <w:lang w:val="es-ES_tradnl"/>
              </w:rPr>
            </w:pPr>
          </w:p>
          <w:p w14:paraId="39BD35D3" w14:textId="77777777" w:rsidR="00021410" w:rsidRPr="004E2066" w:rsidRDefault="00021410" w:rsidP="00021410">
            <w:pPr>
              <w:spacing w:line="256" w:lineRule="auto"/>
              <w:jc w:val="both"/>
              <w:rPr>
                <w:lang w:eastAsia="es-ES_tradnl"/>
              </w:rPr>
            </w:pPr>
          </w:p>
        </w:tc>
        <w:tc>
          <w:tcPr>
            <w:tcW w:w="5954" w:type="dxa"/>
            <w:tcBorders>
              <w:top w:val="single" w:sz="4" w:space="0" w:color="auto"/>
              <w:left w:val="single" w:sz="8" w:space="0" w:color="000000"/>
              <w:bottom w:val="single" w:sz="4" w:space="0" w:color="auto"/>
              <w:right w:val="single" w:sz="8" w:space="0" w:color="000000"/>
            </w:tcBorders>
            <w:tcMar>
              <w:top w:w="100" w:type="dxa"/>
              <w:left w:w="100" w:type="dxa"/>
              <w:bottom w:w="100" w:type="dxa"/>
              <w:right w:w="100" w:type="dxa"/>
            </w:tcMar>
          </w:tcPr>
          <w:p w14:paraId="2AC6C0D6" w14:textId="77777777" w:rsidR="00021410" w:rsidRPr="004E2066" w:rsidRDefault="00021410" w:rsidP="00021410">
            <w:pPr>
              <w:spacing w:line="256" w:lineRule="auto"/>
              <w:jc w:val="both"/>
            </w:pPr>
            <w:r w:rsidRPr="004E2066">
              <w:rPr>
                <w:color w:val="000000"/>
              </w:rPr>
              <w:t>Construye términos necesarios que facilitan la comprensión de la diversidad de manifestaciones heredadas o adquiridas, mediante la indagación realizada.</w:t>
            </w:r>
          </w:p>
          <w:p w14:paraId="25E09BC6" w14:textId="77777777" w:rsidR="00021410" w:rsidRPr="004E2066" w:rsidRDefault="00021410" w:rsidP="00021410">
            <w:pPr>
              <w:spacing w:line="256" w:lineRule="auto"/>
              <w:jc w:val="both"/>
            </w:pPr>
          </w:p>
          <w:p w14:paraId="34C4C017" w14:textId="77777777" w:rsidR="00021410" w:rsidRPr="004E2066" w:rsidRDefault="00021410" w:rsidP="00021410">
            <w:pPr>
              <w:spacing w:line="256" w:lineRule="auto"/>
              <w:jc w:val="both"/>
            </w:pPr>
            <w:r w:rsidRPr="004E2066">
              <w:rPr>
                <w:color w:val="000000"/>
              </w:rPr>
              <w:t>Reconoce la herencia genética como causa principal de las diferentes características y rasgos de individuos de la misma población.</w:t>
            </w:r>
          </w:p>
          <w:p w14:paraId="7B09FEEE" w14:textId="77777777" w:rsidR="00021410" w:rsidRPr="004E2066" w:rsidRDefault="00021410" w:rsidP="00021410">
            <w:pPr>
              <w:spacing w:line="256" w:lineRule="auto"/>
              <w:jc w:val="both"/>
              <w:rPr>
                <w:color w:val="000000"/>
                <w:shd w:val="clear" w:color="auto" w:fill="FFFFFF"/>
                <w:lang w:eastAsia="es-ES_tradnl"/>
              </w:rPr>
            </w:pPr>
          </w:p>
          <w:p w14:paraId="4985E2BA" w14:textId="77777777" w:rsidR="00021410" w:rsidRPr="004E2066" w:rsidRDefault="00021410" w:rsidP="00021410">
            <w:pPr>
              <w:spacing w:line="256" w:lineRule="auto"/>
              <w:jc w:val="both"/>
              <w:rPr>
                <w:color w:val="000000"/>
                <w:shd w:val="clear" w:color="auto" w:fill="FFFFFF"/>
                <w:lang w:eastAsia="es-ES_tradnl"/>
              </w:rPr>
            </w:pPr>
          </w:p>
          <w:p w14:paraId="3057D38F" w14:textId="77777777" w:rsidR="00021410" w:rsidRPr="004E2066" w:rsidRDefault="00021410" w:rsidP="00021410">
            <w:pPr>
              <w:spacing w:line="256" w:lineRule="auto"/>
              <w:jc w:val="both"/>
            </w:pPr>
            <w:r w:rsidRPr="004E2066">
              <w:rPr>
                <w:color w:val="000000"/>
              </w:rPr>
              <w:t>Fundamenta las respuestas de las interrogantes planteadas con precisión y la evidencia encontrada a través de la indagación realizada.</w:t>
            </w:r>
          </w:p>
          <w:p w14:paraId="345BF48F" w14:textId="77777777" w:rsidR="00021410" w:rsidRPr="004E2066" w:rsidRDefault="00021410" w:rsidP="00021410">
            <w:pPr>
              <w:spacing w:line="256" w:lineRule="auto"/>
              <w:jc w:val="both"/>
            </w:pPr>
          </w:p>
          <w:p w14:paraId="46C1E319" w14:textId="77777777" w:rsidR="00021410" w:rsidRPr="004E2066" w:rsidRDefault="00021410" w:rsidP="00021410">
            <w:pPr>
              <w:spacing w:line="256" w:lineRule="auto"/>
              <w:jc w:val="both"/>
            </w:pPr>
            <w:r w:rsidRPr="004E2066">
              <w:rPr>
                <w:color w:val="000000"/>
              </w:rPr>
              <w:t>Reconoce la importancia de la diversidad de manifestaciones heredadas o adquiridas, a través de la discusión realizada.</w:t>
            </w:r>
          </w:p>
          <w:p w14:paraId="1732050F" w14:textId="77777777" w:rsidR="00021410" w:rsidRPr="004E2066" w:rsidRDefault="00021410" w:rsidP="00021410">
            <w:pPr>
              <w:spacing w:line="256" w:lineRule="auto"/>
              <w:jc w:val="both"/>
              <w:rPr>
                <w:color w:val="000000"/>
                <w:shd w:val="clear" w:color="auto" w:fill="FFFFFF"/>
                <w:lang w:eastAsia="es-ES_tradnl"/>
              </w:rPr>
            </w:pPr>
          </w:p>
        </w:tc>
      </w:tr>
      <w:tr w:rsidR="00021410" w:rsidRPr="004E2066" w14:paraId="72145DEA" w14:textId="77777777" w:rsidTr="001A3572">
        <w:trPr>
          <w:trHeight w:val="1629"/>
        </w:trPr>
        <w:tc>
          <w:tcPr>
            <w:tcW w:w="2268" w:type="dxa"/>
            <w:vMerge/>
            <w:tcBorders>
              <w:top w:val="single" w:sz="8" w:space="0" w:color="000000"/>
              <w:left w:val="single" w:sz="8" w:space="0" w:color="000000"/>
              <w:bottom w:val="single" w:sz="8" w:space="0" w:color="000000"/>
              <w:right w:val="single" w:sz="8" w:space="0" w:color="000000"/>
            </w:tcBorders>
            <w:vAlign w:val="center"/>
            <w:hideMark/>
          </w:tcPr>
          <w:p w14:paraId="09164F07" w14:textId="77777777" w:rsidR="00021410" w:rsidRPr="004E2066" w:rsidRDefault="00021410" w:rsidP="00021410">
            <w:pPr>
              <w:spacing w:line="256" w:lineRule="auto"/>
              <w:rPr>
                <w:lang w:eastAsia="es-ES_tradnl"/>
              </w:rPr>
            </w:pPr>
          </w:p>
        </w:tc>
        <w:tc>
          <w:tcPr>
            <w:tcW w:w="2977"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14:paraId="37E27DCF" w14:textId="77777777" w:rsidR="00021410" w:rsidRPr="004E2066" w:rsidRDefault="00021410" w:rsidP="00021410">
            <w:pPr>
              <w:spacing w:line="256" w:lineRule="auto"/>
              <w:jc w:val="both"/>
              <w:rPr>
                <w:lang w:eastAsia="es-ES_tradnl"/>
              </w:rPr>
            </w:pPr>
            <w:r w:rsidRPr="004E2066">
              <w:rPr>
                <w:b/>
                <w:bCs/>
                <w:color w:val="000000"/>
                <w:u w:val="single"/>
                <w:lang w:eastAsia="es-ES_tradnl"/>
              </w:rPr>
              <w:t>Aplicación:</w:t>
            </w:r>
          </w:p>
          <w:p w14:paraId="070145DE" w14:textId="77777777" w:rsidR="00021410" w:rsidRPr="004E2066" w:rsidRDefault="00021410" w:rsidP="00021410">
            <w:pPr>
              <w:spacing w:line="256" w:lineRule="auto"/>
              <w:jc w:val="both"/>
              <w:rPr>
                <w:lang w:eastAsia="es-ES_tradnl"/>
              </w:rPr>
            </w:pPr>
            <w:r w:rsidRPr="004E2066">
              <w:rPr>
                <w:lang w:eastAsia="es-ES_tradnl"/>
              </w:rPr>
              <w:t>Juego</w:t>
            </w:r>
          </w:p>
        </w:tc>
        <w:tc>
          <w:tcPr>
            <w:tcW w:w="5954" w:type="dxa"/>
            <w:tcBorders>
              <w:top w:val="single" w:sz="4" w:space="0" w:color="auto"/>
              <w:left w:val="single" w:sz="8" w:space="0" w:color="000000"/>
              <w:bottom w:val="single" w:sz="8" w:space="0" w:color="000000"/>
              <w:right w:val="single" w:sz="8" w:space="0" w:color="000000"/>
            </w:tcBorders>
            <w:tcMar>
              <w:top w:w="100" w:type="dxa"/>
              <w:left w:w="100" w:type="dxa"/>
              <w:bottom w:w="100" w:type="dxa"/>
              <w:right w:w="100" w:type="dxa"/>
            </w:tcMar>
            <w:hideMark/>
          </w:tcPr>
          <w:p w14:paraId="56E21D0E" w14:textId="72B2F63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 xml:space="preserve">Infiere </w:t>
            </w:r>
            <w:r w:rsidR="00A230E4" w:rsidRPr="004E2066">
              <w:rPr>
                <w:color w:val="000000"/>
                <w:lang w:val="es-ES_tradnl"/>
              </w:rPr>
              <w:t>los pros</w:t>
            </w:r>
            <w:r w:rsidRPr="004E2066">
              <w:rPr>
                <w:color w:val="000000"/>
                <w:lang w:val="es-ES_tradnl"/>
              </w:rPr>
              <w:t xml:space="preserve"> y contra de diversos puntos de vista sobre la diversidad de manifestaciones heredadas o adquiridas, a través de la actividad realizada.</w:t>
            </w:r>
          </w:p>
          <w:p w14:paraId="3B817FE6"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Valora la diversidad de manifestaciones heredadas o adquiridas.</w:t>
            </w:r>
          </w:p>
        </w:tc>
      </w:tr>
    </w:tbl>
    <w:p w14:paraId="7EE1A473" w14:textId="77777777" w:rsidR="000C20D0" w:rsidRPr="004E2066" w:rsidRDefault="000C20D0" w:rsidP="00021410">
      <w:pPr>
        <w:rPr>
          <w:lang w:eastAsia="es-ES_tradnl"/>
        </w:rPr>
      </w:pPr>
    </w:p>
    <w:p w14:paraId="253B15F2" w14:textId="77777777" w:rsidR="000C20D0" w:rsidRPr="004E2066" w:rsidRDefault="000C20D0" w:rsidP="00021410">
      <w:pPr>
        <w:rPr>
          <w:lang w:eastAsia="es-ES_tradnl"/>
        </w:rPr>
      </w:pPr>
    </w:p>
    <w:p w14:paraId="702E1AFB" w14:textId="2B4E14D2" w:rsidR="00021410" w:rsidRPr="004E2066" w:rsidRDefault="000C20D0" w:rsidP="00021410">
      <w:pPr>
        <w:rPr>
          <w:lang w:eastAsia="es-ES_tradnl"/>
        </w:rPr>
      </w:pPr>
      <w:r w:rsidRPr="004E2066">
        <w:rPr>
          <w:noProof/>
          <w:lang w:val="es-CR" w:eastAsia="es-CR"/>
        </w:rPr>
        <w:lastRenderedPageBreak/>
        <mc:AlternateContent>
          <mc:Choice Requires="wps">
            <w:drawing>
              <wp:anchor distT="0" distB="0" distL="114300" distR="114300" simplePos="0" relativeHeight="251725824" behindDoc="0" locked="0" layoutInCell="1" allowOverlap="1" wp14:anchorId="2CC17B1D" wp14:editId="1D021D57">
                <wp:simplePos x="0" y="0"/>
                <wp:positionH relativeFrom="margin">
                  <wp:posOffset>1495425</wp:posOffset>
                </wp:positionH>
                <wp:positionV relativeFrom="paragraph">
                  <wp:posOffset>158402</wp:posOffset>
                </wp:positionV>
                <wp:extent cx="2621280" cy="608330"/>
                <wp:effectExtent l="0" t="0" r="0" b="0"/>
                <wp:wrapNone/>
                <wp:docPr id="108" name="Text Box 108"/>
                <wp:cNvGraphicFramePr/>
                <a:graphic xmlns:a="http://schemas.openxmlformats.org/drawingml/2006/main">
                  <a:graphicData uri="http://schemas.microsoft.com/office/word/2010/wordprocessingShape">
                    <wps:wsp>
                      <wps:cNvSpPr txBox="1"/>
                      <wps:spPr>
                        <a:xfrm>
                          <a:off x="0" y="0"/>
                          <a:ext cx="2621280" cy="608330"/>
                        </a:xfrm>
                        <a:prstGeom prst="rect">
                          <a:avLst/>
                        </a:prstGeom>
                        <a:noFill/>
                        <a:ln>
                          <a:noFill/>
                        </a:ln>
                      </wps:spPr>
                      <wps:txbx>
                        <w:txbxContent>
                          <w:p w14:paraId="57946F7C"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Focalización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CC17B1D" id="Text Box 108" o:spid="_x0000_s1090" type="#_x0000_t202" style="position:absolute;margin-left:117.75pt;margin-top:12.45pt;width:206.4pt;height:47.9pt;z-index:251725824;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" filled="f" stroked="f">
                <v:textbox style="mso-fit-shape-to-text:t">
                  <w:txbxContent>
                    <w:p w14:paraId="57946F7C"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Focalización</w:t>
                      </w:r>
                    </w:p>
                  </w:txbxContent>
                </v:textbox>
                <w10:wrap anchorx="margin"/>
              </v:shape>
            </w:pict>
          </mc:Fallback>
        </mc:AlternateContent>
      </w:r>
      <w:r w:rsidR="00021410" w:rsidRPr="004E2066">
        <w:rPr>
          <w:b/>
          <w:bCs/>
          <w:color w:val="000000"/>
          <w:lang w:eastAsia="es-ES_tradnl"/>
        </w:rPr>
        <w:t>II Sección: Desglose de las situaciones de aprendizaje.</w:t>
      </w:r>
    </w:p>
    <w:p w14:paraId="33CDF683" w14:textId="7414E1EA" w:rsidR="00021410" w:rsidRPr="004E2066" w:rsidRDefault="000C20D0" w:rsidP="00021410">
      <w:pPr>
        <w:rPr>
          <w:lang w:eastAsia="es-ES_tradnl"/>
        </w:rPr>
      </w:pPr>
      <w:r w:rsidRPr="004E2066">
        <w:rPr>
          <w:noProof/>
          <w:lang w:val="es-CR" w:eastAsia="es-CR"/>
        </w:rPr>
        <mc:AlternateContent>
          <mc:Choice Requires="wps">
            <w:drawing>
              <wp:anchor distT="0" distB="0" distL="114300" distR="114300" simplePos="0" relativeHeight="251726848" behindDoc="0" locked="0" layoutInCell="1" allowOverlap="1" wp14:anchorId="76ED094F" wp14:editId="6A5B09BB">
                <wp:simplePos x="0" y="0"/>
                <wp:positionH relativeFrom="column">
                  <wp:posOffset>4236073</wp:posOffset>
                </wp:positionH>
                <wp:positionV relativeFrom="paragraph">
                  <wp:posOffset>16414</wp:posOffset>
                </wp:positionV>
                <wp:extent cx="666750" cy="342900"/>
                <wp:effectExtent l="19050" t="0" r="38100" b="19050"/>
                <wp:wrapNone/>
                <wp:docPr id="109" name="Arrow: Chevron 109"/>
                <wp:cNvGraphicFramePr/>
                <a:graphic xmlns:a="http://schemas.openxmlformats.org/drawingml/2006/main">
                  <a:graphicData uri="http://schemas.microsoft.com/office/word/2010/wordprocessingShape">
                    <wps:wsp>
                      <wps:cNvSpPr/>
                      <wps:spPr>
                        <a:xfrm rot="10800000">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25FDDAC"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rrow: Chevron 109" o:spid="_x0000_s1026" type="#_x0000_t55" style="position:absolute;margin-left:333.55pt;margin-top:1.3pt;width:52.5pt;height:27pt;rotation:180;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" adj="16046" fillcolor="#ce97fb" strokecolor="#1f3763 [1604]" strokeweight="1pt"/>
            </w:pict>
          </mc:Fallback>
        </mc:AlternateContent>
      </w:r>
      <w:r w:rsidRPr="004E2066">
        <w:rPr>
          <w:noProof/>
          <w:lang w:val="es-CR" w:eastAsia="es-CR"/>
        </w:rPr>
        <mc:AlternateContent>
          <mc:Choice Requires="wps">
            <w:drawing>
              <wp:anchor distT="0" distB="0" distL="114300" distR="114300" simplePos="0" relativeHeight="251723776" behindDoc="0" locked="0" layoutInCell="1" allowOverlap="1" wp14:anchorId="3C376BCD" wp14:editId="13C2D2F1">
                <wp:simplePos x="0" y="0"/>
                <wp:positionH relativeFrom="column">
                  <wp:posOffset>827920</wp:posOffset>
                </wp:positionH>
                <wp:positionV relativeFrom="paragraph">
                  <wp:posOffset>16414</wp:posOffset>
                </wp:positionV>
                <wp:extent cx="666750" cy="342900"/>
                <wp:effectExtent l="19050" t="0" r="19050" b="19050"/>
                <wp:wrapNone/>
                <wp:docPr id="106" name="Arrow: Chevron 106"/>
                <wp:cNvGraphicFramePr/>
                <a:graphic xmlns:a="http://schemas.openxmlformats.org/drawingml/2006/main">
                  <a:graphicData uri="http://schemas.microsoft.com/office/word/2010/wordprocessingShape">
                    <wps:wsp>
                      <wps:cNvSpPr/>
                      <wps:spPr>
                        <a:xfrm>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10AEB3" id="Arrow: Chevron 106" o:spid="_x0000_s1026" type="#_x0000_t55" style="position:absolute;margin-left:65.2pt;margin-top:1.3pt;width:52.5pt;height:2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" adj="16046" fillcolor="#ce97fb" strokecolor="#1f3763 [1604]" strokeweight="1pt"/>
            </w:pict>
          </mc:Fallback>
        </mc:AlternateContent>
      </w:r>
    </w:p>
    <w:p w14:paraId="0A8944C7" w14:textId="22349AE8" w:rsidR="00021410" w:rsidRPr="004E2066" w:rsidRDefault="00021410" w:rsidP="00021410">
      <w:pPr>
        <w:rPr>
          <w:lang w:eastAsia="es-ES_tradnl"/>
        </w:rPr>
      </w:pPr>
    </w:p>
    <w:p w14:paraId="4F204741" w14:textId="3F4C65FF" w:rsidR="00021410" w:rsidRPr="004E2066" w:rsidRDefault="000C20D0" w:rsidP="00021410">
      <w:pPr>
        <w:rPr>
          <w:lang w:eastAsia="es-ES_tradnl"/>
        </w:rPr>
      </w:pPr>
      <w:r w:rsidRPr="004E2066">
        <w:rPr>
          <w:noProof/>
          <w:lang w:val="es-CR" w:eastAsia="es-CR"/>
        </w:rPr>
        <mc:AlternateContent>
          <mc:Choice Requires="wps">
            <w:drawing>
              <wp:anchor distT="0" distB="0" distL="114300" distR="114300" simplePos="0" relativeHeight="251828224" behindDoc="0" locked="0" layoutInCell="1" allowOverlap="1" wp14:anchorId="74F3CC6B" wp14:editId="0292F9C9">
                <wp:simplePos x="0" y="0"/>
                <wp:positionH relativeFrom="column">
                  <wp:posOffset>3799205</wp:posOffset>
                </wp:positionH>
                <wp:positionV relativeFrom="paragraph">
                  <wp:posOffset>247650</wp:posOffset>
                </wp:positionV>
                <wp:extent cx="1950085" cy="241300"/>
                <wp:effectExtent l="0" t="0" r="18415" b="12700"/>
                <wp:wrapNone/>
                <wp:docPr id="321" name="Cuadro de texto 321"/>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5A639D2F" w14:textId="4D47F77D" w:rsidR="00CF33BE" w:rsidRDefault="00CF33BE" w:rsidP="000C20D0">
                            <w:pPr>
                              <w:jc w:val="center"/>
                            </w:pPr>
                            <w:r>
                              <w:rPr>
                                <w:b/>
                                <w:bCs/>
                                <w:lang w:val="es-MX" w:eastAsia="es-ES_tradnl"/>
                              </w:rPr>
                              <w:t>ACTIVIDADES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4F3CC6B" id="Cuadro de texto 321" o:spid="_x0000_s1091" type="#_x0000_t202" style="position:absolute;margin-left:299.15pt;margin-top:19.5pt;width:153.55pt;height:19pt;z-index:2518282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" fillcolor="white [3201]" strokeweight=".5pt">
                <v:textbox>
                  <w:txbxContent>
                    <w:p w14:paraId="5A639D2F" w14:textId="4D47F77D" w:rsidR="00CF33BE" w:rsidRDefault="00CF33BE" w:rsidP="000C20D0">
                      <w:pPr>
                        <w:jc w:val="center"/>
                      </w:pPr>
                      <w:r>
                        <w:rPr>
                          <w:b/>
                          <w:bCs/>
                          <w:lang w:val="es-MX" w:eastAsia="es-ES_tradnl"/>
                        </w:rPr>
                        <w:t>ACTIVIDADES</w:t>
                      </w:r>
                    </w:p>
                  </w:txbxContent>
                </v:textbox>
              </v:shape>
            </w:pict>
          </mc:Fallback>
        </mc:AlternateContent>
      </w:r>
      <w:r w:rsidRPr="004E2066">
        <w:rPr>
          <w:noProof/>
          <w:lang w:val="es-CR" w:eastAsia="es-CR"/>
        </w:rPr>
        <mc:AlternateContent>
          <mc:Choice Requires="wps">
            <w:drawing>
              <wp:anchor distT="0" distB="0" distL="114300" distR="114300" simplePos="0" relativeHeight="251826176" behindDoc="0" locked="0" layoutInCell="1" allowOverlap="1" wp14:anchorId="7CF88739" wp14:editId="135545BF">
                <wp:simplePos x="0" y="0"/>
                <wp:positionH relativeFrom="column">
                  <wp:posOffset>6350</wp:posOffset>
                </wp:positionH>
                <wp:positionV relativeFrom="paragraph">
                  <wp:posOffset>233680</wp:posOffset>
                </wp:positionV>
                <wp:extent cx="1950085" cy="241300"/>
                <wp:effectExtent l="0" t="0" r="18415" b="12700"/>
                <wp:wrapNone/>
                <wp:docPr id="320" name="Cuadro de texto 320"/>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6A383156" w14:textId="69F77B08" w:rsidR="00CF33BE" w:rsidRDefault="00CF33BE" w:rsidP="000C20D0">
                            <w:pPr>
                              <w:jc w:val="center"/>
                            </w:pPr>
                            <w:r>
                              <w:rPr>
                                <w:b/>
                                <w:bCs/>
                                <w:lang w:val="es-MX" w:eastAsia="es-ES_tradnl"/>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CF88739" id="Cuadro de texto 320" o:spid="_x0000_s1092" type="#_x0000_t202" style="position:absolute;margin-left:.5pt;margin-top:18.4pt;width:153.55pt;height:19pt;z-index:2518261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" fillcolor="white [3201]" strokeweight=".5pt">
                <v:textbox>
                  <w:txbxContent>
                    <w:p w14:paraId="6A383156" w14:textId="69F77B08" w:rsidR="00CF33BE" w:rsidRDefault="00CF33BE" w:rsidP="000C20D0">
                      <w:pPr>
                        <w:jc w:val="center"/>
                      </w:pPr>
                      <w:r>
                        <w:rPr>
                          <w:b/>
                          <w:bCs/>
                          <w:lang w:val="es-MX" w:eastAsia="es-ES_tradnl"/>
                        </w:rPr>
                        <w:t>OBJETIVOS</w:t>
                      </w:r>
                    </w:p>
                  </w:txbxContent>
                </v:textbox>
              </v:shape>
            </w:pict>
          </mc:Fallback>
        </mc:AlternateContent>
      </w:r>
      <w:r w:rsidRPr="004E2066">
        <w:rPr>
          <w:noProof/>
          <w:lang w:val="es-CR" w:eastAsia="es-CR"/>
        </w:rPr>
        <mc:AlternateContent>
          <mc:Choice Requires="wps">
            <w:drawing>
              <wp:anchor distT="0" distB="0" distL="114300" distR="114300" simplePos="0" relativeHeight="251705344" behindDoc="1" locked="0" layoutInCell="1" allowOverlap="1" wp14:anchorId="13F00AC4" wp14:editId="569B9656">
                <wp:simplePos x="0" y="0"/>
                <wp:positionH relativeFrom="column">
                  <wp:posOffset>2840990</wp:posOffset>
                </wp:positionH>
                <wp:positionV relativeFrom="paragraph">
                  <wp:posOffset>232410</wp:posOffset>
                </wp:positionV>
                <wp:extent cx="3385185" cy="2847975"/>
                <wp:effectExtent l="0" t="0" r="24765" b="28575"/>
                <wp:wrapNone/>
                <wp:docPr id="118" name="Scroll: Vertical 118"/>
                <wp:cNvGraphicFramePr/>
                <a:graphic xmlns:a="http://schemas.openxmlformats.org/drawingml/2006/main">
                  <a:graphicData uri="http://schemas.microsoft.com/office/word/2010/wordprocessingShape">
                    <wps:wsp>
                      <wps:cNvSpPr/>
                      <wps:spPr>
                        <a:xfrm>
                          <a:off x="0" y="0"/>
                          <a:ext cx="3385185" cy="284797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CBA44D0"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Scroll: Vertical 118" o:spid="_x0000_s1026" type="#_x0000_t97" style="position:absolute;margin-left:223.7pt;margin-top:18.3pt;width:266.55pt;height:224.25pt;z-index:-251611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" fillcolor="#9bfbe1" strokecolor="#1f3763 [1604]" strokeweight="1pt">
                <v:stroke joinstyle="miter"/>
              </v:shape>
            </w:pict>
          </mc:Fallback>
        </mc:AlternateContent>
      </w:r>
      <w:r w:rsidRPr="004E2066">
        <w:rPr>
          <w:noProof/>
          <w:lang w:val="es-CR" w:eastAsia="es-CR"/>
        </w:rPr>
        <mc:AlternateContent>
          <mc:Choice Requires="wps">
            <w:drawing>
              <wp:anchor distT="0" distB="0" distL="114300" distR="114300" simplePos="0" relativeHeight="251704320" behindDoc="1" locked="0" layoutInCell="1" allowOverlap="1" wp14:anchorId="0CAA8C40" wp14:editId="1ABADEFD">
                <wp:simplePos x="0" y="0"/>
                <wp:positionH relativeFrom="column">
                  <wp:posOffset>-786262</wp:posOffset>
                </wp:positionH>
                <wp:positionV relativeFrom="paragraph">
                  <wp:posOffset>225149</wp:posOffset>
                </wp:positionV>
                <wp:extent cx="3385185" cy="2847975"/>
                <wp:effectExtent l="0" t="0" r="24765" b="28575"/>
                <wp:wrapNone/>
                <wp:docPr id="114" name="Scroll: Vertical 114"/>
                <wp:cNvGraphicFramePr/>
                <a:graphic xmlns:a="http://schemas.openxmlformats.org/drawingml/2006/main">
                  <a:graphicData uri="http://schemas.microsoft.com/office/word/2010/wordprocessingShape">
                    <wps:wsp>
                      <wps:cNvSpPr/>
                      <wps:spPr>
                        <a:xfrm>
                          <a:off x="0" y="0"/>
                          <a:ext cx="3385185" cy="284797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FF492A1" id="Scroll: Vertical 114" o:spid="_x0000_s1026" type="#_x0000_t97" style="position:absolute;margin-left:-61.9pt;margin-top:17.75pt;width:266.55pt;height:224.25pt;z-index:-251612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" fillcolor="#9bfbe1" strokecolor="#1f3763 [1604]" strokeweight="1pt">
                <v:stroke joinstyle="miter"/>
              </v:shape>
            </w:pict>
          </mc:Fallback>
        </mc:AlternateContent>
      </w:r>
    </w:p>
    <w:p w14:paraId="245A74F6" w14:textId="39C114EC" w:rsidR="00021410" w:rsidRPr="004E2066" w:rsidRDefault="00021410" w:rsidP="00021410">
      <w:pPr>
        <w:rPr>
          <w:b/>
          <w:bCs/>
          <w:color w:val="000000"/>
          <w:lang w:eastAsia="es-ES_tradnl"/>
        </w:rPr>
      </w:pPr>
      <w:r w:rsidRPr="004E2066">
        <w:rPr>
          <w:lang w:eastAsia="es-ES_tradnl"/>
        </w:rPr>
        <w:tab/>
      </w:r>
    </w:p>
    <w:p w14:paraId="3D45CDDF" w14:textId="516E4C79" w:rsidR="00021410" w:rsidRPr="004E2066" w:rsidRDefault="000C20D0" w:rsidP="00021410">
      <w:pPr>
        <w:tabs>
          <w:tab w:val="left" w:pos="1800"/>
        </w:tabs>
        <w:jc w:val="both"/>
        <w:rPr>
          <w:lang w:eastAsia="es-ES_tradnl"/>
        </w:rPr>
      </w:pPr>
      <w:r w:rsidRPr="004E2066">
        <w:rPr>
          <w:noProof/>
          <w:lang w:val="es-CR" w:eastAsia="es-CR"/>
        </w:rPr>
        <mc:AlternateContent>
          <mc:Choice Requires="wps">
            <w:drawing>
              <wp:anchor distT="45720" distB="45720" distL="114300" distR="114300" simplePos="0" relativeHeight="251728896" behindDoc="0" locked="0" layoutInCell="1" allowOverlap="1" wp14:anchorId="1B793687" wp14:editId="6EE01219">
                <wp:simplePos x="0" y="0"/>
                <wp:positionH relativeFrom="column">
                  <wp:posOffset>3453765</wp:posOffset>
                </wp:positionH>
                <wp:positionV relativeFrom="paragraph">
                  <wp:posOffset>206603</wp:posOffset>
                </wp:positionV>
                <wp:extent cx="2295525" cy="1733550"/>
                <wp:effectExtent l="0" t="0" r="28575" b="19050"/>
                <wp:wrapSquare wrapText="bothSides"/>
                <wp:docPr id="119" name="Text Box 1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733550"/>
                        </a:xfrm>
                        <a:prstGeom prst="rect">
                          <a:avLst/>
                        </a:prstGeom>
                        <a:solidFill>
                          <a:srgbClr val="FFFFFF"/>
                        </a:solidFill>
                        <a:ln w="9525">
                          <a:solidFill>
                            <a:srgbClr val="000000"/>
                          </a:solidFill>
                          <a:miter lim="800000"/>
                          <a:headEnd/>
                          <a:tailEnd/>
                        </a:ln>
                      </wps:spPr>
                      <wps:txbx>
                        <w:txbxContent>
                          <w:p w14:paraId="14765882" w14:textId="77777777" w:rsidR="00CF33BE" w:rsidRDefault="00CF33BE" w:rsidP="00021410">
                            <w:pPr>
                              <w:pStyle w:val="NormalWeb"/>
                              <w:spacing w:before="0" w:beforeAutospacing="0" w:after="120" w:afterAutospacing="0"/>
                              <w:ind w:right="165"/>
                              <w:jc w:val="both"/>
                              <w:rPr>
                                <w:lang w:val="es-MX"/>
                              </w:rPr>
                            </w:pPr>
                            <w:r>
                              <w:rPr>
                                <w:b/>
                                <w:bCs/>
                                <w:color w:val="000000"/>
                              </w:rPr>
                              <w:t> </w:t>
                            </w:r>
                            <w:r>
                              <w:rPr>
                                <w:color w:val="000000"/>
                              </w:rPr>
                              <w:t xml:space="preserve">Las actividades propuestas buscan conocer qué saben los estudiantes sobre el tema de estudio. Se tratará </w:t>
                            </w:r>
                            <w:r>
                              <w:t>de</w:t>
                            </w:r>
                            <w:r>
                              <w:rPr>
                                <w:color w:val="FF00FF"/>
                              </w:rPr>
                              <w:t xml:space="preserve"> </w:t>
                            </w:r>
                            <w:r>
                              <w:rPr>
                                <w:color w:val="000000"/>
                              </w:rPr>
                              <w:t>que ellos relacionen las representaciones gráficas y las diferencias registradas entre organismos de la misma especie o población con el tema de herencia genética.</w:t>
                            </w:r>
                          </w:p>
                          <w:p w14:paraId="1B2E2295"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B793687" id="Text Box 119" o:spid="_x0000_s1093" type="#_x0000_t202" style="position:absolute;left:0;text-align:left;margin-left:271.95pt;margin-top:16.25pt;width:180.75pt;height:136.5pt;z-index:2517288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">
                <v:textbox>
                  <w:txbxContent>
                    <w:p w14:paraId="14765882" w14:textId="77777777" w:rsidR="00CF33BE" w:rsidRDefault="00CF33BE" w:rsidP="00021410">
                      <w:pPr>
                        <w:pStyle w:val="NormalWeb"/>
                        <w:spacing w:before="0" w:beforeAutospacing="0" w:after="120" w:afterAutospacing="0"/>
                        <w:ind w:right="165"/>
                        <w:jc w:val="both"/>
                        <w:rPr>
                          <w:lang w:val="es-MX"/>
                        </w:rPr>
                      </w:pPr>
                      <w:r>
                        <w:rPr>
                          <w:b/>
                          <w:bCs/>
                          <w:color w:val="000000"/>
                        </w:rPr>
                        <w:t> </w:t>
                      </w:r>
                      <w:r>
                        <w:rPr>
                          <w:color w:val="000000"/>
                        </w:rPr>
                        <w:t xml:space="preserve">Las actividades propuestas buscan conocer qué saben los estudiantes sobre el tema de estudio. Se tratará </w:t>
                      </w:r>
                      <w:r>
                        <w:t>de</w:t>
                      </w:r>
                      <w:r>
                        <w:rPr>
                          <w:color w:val="FF00FF"/>
                        </w:rPr>
                        <w:t xml:space="preserve"> </w:t>
                      </w:r>
                      <w:r>
                        <w:rPr>
                          <w:color w:val="000000"/>
                        </w:rPr>
                        <w:t>que ellos relacionen las representaciones gráficas y las diferencias registradas entre organismos de la misma especie o población con el tema de herencia genética.</w:t>
                      </w:r>
                    </w:p>
                    <w:p w14:paraId="1B2E2295" w14:textId="77777777" w:rsidR="00CF33BE" w:rsidRDefault="00CF33BE" w:rsidP="00021410">
                      <w:pPr>
                        <w:rPr>
                          <w:lang w:val="es-MX"/>
                        </w:rPr>
                      </w:pPr>
                    </w:p>
                  </w:txbxContent>
                </v:textbox>
                <w10:wrap type="square"/>
              </v:shape>
            </w:pict>
          </mc:Fallback>
        </mc:AlternateContent>
      </w:r>
      <w:r w:rsidRPr="004E2066">
        <w:rPr>
          <w:noProof/>
          <w:lang w:val="es-CR" w:eastAsia="es-CR"/>
        </w:rPr>
        <mc:AlternateContent>
          <mc:Choice Requires="wps">
            <w:drawing>
              <wp:anchor distT="45720" distB="45720" distL="114300" distR="114300" simplePos="0" relativeHeight="251727872" behindDoc="0" locked="0" layoutInCell="1" allowOverlap="1" wp14:anchorId="0F3F8DBB" wp14:editId="0D07A1BF">
                <wp:simplePos x="0" y="0"/>
                <wp:positionH relativeFrom="column">
                  <wp:posOffset>-191579</wp:posOffset>
                </wp:positionH>
                <wp:positionV relativeFrom="paragraph">
                  <wp:posOffset>110694</wp:posOffset>
                </wp:positionV>
                <wp:extent cx="2295525" cy="2219325"/>
                <wp:effectExtent l="0" t="0" r="28575" b="28575"/>
                <wp:wrapSquare wrapText="bothSides"/>
                <wp:docPr id="8" name="Text Box 2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2219325"/>
                        </a:xfrm>
                        <a:prstGeom prst="rect">
                          <a:avLst/>
                        </a:prstGeom>
                        <a:solidFill>
                          <a:srgbClr val="FFFFFF"/>
                        </a:solidFill>
                        <a:ln w="9525">
                          <a:solidFill>
                            <a:srgbClr val="000000"/>
                          </a:solidFill>
                          <a:miter lim="800000"/>
                          <a:headEnd/>
                          <a:tailEnd/>
                        </a:ln>
                      </wps:spPr>
                      <wps:txbx>
                        <w:txbxContent>
                          <w:p w14:paraId="0BB044BE" w14:textId="77777777" w:rsidR="00CF33BE" w:rsidRDefault="00CF33BE" w:rsidP="00021410">
                            <w:pPr>
                              <w:pStyle w:val="NormalWeb"/>
                              <w:spacing w:before="0" w:beforeAutospacing="0" w:after="120" w:afterAutospacing="0"/>
                              <w:ind w:right="168"/>
                              <w:jc w:val="both"/>
                              <w:rPr>
                                <w:color w:val="000000"/>
                              </w:rPr>
                            </w:pPr>
                            <w:r>
                              <w:rPr>
                                <w:color w:val="000000"/>
                              </w:rPr>
                              <w:t>Identificar conocimientos previos de los estudiantes con relación a la herencia genética.</w:t>
                            </w:r>
                          </w:p>
                          <w:p w14:paraId="0449E60C" w14:textId="77777777" w:rsidR="00CF33BE" w:rsidRDefault="00CF33BE" w:rsidP="00021410">
                            <w:pPr>
                              <w:pStyle w:val="NormalWeb"/>
                              <w:spacing w:before="0" w:beforeAutospacing="0" w:after="120" w:afterAutospacing="0"/>
                              <w:ind w:right="168"/>
                              <w:jc w:val="both"/>
                              <w:rPr>
                                <w:lang w:val="es-MX"/>
                              </w:rPr>
                            </w:pPr>
                          </w:p>
                          <w:p w14:paraId="220B169B" w14:textId="77777777" w:rsidR="00CF33BE" w:rsidRDefault="00CF33BE" w:rsidP="00021410">
                            <w:pPr>
                              <w:pStyle w:val="NormalWeb"/>
                              <w:spacing w:before="0" w:beforeAutospacing="0" w:after="120" w:afterAutospacing="0"/>
                              <w:ind w:right="168"/>
                              <w:jc w:val="both"/>
                            </w:pPr>
                            <w:r>
                              <w:rPr>
                                <w:color w:val="000000"/>
                              </w:rPr>
                              <w:t xml:space="preserve">Que la persona estudiante </w:t>
                            </w:r>
                            <w:r>
                              <w:rPr>
                                <w:color w:val="000000"/>
                                <w:shd w:val="clear" w:color="auto" w:fill="FFFFFF"/>
                              </w:rPr>
                              <w:t>evalúe la información obtenida para la identificación de semejanzas y diferencias entre los organismos vivos que habitan el planeta, así como entre individuos de la misma población o especie. </w:t>
                            </w:r>
                          </w:p>
                          <w:p w14:paraId="1E6EED49" w14:textId="77777777" w:rsidR="00CF33BE" w:rsidRDefault="00CF33BE" w:rsidP="00021410">
                            <w:pPr>
                              <w:rPr>
                                <w:lang w:val="es-CR"/>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F3F8DBB" id="Text Box 217" o:spid="_x0000_s1094" type="#_x0000_t202" style="position:absolute;left:0;text-align:left;margin-left:-15.1pt;margin-top:8.7pt;width:180.75pt;height:174.75pt;z-index:25172787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">
                <v:textbox>
                  <w:txbxContent>
                    <w:p w14:paraId="0BB044BE" w14:textId="77777777" w:rsidR="00CF33BE" w:rsidRDefault="00CF33BE" w:rsidP="00021410">
                      <w:pPr>
                        <w:pStyle w:val="NormalWeb"/>
                        <w:spacing w:before="0" w:beforeAutospacing="0" w:after="120" w:afterAutospacing="0"/>
                        <w:ind w:right="168"/>
                        <w:jc w:val="both"/>
                        <w:rPr>
                          <w:color w:val="000000"/>
                        </w:rPr>
                      </w:pPr>
                      <w:r>
                        <w:rPr>
                          <w:color w:val="000000"/>
                        </w:rPr>
                        <w:t>Identificar conocimientos previos de los estudiantes con relación a la herencia genética.</w:t>
                      </w:r>
                    </w:p>
                    <w:p w14:paraId="0449E60C" w14:textId="77777777" w:rsidR="00CF33BE" w:rsidRDefault="00CF33BE" w:rsidP="00021410">
                      <w:pPr>
                        <w:pStyle w:val="NormalWeb"/>
                        <w:spacing w:before="0" w:beforeAutospacing="0" w:after="120" w:afterAutospacing="0"/>
                        <w:ind w:right="168"/>
                        <w:jc w:val="both"/>
                        <w:rPr>
                          <w:lang w:val="es-MX"/>
                        </w:rPr>
                      </w:pPr>
                    </w:p>
                    <w:p w14:paraId="220B169B" w14:textId="77777777" w:rsidR="00CF33BE" w:rsidRDefault="00CF33BE" w:rsidP="00021410">
                      <w:pPr>
                        <w:pStyle w:val="NormalWeb"/>
                        <w:spacing w:before="0" w:beforeAutospacing="0" w:after="120" w:afterAutospacing="0"/>
                        <w:ind w:right="168"/>
                        <w:jc w:val="both"/>
                      </w:pPr>
                      <w:r>
                        <w:rPr>
                          <w:color w:val="000000"/>
                        </w:rPr>
                        <w:t xml:space="preserve">Que la persona estudiante </w:t>
                      </w:r>
                      <w:r>
                        <w:rPr>
                          <w:color w:val="000000"/>
                          <w:shd w:val="clear" w:color="auto" w:fill="FFFFFF"/>
                        </w:rPr>
                        <w:t>evalúe la información obtenida para la identificación de semejanzas y diferencias entre los organismos vivos que habitan el planeta, así como entre individuos de la misma población o especie. </w:t>
                      </w:r>
                    </w:p>
                    <w:p w14:paraId="1E6EED49" w14:textId="77777777" w:rsidR="00CF33BE" w:rsidRDefault="00CF33BE" w:rsidP="00021410">
                      <w:pPr>
                        <w:rPr>
                          <w:lang w:val="es-CR"/>
                        </w:rPr>
                      </w:pPr>
                    </w:p>
                  </w:txbxContent>
                </v:textbox>
                <w10:wrap type="square"/>
              </v:shape>
            </w:pict>
          </mc:Fallback>
        </mc:AlternateContent>
      </w:r>
      <w:r w:rsidR="00021410" w:rsidRPr="004E2066">
        <w:rPr>
          <w:noProof/>
          <w:lang w:val="es-CR" w:eastAsia="es-CR"/>
        </w:rPr>
        <mc:AlternateContent>
          <mc:Choice Requires="wps">
            <w:drawing>
              <wp:anchor distT="0" distB="0" distL="114300" distR="114300" simplePos="0" relativeHeight="251724800" behindDoc="0" locked="0" layoutInCell="1" allowOverlap="1" wp14:anchorId="3B440CDF" wp14:editId="3CAEAB57">
                <wp:simplePos x="0" y="0"/>
                <wp:positionH relativeFrom="column">
                  <wp:posOffset>0</wp:posOffset>
                </wp:positionH>
                <wp:positionV relativeFrom="paragraph">
                  <wp:posOffset>0</wp:posOffset>
                </wp:positionV>
                <wp:extent cx="429895" cy="632460"/>
                <wp:effectExtent l="0" t="0" r="0" b="6350"/>
                <wp:wrapNone/>
                <wp:docPr id="107" name="Text Box 107"/>
                <wp:cNvGraphicFramePr/>
                <a:graphic xmlns:a="http://schemas.openxmlformats.org/drawingml/2006/main">
                  <a:graphicData uri="http://schemas.microsoft.com/office/word/2010/wordprocessingShape">
                    <wps:wsp>
                      <wps:cNvSpPr txBox="1"/>
                      <wps:spPr>
                        <a:xfrm>
                          <a:off x="0" y="0"/>
                          <a:ext cx="429895" cy="632460"/>
                        </a:xfrm>
                        <a:prstGeom prst="rect">
                          <a:avLst/>
                        </a:prstGeom>
                        <a:noFill/>
                        <a:ln>
                          <a:noFill/>
                        </a:ln>
                      </wps:spPr>
                      <wps:txbx>
                        <w:txbxContent>
                          <w:p w14:paraId="4AD92E39" w14:textId="77777777" w:rsidR="00CF33BE" w:rsidRDefault="00CF33BE" w:rsidP="00021410">
                            <w:pPr>
                              <w:tabs>
                                <w:tab w:val="left" w:pos="1800"/>
                              </w:tabs>
                              <w:rPr>
                                <w:b/>
                                <w:color w:val="5B9BD5" w:themeColor="accent5"/>
                                <w:sz w:val="72"/>
                                <w:szCs w:val="72"/>
                                <w:lang w:val="es-CR" w:eastAsia="es-ES_tradnl"/>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B440CDF" id="Text Box 107" o:spid="_x0000_s1095" type="#_x0000_t202" style="position:absolute;left:0;text-align:left;margin-left:0;margin-top:0;width:33.85pt;height:49.8pt;z-index:25172480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" filled="f" stroked="f">
                <v:textbox style="mso-fit-shape-to-text:t">
                  <w:txbxContent>
                    <w:p w14:paraId="4AD92E39" w14:textId="77777777" w:rsidR="00CF33BE" w:rsidRDefault="00CF33BE" w:rsidP="00021410">
                      <w:pPr>
                        <w:tabs>
                          <w:tab w:val="left" w:pos="1800"/>
                        </w:tabs>
                        <w:rPr>
                          <w:b/>
                          <w:color w:val="5B9BD5" w:themeColor="accent5"/>
                          <w:sz w:val="72"/>
                          <w:szCs w:val="72"/>
                          <w:lang w:val="es-CR" w:eastAsia="es-ES_tradnl"/>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xbxContent>
                </v:textbox>
              </v:shape>
            </w:pict>
          </mc:Fallback>
        </mc:AlternateContent>
      </w:r>
    </w:p>
    <w:p w14:paraId="39F7A8F2" w14:textId="0945DED4" w:rsidR="00021410" w:rsidRPr="004E2066" w:rsidRDefault="00021410" w:rsidP="00021410">
      <w:pPr>
        <w:tabs>
          <w:tab w:val="left" w:pos="1800"/>
        </w:tabs>
        <w:jc w:val="both"/>
        <w:rPr>
          <w:lang w:eastAsia="es-ES_tradnl"/>
        </w:rPr>
      </w:pPr>
    </w:p>
    <w:p w14:paraId="6D1929F2" w14:textId="2C1EBD08" w:rsidR="00021410" w:rsidRPr="004E2066" w:rsidRDefault="00021410" w:rsidP="00021410">
      <w:pPr>
        <w:tabs>
          <w:tab w:val="left" w:pos="1800"/>
        </w:tabs>
        <w:jc w:val="both"/>
        <w:rPr>
          <w:lang w:eastAsia="es-ES_tradnl"/>
        </w:rPr>
      </w:pPr>
    </w:p>
    <w:p w14:paraId="796B278A" w14:textId="21396514" w:rsidR="00021410" w:rsidRPr="004E2066" w:rsidRDefault="00021410" w:rsidP="00021410">
      <w:pPr>
        <w:tabs>
          <w:tab w:val="left" w:pos="1800"/>
        </w:tabs>
        <w:jc w:val="both"/>
        <w:rPr>
          <w:lang w:eastAsia="es-ES_tradnl"/>
        </w:rPr>
      </w:pPr>
    </w:p>
    <w:p w14:paraId="1ED8D870" w14:textId="564C9DDA" w:rsidR="00021410" w:rsidRPr="004E2066" w:rsidRDefault="000C20D0" w:rsidP="00021410">
      <w:pPr>
        <w:tabs>
          <w:tab w:val="left" w:pos="2685"/>
          <w:tab w:val="left" w:pos="10005"/>
        </w:tabs>
        <w:jc w:val="both"/>
        <w:rPr>
          <w:lang w:eastAsia="es-ES_tradnl"/>
        </w:rPr>
      </w:pPr>
      <w:r w:rsidRPr="004E2066">
        <w:rPr>
          <w:noProof/>
          <w:lang w:val="es-CR" w:eastAsia="es-CR"/>
        </w:rPr>
        <w:drawing>
          <wp:anchor distT="0" distB="0" distL="114300" distR="114300" simplePos="0" relativeHeight="251729920" behindDoc="0" locked="0" layoutInCell="1" allowOverlap="1" wp14:anchorId="31F621AE" wp14:editId="55877D05">
            <wp:simplePos x="0" y="0"/>
            <wp:positionH relativeFrom="column">
              <wp:posOffset>675293</wp:posOffset>
            </wp:positionH>
            <wp:positionV relativeFrom="paragraph">
              <wp:posOffset>1707383</wp:posOffset>
            </wp:positionV>
            <wp:extent cx="4226560" cy="3141345"/>
            <wp:effectExtent l="0" t="0" r="2540" b="0"/>
            <wp:wrapThrough wrapText="bothSides">
              <wp:wrapPolygon edited="0">
                <wp:start x="0" y="0"/>
                <wp:lineTo x="0" y="21482"/>
                <wp:lineTo x="21548" y="21482"/>
                <wp:lineTo x="21548" y="0"/>
                <wp:lineTo x="0" y="0"/>
              </wp:wrapPolygon>
            </wp:wrapThrough>
            <wp:docPr id="244" name="Picture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122" cstate="print">
                      <a:extLst>
                        <a:ext uri="{28A0092B-C50C-407E-A947-70E740481C1C}">
                          <a14:useLocalDpi xmlns:a14="http://schemas.microsoft.com/office/drawing/2010/main" val="0"/>
                        </a:ext>
                      </a:extLst>
                    </a:blip>
                    <a:srcRect/>
                    <a:stretch>
                      <a:fillRect/>
                    </a:stretch>
                  </pic:blipFill>
                  <pic:spPr bwMode="auto">
                    <a:xfrm>
                      <a:off x="0" y="0"/>
                      <a:ext cx="4226560" cy="3141345"/>
                    </a:xfrm>
                    <a:prstGeom prst="rect">
                      <a:avLst/>
                    </a:prstGeom>
                    <a:noFill/>
                  </pic:spPr>
                </pic:pic>
              </a:graphicData>
            </a:graphic>
            <wp14:sizeRelH relativeFrom="page">
              <wp14:pctWidth>0</wp14:pctWidth>
            </wp14:sizeRelH>
            <wp14:sizeRelV relativeFrom="page">
              <wp14:pctHeight>0</wp14:pctHeight>
            </wp14:sizeRelV>
          </wp:anchor>
        </w:drawing>
      </w:r>
      <w:r w:rsidR="00021410" w:rsidRPr="004E2066">
        <w:rPr>
          <w:lang w:eastAsia="es-ES_tradnl"/>
        </w:rPr>
        <w:tab/>
      </w:r>
      <w:r w:rsidR="00021410" w:rsidRPr="004E2066">
        <w:rPr>
          <w:lang w:eastAsia="es-ES_tradnl"/>
        </w:rPr>
        <w:tab/>
      </w:r>
    </w:p>
    <w:p w14:paraId="6E3D0566" w14:textId="4CEBEC60" w:rsidR="00021410" w:rsidRPr="004E2066" w:rsidRDefault="00021410" w:rsidP="000C20D0">
      <w:pPr>
        <w:tabs>
          <w:tab w:val="left" w:pos="1800"/>
          <w:tab w:val="left" w:pos="2685"/>
          <w:tab w:val="left" w:pos="8895"/>
        </w:tabs>
        <w:jc w:val="both"/>
        <w:rPr>
          <w:b/>
          <w:bCs/>
          <w:lang w:eastAsia="es-ES_tradnl"/>
        </w:rPr>
      </w:pPr>
      <w:r w:rsidRPr="004E2066">
        <w:rPr>
          <w:lang w:eastAsia="es-ES_tradnl"/>
        </w:rPr>
        <w:t xml:space="preserve">                                      </w:t>
      </w:r>
      <w:r w:rsidRPr="004E2066">
        <w:rPr>
          <w:lang w:eastAsia="es-ES_tradnl"/>
        </w:rPr>
        <w:tab/>
      </w:r>
      <w:r w:rsidRPr="004E2066">
        <w:rPr>
          <w:b/>
          <w:bCs/>
          <w:lang w:eastAsia="es-ES_tradnl"/>
        </w:rPr>
        <w:t xml:space="preserve">                                                        </w:t>
      </w:r>
    </w:p>
    <w:p w14:paraId="11D7F7D1" w14:textId="254AD7B5" w:rsidR="000C20D0" w:rsidRPr="004E2066" w:rsidRDefault="000C20D0" w:rsidP="000C20D0">
      <w:pPr>
        <w:tabs>
          <w:tab w:val="left" w:pos="1800"/>
          <w:tab w:val="left" w:pos="2685"/>
          <w:tab w:val="left" w:pos="8895"/>
        </w:tabs>
        <w:jc w:val="both"/>
        <w:rPr>
          <w:b/>
          <w:bCs/>
          <w:lang w:eastAsia="es-ES_tradnl"/>
        </w:rPr>
      </w:pPr>
    </w:p>
    <w:p w14:paraId="4341F8DF" w14:textId="77777777" w:rsidR="000C20D0" w:rsidRPr="004E2066" w:rsidRDefault="000C20D0" w:rsidP="000C20D0">
      <w:pPr>
        <w:tabs>
          <w:tab w:val="left" w:pos="1800"/>
          <w:tab w:val="left" w:pos="2685"/>
          <w:tab w:val="left" w:pos="8895"/>
        </w:tabs>
        <w:jc w:val="both"/>
        <w:rPr>
          <w:b/>
          <w:bCs/>
          <w:lang w:eastAsia="es-ES_tradnl"/>
        </w:rPr>
      </w:pPr>
    </w:p>
    <w:p w14:paraId="360505BB" w14:textId="77777777" w:rsidR="00021410" w:rsidRPr="004E2066" w:rsidRDefault="00021410" w:rsidP="00021410">
      <w:pPr>
        <w:tabs>
          <w:tab w:val="left" w:pos="1800"/>
        </w:tabs>
        <w:jc w:val="both"/>
        <w:rPr>
          <w:lang w:eastAsia="es-ES_tradnl"/>
        </w:rPr>
      </w:pPr>
      <w:r w:rsidRPr="004E2066">
        <w:rPr>
          <w:noProof/>
          <w:lang w:val="es-CR" w:eastAsia="es-CR"/>
        </w:rPr>
        <w:lastRenderedPageBreak/>
        <mc:AlternateContent>
          <mc:Choice Requires="wps">
            <w:drawing>
              <wp:anchor distT="0" distB="0" distL="114300" distR="114300" simplePos="0" relativeHeight="251731968" behindDoc="0" locked="0" layoutInCell="1" allowOverlap="1" wp14:anchorId="4D5A1947" wp14:editId="0CC279AC">
                <wp:simplePos x="0" y="0"/>
                <wp:positionH relativeFrom="column">
                  <wp:posOffset>26239</wp:posOffset>
                </wp:positionH>
                <wp:positionV relativeFrom="paragraph">
                  <wp:posOffset>-469744</wp:posOffset>
                </wp:positionV>
                <wp:extent cx="2771775" cy="657225"/>
                <wp:effectExtent l="76200" t="76200" r="104775" b="466725"/>
                <wp:wrapNone/>
                <wp:docPr id="123" name="Speech Bubble: Rectangle with Corners Rounded 123"/>
                <wp:cNvGraphicFramePr/>
                <a:graphic xmlns:a="http://schemas.openxmlformats.org/drawingml/2006/main">
                  <a:graphicData uri="http://schemas.microsoft.com/office/word/2010/wordprocessingShape">
                    <wps:wsp>
                      <wps:cNvSpPr/>
                      <wps:spPr>
                        <a:xfrm>
                          <a:off x="0" y="0"/>
                          <a:ext cx="2771775" cy="657225"/>
                        </a:xfrm>
                        <a:prstGeom prst="wedgeRoundRectCallout">
                          <a:avLst>
                            <a:gd name="adj1" fmla="val -26331"/>
                            <a:gd name="adj2" fmla="val 104529"/>
                            <a:gd name="adj3" fmla="val 16667"/>
                          </a:avLst>
                        </a:prstGeom>
                        <a:solidFill>
                          <a:srgbClr val="67EBFA"/>
                        </a:solidFill>
                        <a:effectLst>
                          <a:glow rad="635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2CF1436"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D5A1947"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Speech Bubble: Rectangle with Corners Rounded 123" o:spid="_x0000_s1096" type="#_x0000_t62" style="position:absolute;left:0;text-align:left;margin-left:2.05pt;margin-top:-37pt;width:218.25pt;height:51.7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" adj="5113,33378" fillcolor="#67ebfa" strokecolor="#1f3763 [1604]" strokeweight="1pt">
                <v:textbox>
                  <w:txbxContent>
                    <w:p w14:paraId="72CF1436"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v:textbox>
              </v:shape>
            </w:pict>
          </mc:Fallback>
        </mc:AlternateContent>
      </w:r>
    </w:p>
    <w:p w14:paraId="79B9A215" w14:textId="7278B2E7" w:rsidR="00021410" w:rsidRPr="004E2066" w:rsidRDefault="00021410" w:rsidP="00021410">
      <w:pPr>
        <w:tabs>
          <w:tab w:val="left" w:pos="1800"/>
        </w:tabs>
        <w:jc w:val="both"/>
        <w:rPr>
          <w:lang w:eastAsia="es-ES_tradnl"/>
        </w:rPr>
      </w:pPr>
    </w:p>
    <w:p w14:paraId="618C06F3" w14:textId="13329D51" w:rsidR="00021410" w:rsidRPr="004E2066" w:rsidRDefault="000C20D0" w:rsidP="00021410">
      <w:pPr>
        <w:tabs>
          <w:tab w:val="left" w:pos="1800"/>
        </w:tabs>
        <w:jc w:val="both"/>
        <w:rPr>
          <w:lang w:eastAsia="es-ES_tradnl"/>
        </w:rPr>
      </w:pPr>
      <w:r w:rsidRPr="004E2066">
        <w:rPr>
          <w:noProof/>
          <w:lang w:val="es-CR" w:eastAsia="es-CR"/>
        </w:rPr>
        <w:drawing>
          <wp:anchor distT="0" distB="0" distL="114300" distR="114300" simplePos="0" relativeHeight="251730944" behindDoc="0" locked="0" layoutInCell="1" allowOverlap="1" wp14:anchorId="548B3840" wp14:editId="3762E9CC">
            <wp:simplePos x="0" y="0"/>
            <wp:positionH relativeFrom="column">
              <wp:posOffset>-462004</wp:posOffset>
            </wp:positionH>
            <wp:positionV relativeFrom="paragraph">
              <wp:posOffset>187996</wp:posOffset>
            </wp:positionV>
            <wp:extent cx="1114425" cy="1295400"/>
            <wp:effectExtent l="0" t="0" r="0" b="0"/>
            <wp:wrapThrough wrapText="bothSides">
              <wp:wrapPolygon edited="0">
                <wp:start x="10338" y="635"/>
                <wp:lineTo x="8492" y="1906"/>
                <wp:lineTo x="5908" y="5082"/>
                <wp:lineTo x="5908" y="6353"/>
                <wp:lineTo x="3323" y="11435"/>
                <wp:lineTo x="1846" y="13024"/>
                <wp:lineTo x="1846" y="14294"/>
                <wp:lineTo x="3323" y="16518"/>
                <wp:lineTo x="3323" y="17788"/>
                <wp:lineTo x="7015" y="21282"/>
                <wp:lineTo x="8492" y="21282"/>
                <wp:lineTo x="17354" y="21282"/>
                <wp:lineTo x="19200" y="21282"/>
                <wp:lineTo x="19938" y="19059"/>
                <wp:lineTo x="20308" y="5400"/>
                <wp:lineTo x="17354" y="1906"/>
                <wp:lineTo x="15508" y="635"/>
                <wp:lineTo x="10338" y="635"/>
              </wp:wrapPolygon>
            </wp:wrapThrough>
            <wp:docPr id="298" name="Picture 23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descr="Icon&#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114425" cy="1295400"/>
                    </a:xfrm>
                    <a:prstGeom prst="rect">
                      <a:avLst/>
                    </a:prstGeom>
                    <a:noFill/>
                  </pic:spPr>
                </pic:pic>
              </a:graphicData>
            </a:graphic>
            <wp14:sizeRelH relativeFrom="page">
              <wp14:pctWidth>0</wp14:pctWidth>
            </wp14:sizeRelH>
            <wp14:sizeRelV relativeFrom="page">
              <wp14:pctHeight>0</wp14:pctHeight>
            </wp14:sizeRelV>
          </wp:anchor>
        </w:drawing>
      </w:r>
    </w:p>
    <w:p w14:paraId="53F373EA" w14:textId="04820531" w:rsidR="00021410" w:rsidRPr="004E2066" w:rsidRDefault="000C20D0" w:rsidP="00021410">
      <w:pPr>
        <w:tabs>
          <w:tab w:val="left" w:pos="1800"/>
        </w:tabs>
        <w:jc w:val="both"/>
        <w:rPr>
          <w:lang w:eastAsia="es-ES_tradnl"/>
        </w:rPr>
      </w:pPr>
      <w:r w:rsidRPr="004E2066">
        <w:rPr>
          <w:noProof/>
          <w:lang w:val="es-CR" w:eastAsia="es-CR"/>
        </w:rPr>
        <mc:AlternateContent>
          <mc:Choice Requires="wps">
            <w:drawing>
              <wp:anchor distT="0" distB="0" distL="114300" distR="114300" simplePos="0" relativeHeight="251735040" behindDoc="0" locked="0" layoutInCell="1" allowOverlap="1" wp14:anchorId="38D806B3" wp14:editId="264C059B">
                <wp:simplePos x="0" y="0"/>
                <wp:positionH relativeFrom="column">
                  <wp:posOffset>1054375</wp:posOffset>
                </wp:positionH>
                <wp:positionV relativeFrom="paragraph">
                  <wp:posOffset>52562</wp:posOffset>
                </wp:positionV>
                <wp:extent cx="411480" cy="654685"/>
                <wp:effectExtent l="0" t="0" r="0" b="2540"/>
                <wp:wrapNone/>
                <wp:docPr id="194" name="Text Box 194"/>
                <wp:cNvGraphicFramePr/>
                <a:graphic xmlns:a="http://schemas.openxmlformats.org/drawingml/2006/main">
                  <a:graphicData uri="http://schemas.microsoft.com/office/word/2010/wordprocessingShape">
                    <wps:wsp>
                      <wps:cNvSpPr txBox="1"/>
                      <wps:spPr>
                        <a:xfrm>
                          <a:off x="0" y="0"/>
                          <a:ext cx="411480" cy="654685"/>
                        </a:xfrm>
                        <a:prstGeom prst="rect">
                          <a:avLst/>
                        </a:prstGeom>
                        <a:noFill/>
                        <a:ln>
                          <a:noFill/>
                        </a:ln>
                      </wps:spPr>
                      <wps:txbx>
                        <w:txbxContent>
                          <w:p w14:paraId="06860E6F"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8D806B3" id="Text Box 194" o:spid="_x0000_s1097" type="#_x0000_t202" style="position:absolute;left:0;text-align:left;margin-left:83pt;margin-top:4.15pt;width:32.4pt;height:51.55pt;z-index:251735040;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" filled="f" stroked="f">
                <v:textbox style="mso-fit-shape-to-text:t">
                  <w:txbxContent>
                    <w:p w14:paraId="06860E6F"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1</w:t>
                      </w:r>
                    </w:p>
                  </w:txbxContent>
                </v:textbox>
              </v:shape>
            </w:pict>
          </mc:Fallback>
        </mc:AlternateContent>
      </w:r>
      <w:r w:rsidRPr="004E2066">
        <w:rPr>
          <w:noProof/>
          <w:lang w:val="es-CR" w:eastAsia="es-CR"/>
        </w:rPr>
        <mc:AlternateContent>
          <mc:Choice Requires="wps">
            <w:drawing>
              <wp:anchor distT="45720" distB="45720" distL="114300" distR="114300" simplePos="0" relativeHeight="251734016" behindDoc="0" locked="0" layoutInCell="1" allowOverlap="1" wp14:anchorId="2F1AB7B1" wp14:editId="5EFC81D1">
                <wp:simplePos x="0" y="0"/>
                <wp:positionH relativeFrom="column">
                  <wp:posOffset>1233805</wp:posOffset>
                </wp:positionH>
                <wp:positionV relativeFrom="paragraph">
                  <wp:posOffset>1102072</wp:posOffset>
                </wp:positionV>
                <wp:extent cx="5181600" cy="4791075"/>
                <wp:effectExtent l="0" t="0" r="19050" b="28575"/>
                <wp:wrapSquare wrapText="bothSides"/>
                <wp:docPr id="192" name="Text Box 1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4791075"/>
                        </a:xfrm>
                        <a:prstGeom prst="rect">
                          <a:avLst/>
                        </a:prstGeom>
                        <a:noFill/>
                        <a:ln w="9525">
                          <a:solidFill>
                            <a:srgbClr val="000000"/>
                          </a:solidFill>
                          <a:miter lim="800000"/>
                          <a:headEnd/>
                          <a:tailEnd/>
                        </a:ln>
                      </wps:spPr>
                      <wps:txbx>
                        <w:txbxContent>
                          <w:p w14:paraId="5B1C3138" w14:textId="77777777" w:rsidR="00CF33BE" w:rsidRDefault="00CF33BE" w:rsidP="00021410">
                            <w:pPr>
                              <w:rPr>
                                <w:lang w:val="es-MX"/>
                              </w:rPr>
                            </w:pPr>
                          </w:p>
                          <w:p w14:paraId="63990F9A" w14:textId="77777777" w:rsidR="00CF33BE" w:rsidRDefault="00CF33BE" w:rsidP="00021410">
                            <w:pPr>
                              <w:jc w:val="both"/>
                              <w:rPr>
                                <w:lang w:val="es-MX"/>
                              </w:rPr>
                            </w:pPr>
                            <w:r>
                              <w:rPr>
                                <w:lang w:val="es-MX"/>
                              </w:rPr>
                              <w:t xml:space="preserve">La persona docente le indica al estudiantado que en primera instancia deberá trabajar individualmente. </w:t>
                            </w:r>
                          </w:p>
                          <w:p w14:paraId="01F8741F" w14:textId="77777777" w:rsidR="00CF33BE" w:rsidRDefault="00CF33BE" w:rsidP="00021410">
                            <w:pPr>
                              <w:jc w:val="both"/>
                              <w:rPr>
                                <w:lang w:val="es-MX"/>
                              </w:rPr>
                            </w:pPr>
                            <w:r>
                              <w:rPr>
                                <w:lang w:val="es-MX"/>
                              </w:rPr>
                              <w:t xml:space="preserve">Procede a plantear una serie de preguntas y solicita al educando anotar sus ideas o respuestas en su libreta o cuaderno. </w:t>
                            </w:r>
                          </w:p>
                          <w:p w14:paraId="338B6F54" w14:textId="77777777" w:rsidR="00CF33BE" w:rsidRDefault="00CF33BE" w:rsidP="00021410">
                            <w:pPr>
                              <w:jc w:val="both"/>
                              <w:rPr>
                                <w:lang w:val="es-MX"/>
                              </w:rPr>
                            </w:pPr>
                          </w:p>
                          <w:p w14:paraId="073AA77D" w14:textId="77777777" w:rsidR="00CF33BE" w:rsidRDefault="00CF33BE" w:rsidP="00021410">
                            <w:pPr>
                              <w:jc w:val="both"/>
                              <w:rPr>
                                <w:b/>
                                <w:bCs/>
                                <w:lang w:val="es-MX"/>
                              </w:rPr>
                            </w:pPr>
                            <w:r>
                              <w:rPr>
                                <w:b/>
                                <w:bCs/>
                                <w:lang w:val="es-MX"/>
                              </w:rPr>
                              <w:t>Preguntas:</w:t>
                            </w:r>
                          </w:p>
                          <w:p w14:paraId="703812D7" w14:textId="77777777" w:rsidR="00CF33BE" w:rsidRDefault="00CF33BE" w:rsidP="0098581F">
                            <w:pPr>
                              <w:pStyle w:val="Prrafodelista"/>
                              <w:numPr>
                                <w:ilvl w:val="0"/>
                                <w:numId w:val="75"/>
                              </w:numPr>
                              <w:spacing w:after="0" w:line="240" w:lineRule="auto"/>
                              <w:jc w:val="both"/>
                              <w:rPr>
                                <w:color w:val="000000"/>
                              </w:rPr>
                            </w:pPr>
                            <w:r>
                              <w:rPr>
                                <w:color w:val="000000"/>
                              </w:rPr>
                              <w:t xml:space="preserve">¿Cuáles semejanzas puede identificar entre los seres vivos que habitan el planeta? ¿Cómo podría justificar las diferencias existentes entre organismos semejantes (de la misma población o especie)? </w:t>
                            </w:r>
                          </w:p>
                          <w:p w14:paraId="3237B74B" w14:textId="77777777" w:rsidR="00CF33BE" w:rsidRDefault="00CF33BE" w:rsidP="0098581F">
                            <w:pPr>
                              <w:pStyle w:val="Prrafodelista"/>
                              <w:numPr>
                                <w:ilvl w:val="0"/>
                                <w:numId w:val="75"/>
                              </w:numPr>
                              <w:spacing w:after="0" w:line="240" w:lineRule="auto"/>
                              <w:jc w:val="both"/>
                              <w:rPr>
                                <w:color w:val="000000"/>
                              </w:rPr>
                            </w:pPr>
                            <w:r>
                              <w:rPr>
                                <w:color w:val="000000"/>
                              </w:rPr>
                              <w:t>Sabemos que existen millones de personas distribuidas alrededor del mundo, pero ¿</w:t>
                            </w:r>
                            <w:r>
                              <w:rPr>
                                <w:color w:val="000000"/>
                                <w:lang w:val="es-ES"/>
                              </w:rPr>
                              <w:t>p</w:t>
                            </w:r>
                            <w:r>
                              <w:rPr>
                                <w:color w:val="000000"/>
                              </w:rPr>
                              <w:t xml:space="preserve">or qué no podemos encontrar dos personas exactamente iguales? </w:t>
                            </w:r>
                          </w:p>
                          <w:p w14:paraId="1E7F9562" w14:textId="77777777" w:rsidR="00CF33BE" w:rsidRDefault="00CF33BE" w:rsidP="0098581F">
                            <w:pPr>
                              <w:pStyle w:val="Prrafodelista"/>
                              <w:numPr>
                                <w:ilvl w:val="0"/>
                                <w:numId w:val="75"/>
                              </w:numPr>
                              <w:spacing w:after="0" w:line="240" w:lineRule="auto"/>
                              <w:jc w:val="both"/>
                              <w:rPr>
                                <w:color w:val="000000"/>
                              </w:rPr>
                            </w:pPr>
                            <w:r>
                              <w:rPr>
                                <w:color w:val="000000"/>
                              </w:rPr>
                              <w:t xml:space="preserve">¿Por qué algunos hijos (mismos padres) se parecen a sus progenitores y otros no? ¿Cree que es posible heredar características o rasgos de sus abuelos o bisabuelos? ¿Por qué? </w:t>
                            </w:r>
                          </w:p>
                          <w:p w14:paraId="1F92A1FA" w14:textId="77777777" w:rsidR="00CF33BE" w:rsidRDefault="00CF33BE" w:rsidP="0098581F">
                            <w:pPr>
                              <w:pStyle w:val="Prrafodelista"/>
                              <w:numPr>
                                <w:ilvl w:val="0"/>
                                <w:numId w:val="75"/>
                              </w:numPr>
                              <w:spacing w:after="0" w:line="240" w:lineRule="auto"/>
                              <w:jc w:val="both"/>
                              <w:rPr>
                                <w:color w:val="000000"/>
                              </w:rPr>
                            </w:pPr>
                            <w:r>
                              <w:rPr>
                                <w:color w:val="000000"/>
                              </w:rPr>
                              <w:t xml:space="preserve">¿Somos conscientes de las semejanzas o similitudes que existen entre los organismos vivos que habitan el planeta? </w:t>
                            </w:r>
                          </w:p>
                          <w:p w14:paraId="575CB156" w14:textId="77777777" w:rsidR="00CF33BE" w:rsidRDefault="00CF33BE" w:rsidP="0098581F">
                            <w:pPr>
                              <w:pStyle w:val="Prrafodelista"/>
                              <w:numPr>
                                <w:ilvl w:val="0"/>
                                <w:numId w:val="75"/>
                              </w:numPr>
                              <w:spacing w:after="0" w:line="240" w:lineRule="auto"/>
                              <w:jc w:val="both"/>
                              <w:rPr>
                                <w:color w:val="000000"/>
                              </w:rPr>
                            </w:pPr>
                            <w:r>
                              <w:rPr>
                                <w:color w:val="000000"/>
                              </w:rPr>
                              <w:t>¿Cómo podríamos explicar la gran diversidad y variedad de seres vivos que habitan el planeta?</w:t>
                            </w:r>
                          </w:p>
                          <w:p w14:paraId="1A0C0EF4" w14:textId="77777777" w:rsidR="00CF33BE" w:rsidRDefault="00CF33BE" w:rsidP="0098581F">
                            <w:pPr>
                              <w:pStyle w:val="Prrafodelista"/>
                              <w:numPr>
                                <w:ilvl w:val="0"/>
                                <w:numId w:val="75"/>
                              </w:numPr>
                              <w:spacing w:after="0" w:line="240" w:lineRule="auto"/>
                              <w:jc w:val="both"/>
                              <w:rPr>
                                <w:color w:val="000000"/>
                              </w:rPr>
                            </w:pPr>
                            <w:r>
                              <w:rPr>
                                <w:color w:val="000000"/>
                              </w:rPr>
                              <w:t xml:space="preserve">¿Cómo podríamos explicar la diversidad y variedad entre individuos de la misma población o especie? </w:t>
                            </w:r>
                          </w:p>
                          <w:p w14:paraId="5BA670E5" w14:textId="77777777" w:rsidR="00CF33BE" w:rsidRDefault="00CF33BE" w:rsidP="00021410">
                            <w:pPr>
                              <w:jc w:val="both"/>
                              <w:rPr>
                                <w:color w:val="000000"/>
                              </w:rPr>
                            </w:pPr>
                          </w:p>
                          <w:p w14:paraId="1B45DB42" w14:textId="77777777" w:rsidR="00CF33BE" w:rsidRDefault="00CF33BE" w:rsidP="00021410">
                            <w:pPr>
                              <w:jc w:val="both"/>
                              <w:rPr>
                                <w:lang w:val="es-MX"/>
                              </w:rPr>
                            </w:pPr>
                            <w:r>
                              <w:rPr>
                                <w:color w:val="000000"/>
                              </w:rPr>
                              <w:t>Una vez ofrecidas las respuestas se toman 10 minutos para</w:t>
                            </w:r>
                            <w:r>
                              <w:rPr>
                                <w:color w:val="000000"/>
                                <w:lang w:val="es-MX"/>
                              </w:rPr>
                              <w:t xml:space="preserve"> comentarlas y</w:t>
                            </w:r>
                            <w:r>
                              <w:rPr>
                                <w:color w:val="000000"/>
                              </w:rPr>
                              <w:t xml:space="preserve"> socializarlas con el grupo en general</w:t>
                            </w:r>
                            <w:r>
                              <w:rPr>
                                <w:color w:val="000000"/>
                                <w:sz w:val="20"/>
                                <w:szCs w:val="20"/>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1AB7B1" id="Text Box 192" o:spid="_x0000_s1098" type="#_x0000_t202" style="position:absolute;left:0;text-align:left;margin-left:97.15pt;margin-top:86.8pt;width:408pt;height:377.25pt;z-index:2517340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" filled="f">
                <v:textbox>
                  <w:txbxContent>
                    <w:p w14:paraId="5B1C3138" w14:textId="77777777" w:rsidR="00CF33BE" w:rsidRDefault="00CF33BE" w:rsidP="00021410">
                      <w:pPr>
                        <w:rPr>
                          <w:lang w:val="es-MX"/>
                        </w:rPr>
                      </w:pPr>
                    </w:p>
                    <w:p w14:paraId="63990F9A" w14:textId="77777777" w:rsidR="00CF33BE" w:rsidRDefault="00CF33BE" w:rsidP="00021410">
                      <w:pPr>
                        <w:jc w:val="both"/>
                        <w:rPr>
                          <w:lang w:val="es-MX"/>
                        </w:rPr>
                      </w:pPr>
                      <w:r>
                        <w:rPr>
                          <w:lang w:val="es-MX"/>
                        </w:rPr>
                        <w:t xml:space="preserve">La persona docente le indica al estudiantado que en primera instancia deberá trabajar individualmente. </w:t>
                      </w:r>
                    </w:p>
                    <w:p w14:paraId="01F8741F" w14:textId="77777777" w:rsidR="00CF33BE" w:rsidRDefault="00CF33BE" w:rsidP="00021410">
                      <w:pPr>
                        <w:jc w:val="both"/>
                        <w:rPr>
                          <w:lang w:val="es-MX"/>
                        </w:rPr>
                      </w:pPr>
                      <w:r>
                        <w:rPr>
                          <w:lang w:val="es-MX"/>
                        </w:rPr>
                        <w:t xml:space="preserve">Procede a plantear una serie de preguntas y solicita al educando anotar sus ideas o respuestas en su libreta o cuaderno. </w:t>
                      </w:r>
                    </w:p>
                    <w:p w14:paraId="338B6F54" w14:textId="77777777" w:rsidR="00CF33BE" w:rsidRDefault="00CF33BE" w:rsidP="00021410">
                      <w:pPr>
                        <w:jc w:val="both"/>
                        <w:rPr>
                          <w:lang w:val="es-MX"/>
                        </w:rPr>
                      </w:pPr>
                    </w:p>
                    <w:p w14:paraId="073AA77D" w14:textId="77777777" w:rsidR="00CF33BE" w:rsidRDefault="00CF33BE" w:rsidP="00021410">
                      <w:pPr>
                        <w:jc w:val="both"/>
                        <w:rPr>
                          <w:b/>
                          <w:bCs/>
                          <w:lang w:val="es-MX"/>
                        </w:rPr>
                      </w:pPr>
                      <w:r>
                        <w:rPr>
                          <w:b/>
                          <w:bCs/>
                          <w:lang w:val="es-MX"/>
                        </w:rPr>
                        <w:t>Preguntas:</w:t>
                      </w:r>
                    </w:p>
                    <w:p w14:paraId="703812D7" w14:textId="77777777" w:rsidR="00CF33BE" w:rsidRDefault="00CF33BE" w:rsidP="0098581F">
                      <w:pPr>
                        <w:pStyle w:val="Prrafodelista"/>
                        <w:numPr>
                          <w:ilvl w:val="0"/>
                          <w:numId w:val="75"/>
                        </w:numPr>
                        <w:spacing w:after="0" w:line="240" w:lineRule="auto"/>
                        <w:jc w:val="both"/>
                        <w:rPr>
                          <w:color w:val="000000"/>
                        </w:rPr>
                      </w:pPr>
                      <w:r>
                        <w:rPr>
                          <w:color w:val="000000"/>
                        </w:rPr>
                        <w:t xml:space="preserve">¿Cuáles semejanzas puede identificar entre los seres vivos que habitan el planeta? ¿Cómo podría justificar las diferencias existentes entre organismos semejantes (de la misma población o especie)? </w:t>
                      </w:r>
                    </w:p>
                    <w:p w14:paraId="3237B74B" w14:textId="77777777" w:rsidR="00CF33BE" w:rsidRDefault="00CF33BE" w:rsidP="0098581F">
                      <w:pPr>
                        <w:pStyle w:val="Prrafodelista"/>
                        <w:numPr>
                          <w:ilvl w:val="0"/>
                          <w:numId w:val="75"/>
                        </w:numPr>
                        <w:spacing w:after="0" w:line="240" w:lineRule="auto"/>
                        <w:jc w:val="both"/>
                        <w:rPr>
                          <w:color w:val="000000"/>
                        </w:rPr>
                      </w:pPr>
                      <w:r>
                        <w:rPr>
                          <w:color w:val="000000"/>
                        </w:rPr>
                        <w:t>Sabemos que existen millones de personas distribuidas alrededor del mundo, pero ¿</w:t>
                      </w:r>
                      <w:r>
                        <w:rPr>
                          <w:color w:val="000000"/>
                          <w:lang w:val="es-ES"/>
                        </w:rPr>
                        <w:t>p</w:t>
                      </w:r>
                      <w:r>
                        <w:rPr>
                          <w:color w:val="000000"/>
                        </w:rPr>
                        <w:t xml:space="preserve">or qué no podemos encontrar dos personas exactamente iguales? </w:t>
                      </w:r>
                    </w:p>
                    <w:p w14:paraId="1E7F9562" w14:textId="77777777" w:rsidR="00CF33BE" w:rsidRDefault="00CF33BE" w:rsidP="0098581F">
                      <w:pPr>
                        <w:pStyle w:val="Prrafodelista"/>
                        <w:numPr>
                          <w:ilvl w:val="0"/>
                          <w:numId w:val="75"/>
                        </w:numPr>
                        <w:spacing w:after="0" w:line="240" w:lineRule="auto"/>
                        <w:jc w:val="both"/>
                        <w:rPr>
                          <w:color w:val="000000"/>
                        </w:rPr>
                      </w:pPr>
                      <w:r>
                        <w:rPr>
                          <w:color w:val="000000"/>
                        </w:rPr>
                        <w:t xml:space="preserve">¿Por qué algunos hijos (mismos padres) se parecen a sus progenitores y otros no? ¿Cree que es posible heredar características o rasgos de sus abuelos o bisabuelos? ¿Por qué? </w:t>
                      </w:r>
                    </w:p>
                    <w:p w14:paraId="1F92A1FA" w14:textId="77777777" w:rsidR="00CF33BE" w:rsidRDefault="00CF33BE" w:rsidP="0098581F">
                      <w:pPr>
                        <w:pStyle w:val="Prrafodelista"/>
                        <w:numPr>
                          <w:ilvl w:val="0"/>
                          <w:numId w:val="75"/>
                        </w:numPr>
                        <w:spacing w:after="0" w:line="240" w:lineRule="auto"/>
                        <w:jc w:val="both"/>
                        <w:rPr>
                          <w:color w:val="000000"/>
                        </w:rPr>
                      </w:pPr>
                      <w:r>
                        <w:rPr>
                          <w:color w:val="000000"/>
                        </w:rPr>
                        <w:t xml:space="preserve">¿Somos conscientes de las semejanzas o similitudes que existen entre los organismos vivos que habitan el planeta? </w:t>
                      </w:r>
                    </w:p>
                    <w:p w14:paraId="575CB156" w14:textId="77777777" w:rsidR="00CF33BE" w:rsidRDefault="00CF33BE" w:rsidP="0098581F">
                      <w:pPr>
                        <w:pStyle w:val="Prrafodelista"/>
                        <w:numPr>
                          <w:ilvl w:val="0"/>
                          <w:numId w:val="75"/>
                        </w:numPr>
                        <w:spacing w:after="0" w:line="240" w:lineRule="auto"/>
                        <w:jc w:val="both"/>
                        <w:rPr>
                          <w:color w:val="000000"/>
                        </w:rPr>
                      </w:pPr>
                      <w:r>
                        <w:rPr>
                          <w:color w:val="000000"/>
                        </w:rPr>
                        <w:t>¿Cómo podríamos explicar la gran diversidad y variedad de seres vivos que habitan el planeta?</w:t>
                      </w:r>
                    </w:p>
                    <w:p w14:paraId="1A0C0EF4" w14:textId="77777777" w:rsidR="00CF33BE" w:rsidRDefault="00CF33BE" w:rsidP="0098581F">
                      <w:pPr>
                        <w:pStyle w:val="Prrafodelista"/>
                        <w:numPr>
                          <w:ilvl w:val="0"/>
                          <w:numId w:val="75"/>
                        </w:numPr>
                        <w:spacing w:after="0" w:line="240" w:lineRule="auto"/>
                        <w:jc w:val="both"/>
                        <w:rPr>
                          <w:color w:val="000000"/>
                        </w:rPr>
                      </w:pPr>
                      <w:r>
                        <w:rPr>
                          <w:color w:val="000000"/>
                        </w:rPr>
                        <w:t xml:space="preserve">¿Cómo podríamos explicar la diversidad y variedad entre individuos de la misma población o especie? </w:t>
                      </w:r>
                    </w:p>
                    <w:p w14:paraId="5BA670E5" w14:textId="77777777" w:rsidR="00CF33BE" w:rsidRDefault="00CF33BE" w:rsidP="00021410">
                      <w:pPr>
                        <w:jc w:val="both"/>
                        <w:rPr>
                          <w:color w:val="000000"/>
                        </w:rPr>
                      </w:pPr>
                    </w:p>
                    <w:p w14:paraId="1B45DB42" w14:textId="77777777" w:rsidR="00CF33BE" w:rsidRDefault="00CF33BE" w:rsidP="00021410">
                      <w:pPr>
                        <w:jc w:val="both"/>
                        <w:rPr>
                          <w:lang w:val="es-MX"/>
                        </w:rPr>
                      </w:pPr>
                      <w:r>
                        <w:rPr>
                          <w:color w:val="000000"/>
                        </w:rPr>
                        <w:t>Una vez ofrecidas las respuestas se toman 10 minutos para</w:t>
                      </w:r>
                      <w:r>
                        <w:rPr>
                          <w:color w:val="000000"/>
                          <w:lang w:val="es-MX"/>
                        </w:rPr>
                        <w:t xml:space="preserve"> comentarlas y</w:t>
                      </w:r>
                      <w:r>
                        <w:rPr>
                          <w:color w:val="000000"/>
                        </w:rPr>
                        <w:t xml:space="preserve"> socializarlas con el grupo en general</w:t>
                      </w:r>
                      <w:r>
                        <w:rPr>
                          <w:color w:val="000000"/>
                          <w:sz w:val="20"/>
                          <w:szCs w:val="20"/>
                        </w:rPr>
                        <w:t>.</w:t>
                      </w:r>
                    </w:p>
                  </w:txbxContent>
                </v:textbox>
                <w10:wrap type="square"/>
              </v:shape>
            </w:pict>
          </mc:Fallback>
        </mc:AlternateContent>
      </w:r>
    </w:p>
    <w:p w14:paraId="59EE830B" w14:textId="50B9D736" w:rsidR="000C20D0" w:rsidRPr="004E2066" w:rsidRDefault="000C20D0" w:rsidP="000C20D0">
      <w:pPr>
        <w:tabs>
          <w:tab w:val="left" w:pos="1800"/>
        </w:tabs>
        <w:jc w:val="both"/>
        <w:rPr>
          <w:lang w:eastAsia="es-ES_tradnl"/>
        </w:rPr>
      </w:pPr>
      <w:r w:rsidRPr="004E2066">
        <w:rPr>
          <w:noProof/>
          <w:lang w:val="es-CR" w:eastAsia="es-CR"/>
        </w:rPr>
        <mc:AlternateContent>
          <mc:Choice Requires="wps">
            <w:drawing>
              <wp:anchor distT="0" distB="0" distL="114300" distR="114300" simplePos="0" relativeHeight="251830272" behindDoc="0" locked="0" layoutInCell="1" allowOverlap="1" wp14:anchorId="50B5197D" wp14:editId="0D43E762">
                <wp:simplePos x="0" y="0"/>
                <wp:positionH relativeFrom="column">
                  <wp:posOffset>1053465</wp:posOffset>
                </wp:positionH>
                <wp:positionV relativeFrom="paragraph">
                  <wp:posOffset>442931</wp:posOffset>
                </wp:positionV>
                <wp:extent cx="5499735" cy="5572125"/>
                <wp:effectExtent l="114300" t="114300" r="139065" b="142875"/>
                <wp:wrapThrough wrapText="bothSides">
                  <wp:wrapPolygon edited="0">
                    <wp:start x="-150" y="-443"/>
                    <wp:lineTo x="-449" y="-295"/>
                    <wp:lineTo x="-449" y="20972"/>
                    <wp:lineTo x="-299" y="22080"/>
                    <wp:lineTo x="21548" y="22080"/>
                    <wp:lineTo x="21622" y="21932"/>
                    <wp:lineTo x="22071" y="21046"/>
                    <wp:lineTo x="22071" y="886"/>
                    <wp:lineTo x="21922" y="-222"/>
                    <wp:lineTo x="21922" y="-443"/>
                    <wp:lineTo x="-150" y="-443"/>
                  </wp:wrapPolygon>
                </wp:wrapThrough>
                <wp:docPr id="126" name="Rectangle: Folded Corner 126"/>
                <wp:cNvGraphicFramePr/>
                <a:graphic xmlns:a="http://schemas.openxmlformats.org/drawingml/2006/main">
                  <a:graphicData uri="http://schemas.microsoft.com/office/word/2010/wordprocessingShape">
                    <wps:wsp>
                      <wps:cNvSpPr/>
                      <wps:spPr>
                        <a:xfrm>
                          <a:off x="0" y="0"/>
                          <a:ext cx="5499735" cy="5572125"/>
                        </a:xfrm>
                        <a:prstGeom prst="foldedCorner">
                          <a:avLst>
                            <a:gd name="adj" fmla="val 1599"/>
                          </a:avLst>
                        </a:prstGeom>
                        <a:noFill/>
                        <a:ln w="19050">
                          <a:solidFill>
                            <a:srgbClr val="67EBFA"/>
                          </a:solidFill>
                          <a:prstDash val="dashDot"/>
                        </a:ln>
                        <a:effectLst>
                          <a:glow rad="1016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FFEEAAD"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Folded Corner 126" o:spid="_x0000_s1026" type="#_x0000_t65" style="position:absolute;margin-left:82.95pt;margin-top:34.9pt;width:433.05pt;height:438.75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" adj="21255" filled="f" strokecolor="#67ebfa" strokeweight="1.5pt">
                <v:stroke dashstyle="dashDot" joinstyle="miter"/>
                <w10:wrap type="through"/>
              </v:shape>
            </w:pict>
          </mc:Fallback>
        </mc:AlternateContent>
      </w:r>
    </w:p>
    <w:p w14:paraId="2E2613B1" w14:textId="74BDF4A0" w:rsidR="000C20D0" w:rsidRPr="004E2066" w:rsidRDefault="000C20D0" w:rsidP="000C20D0">
      <w:pPr>
        <w:tabs>
          <w:tab w:val="left" w:pos="1800"/>
        </w:tabs>
        <w:jc w:val="both"/>
        <w:rPr>
          <w:lang w:eastAsia="es-ES_tradnl"/>
        </w:rPr>
      </w:pPr>
    </w:p>
    <w:p w14:paraId="05CE26D9" w14:textId="00DAFDCE" w:rsidR="000C20D0" w:rsidRPr="004E2066" w:rsidRDefault="000C20D0" w:rsidP="000C20D0">
      <w:pPr>
        <w:tabs>
          <w:tab w:val="left" w:pos="1800"/>
        </w:tabs>
        <w:jc w:val="both"/>
        <w:rPr>
          <w:lang w:eastAsia="es-ES_tradnl"/>
        </w:rPr>
      </w:pPr>
      <w:r w:rsidRPr="004E2066">
        <w:rPr>
          <w:lang w:eastAsia="es-ES_tradnl"/>
        </w:rPr>
        <w:t xml:space="preserve">                                                            </w:t>
      </w:r>
    </w:p>
    <w:p w14:paraId="5584E89B" w14:textId="5911B1E5" w:rsidR="00021410" w:rsidRPr="004E2066" w:rsidRDefault="00021410" w:rsidP="00021410">
      <w:pPr>
        <w:tabs>
          <w:tab w:val="left" w:pos="1800"/>
        </w:tabs>
        <w:jc w:val="both"/>
        <w:rPr>
          <w:lang w:eastAsia="es-ES_tradnl"/>
        </w:rPr>
      </w:pPr>
    </w:p>
    <w:p w14:paraId="66DC70C0" w14:textId="2BB2FE6F" w:rsidR="00021410" w:rsidRPr="004E2066" w:rsidRDefault="00021410" w:rsidP="00021410">
      <w:pPr>
        <w:tabs>
          <w:tab w:val="left" w:pos="1800"/>
        </w:tabs>
        <w:jc w:val="both"/>
        <w:rPr>
          <w:lang w:eastAsia="es-ES_tradnl"/>
        </w:rPr>
      </w:pPr>
      <w:r w:rsidRPr="004E2066">
        <w:rPr>
          <w:lang w:eastAsia="es-ES_tradnl"/>
        </w:rPr>
        <w:t xml:space="preserve">                                            </w:t>
      </w:r>
    </w:p>
    <w:p w14:paraId="09D62E33" w14:textId="7BBCC83A" w:rsidR="00021410" w:rsidRPr="004E2066" w:rsidRDefault="00021410" w:rsidP="00021410">
      <w:pPr>
        <w:tabs>
          <w:tab w:val="left" w:pos="1800"/>
        </w:tabs>
        <w:jc w:val="both"/>
        <w:rPr>
          <w:lang w:eastAsia="es-ES_tradnl"/>
        </w:rPr>
      </w:pPr>
    </w:p>
    <w:p w14:paraId="78B70B74" w14:textId="77777777" w:rsidR="00021410" w:rsidRPr="004E2066" w:rsidRDefault="00021410" w:rsidP="00021410">
      <w:pPr>
        <w:tabs>
          <w:tab w:val="left" w:pos="1800"/>
        </w:tabs>
        <w:jc w:val="both"/>
        <w:rPr>
          <w:lang w:eastAsia="es-ES_tradnl"/>
        </w:rPr>
      </w:pPr>
      <w:r w:rsidRPr="004E2066">
        <w:rPr>
          <w:lang w:eastAsia="es-ES_tradnl"/>
        </w:rPr>
        <w:t xml:space="preserve">                                                 </w:t>
      </w:r>
    </w:p>
    <w:p w14:paraId="213F526F" w14:textId="77777777" w:rsidR="00021410" w:rsidRPr="004E2066" w:rsidRDefault="00021410" w:rsidP="00021410">
      <w:pPr>
        <w:tabs>
          <w:tab w:val="left" w:pos="1800"/>
        </w:tabs>
        <w:jc w:val="right"/>
        <w:rPr>
          <w:lang w:eastAsia="es-ES_tradnl"/>
        </w:rPr>
      </w:pPr>
      <w:r w:rsidRPr="004E2066">
        <w:rPr>
          <w:lang w:eastAsia="es-ES_tradnl"/>
        </w:rPr>
        <w:t xml:space="preserve">     </w:t>
      </w:r>
    </w:p>
    <w:p w14:paraId="154A3861" w14:textId="77777777" w:rsidR="00021410" w:rsidRPr="004E2066" w:rsidRDefault="00021410" w:rsidP="00021410">
      <w:pPr>
        <w:tabs>
          <w:tab w:val="left" w:pos="1800"/>
        </w:tabs>
        <w:jc w:val="both"/>
        <w:rPr>
          <w:lang w:eastAsia="es-ES_tradnl"/>
        </w:rPr>
      </w:pPr>
    </w:p>
    <w:p w14:paraId="5B61A2B9" w14:textId="77777777" w:rsidR="00021410" w:rsidRPr="004E2066" w:rsidRDefault="00021410" w:rsidP="00021410">
      <w:pPr>
        <w:tabs>
          <w:tab w:val="left" w:pos="1800"/>
        </w:tabs>
        <w:jc w:val="both"/>
        <w:rPr>
          <w:lang w:eastAsia="es-ES_tradnl"/>
        </w:rPr>
      </w:pPr>
    </w:p>
    <w:p w14:paraId="4BAC89F8" w14:textId="77777777" w:rsidR="00021410" w:rsidRPr="004E2066" w:rsidRDefault="00021410" w:rsidP="00021410">
      <w:pPr>
        <w:tabs>
          <w:tab w:val="left" w:pos="1800"/>
        </w:tabs>
        <w:jc w:val="both"/>
        <w:rPr>
          <w:lang w:eastAsia="es-ES_tradnl"/>
        </w:rPr>
      </w:pPr>
    </w:p>
    <w:p w14:paraId="3535C51D" w14:textId="77777777" w:rsidR="00021410" w:rsidRPr="004E2066" w:rsidRDefault="00021410" w:rsidP="00021410">
      <w:pPr>
        <w:tabs>
          <w:tab w:val="left" w:pos="1800"/>
        </w:tabs>
        <w:jc w:val="both"/>
        <w:rPr>
          <w:lang w:eastAsia="es-ES_tradnl"/>
        </w:rPr>
      </w:pPr>
    </w:p>
    <w:p w14:paraId="6AD7B117" w14:textId="77777777" w:rsidR="00021410" w:rsidRPr="004E2066" w:rsidRDefault="00021410" w:rsidP="00021410">
      <w:pPr>
        <w:tabs>
          <w:tab w:val="left" w:pos="1800"/>
        </w:tabs>
        <w:jc w:val="both"/>
        <w:rPr>
          <w:lang w:eastAsia="es-ES_tradnl"/>
        </w:rPr>
      </w:pPr>
    </w:p>
    <w:p w14:paraId="6FB1AB1A" w14:textId="77777777" w:rsidR="00021410" w:rsidRPr="004E2066" w:rsidRDefault="00021410" w:rsidP="00021410">
      <w:pPr>
        <w:tabs>
          <w:tab w:val="left" w:pos="1800"/>
        </w:tabs>
        <w:jc w:val="both"/>
        <w:rPr>
          <w:lang w:eastAsia="es-ES_tradnl"/>
        </w:rPr>
      </w:pPr>
    </w:p>
    <w:p w14:paraId="0DFDE615" w14:textId="77777777" w:rsidR="00021410" w:rsidRPr="004E2066" w:rsidRDefault="00021410" w:rsidP="00021410">
      <w:pPr>
        <w:tabs>
          <w:tab w:val="left" w:pos="1800"/>
        </w:tabs>
        <w:jc w:val="both"/>
        <w:rPr>
          <w:lang w:eastAsia="es-ES_tradnl"/>
        </w:rPr>
      </w:pPr>
    </w:p>
    <w:p w14:paraId="60705AD1" w14:textId="77777777" w:rsidR="00021410" w:rsidRPr="004E2066" w:rsidRDefault="00021410" w:rsidP="00021410">
      <w:pPr>
        <w:tabs>
          <w:tab w:val="left" w:pos="1800"/>
        </w:tabs>
        <w:jc w:val="both"/>
        <w:rPr>
          <w:lang w:eastAsia="es-ES_tradnl"/>
        </w:rPr>
      </w:pPr>
    </w:p>
    <w:p w14:paraId="5158DDB0" w14:textId="77777777" w:rsidR="00021410" w:rsidRPr="004E2066" w:rsidRDefault="00021410" w:rsidP="00021410">
      <w:pPr>
        <w:tabs>
          <w:tab w:val="left" w:pos="1800"/>
        </w:tabs>
        <w:jc w:val="both"/>
        <w:rPr>
          <w:lang w:eastAsia="es-ES_tradnl"/>
        </w:rPr>
      </w:pPr>
    </w:p>
    <w:p w14:paraId="593D9A01" w14:textId="77777777" w:rsidR="00021410" w:rsidRPr="004E2066" w:rsidRDefault="00021410" w:rsidP="00021410">
      <w:pPr>
        <w:tabs>
          <w:tab w:val="left" w:pos="1800"/>
        </w:tabs>
        <w:jc w:val="both"/>
        <w:rPr>
          <w:lang w:eastAsia="es-ES_tradnl"/>
        </w:rPr>
      </w:pPr>
    </w:p>
    <w:p w14:paraId="2B49F5E0" w14:textId="77777777" w:rsidR="00021410" w:rsidRPr="004E2066" w:rsidRDefault="00021410" w:rsidP="00021410">
      <w:pPr>
        <w:tabs>
          <w:tab w:val="left" w:pos="1800"/>
        </w:tabs>
        <w:jc w:val="both"/>
        <w:rPr>
          <w:lang w:eastAsia="es-ES_tradnl"/>
        </w:rPr>
      </w:pPr>
    </w:p>
    <w:p w14:paraId="4F6A603A" w14:textId="77777777" w:rsidR="00021410" w:rsidRPr="004E2066" w:rsidRDefault="00021410" w:rsidP="00021410">
      <w:pPr>
        <w:tabs>
          <w:tab w:val="left" w:pos="1800"/>
        </w:tabs>
        <w:jc w:val="both"/>
        <w:rPr>
          <w:lang w:eastAsia="es-ES_tradnl"/>
        </w:rPr>
      </w:pPr>
    </w:p>
    <w:p w14:paraId="3EFA6058" w14:textId="77777777" w:rsidR="00021410" w:rsidRPr="004E2066" w:rsidRDefault="00021410" w:rsidP="00021410">
      <w:pPr>
        <w:tabs>
          <w:tab w:val="left" w:pos="1800"/>
        </w:tabs>
        <w:jc w:val="both"/>
        <w:rPr>
          <w:lang w:eastAsia="es-ES_tradnl"/>
        </w:rPr>
      </w:pPr>
    </w:p>
    <w:p w14:paraId="56BF7266" w14:textId="0B0DE2B9" w:rsidR="00021410" w:rsidRPr="004E2066" w:rsidRDefault="00021410" w:rsidP="00021410">
      <w:pPr>
        <w:tabs>
          <w:tab w:val="left" w:pos="1800"/>
        </w:tabs>
        <w:jc w:val="both"/>
        <w:rPr>
          <w:lang w:eastAsia="es-ES_tradnl"/>
        </w:rPr>
      </w:pPr>
    </w:p>
    <w:p w14:paraId="3243E090" w14:textId="77777777" w:rsidR="000C20D0" w:rsidRPr="004E2066" w:rsidRDefault="000C20D0" w:rsidP="00021410">
      <w:pPr>
        <w:tabs>
          <w:tab w:val="left" w:pos="1800"/>
        </w:tabs>
        <w:jc w:val="both"/>
        <w:rPr>
          <w:lang w:eastAsia="es-ES_tradnl"/>
        </w:rPr>
      </w:pPr>
    </w:p>
    <w:p w14:paraId="09344DE8" w14:textId="4EC68E09" w:rsidR="00021410" w:rsidRPr="004E2066" w:rsidRDefault="000C20D0" w:rsidP="00021410">
      <w:pPr>
        <w:tabs>
          <w:tab w:val="left" w:pos="1800"/>
        </w:tabs>
        <w:jc w:val="both"/>
        <w:rPr>
          <w:lang w:eastAsia="es-ES_tradnl"/>
        </w:rPr>
      </w:pPr>
      <w:r w:rsidRPr="004E2066">
        <w:rPr>
          <w:noProof/>
          <w:lang w:val="es-CR" w:eastAsia="es-CR"/>
        </w:rPr>
        <w:lastRenderedPageBreak/>
        <mc:AlternateContent>
          <mc:Choice Requires="wps">
            <w:drawing>
              <wp:anchor distT="0" distB="0" distL="114300" distR="114300" simplePos="0" relativeHeight="251737088" behindDoc="0" locked="0" layoutInCell="1" allowOverlap="1" wp14:anchorId="0A5C57CD" wp14:editId="669E4E78">
                <wp:simplePos x="0" y="0"/>
                <wp:positionH relativeFrom="column">
                  <wp:posOffset>1110615</wp:posOffset>
                </wp:positionH>
                <wp:positionV relativeFrom="paragraph">
                  <wp:posOffset>-640523</wp:posOffset>
                </wp:positionV>
                <wp:extent cx="515620" cy="724619"/>
                <wp:effectExtent l="0" t="0" r="0" b="0"/>
                <wp:wrapNone/>
                <wp:docPr id="197" name="Text Box 197"/>
                <wp:cNvGraphicFramePr/>
                <a:graphic xmlns:a="http://schemas.openxmlformats.org/drawingml/2006/main">
                  <a:graphicData uri="http://schemas.microsoft.com/office/word/2010/wordprocessingShape">
                    <wps:wsp>
                      <wps:cNvSpPr txBox="1"/>
                      <wps:spPr>
                        <a:xfrm>
                          <a:off x="0" y="0"/>
                          <a:ext cx="515620" cy="724619"/>
                        </a:xfrm>
                        <a:prstGeom prst="rect">
                          <a:avLst/>
                        </a:prstGeom>
                        <a:noFill/>
                        <a:ln>
                          <a:noFill/>
                        </a:ln>
                      </wps:spPr>
                      <wps:txbx>
                        <w:txbxContent>
                          <w:p w14:paraId="302DABD4" w14:textId="77777777" w:rsidR="00CF33BE" w:rsidRDefault="00CF33BE" w:rsidP="00021410">
                            <w:pPr>
                              <w:pStyle w:val="NormalWeb"/>
                              <w:spacing w:before="0" w:beforeAutospacing="0" w:after="120" w:afterAutospacing="0"/>
                              <w:ind w:right="164"/>
                              <w:jc w:val="both"/>
                              <w:rPr>
                                <w:color w:val="000000"/>
                              </w:rPr>
                            </w:pPr>
                            <w:r>
                              <w:rPr>
                                <w:color w:val="000000" w:themeColor="text1"/>
                                <w:sz w:val="72"/>
                                <w:szCs w:val="72"/>
                                <w:lang w:val="es-MX"/>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w:t>
                            </w:r>
                            <w:r>
                              <w:rPr>
                                <w:b/>
                                <w:bCs/>
                                <w:color w:val="000000"/>
                              </w:rPr>
                              <w:t xml:space="preserve"> </w:t>
                            </w:r>
                          </w:p>
                          <w:p w14:paraId="6325B35D"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A5C57CD" id="Text Box 197" o:spid="_x0000_s1099" type="#_x0000_t202" style="position:absolute;left:0;text-align:left;margin-left:87.45pt;margin-top:-50.45pt;width:40.6pt;height:57.0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" filled="f" stroked="f">
                <v:textbox>
                  <w:txbxContent>
                    <w:p w14:paraId="302DABD4" w14:textId="77777777" w:rsidR="00CF33BE" w:rsidRDefault="00CF33BE" w:rsidP="00021410">
                      <w:pPr>
                        <w:pStyle w:val="NormalWeb"/>
                        <w:spacing w:before="0" w:beforeAutospacing="0" w:after="120" w:afterAutospacing="0"/>
                        <w:ind w:right="164"/>
                        <w:jc w:val="both"/>
                        <w:rPr>
                          <w:color w:val="000000"/>
                        </w:rPr>
                      </w:pPr>
                      <w:r>
                        <w:rPr>
                          <w:color w:val="000000" w:themeColor="text1"/>
                          <w:sz w:val="72"/>
                          <w:szCs w:val="72"/>
                          <w:lang w:val="es-MX"/>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2</w:t>
                      </w:r>
                      <w:r>
                        <w:rPr>
                          <w:b/>
                          <w:bCs/>
                          <w:color w:val="000000"/>
                        </w:rPr>
                        <w:t xml:space="preserve"> </w:t>
                      </w:r>
                    </w:p>
                    <w:p w14:paraId="6325B35D"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p>
                  </w:txbxContent>
                </v:textbox>
              </v:shape>
            </w:pict>
          </mc:Fallback>
        </mc:AlternateContent>
      </w:r>
    </w:p>
    <w:p w14:paraId="369D7794" w14:textId="7AAD49AB" w:rsidR="00021410" w:rsidRPr="004E2066" w:rsidRDefault="000C20D0" w:rsidP="00021410">
      <w:pPr>
        <w:tabs>
          <w:tab w:val="left" w:pos="1800"/>
        </w:tabs>
        <w:jc w:val="both"/>
        <w:rPr>
          <w:lang w:eastAsia="es-ES_tradnl"/>
        </w:rPr>
      </w:pPr>
      <w:r w:rsidRPr="004E2066">
        <w:rPr>
          <w:noProof/>
          <w:lang w:val="es-CR" w:eastAsia="es-CR"/>
        </w:rPr>
        <mc:AlternateContent>
          <mc:Choice Requires="wps">
            <w:drawing>
              <wp:anchor distT="45720" distB="45720" distL="114300" distR="114300" simplePos="0" relativeHeight="251739136" behindDoc="0" locked="0" layoutInCell="1" allowOverlap="1" wp14:anchorId="5697208A" wp14:editId="19502E6B">
                <wp:simplePos x="0" y="0"/>
                <wp:positionH relativeFrom="column">
                  <wp:posOffset>1284581</wp:posOffset>
                </wp:positionH>
                <wp:positionV relativeFrom="paragraph">
                  <wp:posOffset>91560</wp:posOffset>
                </wp:positionV>
                <wp:extent cx="5181600" cy="4991100"/>
                <wp:effectExtent l="0" t="0" r="19050" b="19050"/>
                <wp:wrapSquare wrapText="bothSides"/>
                <wp:docPr id="196" name="Text Box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4991100"/>
                        </a:xfrm>
                        <a:prstGeom prst="rect">
                          <a:avLst/>
                        </a:prstGeom>
                        <a:noFill/>
                        <a:ln w="9525">
                          <a:solidFill>
                            <a:srgbClr val="000000"/>
                          </a:solidFill>
                          <a:miter lim="800000"/>
                          <a:headEnd/>
                          <a:tailEnd/>
                        </a:ln>
                      </wps:spPr>
                      <wps:txbx>
                        <w:txbxContent>
                          <w:p w14:paraId="2A846422" w14:textId="77777777" w:rsidR="00CF33BE" w:rsidRDefault="00CF33BE" w:rsidP="00021410">
                            <w:pPr>
                              <w:rPr>
                                <w:lang w:val="es-MX"/>
                              </w:rPr>
                            </w:pPr>
                          </w:p>
                          <w:p w14:paraId="34022C7E" w14:textId="77777777" w:rsidR="00CF33BE" w:rsidRDefault="00CF33BE" w:rsidP="00021410">
                            <w:pPr>
                              <w:pStyle w:val="NormalWeb"/>
                              <w:spacing w:before="0" w:beforeAutospacing="0" w:after="120" w:afterAutospacing="0"/>
                              <w:ind w:right="164"/>
                              <w:jc w:val="both"/>
                              <w:rPr>
                                <w:color w:val="000000"/>
                              </w:rPr>
                            </w:pPr>
                            <w:r>
                              <w:rPr>
                                <w:color w:val="000000"/>
                              </w:rPr>
                              <w:t xml:space="preserve">Se divide al grupo en subgrupos de cuatro personas (se asignan roles). </w:t>
                            </w:r>
                          </w:p>
                          <w:p w14:paraId="5271A3D5"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rPr>
                              <w:t xml:space="preserve">La persona educadora asigna a cada subgrupo una zona o lugar específico de la institución (patio, canchas, jardines, entre otros).  Se dirigen al lugar, deben </w:t>
                            </w:r>
                            <w:r>
                              <w:rPr>
                                <w:color w:val="000000"/>
                                <w:shd w:val="clear" w:color="auto" w:fill="FFFFFF"/>
                              </w:rPr>
                              <w:t xml:space="preserve">observar y registrar en su libreta o cuaderno la diversidad de organismos vivos presentes en el lugar, así como buscar y anotar las semejanzas y diferencias que existan entre esos organismos. </w:t>
                            </w:r>
                          </w:p>
                          <w:p w14:paraId="6CA6F5D9"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shd w:val="clear" w:color="auto" w:fill="FFFFFF"/>
                              </w:rPr>
                              <w:t xml:space="preserve">Seguidamente tienen que elegir un grupo en específico (plantas, árboles, animales, flores, entre otros.) observan y hacen una lista de las diferencias y similitudes que existen entre ellas. </w:t>
                            </w:r>
                          </w:p>
                          <w:p w14:paraId="5C326D02"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shd w:val="clear" w:color="auto" w:fill="FFFFFF"/>
                              </w:rPr>
                              <w:t xml:space="preserve">Se proponen las siguientes preguntas: </w:t>
                            </w:r>
                          </w:p>
                          <w:p w14:paraId="158CC437" w14:textId="77777777" w:rsidR="00CF33BE" w:rsidRDefault="00CF33BE" w:rsidP="0098581F">
                            <w:pPr>
                              <w:pStyle w:val="NormalWeb"/>
                              <w:numPr>
                                <w:ilvl w:val="0"/>
                                <w:numId w:val="76"/>
                              </w:numPr>
                              <w:spacing w:before="0" w:beforeAutospacing="0" w:after="120" w:afterAutospacing="0"/>
                              <w:ind w:right="164"/>
                              <w:jc w:val="both"/>
                              <w:rPr>
                                <w:color w:val="000000"/>
                                <w:shd w:val="clear" w:color="auto" w:fill="FFFFFF"/>
                              </w:rPr>
                            </w:pPr>
                            <w:r>
                              <w:rPr>
                                <w:color w:val="000000"/>
                                <w:shd w:val="clear" w:color="auto" w:fill="FFFFFF"/>
                              </w:rPr>
                              <w:t xml:space="preserve">¿Podrían emitir una hipótesis que permita explicar o justificar estas semejanzas y diferencias? </w:t>
                            </w:r>
                          </w:p>
                          <w:p w14:paraId="54502754" w14:textId="77777777" w:rsidR="00CF33BE" w:rsidRDefault="00CF33BE" w:rsidP="0098581F">
                            <w:pPr>
                              <w:pStyle w:val="NormalWeb"/>
                              <w:numPr>
                                <w:ilvl w:val="0"/>
                                <w:numId w:val="76"/>
                              </w:numPr>
                              <w:spacing w:before="0" w:beforeAutospacing="0" w:after="120" w:afterAutospacing="0"/>
                              <w:ind w:right="164"/>
                              <w:jc w:val="both"/>
                              <w:rPr>
                                <w:lang w:val="es-MX"/>
                              </w:rPr>
                            </w:pPr>
                            <w:r>
                              <w:rPr>
                                <w:color w:val="000000"/>
                                <w:shd w:val="clear" w:color="auto" w:fill="FFFFFF"/>
                              </w:rPr>
                              <w:t>¿Cuáles semejanzas y diferencias consideran que son las principales entre usted y un árbol? ¿Podría hacer un listado? </w:t>
                            </w:r>
                          </w:p>
                          <w:p w14:paraId="2201A7F2" w14:textId="77777777" w:rsidR="00CF33BE" w:rsidRDefault="00CF33BE" w:rsidP="00021410">
                            <w:pPr>
                              <w:pStyle w:val="NormalWeb"/>
                              <w:spacing w:before="0" w:beforeAutospacing="0" w:after="120" w:afterAutospacing="0"/>
                              <w:ind w:right="164"/>
                              <w:jc w:val="both"/>
                              <w:rPr>
                                <w:i/>
                                <w:iCs/>
                                <w:color w:val="000000"/>
                                <w:shd w:val="clear" w:color="auto" w:fill="FFFFFF"/>
                              </w:rPr>
                            </w:pPr>
                            <w:r>
                              <w:rPr>
                                <w:color w:val="000000"/>
                                <w:shd w:val="clear" w:color="auto" w:fill="FFFFFF"/>
                              </w:rPr>
                              <w:t>Nota</w:t>
                            </w:r>
                            <w:r>
                              <w:rPr>
                                <w:i/>
                                <w:iCs/>
                                <w:color w:val="000000"/>
                                <w:shd w:val="clear" w:color="auto" w:fill="FFFFFF"/>
                              </w:rPr>
                              <w:t>: Preferiblemente cada subgrupo se ubica en una zona diferente.</w:t>
                            </w:r>
                          </w:p>
                          <w:p w14:paraId="3494AE01" w14:textId="77777777" w:rsidR="00CF33BE" w:rsidRDefault="00CF33BE" w:rsidP="00021410">
                            <w:pPr>
                              <w:pStyle w:val="NormalWeb"/>
                              <w:spacing w:before="0" w:beforeAutospacing="0" w:after="120" w:afterAutospacing="0"/>
                              <w:ind w:right="164"/>
                              <w:jc w:val="both"/>
                              <w:rPr>
                                <w:i/>
                                <w:iCs/>
                                <w:color w:val="000000"/>
                                <w:shd w:val="clear" w:color="auto" w:fill="FFFFFF"/>
                              </w:rPr>
                            </w:pPr>
                            <w:r>
                              <w:rPr>
                                <w:i/>
                                <w:iCs/>
                                <w:color w:val="000000"/>
                                <w:shd w:val="clear" w:color="auto" w:fill="FFFFFF"/>
                              </w:rPr>
                              <w:t xml:space="preserve">         Los subgrupos pueden utilizar sus teléfonos móviles para tomar fotografías     o vídeos como evidencia de sus hallazgos. </w:t>
                            </w:r>
                          </w:p>
                          <w:p w14:paraId="46E433F4" w14:textId="77777777" w:rsidR="00CF33BE" w:rsidRDefault="00CF33BE" w:rsidP="00021410">
                            <w:pPr>
                              <w:pStyle w:val="NormalWeb"/>
                              <w:spacing w:before="0" w:beforeAutospacing="0" w:after="120" w:afterAutospacing="0"/>
                              <w:ind w:right="224"/>
                              <w:jc w:val="both"/>
                              <w:rPr>
                                <w:color w:val="000000"/>
                              </w:rPr>
                            </w:pPr>
                            <w:r>
                              <w:rPr>
                                <w:color w:val="000000"/>
                              </w:rPr>
                              <w:t>Se espera que la persona estudiante relacione las semejanzas y diferencias observadas en las imágenes y en la experiencia fuera del aula con el tema de la herencia genética.</w:t>
                            </w:r>
                          </w:p>
                          <w:p w14:paraId="3BA9FE71" w14:textId="77777777" w:rsidR="00CF33BE" w:rsidRDefault="00CF33BE" w:rsidP="00021410">
                            <w:pPr>
                              <w:pStyle w:val="NormalWeb"/>
                              <w:spacing w:before="0" w:beforeAutospacing="0" w:after="120" w:afterAutospacing="0"/>
                              <w:ind w:right="224"/>
                              <w:jc w:val="both"/>
                              <w:rPr>
                                <w:lang w:val="es-MX"/>
                              </w:rPr>
                            </w:pPr>
                            <w:r>
                              <w:rPr>
                                <w:color w:val="000000"/>
                              </w:rPr>
                              <w:t>Deberán evaluar su trabajo en equipo, como se ejemplifica en el cuadro 1.</w:t>
                            </w:r>
                          </w:p>
                          <w:p w14:paraId="039316FC" w14:textId="77777777" w:rsidR="00CF33BE" w:rsidRDefault="00CF33BE" w:rsidP="00021410">
                            <w:pPr>
                              <w:pStyle w:val="NormalWeb"/>
                              <w:spacing w:before="0" w:beforeAutospacing="0" w:after="120" w:afterAutospacing="0"/>
                              <w:ind w:right="164"/>
                              <w:jc w:val="both"/>
                              <w:rPr>
                                <w:lang w:val="es-MX"/>
                              </w:rPr>
                            </w:pPr>
                          </w:p>
                          <w:p w14:paraId="3CE58489" w14:textId="77777777" w:rsidR="00CF33BE" w:rsidRDefault="00CF33BE" w:rsidP="00021410">
                            <w:pPr>
                              <w:jc w:val="both"/>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697208A" id="Text Box 196" o:spid="_x0000_s1100" type="#_x0000_t202" style="position:absolute;left:0;text-align:left;margin-left:101.15pt;margin-top:7.2pt;width:408pt;height:393pt;z-index:2517391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" filled="f">
                <v:textbox>
                  <w:txbxContent>
                    <w:p w14:paraId="2A846422" w14:textId="77777777" w:rsidR="00CF33BE" w:rsidRDefault="00CF33BE" w:rsidP="00021410">
                      <w:pPr>
                        <w:rPr>
                          <w:lang w:val="es-MX"/>
                        </w:rPr>
                      </w:pPr>
                    </w:p>
                    <w:p w14:paraId="34022C7E" w14:textId="77777777" w:rsidR="00CF33BE" w:rsidRDefault="00CF33BE" w:rsidP="00021410">
                      <w:pPr>
                        <w:pStyle w:val="NormalWeb"/>
                        <w:spacing w:before="0" w:beforeAutospacing="0" w:after="120" w:afterAutospacing="0"/>
                        <w:ind w:right="164"/>
                        <w:jc w:val="both"/>
                        <w:rPr>
                          <w:color w:val="000000"/>
                        </w:rPr>
                      </w:pPr>
                      <w:r>
                        <w:rPr>
                          <w:color w:val="000000"/>
                        </w:rPr>
                        <w:t xml:space="preserve">Se divide al grupo en subgrupos de cuatro personas (se asignan roles). </w:t>
                      </w:r>
                    </w:p>
                    <w:p w14:paraId="5271A3D5"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rPr>
                        <w:t xml:space="preserve">La persona educadora asigna a cada subgrupo una zona o lugar específico de la institución (patio, canchas, jardines, entre otros).  Se dirigen al lugar, deben </w:t>
                      </w:r>
                      <w:r>
                        <w:rPr>
                          <w:color w:val="000000"/>
                          <w:shd w:val="clear" w:color="auto" w:fill="FFFFFF"/>
                        </w:rPr>
                        <w:t xml:space="preserve">observar y registrar en su libreta o cuaderno la diversidad de organismos vivos presentes en el lugar, así como buscar y anotar las semejanzas y diferencias que existan entre esos organismos. </w:t>
                      </w:r>
                    </w:p>
                    <w:p w14:paraId="6CA6F5D9"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shd w:val="clear" w:color="auto" w:fill="FFFFFF"/>
                        </w:rPr>
                        <w:t xml:space="preserve">Seguidamente tienen que elegir un grupo en específico (plantas, árboles, animales, flores, entre otros.) observan y hacen una lista de las diferencias y similitudes que existen entre ellas. </w:t>
                      </w:r>
                    </w:p>
                    <w:p w14:paraId="5C326D02" w14:textId="77777777" w:rsidR="00CF33BE" w:rsidRDefault="00CF33BE" w:rsidP="00021410">
                      <w:pPr>
                        <w:pStyle w:val="NormalWeb"/>
                        <w:spacing w:before="0" w:beforeAutospacing="0" w:after="120" w:afterAutospacing="0"/>
                        <w:ind w:right="164"/>
                        <w:jc w:val="both"/>
                        <w:rPr>
                          <w:color w:val="000000"/>
                          <w:shd w:val="clear" w:color="auto" w:fill="FFFFFF"/>
                        </w:rPr>
                      </w:pPr>
                      <w:r>
                        <w:rPr>
                          <w:color w:val="000000"/>
                          <w:shd w:val="clear" w:color="auto" w:fill="FFFFFF"/>
                        </w:rPr>
                        <w:t xml:space="preserve">Se proponen las siguientes preguntas: </w:t>
                      </w:r>
                    </w:p>
                    <w:p w14:paraId="158CC437" w14:textId="77777777" w:rsidR="00CF33BE" w:rsidRDefault="00CF33BE" w:rsidP="0098581F">
                      <w:pPr>
                        <w:pStyle w:val="NormalWeb"/>
                        <w:numPr>
                          <w:ilvl w:val="0"/>
                          <w:numId w:val="76"/>
                        </w:numPr>
                        <w:spacing w:before="0" w:beforeAutospacing="0" w:after="120" w:afterAutospacing="0"/>
                        <w:ind w:right="164"/>
                        <w:jc w:val="both"/>
                        <w:rPr>
                          <w:color w:val="000000"/>
                          <w:shd w:val="clear" w:color="auto" w:fill="FFFFFF"/>
                        </w:rPr>
                      </w:pPr>
                      <w:r>
                        <w:rPr>
                          <w:color w:val="000000"/>
                          <w:shd w:val="clear" w:color="auto" w:fill="FFFFFF"/>
                        </w:rPr>
                        <w:t xml:space="preserve">¿Podrían emitir una hipótesis que permita explicar o justificar estas semejanzas y diferencias? </w:t>
                      </w:r>
                    </w:p>
                    <w:p w14:paraId="54502754" w14:textId="77777777" w:rsidR="00CF33BE" w:rsidRDefault="00CF33BE" w:rsidP="0098581F">
                      <w:pPr>
                        <w:pStyle w:val="NormalWeb"/>
                        <w:numPr>
                          <w:ilvl w:val="0"/>
                          <w:numId w:val="76"/>
                        </w:numPr>
                        <w:spacing w:before="0" w:beforeAutospacing="0" w:after="120" w:afterAutospacing="0"/>
                        <w:ind w:right="164"/>
                        <w:jc w:val="both"/>
                        <w:rPr>
                          <w:lang w:val="es-MX"/>
                        </w:rPr>
                      </w:pPr>
                      <w:r>
                        <w:rPr>
                          <w:color w:val="000000"/>
                          <w:shd w:val="clear" w:color="auto" w:fill="FFFFFF"/>
                        </w:rPr>
                        <w:t>¿Cuáles semejanzas y diferencias consideran que son las principales entre usted y un árbol? ¿Podría hacer un listado? </w:t>
                      </w:r>
                    </w:p>
                    <w:p w14:paraId="2201A7F2" w14:textId="77777777" w:rsidR="00CF33BE" w:rsidRDefault="00CF33BE" w:rsidP="00021410">
                      <w:pPr>
                        <w:pStyle w:val="NormalWeb"/>
                        <w:spacing w:before="0" w:beforeAutospacing="0" w:after="120" w:afterAutospacing="0"/>
                        <w:ind w:right="164"/>
                        <w:jc w:val="both"/>
                        <w:rPr>
                          <w:i/>
                          <w:iCs/>
                          <w:color w:val="000000"/>
                          <w:shd w:val="clear" w:color="auto" w:fill="FFFFFF"/>
                        </w:rPr>
                      </w:pPr>
                      <w:r>
                        <w:rPr>
                          <w:color w:val="000000"/>
                          <w:shd w:val="clear" w:color="auto" w:fill="FFFFFF"/>
                        </w:rPr>
                        <w:t>Nota</w:t>
                      </w:r>
                      <w:r>
                        <w:rPr>
                          <w:i/>
                          <w:iCs/>
                          <w:color w:val="000000"/>
                          <w:shd w:val="clear" w:color="auto" w:fill="FFFFFF"/>
                        </w:rPr>
                        <w:t>: Preferiblemente cada subgrupo se ubica en una zona diferente.</w:t>
                      </w:r>
                    </w:p>
                    <w:p w14:paraId="3494AE01" w14:textId="77777777" w:rsidR="00CF33BE" w:rsidRDefault="00CF33BE" w:rsidP="00021410">
                      <w:pPr>
                        <w:pStyle w:val="NormalWeb"/>
                        <w:spacing w:before="0" w:beforeAutospacing="0" w:after="120" w:afterAutospacing="0"/>
                        <w:ind w:right="164"/>
                        <w:jc w:val="both"/>
                        <w:rPr>
                          <w:i/>
                          <w:iCs/>
                          <w:color w:val="000000"/>
                          <w:shd w:val="clear" w:color="auto" w:fill="FFFFFF"/>
                        </w:rPr>
                      </w:pPr>
                      <w:r>
                        <w:rPr>
                          <w:i/>
                          <w:iCs/>
                          <w:color w:val="000000"/>
                          <w:shd w:val="clear" w:color="auto" w:fill="FFFFFF"/>
                        </w:rPr>
                        <w:t xml:space="preserve">         Los subgrupos pueden utilizar sus teléfonos móviles para tomar fotografías     o vídeos como evidencia de sus hallazgos. </w:t>
                      </w:r>
                    </w:p>
                    <w:p w14:paraId="46E433F4" w14:textId="77777777" w:rsidR="00CF33BE" w:rsidRDefault="00CF33BE" w:rsidP="00021410">
                      <w:pPr>
                        <w:pStyle w:val="NormalWeb"/>
                        <w:spacing w:before="0" w:beforeAutospacing="0" w:after="120" w:afterAutospacing="0"/>
                        <w:ind w:right="224"/>
                        <w:jc w:val="both"/>
                        <w:rPr>
                          <w:color w:val="000000"/>
                        </w:rPr>
                      </w:pPr>
                      <w:r>
                        <w:rPr>
                          <w:color w:val="000000"/>
                        </w:rPr>
                        <w:t>Se espera que la persona estudiante relacione las semejanzas y diferencias observadas en las imágenes y en la experiencia fuera del aula con el tema de la herencia genética.</w:t>
                      </w:r>
                    </w:p>
                    <w:p w14:paraId="3BA9FE71" w14:textId="77777777" w:rsidR="00CF33BE" w:rsidRDefault="00CF33BE" w:rsidP="00021410">
                      <w:pPr>
                        <w:pStyle w:val="NormalWeb"/>
                        <w:spacing w:before="0" w:beforeAutospacing="0" w:after="120" w:afterAutospacing="0"/>
                        <w:ind w:right="224"/>
                        <w:jc w:val="both"/>
                        <w:rPr>
                          <w:lang w:val="es-MX"/>
                        </w:rPr>
                      </w:pPr>
                      <w:r>
                        <w:rPr>
                          <w:color w:val="000000"/>
                        </w:rPr>
                        <w:t>Deberán evaluar su trabajo en equipo, como se ejemplifica en el cuadro 1.</w:t>
                      </w:r>
                    </w:p>
                    <w:p w14:paraId="039316FC" w14:textId="77777777" w:rsidR="00CF33BE" w:rsidRDefault="00CF33BE" w:rsidP="00021410">
                      <w:pPr>
                        <w:pStyle w:val="NormalWeb"/>
                        <w:spacing w:before="0" w:beforeAutospacing="0" w:after="120" w:afterAutospacing="0"/>
                        <w:ind w:right="164"/>
                        <w:jc w:val="both"/>
                        <w:rPr>
                          <w:lang w:val="es-MX"/>
                        </w:rPr>
                      </w:pPr>
                    </w:p>
                    <w:p w14:paraId="3CE58489" w14:textId="77777777" w:rsidR="00CF33BE" w:rsidRDefault="00CF33BE" w:rsidP="00021410">
                      <w:pPr>
                        <w:jc w:val="both"/>
                        <w:rPr>
                          <w:lang w:val="es-MX"/>
                        </w:rPr>
                      </w:pPr>
                    </w:p>
                  </w:txbxContent>
                </v:textbox>
                <w10:wrap type="square"/>
              </v:shape>
            </w:pict>
          </mc:Fallback>
        </mc:AlternateContent>
      </w:r>
      <w:r w:rsidR="00021410" w:rsidRPr="004E2066">
        <w:rPr>
          <w:noProof/>
          <w:lang w:val="es-CR" w:eastAsia="es-CR"/>
        </w:rPr>
        <mc:AlternateContent>
          <mc:Choice Requires="wps">
            <w:drawing>
              <wp:anchor distT="0" distB="0" distL="114300" distR="114300" simplePos="0" relativeHeight="251736064" behindDoc="0" locked="0" layoutInCell="1" allowOverlap="1" wp14:anchorId="26CD64D6" wp14:editId="30A21F4A">
                <wp:simplePos x="0" y="0"/>
                <wp:positionH relativeFrom="column">
                  <wp:posOffset>1381125</wp:posOffset>
                </wp:positionH>
                <wp:positionV relativeFrom="paragraph">
                  <wp:posOffset>11430</wp:posOffset>
                </wp:positionV>
                <wp:extent cx="5499735" cy="5400675"/>
                <wp:effectExtent l="114300" t="114300" r="139065" b="142875"/>
                <wp:wrapThrough wrapText="bothSides">
                  <wp:wrapPolygon edited="0">
                    <wp:start x="-224" y="-457"/>
                    <wp:lineTo x="-449" y="-305"/>
                    <wp:lineTo x="-449" y="21562"/>
                    <wp:lineTo x="-299" y="22095"/>
                    <wp:lineTo x="21548" y="22095"/>
                    <wp:lineTo x="21622" y="21943"/>
                    <wp:lineTo x="21922" y="21638"/>
                    <wp:lineTo x="22071" y="20495"/>
                    <wp:lineTo x="22071" y="914"/>
                    <wp:lineTo x="21922" y="-229"/>
                    <wp:lineTo x="21922" y="-457"/>
                    <wp:lineTo x="-224" y="-457"/>
                  </wp:wrapPolygon>
                </wp:wrapThrough>
                <wp:docPr id="195" name="Rectangle: Folded Corner 195"/>
                <wp:cNvGraphicFramePr/>
                <a:graphic xmlns:a="http://schemas.openxmlformats.org/drawingml/2006/main">
                  <a:graphicData uri="http://schemas.microsoft.com/office/word/2010/wordprocessingShape">
                    <wps:wsp>
                      <wps:cNvSpPr/>
                      <wps:spPr>
                        <a:xfrm>
                          <a:off x="0" y="0"/>
                          <a:ext cx="5499735" cy="5400675"/>
                        </a:xfrm>
                        <a:prstGeom prst="foldedCorner">
                          <a:avLst>
                            <a:gd name="adj" fmla="val 1599"/>
                          </a:avLst>
                        </a:prstGeom>
                        <a:noFill/>
                        <a:ln w="19050">
                          <a:solidFill>
                            <a:srgbClr val="67EBFA"/>
                          </a:solidFill>
                          <a:prstDash val="dashDot"/>
                        </a:ln>
                        <a:effectLst>
                          <a:glow rad="1016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0FF4EC3" id="Rectangle: Folded Corner 195" o:spid="_x0000_s1026" type="#_x0000_t65" style="position:absolute;margin-left:108.75pt;margin-top:.9pt;width:433.05pt;height:425.2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" adj="21255" filled="f" strokecolor="#67ebfa" strokeweight="1.5pt">
                <v:stroke dashstyle="dashDot" joinstyle="miter"/>
                <w10:wrap type="through"/>
              </v:shape>
            </w:pict>
          </mc:Fallback>
        </mc:AlternateContent>
      </w:r>
    </w:p>
    <w:p w14:paraId="52012861" w14:textId="0881E7FB" w:rsidR="00021410" w:rsidRPr="004E2066" w:rsidRDefault="00021410" w:rsidP="00021410">
      <w:pPr>
        <w:tabs>
          <w:tab w:val="left" w:pos="1800"/>
        </w:tabs>
        <w:jc w:val="both"/>
        <w:rPr>
          <w:lang w:eastAsia="es-ES_tradnl"/>
        </w:rPr>
      </w:pPr>
    </w:p>
    <w:p w14:paraId="1176F33F" w14:textId="77777777" w:rsidR="00021410" w:rsidRPr="004E2066" w:rsidRDefault="00021410" w:rsidP="00021410">
      <w:pPr>
        <w:tabs>
          <w:tab w:val="left" w:pos="1800"/>
        </w:tabs>
        <w:jc w:val="both"/>
        <w:rPr>
          <w:lang w:eastAsia="es-ES_tradnl"/>
        </w:rPr>
      </w:pPr>
      <w:r w:rsidRPr="004E2066">
        <w:rPr>
          <w:lang w:eastAsia="es-ES_tradnl"/>
        </w:rPr>
        <w:t xml:space="preserve">                                            </w:t>
      </w:r>
    </w:p>
    <w:p w14:paraId="1B5E81D8" w14:textId="77777777" w:rsidR="00021410" w:rsidRPr="004E2066" w:rsidRDefault="00021410" w:rsidP="00021410">
      <w:pPr>
        <w:tabs>
          <w:tab w:val="left" w:pos="1800"/>
        </w:tabs>
        <w:jc w:val="both"/>
        <w:rPr>
          <w:lang w:eastAsia="es-ES_tradnl"/>
        </w:rPr>
      </w:pPr>
    </w:p>
    <w:p w14:paraId="13A7F9AA" w14:textId="77777777" w:rsidR="00021410" w:rsidRPr="004E2066" w:rsidRDefault="00021410" w:rsidP="00021410">
      <w:pPr>
        <w:tabs>
          <w:tab w:val="left" w:pos="1800"/>
        </w:tabs>
        <w:jc w:val="both"/>
        <w:rPr>
          <w:lang w:eastAsia="es-ES_tradnl"/>
        </w:rPr>
      </w:pPr>
    </w:p>
    <w:p w14:paraId="2E219918" w14:textId="77777777" w:rsidR="00021410" w:rsidRPr="004E2066" w:rsidRDefault="00021410" w:rsidP="00021410">
      <w:pPr>
        <w:tabs>
          <w:tab w:val="left" w:pos="1800"/>
        </w:tabs>
        <w:jc w:val="both"/>
        <w:rPr>
          <w:lang w:eastAsia="es-ES_tradnl"/>
        </w:rPr>
      </w:pPr>
      <w:r w:rsidRPr="004E2066">
        <w:rPr>
          <w:lang w:eastAsia="es-ES_tradnl"/>
        </w:rPr>
        <w:t xml:space="preserve">                                                            </w:t>
      </w:r>
    </w:p>
    <w:p w14:paraId="59FAF93F" w14:textId="77777777" w:rsidR="00021410" w:rsidRPr="004E2066" w:rsidRDefault="00021410" w:rsidP="00021410">
      <w:pPr>
        <w:tabs>
          <w:tab w:val="left" w:pos="1800"/>
        </w:tabs>
        <w:jc w:val="both"/>
        <w:rPr>
          <w:lang w:eastAsia="es-ES_tradnl"/>
        </w:rPr>
      </w:pPr>
    </w:p>
    <w:p w14:paraId="0C38C353" w14:textId="77777777" w:rsidR="00021410" w:rsidRPr="004E2066" w:rsidRDefault="00021410" w:rsidP="00021410">
      <w:pPr>
        <w:tabs>
          <w:tab w:val="left" w:pos="1800"/>
        </w:tabs>
        <w:jc w:val="both"/>
        <w:rPr>
          <w:lang w:eastAsia="es-ES_tradnl"/>
        </w:rPr>
      </w:pPr>
      <w:r w:rsidRPr="004E2066">
        <w:rPr>
          <w:lang w:eastAsia="es-ES_tradnl"/>
        </w:rPr>
        <w:t xml:space="preserve">                                                 </w:t>
      </w:r>
    </w:p>
    <w:p w14:paraId="78AA0E08" w14:textId="77777777" w:rsidR="00021410" w:rsidRPr="004E2066" w:rsidRDefault="00021410" w:rsidP="00021410">
      <w:pPr>
        <w:tabs>
          <w:tab w:val="left" w:pos="1800"/>
        </w:tabs>
        <w:jc w:val="right"/>
        <w:rPr>
          <w:lang w:eastAsia="es-ES_tradnl"/>
        </w:rPr>
      </w:pPr>
      <w:r w:rsidRPr="004E2066">
        <w:rPr>
          <w:lang w:eastAsia="es-ES_tradnl"/>
        </w:rPr>
        <w:t xml:space="preserve">     </w:t>
      </w:r>
    </w:p>
    <w:p w14:paraId="2EE942AB" w14:textId="77777777" w:rsidR="00021410" w:rsidRPr="004E2066" w:rsidRDefault="00021410" w:rsidP="00021410">
      <w:pPr>
        <w:tabs>
          <w:tab w:val="left" w:pos="1800"/>
        </w:tabs>
        <w:jc w:val="both"/>
        <w:rPr>
          <w:lang w:eastAsia="es-ES_tradnl"/>
        </w:rPr>
      </w:pPr>
    </w:p>
    <w:p w14:paraId="45AF540A" w14:textId="77777777" w:rsidR="00021410" w:rsidRPr="004E2066" w:rsidRDefault="00021410" w:rsidP="00021410">
      <w:pPr>
        <w:tabs>
          <w:tab w:val="left" w:pos="1800"/>
        </w:tabs>
        <w:jc w:val="both"/>
        <w:rPr>
          <w:lang w:eastAsia="es-ES_tradnl"/>
        </w:rPr>
      </w:pPr>
    </w:p>
    <w:p w14:paraId="7237ED21" w14:textId="7387D09D" w:rsidR="00021410" w:rsidRPr="004E2066" w:rsidRDefault="000C20D0" w:rsidP="00021410">
      <w:pPr>
        <w:tabs>
          <w:tab w:val="left" w:pos="1800"/>
        </w:tabs>
        <w:jc w:val="both"/>
        <w:rPr>
          <w:lang w:eastAsia="es-ES_tradnl"/>
        </w:rPr>
      </w:pPr>
      <w:r w:rsidRPr="004E2066">
        <w:rPr>
          <w:noProof/>
          <w:lang w:val="es-CR" w:eastAsia="es-CR"/>
        </w:rPr>
        <mc:AlternateContent>
          <mc:Choice Requires="wps">
            <w:drawing>
              <wp:anchor distT="0" distB="0" distL="114300" distR="114300" simplePos="0" relativeHeight="251702272" behindDoc="1" locked="0" layoutInCell="1" allowOverlap="1" wp14:anchorId="6158DA1E" wp14:editId="601DDEE4">
                <wp:simplePos x="0" y="0"/>
                <wp:positionH relativeFrom="column">
                  <wp:posOffset>1282461</wp:posOffset>
                </wp:positionH>
                <wp:positionV relativeFrom="paragraph">
                  <wp:posOffset>132284</wp:posOffset>
                </wp:positionV>
                <wp:extent cx="495300" cy="495300"/>
                <wp:effectExtent l="38100" t="38100" r="57150" b="57150"/>
                <wp:wrapThrough wrapText="bothSides">
                  <wp:wrapPolygon edited="0">
                    <wp:start x="12462" y="-1662"/>
                    <wp:lineTo x="-1662" y="0"/>
                    <wp:lineTo x="-1662" y="14123"/>
                    <wp:lineTo x="6646" y="23262"/>
                    <wp:lineTo x="10800" y="23262"/>
                    <wp:lineTo x="11631" y="21600"/>
                    <wp:lineTo x="23262" y="14123"/>
                    <wp:lineTo x="23262" y="12462"/>
                    <wp:lineTo x="20769" y="6646"/>
                    <wp:lineTo x="16615" y="-1662"/>
                    <wp:lineTo x="12462" y="-1662"/>
                  </wp:wrapPolygon>
                </wp:wrapThrough>
                <wp:docPr id="205" name="Explosion: 8 Points 205"/>
                <wp:cNvGraphicFramePr/>
                <a:graphic xmlns:a="http://schemas.openxmlformats.org/drawingml/2006/main">
                  <a:graphicData uri="http://schemas.microsoft.com/office/word/2010/wordprocessingShape">
                    <wps:wsp>
                      <wps:cNvSpPr/>
                      <wps:spPr>
                        <a:xfrm>
                          <a:off x="0" y="0"/>
                          <a:ext cx="495300" cy="495300"/>
                        </a:xfrm>
                        <a:prstGeom prst="irregularSeal1">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A5CDCD8" id="_x0000_t71" coordsize="21600,21600" o:spt="71" path="m10800,5800l8352,2295,7312,6320,370,2295,4627,7617,,8615r3722,3160l135,14587r5532,-650l4762,17617,7715,15627r770,5973l10532,14935r2715,4802l14020,14457r4125,3638l16837,12942r4763,348l17607,10475,21097,8137,16702,7315,18380,4457r-4225,868l14522,xe">
                <v:stroke joinstyle="miter"/>
                <v:path gradientshapeok="t" o:connecttype="custom" o:connectlocs="14522,0;0,8615;8485,21600;21600,13290" o:connectangles="270,180,90,0" textboxrect="4627,6320,16702,13937"/>
              </v:shapetype>
              <v:shape id="Explosion: 8 Points 205" o:spid="_x0000_s1026" type="#_x0000_t71" style="position:absolute;margin-left:101pt;margin-top:10.4pt;width:39pt;height:39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" fillcolor="#4472c4 [3204]" strokecolor="#1f3763 [1604]" strokeweight="1pt">
                <w10:wrap type="through"/>
              </v:shape>
            </w:pict>
          </mc:Fallback>
        </mc:AlternateContent>
      </w:r>
    </w:p>
    <w:p w14:paraId="66910199" w14:textId="7E2EA282" w:rsidR="00021410" w:rsidRPr="004E2066" w:rsidRDefault="00021410" w:rsidP="00021410">
      <w:pPr>
        <w:tabs>
          <w:tab w:val="left" w:pos="1800"/>
        </w:tabs>
        <w:jc w:val="both"/>
        <w:rPr>
          <w:lang w:eastAsia="es-ES_tradnl"/>
        </w:rPr>
      </w:pPr>
    </w:p>
    <w:p w14:paraId="63F73919" w14:textId="17B259EB" w:rsidR="00021410" w:rsidRPr="004E2066" w:rsidRDefault="00021410" w:rsidP="00021410">
      <w:pPr>
        <w:tabs>
          <w:tab w:val="left" w:pos="1800"/>
        </w:tabs>
        <w:jc w:val="both"/>
        <w:rPr>
          <w:lang w:eastAsia="es-ES_tradnl"/>
        </w:rPr>
      </w:pPr>
    </w:p>
    <w:p w14:paraId="1E567137" w14:textId="4DFC4E7D" w:rsidR="00021410" w:rsidRPr="004E2066" w:rsidRDefault="00021410" w:rsidP="00021410">
      <w:pPr>
        <w:tabs>
          <w:tab w:val="left" w:pos="1800"/>
        </w:tabs>
        <w:jc w:val="both"/>
        <w:rPr>
          <w:lang w:eastAsia="es-ES_tradnl"/>
        </w:rPr>
      </w:pPr>
    </w:p>
    <w:p w14:paraId="75420B7E" w14:textId="7D119C81" w:rsidR="00021410" w:rsidRPr="004E2066" w:rsidRDefault="00021410" w:rsidP="00021410">
      <w:pPr>
        <w:tabs>
          <w:tab w:val="left" w:pos="1800"/>
        </w:tabs>
        <w:jc w:val="both"/>
        <w:rPr>
          <w:lang w:eastAsia="es-ES_tradnl"/>
        </w:rPr>
      </w:pPr>
    </w:p>
    <w:p w14:paraId="01BFC9AD" w14:textId="637A17AE" w:rsidR="00021410" w:rsidRPr="004E2066" w:rsidRDefault="00021410" w:rsidP="00021410">
      <w:pPr>
        <w:tabs>
          <w:tab w:val="left" w:pos="1800"/>
        </w:tabs>
        <w:jc w:val="both"/>
        <w:rPr>
          <w:lang w:eastAsia="es-ES_tradnl"/>
        </w:rPr>
      </w:pPr>
    </w:p>
    <w:p w14:paraId="35A8B0B7" w14:textId="6243C512" w:rsidR="00021410" w:rsidRPr="004E2066" w:rsidRDefault="00021410" w:rsidP="00021410">
      <w:pPr>
        <w:tabs>
          <w:tab w:val="left" w:pos="1800"/>
        </w:tabs>
        <w:jc w:val="both"/>
        <w:rPr>
          <w:lang w:eastAsia="es-ES_tradnl"/>
        </w:rPr>
      </w:pPr>
    </w:p>
    <w:p w14:paraId="3C138AA9" w14:textId="3C5B009C" w:rsidR="00021410" w:rsidRPr="004E2066" w:rsidRDefault="00021410" w:rsidP="00021410">
      <w:pPr>
        <w:tabs>
          <w:tab w:val="left" w:pos="1800"/>
        </w:tabs>
        <w:jc w:val="both"/>
        <w:rPr>
          <w:lang w:eastAsia="es-ES_tradnl"/>
        </w:rPr>
      </w:pPr>
    </w:p>
    <w:p w14:paraId="0A3337F8" w14:textId="77777777" w:rsidR="000C20D0" w:rsidRPr="004E2066" w:rsidRDefault="000C20D0" w:rsidP="00021410">
      <w:pPr>
        <w:tabs>
          <w:tab w:val="left" w:pos="1800"/>
        </w:tabs>
        <w:jc w:val="both"/>
        <w:rPr>
          <w:lang w:eastAsia="es-ES_tradnl"/>
        </w:rPr>
      </w:pPr>
    </w:p>
    <w:tbl>
      <w:tblPr>
        <w:tblpPr w:leftFromText="141" w:rightFromText="141" w:bottomFromText="160" w:vertAnchor="text" w:horzAnchor="margin" w:tblpXSpec="center" w:tblpY="546"/>
        <w:tblW w:w="9067" w:type="dxa"/>
        <w:tblLook w:val="04A0" w:firstRow="1" w:lastRow="0" w:firstColumn="1" w:lastColumn="0" w:noHBand="0" w:noVBand="1"/>
      </w:tblPr>
      <w:tblGrid>
        <w:gridCol w:w="3397"/>
        <w:gridCol w:w="1560"/>
        <w:gridCol w:w="1701"/>
        <w:gridCol w:w="2409"/>
      </w:tblGrid>
      <w:tr w:rsidR="00021410" w:rsidRPr="004E2066" w14:paraId="0308A50D"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shd w:val="clear" w:color="auto" w:fill="00B0F0"/>
            <w:tcMar>
              <w:top w:w="0" w:type="dxa"/>
              <w:left w:w="115" w:type="dxa"/>
              <w:bottom w:w="0" w:type="dxa"/>
              <w:right w:w="115" w:type="dxa"/>
            </w:tcMar>
            <w:hideMark/>
          </w:tcPr>
          <w:p w14:paraId="54BB559A" w14:textId="77777777" w:rsidR="00021410" w:rsidRPr="004E2066" w:rsidRDefault="00021410" w:rsidP="00021410">
            <w:pPr>
              <w:spacing w:line="256" w:lineRule="auto"/>
              <w:jc w:val="center"/>
              <w:rPr>
                <w:b/>
                <w:bCs/>
                <w:color w:val="000000" w:themeColor="text1"/>
                <w:lang w:eastAsia="es-ES_tradnl"/>
              </w:rPr>
            </w:pPr>
            <w:r w:rsidRPr="004E2066">
              <w:rPr>
                <w:b/>
                <w:bCs/>
                <w:color w:val="000000" w:themeColor="text1"/>
                <w:lang w:eastAsia="es-ES_tradnl"/>
              </w:rPr>
              <w:t>Criterios</w:t>
            </w:r>
          </w:p>
        </w:tc>
        <w:tc>
          <w:tcPr>
            <w:tcW w:w="1560" w:type="dxa"/>
            <w:tcBorders>
              <w:top w:val="single" w:sz="4" w:space="0" w:color="000000"/>
              <w:left w:val="single" w:sz="4" w:space="0" w:color="000000"/>
              <w:bottom w:val="single" w:sz="4" w:space="0" w:color="000000"/>
              <w:right w:val="single" w:sz="4" w:space="0" w:color="000000"/>
            </w:tcBorders>
            <w:shd w:val="clear" w:color="auto" w:fill="00B0F0"/>
            <w:tcMar>
              <w:top w:w="0" w:type="dxa"/>
              <w:left w:w="115" w:type="dxa"/>
              <w:bottom w:w="0" w:type="dxa"/>
              <w:right w:w="115" w:type="dxa"/>
            </w:tcMar>
            <w:hideMark/>
          </w:tcPr>
          <w:p w14:paraId="31CFD77A" w14:textId="77777777" w:rsidR="00021410" w:rsidRPr="004E2066" w:rsidRDefault="00021410" w:rsidP="00021410">
            <w:pPr>
              <w:spacing w:line="256" w:lineRule="auto"/>
              <w:jc w:val="center"/>
              <w:rPr>
                <w:color w:val="000000" w:themeColor="text1"/>
                <w:lang w:eastAsia="es-ES_tradnl"/>
              </w:rPr>
            </w:pPr>
            <w:r w:rsidRPr="004E2066">
              <w:rPr>
                <w:b/>
                <w:bCs/>
                <w:color w:val="000000" w:themeColor="text1"/>
                <w:lang w:eastAsia="es-ES_tradnl"/>
              </w:rPr>
              <w:t>De acuerdo</w:t>
            </w:r>
          </w:p>
        </w:tc>
        <w:tc>
          <w:tcPr>
            <w:tcW w:w="1701" w:type="dxa"/>
            <w:tcBorders>
              <w:top w:val="single" w:sz="4" w:space="0" w:color="000000"/>
              <w:left w:val="single" w:sz="4" w:space="0" w:color="000000"/>
              <w:bottom w:val="single" w:sz="4" w:space="0" w:color="000000"/>
              <w:right w:val="single" w:sz="4" w:space="0" w:color="000000"/>
            </w:tcBorders>
            <w:shd w:val="clear" w:color="auto" w:fill="00B0F0"/>
            <w:tcMar>
              <w:top w:w="0" w:type="dxa"/>
              <w:left w:w="115" w:type="dxa"/>
              <w:bottom w:w="0" w:type="dxa"/>
              <w:right w:w="115" w:type="dxa"/>
            </w:tcMar>
            <w:hideMark/>
          </w:tcPr>
          <w:p w14:paraId="0D8A37B1" w14:textId="77777777" w:rsidR="00021410" w:rsidRPr="004E2066" w:rsidRDefault="00021410" w:rsidP="00021410">
            <w:pPr>
              <w:spacing w:line="256" w:lineRule="auto"/>
              <w:ind w:left="146"/>
              <w:rPr>
                <w:color w:val="000000" w:themeColor="text1"/>
                <w:lang w:eastAsia="es-ES_tradnl"/>
              </w:rPr>
            </w:pPr>
            <w:r w:rsidRPr="004E2066">
              <w:rPr>
                <w:b/>
                <w:bCs/>
                <w:color w:val="000000" w:themeColor="text1"/>
                <w:lang w:eastAsia="es-ES_tradnl"/>
              </w:rPr>
              <w:t>Desacuerdo</w:t>
            </w:r>
          </w:p>
        </w:tc>
        <w:tc>
          <w:tcPr>
            <w:tcW w:w="2409" w:type="dxa"/>
            <w:tcBorders>
              <w:top w:val="single" w:sz="4" w:space="0" w:color="000000"/>
              <w:left w:val="single" w:sz="4" w:space="0" w:color="000000"/>
              <w:bottom w:val="single" w:sz="4" w:space="0" w:color="000000"/>
              <w:right w:val="single" w:sz="4" w:space="0" w:color="000000"/>
            </w:tcBorders>
            <w:shd w:val="clear" w:color="auto" w:fill="00B0F0"/>
            <w:tcMar>
              <w:top w:w="0" w:type="dxa"/>
              <w:left w:w="115" w:type="dxa"/>
              <w:bottom w:w="0" w:type="dxa"/>
              <w:right w:w="115" w:type="dxa"/>
            </w:tcMar>
            <w:hideMark/>
          </w:tcPr>
          <w:p w14:paraId="0A874903" w14:textId="77777777" w:rsidR="00021410" w:rsidRPr="004E2066" w:rsidRDefault="00021410" w:rsidP="00021410">
            <w:pPr>
              <w:spacing w:line="256" w:lineRule="auto"/>
              <w:ind w:left="116"/>
              <w:jc w:val="center"/>
              <w:rPr>
                <w:color w:val="000000" w:themeColor="text1"/>
                <w:lang w:eastAsia="es-ES_tradnl"/>
              </w:rPr>
            </w:pPr>
            <w:r w:rsidRPr="004E2066">
              <w:rPr>
                <w:b/>
                <w:bCs/>
                <w:color w:val="000000" w:themeColor="text1"/>
                <w:lang w:eastAsia="es-ES_tradnl"/>
              </w:rPr>
              <w:t>¿Cómo se podría mejorar?</w:t>
            </w:r>
          </w:p>
        </w:tc>
      </w:tr>
      <w:tr w:rsidR="00021410" w:rsidRPr="004E2066" w14:paraId="09E8CF95"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DB09698" w14:textId="77777777" w:rsidR="00021410" w:rsidRPr="004E2066" w:rsidRDefault="00021410" w:rsidP="00021410">
            <w:pPr>
              <w:spacing w:line="256" w:lineRule="auto"/>
              <w:ind w:left="102"/>
              <w:jc w:val="center"/>
              <w:rPr>
                <w:lang w:eastAsia="es-ES_tradnl"/>
              </w:rPr>
            </w:pPr>
            <w:r w:rsidRPr="004E2066">
              <w:rPr>
                <w:color w:val="000000"/>
                <w:lang w:eastAsia="es-ES_tradnl"/>
              </w:rPr>
              <w:t>Planificación del grupo.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A8E523C"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0F5B2DF"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CDBDE38"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52A1D93F"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3703450" w14:textId="77777777" w:rsidR="00021410" w:rsidRPr="004E2066" w:rsidRDefault="00021410" w:rsidP="00021410">
            <w:pPr>
              <w:spacing w:line="256" w:lineRule="auto"/>
              <w:ind w:left="102"/>
              <w:jc w:val="center"/>
              <w:rPr>
                <w:lang w:eastAsia="es-ES_tradnl"/>
              </w:rPr>
            </w:pPr>
            <w:r w:rsidRPr="004E2066">
              <w:rPr>
                <w:color w:val="000000"/>
                <w:lang w:eastAsia="es-ES_tradnl"/>
              </w:rPr>
              <w:t>Distribución de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293A8D8"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5C140C2"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1DE2798"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7680E26C"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18165D" w14:textId="77777777" w:rsidR="00021410" w:rsidRPr="004E2066" w:rsidRDefault="00021410" w:rsidP="00021410">
            <w:pPr>
              <w:spacing w:line="256" w:lineRule="auto"/>
              <w:ind w:left="102"/>
              <w:jc w:val="center"/>
              <w:rPr>
                <w:lang w:eastAsia="es-ES_tradnl"/>
              </w:rPr>
            </w:pPr>
            <w:r w:rsidRPr="004E2066">
              <w:rPr>
                <w:color w:val="000000"/>
                <w:lang w:eastAsia="es-ES_tradnl"/>
              </w:rPr>
              <w:t>Respeto en los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51EA469"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3961396"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F7A00E3"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2E33BB59" w14:textId="77777777" w:rsidTr="00021410">
        <w:trPr>
          <w:trHeight w:val="280"/>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97B40E5" w14:textId="77777777" w:rsidR="00021410" w:rsidRPr="004E2066" w:rsidRDefault="00021410" w:rsidP="00021410">
            <w:pPr>
              <w:spacing w:line="256" w:lineRule="auto"/>
              <w:ind w:left="102"/>
              <w:jc w:val="center"/>
              <w:rPr>
                <w:lang w:eastAsia="es-ES_tradnl"/>
              </w:rPr>
            </w:pPr>
            <w:r w:rsidRPr="004E2066">
              <w:rPr>
                <w:color w:val="000000"/>
                <w:lang w:eastAsia="es-ES_tradnl"/>
              </w:rPr>
              <w:t>Orden y respeto al grupo.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8756E2E"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6C109E25"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48FDD90"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579DCADF" w14:textId="77777777" w:rsidTr="00021410">
        <w:trPr>
          <w:trHeight w:val="278"/>
        </w:trPr>
        <w:tc>
          <w:tcPr>
            <w:tcW w:w="339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1A71D9A" w14:textId="77777777" w:rsidR="00021410" w:rsidRPr="004E2066" w:rsidRDefault="00021410" w:rsidP="00021410">
            <w:pPr>
              <w:spacing w:line="256" w:lineRule="auto"/>
              <w:ind w:left="102"/>
              <w:jc w:val="center"/>
              <w:rPr>
                <w:lang w:eastAsia="es-ES_tradnl"/>
              </w:rPr>
            </w:pPr>
            <w:r w:rsidRPr="004E2066">
              <w:rPr>
                <w:color w:val="000000"/>
                <w:lang w:eastAsia="es-ES_tradnl"/>
              </w:rPr>
              <w:t>El resultado fue el esperado.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3274F5F" w14:textId="77777777" w:rsidR="00021410" w:rsidRPr="004E2066" w:rsidRDefault="00021410" w:rsidP="00021410">
            <w:pPr>
              <w:rPr>
                <w:lang w:eastAsia="es-ES_tradnl"/>
              </w:rPr>
            </w:pPr>
          </w:p>
        </w:tc>
        <w:tc>
          <w:tcPr>
            <w:tcW w:w="1701"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61CD2B8"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240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CCA334" w14:textId="77777777" w:rsidR="00021410" w:rsidRPr="004E2066" w:rsidRDefault="00021410" w:rsidP="00021410">
            <w:pPr>
              <w:spacing w:line="256" w:lineRule="auto"/>
              <w:rPr>
                <w:rFonts w:asciiTheme="minorHAnsi" w:eastAsiaTheme="minorHAnsi" w:hAnsiTheme="minorHAnsi" w:cstheme="minorBidi"/>
                <w:sz w:val="20"/>
                <w:szCs w:val="20"/>
              </w:rPr>
            </w:pPr>
          </w:p>
        </w:tc>
      </w:tr>
    </w:tbl>
    <w:p w14:paraId="765BFCBA" w14:textId="77777777" w:rsidR="000C20D0" w:rsidRPr="004E2066" w:rsidRDefault="00021410" w:rsidP="000C20D0">
      <w:pPr>
        <w:tabs>
          <w:tab w:val="left" w:pos="1770"/>
        </w:tabs>
        <w:jc w:val="center"/>
        <w:rPr>
          <w:lang w:eastAsia="es-ES_tradnl"/>
        </w:rPr>
      </w:pPr>
      <w:r w:rsidRPr="004E2066">
        <w:rPr>
          <w:lang w:eastAsia="es-ES_tradnl"/>
        </w:rPr>
        <w:t>Cuadro 1. Criterios para valorar el trabajo grupal por parte del alumnado</w:t>
      </w:r>
    </w:p>
    <w:p w14:paraId="7545ACF0" w14:textId="5C6A556C" w:rsidR="00021410" w:rsidRPr="004E2066" w:rsidRDefault="00021410" w:rsidP="000C20D0">
      <w:pPr>
        <w:tabs>
          <w:tab w:val="left" w:pos="1770"/>
        </w:tabs>
        <w:jc w:val="center"/>
        <w:rPr>
          <w:sz w:val="32"/>
          <w:szCs w:val="32"/>
          <w:lang w:eastAsia="es-ES_tradnl"/>
        </w:rPr>
      </w:pPr>
      <w:r w:rsidRPr="004E2066">
        <w:rPr>
          <w:noProof/>
          <w:lang w:val="es-CR" w:eastAsia="es-CR"/>
        </w:rPr>
        <w:lastRenderedPageBreak/>
        <mc:AlternateContent>
          <mc:Choice Requires="wps">
            <w:drawing>
              <wp:anchor distT="0" distB="0" distL="114300" distR="114300" simplePos="0" relativeHeight="251741184" behindDoc="0" locked="0" layoutInCell="1" allowOverlap="1" wp14:anchorId="32607924" wp14:editId="076294BD">
                <wp:simplePos x="0" y="0"/>
                <wp:positionH relativeFrom="column">
                  <wp:posOffset>826135</wp:posOffset>
                </wp:positionH>
                <wp:positionV relativeFrom="paragraph">
                  <wp:posOffset>-442559</wp:posOffset>
                </wp:positionV>
                <wp:extent cx="411480" cy="654685"/>
                <wp:effectExtent l="0" t="0" r="0" b="2540"/>
                <wp:wrapNone/>
                <wp:docPr id="204" name="Text Box 204"/>
                <wp:cNvGraphicFramePr/>
                <a:graphic xmlns:a="http://schemas.openxmlformats.org/drawingml/2006/main">
                  <a:graphicData uri="http://schemas.microsoft.com/office/word/2010/wordprocessingShape">
                    <wps:wsp>
                      <wps:cNvSpPr txBox="1"/>
                      <wps:spPr>
                        <a:xfrm>
                          <a:off x="0" y="0"/>
                          <a:ext cx="411480" cy="654685"/>
                        </a:xfrm>
                        <a:prstGeom prst="rect">
                          <a:avLst/>
                        </a:prstGeom>
                        <a:noFill/>
                        <a:ln>
                          <a:noFill/>
                        </a:ln>
                      </wps:spPr>
                      <wps:txbx>
                        <w:txbxContent>
                          <w:p w14:paraId="25CC7BF4"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2607924" id="Text Box 204" o:spid="_x0000_s1101" type="#_x0000_t202" style="position:absolute;left:0;text-align:left;margin-left:65.05pt;margin-top:-34.85pt;width:32.4pt;height:51.55pt;z-index:25174118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" filled="f" stroked="f">
                <v:textbox style="mso-fit-shape-to-text:t">
                  <w:txbxContent>
                    <w:p w14:paraId="25CC7BF4" w14:textId="77777777" w:rsidR="00CF33BE" w:rsidRDefault="00CF33BE" w:rsidP="00021410">
                      <w:pPr>
                        <w:tabs>
                          <w:tab w:val="left" w:pos="1800"/>
                        </w:tabs>
                        <w:jc w:val="cente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pPr>
                      <w:r>
                        <w:rPr>
                          <w:color w:val="000000" w:themeColor="text1"/>
                          <w:sz w:val="72"/>
                          <w:szCs w:val="72"/>
                          <w:lang w:val="es-MX" w:eastAsia="es-ES_tradnl"/>
                          <w14:shadow w14:blurRad="38100" w14:dist="25400" w14:dir="5400000" w14:sx="100000" w14:sy="100000" w14:kx="0" w14:ky="0" w14:algn="ctr">
                            <w14:srgbClr w14:val="6E747A">
                              <w14:alpha w14:val="57000"/>
                            </w14:srgbClr>
                          </w14:shadow>
                          <w14:textOutline w14:w="0" w14:cap="flat" w14:cmpd="sng" w14:algn="ctr">
                            <w14:noFill/>
                            <w14:prstDash w14:val="solid"/>
                            <w14:round/>
                          </w14:textOutline>
                        </w:rPr>
                        <w:t>3</w:t>
                      </w:r>
                    </w:p>
                  </w:txbxContent>
                </v:textbox>
              </v:shape>
            </w:pict>
          </mc:Fallback>
        </mc:AlternateContent>
      </w:r>
    </w:p>
    <w:p w14:paraId="0D087AE3" w14:textId="35BE4FE1" w:rsidR="00021410" w:rsidRPr="004E2066" w:rsidRDefault="000C20D0" w:rsidP="00021410">
      <w:pPr>
        <w:tabs>
          <w:tab w:val="left" w:pos="1800"/>
        </w:tabs>
        <w:jc w:val="both"/>
        <w:rPr>
          <w:lang w:eastAsia="es-ES_tradnl"/>
        </w:rPr>
      </w:pPr>
      <w:r w:rsidRPr="004E2066">
        <w:rPr>
          <w:noProof/>
          <w:lang w:val="es-CR" w:eastAsia="es-CR"/>
        </w:rPr>
        <mc:AlternateContent>
          <mc:Choice Requires="wps">
            <w:drawing>
              <wp:anchor distT="45720" distB="45720" distL="114300" distR="114300" simplePos="0" relativeHeight="251740160" behindDoc="0" locked="0" layoutInCell="1" allowOverlap="1" wp14:anchorId="4497DA6F" wp14:editId="05BCB386">
                <wp:simplePos x="0" y="0"/>
                <wp:positionH relativeFrom="column">
                  <wp:posOffset>1013964</wp:posOffset>
                </wp:positionH>
                <wp:positionV relativeFrom="paragraph">
                  <wp:posOffset>238700</wp:posOffset>
                </wp:positionV>
                <wp:extent cx="5181600" cy="2133600"/>
                <wp:effectExtent l="0" t="0" r="19050" b="19050"/>
                <wp:wrapSquare wrapText="bothSides"/>
                <wp:docPr id="199" name="Text Box 1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81600" cy="2133600"/>
                        </a:xfrm>
                        <a:prstGeom prst="rect">
                          <a:avLst/>
                        </a:prstGeom>
                        <a:noFill/>
                        <a:ln w="9525">
                          <a:solidFill>
                            <a:srgbClr val="000000"/>
                          </a:solidFill>
                          <a:miter lim="800000"/>
                          <a:headEnd/>
                          <a:tailEnd/>
                        </a:ln>
                      </wps:spPr>
                      <wps:txbx>
                        <w:txbxContent>
                          <w:p w14:paraId="398C67FB" w14:textId="77777777" w:rsidR="00CF33BE" w:rsidRDefault="00CF33BE" w:rsidP="00021410">
                            <w:pPr>
                              <w:rPr>
                                <w:lang w:val="es-MX"/>
                              </w:rPr>
                            </w:pPr>
                          </w:p>
                          <w:p w14:paraId="5A7DCD31" w14:textId="77777777" w:rsidR="00CF33BE" w:rsidRDefault="00CF33BE" w:rsidP="00021410">
                            <w:pPr>
                              <w:pStyle w:val="NormalWeb"/>
                              <w:spacing w:before="55" w:beforeAutospacing="0" w:after="120" w:afterAutospacing="0"/>
                              <w:ind w:right="222"/>
                              <w:jc w:val="both"/>
                              <w:rPr>
                                <w:color w:val="000000"/>
                              </w:rPr>
                            </w:pPr>
                            <w:r>
                              <w:rPr>
                                <w:color w:val="000000"/>
                              </w:rPr>
                              <w:t xml:space="preserve">La persona facilitadora propone una plenaria, cada subgrupo de estudiantes contará con 10 minutos (máximo) para exponer o compartir sus hallazgos, los otros escucharán sin interrumpir y no se podrán realizar preguntas. Después de la participación de cada grupo, se usan de 5 a 7 minutos para una reflexión en la que se tratará de asimilar la información generada por los subgrupos de trabajo y se anotarán las ideas que menciona la persona estudiante sobre la siguiente pregunta: </w:t>
                            </w:r>
                          </w:p>
                          <w:p w14:paraId="2735B5CE" w14:textId="77777777" w:rsidR="00CF33BE" w:rsidRDefault="00CF33BE" w:rsidP="00021410">
                            <w:pPr>
                              <w:pStyle w:val="NormalWeb"/>
                              <w:spacing w:before="55" w:beforeAutospacing="0" w:after="120" w:afterAutospacing="0"/>
                              <w:ind w:right="222"/>
                              <w:jc w:val="both"/>
                              <w:rPr>
                                <w:lang w:val="es-MX"/>
                              </w:rPr>
                            </w:pPr>
                            <w:r>
                              <w:rPr>
                                <w:color w:val="000000"/>
                              </w:rPr>
                              <w:t xml:space="preserve">Después de lo observado, </w:t>
                            </w:r>
                            <w:r>
                              <w:rPr>
                                <w:color w:val="000000"/>
                                <w:shd w:val="clear" w:color="auto" w:fill="FFFFFF"/>
                              </w:rPr>
                              <w:t>¿cuál consideras que es la importancia de la diversidad de las manifestaciones heredadas o adquiridas?</w:t>
                            </w:r>
                          </w:p>
                          <w:p w14:paraId="528C73FB" w14:textId="77777777" w:rsidR="00CF33BE" w:rsidRDefault="00CF33BE" w:rsidP="00021410">
                            <w:pPr>
                              <w:pStyle w:val="NormalWeb"/>
                              <w:spacing w:before="0" w:beforeAutospacing="0" w:after="120" w:afterAutospacing="0"/>
                              <w:ind w:right="164"/>
                              <w:jc w:val="both"/>
                              <w:rPr>
                                <w:lang w:val="es-MX"/>
                              </w:rPr>
                            </w:pPr>
                          </w:p>
                          <w:p w14:paraId="714A3D58" w14:textId="77777777" w:rsidR="00CF33BE" w:rsidRDefault="00CF33BE" w:rsidP="00021410">
                            <w:pPr>
                              <w:jc w:val="both"/>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97DA6F" id="Text Box 199" o:spid="_x0000_s1102" type="#_x0000_t202" style="position:absolute;left:0;text-align:left;margin-left:79.85pt;margin-top:18.8pt;width:408pt;height:168pt;z-index:2517401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" filled="f">
                <v:textbox>
                  <w:txbxContent>
                    <w:p w14:paraId="398C67FB" w14:textId="77777777" w:rsidR="00CF33BE" w:rsidRDefault="00CF33BE" w:rsidP="00021410">
                      <w:pPr>
                        <w:rPr>
                          <w:lang w:val="es-MX"/>
                        </w:rPr>
                      </w:pPr>
                    </w:p>
                    <w:p w14:paraId="5A7DCD31" w14:textId="77777777" w:rsidR="00CF33BE" w:rsidRDefault="00CF33BE" w:rsidP="00021410">
                      <w:pPr>
                        <w:pStyle w:val="NormalWeb"/>
                        <w:spacing w:before="55" w:beforeAutospacing="0" w:after="120" w:afterAutospacing="0"/>
                        <w:ind w:right="222"/>
                        <w:jc w:val="both"/>
                        <w:rPr>
                          <w:color w:val="000000"/>
                        </w:rPr>
                      </w:pPr>
                      <w:r>
                        <w:rPr>
                          <w:color w:val="000000"/>
                        </w:rPr>
                        <w:t xml:space="preserve">La persona facilitadora propone una plenaria, cada subgrupo de estudiantes contará con 10 minutos (máximo) para exponer o compartir sus hallazgos, los otros escucharán sin interrumpir y no se podrán realizar preguntas. Después de la participación de cada grupo, se usan de 5 a 7 minutos para una reflexión en la que se tratará de asimilar la información generada por los subgrupos de trabajo y se anotarán las ideas que menciona la persona estudiante sobre la siguiente pregunta: </w:t>
                      </w:r>
                    </w:p>
                    <w:p w14:paraId="2735B5CE" w14:textId="77777777" w:rsidR="00CF33BE" w:rsidRDefault="00CF33BE" w:rsidP="00021410">
                      <w:pPr>
                        <w:pStyle w:val="NormalWeb"/>
                        <w:spacing w:before="55" w:beforeAutospacing="0" w:after="120" w:afterAutospacing="0"/>
                        <w:ind w:right="222"/>
                        <w:jc w:val="both"/>
                        <w:rPr>
                          <w:lang w:val="es-MX"/>
                        </w:rPr>
                      </w:pPr>
                      <w:r>
                        <w:rPr>
                          <w:color w:val="000000"/>
                        </w:rPr>
                        <w:t xml:space="preserve">Después de lo observado, </w:t>
                      </w:r>
                      <w:r>
                        <w:rPr>
                          <w:color w:val="000000"/>
                          <w:shd w:val="clear" w:color="auto" w:fill="FFFFFF"/>
                        </w:rPr>
                        <w:t>¿cuál consideras que es la importancia de la diversidad de las manifestaciones heredadas o adquiridas?</w:t>
                      </w:r>
                    </w:p>
                    <w:p w14:paraId="528C73FB" w14:textId="77777777" w:rsidR="00CF33BE" w:rsidRDefault="00CF33BE" w:rsidP="00021410">
                      <w:pPr>
                        <w:pStyle w:val="NormalWeb"/>
                        <w:spacing w:before="0" w:beforeAutospacing="0" w:after="120" w:afterAutospacing="0"/>
                        <w:ind w:right="164"/>
                        <w:jc w:val="both"/>
                        <w:rPr>
                          <w:lang w:val="es-MX"/>
                        </w:rPr>
                      </w:pPr>
                    </w:p>
                    <w:p w14:paraId="714A3D58" w14:textId="77777777" w:rsidR="00CF33BE" w:rsidRDefault="00CF33BE" w:rsidP="00021410">
                      <w:pPr>
                        <w:jc w:val="both"/>
                        <w:rPr>
                          <w:lang w:val="es-MX"/>
                        </w:rPr>
                      </w:pPr>
                    </w:p>
                  </w:txbxContent>
                </v:textbox>
                <w10:wrap type="square"/>
              </v:shape>
            </w:pict>
          </mc:Fallback>
        </mc:AlternateContent>
      </w:r>
      <w:r w:rsidRPr="004E2066">
        <w:rPr>
          <w:noProof/>
          <w:lang w:val="es-CR" w:eastAsia="es-CR"/>
        </w:rPr>
        <mc:AlternateContent>
          <mc:Choice Requires="wps">
            <w:drawing>
              <wp:anchor distT="0" distB="0" distL="114300" distR="114300" simplePos="0" relativeHeight="251738112" behindDoc="0" locked="0" layoutInCell="1" allowOverlap="1" wp14:anchorId="34468DFA" wp14:editId="154820C4">
                <wp:simplePos x="0" y="0"/>
                <wp:positionH relativeFrom="column">
                  <wp:posOffset>818395</wp:posOffset>
                </wp:positionH>
                <wp:positionV relativeFrom="paragraph">
                  <wp:posOffset>61079</wp:posOffset>
                </wp:positionV>
                <wp:extent cx="5499735" cy="2619375"/>
                <wp:effectExtent l="114300" t="114300" r="139065" b="142875"/>
                <wp:wrapThrough wrapText="bothSides">
                  <wp:wrapPolygon edited="0">
                    <wp:start x="-299" y="-943"/>
                    <wp:lineTo x="-449" y="-628"/>
                    <wp:lineTo x="-374" y="21993"/>
                    <wp:lineTo x="-224" y="22621"/>
                    <wp:lineTo x="21772" y="22621"/>
                    <wp:lineTo x="21922" y="21993"/>
                    <wp:lineTo x="22071" y="19479"/>
                    <wp:lineTo x="22071" y="1885"/>
                    <wp:lineTo x="21697" y="-471"/>
                    <wp:lineTo x="21697" y="-943"/>
                    <wp:lineTo x="-299" y="-943"/>
                  </wp:wrapPolygon>
                </wp:wrapThrough>
                <wp:docPr id="198" name="Rectangle: Folded Corner 198"/>
                <wp:cNvGraphicFramePr/>
                <a:graphic xmlns:a="http://schemas.openxmlformats.org/drawingml/2006/main">
                  <a:graphicData uri="http://schemas.microsoft.com/office/word/2010/wordprocessingShape">
                    <wps:wsp>
                      <wps:cNvSpPr/>
                      <wps:spPr>
                        <a:xfrm>
                          <a:off x="0" y="0"/>
                          <a:ext cx="5499735" cy="2619375"/>
                        </a:xfrm>
                        <a:prstGeom prst="foldedCorner">
                          <a:avLst>
                            <a:gd name="adj" fmla="val 1599"/>
                          </a:avLst>
                        </a:prstGeom>
                        <a:noFill/>
                        <a:ln w="19050">
                          <a:solidFill>
                            <a:srgbClr val="67EBFA"/>
                          </a:solidFill>
                          <a:prstDash val="dashDot"/>
                        </a:ln>
                        <a:effectLst>
                          <a:glow rad="1016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EB4C7F4" id="Rectangle: Folded Corner 198" o:spid="_x0000_s1026" type="#_x0000_t65" style="position:absolute;margin-left:64.45pt;margin-top:4.8pt;width:433.05pt;height:206.25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" adj="21255" filled="f" strokecolor="#67ebfa" strokeweight="1.5pt">
                <v:stroke dashstyle="dashDot" joinstyle="miter"/>
                <w10:wrap type="through"/>
              </v:shape>
            </w:pict>
          </mc:Fallback>
        </mc:AlternateContent>
      </w:r>
    </w:p>
    <w:p w14:paraId="195F0825" w14:textId="46D7F275" w:rsidR="00021410" w:rsidRPr="004E2066" w:rsidRDefault="00021410" w:rsidP="00021410">
      <w:pPr>
        <w:tabs>
          <w:tab w:val="left" w:pos="1800"/>
        </w:tabs>
        <w:jc w:val="both"/>
        <w:rPr>
          <w:lang w:eastAsia="es-ES_tradnl"/>
        </w:rPr>
      </w:pPr>
    </w:p>
    <w:p w14:paraId="6DC83753" w14:textId="557A7D5D" w:rsidR="00021410" w:rsidRPr="004E2066" w:rsidRDefault="00021410" w:rsidP="00021410">
      <w:pPr>
        <w:tabs>
          <w:tab w:val="left" w:pos="1800"/>
        </w:tabs>
        <w:jc w:val="both"/>
        <w:rPr>
          <w:lang w:eastAsia="es-ES_tradnl"/>
        </w:rPr>
      </w:pPr>
    </w:p>
    <w:p w14:paraId="34FF5AB9" w14:textId="32AF2EAE" w:rsidR="00021410" w:rsidRPr="004E2066" w:rsidRDefault="00021410" w:rsidP="00021410">
      <w:pPr>
        <w:tabs>
          <w:tab w:val="left" w:pos="2850"/>
        </w:tabs>
        <w:jc w:val="both"/>
        <w:rPr>
          <w:lang w:eastAsia="es-ES_tradnl"/>
        </w:rPr>
      </w:pPr>
      <w:r w:rsidRPr="004E2066">
        <w:rPr>
          <w:lang w:eastAsia="es-ES_tradnl"/>
        </w:rPr>
        <w:tab/>
      </w:r>
    </w:p>
    <w:p w14:paraId="43483084" w14:textId="37C7963B" w:rsidR="00021410" w:rsidRPr="004E2066" w:rsidRDefault="000C20D0" w:rsidP="00021410">
      <w:pPr>
        <w:tabs>
          <w:tab w:val="left" w:pos="1800"/>
        </w:tabs>
        <w:jc w:val="both"/>
        <w:rPr>
          <w:lang w:eastAsia="es-ES_tradnl"/>
        </w:rPr>
      </w:pPr>
      <w:r w:rsidRPr="004E2066">
        <w:rPr>
          <w:noProof/>
          <w:lang w:val="es-CR" w:eastAsia="es-CR"/>
        </w:rPr>
        <w:drawing>
          <wp:anchor distT="0" distB="0" distL="114300" distR="114300" simplePos="0" relativeHeight="251742208" behindDoc="0" locked="0" layoutInCell="1" allowOverlap="1" wp14:anchorId="734EC810" wp14:editId="6326D159">
            <wp:simplePos x="0" y="0"/>
            <wp:positionH relativeFrom="margin">
              <wp:posOffset>382761</wp:posOffset>
            </wp:positionH>
            <wp:positionV relativeFrom="paragraph">
              <wp:posOffset>72054</wp:posOffset>
            </wp:positionV>
            <wp:extent cx="4613910" cy="4216400"/>
            <wp:effectExtent l="0" t="0" r="0" b="0"/>
            <wp:wrapThrough wrapText="bothSides">
              <wp:wrapPolygon edited="0">
                <wp:start x="13912" y="683"/>
                <wp:lineTo x="13288" y="976"/>
                <wp:lineTo x="11594" y="2147"/>
                <wp:lineTo x="2854" y="2635"/>
                <wp:lineTo x="2140" y="2733"/>
                <wp:lineTo x="2140" y="4001"/>
                <wp:lineTo x="1605" y="5563"/>
                <wp:lineTo x="1605" y="7124"/>
                <wp:lineTo x="2319" y="8686"/>
                <wp:lineTo x="3389" y="10247"/>
                <wp:lineTo x="2765" y="11808"/>
                <wp:lineTo x="2408" y="12199"/>
                <wp:lineTo x="1605" y="13272"/>
                <wp:lineTo x="1427" y="14931"/>
                <wp:lineTo x="1873" y="16493"/>
                <wp:lineTo x="3300" y="18054"/>
                <wp:lineTo x="3389" y="18542"/>
                <wp:lineTo x="7045" y="19616"/>
                <wp:lineTo x="8562" y="19616"/>
                <wp:lineTo x="8740" y="20787"/>
                <wp:lineTo x="9810" y="20787"/>
                <wp:lineTo x="10969" y="20592"/>
                <wp:lineTo x="14269" y="19908"/>
                <wp:lineTo x="14269" y="19616"/>
                <wp:lineTo x="14804" y="18054"/>
                <wp:lineTo x="15161" y="16493"/>
                <wp:lineTo x="18104" y="14931"/>
                <wp:lineTo x="18461" y="14931"/>
                <wp:lineTo x="20066" y="13663"/>
                <wp:lineTo x="20066" y="13370"/>
                <wp:lineTo x="20512" y="11808"/>
                <wp:lineTo x="20423" y="10247"/>
                <wp:lineTo x="19709" y="9173"/>
                <wp:lineTo x="19353" y="8686"/>
                <wp:lineTo x="19442" y="7807"/>
                <wp:lineTo x="18996" y="7222"/>
                <wp:lineTo x="18104" y="7124"/>
                <wp:lineTo x="17747" y="5563"/>
                <wp:lineTo x="17926" y="4001"/>
                <wp:lineTo x="17569" y="3025"/>
                <wp:lineTo x="17391" y="1952"/>
                <wp:lineTo x="16053" y="1073"/>
                <wp:lineTo x="15072" y="683"/>
                <wp:lineTo x="13912" y="683"/>
              </wp:wrapPolygon>
            </wp:wrapThrough>
            <wp:docPr id="299" name="Picture 23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descr="Icon&#10;&#10;Description automatically generated"/>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4613910" cy="4216400"/>
                    </a:xfrm>
                    <a:prstGeom prst="rect">
                      <a:avLst/>
                    </a:prstGeom>
                    <a:noFill/>
                  </pic:spPr>
                </pic:pic>
              </a:graphicData>
            </a:graphic>
            <wp14:sizeRelH relativeFrom="page">
              <wp14:pctWidth>0</wp14:pctWidth>
            </wp14:sizeRelH>
            <wp14:sizeRelV relativeFrom="page">
              <wp14:pctHeight>0</wp14:pctHeight>
            </wp14:sizeRelV>
          </wp:anchor>
        </w:drawing>
      </w:r>
    </w:p>
    <w:p w14:paraId="437A1277" w14:textId="50D44DCC" w:rsidR="00021410" w:rsidRPr="004E2066" w:rsidRDefault="00021410" w:rsidP="00021410">
      <w:pPr>
        <w:tabs>
          <w:tab w:val="left" w:pos="1800"/>
        </w:tabs>
        <w:jc w:val="both"/>
        <w:rPr>
          <w:lang w:eastAsia="es-ES_tradnl"/>
        </w:rPr>
      </w:pPr>
    </w:p>
    <w:p w14:paraId="3D234941" w14:textId="65B20A39" w:rsidR="00021410" w:rsidRPr="004E2066" w:rsidRDefault="00021410" w:rsidP="00021410">
      <w:pPr>
        <w:tabs>
          <w:tab w:val="left" w:pos="1800"/>
        </w:tabs>
        <w:jc w:val="both"/>
        <w:rPr>
          <w:lang w:eastAsia="es-ES_tradnl"/>
        </w:rPr>
      </w:pPr>
    </w:p>
    <w:p w14:paraId="0DBE1D48" w14:textId="04026524" w:rsidR="00021410" w:rsidRPr="004E2066" w:rsidRDefault="00021410" w:rsidP="00021410">
      <w:pPr>
        <w:tabs>
          <w:tab w:val="left" w:pos="1800"/>
        </w:tabs>
        <w:jc w:val="both"/>
        <w:rPr>
          <w:lang w:eastAsia="es-ES_tradnl"/>
        </w:rPr>
      </w:pPr>
    </w:p>
    <w:p w14:paraId="5175FE64" w14:textId="13E4FFC9" w:rsidR="00021410" w:rsidRPr="004E2066" w:rsidRDefault="00021410" w:rsidP="00021410">
      <w:pPr>
        <w:tabs>
          <w:tab w:val="left" w:pos="1800"/>
        </w:tabs>
        <w:jc w:val="both"/>
        <w:rPr>
          <w:lang w:eastAsia="es-ES_tradnl"/>
        </w:rPr>
      </w:pPr>
    </w:p>
    <w:p w14:paraId="36AD14C0" w14:textId="5C6E989A" w:rsidR="00021410" w:rsidRPr="004E2066" w:rsidRDefault="00021410" w:rsidP="00021410">
      <w:pPr>
        <w:tabs>
          <w:tab w:val="left" w:pos="1800"/>
        </w:tabs>
        <w:jc w:val="both"/>
        <w:rPr>
          <w:lang w:eastAsia="es-ES_tradnl"/>
        </w:rPr>
      </w:pPr>
    </w:p>
    <w:p w14:paraId="2901DC19" w14:textId="0A686E43" w:rsidR="00021410" w:rsidRPr="004E2066" w:rsidRDefault="00021410" w:rsidP="00021410">
      <w:pPr>
        <w:tabs>
          <w:tab w:val="left" w:pos="1800"/>
        </w:tabs>
        <w:jc w:val="both"/>
        <w:rPr>
          <w:lang w:eastAsia="es-ES_tradnl"/>
        </w:rPr>
      </w:pPr>
    </w:p>
    <w:p w14:paraId="47657676" w14:textId="5CEEC190" w:rsidR="00021410" w:rsidRPr="004E2066" w:rsidRDefault="00021410" w:rsidP="00021410">
      <w:pPr>
        <w:tabs>
          <w:tab w:val="left" w:pos="1800"/>
        </w:tabs>
        <w:jc w:val="both"/>
        <w:rPr>
          <w:lang w:eastAsia="es-ES_tradnl"/>
        </w:rPr>
      </w:pPr>
    </w:p>
    <w:p w14:paraId="1A7E5C5E" w14:textId="77777777" w:rsidR="00021410" w:rsidRPr="004E2066" w:rsidRDefault="00021410" w:rsidP="00021410">
      <w:pPr>
        <w:tabs>
          <w:tab w:val="left" w:pos="1800"/>
        </w:tabs>
        <w:jc w:val="both"/>
        <w:rPr>
          <w:lang w:eastAsia="es-ES_tradnl"/>
        </w:rPr>
      </w:pPr>
    </w:p>
    <w:p w14:paraId="7CAA5145" w14:textId="77777777" w:rsidR="00021410" w:rsidRPr="004E2066" w:rsidRDefault="00021410" w:rsidP="00021410">
      <w:pPr>
        <w:tabs>
          <w:tab w:val="left" w:pos="1800"/>
        </w:tabs>
        <w:jc w:val="both"/>
        <w:rPr>
          <w:lang w:eastAsia="es-ES_tradnl"/>
        </w:rPr>
      </w:pPr>
    </w:p>
    <w:p w14:paraId="2CFCBD14" w14:textId="77777777" w:rsidR="00021410" w:rsidRPr="004E2066" w:rsidRDefault="00021410" w:rsidP="00021410">
      <w:pPr>
        <w:tabs>
          <w:tab w:val="left" w:pos="1800"/>
        </w:tabs>
        <w:jc w:val="both"/>
        <w:rPr>
          <w:lang w:eastAsia="es-ES_tradnl"/>
        </w:rPr>
      </w:pPr>
    </w:p>
    <w:p w14:paraId="76EE693A" w14:textId="77777777" w:rsidR="00021410" w:rsidRPr="004E2066" w:rsidRDefault="00021410" w:rsidP="00021410">
      <w:pPr>
        <w:tabs>
          <w:tab w:val="left" w:pos="1800"/>
        </w:tabs>
        <w:jc w:val="both"/>
        <w:rPr>
          <w:lang w:eastAsia="es-ES_tradnl"/>
        </w:rPr>
      </w:pPr>
    </w:p>
    <w:p w14:paraId="3347C26B" w14:textId="11F12AF0" w:rsidR="00021410" w:rsidRPr="004E2066" w:rsidRDefault="00021410" w:rsidP="00021410">
      <w:pPr>
        <w:tabs>
          <w:tab w:val="left" w:pos="1800"/>
        </w:tabs>
        <w:jc w:val="both"/>
        <w:rPr>
          <w:lang w:eastAsia="es-ES_tradnl"/>
        </w:rPr>
      </w:pPr>
    </w:p>
    <w:p w14:paraId="62FA4F85" w14:textId="77777777" w:rsidR="00021410" w:rsidRPr="004E2066" w:rsidRDefault="00021410" w:rsidP="00021410">
      <w:pPr>
        <w:tabs>
          <w:tab w:val="left" w:pos="1800"/>
        </w:tabs>
        <w:jc w:val="both"/>
        <w:rPr>
          <w:lang w:eastAsia="es-ES_tradnl"/>
        </w:rPr>
      </w:pPr>
    </w:p>
    <w:p w14:paraId="37C99A8D" w14:textId="77777777" w:rsidR="00021410" w:rsidRPr="004E2066" w:rsidRDefault="00021410" w:rsidP="00021410">
      <w:pPr>
        <w:tabs>
          <w:tab w:val="left" w:pos="1800"/>
        </w:tabs>
        <w:jc w:val="both"/>
        <w:rPr>
          <w:lang w:eastAsia="es-ES_tradnl"/>
        </w:rPr>
      </w:pPr>
    </w:p>
    <w:p w14:paraId="4C3AE904" w14:textId="77777777" w:rsidR="00021410" w:rsidRPr="004E2066" w:rsidRDefault="00021410" w:rsidP="00021410">
      <w:pPr>
        <w:tabs>
          <w:tab w:val="left" w:pos="1800"/>
        </w:tabs>
        <w:jc w:val="both"/>
        <w:rPr>
          <w:lang w:eastAsia="es-ES_tradnl"/>
        </w:rPr>
      </w:pPr>
    </w:p>
    <w:p w14:paraId="0F9641DF" w14:textId="77777777" w:rsidR="000C20D0" w:rsidRPr="004E2066" w:rsidRDefault="000C20D0" w:rsidP="00021410">
      <w:pPr>
        <w:rPr>
          <w:lang w:eastAsia="es-ES_tradnl"/>
        </w:rPr>
      </w:pPr>
    </w:p>
    <w:p w14:paraId="10E7593F" w14:textId="496FC4EE" w:rsidR="00021410" w:rsidRPr="004E2066" w:rsidRDefault="000C20D0" w:rsidP="00021410">
      <w:pPr>
        <w:rPr>
          <w:lang w:eastAsia="es-ES_tradnl"/>
        </w:rPr>
      </w:pPr>
      <w:r w:rsidRPr="004E2066">
        <w:rPr>
          <w:noProof/>
          <w:lang w:val="es-CR" w:eastAsia="es-CR"/>
        </w:rPr>
        <w:lastRenderedPageBreak/>
        <mc:AlternateContent>
          <mc:Choice Requires="wps">
            <w:drawing>
              <wp:anchor distT="0" distB="0" distL="114300" distR="114300" simplePos="0" relativeHeight="251706368" behindDoc="1" locked="0" layoutInCell="1" allowOverlap="1" wp14:anchorId="387211DF" wp14:editId="64D1862C">
                <wp:simplePos x="0" y="0"/>
                <wp:positionH relativeFrom="column">
                  <wp:posOffset>-572770</wp:posOffset>
                </wp:positionH>
                <wp:positionV relativeFrom="paragraph">
                  <wp:posOffset>413385</wp:posOffset>
                </wp:positionV>
                <wp:extent cx="3015615" cy="1571625"/>
                <wp:effectExtent l="0" t="0" r="13335" b="28575"/>
                <wp:wrapNone/>
                <wp:docPr id="23" name="Scroll: Vertical 213"/>
                <wp:cNvGraphicFramePr/>
                <a:graphic xmlns:a="http://schemas.openxmlformats.org/drawingml/2006/main">
                  <a:graphicData uri="http://schemas.microsoft.com/office/word/2010/wordprocessingShape">
                    <wps:wsp>
                      <wps:cNvSpPr/>
                      <wps:spPr>
                        <a:xfrm>
                          <a:off x="0" y="0"/>
                          <a:ext cx="3015615" cy="157162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3B64FC" id="Scroll: Vertical 213" o:spid="_x0000_s1026" type="#_x0000_t97" style="position:absolute;margin-left:-45.1pt;margin-top:32.55pt;width:237.45pt;height:123.7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" fillcolor="#9bfbe1" strokecolor="#1f3763 [1604]" strokeweight="1pt">
                <v:stroke joinstyle="miter"/>
              </v:shape>
            </w:pict>
          </mc:Fallback>
        </mc:AlternateContent>
      </w:r>
      <w:r w:rsidRPr="004E2066">
        <w:rPr>
          <w:noProof/>
          <w:lang w:val="es-CR" w:eastAsia="es-CR"/>
        </w:rPr>
        <mc:AlternateContent>
          <mc:Choice Requires="wps">
            <w:drawing>
              <wp:anchor distT="0" distB="0" distL="114300" distR="114300" simplePos="0" relativeHeight="251744256" behindDoc="0" locked="0" layoutInCell="1" allowOverlap="1" wp14:anchorId="332B67EC" wp14:editId="4AE2C7FC">
                <wp:simplePos x="0" y="0"/>
                <wp:positionH relativeFrom="column">
                  <wp:posOffset>4059975</wp:posOffset>
                </wp:positionH>
                <wp:positionV relativeFrom="paragraph">
                  <wp:posOffset>-324449</wp:posOffset>
                </wp:positionV>
                <wp:extent cx="666750" cy="342900"/>
                <wp:effectExtent l="19050" t="0" r="38100" b="19050"/>
                <wp:wrapNone/>
                <wp:docPr id="209" name="Arrow: Chevron 209"/>
                <wp:cNvGraphicFramePr/>
                <a:graphic xmlns:a="http://schemas.openxmlformats.org/drawingml/2006/main">
                  <a:graphicData uri="http://schemas.microsoft.com/office/word/2010/wordprocessingShape">
                    <wps:wsp>
                      <wps:cNvSpPr/>
                      <wps:spPr>
                        <a:xfrm rot="10800000">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C7FBC9" id="Arrow: Chevron 209" o:spid="_x0000_s1026" type="#_x0000_t55" style="position:absolute;margin-left:319.7pt;margin-top:-25.55pt;width:52.5pt;height:27pt;rotation:180;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" adj="16046" fillcolor="#ce97fb" strokecolor="#1f3763 [1604]" strokeweight="1pt"/>
            </w:pict>
          </mc:Fallback>
        </mc:AlternateContent>
      </w:r>
      <w:r w:rsidRPr="004E2066">
        <w:rPr>
          <w:noProof/>
          <w:lang w:val="es-CR" w:eastAsia="es-CR"/>
        </w:rPr>
        <mc:AlternateContent>
          <mc:Choice Requires="wps">
            <w:drawing>
              <wp:anchor distT="0" distB="0" distL="114300" distR="114300" simplePos="0" relativeHeight="251745280" behindDoc="0" locked="0" layoutInCell="1" allowOverlap="1" wp14:anchorId="2318C388" wp14:editId="77AB99FC">
                <wp:simplePos x="0" y="0"/>
                <wp:positionH relativeFrom="margin">
                  <wp:posOffset>1402787</wp:posOffset>
                </wp:positionH>
                <wp:positionV relativeFrom="paragraph">
                  <wp:posOffset>-491143</wp:posOffset>
                </wp:positionV>
                <wp:extent cx="2570480" cy="608330"/>
                <wp:effectExtent l="0" t="0" r="0" b="0"/>
                <wp:wrapNone/>
                <wp:docPr id="16" name="Text Box 211"/>
                <wp:cNvGraphicFramePr/>
                <a:graphic xmlns:a="http://schemas.openxmlformats.org/drawingml/2006/main">
                  <a:graphicData uri="http://schemas.microsoft.com/office/word/2010/wordprocessingShape">
                    <wps:wsp>
                      <wps:cNvSpPr txBox="1"/>
                      <wps:spPr>
                        <a:xfrm>
                          <a:off x="0" y="0"/>
                          <a:ext cx="2570480" cy="608330"/>
                        </a:xfrm>
                        <a:prstGeom prst="rect">
                          <a:avLst/>
                        </a:prstGeom>
                        <a:noFill/>
                        <a:ln>
                          <a:noFill/>
                        </a:ln>
                      </wps:spPr>
                      <wps:txbx>
                        <w:txbxContent>
                          <w:p w14:paraId="1CE9F4A5"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Exploración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2318C388" id="Text Box 211" o:spid="_x0000_s1103" type="#_x0000_t202" style="position:absolute;margin-left:110.45pt;margin-top:-38.65pt;width:202.4pt;height:47.9pt;z-index:25174528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" filled="f" stroked="f">
                <v:textbox style="mso-fit-shape-to-text:t">
                  <w:txbxContent>
                    <w:p w14:paraId="1CE9F4A5"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Exploración</w:t>
                      </w:r>
                    </w:p>
                  </w:txbxContent>
                </v:textbox>
                <w10:wrap anchorx="margin"/>
              </v:shape>
            </w:pict>
          </mc:Fallback>
        </mc:AlternateContent>
      </w:r>
      <w:r w:rsidRPr="004E2066">
        <w:rPr>
          <w:noProof/>
          <w:lang w:val="es-CR" w:eastAsia="es-CR"/>
        </w:rPr>
        <mc:AlternateContent>
          <mc:Choice Requires="wps">
            <w:drawing>
              <wp:anchor distT="0" distB="0" distL="114300" distR="114300" simplePos="0" relativeHeight="251743232" behindDoc="0" locked="0" layoutInCell="1" allowOverlap="1" wp14:anchorId="30E201C3" wp14:editId="19927944">
                <wp:simplePos x="0" y="0"/>
                <wp:positionH relativeFrom="column">
                  <wp:posOffset>588298</wp:posOffset>
                </wp:positionH>
                <wp:positionV relativeFrom="paragraph">
                  <wp:posOffset>-322292</wp:posOffset>
                </wp:positionV>
                <wp:extent cx="666750" cy="342900"/>
                <wp:effectExtent l="19050" t="0" r="19050" b="19050"/>
                <wp:wrapNone/>
                <wp:docPr id="210" name="Arrow: Chevron 210"/>
                <wp:cNvGraphicFramePr/>
                <a:graphic xmlns:a="http://schemas.openxmlformats.org/drawingml/2006/main">
                  <a:graphicData uri="http://schemas.microsoft.com/office/word/2010/wordprocessingShape">
                    <wps:wsp>
                      <wps:cNvSpPr/>
                      <wps:spPr>
                        <a:xfrm>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82C028" id="Arrow: Chevron 210" o:spid="_x0000_s1026" type="#_x0000_t55" style="position:absolute;margin-left:46.3pt;margin-top:-25.4pt;width:52.5pt;height:27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" adj="16046" fillcolor="#ce97fb" strokecolor="#1f3763 [1604]" strokeweight="1pt"/>
            </w:pict>
          </mc:Fallback>
        </mc:AlternateContent>
      </w:r>
    </w:p>
    <w:p w14:paraId="16578D12" w14:textId="49A6DC9E" w:rsidR="00021410" w:rsidRPr="004E2066" w:rsidRDefault="000C20D0" w:rsidP="00021410">
      <w:pPr>
        <w:rPr>
          <w:lang w:eastAsia="es-ES_tradnl"/>
        </w:rPr>
      </w:pPr>
      <w:r w:rsidRPr="004E2066">
        <w:rPr>
          <w:noProof/>
          <w:lang w:val="es-CR" w:eastAsia="es-CR"/>
        </w:rPr>
        <mc:AlternateContent>
          <mc:Choice Requires="wps">
            <w:drawing>
              <wp:anchor distT="0" distB="0" distL="114300" distR="114300" simplePos="0" relativeHeight="251834368" behindDoc="0" locked="0" layoutInCell="1" allowOverlap="1" wp14:anchorId="216A714B" wp14:editId="072D5298">
                <wp:simplePos x="0" y="0"/>
                <wp:positionH relativeFrom="column">
                  <wp:posOffset>3664741</wp:posOffset>
                </wp:positionH>
                <wp:positionV relativeFrom="paragraph">
                  <wp:posOffset>133350</wp:posOffset>
                </wp:positionV>
                <wp:extent cx="1950085" cy="241300"/>
                <wp:effectExtent l="0" t="0" r="18415" b="12700"/>
                <wp:wrapNone/>
                <wp:docPr id="323" name="Cuadro de texto 323"/>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35612163" w14:textId="77777777" w:rsidR="00CF33BE" w:rsidRDefault="00CF33BE" w:rsidP="000C20D0">
                            <w:pPr>
                              <w:jc w:val="center"/>
                            </w:pPr>
                            <w:r>
                              <w:rPr>
                                <w:b/>
                                <w:bCs/>
                                <w:lang w:val="es-MX" w:eastAsia="es-ES_tradnl"/>
                              </w:rPr>
                              <w:t>ACTIVIDADES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16A714B" id="Cuadro de texto 323" o:spid="_x0000_s1104" type="#_x0000_t202" style="position:absolute;margin-left:288.55pt;margin-top:10.5pt;width:153.55pt;height:19pt;z-index:2518343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" fillcolor="white [3201]" strokeweight=".5pt">
                <v:textbox>
                  <w:txbxContent>
                    <w:p w14:paraId="35612163" w14:textId="77777777" w:rsidR="00CF33BE" w:rsidRDefault="00CF33BE" w:rsidP="000C20D0">
                      <w:pPr>
                        <w:jc w:val="center"/>
                      </w:pPr>
                      <w:r>
                        <w:rPr>
                          <w:b/>
                          <w:bCs/>
                          <w:lang w:val="es-MX" w:eastAsia="es-ES_tradnl"/>
                        </w:rPr>
                        <w:t>ACTIVIDADES</w:t>
                      </w:r>
                    </w:p>
                  </w:txbxContent>
                </v:textbox>
              </v:shape>
            </w:pict>
          </mc:Fallback>
        </mc:AlternateContent>
      </w:r>
      <w:r w:rsidRPr="004E2066">
        <w:rPr>
          <w:noProof/>
          <w:lang w:val="es-CR" w:eastAsia="es-CR"/>
        </w:rPr>
        <mc:AlternateContent>
          <mc:Choice Requires="wps">
            <w:drawing>
              <wp:anchor distT="0" distB="0" distL="114300" distR="114300" simplePos="0" relativeHeight="251832320" behindDoc="0" locked="0" layoutInCell="1" allowOverlap="1" wp14:anchorId="17EA97FB" wp14:editId="466BF1D7">
                <wp:simplePos x="0" y="0"/>
                <wp:positionH relativeFrom="column">
                  <wp:posOffset>-62170</wp:posOffset>
                </wp:positionH>
                <wp:positionV relativeFrom="paragraph">
                  <wp:posOffset>133350</wp:posOffset>
                </wp:positionV>
                <wp:extent cx="1950085" cy="241300"/>
                <wp:effectExtent l="0" t="0" r="18415" b="12700"/>
                <wp:wrapNone/>
                <wp:docPr id="322" name="Cuadro de texto 322"/>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10C8265C" w14:textId="77777777" w:rsidR="00CF33BE" w:rsidRDefault="00CF33BE" w:rsidP="000C20D0">
                            <w:pPr>
                              <w:jc w:val="center"/>
                            </w:pPr>
                            <w:r>
                              <w:rPr>
                                <w:b/>
                                <w:bCs/>
                                <w:lang w:val="es-MX" w:eastAsia="es-ES_tradnl"/>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7EA97FB" id="Cuadro de texto 322" o:spid="_x0000_s1105" type="#_x0000_t202" style="position:absolute;margin-left:-4.9pt;margin-top:10.5pt;width:153.55pt;height:19pt;z-index:25183232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" fillcolor="white [3201]" strokeweight=".5pt">
                <v:textbox>
                  <w:txbxContent>
                    <w:p w14:paraId="10C8265C" w14:textId="77777777" w:rsidR="00CF33BE" w:rsidRDefault="00CF33BE" w:rsidP="000C20D0">
                      <w:pPr>
                        <w:jc w:val="center"/>
                      </w:pPr>
                      <w:r>
                        <w:rPr>
                          <w:b/>
                          <w:bCs/>
                          <w:lang w:val="es-MX" w:eastAsia="es-ES_tradnl"/>
                        </w:rPr>
                        <w:t>OBJETIVOS</w:t>
                      </w:r>
                    </w:p>
                  </w:txbxContent>
                </v:textbox>
              </v:shape>
            </w:pict>
          </mc:Fallback>
        </mc:AlternateContent>
      </w:r>
      <w:r w:rsidRPr="004E2066">
        <w:rPr>
          <w:noProof/>
          <w:lang w:val="es-CR" w:eastAsia="es-CR"/>
        </w:rPr>
        <mc:AlternateContent>
          <mc:Choice Requires="wps">
            <w:drawing>
              <wp:anchor distT="0" distB="0" distL="114300" distR="114300" simplePos="0" relativeHeight="251707392" behindDoc="1" locked="0" layoutInCell="1" allowOverlap="1" wp14:anchorId="31F52746" wp14:editId="2A3A3599">
                <wp:simplePos x="0" y="0"/>
                <wp:positionH relativeFrom="column">
                  <wp:posOffset>2888806</wp:posOffset>
                </wp:positionH>
                <wp:positionV relativeFrom="paragraph">
                  <wp:posOffset>128462</wp:posOffset>
                </wp:positionV>
                <wp:extent cx="3072765" cy="2585085"/>
                <wp:effectExtent l="0" t="0" r="13335" b="24765"/>
                <wp:wrapNone/>
                <wp:docPr id="18" name="Scroll: Vertical 212"/>
                <wp:cNvGraphicFramePr/>
                <a:graphic xmlns:a="http://schemas.openxmlformats.org/drawingml/2006/main">
                  <a:graphicData uri="http://schemas.microsoft.com/office/word/2010/wordprocessingShape">
                    <wps:wsp>
                      <wps:cNvSpPr/>
                      <wps:spPr>
                        <a:xfrm>
                          <a:off x="0" y="0"/>
                          <a:ext cx="3072765" cy="258508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16E9C50" id="Scroll: Vertical 212" o:spid="_x0000_s1026" type="#_x0000_t97" style="position:absolute;margin-left:227.45pt;margin-top:10.1pt;width:241.95pt;height:203.55pt;z-index:-251609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" fillcolor="#9bfbe1" strokecolor="#1f3763 [1604]" strokeweight="1pt">
                <v:stroke joinstyle="miter"/>
              </v:shape>
            </w:pict>
          </mc:Fallback>
        </mc:AlternateContent>
      </w:r>
    </w:p>
    <w:p w14:paraId="37CBB472" w14:textId="54E79544" w:rsidR="00021410" w:rsidRPr="004E2066" w:rsidRDefault="000C20D0" w:rsidP="00021410">
      <w:pPr>
        <w:tabs>
          <w:tab w:val="left" w:pos="3600"/>
        </w:tabs>
        <w:rPr>
          <w:lang w:eastAsia="es-ES_tradnl"/>
        </w:rPr>
      </w:pPr>
      <w:r w:rsidRPr="004E2066">
        <w:rPr>
          <w:noProof/>
          <w:lang w:val="es-CR" w:eastAsia="es-CR"/>
        </w:rPr>
        <mc:AlternateContent>
          <mc:Choice Requires="wps">
            <w:drawing>
              <wp:anchor distT="45720" distB="45720" distL="114300" distR="114300" simplePos="0" relativeHeight="251746304" behindDoc="0" locked="0" layoutInCell="1" allowOverlap="1" wp14:anchorId="28D8A6D5" wp14:editId="2D6C52AD">
                <wp:simplePos x="0" y="0"/>
                <wp:positionH relativeFrom="column">
                  <wp:posOffset>-191770</wp:posOffset>
                </wp:positionH>
                <wp:positionV relativeFrom="paragraph">
                  <wp:posOffset>232075</wp:posOffset>
                </wp:positionV>
                <wp:extent cx="2295525" cy="981075"/>
                <wp:effectExtent l="0" t="0" r="28575" b="28575"/>
                <wp:wrapSquare wrapText="bothSides"/>
                <wp:docPr id="82" name="Text Box 2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981075"/>
                        </a:xfrm>
                        <a:prstGeom prst="rect">
                          <a:avLst/>
                        </a:prstGeom>
                        <a:solidFill>
                          <a:srgbClr val="FFFFFF"/>
                        </a:solidFill>
                        <a:ln w="9525">
                          <a:solidFill>
                            <a:srgbClr val="000000"/>
                          </a:solidFill>
                          <a:miter lim="800000"/>
                          <a:headEnd/>
                          <a:tailEnd/>
                        </a:ln>
                      </wps:spPr>
                      <wps:txbx>
                        <w:txbxContent>
                          <w:p w14:paraId="3F69FA78" w14:textId="77777777" w:rsidR="00CF33BE" w:rsidRDefault="00CF33BE" w:rsidP="00021410">
                            <w:pPr>
                              <w:pStyle w:val="NormalWeb"/>
                              <w:spacing w:before="0" w:beforeAutospacing="0" w:after="120" w:afterAutospacing="0"/>
                              <w:ind w:right="168"/>
                              <w:jc w:val="both"/>
                              <w:rPr>
                                <w:lang w:val="es-MX"/>
                              </w:rPr>
                            </w:pPr>
                            <w:r>
                              <w:rPr>
                                <w:color w:val="000000"/>
                              </w:rPr>
                              <w:t>Construir términos que faciliten la comprensión de las manifestaciones heredadas o adquiridas.</w:t>
                            </w:r>
                          </w:p>
                          <w:p w14:paraId="5FBAA6AF"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8D8A6D5" id="Text Box 214" o:spid="_x0000_s1106" type="#_x0000_t202" style="position:absolute;margin-left:-15.1pt;margin-top:18.25pt;width:180.75pt;height:77.25pt;z-index:2517463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">
                <v:textbox>
                  <w:txbxContent>
                    <w:p w14:paraId="3F69FA78" w14:textId="77777777" w:rsidR="00CF33BE" w:rsidRDefault="00CF33BE" w:rsidP="00021410">
                      <w:pPr>
                        <w:pStyle w:val="NormalWeb"/>
                        <w:spacing w:before="0" w:beforeAutospacing="0" w:after="120" w:afterAutospacing="0"/>
                        <w:ind w:right="168"/>
                        <w:jc w:val="both"/>
                        <w:rPr>
                          <w:lang w:val="es-MX"/>
                        </w:rPr>
                      </w:pPr>
                      <w:r>
                        <w:rPr>
                          <w:color w:val="000000"/>
                        </w:rPr>
                        <w:t>Construir términos que faciliten la comprensión de las manifestaciones heredadas o adquiridas.</w:t>
                      </w:r>
                    </w:p>
                    <w:p w14:paraId="5FBAA6AF" w14:textId="77777777" w:rsidR="00CF33BE" w:rsidRDefault="00CF33BE" w:rsidP="00021410">
                      <w:pPr>
                        <w:rPr>
                          <w:lang w:val="es-MX"/>
                        </w:rPr>
                      </w:pPr>
                    </w:p>
                  </w:txbxContent>
                </v:textbox>
                <w10:wrap type="square"/>
              </v:shape>
            </w:pict>
          </mc:Fallback>
        </mc:AlternateContent>
      </w:r>
    </w:p>
    <w:p w14:paraId="1CD64924" w14:textId="41E40282" w:rsidR="00021410" w:rsidRPr="004E2066" w:rsidRDefault="000C20D0" w:rsidP="00021410">
      <w:pPr>
        <w:rPr>
          <w:lang w:eastAsia="es-ES_tradnl"/>
        </w:rPr>
      </w:pPr>
      <w:r w:rsidRPr="004E2066">
        <w:rPr>
          <w:noProof/>
          <w:lang w:val="es-CR" w:eastAsia="es-CR"/>
        </w:rPr>
        <mc:AlternateContent>
          <mc:Choice Requires="wps">
            <w:drawing>
              <wp:anchor distT="45720" distB="45720" distL="114300" distR="114300" simplePos="0" relativeHeight="251747328" behindDoc="0" locked="0" layoutInCell="1" allowOverlap="1" wp14:anchorId="0DA4073A" wp14:editId="368CCC33">
                <wp:simplePos x="0" y="0"/>
                <wp:positionH relativeFrom="column">
                  <wp:posOffset>3315742</wp:posOffset>
                </wp:positionH>
                <wp:positionV relativeFrom="paragraph">
                  <wp:posOffset>57749</wp:posOffset>
                </wp:positionV>
                <wp:extent cx="2295525" cy="1657350"/>
                <wp:effectExtent l="0" t="0" r="28575" b="19050"/>
                <wp:wrapSquare wrapText="bothSides"/>
                <wp:docPr id="38" name="Text Box 2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657350"/>
                        </a:xfrm>
                        <a:prstGeom prst="rect">
                          <a:avLst/>
                        </a:prstGeom>
                        <a:solidFill>
                          <a:srgbClr val="FFFFFF"/>
                        </a:solidFill>
                        <a:ln w="9525">
                          <a:solidFill>
                            <a:srgbClr val="000000"/>
                          </a:solidFill>
                          <a:miter lim="800000"/>
                          <a:headEnd/>
                          <a:tailEnd/>
                        </a:ln>
                      </wps:spPr>
                      <wps:txbx>
                        <w:txbxContent>
                          <w:p w14:paraId="0344332C" w14:textId="77777777" w:rsidR="00CF33BE" w:rsidRDefault="00CF33BE" w:rsidP="00021410">
                            <w:pPr>
                              <w:pStyle w:val="NormalWeb"/>
                              <w:spacing w:before="0" w:beforeAutospacing="0" w:after="120" w:afterAutospacing="0"/>
                              <w:ind w:right="165"/>
                              <w:jc w:val="both"/>
                              <w:rPr>
                                <w:lang w:val="es-MX"/>
                              </w:rPr>
                            </w:pPr>
                            <w:r>
                              <w:rPr>
                                <w:b/>
                                <w:bCs/>
                                <w:color w:val="000000"/>
                              </w:rPr>
                              <w:t> </w:t>
                            </w:r>
                            <w:r>
                              <w:rPr>
                                <w:color w:val="000000"/>
                              </w:rPr>
                              <w:t>Las actividades propuestas buscan que la persona estudiante construya términos que le faciliten la comprensión de la diversidad de manifestaciones heredadas o adquiridas y que conozca sobre los procesos de herencia.</w:t>
                            </w:r>
                          </w:p>
                          <w:p w14:paraId="6A6BBE9A" w14:textId="77777777" w:rsidR="00CF33BE" w:rsidRDefault="00CF33BE" w:rsidP="00021410">
                            <w:pPr>
                              <w:pStyle w:val="NormalWeb"/>
                              <w:spacing w:before="0" w:beforeAutospacing="0" w:after="120" w:afterAutospacing="0"/>
                              <w:ind w:right="165"/>
                              <w:jc w:val="both"/>
                              <w:rPr>
                                <w:lang w:val="es-MX"/>
                              </w:rPr>
                            </w:pPr>
                          </w:p>
                          <w:p w14:paraId="427C0CD0"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A4073A" id="Text Box 215" o:spid="_x0000_s1107" type="#_x0000_t202" style="position:absolute;margin-left:261.1pt;margin-top:4.55pt;width:180.75pt;height:130.5pt;z-index:25174732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">
                <v:textbox>
                  <w:txbxContent>
                    <w:p w14:paraId="0344332C" w14:textId="77777777" w:rsidR="00CF33BE" w:rsidRDefault="00CF33BE" w:rsidP="00021410">
                      <w:pPr>
                        <w:pStyle w:val="NormalWeb"/>
                        <w:spacing w:before="0" w:beforeAutospacing="0" w:after="120" w:afterAutospacing="0"/>
                        <w:ind w:right="165"/>
                        <w:jc w:val="both"/>
                        <w:rPr>
                          <w:lang w:val="es-MX"/>
                        </w:rPr>
                      </w:pPr>
                      <w:r>
                        <w:rPr>
                          <w:b/>
                          <w:bCs/>
                          <w:color w:val="000000"/>
                        </w:rPr>
                        <w:t> </w:t>
                      </w:r>
                      <w:r>
                        <w:rPr>
                          <w:color w:val="000000"/>
                        </w:rPr>
                        <w:t>Las actividades propuestas buscan que la persona estudiante construya términos que le faciliten la comprensión de la diversidad de manifestaciones heredadas o adquiridas y que conozca sobre los procesos de herencia.</w:t>
                      </w:r>
                    </w:p>
                    <w:p w14:paraId="6A6BBE9A" w14:textId="77777777" w:rsidR="00CF33BE" w:rsidRDefault="00CF33BE" w:rsidP="00021410">
                      <w:pPr>
                        <w:pStyle w:val="NormalWeb"/>
                        <w:spacing w:before="0" w:beforeAutospacing="0" w:after="120" w:afterAutospacing="0"/>
                        <w:ind w:right="165"/>
                        <w:jc w:val="both"/>
                        <w:rPr>
                          <w:lang w:val="es-MX"/>
                        </w:rPr>
                      </w:pPr>
                    </w:p>
                    <w:p w14:paraId="427C0CD0" w14:textId="77777777" w:rsidR="00CF33BE" w:rsidRDefault="00CF33BE" w:rsidP="00021410">
                      <w:pPr>
                        <w:rPr>
                          <w:lang w:val="es-MX"/>
                        </w:rPr>
                      </w:pPr>
                    </w:p>
                  </w:txbxContent>
                </v:textbox>
                <w10:wrap type="square"/>
              </v:shape>
            </w:pict>
          </mc:Fallback>
        </mc:AlternateContent>
      </w:r>
    </w:p>
    <w:p w14:paraId="63C0A7BE" w14:textId="79B75320" w:rsidR="00021410" w:rsidRPr="004E2066" w:rsidRDefault="00021410" w:rsidP="00021410">
      <w:pPr>
        <w:rPr>
          <w:lang w:eastAsia="es-ES_tradnl"/>
        </w:rPr>
      </w:pPr>
    </w:p>
    <w:p w14:paraId="70F010AB" w14:textId="3CD30515" w:rsidR="00021410" w:rsidRPr="004E2066" w:rsidRDefault="00021410" w:rsidP="00021410">
      <w:pPr>
        <w:rPr>
          <w:b/>
          <w:bCs/>
          <w:lang w:eastAsia="es-ES_tradnl"/>
        </w:rPr>
      </w:pPr>
      <w:r w:rsidRPr="004E2066">
        <w:rPr>
          <w:b/>
          <w:bCs/>
          <w:lang w:eastAsia="es-ES_tradnl"/>
        </w:rPr>
        <w:t xml:space="preserve">                                             </w:t>
      </w:r>
    </w:p>
    <w:p w14:paraId="089BDB07" w14:textId="6EDE144F" w:rsidR="00021410" w:rsidRPr="004E2066" w:rsidRDefault="00021410" w:rsidP="00021410">
      <w:pPr>
        <w:tabs>
          <w:tab w:val="left" w:pos="1800"/>
        </w:tabs>
        <w:jc w:val="both"/>
        <w:rPr>
          <w:lang w:eastAsia="es-ES_tradnl"/>
        </w:rPr>
      </w:pPr>
    </w:p>
    <w:p w14:paraId="5E2E5BAE" w14:textId="40A2D577" w:rsidR="00021410" w:rsidRPr="004E2066" w:rsidRDefault="00021410" w:rsidP="00021410">
      <w:pPr>
        <w:tabs>
          <w:tab w:val="left" w:pos="1800"/>
        </w:tabs>
        <w:jc w:val="both"/>
        <w:rPr>
          <w:lang w:eastAsia="es-ES_tradnl"/>
        </w:rPr>
      </w:pPr>
    </w:p>
    <w:p w14:paraId="33800EA2" w14:textId="77777777" w:rsidR="00021410" w:rsidRPr="004E2066" w:rsidRDefault="00021410" w:rsidP="00021410">
      <w:pPr>
        <w:tabs>
          <w:tab w:val="left" w:pos="4245"/>
        </w:tabs>
        <w:rPr>
          <w:lang w:eastAsia="es-ES_tradnl"/>
        </w:rPr>
      </w:pPr>
    </w:p>
    <w:p w14:paraId="52BE3052" w14:textId="77777777" w:rsidR="00021410" w:rsidRPr="004E2066" w:rsidRDefault="00021410" w:rsidP="00021410">
      <w:pPr>
        <w:tabs>
          <w:tab w:val="left" w:pos="4245"/>
        </w:tabs>
        <w:rPr>
          <w:lang w:eastAsia="es-ES_tradnl"/>
        </w:rPr>
      </w:pPr>
    </w:p>
    <w:p w14:paraId="6550A0F7" w14:textId="3E37A7AE" w:rsidR="00021410" w:rsidRPr="004E2066" w:rsidRDefault="000C20D0" w:rsidP="00021410">
      <w:pPr>
        <w:tabs>
          <w:tab w:val="left" w:pos="4245"/>
        </w:tabs>
        <w:rPr>
          <w:lang w:eastAsia="es-ES_tradnl"/>
        </w:rPr>
      </w:pPr>
      <w:r w:rsidRPr="004E2066">
        <w:rPr>
          <w:noProof/>
          <w:lang w:val="es-CR" w:eastAsia="es-CR"/>
        </w:rPr>
        <w:drawing>
          <wp:anchor distT="0" distB="0" distL="114300" distR="114300" simplePos="0" relativeHeight="251748352" behindDoc="0" locked="0" layoutInCell="1" allowOverlap="1" wp14:anchorId="7B34200F" wp14:editId="105AC507">
            <wp:simplePos x="0" y="0"/>
            <wp:positionH relativeFrom="margin">
              <wp:posOffset>-232350</wp:posOffset>
            </wp:positionH>
            <wp:positionV relativeFrom="paragraph">
              <wp:posOffset>218440</wp:posOffset>
            </wp:positionV>
            <wp:extent cx="4364355" cy="4237355"/>
            <wp:effectExtent l="0" t="0" r="4445" b="0"/>
            <wp:wrapThrough wrapText="bothSides">
              <wp:wrapPolygon edited="0">
                <wp:start x="10182" y="1813"/>
                <wp:lineTo x="6411" y="2266"/>
                <wp:lineTo x="4148" y="2654"/>
                <wp:lineTo x="4148" y="2978"/>
                <wp:lineTo x="3583" y="3302"/>
                <wp:lineTo x="2703" y="3949"/>
                <wp:lineTo x="1760" y="5050"/>
                <wp:lineTo x="880" y="7056"/>
                <wp:lineTo x="754" y="8157"/>
                <wp:lineTo x="880" y="9193"/>
                <wp:lineTo x="1131" y="10229"/>
                <wp:lineTo x="1634" y="11264"/>
                <wp:lineTo x="1446" y="12689"/>
                <wp:lineTo x="1948" y="13336"/>
                <wp:lineTo x="2326" y="13336"/>
                <wp:lineTo x="1886" y="14372"/>
                <wp:lineTo x="377" y="19551"/>
                <wp:lineTo x="0" y="21169"/>
                <wp:lineTo x="0" y="21428"/>
                <wp:lineTo x="16656" y="21428"/>
                <wp:lineTo x="16656" y="20587"/>
                <wp:lineTo x="16342" y="18515"/>
                <wp:lineTo x="21559" y="17738"/>
                <wp:lineTo x="21559" y="17091"/>
                <wp:lineTo x="20428" y="13336"/>
                <wp:lineTo x="19988" y="12300"/>
                <wp:lineTo x="19674" y="10229"/>
                <wp:lineTo x="19422" y="9193"/>
                <wp:lineTo x="19674" y="8157"/>
                <wp:lineTo x="19611" y="6344"/>
                <wp:lineTo x="19359" y="6085"/>
                <wp:lineTo x="19171" y="5050"/>
                <wp:lineTo x="17851" y="4014"/>
                <wp:lineTo x="17914" y="3172"/>
                <wp:lineTo x="17914" y="2719"/>
                <wp:lineTo x="11565" y="1813"/>
                <wp:lineTo x="10182" y="1813"/>
              </wp:wrapPolygon>
            </wp:wrapThrough>
            <wp:docPr id="300" name="Picture 232" descr="A picture containing to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descr="A picture containing toy&#10;&#10;Description automatically generated"/>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364355" cy="4237355"/>
                    </a:xfrm>
                    <a:prstGeom prst="rect">
                      <a:avLst/>
                    </a:prstGeom>
                    <a:noFill/>
                  </pic:spPr>
                </pic:pic>
              </a:graphicData>
            </a:graphic>
            <wp14:sizeRelH relativeFrom="page">
              <wp14:pctWidth>0</wp14:pctWidth>
            </wp14:sizeRelH>
            <wp14:sizeRelV relativeFrom="page">
              <wp14:pctHeight>0</wp14:pctHeight>
            </wp14:sizeRelV>
          </wp:anchor>
        </w:drawing>
      </w:r>
    </w:p>
    <w:p w14:paraId="613C0223" w14:textId="072554EC" w:rsidR="00021410" w:rsidRPr="004E2066" w:rsidRDefault="00021410" w:rsidP="00021410">
      <w:pPr>
        <w:tabs>
          <w:tab w:val="left" w:pos="4245"/>
        </w:tabs>
        <w:rPr>
          <w:lang w:eastAsia="es-ES_tradnl"/>
        </w:rPr>
      </w:pPr>
    </w:p>
    <w:p w14:paraId="562AF3D2" w14:textId="3C4EAF01" w:rsidR="00021410" w:rsidRPr="004E2066" w:rsidRDefault="00021410" w:rsidP="00021410">
      <w:pPr>
        <w:tabs>
          <w:tab w:val="left" w:pos="4245"/>
        </w:tabs>
        <w:rPr>
          <w:lang w:eastAsia="es-ES_tradnl"/>
        </w:rPr>
      </w:pPr>
    </w:p>
    <w:p w14:paraId="48D8A9D6" w14:textId="6A18D6F8" w:rsidR="00021410" w:rsidRPr="004E2066" w:rsidRDefault="00021410" w:rsidP="00021410">
      <w:pPr>
        <w:tabs>
          <w:tab w:val="left" w:pos="4245"/>
        </w:tabs>
        <w:rPr>
          <w:lang w:eastAsia="es-ES_tradnl"/>
        </w:rPr>
      </w:pPr>
    </w:p>
    <w:p w14:paraId="3AF85BD2" w14:textId="050A320F" w:rsidR="00021410" w:rsidRPr="004E2066" w:rsidRDefault="00021410" w:rsidP="00021410">
      <w:pPr>
        <w:tabs>
          <w:tab w:val="left" w:pos="4245"/>
        </w:tabs>
        <w:rPr>
          <w:lang w:eastAsia="es-ES_tradnl"/>
        </w:rPr>
      </w:pPr>
    </w:p>
    <w:p w14:paraId="64E76266" w14:textId="6612E51C" w:rsidR="00021410" w:rsidRPr="004E2066" w:rsidRDefault="00021410" w:rsidP="00021410">
      <w:pPr>
        <w:tabs>
          <w:tab w:val="left" w:pos="4245"/>
        </w:tabs>
        <w:rPr>
          <w:lang w:eastAsia="es-ES_tradnl"/>
        </w:rPr>
      </w:pPr>
    </w:p>
    <w:p w14:paraId="1BB6DE77" w14:textId="77777777" w:rsidR="00021410" w:rsidRPr="004E2066" w:rsidRDefault="00021410" w:rsidP="00021410">
      <w:pPr>
        <w:tabs>
          <w:tab w:val="left" w:pos="4245"/>
        </w:tabs>
        <w:rPr>
          <w:lang w:eastAsia="es-ES_tradnl"/>
        </w:rPr>
      </w:pPr>
    </w:p>
    <w:p w14:paraId="518134ED" w14:textId="77777777" w:rsidR="00021410" w:rsidRPr="004E2066" w:rsidRDefault="00021410" w:rsidP="00021410">
      <w:pPr>
        <w:tabs>
          <w:tab w:val="left" w:pos="4245"/>
        </w:tabs>
        <w:rPr>
          <w:lang w:eastAsia="es-ES_tradnl"/>
        </w:rPr>
      </w:pPr>
    </w:p>
    <w:p w14:paraId="64D83CB1" w14:textId="77777777" w:rsidR="00021410" w:rsidRPr="004E2066" w:rsidRDefault="00021410" w:rsidP="00021410">
      <w:pPr>
        <w:tabs>
          <w:tab w:val="left" w:pos="4245"/>
        </w:tabs>
        <w:rPr>
          <w:lang w:eastAsia="es-ES_tradnl"/>
        </w:rPr>
      </w:pPr>
    </w:p>
    <w:p w14:paraId="569D2EE9" w14:textId="5BCA7A25" w:rsidR="00021410" w:rsidRPr="004E2066" w:rsidRDefault="00021410" w:rsidP="00021410">
      <w:pPr>
        <w:tabs>
          <w:tab w:val="left" w:pos="4245"/>
        </w:tabs>
        <w:rPr>
          <w:lang w:eastAsia="es-ES_tradnl"/>
        </w:rPr>
      </w:pPr>
    </w:p>
    <w:p w14:paraId="671D8DF6" w14:textId="0AF06E8B" w:rsidR="00021410" w:rsidRPr="004E2066" w:rsidRDefault="00021410" w:rsidP="00021410">
      <w:pPr>
        <w:tabs>
          <w:tab w:val="left" w:pos="4245"/>
        </w:tabs>
        <w:rPr>
          <w:lang w:eastAsia="es-ES_tradnl"/>
        </w:rPr>
      </w:pPr>
    </w:p>
    <w:p w14:paraId="73DC1717" w14:textId="4654398E" w:rsidR="00021410" w:rsidRPr="004E2066" w:rsidRDefault="00021410" w:rsidP="00021410">
      <w:pPr>
        <w:tabs>
          <w:tab w:val="left" w:pos="4245"/>
        </w:tabs>
        <w:rPr>
          <w:lang w:eastAsia="es-ES_tradnl"/>
        </w:rPr>
      </w:pPr>
    </w:p>
    <w:p w14:paraId="5D6ECFCE" w14:textId="77777777" w:rsidR="00021410" w:rsidRPr="004E2066" w:rsidRDefault="00021410" w:rsidP="00021410">
      <w:pPr>
        <w:tabs>
          <w:tab w:val="left" w:pos="4245"/>
        </w:tabs>
        <w:rPr>
          <w:lang w:eastAsia="es-ES_tradnl"/>
        </w:rPr>
      </w:pPr>
    </w:p>
    <w:p w14:paraId="7F26F4D0" w14:textId="77777777" w:rsidR="00021410" w:rsidRPr="004E2066" w:rsidRDefault="00021410" w:rsidP="00021410">
      <w:pPr>
        <w:tabs>
          <w:tab w:val="left" w:pos="4245"/>
        </w:tabs>
        <w:rPr>
          <w:lang w:eastAsia="es-ES_tradnl"/>
        </w:rPr>
      </w:pPr>
    </w:p>
    <w:p w14:paraId="148ACDBF" w14:textId="77777777" w:rsidR="00021410" w:rsidRPr="004E2066" w:rsidRDefault="00021410" w:rsidP="00021410">
      <w:pPr>
        <w:tabs>
          <w:tab w:val="left" w:pos="4245"/>
        </w:tabs>
        <w:rPr>
          <w:lang w:eastAsia="es-ES_tradnl"/>
        </w:rPr>
      </w:pPr>
    </w:p>
    <w:p w14:paraId="2C03C75E" w14:textId="77777777" w:rsidR="00021410" w:rsidRPr="004E2066" w:rsidRDefault="00021410" w:rsidP="00021410">
      <w:pPr>
        <w:tabs>
          <w:tab w:val="left" w:pos="4245"/>
        </w:tabs>
        <w:rPr>
          <w:lang w:eastAsia="es-ES_tradnl"/>
        </w:rPr>
      </w:pPr>
    </w:p>
    <w:p w14:paraId="280436B8" w14:textId="77777777" w:rsidR="00021410" w:rsidRPr="004E2066" w:rsidRDefault="00021410" w:rsidP="00021410">
      <w:pPr>
        <w:tabs>
          <w:tab w:val="left" w:pos="4245"/>
        </w:tabs>
        <w:rPr>
          <w:lang w:eastAsia="es-ES_tradnl"/>
        </w:rPr>
      </w:pPr>
    </w:p>
    <w:p w14:paraId="44B3F4F4" w14:textId="77777777" w:rsidR="00021410" w:rsidRPr="004E2066" w:rsidRDefault="00021410" w:rsidP="00021410">
      <w:pPr>
        <w:tabs>
          <w:tab w:val="left" w:pos="4245"/>
        </w:tabs>
        <w:rPr>
          <w:lang w:eastAsia="es-ES_tradnl"/>
        </w:rPr>
      </w:pPr>
    </w:p>
    <w:p w14:paraId="46C912C0" w14:textId="77777777" w:rsidR="00021410" w:rsidRPr="004E2066" w:rsidRDefault="00021410" w:rsidP="00021410">
      <w:pPr>
        <w:rPr>
          <w:lang w:eastAsia="es-ES_tradnl"/>
        </w:rPr>
      </w:pPr>
    </w:p>
    <w:p w14:paraId="2AE12EFC" w14:textId="77777777" w:rsidR="00021410" w:rsidRPr="004E2066" w:rsidRDefault="00021410" w:rsidP="00021410">
      <w:pPr>
        <w:rPr>
          <w:lang w:eastAsia="es-ES_tradnl"/>
        </w:rPr>
      </w:pPr>
    </w:p>
    <w:p w14:paraId="7B00647F" w14:textId="16FAC00E" w:rsidR="00021410" w:rsidRPr="004E2066" w:rsidRDefault="000C20D0"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50400" behindDoc="0" locked="0" layoutInCell="1" allowOverlap="1" wp14:anchorId="4B2974E5" wp14:editId="1052D207">
                <wp:simplePos x="0" y="0"/>
                <wp:positionH relativeFrom="column">
                  <wp:posOffset>-209909</wp:posOffset>
                </wp:positionH>
                <wp:positionV relativeFrom="paragraph">
                  <wp:posOffset>-417602</wp:posOffset>
                </wp:positionV>
                <wp:extent cx="2771775" cy="657225"/>
                <wp:effectExtent l="76200" t="76200" r="104775" b="466725"/>
                <wp:wrapNone/>
                <wp:docPr id="83" name="Speech Bubble: Rectangle with Corners Rounded 220"/>
                <wp:cNvGraphicFramePr/>
                <a:graphic xmlns:a="http://schemas.openxmlformats.org/drawingml/2006/main">
                  <a:graphicData uri="http://schemas.microsoft.com/office/word/2010/wordprocessingShape">
                    <wps:wsp>
                      <wps:cNvSpPr/>
                      <wps:spPr>
                        <a:xfrm>
                          <a:off x="0" y="0"/>
                          <a:ext cx="2771775" cy="657225"/>
                        </a:xfrm>
                        <a:prstGeom prst="wedgeRoundRectCallout">
                          <a:avLst>
                            <a:gd name="adj1" fmla="val -26331"/>
                            <a:gd name="adj2" fmla="val 104529"/>
                            <a:gd name="adj3" fmla="val 16667"/>
                          </a:avLst>
                        </a:prstGeom>
                        <a:solidFill>
                          <a:schemeClr val="accent2">
                            <a:lumMod val="20000"/>
                            <a:lumOff val="80000"/>
                          </a:schemeClr>
                        </a:solidFill>
                        <a:effectLst>
                          <a:glow rad="635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150FD31F"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B2974E5" id="Speech Bubble: Rectangle with Corners Rounded 220" o:spid="_x0000_s1108" type="#_x0000_t62" style="position:absolute;margin-left:-16.55pt;margin-top:-32.9pt;width:218.25pt;height:51.7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" adj="5113,33378" fillcolor="#fbe4d5 [661]" strokecolor="#1f3763 [1604]" strokeweight="1pt">
                <v:textbox>
                  <w:txbxContent>
                    <w:p w14:paraId="150FD31F"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v:textbox>
              </v:shape>
            </w:pict>
          </mc:Fallback>
        </mc:AlternateContent>
      </w:r>
    </w:p>
    <w:p w14:paraId="591C52BF" w14:textId="16BBB944" w:rsidR="00021410" w:rsidRPr="004E2066" w:rsidRDefault="000C20D0" w:rsidP="00021410">
      <w:pPr>
        <w:tabs>
          <w:tab w:val="left" w:pos="3540"/>
        </w:tabs>
        <w:rPr>
          <w:lang w:eastAsia="es-ES_tradnl"/>
        </w:rPr>
      </w:pPr>
      <w:r w:rsidRPr="004E2066">
        <w:rPr>
          <w:noProof/>
          <w:lang w:val="es-CR" w:eastAsia="es-CR"/>
        </w:rPr>
        <w:drawing>
          <wp:anchor distT="0" distB="0" distL="114300" distR="114300" simplePos="0" relativeHeight="251749376" behindDoc="0" locked="0" layoutInCell="1" allowOverlap="1" wp14:anchorId="4372A994" wp14:editId="544F7C03">
            <wp:simplePos x="0" y="0"/>
            <wp:positionH relativeFrom="column">
              <wp:posOffset>-466725</wp:posOffset>
            </wp:positionH>
            <wp:positionV relativeFrom="paragraph">
              <wp:posOffset>382905</wp:posOffset>
            </wp:positionV>
            <wp:extent cx="1114425" cy="1295400"/>
            <wp:effectExtent l="0" t="0" r="0" b="0"/>
            <wp:wrapThrough wrapText="bothSides">
              <wp:wrapPolygon edited="0">
                <wp:start x="10338" y="635"/>
                <wp:lineTo x="8492" y="1906"/>
                <wp:lineTo x="5908" y="5082"/>
                <wp:lineTo x="5908" y="6353"/>
                <wp:lineTo x="3323" y="11435"/>
                <wp:lineTo x="1846" y="13024"/>
                <wp:lineTo x="1846" y="14294"/>
                <wp:lineTo x="3323" y="16518"/>
                <wp:lineTo x="3323" y="17788"/>
                <wp:lineTo x="7015" y="21282"/>
                <wp:lineTo x="8492" y="21282"/>
                <wp:lineTo x="17354" y="21282"/>
                <wp:lineTo x="19200" y="21282"/>
                <wp:lineTo x="19938" y="19059"/>
                <wp:lineTo x="20308" y="5400"/>
                <wp:lineTo x="17354" y="1906"/>
                <wp:lineTo x="15508" y="635"/>
                <wp:lineTo x="10338" y="635"/>
              </wp:wrapPolygon>
            </wp:wrapThrough>
            <wp:docPr id="301" name="Picture 23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descr="Icon&#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114425" cy="1295400"/>
                    </a:xfrm>
                    <a:prstGeom prst="rect">
                      <a:avLst/>
                    </a:prstGeom>
                    <a:noFill/>
                  </pic:spPr>
                </pic:pic>
              </a:graphicData>
            </a:graphic>
            <wp14:sizeRelH relativeFrom="page">
              <wp14:pctWidth>0</wp14:pctWidth>
            </wp14:sizeRelH>
            <wp14:sizeRelV relativeFrom="page">
              <wp14:pctHeight>0</wp14:pctHeight>
            </wp14:sizeRelV>
          </wp:anchor>
        </w:drawing>
      </w:r>
    </w:p>
    <w:p w14:paraId="2E9F57E8" w14:textId="12626F9D"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51424" behindDoc="0" locked="0" layoutInCell="1" allowOverlap="1" wp14:anchorId="2507DFFC" wp14:editId="2EA77C6C">
                <wp:simplePos x="0" y="0"/>
                <wp:positionH relativeFrom="column">
                  <wp:posOffset>1247775</wp:posOffset>
                </wp:positionH>
                <wp:positionV relativeFrom="paragraph">
                  <wp:posOffset>105410</wp:posOffset>
                </wp:positionV>
                <wp:extent cx="5200650" cy="466725"/>
                <wp:effectExtent l="0" t="0" r="19050" b="28575"/>
                <wp:wrapSquare wrapText="bothSides"/>
                <wp:docPr id="84" name="Text Box 2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466725"/>
                        </a:xfrm>
                        <a:prstGeom prst="rect">
                          <a:avLst/>
                        </a:prstGeom>
                        <a:solidFill>
                          <a:srgbClr val="FFFFFF"/>
                        </a:solidFill>
                        <a:ln w="9525">
                          <a:solidFill>
                            <a:srgbClr val="000000"/>
                          </a:solidFill>
                          <a:miter lim="800000"/>
                          <a:headEnd/>
                          <a:tailEnd/>
                        </a:ln>
                      </wps:spPr>
                      <wps:txbx>
                        <w:txbxContent>
                          <w:p w14:paraId="2C2C3FA1" w14:textId="77777777" w:rsidR="00CF33BE" w:rsidRDefault="00CF33BE" w:rsidP="00021410">
                            <w:r>
                              <w:rPr>
                                <w:color w:val="000000"/>
                              </w:rPr>
                              <w:t>Se mantienen los subgrupos de trabajo, a cada subgrupo se le asignan dos de los siguientes términos: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507DFFC" id="Text Box 221" o:spid="_x0000_s1109" type="#_x0000_t202" style="position:absolute;margin-left:98.25pt;margin-top:8.3pt;width:409.5pt;height:36.75pt;z-index:2517514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">
                <v:textbox>
                  <w:txbxContent>
                    <w:p w14:paraId="2C2C3FA1" w14:textId="77777777" w:rsidR="00CF33BE" w:rsidRDefault="00CF33BE" w:rsidP="00021410">
                      <w:r>
                        <w:rPr>
                          <w:color w:val="000000"/>
                        </w:rPr>
                        <w:t>Se mantienen los subgrupos de trabajo, a cada subgrupo se le asignan dos de los siguientes términos:</w:t>
                      </w:r>
                    </w:p>
                  </w:txbxContent>
                </v:textbox>
                <w10:wrap type="square"/>
              </v:shape>
            </w:pict>
          </mc:Fallback>
        </mc:AlternateContent>
      </w:r>
    </w:p>
    <w:p w14:paraId="31FC360D" w14:textId="306067C2" w:rsidR="00021410" w:rsidRPr="004E2066" w:rsidRDefault="00021410" w:rsidP="00021410">
      <w:pPr>
        <w:tabs>
          <w:tab w:val="left" w:pos="3540"/>
        </w:tabs>
        <w:rPr>
          <w:lang w:eastAsia="es-ES_tradnl"/>
        </w:rPr>
      </w:pPr>
    </w:p>
    <w:p w14:paraId="33B2513D" w14:textId="6E2E7885"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52448" behindDoc="0" locked="0" layoutInCell="1" allowOverlap="1" wp14:anchorId="5A66027E" wp14:editId="21C0C8E2">
                <wp:simplePos x="0" y="0"/>
                <wp:positionH relativeFrom="column">
                  <wp:posOffset>1996440</wp:posOffset>
                </wp:positionH>
                <wp:positionV relativeFrom="paragraph">
                  <wp:posOffset>155179</wp:posOffset>
                </wp:positionV>
                <wp:extent cx="134620" cy="336550"/>
                <wp:effectExtent l="19050" t="0" r="36830" b="44450"/>
                <wp:wrapNone/>
                <wp:docPr id="85" name="Arrow: Down 222"/>
                <wp:cNvGraphicFramePr/>
                <a:graphic xmlns:a="http://schemas.openxmlformats.org/drawingml/2006/main">
                  <a:graphicData uri="http://schemas.microsoft.com/office/word/2010/wordprocessingShape">
                    <wps:wsp>
                      <wps:cNvSpPr/>
                      <wps:spPr>
                        <a:xfrm>
                          <a:off x="0" y="0"/>
                          <a:ext cx="134620" cy="336550"/>
                        </a:xfrm>
                        <a:prstGeom prst="downArrow">
                          <a:avLst/>
                        </a:prstGeom>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083315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222" o:spid="_x0000_s1026" type="#_x0000_t67" style="position:absolute;margin-left:157.2pt;margin-top:12.2pt;width:10.6pt;height:26.5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" adj="17280" fillcolor="#4472c4 [3204]" strokecolor="#1f3763 [1604]" strokeweight="1pt"/>
            </w:pict>
          </mc:Fallback>
        </mc:AlternateContent>
      </w:r>
    </w:p>
    <w:p w14:paraId="5AE353B2" w14:textId="30F4CBAC"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53472" behindDoc="0" locked="0" layoutInCell="1" allowOverlap="1" wp14:anchorId="730D390F" wp14:editId="60680127">
                <wp:simplePos x="0" y="0"/>
                <wp:positionH relativeFrom="column">
                  <wp:posOffset>1046480</wp:posOffset>
                </wp:positionH>
                <wp:positionV relativeFrom="paragraph">
                  <wp:posOffset>95130</wp:posOffset>
                </wp:positionV>
                <wp:extent cx="4467225" cy="2642870"/>
                <wp:effectExtent l="19050" t="0" r="47625" b="43180"/>
                <wp:wrapThrough wrapText="bothSides">
                  <wp:wrapPolygon edited="0">
                    <wp:start x="12711" y="0"/>
                    <wp:lineTo x="9119" y="467"/>
                    <wp:lineTo x="3408" y="2024"/>
                    <wp:lineTo x="1934" y="4515"/>
                    <wp:lineTo x="1842" y="5138"/>
                    <wp:lineTo x="1013" y="7473"/>
                    <wp:lineTo x="-92" y="8407"/>
                    <wp:lineTo x="-92" y="11833"/>
                    <wp:lineTo x="461" y="12456"/>
                    <wp:lineTo x="276" y="15725"/>
                    <wp:lineTo x="1013" y="17438"/>
                    <wp:lineTo x="4145" y="19929"/>
                    <wp:lineTo x="4237" y="20240"/>
                    <wp:lineTo x="9580" y="21797"/>
                    <wp:lineTo x="10409" y="21797"/>
                    <wp:lineTo x="11790" y="21797"/>
                    <wp:lineTo x="12251" y="21797"/>
                    <wp:lineTo x="14001" y="20240"/>
                    <wp:lineTo x="15198" y="19929"/>
                    <wp:lineTo x="18514" y="18061"/>
                    <wp:lineTo x="18514" y="17438"/>
                    <wp:lineTo x="19988" y="14947"/>
                    <wp:lineTo x="21646" y="12767"/>
                    <wp:lineTo x="21646" y="12456"/>
                    <wp:lineTo x="21738" y="10120"/>
                    <wp:lineTo x="21738" y="9964"/>
                    <wp:lineTo x="21278" y="7629"/>
                    <wp:lineTo x="21278" y="4827"/>
                    <wp:lineTo x="19435" y="2024"/>
                    <wp:lineTo x="18054" y="311"/>
                    <wp:lineTo x="17317" y="0"/>
                    <wp:lineTo x="12711" y="0"/>
                  </wp:wrapPolygon>
                </wp:wrapThrough>
                <wp:docPr id="86" name="Cloud 229"/>
                <wp:cNvGraphicFramePr/>
                <a:graphic xmlns:a="http://schemas.openxmlformats.org/drawingml/2006/main">
                  <a:graphicData uri="http://schemas.microsoft.com/office/word/2010/wordprocessingShape">
                    <wps:wsp>
                      <wps:cNvSpPr/>
                      <wps:spPr>
                        <a:xfrm>
                          <a:off x="0" y="0"/>
                          <a:ext cx="4467225" cy="2642870"/>
                        </a:xfrm>
                        <a:prstGeom prst="cloud">
                          <a:avLst/>
                        </a:prstGeom>
                      </wps:spPr>
                      <wps:style>
                        <a:lnRef idx="1">
                          <a:schemeClr val="accent5"/>
                        </a:lnRef>
                        <a:fillRef idx="2">
                          <a:schemeClr val="accent5"/>
                        </a:fillRef>
                        <a:effectRef idx="1">
                          <a:schemeClr val="accent5"/>
                        </a:effectRef>
                        <a:fontRef idx="minor">
                          <a:schemeClr val="dk1"/>
                        </a:fontRef>
                      </wps:style>
                      <wps:txbx>
                        <w:txbxContent>
                          <w:p w14:paraId="4EF3108A" w14:textId="77777777" w:rsidR="00CF33BE" w:rsidRDefault="00CF33BE" w:rsidP="00021410">
                            <w:pPr>
                              <w:spacing w:line="480" w:lineRule="auto"/>
                              <w:jc w:val="center"/>
                            </w:pPr>
                            <w:r>
                              <w:rPr>
                                <w:i/>
                                <w:iCs/>
                                <w:color w:val="000000"/>
                              </w:rPr>
                              <w:t>cromosoma, gen, alelo, fenotipo, genotipo,</w:t>
                            </w:r>
                            <w:r>
                              <w:rPr>
                                <w:i/>
                                <w:iCs/>
                                <w:color w:val="000000"/>
                                <w:lang w:val="es-MX"/>
                              </w:rPr>
                              <w:t xml:space="preserve"> </w:t>
                            </w:r>
                            <w:r>
                              <w:rPr>
                                <w:i/>
                                <w:iCs/>
                                <w:color w:val="000000"/>
                              </w:rPr>
                              <w:t>herencia (</w:t>
                            </w:r>
                            <w:r>
                              <w:rPr>
                                <w:i/>
                                <w:iCs/>
                                <w:color w:val="000000"/>
                                <w:lang w:val="es-MX"/>
                              </w:rPr>
                              <w:t>M</w:t>
                            </w:r>
                            <w:r>
                              <w:rPr>
                                <w:i/>
                                <w:iCs/>
                                <w:color w:val="000000"/>
                              </w:rPr>
                              <w:t>endeliana, intermedia, codominante, de alelos múltiples y ligada a los cromosomas), homocigoto, heterocigoto, dominante, recesivo</w:t>
                            </w:r>
                            <w:r>
                              <w:rPr>
                                <w:color w:val="00000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30D390F" id="Cloud 229" o:spid="_x0000_s1110" style="position:absolute;margin-left:82.4pt;margin-top:7.5pt;width:351.75pt;height:208.1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91bce3 [2168]" strokecolor="#5b9bd5 [3208]" strokeweight=".5pt">
                <v:fill color2="#7aaddd [2616]" rotate="t" colors="0 #b1cbe9;.5 #a3c1e5;1 #92b9e4" focus="100%" type="gradient">
                  <o:fill v:ext="view" type="gradientUnscaled"/>
                </v:fill>
                <v:stroke joinstyle="miter"/>
                <v:formulas/>
                <v:path arrowok="t" o:connecttype="custom" o:connectlocs="485294,1601445;223361,1552686;716411,2135035;601834,2158344;1703957,2391430;1634880,2284981;2980942,2125981;2953332,2242769;3529211,1404269;3865391,1840832;4322247,939320;4172512,1103031;3963008,331949;3970867,409278;3006897,241774;3083626,143155;2289556,288758;2326680,203721;1447712,317634;1582142,400101;426765,965932;403291,879121" o:connectangles="0,0,0,0,0,0,0,0,0,0,0,0,0,0,0,0,0,0,0,0,0,0" textboxrect="0,0,43200,43200"/>
                <v:textbox>
                  <w:txbxContent>
                    <w:p w14:paraId="4EF3108A" w14:textId="77777777" w:rsidR="00CF33BE" w:rsidRDefault="00CF33BE" w:rsidP="00021410">
                      <w:pPr>
                        <w:spacing w:line="480" w:lineRule="auto"/>
                        <w:jc w:val="center"/>
                      </w:pPr>
                      <w:r>
                        <w:rPr>
                          <w:i/>
                          <w:iCs/>
                          <w:color w:val="000000"/>
                        </w:rPr>
                        <w:t>cromosoma, gen, alelo, fenotipo, genotipo,</w:t>
                      </w:r>
                      <w:r>
                        <w:rPr>
                          <w:i/>
                          <w:iCs/>
                          <w:color w:val="000000"/>
                          <w:lang w:val="es-MX"/>
                        </w:rPr>
                        <w:t xml:space="preserve"> </w:t>
                      </w:r>
                      <w:r>
                        <w:rPr>
                          <w:i/>
                          <w:iCs/>
                          <w:color w:val="000000"/>
                        </w:rPr>
                        <w:t>herencia (</w:t>
                      </w:r>
                      <w:r>
                        <w:rPr>
                          <w:i/>
                          <w:iCs/>
                          <w:color w:val="000000"/>
                          <w:lang w:val="es-MX"/>
                        </w:rPr>
                        <w:t>M</w:t>
                      </w:r>
                      <w:r>
                        <w:rPr>
                          <w:i/>
                          <w:iCs/>
                          <w:color w:val="000000"/>
                        </w:rPr>
                        <w:t>endeliana, intermedia, codominante, de alelos múltiples y ligada a los cromosomas), homocigoto, heterocigoto, dominante, recesivo</w:t>
                      </w:r>
                      <w:r>
                        <w:rPr>
                          <w:color w:val="000000"/>
                        </w:rPr>
                        <w:t>.</w:t>
                      </w:r>
                    </w:p>
                  </w:txbxContent>
                </v:textbox>
                <w10:wrap type="through"/>
              </v:shape>
            </w:pict>
          </mc:Fallback>
        </mc:AlternateContent>
      </w:r>
    </w:p>
    <w:p w14:paraId="5E0EB8E4" w14:textId="2D6A6BD4" w:rsidR="00021410" w:rsidRPr="004E2066" w:rsidRDefault="00021410" w:rsidP="00021410">
      <w:pPr>
        <w:tabs>
          <w:tab w:val="left" w:pos="3540"/>
        </w:tabs>
        <w:rPr>
          <w:lang w:eastAsia="es-ES_tradnl"/>
        </w:rPr>
      </w:pPr>
    </w:p>
    <w:p w14:paraId="75D7EBE0" w14:textId="7B455793" w:rsidR="00021410" w:rsidRPr="004E2066" w:rsidRDefault="00021410" w:rsidP="00021410">
      <w:pPr>
        <w:tabs>
          <w:tab w:val="left" w:pos="3540"/>
        </w:tabs>
        <w:rPr>
          <w:lang w:eastAsia="es-ES_tradnl"/>
        </w:rPr>
      </w:pPr>
    </w:p>
    <w:p w14:paraId="7780E389" w14:textId="3540858D" w:rsidR="00021410" w:rsidRPr="004E2066" w:rsidRDefault="00021410" w:rsidP="00021410">
      <w:pPr>
        <w:tabs>
          <w:tab w:val="left" w:pos="3540"/>
        </w:tabs>
        <w:rPr>
          <w:lang w:eastAsia="es-ES_tradnl"/>
        </w:rPr>
      </w:pPr>
    </w:p>
    <w:p w14:paraId="26A60604" w14:textId="3BE0824B" w:rsidR="00021410" w:rsidRPr="004E2066" w:rsidRDefault="00021410" w:rsidP="00021410">
      <w:pPr>
        <w:tabs>
          <w:tab w:val="left" w:pos="3540"/>
        </w:tabs>
        <w:rPr>
          <w:lang w:eastAsia="es-ES_tradnl"/>
        </w:rPr>
      </w:pPr>
    </w:p>
    <w:p w14:paraId="4A419C0C" w14:textId="07381CF5" w:rsidR="00021410" w:rsidRPr="004E2066" w:rsidRDefault="00021410" w:rsidP="00021410">
      <w:pPr>
        <w:tabs>
          <w:tab w:val="left" w:pos="3540"/>
        </w:tabs>
        <w:rPr>
          <w:lang w:eastAsia="es-ES_tradnl"/>
        </w:rPr>
      </w:pPr>
    </w:p>
    <w:p w14:paraId="520C54F8" w14:textId="14144AA0" w:rsidR="00021410" w:rsidRPr="004E2066" w:rsidRDefault="00021410" w:rsidP="00021410">
      <w:pPr>
        <w:tabs>
          <w:tab w:val="left" w:pos="3540"/>
        </w:tabs>
        <w:rPr>
          <w:lang w:eastAsia="es-ES_tradnl"/>
        </w:rPr>
      </w:pPr>
      <w:r w:rsidRPr="004E2066">
        <w:rPr>
          <w:lang w:eastAsia="es-ES_tradnl"/>
        </w:rPr>
        <w:t xml:space="preserve">                                                              </w:t>
      </w:r>
    </w:p>
    <w:p w14:paraId="3E249B6A" w14:textId="30A9342D" w:rsidR="00021410" w:rsidRPr="004E2066" w:rsidRDefault="00021410" w:rsidP="00021410">
      <w:pPr>
        <w:tabs>
          <w:tab w:val="left" w:pos="3540"/>
        </w:tabs>
        <w:rPr>
          <w:lang w:eastAsia="es-ES_tradnl"/>
        </w:rPr>
      </w:pPr>
    </w:p>
    <w:p w14:paraId="1D6B0BE0" w14:textId="61268EE2"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55520" behindDoc="0" locked="0" layoutInCell="1" allowOverlap="1" wp14:anchorId="4F58C0D4" wp14:editId="4A412CAA">
                <wp:simplePos x="0" y="0"/>
                <wp:positionH relativeFrom="column">
                  <wp:posOffset>4037330</wp:posOffset>
                </wp:positionH>
                <wp:positionV relativeFrom="paragraph">
                  <wp:posOffset>285906</wp:posOffset>
                </wp:positionV>
                <wp:extent cx="134620" cy="336550"/>
                <wp:effectExtent l="19050" t="0" r="36830" b="44450"/>
                <wp:wrapNone/>
                <wp:docPr id="87" name="Arrow: Down 230"/>
                <wp:cNvGraphicFramePr/>
                <a:graphic xmlns:a="http://schemas.openxmlformats.org/drawingml/2006/main">
                  <a:graphicData uri="http://schemas.microsoft.com/office/word/2010/wordprocessingShape">
                    <wps:wsp>
                      <wps:cNvSpPr/>
                      <wps:spPr>
                        <a:xfrm>
                          <a:off x="0" y="0"/>
                          <a:ext cx="134620" cy="336550"/>
                        </a:xfrm>
                        <a:prstGeom prst="downArrow">
                          <a:avLst/>
                        </a:prstGeom>
                        <a:ln w="12700"/>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4AE7A99" id="Arrow: Down 230" o:spid="_x0000_s1026" type="#_x0000_t67" style="position:absolute;margin-left:317.9pt;margin-top:22.5pt;width:10.6pt;height:26.5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" adj="17280" fillcolor="#4472c4 [3204]" strokecolor="#1f3763 [1604]" strokeweight="1pt"/>
            </w:pict>
          </mc:Fallback>
        </mc:AlternateContent>
      </w:r>
    </w:p>
    <w:p w14:paraId="2EB3461A" w14:textId="0699EFA3" w:rsidR="00021410" w:rsidRPr="004E2066" w:rsidRDefault="00021410" w:rsidP="00021410">
      <w:pPr>
        <w:tabs>
          <w:tab w:val="left" w:pos="3540"/>
        </w:tabs>
        <w:rPr>
          <w:lang w:eastAsia="es-ES_tradnl"/>
        </w:rPr>
      </w:pPr>
      <w:r w:rsidRPr="004E2066">
        <w:rPr>
          <w:lang w:eastAsia="es-ES_tradnl"/>
        </w:rPr>
        <w:t xml:space="preserve">                                                                  </w:t>
      </w:r>
    </w:p>
    <w:p w14:paraId="2E950FFD" w14:textId="4AFAB068"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54496" behindDoc="0" locked="0" layoutInCell="1" allowOverlap="1" wp14:anchorId="2F5C45AB" wp14:editId="19C71B6F">
                <wp:simplePos x="0" y="0"/>
                <wp:positionH relativeFrom="column">
                  <wp:posOffset>1110615</wp:posOffset>
                </wp:positionH>
                <wp:positionV relativeFrom="paragraph">
                  <wp:posOffset>178435</wp:posOffset>
                </wp:positionV>
                <wp:extent cx="5200650" cy="1242060"/>
                <wp:effectExtent l="0" t="0" r="19050" b="15240"/>
                <wp:wrapSquare wrapText="bothSides"/>
                <wp:docPr id="89" name="Text Box 2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00650" cy="1242060"/>
                        </a:xfrm>
                        <a:prstGeom prst="rect">
                          <a:avLst/>
                        </a:prstGeom>
                        <a:solidFill>
                          <a:srgbClr val="FFFFFF"/>
                        </a:solidFill>
                        <a:ln w="9525">
                          <a:solidFill>
                            <a:srgbClr val="000000"/>
                          </a:solidFill>
                          <a:miter lim="800000"/>
                          <a:headEnd/>
                          <a:tailEnd/>
                        </a:ln>
                      </wps:spPr>
                      <wps:txbx>
                        <w:txbxContent>
                          <w:p w14:paraId="52A9BF41" w14:textId="77777777" w:rsidR="00CF33BE" w:rsidRDefault="00CF33BE" w:rsidP="00021410">
                            <w:pPr>
                              <w:rPr>
                                <w:color w:val="000000"/>
                              </w:rPr>
                            </w:pPr>
                            <w:r>
                              <w:rPr>
                                <w:color w:val="000000"/>
                              </w:rPr>
                              <w:t>Cada subgrupo investiga en fuentes confiables (supervisados por el docente), en qué consiste cada término asignado, los discuten y en conjunto elaboran los conceptos.</w:t>
                            </w:r>
                          </w:p>
                          <w:p w14:paraId="551B011F" w14:textId="77777777" w:rsidR="00CF33BE" w:rsidRDefault="00CF33BE" w:rsidP="00021410">
                            <w:pPr>
                              <w:rPr>
                                <w:i/>
                                <w:iCs/>
                                <w:color w:val="000000"/>
                                <w:lang w:val="es-MX"/>
                              </w:rPr>
                            </w:pPr>
                            <w:r>
                              <w:rPr>
                                <w:b/>
                                <w:bCs/>
                                <w:color w:val="000000"/>
                                <w:lang w:val="es-MX"/>
                              </w:rPr>
                              <w:t>Nota</w:t>
                            </w:r>
                            <w:r>
                              <w:rPr>
                                <w:color w:val="000000"/>
                                <w:lang w:val="es-MX"/>
                              </w:rPr>
                              <w:t xml:space="preserve">: </w:t>
                            </w:r>
                            <w:r>
                              <w:rPr>
                                <w:i/>
                                <w:iCs/>
                                <w:color w:val="000000"/>
                                <w:lang w:val="es-MX"/>
                              </w:rPr>
                              <w:t>La persona docente debe guiar a los subgrupos hacia fuentes confiables para la obtención de la información.</w:t>
                            </w:r>
                          </w:p>
                          <w:p w14:paraId="0806DA4E"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F5C45AB" id="Text Box 228" o:spid="_x0000_s1111" type="#_x0000_t202" style="position:absolute;margin-left:87.45pt;margin-top:14.05pt;width:409.5pt;height:97.8pt;z-index:2517544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">
                <v:textbox>
                  <w:txbxContent>
                    <w:p w14:paraId="52A9BF41" w14:textId="77777777" w:rsidR="00CF33BE" w:rsidRDefault="00CF33BE" w:rsidP="00021410">
                      <w:pPr>
                        <w:rPr>
                          <w:color w:val="000000"/>
                        </w:rPr>
                      </w:pPr>
                      <w:r>
                        <w:rPr>
                          <w:color w:val="000000"/>
                        </w:rPr>
                        <w:t>Cada subgrupo investiga en fuentes confiables (supervisados por el docente), en qué consiste cada término asignado, los discuten y en conjunto elaboran los conceptos.</w:t>
                      </w:r>
                    </w:p>
                    <w:p w14:paraId="551B011F" w14:textId="77777777" w:rsidR="00CF33BE" w:rsidRDefault="00CF33BE" w:rsidP="00021410">
                      <w:pPr>
                        <w:rPr>
                          <w:i/>
                          <w:iCs/>
                          <w:color w:val="000000"/>
                          <w:lang w:val="es-MX"/>
                        </w:rPr>
                      </w:pPr>
                      <w:r>
                        <w:rPr>
                          <w:b/>
                          <w:bCs/>
                          <w:color w:val="000000"/>
                          <w:lang w:val="es-MX"/>
                        </w:rPr>
                        <w:t>Nota</w:t>
                      </w:r>
                      <w:r>
                        <w:rPr>
                          <w:color w:val="000000"/>
                          <w:lang w:val="es-MX"/>
                        </w:rPr>
                        <w:t xml:space="preserve">: </w:t>
                      </w:r>
                      <w:r>
                        <w:rPr>
                          <w:i/>
                          <w:iCs/>
                          <w:color w:val="000000"/>
                          <w:lang w:val="es-MX"/>
                        </w:rPr>
                        <w:t>La persona docente debe guiar a los subgrupos hacia fuentes confiables para la obtención de la información.</w:t>
                      </w:r>
                    </w:p>
                    <w:p w14:paraId="0806DA4E" w14:textId="77777777" w:rsidR="00CF33BE" w:rsidRDefault="00CF33BE" w:rsidP="00021410">
                      <w:pPr>
                        <w:rPr>
                          <w:lang w:val="es-MX"/>
                        </w:rPr>
                      </w:pPr>
                    </w:p>
                  </w:txbxContent>
                </v:textbox>
                <w10:wrap type="square"/>
              </v:shape>
            </w:pict>
          </mc:Fallback>
        </mc:AlternateContent>
      </w:r>
      <w:r w:rsidR="00021410" w:rsidRPr="004E2066">
        <w:rPr>
          <w:lang w:eastAsia="es-ES_tradnl"/>
        </w:rPr>
        <w:t xml:space="preserve">                                                                   </w:t>
      </w:r>
    </w:p>
    <w:p w14:paraId="27932DC2" w14:textId="19C34BE2" w:rsidR="00021410" w:rsidRPr="004E2066" w:rsidRDefault="00021410" w:rsidP="00021410">
      <w:pPr>
        <w:tabs>
          <w:tab w:val="left" w:pos="3540"/>
        </w:tabs>
        <w:rPr>
          <w:lang w:eastAsia="es-ES_tradnl"/>
        </w:rPr>
      </w:pPr>
      <w:r w:rsidRPr="004E2066">
        <w:rPr>
          <w:lang w:eastAsia="es-ES_tradnl"/>
        </w:rPr>
        <w:t xml:space="preserve">                                                                      </w:t>
      </w:r>
    </w:p>
    <w:p w14:paraId="544F44F1" w14:textId="3287CD35" w:rsidR="00021410" w:rsidRPr="004E2066" w:rsidRDefault="00021410" w:rsidP="00021410">
      <w:pPr>
        <w:tabs>
          <w:tab w:val="left" w:pos="3540"/>
        </w:tabs>
        <w:rPr>
          <w:lang w:eastAsia="es-ES_tradnl"/>
        </w:rPr>
      </w:pPr>
      <w:r w:rsidRPr="004E2066">
        <w:rPr>
          <w:lang w:eastAsia="es-ES_tradnl"/>
        </w:rPr>
        <w:t xml:space="preserve">                                                                           </w:t>
      </w:r>
    </w:p>
    <w:p w14:paraId="0014A6C0" w14:textId="5C5871BE" w:rsidR="00021410" w:rsidRPr="004E2066" w:rsidRDefault="00021410" w:rsidP="00021410">
      <w:pPr>
        <w:tabs>
          <w:tab w:val="left" w:pos="3540"/>
        </w:tabs>
        <w:rPr>
          <w:lang w:eastAsia="es-ES_tradnl"/>
        </w:rPr>
      </w:pPr>
      <w:r w:rsidRPr="004E2066">
        <w:rPr>
          <w:lang w:eastAsia="es-ES_tradnl"/>
        </w:rPr>
        <w:t xml:space="preserve">                                                                </w:t>
      </w:r>
    </w:p>
    <w:p w14:paraId="334DB505" w14:textId="7A8FFA32" w:rsidR="00021410" w:rsidRPr="004E2066" w:rsidRDefault="00021410" w:rsidP="00021410">
      <w:pPr>
        <w:tabs>
          <w:tab w:val="left" w:pos="3540"/>
        </w:tabs>
        <w:rPr>
          <w:lang w:eastAsia="es-ES_tradnl"/>
        </w:rPr>
      </w:pPr>
      <w:r w:rsidRPr="004E2066">
        <w:rPr>
          <w:lang w:eastAsia="es-ES_tradnl"/>
        </w:rPr>
        <w:t xml:space="preserve">                                                         </w:t>
      </w:r>
    </w:p>
    <w:p w14:paraId="47264D2B" w14:textId="714BBAE5" w:rsidR="00021410" w:rsidRPr="004E2066" w:rsidRDefault="000C20D0" w:rsidP="00021410">
      <w:pPr>
        <w:tabs>
          <w:tab w:val="left" w:pos="3540"/>
        </w:tabs>
        <w:rPr>
          <w:lang w:eastAsia="es-ES_tradnl"/>
        </w:rPr>
      </w:pPr>
      <w:r w:rsidRPr="004E2066">
        <w:rPr>
          <w:noProof/>
          <w:lang w:val="es-CR" w:eastAsia="es-CR"/>
        </w:rPr>
        <w:drawing>
          <wp:anchor distT="0" distB="0" distL="114300" distR="114300" simplePos="0" relativeHeight="251756544" behindDoc="0" locked="0" layoutInCell="1" allowOverlap="1" wp14:anchorId="745755A3" wp14:editId="59C62FE2">
            <wp:simplePos x="0" y="0"/>
            <wp:positionH relativeFrom="margin">
              <wp:posOffset>-378592</wp:posOffset>
            </wp:positionH>
            <wp:positionV relativeFrom="paragraph">
              <wp:posOffset>229858</wp:posOffset>
            </wp:positionV>
            <wp:extent cx="3516630" cy="1571625"/>
            <wp:effectExtent l="0" t="0" r="7620" b="9525"/>
            <wp:wrapThrough wrapText="bothSides">
              <wp:wrapPolygon edited="0">
                <wp:start x="0" y="0"/>
                <wp:lineTo x="0" y="21469"/>
                <wp:lineTo x="21530" y="21469"/>
                <wp:lineTo x="21530" y="0"/>
                <wp:lineTo x="0" y="0"/>
              </wp:wrapPolygon>
            </wp:wrapThrough>
            <wp:docPr id="302" name="Picture 227" descr="A drawing of a cartoon charac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descr="A drawing of a cartoon character&#10;&#10;Description automatically generated"/>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3516630" cy="1571625"/>
                    </a:xfrm>
                    <a:prstGeom prst="rect">
                      <a:avLst/>
                    </a:prstGeom>
                    <a:noFill/>
                  </pic:spPr>
                </pic:pic>
              </a:graphicData>
            </a:graphic>
            <wp14:sizeRelH relativeFrom="page">
              <wp14:pctWidth>0</wp14:pctWidth>
            </wp14:sizeRelH>
            <wp14:sizeRelV relativeFrom="page">
              <wp14:pctHeight>0</wp14:pctHeight>
            </wp14:sizeRelV>
          </wp:anchor>
        </w:drawing>
      </w:r>
    </w:p>
    <w:p w14:paraId="236B559F" w14:textId="06EEF911" w:rsidR="00021410" w:rsidRPr="004E2066" w:rsidRDefault="00021410" w:rsidP="00021410">
      <w:pPr>
        <w:tabs>
          <w:tab w:val="left" w:pos="3540"/>
        </w:tabs>
        <w:rPr>
          <w:lang w:eastAsia="es-ES_tradnl"/>
        </w:rPr>
      </w:pPr>
    </w:p>
    <w:p w14:paraId="67C076EC" w14:textId="07AEF3B9" w:rsidR="00021410" w:rsidRPr="004E2066" w:rsidRDefault="00021410" w:rsidP="00021410">
      <w:pPr>
        <w:tabs>
          <w:tab w:val="left" w:pos="3540"/>
        </w:tabs>
        <w:rPr>
          <w:lang w:eastAsia="es-ES_tradnl"/>
        </w:rPr>
      </w:pPr>
    </w:p>
    <w:p w14:paraId="5D9F247C" w14:textId="48ABD3B8" w:rsidR="00021410" w:rsidRPr="004E2066" w:rsidRDefault="00021410" w:rsidP="00021410">
      <w:pPr>
        <w:tabs>
          <w:tab w:val="left" w:pos="3540"/>
        </w:tabs>
        <w:rPr>
          <w:lang w:eastAsia="es-ES_tradnl"/>
        </w:rPr>
      </w:pPr>
    </w:p>
    <w:p w14:paraId="3D478057" w14:textId="650CA899" w:rsidR="00021410" w:rsidRPr="004E2066" w:rsidRDefault="00021410" w:rsidP="00021410">
      <w:pPr>
        <w:tabs>
          <w:tab w:val="left" w:pos="3540"/>
        </w:tabs>
        <w:rPr>
          <w:lang w:eastAsia="es-ES_tradnl"/>
        </w:rPr>
      </w:pPr>
    </w:p>
    <w:p w14:paraId="7B135488" w14:textId="0AAF768E" w:rsidR="00021410" w:rsidRPr="004E2066" w:rsidRDefault="00021410" w:rsidP="00021410">
      <w:pPr>
        <w:tabs>
          <w:tab w:val="left" w:pos="3540"/>
        </w:tabs>
        <w:rPr>
          <w:lang w:eastAsia="es-ES_tradnl"/>
        </w:rPr>
      </w:pPr>
    </w:p>
    <w:p w14:paraId="2F9ED7D3" w14:textId="77777777" w:rsidR="00021410" w:rsidRPr="004E2066" w:rsidRDefault="00021410" w:rsidP="00021410">
      <w:pPr>
        <w:tabs>
          <w:tab w:val="left" w:pos="3540"/>
        </w:tabs>
        <w:rPr>
          <w:lang w:eastAsia="es-ES_tradnl"/>
        </w:rPr>
      </w:pPr>
    </w:p>
    <w:p w14:paraId="7BCA7B36" w14:textId="1C9DC02C" w:rsidR="00021410" w:rsidRPr="004E2066" w:rsidRDefault="00021410" w:rsidP="00021410">
      <w:pPr>
        <w:tabs>
          <w:tab w:val="left" w:pos="3540"/>
        </w:tabs>
        <w:rPr>
          <w:lang w:eastAsia="es-ES_tradnl"/>
        </w:rPr>
      </w:pPr>
    </w:p>
    <w:p w14:paraId="21E5C459" w14:textId="56FB45CB" w:rsidR="00021410" w:rsidRPr="004E2066" w:rsidRDefault="00021410" w:rsidP="00021410">
      <w:pPr>
        <w:tabs>
          <w:tab w:val="left" w:pos="3540"/>
        </w:tabs>
        <w:rPr>
          <w:lang w:eastAsia="es-ES_tradnl"/>
        </w:rPr>
      </w:pPr>
    </w:p>
    <w:p w14:paraId="06AA5C62" w14:textId="265073C2" w:rsidR="00021410" w:rsidRPr="004E2066" w:rsidRDefault="00021410" w:rsidP="00021410">
      <w:pPr>
        <w:tabs>
          <w:tab w:val="left" w:pos="3540"/>
        </w:tabs>
        <w:rPr>
          <w:lang w:eastAsia="es-ES_tradnl"/>
        </w:rPr>
      </w:pPr>
    </w:p>
    <w:p w14:paraId="50A6CB1B" w14:textId="7824191B" w:rsidR="00021410" w:rsidRPr="004E2066" w:rsidRDefault="000C20D0"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57568" behindDoc="0" locked="0" layoutInCell="1" allowOverlap="1" wp14:anchorId="3FB2901A" wp14:editId="68BA256E">
                <wp:simplePos x="0" y="0"/>
                <wp:positionH relativeFrom="margin">
                  <wp:posOffset>1904605</wp:posOffset>
                </wp:positionH>
                <wp:positionV relativeFrom="paragraph">
                  <wp:posOffset>-451221</wp:posOffset>
                </wp:positionV>
                <wp:extent cx="1587260" cy="914400"/>
                <wp:effectExtent l="0" t="0" r="13335" b="25400"/>
                <wp:wrapNone/>
                <wp:docPr id="102" name="Callout: Down Arrow 233"/>
                <wp:cNvGraphicFramePr/>
                <a:graphic xmlns:a="http://schemas.openxmlformats.org/drawingml/2006/main">
                  <a:graphicData uri="http://schemas.microsoft.com/office/word/2010/wordprocessingShape">
                    <wps:wsp>
                      <wps:cNvSpPr/>
                      <wps:spPr>
                        <a:xfrm>
                          <a:off x="0" y="0"/>
                          <a:ext cx="1587260" cy="914400"/>
                        </a:xfrm>
                        <a:prstGeom prst="downArrowCallout">
                          <a:avLst>
                            <a:gd name="adj1" fmla="val 37220"/>
                            <a:gd name="adj2" fmla="val 37220"/>
                            <a:gd name="adj3" fmla="val 25000"/>
                            <a:gd name="adj4" fmla="val 59133"/>
                          </a:avLst>
                        </a:prstGeom>
                        <a:solidFill>
                          <a:srgbClr val="FAA99D"/>
                        </a:solidFill>
                      </wps:spPr>
                      <wps:style>
                        <a:lnRef idx="2">
                          <a:schemeClr val="accent1">
                            <a:shade val="50000"/>
                          </a:schemeClr>
                        </a:lnRef>
                        <a:fillRef idx="1">
                          <a:schemeClr val="accent1"/>
                        </a:fillRef>
                        <a:effectRef idx="0">
                          <a:schemeClr val="accent1"/>
                        </a:effectRef>
                        <a:fontRef idx="minor">
                          <a:schemeClr val="lt1"/>
                        </a:fontRef>
                      </wps:style>
                      <wps:txbx>
                        <w:txbxContent>
                          <w:p w14:paraId="1682A1EA" w14:textId="77777777" w:rsidR="00CF33BE" w:rsidRDefault="00CF33BE" w:rsidP="00021410">
                            <w:pPr>
                              <w:jc w:val="center"/>
                              <w:rPr>
                                <w:sz w:val="32"/>
                                <w:szCs w:val="32"/>
                                <w:lang w:val="es-MX"/>
                              </w:rPr>
                            </w:pPr>
                            <w:r>
                              <w:rPr>
                                <w:sz w:val="32"/>
                                <w:szCs w:val="32"/>
                                <w:lang w:val="es-MX"/>
                              </w:rPr>
                              <w:t>Exposición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FB2901A"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Callout: Down Arrow 233" o:spid="_x0000_s1112" type="#_x0000_t80" style="position:absolute;margin-left:149.95pt;margin-top:-35.55pt;width:125pt;height:1in;z-index:2517575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" adj="12773,6169,16200,8484" fillcolor="#faa99d" strokecolor="#1f3763 [1604]" strokeweight="1pt">
                <v:textbox>
                  <w:txbxContent>
                    <w:p w14:paraId="1682A1EA" w14:textId="77777777" w:rsidR="00CF33BE" w:rsidRDefault="00CF33BE" w:rsidP="00021410">
                      <w:pPr>
                        <w:jc w:val="center"/>
                        <w:rPr>
                          <w:sz w:val="32"/>
                          <w:szCs w:val="32"/>
                          <w:lang w:val="es-MX"/>
                        </w:rPr>
                      </w:pPr>
                      <w:r>
                        <w:rPr>
                          <w:sz w:val="32"/>
                          <w:szCs w:val="32"/>
                          <w:lang w:val="es-MX"/>
                        </w:rPr>
                        <w:t>Exposición</w:t>
                      </w:r>
                    </w:p>
                  </w:txbxContent>
                </v:textbox>
                <w10:wrap anchorx="margin"/>
              </v:shape>
            </w:pict>
          </mc:Fallback>
        </mc:AlternateContent>
      </w:r>
    </w:p>
    <w:p w14:paraId="159E279C" w14:textId="53B38BE6" w:rsidR="00021410" w:rsidRPr="004E2066" w:rsidRDefault="00021410" w:rsidP="00021410">
      <w:pPr>
        <w:tabs>
          <w:tab w:val="left" w:pos="3540"/>
        </w:tabs>
        <w:rPr>
          <w:lang w:eastAsia="es-ES_tradnl"/>
        </w:rPr>
      </w:pPr>
    </w:p>
    <w:p w14:paraId="6F625AA5" w14:textId="6F246F31" w:rsidR="00021410" w:rsidRPr="004E2066" w:rsidRDefault="000C20D0"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58592" behindDoc="0" locked="0" layoutInCell="1" allowOverlap="1" wp14:anchorId="317DB28D" wp14:editId="0492B0B8">
                <wp:simplePos x="0" y="0"/>
                <wp:positionH relativeFrom="column">
                  <wp:posOffset>817533</wp:posOffset>
                </wp:positionH>
                <wp:positionV relativeFrom="paragraph">
                  <wp:posOffset>37166</wp:posOffset>
                </wp:positionV>
                <wp:extent cx="3869690" cy="1524000"/>
                <wp:effectExtent l="0" t="0" r="16510" b="19050"/>
                <wp:wrapNone/>
                <wp:docPr id="105" name="Double Bracket 235"/>
                <wp:cNvGraphicFramePr/>
                <a:graphic xmlns:a="http://schemas.openxmlformats.org/drawingml/2006/main">
                  <a:graphicData uri="http://schemas.microsoft.com/office/word/2010/wordprocessingShape">
                    <wps:wsp>
                      <wps:cNvSpPr/>
                      <wps:spPr>
                        <a:xfrm>
                          <a:off x="0" y="0"/>
                          <a:ext cx="3869690" cy="1524000"/>
                        </a:xfrm>
                        <a:prstGeom prst="bracketPair">
                          <a:avLst>
                            <a:gd name="adj" fmla="val 19091"/>
                          </a:avLst>
                        </a:prstGeom>
                      </wps:spPr>
                      <wps:style>
                        <a:lnRef idx="1">
                          <a:schemeClr val="accent2"/>
                        </a:lnRef>
                        <a:fillRef idx="0">
                          <a:schemeClr val="accent2"/>
                        </a:fillRef>
                        <a:effectRef idx="0">
                          <a:schemeClr val="accent2"/>
                        </a:effectRef>
                        <a:fontRef idx="minor">
                          <a:schemeClr val="tx1"/>
                        </a:fontRef>
                      </wps:style>
                      <wps:txbx>
                        <w:txbxContent>
                          <w:p w14:paraId="51A84511" w14:textId="77777777" w:rsidR="00CF33BE" w:rsidRDefault="00CF33BE" w:rsidP="00021410">
                            <w:pPr>
                              <w:pStyle w:val="NormalWeb"/>
                              <w:spacing w:before="0" w:beforeAutospacing="0" w:after="120" w:afterAutospacing="0"/>
                              <w:ind w:right="164"/>
                              <w:jc w:val="both"/>
                            </w:pPr>
                            <w:r>
                              <w:rPr>
                                <w:color w:val="000000"/>
                              </w:rPr>
                              <w:t>Los subgrupos exponen de manera creativa la información que define cada concepto. Con la exposición de los subgrupos cada estudiante hace apuntes y registra en su libreta o cuaderno todos los términos abordados. Cada subgrupo cuenta con 10 minutos (máximo) para la exposición.</w:t>
                            </w:r>
                            <w:r>
                              <w:rPr>
                                <w:lang w:val="es-MX"/>
                              </w:rPr>
                              <w:t xml:space="preserve"> La exposición se valora según los criterios del cuadro 2.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7DB28D" id="_x0000_t185" coordsize="21600,21600" o:spt="185" adj="3600" path="m@0,nfqx0@0l0@2qy@0,21600em@1,nfqx21600@0l21600@2qy@1,21600em@0,nsqx0@0l0@2qy@0,21600l@1,21600qx21600@2l21600@0qy@1,xe" filled="f">
                <v:formulas>
                  <v:f eqn="val #0"/>
                  <v:f eqn="sum width 0 #0"/>
                  <v:f eqn="sum height 0 #0"/>
                  <v:f eqn="prod @0 2929 10000"/>
                  <v:f eqn="sum width 0 @3"/>
                  <v:f eqn="sum height 0 @3"/>
                  <v:f eqn="val width"/>
                  <v:f eqn="val height"/>
                  <v:f eqn="prod width 1 2"/>
                  <v:f eqn="prod height 1 2"/>
                </v:formulas>
                <v:path o:extrusionok="f" gradientshapeok="t" limo="10800,10800" o:connecttype="custom" o:connectlocs="@8,0;0,@9;@8,@7;@6,@9" textboxrect="@3,@3,@4,@5"/>
                <v:handles>
                  <v:h position="#0,topLeft" switch="" xrange="0,10800"/>
                </v:handles>
              </v:shapetype>
              <v:shape id="Double Bracket 235" o:spid="_x0000_s1113" type="#_x0000_t185" style="position:absolute;margin-left:64.35pt;margin-top:2.95pt;width:304.7pt;height:120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" adj="4124" strokecolor="#ed7d31 [3205]" strokeweight=".5pt">
                <v:stroke joinstyle="miter"/>
                <v:textbox>
                  <w:txbxContent>
                    <w:p w14:paraId="51A84511" w14:textId="77777777" w:rsidR="00CF33BE" w:rsidRDefault="00CF33BE" w:rsidP="00021410">
                      <w:pPr>
                        <w:pStyle w:val="NormalWeb"/>
                        <w:spacing w:before="0" w:beforeAutospacing="0" w:after="120" w:afterAutospacing="0"/>
                        <w:ind w:right="164"/>
                        <w:jc w:val="both"/>
                      </w:pPr>
                      <w:r>
                        <w:rPr>
                          <w:color w:val="000000"/>
                        </w:rPr>
                        <w:t>Los subgrupos exponen de manera creativa la información que define cada concepto. Con la exposición de los subgrupos cada estudiante hace apuntes y registra en su libreta o cuaderno todos los términos abordados. Cada subgrupo cuenta con 10 minutos (máximo) para la exposición.</w:t>
                      </w:r>
                      <w:r>
                        <w:rPr>
                          <w:lang w:val="es-MX"/>
                        </w:rPr>
                        <w:t xml:space="preserve"> La exposición se valora según los criterios del cuadro 2. </w:t>
                      </w:r>
                    </w:p>
                  </w:txbxContent>
                </v:textbox>
              </v:shape>
            </w:pict>
          </mc:Fallback>
        </mc:AlternateContent>
      </w:r>
      <w:r w:rsidR="00021410" w:rsidRPr="004E2066">
        <w:rPr>
          <w:lang w:eastAsia="es-ES_tradnl"/>
        </w:rPr>
        <w:t xml:space="preserve">                                                                       </w:t>
      </w:r>
    </w:p>
    <w:p w14:paraId="2B3C5704" w14:textId="76FFB4D4" w:rsidR="00021410" w:rsidRPr="004E2066" w:rsidRDefault="00021410" w:rsidP="00021410">
      <w:pPr>
        <w:tabs>
          <w:tab w:val="left" w:pos="3540"/>
        </w:tabs>
        <w:rPr>
          <w:lang w:eastAsia="es-ES_tradnl"/>
        </w:rPr>
      </w:pPr>
      <w:r w:rsidRPr="004E2066">
        <w:rPr>
          <w:lang w:eastAsia="es-ES_tradnl"/>
        </w:rPr>
        <w:t xml:space="preserve">                                                                       </w:t>
      </w:r>
    </w:p>
    <w:p w14:paraId="44E2FDA8" w14:textId="0A977C60" w:rsidR="00021410" w:rsidRPr="004E2066" w:rsidRDefault="00021410" w:rsidP="00021410">
      <w:pPr>
        <w:tabs>
          <w:tab w:val="center" w:pos="5940"/>
        </w:tabs>
        <w:rPr>
          <w:lang w:eastAsia="es-ES_tradnl"/>
        </w:rPr>
      </w:pPr>
      <w:r w:rsidRPr="004E2066">
        <w:rPr>
          <w:lang w:eastAsia="es-ES_tradnl"/>
        </w:rPr>
        <w:tab/>
        <w:t xml:space="preserve"> </w:t>
      </w:r>
    </w:p>
    <w:p w14:paraId="532A01A1" w14:textId="27B4595E" w:rsidR="00021410" w:rsidRPr="004E2066" w:rsidRDefault="00021410" w:rsidP="00021410">
      <w:pPr>
        <w:tabs>
          <w:tab w:val="left" w:pos="3540"/>
        </w:tabs>
        <w:rPr>
          <w:lang w:eastAsia="es-ES_tradnl"/>
        </w:rPr>
      </w:pPr>
      <w:r w:rsidRPr="004E2066">
        <w:rPr>
          <w:lang w:eastAsia="es-ES_tradnl"/>
        </w:rPr>
        <w:t xml:space="preserve">  </w:t>
      </w:r>
    </w:p>
    <w:p w14:paraId="0D8D5109" w14:textId="77777777" w:rsidR="00021410" w:rsidRPr="004E2066" w:rsidRDefault="00021410" w:rsidP="00021410">
      <w:pPr>
        <w:tabs>
          <w:tab w:val="left" w:pos="3540"/>
        </w:tabs>
        <w:rPr>
          <w:lang w:eastAsia="es-ES_tradnl"/>
        </w:rPr>
      </w:pPr>
    </w:p>
    <w:p w14:paraId="016A8E0E" w14:textId="28D4EF32" w:rsidR="00021410" w:rsidRPr="004E2066" w:rsidRDefault="00021410" w:rsidP="00021410">
      <w:pPr>
        <w:tabs>
          <w:tab w:val="left" w:pos="3540"/>
        </w:tabs>
        <w:rPr>
          <w:lang w:eastAsia="es-ES_tradnl"/>
        </w:rPr>
      </w:pPr>
    </w:p>
    <w:p w14:paraId="3E737755" w14:textId="77777777" w:rsidR="00021410" w:rsidRPr="004E2066" w:rsidRDefault="00021410" w:rsidP="00021410">
      <w:pPr>
        <w:tabs>
          <w:tab w:val="left" w:pos="3540"/>
        </w:tabs>
        <w:rPr>
          <w:lang w:eastAsia="es-ES_tradnl"/>
        </w:rPr>
      </w:pPr>
    </w:p>
    <w:p w14:paraId="6EB5D038" w14:textId="77777777" w:rsidR="00021410" w:rsidRPr="004E2066" w:rsidRDefault="00021410" w:rsidP="00021410">
      <w:pPr>
        <w:ind w:left="720" w:right="164"/>
        <w:jc w:val="center"/>
      </w:pPr>
      <w:r w:rsidRPr="004E2066">
        <w:rPr>
          <w:color w:val="000000"/>
        </w:rPr>
        <w:t>Cuadro 2. Criterios de valoración de la exposición de los términos asignados.</w:t>
      </w:r>
    </w:p>
    <w:tbl>
      <w:tblPr>
        <w:tblW w:w="10348" w:type="dxa"/>
        <w:tblInd w:w="-719" w:type="dxa"/>
        <w:tblLook w:val="04A0" w:firstRow="1" w:lastRow="0" w:firstColumn="1" w:lastColumn="0" w:noHBand="0" w:noVBand="1"/>
      </w:tblPr>
      <w:tblGrid>
        <w:gridCol w:w="2552"/>
        <w:gridCol w:w="2796"/>
        <w:gridCol w:w="2732"/>
        <w:gridCol w:w="2268"/>
      </w:tblGrid>
      <w:tr w:rsidR="00021410" w:rsidRPr="004E2066" w14:paraId="0363625F" w14:textId="77777777" w:rsidTr="000C20D0">
        <w:trPr>
          <w:trHeight w:val="470"/>
        </w:trPr>
        <w:tc>
          <w:tcPr>
            <w:tcW w:w="2552" w:type="dxa"/>
            <w:tcBorders>
              <w:top w:val="single" w:sz="8" w:space="0" w:color="000000"/>
              <w:left w:val="single" w:sz="8" w:space="0" w:color="000000"/>
              <w:bottom w:val="single" w:sz="8" w:space="0" w:color="000000"/>
              <w:right w:val="single" w:sz="8" w:space="0" w:color="000000"/>
            </w:tcBorders>
            <w:shd w:val="clear" w:color="auto" w:fill="FAA99D"/>
            <w:tcMar>
              <w:top w:w="100" w:type="dxa"/>
              <w:left w:w="100" w:type="dxa"/>
              <w:bottom w:w="100" w:type="dxa"/>
              <w:right w:w="100" w:type="dxa"/>
            </w:tcMar>
            <w:hideMark/>
          </w:tcPr>
          <w:p w14:paraId="5001D41A"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Criterio</w:t>
            </w:r>
          </w:p>
        </w:tc>
        <w:tc>
          <w:tcPr>
            <w:tcW w:w="2796" w:type="dxa"/>
            <w:tcBorders>
              <w:top w:val="single" w:sz="8" w:space="0" w:color="000000"/>
              <w:left w:val="single" w:sz="8" w:space="0" w:color="000000"/>
              <w:bottom w:val="single" w:sz="8" w:space="0" w:color="000000"/>
              <w:right w:val="single" w:sz="8" w:space="0" w:color="000000"/>
            </w:tcBorders>
            <w:shd w:val="clear" w:color="auto" w:fill="FAA99D"/>
            <w:tcMar>
              <w:top w:w="100" w:type="dxa"/>
              <w:left w:w="100" w:type="dxa"/>
              <w:bottom w:w="100" w:type="dxa"/>
              <w:right w:w="100" w:type="dxa"/>
            </w:tcMar>
            <w:hideMark/>
          </w:tcPr>
          <w:p w14:paraId="7132C8AD"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Excelente</w:t>
            </w:r>
          </w:p>
        </w:tc>
        <w:tc>
          <w:tcPr>
            <w:tcW w:w="2732" w:type="dxa"/>
            <w:tcBorders>
              <w:top w:val="single" w:sz="8" w:space="0" w:color="000000"/>
              <w:left w:val="single" w:sz="8" w:space="0" w:color="000000"/>
              <w:bottom w:val="single" w:sz="8" w:space="0" w:color="000000"/>
              <w:right w:val="single" w:sz="8" w:space="0" w:color="000000"/>
            </w:tcBorders>
            <w:shd w:val="clear" w:color="auto" w:fill="FAA99D"/>
            <w:tcMar>
              <w:top w:w="100" w:type="dxa"/>
              <w:left w:w="100" w:type="dxa"/>
              <w:bottom w:w="100" w:type="dxa"/>
              <w:right w:w="100" w:type="dxa"/>
            </w:tcMar>
            <w:hideMark/>
          </w:tcPr>
          <w:p w14:paraId="44498FE1"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Bueno</w:t>
            </w:r>
          </w:p>
        </w:tc>
        <w:tc>
          <w:tcPr>
            <w:tcW w:w="2268" w:type="dxa"/>
            <w:tcBorders>
              <w:top w:val="single" w:sz="8" w:space="0" w:color="000000"/>
              <w:left w:val="single" w:sz="8" w:space="0" w:color="000000"/>
              <w:bottom w:val="single" w:sz="8" w:space="0" w:color="000000"/>
              <w:right w:val="single" w:sz="8" w:space="0" w:color="000000"/>
            </w:tcBorders>
            <w:shd w:val="clear" w:color="auto" w:fill="FAA99D"/>
            <w:tcMar>
              <w:top w:w="100" w:type="dxa"/>
              <w:left w:w="100" w:type="dxa"/>
              <w:bottom w:w="100" w:type="dxa"/>
              <w:right w:w="100" w:type="dxa"/>
            </w:tcMar>
            <w:hideMark/>
          </w:tcPr>
          <w:p w14:paraId="55218E78"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Deficiente</w:t>
            </w:r>
          </w:p>
        </w:tc>
      </w:tr>
      <w:tr w:rsidR="00021410" w:rsidRPr="004E2066" w14:paraId="7F684F15" w14:textId="77777777" w:rsidTr="000C20D0">
        <w:trPr>
          <w:trHeight w:val="1001"/>
        </w:trPr>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6C182A6" w14:textId="77777777" w:rsidR="00021410" w:rsidRPr="004E2066" w:rsidRDefault="00021410" w:rsidP="00021410">
            <w:pPr>
              <w:spacing w:line="256" w:lineRule="auto"/>
              <w:rPr>
                <w:lang w:eastAsia="es-ES_tradnl"/>
              </w:rPr>
            </w:pPr>
            <w:r w:rsidRPr="004E2066">
              <w:rPr>
                <w:color w:val="000000"/>
              </w:rPr>
              <w:t>Expone los términos asignados.</w:t>
            </w:r>
          </w:p>
        </w:tc>
        <w:tc>
          <w:tcPr>
            <w:tcW w:w="27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8BDCD42" w14:textId="77777777" w:rsidR="00021410" w:rsidRPr="004E2066" w:rsidRDefault="00021410" w:rsidP="00021410">
            <w:pPr>
              <w:spacing w:line="256" w:lineRule="auto"/>
              <w:rPr>
                <w:lang w:eastAsia="es-ES_tradnl"/>
              </w:rPr>
            </w:pPr>
            <w:r w:rsidRPr="004E2066">
              <w:rPr>
                <w:color w:val="000000"/>
              </w:rPr>
              <w:t>Expone los dos términos asignados.</w:t>
            </w:r>
          </w:p>
        </w:tc>
        <w:tc>
          <w:tcPr>
            <w:tcW w:w="27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78243C" w14:textId="77777777" w:rsidR="00021410" w:rsidRPr="004E2066" w:rsidRDefault="00021410" w:rsidP="00021410">
            <w:pPr>
              <w:spacing w:line="256" w:lineRule="auto"/>
              <w:rPr>
                <w:lang w:eastAsia="es-ES_tradnl"/>
              </w:rPr>
            </w:pPr>
            <w:r w:rsidRPr="004E2066">
              <w:rPr>
                <w:color w:val="000000"/>
              </w:rPr>
              <w:t>Expone uno de los dos términos asignados.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012E1AB" w14:textId="77777777" w:rsidR="00021410" w:rsidRPr="004E2066" w:rsidRDefault="00021410" w:rsidP="00021410">
            <w:pPr>
              <w:spacing w:line="256" w:lineRule="auto"/>
              <w:rPr>
                <w:lang w:eastAsia="es-ES_tradnl"/>
              </w:rPr>
            </w:pPr>
            <w:r w:rsidRPr="004E2066">
              <w:rPr>
                <w:color w:val="000000"/>
              </w:rPr>
              <w:t>No expone los términos asignados.</w:t>
            </w:r>
          </w:p>
        </w:tc>
      </w:tr>
      <w:tr w:rsidR="00021410" w:rsidRPr="004E2066" w14:paraId="3B07A69F" w14:textId="77777777" w:rsidTr="000C20D0">
        <w:trPr>
          <w:trHeight w:val="1233"/>
        </w:trPr>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FAEE365" w14:textId="77777777" w:rsidR="00021410" w:rsidRPr="004E2066" w:rsidRDefault="00021410" w:rsidP="00021410">
            <w:pPr>
              <w:spacing w:line="256" w:lineRule="auto"/>
              <w:rPr>
                <w:lang w:eastAsia="es-ES_tradnl"/>
              </w:rPr>
            </w:pPr>
            <w:r w:rsidRPr="004E2066">
              <w:rPr>
                <w:color w:val="000000"/>
              </w:rPr>
              <w:t>Explica los términos asignados.</w:t>
            </w:r>
          </w:p>
        </w:tc>
        <w:tc>
          <w:tcPr>
            <w:tcW w:w="27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35682D1" w14:textId="77777777" w:rsidR="00021410" w:rsidRPr="004E2066" w:rsidRDefault="00021410" w:rsidP="00021410">
            <w:pPr>
              <w:spacing w:line="256" w:lineRule="auto"/>
              <w:rPr>
                <w:lang w:eastAsia="es-ES_tradnl"/>
              </w:rPr>
            </w:pPr>
            <w:r w:rsidRPr="004E2066">
              <w:rPr>
                <w:color w:val="000000"/>
              </w:rPr>
              <w:t>Explica correctamente los dos términos asignados.</w:t>
            </w:r>
          </w:p>
        </w:tc>
        <w:tc>
          <w:tcPr>
            <w:tcW w:w="27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8E55FB2" w14:textId="77777777" w:rsidR="00021410" w:rsidRPr="004E2066" w:rsidRDefault="00021410" w:rsidP="00021410">
            <w:pPr>
              <w:spacing w:line="256" w:lineRule="auto"/>
              <w:rPr>
                <w:lang w:eastAsia="es-ES_tradnl"/>
              </w:rPr>
            </w:pPr>
            <w:r w:rsidRPr="004E2066">
              <w:rPr>
                <w:color w:val="000000"/>
              </w:rPr>
              <w:t>Explica correctamente uno de los dos términos asignados.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2950C59" w14:textId="77777777" w:rsidR="00021410" w:rsidRPr="004E2066" w:rsidRDefault="00021410" w:rsidP="00021410">
            <w:pPr>
              <w:spacing w:line="256" w:lineRule="auto"/>
              <w:rPr>
                <w:lang w:eastAsia="es-ES_tradnl"/>
              </w:rPr>
            </w:pPr>
            <w:r w:rsidRPr="004E2066">
              <w:rPr>
                <w:color w:val="000000"/>
              </w:rPr>
              <w:t>No explica los términos asignados.</w:t>
            </w:r>
          </w:p>
        </w:tc>
      </w:tr>
      <w:tr w:rsidR="00021410" w:rsidRPr="004E2066" w14:paraId="55334BB6" w14:textId="77777777" w:rsidTr="000C20D0">
        <w:trPr>
          <w:trHeight w:val="1229"/>
        </w:trPr>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F8FF801" w14:textId="77777777" w:rsidR="00021410" w:rsidRPr="004E2066" w:rsidRDefault="00021410" w:rsidP="00021410">
            <w:pPr>
              <w:spacing w:line="256" w:lineRule="auto"/>
              <w:rPr>
                <w:lang w:eastAsia="es-ES_tradnl"/>
              </w:rPr>
            </w:pPr>
            <w:r w:rsidRPr="004E2066">
              <w:rPr>
                <w:color w:val="000000"/>
              </w:rPr>
              <w:t>Dominio del tema.</w:t>
            </w:r>
          </w:p>
        </w:tc>
        <w:tc>
          <w:tcPr>
            <w:tcW w:w="27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12A1AD3" w14:textId="77777777" w:rsidR="00021410" w:rsidRPr="004E2066" w:rsidRDefault="00021410" w:rsidP="00021410">
            <w:pPr>
              <w:spacing w:line="256" w:lineRule="auto"/>
              <w:rPr>
                <w:lang w:eastAsia="es-ES_tradnl"/>
              </w:rPr>
            </w:pPr>
            <w:r w:rsidRPr="004E2066">
              <w:rPr>
                <w:color w:val="000000"/>
              </w:rPr>
              <w:t>Demuestra dominio de los dos términos asignados.</w:t>
            </w:r>
          </w:p>
        </w:tc>
        <w:tc>
          <w:tcPr>
            <w:tcW w:w="27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753F00A" w14:textId="77777777" w:rsidR="00021410" w:rsidRPr="004E2066" w:rsidRDefault="00021410" w:rsidP="00021410">
            <w:pPr>
              <w:spacing w:line="256" w:lineRule="auto"/>
              <w:rPr>
                <w:lang w:eastAsia="es-ES_tradnl"/>
              </w:rPr>
            </w:pPr>
            <w:r w:rsidRPr="004E2066">
              <w:rPr>
                <w:color w:val="000000"/>
              </w:rPr>
              <w:t>Demuestra dominio de uno de los dos términos asignados.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A2C6BE0" w14:textId="77777777" w:rsidR="00021410" w:rsidRPr="004E2066" w:rsidRDefault="00021410" w:rsidP="00021410">
            <w:pPr>
              <w:spacing w:line="256" w:lineRule="auto"/>
              <w:rPr>
                <w:lang w:eastAsia="es-ES_tradnl"/>
              </w:rPr>
            </w:pPr>
            <w:r w:rsidRPr="004E2066">
              <w:rPr>
                <w:color w:val="000000"/>
              </w:rPr>
              <w:t>No demuestra dominio de los términos asignados.</w:t>
            </w:r>
          </w:p>
        </w:tc>
      </w:tr>
      <w:tr w:rsidR="00021410" w:rsidRPr="004E2066" w14:paraId="78B7480C" w14:textId="77777777" w:rsidTr="000C20D0">
        <w:trPr>
          <w:trHeight w:val="1225"/>
        </w:trPr>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BEC6F11" w14:textId="77777777" w:rsidR="00021410" w:rsidRPr="004E2066" w:rsidRDefault="00021410" w:rsidP="00021410">
            <w:pPr>
              <w:spacing w:line="256" w:lineRule="auto"/>
              <w:rPr>
                <w:lang w:eastAsia="es-ES_tradnl"/>
              </w:rPr>
            </w:pPr>
            <w:r w:rsidRPr="004E2066">
              <w:rPr>
                <w:color w:val="000000"/>
              </w:rPr>
              <w:t>Creatividad</w:t>
            </w:r>
          </w:p>
        </w:tc>
        <w:tc>
          <w:tcPr>
            <w:tcW w:w="279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86DB2DF" w14:textId="77777777" w:rsidR="00021410" w:rsidRPr="004E2066" w:rsidRDefault="00021410" w:rsidP="00021410">
            <w:pPr>
              <w:spacing w:line="256" w:lineRule="auto"/>
              <w:rPr>
                <w:lang w:eastAsia="es-ES_tradnl"/>
              </w:rPr>
            </w:pPr>
            <w:r w:rsidRPr="004E2066">
              <w:rPr>
                <w:color w:val="000000"/>
              </w:rPr>
              <w:t>Utiliza cuatro o más recursos o materiales para su presentación creativa.</w:t>
            </w:r>
          </w:p>
        </w:tc>
        <w:tc>
          <w:tcPr>
            <w:tcW w:w="27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373EABC" w14:textId="77777777" w:rsidR="00021410" w:rsidRPr="004E2066" w:rsidRDefault="00021410" w:rsidP="00021410">
            <w:pPr>
              <w:spacing w:line="256" w:lineRule="auto"/>
              <w:rPr>
                <w:lang w:eastAsia="es-ES_tradnl"/>
              </w:rPr>
            </w:pPr>
            <w:r w:rsidRPr="004E2066">
              <w:rPr>
                <w:color w:val="000000"/>
              </w:rPr>
              <w:t>Utiliza dos recursos o materiales para su presentación creativa.</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100D9FA" w14:textId="77777777" w:rsidR="00021410" w:rsidRPr="004E2066" w:rsidRDefault="00021410" w:rsidP="00021410">
            <w:pPr>
              <w:spacing w:line="256" w:lineRule="auto"/>
              <w:rPr>
                <w:lang w:eastAsia="es-ES_tradnl"/>
              </w:rPr>
            </w:pPr>
            <w:r w:rsidRPr="004E2066">
              <w:rPr>
                <w:color w:val="000000"/>
              </w:rPr>
              <w:t>No utiliza recursos o materiales para su presentación creativa.</w:t>
            </w:r>
          </w:p>
        </w:tc>
      </w:tr>
    </w:tbl>
    <w:p w14:paraId="2A53FAB5" w14:textId="77777777" w:rsidR="00021410" w:rsidRPr="004E2066" w:rsidRDefault="00021410" w:rsidP="00021410"/>
    <w:p w14:paraId="72C5BF74" w14:textId="77777777" w:rsidR="00021410" w:rsidRPr="004E2066" w:rsidRDefault="00021410" w:rsidP="00021410">
      <w:pPr>
        <w:tabs>
          <w:tab w:val="left" w:pos="3540"/>
        </w:tabs>
        <w:rPr>
          <w:lang w:eastAsia="es-ES_tradnl"/>
        </w:rPr>
      </w:pPr>
      <w:r w:rsidRPr="004E2066">
        <w:rPr>
          <w:lang w:eastAsia="es-ES_tradnl"/>
        </w:rPr>
        <w:t xml:space="preserve">                   </w:t>
      </w:r>
    </w:p>
    <w:p w14:paraId="1968B0F1" w14:textId="0F6B0718" w:rsidR="00021410" w:rsidRPr="004E2066" w:rsidRDefault="00021410" w:rsidP="00021410">
      <w:pPr>
        <w:tabs>
          <w:tab w:val="left" w:pos="3540"/>
        </w:tabs>
        <w:rPr>
          <w:lang w:eastAsia="es-ES_tradnl"/>
        </w:rPr>
      </w:pPr>
    </w:p>
    <w:p w14:paraId="17FBD373" w14:textId="77777777" w:rsidR="000C20D0" w:rsidRPr="004E2066" w:rsidRDefault="000C20D0" w:rsidP="00021410">
      <w:pPr>
        <w:tabs>
          <w:tab w:val="left" w:pos="3540"/>
        </w:tabs>
        <w:rPr>
          <w:lang w:eastAsia="es-ES_tradnl"/>
        </w:rPr>
      </w:pPr>
    </w:p>
    <w:p w14:paraId="6058C539" w14:textId="77777777" w:rsidR="00021410" w:rsidRPr="004E2066" w:rsidRDefault="00021410" w:rsidP="00021410">
      <w:pPr>
        <w:tabs>
          <w:tab w:val="left" w:pos="3540"/>
        </w:tabs>
        <w:rPr>
          <w:lang w:eastAsia="es-ES_tradnl"/>
        </w:rPr>
      </w:pPr>
    </w:p>
    <w:p w14:paraId="4892F3F9" w14:textId="322CC827" w:rsidR="00021410" w:rsidRPr="004E2066" w:rsidRDefault="00B64295" w:rsidP="00021410">
      <w:pPr>
        <w:rPr>
          <w:lang w:eastAsia="es-ES_tradnl"/>
        </w:rPr>
      </w:pPr>
      <w:r w:rsidRPr="004E2066">
        <w:rPr>
          <w:noProof/>
          <w:lang w:val="es-CR" w:eastAsia="es-CR"/>
        </w:rPr>
        <w:lastRenderedPageBreak/>
        <mc:AlternateContent>
          <mc:Choice Requires="wps">
            <w:drawing>
              <wp:anchor distT="0" distB="0" distL="114300" distR="114300" simplePos="0" relativeHeight="251760640" behindDoc="0" locked="0" layoutInCell="1" allowOverlap="1" wp14:anchorId="2FB763D3" wp14:editId="522B73E5">
                <wp:simplePos x="0" y="0"/>
                <wp:positionH relativeFrom="column">
                  <wp:posOffset>4264660</wp:posOffset>
                </wp:positionH>
                <wp:positionV relativeFrom="paragraph">
                  <wp:posOffset>-289332</wp:posOffset>
                </wp:positionV>
                <wp:extent cx="666750" cy="342900"/>
                <wp:effectExtent l="19050" t="0" r="38100" b="19050"/>
                <wp:wrapNone/>
                <wp:docPr id="111" name="Arrow: Chevron 237"/>
                <wp:cNvGraphicFramePr/>
                <a:graphic xmlns:a="http://schemas.openxmlformats.org/drawingml/2006/main">
                  <a:graphicData uri="http://schemas.microsoft.com/office/word/2010/wordprocessingShape">
                    <wps:wsp>
                      <wps:cNvSpPr/>
                      <wps:spPr>
                        <a:xfrm rot="10800000">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1A7F8C" id="Arrow: Chevron 237" o:spid="_x0000_s1026" type="#_x0000_t55" style="position:absolute;margin-left:335.8pt;margin-top:-22.8pt;width:52.5pt;height:27pt;rotation:180;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" adj="16046" fillcolor="#ce97fb" strokecolor="#1f3763 [1604]" strokeweight="1pt"/>
            </w:pict>
          </mc:Fallback>
        </mc:AlternateContent>
      </w:r>
      <w:r w:rsidRPr="004E2066">
        <w:rPr>
          <w:noProof/>
          <w:lang w:val="es-CR" w:eastAsia="es-CR"/>
        </w:rPr>
        <mc:AlternateContent>
          <mc:Choice Requires="wps">
            <w:drawing>
              <wp:anchor distT="0" distB="0" distL="114300" distR="114300" simplePos="0" relativeHeight="251761664" behindDoc="0" locked="0" layoutInCell="1" allowOverlap="1" wp14:anchorId="742971FF" wp14:editId="1BA9382D">
                <wp:simplePos x="0" y="0"/>
                <wp:positionH relativeFrom="margin">
                  <wp:posOffset>1196340</wp:posOffset>
                </wp:positionH>
                <wp:positionV relativeFrom="paragraph">
                  <wp:posOffset>-433370</wp:posOffset>
                </wp:positionV>
                <wp:extent cx="3065780" cy="638355"/>
                <wp:effectExtent l="0" t="0" r="0" b="0"/>
                <wp:wrapNone/>
                <wp:docPr id="110" name="Text Box 239"/>
                <wp:cNvGraphicFramePr/>
                <a:graphic xmlns:a="http://schemas.openxmlformats.org/drawingml/2006/main">
                  <a:graphicData uri="http://schemas.microsoft.com/office/word/2010/wordprocessingShape">
                    <wps:wsp>
                      <wps:cNvSpPr txBox="1"/>
                      <wps:spPr>
                        <a:xfrm>
                          <a:off x="0" y="0"/>
                          <a:ext cx="3065780" cy="638355"/>
                        </a:xfrm>
                        <a:prstGeom prst="rect">
                          <a:avLst/>
                        </a:prstGeom>
                        <a:noFill/>
                        <a:ln>
                          <a:noFill/>
                        </a:ln>
                      </wps:spPr>
                      <wps:txbx>
                        <w:txbxContent>
                          <w:p w14:paraId="0EE3A315"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 xml:space="preserve"> Contrastación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742971FF" id="Text Box 239" o:spid="_x0000_s1114" type="#_x0000_t202" style="position:absolute;margin-left:94.2pt;margin-top:-34.1pt;width:241.4pt;height:50.25pt;z-index:251761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" filled="f" stroked="f">
                <v:textbox>
                  <w:txbxContent>
                    <w:p w14:paraId="0EE3A315"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 xml:space="preserve"> Contrastación</w:t>
                      </w:r>
                    </w:p>
                  </w:txbxContent>
                </v:textbox>
                <w10:wrap anchorx="margin"/>
              </v:shape>
            </w:pict>
          </mc:Fallback>
        </mc:AlternateContent>
      </w:r>
      <w:r w:rsidRPr="004E2066">
        <w:rPr>
          <w:noProof/>
          <w:lang w:val="es-CR" w:eastAsia="es-CR"/>
        </w:rPr>
        <mc:AlternateContent>
          <mc:Choice Requires="wps">
            <w:drawing>
              <wp:anchor distT="0" distB="0" distL="114300" distR="114300" simplePos="0" relativeHeight="251759616" behindDoc="0" locked="0" layoutInCell="1" allowOverlap="1" wp14:anchorId="4CC07FB8" wp14:editId="12025461">
                <wp:simplePos x="0" y="0"/>
                <wp:positionH relativeFrom="column">
                  <wp:posOffset>676275</wp:posOffset>
                </wp:positionH>
                <wp:positionV relativeFrom="paragraph">
                  <wp:posOffset>-295610</wp:posOffset>
                </wp:positionV>
                <wp:extent cx="666750" cy="342900"/>
                <wp:effectExtent l="19050" t="0" r="19050" b="19050"/>
                <wp:wrapNone/>
                <wp:docPr id="112" name="Arrow: Chevron 238"/>
                <wp:cNvGraphicFramePr/>
                <a:graphic xmlns:a="http://schemas.openxmlformats.org/drawingml/2006/main">
                  <a:graphicData uri="http://schemas.microsoft.com/office/word/2010/wordprocessingShape">
                    <wps:wsp>
                      <wps:cNvSpPr/>
                      <wps:spPr>
                        <a:xfrm>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1326D60" id="Arrow: Chevron 238" o:spid="_x0000_s1026" type="#_x0000_t55" style="position:absolute;margin-left:53.25pt;margin-top:-23.3pt;width:52.5pt;height:27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" adj="16046" fillcolor="#ce97fb" strokecolor="#1f3763 [1604]" strokeweight="1pt"/>
            </w:pict>
          </mc:Fallback>
        </mc:AlternateContent>
      </w:r>
    </w:p>
    <w:p w14:paraId="48A6703F" w14:textId="14BEDB95" w:rsidR="00021410" w:rsidRPr="004E2066" w:rsidRDefault="00021410" w:rsidP="00021410">
      <w:pPr>
        <w:rPr>
          <w:lang w:eastAsia="es-ES_tradnl"/>
        </w:rPr>
      </w:pPr>
    </w:p>
    <w:p w14:paraId="342D0418" w14:textId="1C69D595"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838464" behindDoc="0" locked="0" layoutInCell="1" allowOverlap="1" wp14:anchorId="056C81E5" wp14:editId="53C44346">
                <wp:simplePos x="0" y="0"/>
                <wp:positionH relativeFrom="column">
                  <wp:posOffset>3696970</wp:posOffset>
                </wp:positionH>
                <wp:positionV relativeFrom="paragraph">
                  <wp:posOffset>216726</wp:posOffset>
                </wp:positionV>
                <wp:extent cx="1950085" cy="241300"/>
                <wp:effectExtent l="0" t="0" r="18415" b="12700"/>
                <wp:wrapNone/>
                <wp:docPr id="325" name="Cuadro de texto 325"/>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0E8C79C7" w14:textId="77777777" w:rsidR="00CF33BE" w:rsidRDefault="00CF33BE" w:rsidP="00B64295">
                            <w:pPr>
                              <w:jc w:val="center"/>
                            </w:pPr>
                            <w:r>
                              <w:rPr>
                                <w:b/>
                                <w:bCs/>
                                <w:lang w:val="es-MX" w:eastAsia="es-ES_tradnl"/>
                              </w:rPr>
                              <w:t>ACTIVIDADES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56C81E5" id="Cuadro de texto 325" o:spid="_x0000_s1115" type="#_x0000_t202" style="position:absolute;margin-left:291.1pt;margin-top:17.05pt;width:153.55pt;height:19pt;z-index:2518384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" fillcolor="white [3201]" strokeweight=".5pt">
                <v:textbox>
                  <w:txbxContent>
                    <w:p w14:paraId="0E8C79C7" w14:textId="77777777" w:rsidR="00CF33BE" w:rsidRDefault="00CF33BE" w:rsidP="00B64295">
                      <w:pPr>
                        <w:jc w:val="center"/>
                      </w:pPr>
                      <w:r>
                        <w:rPr>
                          <w:b/>
                          <w:bCs/>
                          <w:lang w:val="es-MX" w:eastAsia="es-ES_tradnl"/>
                        </w:rPr>
                        <w:t>ACTIVIDADES</w:t>
                      </w:r>
                    </w:p>
                  </w:txbxContent>
                </v:textbox>
              </v:shape>
            </w:pict>
          </mc:Fallback>
        </mc:AlternateContent>
      </w:r>
      <w:r w:rsidRPr="004E2066">
        <w:rPr>
          <w:noProof/>
          <w:lang w:val="es-CR" w:eastAsia="es-CR"/>
        </w:rPr>
        <mc:AlternateContent>
          <mc:Choice Requires="wps">
            <w:drawing>
              <wp:anchor distT="0" distB="0" distL="114300" distR="114300" simplePos="0" relativeHeight="251836416" behindDoc="0" locked="0" layoutInCell="1" allowOverlap="1" wp14:anchorId="1F90F92C" wp14:editId="089A9D32">
                <wp:simplePos x="0" y="0"/>
                <wp:positionH relativeFrom="column">
                  <wp:posOffset>58420</wp:posOffset>
                </wp:positionH>
                <wp:positionV relativeFrom="paragraph">
                  <wp:posOffset>148853</wp:posOffset>
                </wp:positionV>
                <wp:extent cx="1950085" cy="241300"/>
                <wp:effectExtent l="0" t="0" r="18415" b="12700"/>
                <wp:wrapNone/>
                <wp:docPr id="324" name="Cuadro de texto 324"/>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2BD9A629" w14:textId="77777777" w:rsidR="00CF33BE" w:rsidRDefault="00CF33BE" w:rsidP="00B64295">
                            <w:pPr>
                              <w:jc w:val="center"/>
                            </w:pPr>
                            <w:r>
                              <w:rPr>
                                <w:b/>
                                <w:bCs/>
                                <w:lang w:val="es-MX" w:eastAsia="es-ES_tradnl"/>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90F92C" id="Cuadro de texto 324" o:spid="_x0000_s1116" type="#_x0000_t202" style="position:absolute;margin-left:4.6pt;margin-top:11.7pt;width:153.55pt;height:19pt;z-index:2518364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" fillcolor="white [3201]" strokeweight=".5pt">
                <v:textbox>
                  <w:txbxContent>
                    <w:p w14:paraId="2BD9A629" w14:textId="77777777" w:rsidR="00CF33BE" w:rsidRDefault="00CF33BE" w:rsidP="00B64295">
                      <w:pPr>
                        <w:jc w:val="center"/>
                      </w:pPr>
                      <w:r>
                        <w:rPr>
                          <w:b/>
                          <w:bCs/>
                          <w:lang w:val="es-MX" w:eastAsia="es-ES_tradnl"/>
                        </w:rPr>
                        <w:t>OBJETIVOS</w:t>
                      </w:r>
                    </w:p>
                  </w:txbxContent>
                </v:textbox>
              </v:shape>
            </w:pict>
          </mc:Fallback>
        </mc:AlternateContent>
      </w:r>
      <w:r w:rsidRPr="004E2066">
        <w:rPr>
          <w:noProof/>
          <w:lang w:val="es-CR" w:eastAsia="es-CR"/>
        </w:rPr>
        <mc:AlternateContent>
          <mc:Choice Requires="wps">
            <w:drawing>
              <wp:anchor distT="0" distB="0" distL="114300" distR="114300" simplePos="0" relativeHeight="251708416" behindDoc="1" locked="0" layoutInCell="1" allowOverlap="1" wp14:anchorId="1D15239B" wp14:editId="0C3F1C06">
                <wp:simplePos x="0" y="0"/>
                <wp:positionH relativeFrom="column">
                  <wp:posOffset>-642620</wp:posOffset>
                </wp:positionH>
                <wp:positionV relativeFrom="paragraph">
                  <wp:posOffset>144780</wp:posOffset>
                </wp:positionV>
                <wp:extent cx="3194685" cy="2524125"/>
                <wp:effectExtent l="0" t="0" r="24765" b="28575"/>
                <wp:wrapNone/>
                <wp:docPr id="113" name="Scroll: Vertical 241"/>
                <wp:cNvGraphicFramePr/>
                <a:graphic xmlns:a="http://schemas.openxmlformats.org/drawingml/2006/main">
                  <a:graphicData uri="http://schemas.microsoft.com/office/word/2010/wordprocessingShape">
                    <wps:wsp>
                      <wps:cNvSpPr/>
                      <wps:spPr>
                        <a:xfrm>
                          <a:off x="0" y="0"/>
                          <a:ext cx="3194685" cy="252412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587B179" id="Scroll: Vertical 241" o:spid="_x0000_s1026" type="#_x0000_t97" style="position:absolute;margin-left:-50.6pt;margin-top:11.4pt;width:251.55pt;height:198.75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" fillcolor="#9bfbe1" strokecolor="#1f3763 [1604]" strokeweight="1pt">
                <v:stroke joinstyle="miter"/>
              </v:shape>
            </w:pict>
          </mc:Fallback>
        </mc:AlternateContent>
      </w:r>
    </w:p>
    <w:p w14:paraId="3E02D314" w14:textId="23337EC9"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09440" behindDoc="1" locked="0" layoutInCell="1" allowOverlap="1" wp14:anchorId="5EC64BC9" wp14:editId="4F741F51">
                <wp:simplePos x="0" y="0"/>
                <wp:positionH relativeFrom="column">
                  <wp:posOffset>3009265</wp:posOffset>
                </wp:positionH>
                <wp:positionV relativeFrom="paragraph">
                  <wp:posOffset>-50800</wp:posOffset>
                </wp:positionV>
                <wp:extent cx="3099435" cy="1581150"/>
                <wp:effectExtent l="0" t="0" r="24765" b="19050"/>
                <wp:wrapNone/>
                <wp:docPr id="117" name="Scroll: Vertical 240"/>
                <wp:cNvGraphicFramePr/>
                <a:graphic xmlns:a="http://schemas.openxmlformats.org/drawingml/2006/main">
                  <a:graphicData uri="http://schemas.microsoft.com/office/word/2010/wordprocessingShape">
                    <wps:wsp>
                      <wps:cNvSpPr/>
                      <wps:spPr>
                        <a:xfrm>
                          <a:off x="0" y="0"/>
                          <a:ext cx="3099435" cy="1581150"/>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167279" id="Scroll: Vertical 240" o:spid="_x0000_s1026" type="#_x0000_t97" style="position:absolute;margin-left:236.95pt;margin-top:-4pt;width:244.05pt;height:124.5pt;z-index:-251607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" fillcolor="#9bfbe1" strokecolor="#1f3763 [1604]" strokeweight="1pt">
                <v:stroke joinstyle="miter"/>
              </v:shape>
            </w:pict>
          </mc:Fallback>
        </mc:AlternateContent>
      </w:r>
      <w:r w:rsidRPr="004E2066">
        <w:rPr>
          <w:noProof/>
          <w:lang w:val="es-CR" w:eastAsia="es-CR"/>
        </w:rPr>
        <mc:AlternateContent>
          <mc:Choice Requires="wps">
            <w:drawing>
              <wp:anchor distT="45720" distB="45720" distL="114300" distR="114300" simplePos="0" relativeHeight="251762688" behindDoc="0" locked="0" layoutInCell="1" allowOverlap="1" wp14:anchorId="2A201DEC" wp14:editId="5C82D1CC">
                <wp:simplePos x="0" y="0"/>
                <wp:positionH relativeFrom="column">
                  <wp:posOffset>-156845</wp:posOffset>
                </wp:positionH>
                <wp:positionV relativeFrom="paragraph">
                  <wp:posOffset>264101</wp:posOffset>
                </wp:positionV>
                <wp:extent cx="2295525" cy="1914525"/>
                <wp:effectExtent l="0" t="0" r="28575" b="28575"/>
                <wp:wrapSquare wrapText="bothSides"/>
                <wp:docPr id="243" name="Text Box 2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914525"/>
                        </a:xfrm>
                        <a:prstGeom prst="rect">
                          <a:avLst/>
                        </a:prstGeom>
                        <a:solidFill>
                          <a:srgbClr val="FFFFFF"/>
                        </a:solidFill>
                        <a:ln w="9525">
                          <a:solidFill>
                            <a:srgbClr val="000000"/>
                          </a:solidFill>
                          <a:miter lim="800000"/>
                          <a:headEnd/>
                          <a:tailEnd/>
                        </a:ln>
                      </wps:spPr>
                      <wps:txbx>
                        <w:txbxContent>
                          <w:p w14:paraId="2DAA413A" w14:textId="77777777" w:rsidR="00CF33BE" w:rsidRDefault="00CF33BE" w:rsidP="00021410">
                            <w:pPr>
                              <w:pStyle w:val="NormalWeb"/>
                              <w:spacing w:before="55" w:beforeAutospacing="0" w:after="120" w:afterAutospacing="0"/>
                              <w:ind w:left="134" w:right="132"/>
                              <w:jc w:val="both"/>
                              <w:rPr>
                                <w:color w:val="000000"/>
                              </w:rPr>
                            </w:pPr>
                            <w:r>
                              <w:rPr>
                                <w:color w:val="000000"/>
                              </w:rPr>
                              <w:t>Fundamentar las respuestas de las interrogantes realizadas en la focalización con precisión y la evidencia encontrada a través de la indagación realizada. </w:t>
                            </w:r>
                          </w:p>
                          <w:p w14:paraId="77952655" w14:textId="77777777" w:rsidR="00CF33BE" w:rsidRDefault="00CF33BE" w:rsidP="00021410">
                            <w:pPr>
                              <w:pStyle w:val="NormalWeb"/>
                              <w:spacing w:before="55" w:beforeAutospacing="0" w:after="120" w:afterAutospacing="0"/>
                              <w:ind w:left="134" w:right="132"/>
                              <w:jc w:val="both"/>
                              <w:rPr>
                                <w:lang w:val="es-MX"/>
                              </w:rPr>
                            </w:pPr>
                            <w:r>
                              <w:rPr>
                                <w:color w:val="000000"/>
                              </w:rPr>
                              <w:t>Reconocer la importancia de la diversidad de manifestaciones heredadas o adquiridas a través de la discusión realizada.</w:t>
                            </w:r>
                          </w:p>
                          <w:p w14:paraId="2FEC8A09" w14:textId="77777777" w:rsidR="00CF33BE" w:rsidRDefault="00CF33BE" w:rsidP="00021410">
                            <w:pPr>
                              <w:pStyle w:val="NormalWeb"/>
                              <w:spacing w:before="55" w:beforeAutospacing="0" w:after="120" w:afterAutospacing="0"/>
                              <w:ind w:left="134" w:right="132"/>
                              <w:jc w:val="both"/>
                              <w:rPr>
                                <w:lang w:val="es-MX"/>
                              </w:rPr>
                            </w:pPr>
                          </w:p>
                          <w:p w14:paraId="20783830"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A201DEC" id="Text Box 243" o:spid="_x0000_s1117" type="#_x0000_t202" style="position:absolute;margin-left:-12.35pt;margin-top:20.8pt;width:180.75pt;height:150.75pt;z-index:25176268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">
                <v:textbox>
                  <w:txbxContent>
                    <w:p w14:paraId="2DAA413A" w14:textId="77777777" w:rsidR="00CF33BE" w:rsidRDefault="00CF33BE" w:rsidP="00021410">
                      <w:pPr>
                        <w:pStyle w:val="NormalWeb"/>
                        <w:spacing w:before="55" w:beforeAutospacing="0" w:after="120" w:afterAutospacing="0"/>
                        <w:ind w:left="134" w:right="132"/>
                        <w:jc w:val="both"/>
                        <w:rPr>
                          <w:color w:val="000000"/>
                        </w:rPr>
                      </w:pPr>
                      <w:r>
                        <w:rPr>
                          <w:color w:val="000000"/>
                        </w:rPr>
                        <w:t>Fundamentar las respuestas de las interrogantes realizadas en la focalización con precisión y la evidencia encontrada a través de la indagación realizada. </w:t>
                      </w:r>
                    </w:p>
                    <w:p w14:paraId="77952655" w14:textId="77777777" w:rsidR="00CF33BE" w:rsidRDefault="00CF33BE" w:rsidP="00021410">
                      <w:pPr>
                        <w:pStyle w:val="NormalWeb"/>
                        <w:spacing w:before="55" w:beforeAutospacing="0" w:after="120" w:afterAutospacing="0"/>
                        <w:ind w:left="134" w:right="132"/>
                        <w:jc w:val="both"/>
                        <w:rPr>
                          <w:lang w:val="es-MX"/>
                        </w:rPr>
                      </w:pPr>
                      <w:r>
                        <w:rPr>
                          <w:color w:val="000000"/>
                        </w:rPr>
                        <w:t>Reconocer la importancia de la diversidad de manifestaciones heredadas o adquiridas a través de la discusión realizada.</w:t>
                      </w:r>
                    </w:p>
                    <w:p w14:paraId="2FEC8A09" w14:textId="77777777" w:rsidR="00CF33BE" w:rsidRDefault="00CF33BE" w:rsidP="00021410">
                      <w:pPr>
                        <w:pStyle w:val="NormalWeb"/>
                        <w:spacing w:before="55" w:beforeAutospacing="0" w:after="120" w:afterAutospacing="0"/>
                        <w:ind w:left="134" w:right="132"/>
                        <w:jc w:val="both"/>
                        <w:rPr>
                          <w:lang w:val="es-MX"/>
                        </w:rPr>
                      </w:pPr>
                    </w:p>
                    <w:p w14:paraId="20783830" w14:textId="77777777" w:rsidR="00CF33BE" w:rsidRDefault="00CF33BE" w:rsidP="00021410">
                      <w:pPr>
                        <w:rPr>
                          <w:lang w:val="es-MX"/>
                        </w:rPr>
                      </w:pPr>
                    </w:p>
                  </w:txbxContent>
                </v:textbox>
                <w10:wrap type="square"/>
              </v:shape>
            </w:pict>
          </mc:Fallback>
        </mc:AlternateContent>
      </w:r>
    </w:p>
    <w:p w14:paraId="0D686F40" w14:textId="7D129140"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63712" behindDoc="0" locked="0" layoutInCell="1" allowOverlap="1" wp14:anchorId="22D154BF" wp14:editId="23855D35">
                <wp:simplePos x="0" y="0"/>
                <wp:positionH relativeFrom="column">
                  <wp:posOffset>3453765</wp:posOffset>
                </wp:positionH>
                <wp:positionV relativeFrom="paragraph">
                  <wp:posOffset>90122</wp:posOffset>
                </wp:positionV>
                <wp:extent cx="2295525" cy="800100"/>
                <wp:effectExtent l="0" t="0" r="28575" b="19050"/>
                <wp:wrapSquare wrapText="bothSides"/>
                <wp:docPr id="120" name="Text Box 2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800100"/>
                        </a:xfrm>
                        <a:prstGeom prst="rect">
                          <a:avLst/>
                        </a:prstGeom>
                        <a:solidFill>
                          <a:srgbClr val="FFFFFF"/>
                        </a:solidFill>
                        <a:ln w="9525">
                          <a:solidFill>
                            <a:srgbClr val="000000"/>
                          </a:solidFill>
                          <a:miter lim="800000"/>
                          <a:headEnd/>
                          <a:tailEnd/>
                        </a:ln>
                      </wps:spPr>
                      <wps:txbx>
                        <w:txbxContent>
                          <w:p w14:paraId="266595A1" w14:textId="77777777" w:rsidR="00CF33BE" w:rsidRDefault="00CF33BE" w:rsidP="00021410">
                            <w:pPr>
                              <w:pStyle w:val="NormalWeb"/>
                              <w:spacing w:before="55" w:beforeAutospacing="0" w:after="120" w:afterAutospacing="0"/>
                              <w:ind w:right="132"/>
                              <w:jc w:val="both"/>
                              <w:rPr>
                                <w:lang w:val="es-MX"/>
                              </w:rPr>
                            </w:pPr>
                            <w:r>
                              <w:rPr>
                                <w:color w:val="000000"/>
                              </w:rPr>
                              <w:t>Observar vídeos para retomar las preguntas realizadas en las actividades iniciales.</w:t>
                            </w:r>
                          </w:p>
                          <w:p w14:paraId="222A11F7" w14:textId="77777777" w:rsidR="00CF33BE" w:rsidRDefault="00CF33BE" w:rsidP="00021410">
                            <w:pPr>
                              <w:pStyle w:val="NormalWeb"/>
                              <w:spacing w:before="0" w:beforeAutospacing="0" w:after="120" w:afterAutospacing="0"/>
                              <w:ind w:right="165"/>
                              <w:jc w:val="both"/>
                              <w:rPr>
                                <w:lang w:val="es-MX"/>
                              </w:rPr>
                            </w:pPr>
                          </w:p>
                          <w:p w14:paraId="42FFE75A" w14:textId="77777777" w:rsidR="00CF33BE" w:rsidRDefault="00CF33BE" w:rsidP="00021410">
                            <w:pPr>
                              <w:pStyle w:val="NormalWeb"/>
                              <w:spacing w:before="0" w:beforeAutospacing="0" w:after="120" w:afterAutospacing="0"/>
                              <w:ind w:right="165"/>
                              <w:jc w:val="both"/>
                              <w:rPr>
                                <w:lang w:val="es-MX"/>
                              </w:rPr>
                            </w:pPr>
                          </w:p>
                          <w:p w14:paraId="6E5B517E"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22D154BF" id="Text Box 242" o:spid="_x0000_s1118" type="#_x0000_t202" style="position:absolute;margin-left:271.95pt;margin-top:7.1pt;width:180.75pt;height:63pt;z-index:2517637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">
                <v:textbox>
                  <w:txbxContent>
                    <w:p w14:paraId="266595A1" w14:textId="77777777" w:rsidR="00CF33BE" w:rsidRDefault="00CF33BE" w:rsidP="00021410">
                      <w:pPr>
                        <w:pStyle w:val="NormalWeb"/>
                        <w:spacing w:before="55" w:beforeAutospacing="0" w:after="120" w:afterAutospacing="0"/>
                        <w:ind w:right="132"/>
                        <w:jc w:val="both"/>
                        <w:rPr>
                          <w:lang w:val="es-MX"/>
                        </w:rPr>
                      </w:pPr>
                      <w:r>
                        <w:rPr>
                          <w:color w:val="000000"/>
                        </w:rPr>
                        <w:t>Observar vídeos para retomar las preguntas realizadas en las actividades iniciales.</w:t>
                      </w:r>
                    </w:p>
                    <w:p w14:paraId="222A11F7" w14:textId="77777777" w:rsidR="00CF33BE" w:rsidRDefault="00CF33BE" w:rsidP="00021410">
                      <w:pPr>
                        <w:pStyle w:val="NormalWeb"/>
                        <w:spacing w:before="0" w:beforeAutospacing="0" w:after="120" w:afterAutospacing="0"/>
                        <w:ind w:right="165"/>
                        <w:jc w:val="both"/>
                        <w:rPr>
                          <w:lang w:val="es-MX"/>
                        </w:rPr>
                      </w:pPr>
                    </w:p>
                    <w:p w14:paraId="42FFE75A" w14:textId="77777777" w:rsidR="00CF33BE" w:rsidRDefault="00CF33BE" w:rsidP="00021410">
                      <w:pPr>
                        <w:pStyle w:val="NormalWeb"/>
                        <w:spacing w:before="0" w:beforeAutospacing="0" w:after="120" w:afterAutospacing="0"/>
                        <w:ind w:right="165"/>
                        <w:jc w:val="both"/>
                        <w:rPr>
                          <w:lang w:val="es-MX"/>
                        </w:rPr>
                      </w:pPr>
                    </w:p>
                    <w:p w14:paraId="6E5B517E" w14:textId="77777777" w:rsidR="00CF33BE" w:rsidRDefault="00CF33BE" w:rsidP="00021410">
                      <w:pPr>
                        <w:rPr>
                          <w:lang w:val="es-MX"/>
                        </w:rPr>
                      </w:pPr>
                    </w:p>
                  </w:txbxContent>
                </v:textbox>
                <w10:wrap type="square"/>
              </v:shape>
            </w:pict>
          </mc:Fallback>
        </mc:AlternateContent>
      </w:r>
    </w:p>
    <w:p w14:paraId="7A809A93" w14:textId="549FF9A6" w:rsidR="00021410" w:rsidRPr="004E2066" w:rsidRDefault="00021410" w:rsidP="00021410">
      <w:pPr>
        <w:tabs>
          <w:tab w:val="left" w:pos="3540"/>
        </w:tabs>
        <w:rPr>
          <w:lang w:eastAsia="es-ES_tradnl"/>
        </w:rPr>
      </w:pPr>
    </w:p>
    <w:p w14:paraId="32B6FFAD" w14:textId="3E6D5974" w:rsidR="00021410" w:rsidRPr="004E2066" w:rsidRDefault="00021410" w:rsidP="00021410">
      <w:pPr>
        <w:tabs>
          <w:tab w:val="left" w:pos="3540"/>
        </w:tabs>
        <w:rPr>
          <w:lang w:eastAsia="es-ES_tradnl"/>
        </w:rPr>
      </w:pPr>
    </w:p>
    <w:p w14:paraId="317B5682" w14:textId="293E0CDE" w:rsidR="00021410" w:rsidRPr="004E2066" w:rsidRDefault="00021410" w:rsidP="00021410">
      <w:pPr>
        <w:rPr>
          <w:lang w:eastAsia="es-ES_tradnl"/>
        </w:rPr>
      </w:pPr>
      <w:r w:rsidRPr="004E2066">
        <w:rPr>
          <w:lang w:eastAsia="es-ES_tradnl"/>
        </w:rPr>
        <w:tab/>
      </w:r>
    </w:p>
    <w:p w14:paraId="63B277B7" w14:textId="4FD12321" w:rsidR="00021410" w:rsidRPr="004E2066" w:rsidRDefault="00021410" w:rsidP="00021410">
      <w:pPr>
        <w:rPr>
          <w:b/>
          <w:bCs/>
          <w:lang w:eastAsia="es-ES_tradnl"/>
        </w:rPr>
      </w:pPr>
      <w:r w:rsidRPr="004E2066">
        <w:rPr>
          <w:b/>
          <w:bCs/>
          <w:lang w:eastAsia="es-ES_tradnl"/>
        </w:rPr>
        <w:t xml:space="preserve">                                             </w:t>
      </w:r>
    </w:p>
    <w:p w14:paraId="50A7940D" w14:textId="71670BA3" w:rsidR="00021410" w:rsidRPr="004E2066" w:rsidRDefault="00021410" w:rsidP="00021410">
      <w:pPr>
        <w:rPr>
          <w:lang w:eastAsia="es-ES_tradnl"/>
        </w:rPr>
      </w:pPr>
      <w:r w:rsidRPr="004E2066">
        <w:rPr>
          <w:b/>
          <w:bCs/>
          <w:lang w:eastAsia="es-ES_tradnl"/>
        </w:rPr>
        <w:t xml:space="preserve">                                            </w:t>
      </w:r>
    </w:p>
    <w:p w14:paraId="47E79821" w14:textId="49EF9878" w:rsidR="00021410" w:rsidRPr="004E2066" w:rsidRDefault="00021410" w:rsidP="00021410">
      <w:pPr>
        <w:tabs>
          <w:tab w:val="left" w:pos="1800"/>
        </w:tabs>
        <w:jc w:val="both"/>
        <w:rPr>
          <w:lang w:eastAsia="es-ES_tradnl"/>
        </w:rPr>
      </w:pPr>
    </w:p>
    <w:p w14:paraId="1AC408ED" w14:textId="12C83CCA" w:rsidR="00021410" w:rsidRPr="004E2066" w:rsidRDefault="00B64295" w:rsidP="00021410">
      <w:pPr>
        <w:tabs>
          <w:tab w:val="left" w:pos="1800"/>
        </w:tabs>
        <w:jc w:val="both"/>
        <w:rPr>
          <w:lang w:eastAsia="es-ES_tradnl"/>
        </w:rPr>
      </w:pPr>
      <w:r w:rsidRPr="004E2066">
        <w:rPr>
          <w:noProof/>
          <w:lang w:val="es-CR" w:eastAsia="es-CR"/>
        </w:rPr>
        <w:drawing>
          <wp:anchor distT="0" distB="0" distL="114300" distR="114300" simplePos="0" relativeHeight="251765760" behindDoc="0" locked="0" layoutInCell="1" allowOverlap="1" wp14:anchorId="0D87EF10" wp14:editId="67317F23">
            <wp:simplePos x="0" y="0"/>
            <wp:positionH relativeFrom="column">
              <wp:posOffset>1852930</wp:posOffset>
            </wp:positionH>
            <wp:positionV relativeFrom="paragraph">
              <wp:posOffset>172720</wp:posOffset>
            </wp:positionV>
            <wp:extent cx="3795395" cy="4465955"/>
            <wp:effectExtent l="0" t="0" r="0" b="4445"/>
            <wp:wrapThrough wrapText="bothSides">
              <wp:wrapPolygon edited="0">
                <wp:start x="10263" y="1781"/>
                <wp:lineTo x="9396" y="2334"/>
                <wp:lineTo x="7372" y="3317"/>
                <wp:lineTo x="7155" y="3501"/>
                <wp:lineTo x="7155" y="5835"/>
                <wp:lineTo x="6216" y="6142"/>
                <wp:lineTo x="5710" y="6511"/>
                <wp:lineTo x="5565" y="7801"/>
                <wp:lineTo x="2457" y="8722"/>
                <wp:lineTo x="2168" y="9091"/>
                <wp:lineTo x="1951" y="9521"/>
                <wp:lineTo x="2024" y="9767"/>
                <wp:lineTo x="2530" y="10749"/>
                <wp:lineTo x="1590" y="10811"/>
                <wp:lineTo x="867" y="11241"/>
                <wp:lineTo x="795" y="13145"/>
                <wp:lineTo x="1446" y="13698"/>
                <wp:lineTo x="1951" y="13698"/>
                <wp:lineTo x="1951" y="17629"/>
                <wp:lineTo x="1373" y="18612"/>
                <wp:lineTo x="1373" y="19349"/>
                <wp:lineTo x="3397" y="19594"/>
                <wp:lineTo x="9324" y="19594"/>
                <wp:lineTo x="8962" y="19902"/>
                <wp:lineTo x="9035" y="20147"/>
                <wp:lineTo x="11853" y="21560"/>
                <wp:lineTo x="12504" y="21560"/>
                <wp:lineTo x="14383" y="20577"/>
                <wp:lineTo x="14311" y="19594"/>
                <wp:lineTo x="16624" y="19594"/>
                <wp:lineTo x="19732" y="19042"/>
                <wp:lineTo x="19732" y="18489"/>
                <wp:lineTo x="18720" y="17629"/>
                <wp:lineTo x="19948" y="16769"/>
                <wp:lineTo x="20093" y="15663"/>
                <wp:lineTo x="20527" y="14681"/>
                <wp:lineTo x="20527" y="13575"/>
                <wp:lineTo x="20093" y="13145"/>
                <wp:lineTo x="19443" y="12715"/>
                <wp:lineTo x="19443" y="11241"/>
                <wp:lineTo x="19009" y="10811"/>
                <wp:lineTo x="18503" y="10749"/>
                <wp:lineTo x="18575" y="10749"/>
                <wp:lineTo x="19443" y="9767"/>
                <wp:lineTo x="20744" y="8784"/>
                <wp:lineTo x="20888" y="7064"/>
                <wp:lineTo x="20165" y="7002"/>
                <wp:lineTo x="14600" y="6818"/>
                <wp:lineTo x="14745" y="5098"/>
                <wp:lineTo x="13660" y="4853"/>
                <wp:lineTo x="10552" y="4853"/>
                <wp:lineTo x="10914" y="4238"/>
                <wp:lineTo x="10769" y="2027"/>
                <wp:lineTo x="10552" y="1781"/>
                <wp:lineTo x="10263" y="1781"/>
              </wp:wrapPolygon>
            </wp:wrapThrough>
            <wp:docPr id="303" name="Picture 226" descr="A picture containing to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descr="A picture containing toy&#10;&#10;Description automatically generated"/>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795395" cy="4465955"/>
                    </a:xfrm>
                    <a:prstGeom prst="rect">
                      <a:avLst/>
                    </a:prstGeom>
                    <a:noFill/>
                  </pic:spPr>
                </pic:pic>
              </a:graphicData>
            </a:graphic>
            <wp14:sizeRelH relativeFrom="page">
              <wp14:pctWidth>0</wp14:pctWidth>
            </wp14:sizeRelH>
            <wp14:sizeRelV relativeFrom="page">
              <wp14:pctHeight>0</wp14:pctHeight>
            </wp14:sizeRelV>
          </wp:anchor>
        </w:drawing>
      </w:r>
    </w:p>
    <w:p w14:paraId="6D9724E4" w14:textId="6D3B30B3" w:rsidR="00021410" w:rsidRPr="004E2066" w:rsidRDefault="00021410" w:rsidP="00021410">
      <w:pPr>
        <w:tabs>
          <w:tab w:val="left" w:pos="4245"/>
        </w:tabs>
        <w:rPr>
          <w:lang w:eastAsia="es-ES_tradnl"/>
        </w:rPr>
      </w:pPr>
    </w:p>
    <w:p w14:paraId="5A6F32E4" w14:textId="3C1D898A" w:rsidR="00021410" w:rsidRPr="004E2066" w:rsidRDefault="00021410" w:rsidP="00021410">
      <w:pPr>
        <w:tabs>
          <w:tab w:val="left" w:pos="4245"/>
        </w:tabs>
        <w:rPr>
          <w:lang w:eastAsia="es-ES_tradnl"/>
        </w:rPr>
      </w:pPr>
    </w:p>
    <w:p w14:paraId="77003C9A" w14:textId="77777777" w:rsidR="00021410" w:rsidRPr="004E2066" w:rsidRDefault="00021410" w:rsidP="00021410">
      <w:pPr>
        <w:tabs>
          <w:tab w:val="left" w:pos="1395"/>
        </w:tabs>
        <w:rPr>
          <w:lang w:eastAsia="es-ES_tradnl"/>
        </w:rPr>
      </w:pPr>
    </w:p>
    <w:p w14:paraId="5F21CFBD" w14:textId="760670AA" w:rsidR="00021410" w:rsidRPr="004E2066" w:rsidRDefault="00021410" w:rsidP="00021410">
      <w:pPr>
        <w:tabs>
          <w:tab w:val="left" w:pos="3540"/>
        </w:tabs>
        <w:rPr>
          <w:lang w:eastAsia="es-ES_tradnl"/>
        </w:rPr>
      </w:pPr>
    </w:p>
    <w:p w14:paraId="2F2B5FCD" w14:textId="626B0976" w:rsidR="00021410" w:rsidRPr="004E2066" w:rsidRDefault="00021410" w:rsidP="00021410">
      <w:pPr>
        <w:tabs>
          <w:tab w:val="left" w:pos="3540"/>
        </w:tabs>
        <w:rPr>
          <w:lang w:eastAsia="es-ES_tradnl"/>
        </w:rPr>
      </w:pPr>
    </w:p>
    <w:p w14:paraId="2E0702A8" w14:textId="7C173DA8" w:rsidR="00021410" w:rsidRPr="004E2066" w:rsidRDefault="00021410" w:rsidP="00021410">
      <w:pPr>
        <w:tabs>
          <w:tab w:val="left" w:pos="3540"/>
        </w:tabs>
        <w:rPr>
          <w:lang w:eastAsia="es-ES_tradnl"/>
        </w:rPr>
      </w:pPr>
    </w:p>
    <w:p w14:paraId="5DFDAFEF" w14:textId="77777777" w:rsidR="00021410" w:rsidRPr="004E2066" w:rsidRDefault="00021410" w:rsidP="00021410">
      <w:pPr>
        <w:tabs>
          <w:tab w:val="left" w:pos="3540"/>
        </w:tabs>
        <w:rPr>
          <w:lang w:eastAsia="es-ES_tradnl"/>
        </w:rPr>
      </w:pPr>
    </w:p>
    <w:p w14:paraId="685359E9" w14:textId="77777777" w:rsidR="00021410" w:rsidRPr="004E2066" w:rsidRDefault="00021410" w:rsidP="00021410">
      <w:pPr>
        <w:tabs>
          <w:tab w:val="left" w:pos="3540"/>
        </w:tabs>
        <w:rPr>
          <w:lang w:eastAsia="es-ES_tradnl"/>
        </w:rPr>
      </w:pPr>
    </w:p>
    <w:p w14:paraId="60AD23AC" w14:textId="77777777" w:rsidR="00021410" w:rsidRPr="004E2066" w:rsidRDefault="00021410" w:rsidP="00021410">
      <w:pPr>
        <w:tabs>
          <w:tab w:val="left" w:pos="3540"/>
        </w:tabs>
        <w:rPr>
          <w:lang w:eastAsia="es-ES_tradnl"/>
        </w:rPr>
      </w:pPr>
    </w:p>
    <w:p w14:paraId="6D3E6A21" w14:textId="77777777" w:rsidR="00021410" w:rsidRPr="004E2066" w:rsidRDefault="00021410" w:rsidP="00021410">
      <w:pPr>
        <w:tabs>
          <w:tab w:val="left" w:pos="3540"/>
        </w:tabs>
        <w:rPr>
          <w:lang w:eastAsia="es-ES_tradnl"/>
        </w:rPr>
      </w:pPr>
    </w:p>
    <w:p w14:paraId="0E7A5C5E" w14:textId="1BAA23CB" w:rsidR="00021410" w:rsidRPr="004E2066" w:rsidRDefault="00021410" w:rsidP="00021410">
      <w:pPr>
        <w:tabs>
          <w:tab w:val="left" w:pos="3540"/>
        </w:tabs>
        <w:rPr>
          <w:lang w:eastAsia="es-ES_tradnl"/>
        </w:rPr>
      </w:pPr>
    </w:p>
    <w:p w14:paraId="073636AD" w14:textId="4CD2D70C" w:rsidR="00021410" w:rsidRPr="004E2066" w:rsidRDefault="00021410" w:rsidP="00021410">
      <w:pPr>
        <w:tabs>
          <w:tab w:val="left" w:pos="3540"/>
        </w:tabs>
        <w:rPr>
          <w:lang w:eastAsia="es-ES_tradnl"/>
        </w:rPr>
      </w:pPr>
    </w:p>
    <w:p w14:paraId="45DC4AFC" w14:textId="2ED3A250" w:rsidR="00021410" w:rsidRPr="004E2066" w:rsidRDefault="00021410" w:rsidP="00021410">
      <w:pPr>
        <w:tabs>
          <w:tab w:val="left" w:pos="3540"/>
        </w:tabs>
        <w:rPr>
          <w:lang w:eastAsia="es-ES_tradnl"/>
        </w:rPr>
      </w:pPr>
    </w:p>
    <w:p w14:paraId="2F3591F8" w14:textId="271C74C8" w:rsidR="00021410" w:rsidRPr="004E2066" w:rsidRDefault="00021410" w:rsidP="00021410">
      <w:pPr>
        <w:tabs>
          <w:tab w:val="left" w:pos="3540"/>
        </w:tabs>
        <w:rPr>
          <w:lang w:eastAsia="es-ES_tradnl"/>
        </w:rPr>
      </w:pPr>
    </w:p>
    <w:p w14:paraId="352DAA91" w14:textId="7B9DAFB5" w:rsidR="00021410" w:rsidRPr="004E2066" w:rsidRDefault="00021410" w:rsidP="00021410">
      <w:pPr>
        <w:tabs>
          <w:tab w:val="left" w:pos="3540"/>
        </w:tabs>
        <w:rPr>
          <w:lang w:eastAsia="es-ES_tradnl"/>
        </w:rPr>
      </w:pPr>
    </w:p>
    <w:p w14:paraId="33F53D7D" w14:textId="77777777" w:rsidR="00021410" w:rsidRPr="004E2066" w:rsidRDefault="00021410" w:rsidP="00021410">
      <w:pPr>
        <w:tabs>
          <w:tab w:val="left" w:pos="3540"/>
        </w:tabs>
        <w:rPr>
          <w:lang w:eastAsia="es-ES_tradnl"/>
        </w:rPr>
      </w:pPr>
    </w:p>
    <w:p w14:paraId="5623D3B3" w14:textId="63A1D592" w:rsidR="00021410" w:rsidRPr="004E2066" w:rsidRDefault="00021410" w:rsidP="00021410">
      <w:pPr>
        <w:tabs>
          <w:tab w:val="left" w:pos="3540"/>
        </w:tabs>
        <w:rPr>
          <w:lang w:eastAsia="es-ES_tradnl"/>
        </w:rPr>
      </w:pPr>
    </w:p>
    <w:p w14:paraId="377D54B1" w14:textId="77777777" w:rsidR="00021410" w:rsidRPr="004E2066" w:rsidRDefault="00021410" w:rsidP="00021410">
      <w:pPr>
        <w:tabs>
          <w:tab w:val="left" w:pos="3540"/>
        </w:tabs>
        <w:rPr>
          <w:lang w:eastAsia="es-ES_tradnl"/>
        </w:rPr>
      </w:pPr>
    </w:p>
    <w:p w14:paraId="5E26DBE5" w14:textId="5117CE13" w:rsidR="00021410" w:rsidRPr="004E2066" w:rsidRDefault="00B64295"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67808" behindDoc="0" locked="0" layoutInCell="1" allowOverlap="1" wp14:anchorId="7AE793FF" wp14:editId="74ECD236">
                <wp:simplePos x="0" y="0"/>
                <wp:positionH relativeFrom="column">
                  <wp:posOffset>66855</wp:posOffset>
                </wp:positionH>
                <wp:positionV relativeFrom="paragraph">
                  <wp:posOffset>-287020</wp:posOffset>
                </wp:positionV>
                <wp:extent cx="2771775" cy="657225"/>
                <wp:effectExtent l="76200" t="76200" r="104775" b="466725"/>
                <wp:wrapNone/>
                <wp:docPr id="247" name="Speech Bubble: Rectangle with Corners Rounded 247"/>
                <wp:cNvGraphicFramePr/>
                <a:graphic xmlns:a="http://schemas.openxmlformats.org/drawingml/2006/main">
                  <a:graphicData uri="http://schemas.microsoft.com/office/word/2010/wordprocessingShape">
                    <wps:wsp>
                      <wps:cNvSpPr/>
                      <wps:spPr>
                        <a:xfrm>
                          <a:off x="0" y="0"/>
                          <a:ext cx="2771775" cy="657225"/>
                        </a:xfrm>
                        <a:prstGeom prst="wedgeRoundRectCallout">
                          <a:avLst>
                            <a:gd name="adj1" fmla="val -26331"/>
                            <a:gd name="adj2" fmla="val 104529"/>
                            <a:gd name="adj3" fmla="val 16667"/>
                          </a:avLst>
                        </a:prstGeom>
                        <a:solidFill>
                          <a:schemeClr val="accent2">
                            <a:lumMod val="40000"/>
                            <a:lumOff val="60000"/>
                          </a:schemeClr>
                        </a:solidFill>
                        <a:effectLst>
                          <a:glow rad="635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70DD620F"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E793FF" id="Speech Bubble: Rectangle with Corners Rounded 247" o:spid="_x0000_s1119" type="#_x0000_t62" style="position:absolute;margin-left:5.25pt;margin-top:-22.6pt;width:218.25pt;height:51.75pt;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" adj="5113,33378" fillcolor="#f7caac [1301]" strokecolor="#1f3763 [1604]" strokeweight="1pt">
                <v:textbox>
                  <w:txbxContent>
                    <w:p w14:paraId="70DD620F"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v:textbox>
              </v:shape>
            </w:pict>
          </mc:Fallback>
        </mc:AlternateContent>
      </w:r>
    </w:p>
    <w:p w14:paraId="13CED8FB" w14:textId="42E7B84A" w:rsidR="00021410" w:rsidRPr="004E2066" w:rsidRDefault="00B64295" w:rsidP="00021410">
      <w:pPr>
        <w:tabs>
          <w:tab w:val="left" w:pos="3540"/>
        </w:tabs>
        <w:rPr>
          <w:lang w:eastAsia="es-ES_tradnl"/>
        </w:rPr>
      </w:pPr>
      <w:r w:rsidRPr="004E2066">
        <w:rPr>
          <w:noProof/>
          <w:lang w:val="es-CR" w:eastAsia="es-CR"/>
        </w:rPr>
        <w:drawing>
          <wp:anchor distT="0" distB="0" distL="114300" distR="114300" simplePos="0" relativeHeight="251766784" behindDoc="0" locked="0" layoutInCell="1" allowOverlap="1" wp14:anchorId="0C12EB6E" wp14:editId="740CA622">
            <wp:simplePos x="0" y="0"/>
            <wp:positionH relativeFrom="column">
              <wp:posOffset>-247650</wp:posOffset>
            </wp:positionH>
            <wp:positionV relativeFrom="paragraph">
              <wp:posOffset>299768</wp:posOffset>
            </wp:positionV>
            <wp:extent cx="1114425" cy="1295400"/>
            <wp:effectExtent l="0" t="0" r="0" b="0"/>
            <wp:wrapThrough wrapText="bothSides">
              <wp:wrapPolygon edited="0">
                <wp:start x="10338" y="635"/>
                <wp:lineTo x="8492" y="1906"/>
                <wp:lineTo x="5908" y="5082"/>
                <wp:lineTo x="5908" y="6353"/>
                <wp:lineTo x="3323" y="11435"/>
                <wp:lineTo x="1846" y="13024"/>
                <wp:lineTo x="1846" y="14294"/>
                <wp:lineTo x="3323" y="16518"/>
                <wp:lineTo x="3323" y="17788"/>
                <wp:lineTo x="7015" y="21282"/>
                <wp:lineTo x="8492" y="21282"/>
                <wp:lineTo x="17354" y="21282"/>
                <wp:lineTo x="19200" y="21282"/>
                <wp:lineTo x="19938" y="19059"/>
                <wp:lineTo x="20308" y="5400"/>
                <wp:lineTo x="17354" y="1906"/>
                <wp:lineTo x="15508" y="635"/>
                <wp:lineTo x="10338" y="635"/>
              </wp:wrapPolygon>
            </wp:wrapThrough>
            <wp:docPr id="305" name="Picture 224"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descr="Icon&#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114425" cy="1295400"/>
                    </a:xfrm>
                    <a:prstGeom prst="rect">
                      <a:avLst/>
                    </a:prstGeom>
                    <a:noFill/>
                  </pic:spPr>
                </pic:pic>
              </a:graphicData>
            </a:graphic>
            <wp14:sizeRelH relativeFrom="page">
              <wp14:pctWidth>0</wp14:pctWidth>
            </wp14:sizeRelH>
            <wp14:sizeRelV relativeFrom="page">
              <wp14:pctHeight>0</wp14:pctHeight>
            </wp14:sizeRelV>
          </wp:anchor>
        </w:drawing>
      </w:r>
    </w:p>
    <w:p w14:paraId="0166C12C" w14:textId="0F2F1E91" w:rsidR="00021410" w:rsidRPr="004E2066" w:rsidRDefault="00021410" w:rsidP="00021410">
      <w:pPr>
        <w:tabs>
          <w:tab w:val="left" w:pos="3540"/>
        </w:tabs>
        <w:rPr>
          <w:lang w:eastAsia="es-ES_tradnl"/>
        </w:rPr>
      </w:pPr>
    </w:p>
    <w:p w14:paraId="5E0D59FF" w14:textId="79078842" w:rsidR="00021410" w:rsidRPr="004E2066" w:rsidRDefault="00021410" w:rsidP="00021410">
      <w:pPr>
        <w:tabs>
          <w:tab w:val="left" w:pos="3540"/>
        </w:tabs>
        <w:rPr>
          <w:lang w:eastAsia="es-ES_tradnl"/>
        </w:rPr>
      </w:pPr>
    </w:p>
    <w:p w14:paraId="41428180" w14:textId="19C0C806" w:rsidR="00021410" w:rsidRPr="004E2066" w:rsidRDefault="00B64295" w:rsidP="00021410">
      <w:pPr>
        <w:tabs>
          <w:tab w:val="left" w:pos="3540"/>
        </w:tabs>
        <w:rPr>
          <w:lang w:eastAsia="es-ES_tradnl"/>
        </w:rPr>
      </w:pPr>
      <w:r w:rsidRPr="004E2066">
        <w:rPr>
          <w:noProof/>
          <w:lang w:val="es-CR" w:eastAsia="es-CR"/>
        </w:rPr>
        <w:drawing>
          <wp:anchor distT="0" distB="0" distL="114300" distR="114300" simplePos="0" relativeHeight="251764736" behindDoc="0" locked="0" layoutInCell="1" allowOverlap="1" wp14:anchorId="3C83C313" wp14:editId="32ACD598">
            <wp:simplePos x="0" y="0"/>
            <wp:positionH relativeFrom="margin">
              <wp:posOffset>3677872</wp:posOffset>
            </wp:positionH>
            <wp:positionV relativeFrom="paragraph">
              <wp:posOffset>147727</wp:posOffset>
            </wp:positionV>
            <wp:extent cx="2600325" cy="1733550"/>
            <wp:effectExtent l="0" t="0" r="0" b="0"/>
            <wp:wrapThrough wrapText="bothSides">
              <wp:wrapPolygon edited="0">
                <wp:start x="3165" y="1424"/>
                <wp:lineTo x="3165" y="16378"/>
                <wp:lineTo x="4273" y="17090"/>
                <wp:lineTo x="7121" y="18277"/>
                <wp:lineTo x="7121" y="19938"/>
                <wp:lineTo x="14400" y="19938"/>
                <wp:lineTo x="14558" y="18752"/>
                <wp:lineTo x="13767" y="17802"/>
                <wp:lineTo x="17248" y="17090"/>
                <wp:lineTo x="18673" y="16378"/>
                <wp:lineTo x="18356" y="1424"/>
                <wp:lineTo x="3165" y="1424"/>
              </wp:wrapPolygon>
            </wp:wrapThrough>
            <wp:docPr id="304" name="Picture 225" descr="A close up of a sig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descr="A close up of a sign&#10;&#10;Description automatically generated"/>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600325" cy="1733550"/>
                    </a:xfrm>
                    <a:prstGeom prst="rect">
                      <a:avLst/>
                    </a:prstGeom>
                    <a:noFill/>
                  </pic:spPr>
                </pic:pic>
              </a:graphicData>
            </a:graphic>
            <wp14:sizeRelH relativeFrom="page">
              <wp14:pctWidth>0</wp14:pctWidth>
            </wp14:sizeRelH>
            <wp14:sizeRelV relativeFrom="page">
              <wp14:pctHeight>0</wp14:pctHeight>
            </wp14:sizeRelV>
          </wp:anchor>
        </w:drawing>
      </w:r>
    </w:p>
    <w:p w14:paraId="2F6EE617" w14:textId="3EECB3F6"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68832" behindDoc="0" locked="0" layoutInCell="1" allowOverlap="1" wp14:anchorId="1397B301" wp14:editId="34FEEFCA">
                <wp:simplePos x="0" y="0"/>
                <wp:positionH relativeFrom="column">
                  <wp:posOffset>1456951</wp:posOffset>
                </wp:positionH>
                <wp:positionV relativeFrom="paragraph">
                  <wp:posOffset>45240</wp:posOffset>
                </wp:positionV>
                <wp:extent cx="2440305" cy="1695450"/>
                <wp:effectExtent l="0" t="0" r="36195" b="19050"/>
                <wp:wrapNone/>
                <wp:docPr id="248" name="Arrow: Pentagon 248"/>
                <wp:cNvGraphicFramePr/>
                <a:graphic xmlns:a="http://schemas.openxmlformats.org/drawingml/2006/main">
                  <a:graphicData uri="http://schemas.microsoft.com/office/word/2010/wordprocessingShape">
                    <wps:wsp>
                      <wps:cNvSpPr/>
                      <wps:spPr>
                        <a:xfrm>
                          <a:off x="0" y="0"/>
                          <a:ext cx="2440305" cy="1695450"/>
                        </a:xfrm>
                        <a:prstGeom prst="homePlate">
                          <a:avLst>
                            <a:gd name="adj" fmla="val 65730"/>
                          </a:avLst>
                        </a:prstGeom>
                        <a:solidFill>
                          <a:schemeClr val="accent2">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5FCB5246" w14:textId="77777777" w:rsidR="00CF33BE" w:rsidRDefault="00CF33BE" w:rsidP="00021410">
                            <w:pPr>
                              <w:jc w:val="center"/>
                              <w:rPr>
                                <w:color w:val="000000" w:themeColor="text1"/>
                                <w:lang w:val="es-MX"/>
                              </w:rPr>
                            </w:pPr>
                            <w:r>
                              <w:rPr>
                                <w:color w:val="000000" w:themeColor="text1"/>
                                <w:lang w:val="es-MX"/>
                              </w:rPr>
                              <w:t xml:space="preserve">Se proyectan tres vídeos cortos sobre las Leyes de Mendel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97B301"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rrow: Pentagon 248" o:spid="_x0000_s1120" type="#_x0000_t15" style="position:absolute;margin-left:114.7pt;margin-top:3.55pt;width:192.15pt;height:133.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" adj="11736" fillcolor="#fbe4d5 [661]" strokecolor="#1f3763 [1604]" strokeweight="1pt">
                <v:textbox>
                  <w:txbxContent>
                    <w:p w14:paraId="5FCB5246" w14:textId="77777777" w:rsidR="00CF33BE" w:rsidRDefault="00CF33BE" w:rsidP="00021410">
                      <w:pPr>
                        <w:jc w:val="center"/>
                        <w:rPr>
                          <w:color w:val="000000" w:themeColor="text1"/>
                          <w:lang w:val="es-MX"/>
                        </w:rPr>
                      </w:pPr>
                      <w:r>
                        <w:rPr>
                          <w:color w:val="000000" w:themeColor="text1"/>
                          <w:lang w:val="es-MX"/>
                        </w:rPr>
                        <w:t xml:space="preserve">Se proyectan tres vídeos cortos sobre las Leyes de Mendel </w:t>
                      </w:r>
                    </w:p>
                  </w:txbxContent>
                </v:textbox>
              </v:shape>
            </w:pict>
          </mc:Fallback>
        </mc:AlternateContent>
      </w:r>
    </w:p>
    <w:p w14:paraId="4C7DCAFC" w14:textId="13CF2305" w:rsidR="00021410" w:rsidRPr="004E2066" w:rsidRDefault="00021410" w:rsidP="00021410">
      <w:pPr>
        <w:tabs>
          <w:tab w:val="left" w:pos="3540"/>
        </w:tabs>
        <w:rPr>
          <w:lang w:eastAsia="es-ES_tradnl"/>
        </w:rPr>
      </w:pPr>
    </w:p>
    <w:p w14:paraId="10E0FC18" w14:textId="2D6E6B18" w:rsidR="00021410" w:rsidRPr="004E2066" w:rsidRDefault="00021410" w:rsidP="00021410">
      <w:pPr>
        <w:tabs>
          <w:tab w:val="left" w:pos="3540"/>
        </w:tabs>
        <w:rPr>
          <w:lang w:eastAsia="es-ES_tradnl"/>
        </w:rPr>
      </w:pPr>
    </w:p>
    <w:p w14:paraId="2233D054" w14:textId="26BC7B5B" w:rsidR="00021410" w:rsidRPr="004E2066" w:rsidRDefault="00021410" w:rsidP="00021410">
      <w:pPr>
        <w:tabs>
          <w:tab w:val="left" w:pos="3540"/>
        </w:tabs>
        <w:rPr>
          <w:lang w:eastAsia="es-ES_tradnl"/>
        </w:rPr>
      </w:pPr>
    </w:p>
    <w:p w14:paraId="38CBF56A" w14:textId="50143276" w:rsidR="00021410" w:rsidRPr="004E2066" w:rsidRDefault="00021410" w:rsidP="00021410">
      <w:pPr>
        <w:tabs>
          <w:tab w:val="left" w:pos="3540"/>
        </w:tabs>
        <w:rPr>
          <w:lang w:eastAsia="es-ES_tradnl"/>
        </w:rPr>
      </w:pPr>
    </w:p>
    <w:p w14:paraId="0392C79E" w14:textId="2A681FA1" w:rsidR="00021410" w:rsidRPr="004E2066" w:rsidRDefault="00021410" w:rsidP="00021410">
      <w:pPr>
        <w:tabs>
          <w:tab w:val="left" w:pos="3540"/>
        </w:tabs>
        <w:rPr>
          <w:lang w:eastAsia="es-ES_tradnl"/>
        </w:rPr>
      </w:pPr>
    </w:p>
    <w:p w14:paraId="31009F4A" w14:textId="77921DDB"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69856" behindDoc="0" locked="0" layoutInCell="1" allowOverlap="1" wp14:anchorId="48C8A1D1" wp14:editId="22873D5D">
                <wp:simplePos x="0" y="0"/>
                <wp:positionH relativeFrom="column">
                  <wp:posOffset>3647140</wp:posOffset>
                </wp:positionH>
                <wp:positionV relativeFrom="paragraph">
                  <wp:posOffset>65128</wp:posOffset>
                </wp:positionV>
                <wp:extent cx="2743200" cy="2861609"/>
                <wp:effectExtent l="0" t="0" r="38100" b="8890"/>
                <wp:wrapNone/>
                <wp:docPr id="249" name="Rectangle: Folded Corner 249"/>
                <wp:cNvGraphicFramePr/>
                <a:graphic xmlns:a="http://schemas.openxmlformats.org/drawingml/2006/main">
                  <a:graphicData uri="http://schemas.microsoft.com/office/word/2010/wordprocessingShape">
                    <wps:wsp>
                      <wps:cNvSpPr/>
                      <wps:spPr>
                        <a:xfrm>
                          <a:off x="0" y="0"/>
                          <a:ext cx="2743200" cy="2861609"/>
                        </a:xfrm>
                        <a:prstGeom prst="foldedCorner">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6B8C1002" w14:textId="77777777" w:rsidR="00CF33BE" w:rsidRDefault="00CF33BE" w:rsidP="00021410">
                            <w:pPr>
                              <w:jc w:val="both"/>
                              <w:rPr>
                                <w:b/>
                                <w:bCs/>
                                <w:color w:val="000000" w:themeColor="text1"/>
                                <w:lang w:val="es-MX"/>
                              </w:rPr>
                            </w:pPr>
                            <w:r>
                              <w:rPr>
                                <w:b/>
                                <w:bCs/>
                                <w:color w:val="000000" w:themeColor="text1"/>
                                <w:lang w:val="es-MX"/>
                              </w:rPr>
                              <w:t xml:space="preserve">Primera Ley de Mendel: </w:t>
                            </w:r>
                          </w:p>
                          <w:p w14:paraId="774F1AAE" w14:textId="77777777" w:rsidR="00CF33BE" w:rsidRDefault="00C67BCE" w:rsidP="00021410">
                            <w:pPr>
                              <w:jc w:val="both"/>
                              <w:rPr>
                                <w:color w:val="000000"/>
                              </w:rPr>
                            </w:pPr>
                            <w:hyperlink r:id="rId129" w:history="1">
                              <w:r w:rsidR="00CF33BE">
                                <w:rPr>
                                  <w:rStyle w:val="Hipervnculo"/>
                                </w:rPr>
                                <w:t>https://www.youtube.com/watch?v=oBeY23HQarc</w:t>
                              </w:r>
                            </w:hyperlink>
                          </w:p>
                          <w:p w14:paraId="30BF6C17" w14:textId="77777777" w:rsidR="00CF33BE" w:rsidRDefault="00CF33BE" w:rsidP="00021410">
                            <w:pPr>
                              <w:jc w:val="both"/>
                              <w:rPr>
                                <w:color w:val="000000"/>
                              </w:rPr>
                            </w:pPr>
                          </w:p>
                          <w:p w14:paraId="3AA270F8" w14:textId="77777777" w:rsidR="00CF33BE" w:rsidRDefault="00CF33BE" w:rsidP="00021410">
                            <w:pPr>
                              <w:pStyle w:val="NormalWeb"/>
                              <w:spacing w:before="0" w:beforeAutospacing="0" w:after="120" w:afterAutospacing="0"/>
                              <w:ind w:right="164"/>
                              <w:jc w:val="both"/>
                              <w:rPr>
                                <w:b/>
                                <w:bCs/>
                                <w:color w:val="000000"/>
                                <w:lang w:val="es-MX"/>
                              </w:rPr>
                            </w:pPr>
                            <w:r>
                              <w:rPr>
                                <w:b/>
                                <w:bCs/>
                                <w:color w:val="000000"/>
                                <w:lang w:val="es-MX"/>
                              </w:rPr>
                              <w:t xml:space="preserve">Segunda Ley de Mendel: </w:t>
                            </w:r>
                          </w:p>
                          <w:p w14:paraId="04D49FEE" w14:textId="77777777" w:rsidR="00CF33BE" w:rsidRDefault="00C67BCE" w:rsidP="00021410">
                            <w:pPr>
                              <w:pStyle w:val="NormalWeb"/>
                              <w:spacing w:before="0" w:beforeAutospacing="0" w:after="120" w:afterAutospacing="0"/>
                              <w:ind w:right="164"/>
                              <w:jc w:val="both"/>
                            </w:pPr>
                            <w:hyperlink r:id="rId130" w:history="1">
                              <w:r w:rsidR="00CF33BE">
                                <w:rPr>
                                  <w:rStyle w:val="Hipervnculo"/>
                                </w:rPr>
                                <w:t>https://www.youtube.com/watch?v=VM7KLKy9Lwc</w:t>
                              </w:r>
                            </w:hyperlink>
                          </w:p>
                          <w:p w14:paraId="6C082C06" w14:textId="77777777" w:rsidR="00CF33BE" w:rsidRDefault="00CF33BE" w:rsidP="00021410">
                            <w:pPr>
                              <w:pStyle w:val="NormalWeb"/>
                              <w:spacing w:before="0" w:beforeAutospacing="0" w:after="120" w:afterAutospacing="0"/>
                              <w:ind w:right="164"/>
                              <w:jc w:val="both"/>
                              <w:rPr>
                                <w:b/>
                                <w:bCs/>
                                <w:color w:val="000000" w:themeColor="text1"/>
                              </w:rPr>
                            </w:pPr>
                            <w:r>
                              <w:rPr>
                                <w:b/>
                                <w:bCs/>
                                <w:color w:val="000000" w:themeColor="text1"/>
                              </w:rPr>
                              <w:t xml:space="preserve">Tercera Ley de Mendel: </w:t>
                            </w:r>
                          </w:p>
                          <w:p w14:paraId="108DD5B9" w14:textId="77777777" w:rsidR="00CF33BE" w:rsidRDefault="00C67BCE" w:rsidP="00021410">
                            <w:pPr>
                              <w:pStyle w:val="NormalWeb"/>
                              <w:spacing w:before="0" w:beforeAutospacing="0" w:after="120" w:afterAutospacing="0"/>
                              <w:ind w:right="164"/>
                              <w:jc w:val="both"/>
                              <w:rPr>
                                <w:lang w:val="es-MX"/>
                              </w:rPr>
                            </w:pPr>
                            <w:hyperlink r:id="rId131" w:history="1">
                              <w:r w:rsidR="00CF33BE">
                                <w:rPr>
                                  <w:rStyle w:val="Hipervnculo"/>
                                </w:rPr>
                                <w:t>https://www.youtube.com/watch?v=Z_dzunEEgSw</w:t>
                              </w:r>
                            </w:hyperlink>
                          </w:p>
                          <w:p w14:paraId="2C4CD148" w14:textId="77777777" w:rsidR="00CF33BE" w:rsidRDefault="00CF33BE" w:rsidP="00021410">
                            <w:pPr>
                              <w:pStyle w:val="NormalWeb"/>
                              <w:spacing w:before="0" w:beforeAutospacing="0" w:after="120" w:afterAutospacing="0"/>
                              <w:ind w:right="164"/>
                              <w:jc w:val="both"/>
                              <w:rPr>
                                <w:color w:val="000000" w:themeColor="text1"/>
                                <w:lang w:val="es-MX"/>
                              </w:rPr>
                            </w:pPr>
                          </w:p>
                          <w:p w14:paraId="1A057E0B" w14:textId="77777777" w:rsidR="00CF33BE" w:rsidRDefault="00CF33BE" w:rsidP="00021410">
                            <w:pPr>
                              <w:jc w:val="both"/>
                              <w:rPr>
                                <w:color w:val="000000" w:themeColor="text1"/>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C8A1D1"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Rectangle: Folded Corner 249" o:spid="_x0000_s1121" type="#_x0000_t65" style="position:absolute;margin-left:287.2pt;margin-top:5.15pt;width:3in;height:225.3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" adj="18000" fillcolor="#fff2cc [663]" strokecolor="#1f3763 [1604]" strokeweight="1pt">
                <v:stroke joinstyle="miter"/>
                <v:textbox>
                  <w:txbxContent>
                    <w:p w14:paraId="6B8C1002" w14:textId="77777777" w:rsidR="00CF33BE" w:rsidRDefault="00CF33BE" w:rsidP="00021410">
                      <w:pPr>
                        <w:jc w:val="both"/>
                        <w:rPr>
                          <w:b/>
                          <w:bCs/>
                          <w:color w:val="000000" w:themeColor="text1"/>
                          <w:lang w:val="es-MX"/>
                        </w:rPr>
                      </w:pPr>
                      <w:r>
                        <w:rPr>
                          <w:b/>
                          <w:bCs/>
                          <w:color w:val="000000" w:themeColor="text1"/>
                          <w:lang w:val="es-MX"/>
                        </w:rPr>
                        <w:t xml:space="preserve">Primera Ley de Mendel: </w:t>
                      </w:r>
                    </w:p>
                    <w:p w14:paraId="774F1AAE" w14:textId="77777777" w:rsidR="00CF33BE" w:rsidRDefault="00CF33BE" w:rsidP="00021410">
                      <w:pPr>
                        <w:jc w:val="both"/>
                        <w:rPr>
                          <w:color w:val="000000"/>
                        </w:rPr>
                      </w:pPr>
                      <w:hyperlink r:id="rId132" w:history="1">
                        <w:r>
                          <w:rPr>
                            <w:rStyle w:val="Hipervnculo"/>
                          </w:rPr>
                          <w:t>https://www.youtube.com/watch?v=oBeY23HQarc</w:t>
                        </w:r>
                      </w:hyperlink>
                    </w:p>
                    <w:p w14:paraId="30BF6C17" w14:textId="77777777" w:rsidR="00CF33BE" w:rsidRDefault="00CF33BE" w:rsidP="00021410">
                      <w:pPr>
                        <w:jc w:val="both"/>
                        <w:rPr>
                          <w:color w:val="000000"/>
                        </w:rPr>
                      </w:pPr>
                    </w:p>
                    <w:p w14:paraId="3AA270F8" w14:textId="77777777" w:rsidR="00CF33BE" w:rsidRDefault="00CF33BE" w:rsidP="00021410">
                      <w:pPr>
                        <w:pStyle w:val="NormalWeb"/>
                        <w:spacing w:before="0" w:beforeAutospacing="0" w:after="120" w:afterAutospacing="0"/>
                        <w:ind w:right="164"/>
                        <w:jc w:val="both"/>
                        <w:rPr>
                          <w:b/>
                          <w:bCs/>
                          <w:color w:val="000000"/>
                          <w:lang w:val="es-MX"/>
                        </w:rPr>
                      </w:pPr>
                      <w:r>
                        <w:rPr>
                          <w:b/>
                          <w:bCs/>
                          <w:color w:val="000000"/>
                          <w:lang w:val="es-MX"/>
                        </w:rPr>
                        <w:t xml:space="preserve">Segunda Ley de Mendel: </w:t>
                      </w:r>
                    </w:p>
                    <w:p w14:paraId="04D49FEE" w14:textId="77777777" w:rsidR="00CF33BE" w:rsidRDefault="00CF33BE" w:rsidP="00021410">
                      <w:pPr>
                        <w:pStyle w:val="NormalWeb"/>
                        <w:spacing w:before="0" w:beforeAutospacing="0" w:after="120" w:afterAutospacing="0"/>
                        <w:ind w:right="164"/>
                        <w:jc w:val="both"/>
                      </w:pPr>
                      <w:hyperlink r:id="rId133" w:history="1">
                        <w:r>
                          <w:rPr>
                            <w:rStyle w:val="Hipervnculo"/>
                          </w:rPr>
                          <w:t>https://www.youtube.com/watch?v=VM7KLKy9Lwc</w:t>
                        </w:r>
                      </w:hyperlink>
                    </w:p>
                    <w:p w14:paraId="6C082C06" w14:textId="77777777" w:rsidR="00CF33BE" w:rsidRDefault="00CF33BE" w:rsidP="00021410">
                      <w:pPr>
                        <w:pStyle w:val="NormalWeb"/>
                        <w:spacing w:before="0" w:beforeAutospacing="0" w:after="120" w:afterAutospacing="0"/>
                        <w:ind w:right="164"/>
                        <w:jc w:val="both"/>
                        <w:rPr>
                          <w:b/>
                          <w:bCs/>
                          <w:color w:val="000000" w:themeColor="text1"/>
                        </w:rPr>
                      </w:pPr>
                      <w:r>
                        <w:rPr>
                          <w:b/>
                          <w:bCs/>
                          <w:color w:val="000000" w:themeColor="text1"/>
                        </w:rPr>
                        <w:t xml:space="preserve">Tercera Ley de Mendel: </w:t>
                      </w:r>
                    </w:p>
                    <w:p w14:paraId="108DD5B9" w14:textId="77777777" w:rsidR="00CF33BE" w:rsidRDefault="00CF33BE" w:rsidP="00021410">
                      <w:pPr>
                        <w:pStyle w:val="NormalWeb"/>
                        <w:spacing w:before="0" w:beforeAutospacing="0" w:after="120" w:afterAutospacing="0"/>
                        <w:ind w:right="164"/>
                        <w:jc w:val="both"/>
                        <w:rPr>
                          <w:lang w:val="es-MX"/>
                        </w:rPr>
                      </w:pPr>
                      <w:hyperlink r:id="rId134" w:history="1">
                        <w:r>
                          <w:rPr>
                            <w:rStyle w:val="Hipervnculo"/>
                          </w:rPr>
                          <w:t>https://www.youtube.com/watch?v=Z_dzunEEgSw</w:t>
                        </w:r>
                      </w:hyperlink>
                    </w:p>
                    <w:p w14:paraId="2C4CD148" w14:textId="77777777" w:rsidR="00CF33BE" w:rsidRDefault="00CF33BE" w:rsidP="00021410">
                      <w:pPr>
                        <w:pStyle w:val="NormalWeb"/>
                        <w:spacing w:before="0" w:beforeAutospacing="0" w:after="120" w:afterAutospacing="0"/>
                        <w:ind w:right="164"/>
                        <w:jc w:val="both"/>
                        <w:rPr>
                          <w:color w:val="000000" w:themeColor="text1"/>
                          <w:lang w:val="es-MX"/>
                        </w:rPr>
                      </w:pPr>
                    </w:p>
                    <w:p w14:paraId="1A057E0B" w14:textId="77777777" w:rsidR="00CF33BE" w:rsidRDefault="00CF33BE" w:rsidP="00021410">
                      <w:pPr>
                        <w:jc w:val="both"/>
                        <w:rPr>
                          <w:color w:val="000000" w:themeColor="text1"/>
                          <w:lang w:val="es-MX"/>
                        </w:rPr>
                      </w:pPr>
                    </w:p>
                  </w:txbxContent>
                </v:textbox>
              </v:shape>
            </w:pict>
          </mc:Fallback>
        </mc:AlternateContent>
      </w:r>
      <w:r w:rsidR="00021410" w:rsidRPr="004E2066">
        <w:rPr>
          <w:noProof/>
          <w:lang w:val="es-CR" w:eastAsia="es-CR"/>
        </w:rPr>
        <mc:AlternateContent>
          <mc:Choice Requires="wps">
            <w:drawing>
              <wp:anchor distT="0" distB="0" distL="114300" distR="114300" simplePos="0" relativeHeight="251770880" behindDoc="0" locked="0" layoutInCell="1" allowOverlap="1" wp14:anchorId="6ACD6674" wp14:editId="499FE09E">
                <wp:simplePos x="0" y="0"/>
                <wp:positionH relativeFrom="column">
                  <wp:posOffset>4143375</wp:posOffset>
                </wp:positionH>
                <wp:positionV relativeFrom="paragraph">
                  <wp:posOffset>2909570</wp:posOffset>
                </wp:positionV>
                <wp:extent cx="257175" cy="923925"/>
                <wp:effectExtent l="190500" t="0" r="161925" b="0"/>
                <wp:wrapNone/>
                <wp:docPr id="252" name="Arrow: Down 252"/>
                <wp:cNvGraphicFramePr/>
                <a:graphic xmlns:a="http://schemas.openxmlformats.org/drawingml/2006/main">
                  <a:graphicData uri="http://schemas.microsoft.com/office/word/2010/wordprocessingShape">
                    <wps:wsp>
                      <wps:cNvSpPr/>
                      <wps:spPr>
                        <a:xfrm rot="2205315">
                          <a:off x="0" y="0"/>
                          <a:ext cx="257175" cy="923925"/>
                        </a:xfrm>
                        <a:prstGeom prst="downArrow">
                          <a:avLst/>
                        </a:prstGeom>
                        <a:solidFill>
                          <a:schemeClr val="tx2"/>
                        </a:solidFill>
                        <a:ln w="9525" cap="flat" cmpd="sng" algn="ctr">
                          <a:solidFill>
                            <a:schemeClr val="accent4"/>
                          </a:solidFill>
                          <a:prstDash val="solid"/>
                          <a:round/>
                          <a:headEnd type="none" w="med" len="med"/>
                          <a:tailEnd type="none" w="med" len="med"/>
                        </a:ln>
                      </wps:spPr>
                      <wps:style>
                        <a:lnRef idx="0">
                          <a:scrgbClr r="0" g="0" b="0"/>
                        </a:lnRef>
                        <a:fillRef idx="0">
                          <a:scrgbClr r="0" g="0" b="0"/>
                        </a:fillRef>
                        <a:effectRef idx="0">
                          <a:scrgbClr r="0" g="0" b="0"/>
                        </a:effectRef>
                        <a:fontRef idx="minor">
                          <a:schemeClr val="accent4"/>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56FF38E" id="Arrow: Down 252" o:spid="_x0000_s1026" type="#_x0000_t67" style="position:absolute;margin-left:326.25pt;margin-top:229.1pt;width:20.25pt;height:72.75pt;rotation:2408792fd;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" adj="18594" fillcolor="#44546a [3215]" strokecolor="#ffc000 [3207]">
                <v:stroke joinstyle="round"/>
              </v:shape>
            </w:pict>
          </mc:Fallback>
        </mc:AlternateContent>
      </w:r>
    </w:p>
    <w:p w14:paraId="7FEB97C5" w14:textId="32638003" w:rsidR="00021410" w:rsidRPr="004E2066" w:rsidRDefault="00021410" w:rsidP="00021410">
      <w:pPr>
        <w:tabs>
          <w:tab w:val="left" w:pos="3540"/>
        </w:tabs>
        <w:rPr>
          <w:lang w:eastAsia="es-ES_tradnl"/>
        </w:rPr>
      </w:pPr>
    </w:p>
    <w:p w14:paraId="0C2A621F" w14:textId="77777777" w:rsidR="00021410" w:rsidRPr="004E2066" w:rsidRDefault="00021410" w:rsidP="00021410">
      <w:pPr>
        <w:tabs>
          <w:tab w:val="left" w:pos="3540"/>
        </w:tabs>
        <w:rPr>
          <w:lang w:eastAsia="es-ES_tradnl"/>
        </w:rPr>
      </w:pPr>
    </w:p>
    <w:p w14:paraId="5102F4FC" w14:textId="77777777" w:rsidR="00021410" w:rsidRPr="004E2066" w:rsidRDefault="00021410" w:rsidP="00021410">
      <w:pPr>
        <w:tabs>
          <w:tab w:val="left" w:pos="3540"/>
        </w:tabs>
        <w:rPr>
          <w:lang w:eastAsia="es-ES_tradnl"/>
        </w:rPr>
      </w:pPr>
    </w:p>
    <w:p w14:paraId="797D4A73" w14:textId="77777777" w:rsidR="00021410" w:rsidRPr="004E2066" w:rsidRDefault="00021410" w:rsidP="00021410">
      <w:pPr>
        <w:tabs>
          <w:tab w:val="left" w:pos="3540"/>
        </w:tabs>
        <w:rPr>
          <w:lang w:eastAsia="es-ES_tradnl"/>
        </w:rPr>
      </w:pPr>
    </w:p>
    <w:p w14:paraId="569E14FD" w14:textId="77777777" w:rsidR="00021410" w:rsidRPr="004E2066" w:rsidRDefault="00021410" w:rsidP="00021410">
      <w:pPr>
        <w:tabs>
          <w:tab w:val="left" w:pos="3540"/>
        </w:tabs>
        <w:rPr>
          <w:lang w:eastAsia="es-ES_tradnl"/>
        </w:rPr>
      </w:pPr>
    </w:p>
    <w:p w14:paraId="09980774" w14:textId="77777777" w:rsidR="00021410" w:rsidRPr="004E2066" w:rsidRDefault="00021410" w:rsidP="00021410">
      <w:pPr>
        <w:tabs>
          <w:tab w:val="left" w:pos="3540"/>
        </w:tabs>
        <w:rPr>
          <w:lang w:eastAsia="es-ES_tradnl"/>
        </w:rPr>
      </w:pPr>
    </w:p>
    <w:p w14:paraId="2862A2F1" w14:textId="77777777" w:rsidR="00021410" w:rsidRPr="004E2066" w:rsidRDefault="00021410" w:rsidP="00021410">
      <w:pPr>
        <w:tabs>
          <w:tab w:val="left" w:pos="3540"/>
        </w:tabs>
        <w:rPr>
          <w:lang w:eastAsia="es-ES_tradnl"/>
        </w:rPr>
      </w:pPr>
    </w:p>
    <w:p w14:paraId="6B11BB0F" w14:textId="77777777" w:rsidR="00021410" w:rsidRPr="004E2066" w:rsidRDefault="00021410" w:rsidP="00021410">
      <w:pPr>
        <w:tabs>
          <w:tab w:val="left" w:pos="3540"/>
        </w:tabs>
        <w:rPr>
          <w:lang w:eastAsia="es-ES_tradnl"/>
        </w:rPr>
      </w:pPr>
    </w:p>
    <w:p w14:paraId="2242218B" w14:textId="77777777" w:rsidR="00021410" w:rsidRPr="004E2066" w:rsidRDefault="00021410" w:rsidP="00021410">
      <w:pPr>
        <w:tabs>
          <w:tab w:val="left" w:pos="3540"/>
        </w:tabs>
        <w:rPr>
          <w:lang w:eastAsia="es-ES_tradnl"/>
        </w:rPr>
      </w:pPr>
    </w:p>
    <w:p w14:paraId="5E0D84F8" w14:textId="77777777" w:rsidR="00021410" w:rsidRPr="004E2066" w:rsidRDefault="00021410" w:rsidP="00021410">
      <w:pPr>
        <w:tabs>
          <w:tab w:val="left" w:pos="3540"/>
        </w:tabs>
        <w:rPr>
          <w:lang w:eastAsia="es-ES_tradnl"/>
        </w:rPr>
      </w:pPr>
    </w:p>
    <w:p w14:paraId="47B31621" w14:textId="77777777" w:rsidR="00021410" w:rsidRPr="004E2066" w:rsidRDefault="00021410" w:rsidP="00021410">
      <w:pPr>
        <w:tabs>
          <w:tab w:val="left" w:pos="3540"/>
        </w:tabs>
        <w:rPr>
          <w:lang w:eastAsia="es-ES_tradnl"/>
        </w:rPr>
      </w:pPr>
    </w:p>
    <w:p w14:paraId="3C64C961" w14:textId="77777777" w:rsidR="00021410" w:rsidRPr="004E2066" w:rsidRDefault="00021410" w:rsidP="00021410">
      <w:pPr>
        <w:tabs>
          <w:tab w:val="left" w:pos="3540"/>
        </w:tabs>
        <w:rPr>
          <w:lang w:eastAsia="es-ES_tradnl"/>
        </w:rPr>
      </w:pPr>
    </w:p>
    <w:p w14:paraId="018E5C78" w14:textId="7B0B1C5C"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71904" behindDoc="0" locked="0" layoutInCell="1" allowOverlap="1" wp14:anchorId="0D0CC224" wp14:editId="0DF06D39">
                <wp:simplePos x="0" y="0"/>
                <wp:positionH relativeFrom="column">
                  <wp:posOffset>179070</wp:posOffset>
                </wp:positionH>
                <wp:positionV relativeFrom="paragraph">
                  <wp:posOffset>267335</wp:posOffset>
                </wp:positionV>
                <wp:extent cx="4675505" cy="706755"/>
                <wp:effectExtent l="0" t="0" r="10795" b="17145"/>
                <wp:wrapSquare wrapText="bothSides"/>
                <wp:docPr id="254" name="Text Box 25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5505" cy="706755"/>
                        </a:xfrm>
                        <a:prstGeom prst="rect">
                          <a:avLst/>
                        </a:prstGeom>
                        <a:noFill/>
                        <a:ln w="9525">
                          <a:solidFill>
                            <a:srgbClr val="000000"/>
                          </a:solidFill>
                          <a:miter lim="800000"/>
                          <a:headEnd/>
                          <a:tailEnd/>
                        </a:ln>
                      </wps:spPr>
                      <wps:txbx>
                        <w:txbxContent>
                          <w:p w14:paraId="0DEA01C1" w14:textId="77777777" w:rsidR="00CF33BE" w:rsidRDefault="00CF33BE" w:rsidP="00021410">
                            <w:pPr>
                              <w:pStyle w:val="NormalWeb"/>
                              <w:spacing w:before="0" w:beforeAutospacing="0" w:after="120" w:afterAutospacing="0"/>
                              <w:ind w:right="164"/>
                              <w:jc w:val="both"/>
                              <w:rPr>
                                <w:lang w:val="es-MX"/>
                              </w:rPr>
                            </w:pPr>
                            <w:r>
                              <w:rPr>
                                <w:color w:val="000000"/>
                              </w:rPr>
                              <w:t>Cada estudiante deberá registrar en su libreta o cuaderno la idea principal de cada uno de los vídeos.</w:t>
                            </w:r>
                          </w:p>
                          <w:p w14:paraId="65520547"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0CC224" id="Text Box 254" o:spid="_x0000_s1122" type="#_x0000_t202" style="position:absolute;margin-left:14.1pt;margin-top:21.05pt;width:368.15pt;height:55.65pt;z-index:25177190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" filled="f">
                <v:textbox>
                  <w:txbxContent>
                    <w:p w14:paraId="0DEA01C1" w14:textId="77777777" w:rsidR="00CF33BE" w:rsidRDefault="00CF33BE" w:rsidP="00021410">
                      <w:pPr>
                        <w:pStyle w:val="NormalWeb"/>
                        <w:spacing w:before="0" w:beforeAutospacing="0" w:after="120" w:afterAutospacing="0"/>
                        <w:ind w:right="164"/>
                        <w:jc w:val="both"/>
                        <w:rPr>
                          <w:lang w:val="es-MX"/>
                        </w:rPr>
                      </w:pPr>
                      <w:r>
                        <w:rPr>
                          <w:color w:val="000000"/>
                        </w:rPr>
                        <w:t>Cada estudiante deberá registrar en su libreta o cuaderno la idea principal de cada uno de los vídeos.</w:t>
                      </w:r>
                    </w:p>
                    <w:p w14:paraId="65520547" w14:textId="77777777" w:rsidR="00CF33BE" w:rsidRDefault="00CF33BE" w:rsidP="00021410">
                      <w:pPr>
                        <w:rPr>
                          <w:lang w:val="es-MX"/>
                        </w:rPr>
                      </w:pPr>
                    </w:p>
                  </w:txbxContent>
                </v:textbox>
                <w10:wrap type="square"/>
              </v:shape>
            </w:pict>
          </mc:Fallback>
        </mc:AlternateContent>
      </w:r>
    </w:p>
    <w:p w14:paraId="4D7E0CFC" w14:textId="55D6B416" w:rsidR="00021410" w:rsidRPr="004E2066" w:rsidRDefault="00021410" w:rsidP="00021410">
      <w:pPr>
        <w:tabs>
          <w:tab w:val="left" w:pos="3540"/>
        </w:tabs>
        <w:rPr>
          <w:lang w:eastAsia="es-ES_tradnl"/>
        </w:rPr>
      </w:pPr>
    </w:p>
    <w:p w14:paraId="77C4EB86" w14:textId="7EE11A20" w:rsidR="00021410" w:rsidRPr="004E2066" w:rsidRDefault="00021410" w:rsidP="00021410">
      <w:pPr>
        <w:tabs>
          <w:tab w:val="left" w:pos="3540"/>
        </w:tabs>
        <w:rPr>
          <w:lang w:eastAsia="es-ES_tradnl"/>
        </w:rPr>
      </w:pPr>
    </w:p>
    <w:p w14:paraId="588C6006" w14:textId="77777777" w:rsidR="00021410" w:rsidRPr="004E2066" w:rsidRDefault="00021410" w:rsidP="00021410">
      <w:pPr>
        <w:tabs>
          <w:tab w:val="left" w:pos="3540"/>
        </w:tabs>
        <w:rPr>
          <w:lang w:eastAsia="es-ES_tradnl"/>
        </w:rPr>
      </w:pPr>
    </w:p>
    <w:p w14:paraId="1648041B" w14:textId="5B9ACCFE" w:rsidR="00021410" w:rsidRPr="004E2066" w:rsidRDefault="00021410" w:rsidP="00021410">
      <w:pPr>
        <w:tabs>
          <w:tab w:val="left" w:pos="3540"/>
        </w:tabs>
        <w:rPr>
          <w:lang w:eastAsia="es-ES_tradnl"/>
        </w:rPr>
      </w:pPr>
    </w:p>
    <w:p w14:paraId="5CB70955" w14:textId="77777777" w:rsidR="00B64295" w:rsidRPr="004E2066" w:rsidRDefault="00B64295" w:rsidP="00021410">
      <w:pPr>
        <w:tabs>
          <w:tab w:val="left" w:pos="3540"/>
        </w:tabs>
        <w:rPr>
          <w:lang w:eastAsia="es-ES_tradnl"/>
        </w:rPr>
      </w:pPr>
    </w:p>
    <w:p w14:paraId="63D2324F" w14:textId="77777777" w:rsidR="00021410" w:rsidRPr="004E2066" w:rsidRDefault="00021410"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72928" behindDoc="0" locked="0" layoutInCell="1" allowOverlap="1" wp14:anchorId="0A12B149" wp14:editId="5D0B9088">
                <wp:simplePos x="0" y="0"/>
                <wp:positionH relativeFrom="column">
                  <wp:posOffset>-461873</wp:posOffset>
                </wp:positionH>
                <wp:positionV relativeFrom="paragraph">
                  <wp:posOffset>-575801</wp:posOffset>
                </wp:positionV>
                <wp:extent cx="6457950" cy="904875"/>
                <wp:effectExtent l="0" t="0" r="19050" b="28575"/>
                <wp:wrapNone/>
                <wp:docPr id="255" name="Flowchart: Alternate Process 255"/>
                <wp:cNvGraphicFramePr/>
                <a:graphic xmlns:a="http://schemas.openxmlformats.org/drawingml/2006/main">
                  <a:graphicData uri="http://schemas.microsoft.com/office/word/2010/wordprocessingShape">
                    <wps:wsp>
                      <wps:cNvSpPr/>
                      <wps:spPr>
                        <a:xfrm>
                          <a:off x="0" y="0"/>
                          <a:ext cx="6457950" cy="904875"/>
                        </a:xfrm>
                        <a:prstGeom prst="flowChartAlternateProcess">
                          <a:avLst/>
                        </a:prstGeom>
                        <a:solidFill>
                          <a:srgbClr val="72D0CE"/>
                        </a:solidFill>
                      </wps:spPr>
                      <wps:style>
                        <a:lnRef idx="2">
                          <a:schemeClr val="accent1">
                            <a:shade val="50000"/>
                          </a:schemeClr>
                        </a:lnRef>
                        <a:fillRef idx="1">
                          <a:schemeClr val="accent1"/>
                        </a:fillRef>
                        <a:effectRef idx="0">
                          <a:schemeClr val="accent1"/>
                        </a:effectRef>
                        <a:fontRef idx="minor">
                          <a:schemeClr val="lt1"/>
                        </a:fontRef>
                      </wps:style>
                      <wps:txbx>
                        <w:txbxContent>
                          <w:p w14:paraId="4A4055C0" w14:textId="77777777" w:rsidR="00CF33BE" w:rsidRDefault="00CF33BE" w:rsidP="00021410">
                            <w:pPr>
                              <w:jc w:val="both"/>
                              <w:rPr>
                                <w:color w:val="000000"/>
                              </w:rPr>
                            </w:pPr>
                            <w:r>
                              <w:rPr>
                                <w:color w:val="000000"/>
                              </w:rPr>
                              <w:t>Se procede a retomar las preguntas planteadas en la primera actividad realizada, la idea es que los estudiantes reafirmen o modifiquen sus respuestas después de haber realizado la exposición de los términos y la observación de los videos. En conjunto se socializan las respuestas (15 minutos).</w:t>
                            </w:r>
                          </w:p>
                          <w:p w14:paraId="21267A13" w14:textId="77777777" w:rsidR="00CF33BE" w:rsidRDefault="00CF33BE" w:rsidP="00021410">
                            <w:pPr>
                              <w:jc w:val="both"/>
                              <w:rPr>
                                <w:lang w:val="es-MX"/>
                              </w:rPr>
                            </w:pPr>
                            <w:r>
                              <w:rPr>
                                <w:color w:val="000000"/>
                                <w:lang w:val="es-MX"/>
                              </w:rPr>
                              <w:t xml:space="preserve">Esta actividad se valora de acuerdo con el cuadro 3.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0A12B149"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Flowchart: Alternate Process 255" o:spid="_x0000_s1123" type="#_x0000_t176" style="position:absolute;margin-left:-36.35pt;margin-top:-45.35pt;width:508.5pt;height:71.25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" fillcolor="#72d0ce" strokecolor="#1f3763 [1604]" strokeweight="1pt">
                <v:textbox>
                  <w:txbxContent>
                    <w:p w14:paraId="4A4055C0" w14:textId="77777777" w:rsidR="00CF33BE" w:rsidRDefault="00CF33BE" w:rsidP="00021410">
                      <w:pPr>
                        <w:jc w:val="both"/>
                        <w:rPr>
                          <w:color w:val="000000"/>
                        </w:rPr>
                      </w:pPr>
                      <w:r>
                        <w:rPr>
                          <w:color w:val="000000"/>
                        </w:rPr>
                        <w:t>Se procede a retomar las preguntas planteadas en la primera actividad realizada, la idea es que los estudiantes reafirmen o modifiquen sus respuestas después de haber realizado la exposición de los términos y la observación de los videos. En conjunto se socializan las respuestas (15 minutos).</w:t>
                      </w:r>
                    </w:p>
                    <w:p w14:paraId="21267A13" w14:textId="77777777" w:rsidR="00CF33BE" w:rsidRDefault="00CF33BE" w:rsidP="00021410">
                      <w:pPr>
                        <w:jc w:val="both"/>
                        <w:rPr>
                          <w:lang w:val="es-MX"/>
                        </w:rPr>
                      </w:pPr>
                      <w:r>
                        <w:rPr>
                          <w:color w:val="000000"/>
                          <w:lang w:val="es-MX"/>
                        </w:rPr>
                        <w:t xml:space="preserve">Esta actividad se valora de acuerdo con el cuadro 3. </w:t>
                      </w:r>
                    </w:p>
                  </w:txbxContent>
                </v:textbox>
              </v:shape>
            </w:pict>
          </mc:Fallback>
        </mc:AlternateContent>
      </w:r>
    </w:p>
    <w:p w14:paraId="6E7C6878" w14:textId="77777777" w:rsidR="00B64295" w:rsidRPr="004E2066" w:rsidRDefault="00B64295" w:rsidP="00021410">
      <w:pPr>
        <w:rPr>
          <w:lang w:eastAsia="es-ES_tradnl"/>
        </w:rPr>
      </w:pPr>
    </w:p>
    <w:p w14:paraId="71027198" w14:textId="1FB499C9" w:rsidR="00021410" w:rsidRPr="004E2066" w:rsidRDefault="00021410" w:rsidP="00021410">
      <w:r w:rsidRPr="004E2066">
        <w:rPr>
          <w:lang w:eastAsia="es-ES_tradnl"/>
        </w:rPr>
        <w:t xml:space="preserve">                   </w:t>
      </w:r>
    </w:p>
    <w:p w14:paraId="1C549820" w14:textId="053901A6" w:rsidR="00021410" w:rsidRPr="004E2066" w:rsidRDefault="00021410" w:rsidP="00B64295">
      <w:pPr>
        <w:tabs>
          <w:tab w:val="left" w:pos="3540"/>
        </w:tabs>
        <w:jc w:val="center"/>
        <w:rPr>
          <w:lang w:eastAsia="es-ES_tradnl"/>
        </w:rPr>
      </w:pPr>
      <w:r w:rsidRPr="004E2066">
        <w:rPr>
          <w:lang w:eastAsia="es-ES_tradnl"/>
        </w:rPr>
        <w:t xml:space="preserve">Cuadro 3. </w:t>
      </w:r>
      <w:r w:rsidRPr="004E2066">
        <w:rPr>
          <w:color w:val="000000"/>
        </w:rPr>
        <w:t>Criterios de valoración al retomar las preguntas iniciales de la etapa de focalización.</w:t>
      </w:r>
    </w:p>
    <w:tbl>
      <w:tblPr>
        <w:tblW w:w="10065" w:type="dxa"/>
        <w:tblInd w:w="-719" w:type="dxa"/>
        <w:tblLook w:val="04A0" w:firstRow="1" w:lastRow="0" w:firstColumn="1" w:lastColumn="0" w:noHBand="0" w:noVBand="1"/>
      </w:tblPr>
      <w:tblGrid>
        <w:gridCol w:w="2694"/>
        <w:gridCol w:w="2582"/>
        <w:gridCol w:w="2237"/>
        <w:gridCol w:w="2552"/>
      </w:tblGrid>
      <w:tr w:rsidR="00021410" w:rsidRPr="004E2066" w14:paraId="24351CBB" w14:textId="77777777" w:rsidTr="00B64295">
        <w:trPr>
          <w:trHeight w:val="470"/>
        </w:trPr>
        <w:tc>
          <w:tcPr>
            <w:tcW w:w="2694" w:type="dxa"/>
            <w:tcBorders>
              <w:top w:val="single" w:sz="8" w:space="0" w:color="000000"/>
              <w:left w:val="single" w:sz="8" w:space="0" w:color="000000"/>
              <w:bottom w:val="single" w:sz="8" w:space="0" w:color="000000"/>
              <w:right w:val="single" w:sz="8" w:space="0" w:color="000000"/>
            </w:tcBorders>
            <w:shd w:val="clear" w:color="auto" w:fill="72D0CE"/>
            <w:tcMar>
              <w:top w:w="100" w:type="dxa"/>
              <w:left w:w="100" w:type="dxa"/>
              <w:bottom w:w="100" w:type="dxa"/>
              <w:right w:w="100" w:type="dxa"/>
            </w:tcMar>
            <w:hideMark/>
          </w:tcPr>
          <w:p w14:paraId="745CB9B8"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Criterio</w:t>
            </w:r>
          </w:p>
        </w:tc>
        <w:tc>
          <w:tcPr>
            <w:tcW w:w="2582" w:type="dxa"/>
            <w:tcBorders>
              <w:top w:val="single" w:sz="8" w:space="0" w:color="000000"/>
              <w:left w:val="single" w:sz="8" w:space="0" w:color="000000"/>
              <w:bottom w:val="single" w:sz="8" w:space="0" w:color="000000"/>
              <w:right w:val="single" w:sz="8" w:space="0" w:color="000000"/>
            </w:tcBorders>
            <w:shd w:val="clear" w:color="auto" w:fill="72D0CE"/>
            <w:tcMar>
              <w:top w:w="100" w:type="dxa"/>
              <w:left w:w="100" w:type="dxa"/>
              <w:bottom w:w="100" w:type="dxa"/>
              <w:right w:w="100" w:type="dxa"/>
            </w:tcMar>
            <w:hideMark/>
          </w:tcPr>
          <w:p w14:paraId="244DCD98"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Excelente</w:t>
            </w:r>
          </w:p>
        </w:tc>
        <w:tc>
          <w:tcPr>
            <w:tcW w:w="2237" w:type="dxa"/>
            <w:tcBorders>
              <w:top w:val="single" w:sz="8" w:space="0" w:color="000000"/>
              <w:left w:val="single" w:sz="8" w:space="0" w:color="000000"/>
              <w:bottom w:val="single" w:sz="8" w:space="0" w:color="000000"/>
              <w:right w:val="single" w:sz="8" w:space="0" w:color="000000"/>
            </w:tcBorders>
            <w:shd w:val="clear" w:color="auto" w:fill="72D0CE"/>
            <w:tcMar>
              <w:top w:w="100" w:type="dxa"/>
              <w:left w:w="100" w:type="dxa"/>
              <w:bottom w:w="100" w:type="dxa"/>
              <w:right w:w="100" w:type="dxa"/>
            </w:tcMar>
            <w:hideMark/>
          </w:tcPr>
          <w:p w14:paraId="57D4FC89"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Bueno</w:t>
            </w:r>
          </w:p>
        </w:tc>
        <w:tc>
          <w:tcPr>
            <w:tcW w:w="2552" w:type="dxa"/>
            <w:tcBorders>
              <w:top w:val="single" w:sz="8" w:space="0" w:color="000000"/>
              <w:left w:val="single" w:sz="8" w:space="0" w:color="000000"/>
              <w:bottom w:val="single" w:sz="8" w:space="0" w:color="000000"/>
              <w:right w:val="single" w:sz="8" w:space="0" w:color="000000"/>
            </w:tcBorders>
            <w:shd w:val="clear" w:color="auto" w:fill="72D0CE"/>
            <w:tcMar>
              <w:top w:w="100" w:type="dxa"/>
              <w:left w:w="100" w:type="dxa"/>
              <w:bottom w:w="100" w:type="dxa"/>
              <w:right w:w="100" w:type="dxa"/>
            </w:tcMar>
            <w:hideMark/>
          </w:tcPr>
          <w:p w14:paraId="20E8F614"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Deficiente</w:t>
            </w:r>
          </w:p>
        </w:tc>
      </w:tr>
      <w:tr w:rsidR="00021410" w:rsidRPr="004E2066" w14:paraId="39D5CDEF" w14:textId="77777777" w:rsidTr="00B64295">
        <w:trPr>
          <w:trHeight w:val="1001"/>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49C0601" w14:textId="77777777" w:rsidR="00021410" w:rsidRPr="004E2066" w:rsidRDefault="00021410" w:rsidP="00021410">
            <w:pPr>
              <w:spacing w:line="256" w:lineRule="auto"/>
              <w:jc w:val="both"/>
              <w:rPr>
                <w:lang w:eastAsia="es-ES_tradnl"/>
              </w:rPr>
            </w:pPr>
            <w:r w:rsidRPr="004E2066">
              <w:rPr>
                <w:color w:val="000000"/>
              </w:rPr>
              <w:t>Responde las preguntas.</w:t>
            </w:r>
          </w:p>
        </w:tc>
        <w:tc>
          <w:tcPr>
            <w:tcW w:w="25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09F2690"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Responde las nueve preguntas de la actividad inicial de la etapa de focalización.</w:t>
            </w:r>
          </w:p>
        </w:tc>
        <w:tc>
          <w:tcPr>
            <w:tcW w:w="22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4971FC1" w14:textId="4B51F6C3" w:rsidR="00021410" w:rsidRPr="004E2066" w:rsidRDefault="00021410" w:rsidP="00021410">
            <w:pPr>
              <w:spacing w:line="256" w:lineRule="auto"/>
              <w:jc w:val="both"/>
              <w:rPr>
                <w:lang w:eastAsia="es-ES_tradnl"/>
              </w:rPr>
            </w:pPr>
            <w:r w:rsidRPr="004E2066">
              <w:rPr>
                <w:color w:val="000000"/>
              </w:rPr>
              <w:t>Responde cinco o seis de las nueve preguntas de la actividad inicial de la etapa de focalización.</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4AA06DA"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Responde de cuatro o menos de las nueve preguntas de la actividad inicial focalización.</w:t>
            </w:r>
          </w:p>
        </w:tc>
      </w:tr>
      <w:tr w:rsidR="00021410" w:rsidRPr="004E2066" w14:paraId="6574D27C" w14:textId="77777777" w:rsidTr="00B64295">
        <w:trPr>
          <w:trHeight w:val="1233"/>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4A23A9" w14:textId="77777777" w:rsidR="00021410" w:rsidRPr="004E2066" w:rsidRDefault="00021410" w:rsidP="00021410">
            <w:pPr>
              <w:spacing w:line="256" w:lineRule="auto"/>
              <w:jc w:val="both"/>
              <w:rPr>
                <w:lang w:eastAsia="es-ES_tradnl"/>
              </w:rPr>
            </w:pPr>
            <w:r w:rsidRPr="004E2066">
              <w:rPr>
                <w:color w:val="000000"/>
              </w:rPr>
              <w:t>Justifica la reafirmación o modificación de las respuestas a las preguntas realizadas en la actividad inicial de la etapa de focalización.</w:t>
            </w:r>
          </w:p>
        </w:tc>
        <w:tc>
          <w:tcPr>
            <w:tcW w:w="25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47026D" w14:textId="77777777" w:rsidR="00021410" w:rsidRPr="004E2066" w:rsidRDefault="00021410" w:rsidP="00021410">
            <w:pPr>
              <w:spacing w:line="256" w:lineRule="auto"/>
              <w:jc w:val="both"/>
              <w:rPr>
                <w:lang w:eastAsia="es-ES_tradnl"/>
              </w:rPr>
            </w:pPr>
            <w:r w:rsidRPr="004E2066">
              <w:rPr>
                <w:color w:val="000000"/>
              </w:rPr>
              <w:t>Justifica la reafirmación o modificación de las respuestas a las nueve preguntas realizadas en la actividad inicial de la etapa de focalización.</w:t>
            </w:r>
          </w:p>
        </w:tc>
        <w:tc>
          <w:tcPr>
            <w:tcW w:w="22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4350F59" w14:textId="77777777" w:rsidR="00021410" w:rsidRPr="004E2066" w:rsidRDefault="00021410" w:rsidP="00021410">
            <w:pPr>
              <w:spacing w:line="256" w:lineRule="auto"/>
              <w:jc w:val="both"/>
              <w:rPr>
                <w:lang w:eastAsia="es-ES_tradnl"/>
              </w:rPr>
            </w:pPr>
            <w:r w:rsidRPr="004E2066">
              <w:rPr>
                <w:color w:val="000000"/>
              </w:rPr>
              <w:t>Justifica la reafirmación o modificación de las respuestas a cinco o seis de las nueve preguntas realizadas en la actividad inicial de la etapa de focalización.</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29ABDEB" w14:textId="2923ABE4" w:rsidR="00021410" w:rsidRPr="004E2066" w:rsidRDefault="00021410" w:rsidP="00021410">
            <w:pPr>
              <w:spacing w:line="256" w:lineRule="auto"/>
              <w:jc w:val="both"/>
              <w:rPr>
                <w:lang w:eastAsia="es-ES_tradnl"/>
              </w:rPr>
            </w:pPr>
            <w:r w:rsidRPr="004E2066">
              <w:rPr>
                <w:color w:val="000000"/>
              </w:rPr>
              <w:t>Justifica la reafirmación o modificación de las respuestas a cuatro o menos de las nueve preguntas realizadas en la actividad inicial de la etapa de focalización.</w:t>
            </w:r>
          </w:p>
        </w:tc>
      </w:tr>
      <w:tr w:rsidR="00021410" w:rsidRPr="004E2066" w14:paraId="6B4CAEAE" w14:textId="77777777" w:rsidTr="00B64295">
        <w:trPr>
          <w:trHeight w:val="1229"/>
        </w:trPr>
        <w:tc>
          <w:tcPr>
            <w:tcW w:w="269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DBBD163" w14:textId="77777777" w:rsidR="00021410" w:rsidRPr="004E2066" w:rsidRDefault="00021410" w:rsidP="00021410">
            <w:pPr>
              <w:spacing w:line="256" w:lineRule="auto"/>
              <w:jc w:val="both"/>
              <w:rPr>
                <w:lang w:eastAsia="es-ES_tradnl"/>
              </w:rPr>
            </w:pPr>
            <w:r w:rsidRPr="004E2066">
              <w:rPr>
                <w:color w:val="000000"/>
              </w:rPr>
              <w:t>Calidad de las respuestas.</w:t>
            </w:r>
          </w:p>
        </w:tc>
        <w:tc>
          <w:tcPr>
            <w:tcW w:w="25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95CA3D9" w14:textId="0E5F8428" w:rsidR="00021410" w:rsidRPr="004E2066" w:rsidRDefault="00021410" w:rsidP="00021410">
            <w:pPr>
              <w:spacing w:line="256" w:lineRule="auto"/>
              <w:jc w:val="both"/>
              <w:rPr>
                <w:lang w:eastAsia="es-ES_tradnl"/>
              </w:rPr>
            </w:pPr>
            <w:r w:rsidRPr="004E2066">
              <w:rPr>
                <w:color w:val="000000"/>
              </w:rPr>
              <w:t>Las nueve respuestas que ofrece están claras y son coherentes con la pregunta.</w:t>
            </w:r>
          </w:p>
        </w:tc>
        <w:tc>
          <w:tcPr>
            <w:tcW w:w="22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06905A" w14:textId="77777777" w:rsidR="00021410" w:rsidRPr="004E2066" w:rsidRDefault="00021410" w:rsidP="00021410">
            <w:pPr>
              <w:spacing w:line="256" w:lineRule="auto"/>
              <w:jc w:val="both"/>
              <w:rPr>
                <w:lang w:eastAsia="es-ES_tradnl"/>
              </w:rPr>
            </w:pPr>
            <w:r w:rsidRPr="004E2066">
              <w:rPr>
                <w:color w:val="000000"/>
              </w:rPr>
              <w:t>Cinco o seis de las nueve respuestas que ofrece están claras y son coherentes con la pregunta.</w:t>
            </w:r>
          </w:p>
        </w:tc>
        <w:tc>
          <w:tcPr>
            <w:tcW w:w="255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40DCA257" w14:textId="77777777" w:rsidR="00021410" w:rsidRPr="004E2066" w:rsidRDefault="00021410" w:rsidP="00021410">
            <w:pPr>
              <w:spacing w:line="256" w:lineRule="auto"/>
              <w:jc w:val="both"/>
              <w:rPr>
                <w:lang w:eastAsia="es-ES_tradnl"/>
              </w:rPr>
            </w:pPr>
            <w:r w:rsidRPr="004E2066">
              <w:rPr>
                <w:color w:val="000000"/>
              </w:rPr>
              <w:t>Cuatro o menos de las nueve respuestas están claras y son coherentes con la pregunta.</w:t>
            </w:r>
          </w:p>
        </w:tc>
      </w:tr>
    </w:tbl>
    <w:p w14:paraId="77D6498F" w14:textId="77777777" w:rsidR="00021410" w:rsidRPr="004E2066" w:rsidRDefault="00021410" w:rsidP="00021410">
      <w:pPr>
        <w:tabs>
          <w:tab w:val="left" w:pos="3540"/>
        </w:tabs>
        <w:rPr>
          <w:lang w:eastAsia="es-ES_tradnl"/>
        </w:rPr>
      </w:pPr>
    </w:p>
    <w:p w14:paraId="72D0F8FE" w14:textId="42C0CC75"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73952" behindDoc="0" locked="0" layoutInCell="1" allowOverlap="1" wp14:anchorId="39A8948F" wp14:editId="47DFB352">
                <wp:simplePos x="0" y="0"/>
                <wp:positionH relativeFrom="column">
                  <wp:posOffset>-304800</wp:posOffset>
                </wp:positionH>
                <wp:positionV relativeFrom="paragraph">
                  <wp:posOffset>252239</wp:posOffset>
                </wp:positionV>
                <wp:extent cx="6457950" cy="904875"/>
                <wp:effectExtent l="0" t="0" r="19050" b="28575"/>
                <wp:wrapNone/>
                <wp:docPr id="256" name="Flowchart: Alternate Process 256"/>
                <wp:cNvGraphicFramePr/>
                <a:graphic xmlns:a="http://schemas.openxmlformats.org/drawingml/2006/main">
                  <a:graphicData uri="http://schemas.microsoft.com/office/word/2010/wordprocessingShape">
                    <wps:wsp>
                      <wps:cNvSpPr/>
                      <wps:spPr>
                        <a:xfrm>
                          <a:off x="0" y="0"/>
                          <a:ext cx="6457950" cy="904875"/>
                        </a:xfrm>
                        <a:prstGeom prst="flowChartAlternateProcess">
                          <a:avLst/>
                        </a:prstGeom>
                        <a:solidFill>
                          <a:srgbClr val="72D0CE"/>
                        </a:solidFill>
                      </wps:spPr>
                      <wps:style>
                        <a:lnRef idx="2">
                          <a:schemeClr val="accent1">
                            <a:shade val="50000"/>
                          </a:schemeClr>
                        </a:lnRef>
                        <a:fillRef idx="1">
                          <a:schemeClr val="accent1"/>
                        </a:fillRef>
                        <a:effectRef idx="0">
                          <a:schemeClr val="accent1"/>
                        </a:effectRef>
                        <a:fontRef idx="minor">
                          <a:schemeClr val="lt1"/>
                        </a:fontRef>
                      </wps:style>
                      <wps:txbx>
                        <w:txbxContent>
                          <w:p w14:paraId="33BA01F2" w14:textId="77777777" w:rsidR="00CF33BE" w:rsidRDefault="00CF33BE" w:rsidP="00021410">
                            <w:pPr>
                              <w:jc w:val="both"/>
                              <w:rPr>
                                <w:lang w:val="es-MX"/>
                              </w:rPr>
                            </w:pPr>
                            <w:r>
                              <w:rPr>
                                <w:color w:val="000000"/>
                              </w:rPr>
                              <w:t xml:space="preserve">La </w:t>
                            </w:r>
                            <w:r>
                              <w:rPr>
                                <w:color w:val="000000"/>
                                <w:lang w:val="es-MX"/>
                              </w:rPr>
                              <w:t xml:space="preserve">persona </w:t>
                            </w:r>
                            <w:r>
                              <w:rPr>
                                <w:color w:val="000000"/>
                              </w:rPr>
                              <w:t>educador</w:t>
                            </w:r>
                            <w:r>
                              <w:rPr>
                                <w:color w:val="000000"/>
                                <w:lang w:val="es-MX"/>
                              </w:rPr>
                              <w:t>a</w:t>
                            </w:r>
                            <w:r>
                              <w:rPr>
                                <w:color w:val="000000"/>
                              </w:rPr>
                              <w:t xml:space="preserve"> plantea una serie de preguntas para que los subgrupos discutan sobre ello (si </w:t>
                            </w:r>
                            <w:r>
                              <w:rPr>
                                <w:color w:val="000000"/>
                                <w:lang w:val="es-MX"/>
                              </w:rPr>
                              <w:t>el</w:t>
                            </w:r>
                            <w:r>
                              <w:rPr>
                                <w:color w:val="000000"/>
                              </w:rPr>
                              <w:t xml:space="preserve"> estudiant</w:t>
                            </w:r>
                            <w:r>
                              <w:rPr>
                                <w:color w:val="000000"/>
                                <w:lang w:val="es-MX"/>
                              </w:rPr>
                              <w:t>ado</w:t>
                            </w:r>
                            <w:r>
                              <w:rPr>
                                <w:color w:val="000000"/>
                              </w:rPr>
                              <w:t xml:space="preserve"> lo requiere puede realizar indagación de información para responder a las interrogantes).</w:t>
                            </w:r>
                            <w:r>
                              <w:rPr>
                                <w:color w:val="000000"/>
                                <w:lang w:val="es-MX"/>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39A8948F" id="Flowchart: Alternate Process 256" o:spid="_x0000_s1124" type="#_x0000_t176" style="position:absolute;margin-left:-24pt;margin-top:19.85pt;width:508.5pt;height:71.2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" fillcolor="#72d0ce" strokecolor="#1f3763 [1604]" strokeweight="1pt">
                <v:textbox>
                  <w:txbxContent>
                    <w:p w14:paraId="33BA01F2" w14:textId="77777777" w:rsidR="00CF33BE" w:rsidRDefault="00CF33BE" w:rsidP="00021410">
                      <w:pPr>
                        <w:jc w:val="both"/>
                        <w:rPr>
                          <w:lang w:val="es-MX"/>
                        </w:rPr>
                      </w:pPr>
                      <w:r>
                        <w:rPr>
                          <w:color w:val="000000"/>
                        </w:rPr>
                        <w:t xml:space="preserve">La </w:t>
                      </w:r>
                      <w:r>
                        <w:rPr>
                          <w:color w:val="000000"/>
                          <w:lang w:val="es-MX"/>
                        </w:rPr>
                        <w:t xml:space="preserve">persona </w:t>
                      </w:r>
                      <w:r>
                        <w:rPr>
                          <w:color w:val="000000"/>
                        </w:rPr>
                        <w:t>educador</w:t>
                      </w:r>
                      <w:r>
                        <w:rPr>
                          <w:color w:val="000000"/>
                          <w:lang w:val="es-MX"/>
                        </w:rPr>
                        <w:t>a</w:t>
                      </w:r>
                      <w:r>
                        <w:rPr>
                          <w:color w:val="000000"/>
                        </w:rPr>
                        <w:t xml:space="preserve"> plantea una serie de preguntas para que los subgrupos discutan sobre ello (si </w:t>
                      </w:r>
                      <w:r>
                        <w:rPr>
                          <w:color w:val="000000"/>
                          <w:lang w:val="es-MX"/>
                        </w:rPr>
                        <w:t>el</w:t>
                      </w:r>
                      <w:r>
                        <w:rPr>
                          <w:color w:val="000000"/>
                        </w:rPr>
                        <w:t xml:space="preserve"> estudiant</w:t>
                      </w:r>
                      <w:r>
                        <w:rPr>
                          <w:color w:val="000000"/>
                          <w:lang w:val="es-MX"/>
                        </w:rPr>
                        <w:t>ado</w:t>
                      </w:r>
                      <w:r>
                        <w:rPr>
                          <w:color w:val="000000"/>
                        </w:rPr>
                        <w:t xml:space="preserve"> lo requiere puede realizar indagación de información para responder a las interrogantes).</w:t>
                      </w:r>
                      <w:r>
                        <w:rPr>
                          <w:color w:val="000000"/>
                          <w:lang w:val="es-MX"/>
                        </w:rPr>
                        <w:t xml:space="preserve"> </w:t>
                      </w:r>
                    </w:p>
                  </w:txbxContent>
                </v:textbox>
              </v:shape>
            </w:pict>
          </mc:Fallback>
        </mc:AlternateContent>
      </w:r>
    </w:p>
    <w:p w14:paraId="55ED26D4" w14:textId="6176314C" w:rsidR="00021410" w:rsidRPr="004E2066" w:rsidRDefault="00021410" w:rsidP="00021410">
      <w:pPr>
        <w:tabs>
          <w:tab w:val="left" w:pos="3540"/>
        </w:tabs>
        <w:rPr>
          <w:lang w:eastAsia="es-ES_tradnl"/>
        </w:rPr>
      </w:pPr>
    </w:p>
    <w:p w14:paraId="05F764EB" w14:textId="12BE6F50" w:rsidR="00021410" w:rsidRPr="004E2066" w:rsidRDefault="00021410" w:rsidP="00021410">
      <w:pPr>
        <w:tabs>
          <w:tab w:val="left" w:pos="3540"/>
        </w:tabs>
        <w:rPr>
          <w:lang w:eastAsia="es-ES_tradnl"/>
        </w:rPr>
      </w:pPr>
    </w:p>
    <w:p w14:paraId="7EE72CEF" w14:textId="054F0007" w:rsidR="00021410" w:rsidRPr="004E2066" w:rsidRDefault="00021410"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76000" behindDoc="0" locked="0" layoutInCell="1" allowOverlap="1" wp14:anchorId="330E3E76" wp14:editId="447F0D95">
                <wp:simplePos x="0" y="0"/>
                <wp:positionH relativeFrom="column">
                  <wp:posOffset>1162050</wp:posOffset>
                </wp:positionH>
                <wp:positionV relativeFrom="paragraph">
                  <wp:posOffset>3749040</wp:posOffset>
                </wp:positionV>
                <wp:extent cx="5534025" cy="2066925"/>
                <wp:effectExtent l="0" t="0" r="28575" b="28575"/>
                <wp:wrapNone/>
                <wp:docPr id="263" name="Flowchart: Process 263"/>
                <wp:cNvGraphicFramePr/>
                <a:graphic xmlns:a="http://schemas.openxmlformats.org/drawingml/2006/main">
                  <a:graphicData uri="http://schemas.microsoft.com/office/word/2010/wordprocessingShape">
                    <wps:wsp>
                      <wps:cNvSpPr/>
                      <wps:spPr>
                        <a:xfrm>
                          <a:off x="0" y="0"/>
                          <a:ext cx="5534025" cy="2066925"/>
                        </a:xfrm>
                        <a:prstGeom prst="flowChartProcess">
                          <a:avLst/>
                        </a:prstGeom>
                        <a:solidFill>
                          <a:schemeClr val="accent4">
                            <a:lumMod val="20000"/>
                            <a:lumOff val="80000"/>
                          </a:scheme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25BCB05" id="_x0000_t109" coordsize="21600,21600" o:spt="109" path="m,l,21600r21600,l21600,xe">
                <v:stroke joinstyle="miter"/>
                <v:path gradientshapeok="t" o:connecttype="rect"/>
              </v:shapetype>
              <v:shape id="Flowchart: Process 263" o:spid="_x0000_s1026" type="#_x0000_t109" style="position:absolute;margin-left:91.5pt;margin-top:295.2pt;width:435.75pt;height:162.75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" fillcolor="#fff2cc [663]" strokecolor="#1f3763 [1604]" strokeweight="1pt"/>
            </w:pict>
          </mc:Fallback>
        </mc:AlternateContent>
      </w:r>
    </w:p>
    <w:p w14:paraId="05B3DB6B" w14:textId="77777777" w:rsidR="00021410" w:rsidRPr="004E2066" w:rsidRDefault="00021410" w:rsidP="00021410">
      <w:pPr>
        <w:tabs>
          <w:tab w:val="left" w:pos="3540"/>
        </w:tabs>
        <w:rPr>
          <w:lang w:eastAsia="es-ES_tradnl"/>
        </w:rPr>
      </w:pPr>
    </w:p>
    <w:p w14:paraId="5FF53E75" w14:textId="77777777" w:rsidR="00021410" w:rsidRPr="004E2066" w:rsidRDefault="00021410" w:rsidP="00021410">
      <w:pPr>
        <w:tabs>
          <w:tab w:val="left" w:pos="3540"/>
        </w:tabs>
        <w:rPr>
          <w:lang w:eastAsia="es-ES_tradnl"/>
        </w:rPr>
      </w:pPr>
    </w:p>
    <w:p w14:paraId="5E69FD3F" w14:textId="278838B9" w:rsidR="00021410" w:rsidRPr="004E2066" w:rsidRDefault="00B64295"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74976" behindDoc="0" locked="0" layoutInCell="1" allowOverlap="1" wp14:anchorId="5938E95D" wp14:editId="59421B45">
                <wp:simplePos x="0" y="0"/>
                <wp:positionH relativeFrom="column">
                  <wp:posOffset>1633352</wp:posOffset>
                </wp:positionH>
                <wp:positionV relativeFrom="paragraph">
                  <wp:posOffset>-317512</wp:posOffset>
                </wp:positionV>
                <wp:extent cx="2314575" cy="866775"/>
                <wp:effectExtent l="0" t="0" r="28575" b="47625"/>
                <wp:wrapNone/>
                <wp:docPr id="258" name="Callout: Down Arrow 258"/>
                <wp:cNvGraphicFramePr/>
                <a:graphic xmlns:a="http://schemas.openxmlformats.org/drawingml/2006/main">
                  <a:graphicData uri="http://schemas.microsoft.com/office/word/2010/wordprocessingShape">
                    <wps:wsp>
                      <wps:cNvSpPr/>
                      <wps:spPr>
                        <a:xfrm>
                          <a:off x="0" y="0"/>
                          <a:ext cx="2314575" cy="866775"/>
                        </a:xfrm>
                        <a:prstGeom prst="downArrowCallout">
                          <a:avLst/>
                        </a:prstGeom>
                        <a:solidFill>
                          <a:schemeClr val="accent4">
                            <a:lumMod val="60000"/>
                            <a:lumOff val="40000"/>
                          </a:schemeClr>
                        </a:solidFill>
                      </wps:spPr>
                      <wps:style>
                        <a:lnRef idx="2">
                          <a:schemeClr val="accent1">
                            <a:shade val="50000"/>
                          </a:schemeClr>
                        </a:lnRef>
                        <a:fillRef idx="1">
                          <a:schemeClr val="accent1"/>
                        </a:fillRef>
                        <a:effectRef idx="0">
                          <a:schemeClr val="accent1"/>
                        </a:effectRef>
                        <a:fontRef idx="minor">
                          <a:schemeClr val="lt1"/>
                        </a:fontRef>
                      </wps:style>
                      <wps:txbx>
                        <w:txbxContent>
                          <w:p w14:paraId="7436D9DF" w14:textId="77777777" w:rsidR="00CF33BE" w:rsidRDefault="00CF33BE" w:rsidP="00021410">
                            <w:pPr>
                              <w:jc w:val="center"/>
                              <w:rPr>
                                <w:b/>
                                <w:bCs/>
                                <w:color w:val="000000" w:themeColor="text1"/>
                                <w:sz w:val="32"/>
                                <w:szCs w:val="32"/>
                                <w:lang w:val="es-MX"/>
                              </w:rPr>
                            </w:pPr>
                            <w:r>
                              <w:rPr>
                                <w:b/>
                                <w:bCs/>
                                <w:color w:val="000000" w:themeColor="text1"/>
                                <w:sz w:val="32"/>
                                <w:szCs w:val="32"/>
                                <w:lang w:val="es-MX"/>
                              </w:rPr>
                              <w:t>Interrogantes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938E95D" id="Callout: Down Arrow 258" o:spid="_x0000_s1125" type="#_x0000_t80" style="position:absolute;margin-left:128.6pt;margin-top:-25pt;width:182.25pt;height:68.25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" adj="14035,8778,16200,9789" fillcolor="#ffd966 [1943]" strokecolor="#1f3763 [1604]" strokeweight="1pt">
                <v:textbox>
                  <w:txbxContent>
                    <w:p w14:paraId="7436D9DF" w14:textId="77777777" w:rsidR="00CF33BE" w:rsidRDefault="00CF33BE" w:rsidP="00021410">
                      <w:pPr>
                        <w:jc w:val="center"/>
                        <w:rPr>
                          <w:b/>
                          <w:bCs/>
                          <w:color w:val="000000" w:themeColor="text1"/>
                          <w:sz w:val="32"/>
                          <w:szCs w:val="32"/>
                          <w:lang w:val="es-MX"/>
                        </w:rPr>
                      </w:pPr>
                      <w:r>
                        <w:rPr>
                          <w:b/>
                          <w:bCs/>
                          <w:color w:val="000000" w:themeColor="text1"/>
                          <w:sz w:val="32"/>
                          <w:szCs w:val="32"/>
                          <w:lang w:val="es-MX"/>
                        </w:rPr>
                        <w:t>Interrogantes</w:t>
                      </w:r>
                    </w:p>
                  </w:txbxContent>
                </v:textbox>
              </v:shape>
            </w:pict>
          </mc:Fallback>
        </mc:AlternateContent>
      </w:r>
    </w:p>
    <w:p w14:paraId="23254590" w14:textId="77777777" w:rsidR="00021410" w:rsidRPr="004E2066" w:rsidRDefault="00021410" w:rsidP="00021410">
      <w:pPr>
        <w:tabs>
          <w:tab w:val="left" w:pos="3540"/>
        </w:tabs>
        <w:rPr>
          <w:lang w:eastAsia="es-ES_tradnl"/>
        </w:rPr>
      </w:pPr>
    </w:p>
    <w:p w14:paraId="67EA5976" w14:textId="2E409EF2"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77024" behindDoc="0" locked="0" layoutInCell="1" allowOverlap="1" wp14:anchorId="59DC3A18" wp14:editId="086BD9F2">
                <wp:simplePos x="0" y="0"/>
                <wp:positionH relativeFrom="column">
                  <wp:posOffset>-441960</wp:posOffset>
                </wp:positionH>
                <wp:positionV relativeFrom="paragraph">
                  <wp:posOffset>321310</wp:posOffset>
                </wp:positionV>
                <wp:extent cx="6331585" cy="1621155"/>
                <wp:effectExtent l="0" t="0" r="18415" b="17145"/>
                <wp:wrapSquare wrapText="bothSides"/>
                <wp:docPr id="262" name="Text Box 2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31585" cy="1621155"/>
                        </a:xfrm>
                        <a:prstGeom prst="rect">
                          <a:avLst/>
                        </a:prstGeom>
                        <a:solidFill>
                          <a:srgbClr val="FFFFFF"/>
                        </a:solidFill>
                        <a:ln w="9525">
                          <a:solidFill>
                            <a:srgbClr val="000000"/>
                          </a:solidFill>
                          <a:miter lim="800000"/>
                          <a:headEnd/>
                          <a:tailEnd/>
                        </a:ln>
                      </wps:spPr>
                      <wps:txbx>
                        <w:txbxContent>
                          <w:p w14:paraId="7F76108E" w14:textId="77777777" w:rsidR="00CF33BE" w:rsidRDefault="00CF33BE" w:rsidP="0098581F">
                            <w:pPr>
                              <w:pStyle w:val="Prrafodelista"/>
                              <w:numPr>
                                <w:ilvl w:val="0"/>
                                <w:numId w:val="77"/>
                              </w:numPr>
                              <w:spacing w:after="0" w:line="240" w:lineRule="auto"/>
                              <w:jc w:val="both"/>
                              <w:rPr>
                                <w:color w:val="000000"/>
                              </w:rPr>
                            </w:pPr>
                            <w:r>
                              <w:rPr>
                                <w:color w:val="000000"/>
                              </w:rPr>
                              <w:t>¿Cuáles factores podrían influir en la herencia genética?</w:t>
                            </w:r>
                          </w:p>
                          <w:p w14:paraId="6F6606DA"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rPr>
                              <w:t xml:space="preserve">¿Cómo relaciona </w:t>
                            </w:r>
                            <w:r>
                              <w:rPr>
                                <w:color w:val="000000"/>
                                <w:shd w:val="clear" w:color="auto" w:fill="FFFFFF"/>
                              </w:rPr>
                              <w:t xml:space="preserve">la tercera ley de Mendel y la gran variedad de características existentes entre los gatos, los ratones, los humanos? </w:t>
                            </w:r>
                          </w:p>
                          <w:p w14:paraId="3821CF5C"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shd w:val="clear" w:color="auto" w:fill="FFFFFF"/>
                              </w:rPr>
                              <w:t xml:space="preserve">¿Cuáles son las ventajas y desventajas de </w:t>
                            </w:r>
                            <w:r>
                              <w:rPr>
                                <w:color w:val="000000"/>
                              </w:rPr>
                              <w:t>la diversidad de manifestaciones heredadas o adquiridas?</w:t>
                            </w:r>
                            <w:r>
                              <w:rPr>
                                <w:color w:val="000000"/>
                                <w:shd w:val="clear" w:color="auto" w:fill="FFFFFF"/>
                              </w:rPr>
                              <w:t xml:space="preserve"> </w:t>
                            </w:r>
                          </w:p>
                          <w:p w14:paraId="041CC123"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shd w:val="clear" w:color="auto" w:fill="FFFFFF"/>
                              </w:rPr>
                              <w:t xml:space="preserve">¿Cuál es la importancia de </w:t>
                            </w:r>
                            <w:r>
                              <w:rPr>
                                <w:color w:val="000000"/>
                              </w:rPr>
                              <w:t>la diversidad de manifestaciones heredadas o adquiridas?</w:t>
                            </w:r>
                            <w:r>
                              <w:rPr>
                                <w:color w:val="000000"/>
                                <w:shd w:val="clear" w:color="auto" w:fill="FFFFFF"/>
                              </w:rPr>
                              <w:t xml:space="preserve"> </w:t>
                            </w:r>
                          </w:p>
                          <w:p w14:paraId="5E29FE7B" w14:textId="77777777" w:rsidR="00CF33BE" w:rsidRDefault="00CF33BE" w:rsidP="0098581F">
                            <w:pPr>
                              <w:pStyle w:val="Prrafodelista"/>
                              <w:numPr>
                                <w:ilvl w:val="0"/>
                                <w:numId w:val="77"/>
                              </w:numPr>
                              <w:spacing w:after="0" w:line="240" w:lineRule="auto"/>
                              <w:jc w:val="both"/>
                            </w:pPr>
                            <w:r>
                              <w:rPr>
                                <w:color w:val="000000"/>
                                <w:shd w:val="clear" w:color="auto" w:fill="FFFFFF"/>
                              </w:rPr>
                              <w:t xml:space="preserve">¿Cuáles son los pro y contras de </w:t>
                            </w:r>
                            <w:r>
                              <w:rPr>
                                <w:color w:val="000000"/>
                              </w:rPr>
                              <w:t>la diversidad de manifestaciones heredadas o adquiridas?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DC3A18" id="Text Box 262" o:spid="_x0000_s1126" type="#_x0000_t202" style="position:absolute;margin-left:-34.8pt;margin-top:25.3pt;width:498.55pt;height:127.65pt;z-index:2517770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">
                <v:textbox>
                  <w:txbxContent>
                    <w:p w14:paraId="7F76108E" w14:textId="77777777" w:rsidR="00CF33BE" w:rsidRDefault="00CF33BE" w:rsidP="0098581F">
                      <w:pPr>
                        <w:pStyle w:val="Prrafodelista"/>
                        <w:numPr>
                          <w:ilvl w:val="0"/>
                          <w:numId w:val="77"/>
                        </w:numPr>
                        <w:spacing w:after="0" w:line="240" w:lineRule="auto"/>
                        <w:jc w:val="both"/>
                        <w:rPr>
                          <w:color w:val="000000"/>
                        </w:rPr>
                      </w:pPr>
                      <w:r>
                        <w:rPr>
                          <w:color w:val="000000"/>
                        </w:rPr>
                        <w:t>¿Cuáles factores podrían influir en la herencia genética?</w:t>
                      </w:r>
                    </w:p>
                    <w:p w14:paraId="6F6606DA"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rPr>
                        <w:t xml:space="preserve">¿Cómo relaciona </w:t>
                      </w:r>
                      <w:r>
                        <w:rPr>
                          <w:color w:val="000000"/>
                          <w:shd w:val="clear" w:color="auto" w:fill="FFFFFF"/>
                        </w:rPr>
                        <w:t xml:space="preserve">la tercera ley de Mendel y la gran variedad de características existentes entre los gatos, los ratones, los humanos? </w:t>
                      </w:r>
                    </w:p>
                    <w:p w14:paraId="3821CF5C"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shd w:val="clear" w:color="auto" w:fill="FFFFFF"/>
                        </w:rPr>
                        <w:t xml:space="preserve">¿Cuáles son las ventajas y desventajas de </w:t>
                      </w:r>
                      <w:r>
                        <w:rPr>
                          <w:color w:val="000000"/>
                        </w:rPr>
                        <w:t>la diversidad de manifestaciones heredadas o adquiridas?</w:t>
                      </w:r>
                      <w:r>
                        <w:rPr>
                          <w:color w:val="000000"/>
                          <w:shd w:val="clear" w:color="auto" w:fill="FFFFFF"/>
                        </w:rPr>
                        <w:t xml:space="preserve"> </w:t>
                      </w:r>
                    </w:p>
                    <w:p w14:paraId="041CC123" w14:textId="77777777" w:rsidR="00CF33BE" w:rsidRDefault="00CF33BE" w:rsidP="0098581F">
                      <w:pPr>
                        <w:pStyle w:val="Prrafodelista"/>
                        <w:numPr>
                          <w:ilvl w:val="0"/>
                          <w:numId w:val="77"/>
                        </w:numPr>
                        <w:spacing w:after="0" w:line="240" w:lineRule="auto"/>
                        <w:jc w:val="both"/>
                        <w:rPr>
                          <w:color w:val="000000"/>
                          <w:shd w:val="clear" w:color="auto" w:fill="FFFFFF"/>
                        </w:rPr>
                      </w:pPr>
                      <w:r>
                        <w:rPr>
                          <w:color w:val="000000"/>
                          <w:shd w:val="clear" w:color="auto" w:fill="FFFFFF"/>
                        </w:rPr>
                        <w:t xml:space="preserve">¿Cuál es la importancia de </w:t>
                      </w:r>
                      <w:r>
                        <w:rPr>
                          <w:color w:val="000000"/>
                        </w:rPr>
                        <w:t>la diversidad de manifestaciones heredadas o adquiridas?</w:t>
                      </w:r>
                      <w:r>
                        <w:rPr>
                          <w:color w:val="000000"/>
                          <w:shd w:val="clear" w:color="auto" w:fill="FFFFFF"/>
                        </w:rPr>
                        <w:t xml:space="preserve"> </w:t>
                      </w:r>
                    </w:p>
                    <w:p w14:paraId="5E29FE7B" w14:textId="77777777" w:rsidR="00CF33BE" w:rsidRDefault="00CF33BE" w:rsidP="0098581F">
                      <w:pPr>
                        <w:pStyle w:val="Prrafodelista"/>
                        <w:numPr>
                          <w:ilvl w:val="0"/>
                          <w:numId w:val="77"/>
                        </w:numPr>
                        <w:spacing w:after="0" w:line="240" w:lineRule="auto"/>
                        <w:jc w:val="both"/>
                      </w:pPr>
                      <w:r>
                        <w:rPr>
                          <w:color w:val="000000"/>
                          <w:shd w:val="clear" w:color="auto" w:fill="FFFFFF"/>
                        </w:rPr>
                        <w:t xml:space="preserve">¿Cuáles son los pro y contras de </w:t>
                      </w:r>
                      <w:r>
                        <w:rPr>
                          <w:color w:val="000000"/>
                        </w:rPr>
                        <w:t>la diversidad de manifestaciones heredadas o adquiridas?</w:t>
                      </w:r>
                    </w:p>
                  </w:txbxContent>
                </v:textbox>
                <w10:wrap type="square"/>
              </v:shape>
            </w:pict>
          </mc:Fallback>
        </mc:AlternateContent>
      </w:r>
    </w:p>
    <w:p w14:paraId="2476EDE5" w14:textId="5F973AEB"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78048" behindDoc="0" locked="0" layoutInCell="1" allowOverlap="1" wp14:anchorId="4BD472D8" wp14:editId="2F37C3C8">
                <wp:simplePos x="0" y="0"/>
                <wp:positionH relativeFrom="column">
                  <wp:posOffset>-579803</wp:posOffset>
                </wp:positionH>
                <wp:positionV relativeFrom="paragraph">
                  <wp:posOffset>1959191</wp:posOffset>
                </wp:positionV>
                <wp:extent cx="6457950" cy="1449237"/>
                <wp:effectExtent l="0" t="0" r="19050" b="11430"/>
                <wp:wrapNone/>
                <wp:docPr id="264" name="Flowchart: Alternate Process 264"/>
                <wp:cNvGraphicFramePr/>
                <a:graphic xmlns:a="http://schemas.openxmlformats.org/drawingml/2006/main">
                  <a:graphicData uri="http://schemas.microsoft.com/office/word/2010/wordprocessingShape">
                    <wps:wsp>
                      <wps:cNvSpPr/>
                      <wps:spPr>
                        <a:xfrm>
                          <a:off x="0" y="0"/>
                          <a:ext cx="6457950" cy="1449237"/>
                        </a:xfrm>
                        <a:prstGeom prst="flowChartAlternateProcess">
                          <a:avLst/>
                        </a:prstGeom>
                        <a:solidFill>
                          <a:srgbClr val="72D0CE"/>
                        </a:solidFill>
                      </wps:spPr>
                      <wps:style>
                        <a:lnRef idx="2">
                          <a:schemeClr val="accent1">
                            <a:shade val="50000"/>
                          </a:schemeClr>
                        </a:lnRef>
                        <a:fillRef idx="1">
                          <a:schemeClr val="accent1"/>
                        </a:fillRef>
                        <a:effectRef idx="0">
                          <a:schemeClr val="accent1"/>
                        </a:effectRef>
                        <a:fontRef idx="minor">
                          <a:schemeClr val="lt1"/>
                        </a:fontRef>
                      </wps:style>
                      <wps:txbx>
                        <w:txbxContent>
                          <w:p w14:paraId="0D4A69BB" w14:textId="77777777" w:rsidR="00CF33BE" w:rsidRDefault="00CF33BE" w:rsidP="00021410">
                            <w:pPr>
                              <w:jc w:val="both"/>
                              <w:rPr>
                                <w:color w:val="000000"/>
                              </w:rPr>
                            </w:pPr>
                            <w:r>
                              <w:rPr>
                                <w:color w:val="000000"/>
                              </w:rPr>
                              <w:t>Los estudiantes elaboran carteles informativos con los datos generados.</w:t>
                            </w:r>
                          </w:p>
                          <w:p w14:paraId="7AC6F256" w14:textId="77777777" w:rsidR="00CF33BE" w:rsidRDefault="00CF33BE" w:rsidP="00021410">
                            <w:pPr>
                              <w:jc w:val="both"/>
                              <w:rPr>
                                <w:color w:val="000000"/>
                              </w:rPr>
                            </w:pPr>
                          </w:p>
                          <w:p w14:paraId="3D4BD16B" w14:textId="77777777" w:rsidR="00CF33BE" w:rsidRDefault="00CF33BE" w:rsidP="00021410">
                            <w:pPr>
                              <w:jc w:val="both"/>
                              <w:rPr>
                                <w:lang w:val="es-MX"/>
                              </w:rPr>
                            </w:pPr>
                            <w:r>
                              <w:rPr>
                                <w:color w:val="000000"/>
                                <w:shd w:val="clear" w:color="auto" w:fill="FFFFFF"/>
                              </w:rPr>
                              <w:t xml:space="preserve"> Después se utilizan de 10 a 15 minutos para socializar y discutir las preguntas como actividad grupal (todos los estudiantes participan). La persona estudiante valora su participación en el trabajo en equipo de acuerdo con los criterios del cuadro</w:t>
                            </w:r>
                            <w:r>
                              <w:rPr>
                                <w:color w:val="000000"/>
                                <w:shd w:val="clear" w:color="auto" w:fill="FFFFFF"/>
                                <w:lang w:val="es-MX"/>
                              </w:rPr>
                              <w:t xml:space="preserve"> 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 w14:anchorId="4BD472D8" id="Flowchart: Alternate Process 264" o:spid="_x0000_s1127" type="#_x0000_t176" style="position:absolute;margin-left:-45.65pt;margin-top:154.25pt;width:508.5pt;height:114.1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" fillcolor="#72d0ce" strokecolor="#1f3763 [1604]" strokeweight="1pt">
                <v:textbox>
                  <w:txbxContent>
                    <w:p w14:paraId="0D4A69BB" w14:textId="77777777" w:rsidR="00CF33BE" w:rsidRDefault="00CF33BE" w:rsidP="00021410">
                      <w:pPr>
                        <w:jc w:val="both"/>
                        <w:rPr>
                          <w:color w:val="000000"/>
                        </w:rPr>
                      </w:pPr>
                      <w:r>
                        <w:rPr>
                          <w:color w:val="000000"/>
                        </w:rPr>
                        <w:t>Los estudiantes elaboran carteles informativos con los datos generados.</w:t>
                      </w:r>
                    </w:p>
                    <w:p w14:paraId="7AC6F256" w14:textId="77777777" w:rsidR="00CF33BE" w:rsidRDefault="00CF33BE" w:rsidP="00021410">
                      <w:pPr>
                        <w:jc w:val="both"/>
                        <w:rPr>
                          <w:color w:val="000000"/>
                        </w:rPr>
                      </w:pPr>
                    </w:p>
                    <w:p w14:paraId="3D4BD16B" w14:textId="77777777" w:rsidR="00CF33BE" w:rsidRDefault="00CF33BE" w:rsidP="00021410">
                      <w:pPr>
                        <w:jc w:val="both"/>
                        <w:rPr>
                          <w:lang w:val="es-MX"/>
                        </w:rPr>
                      </w:pPr>
                      <w:r>
                        <w:rPr>
                          <w:color w:val="000000"/>
                          <w:shd w:val="clear" w:color="auto" w:fill="FFFFFF"/>
                        </w:rPr>
                        <w:t xml:space="preserve"> Después se utilizan de 10 a 15 minutos para socializar y discutir las preguntas como actividad grupal (todos los estudiantes participan). La persona estudiante valora su participación en el trabajo en equipo de acuerdo con los criterios del cuadro</w:t>
                      </w:r>
                      <w:r>
                        <w:rPr>
                          <w:color w:val="000000"/>
                          <w:shd w:val="clear" w:color="auto" w:fill="FFFFFF"/>
                          <w:lang w:val="es-MX"/>
                        </w:rPr>
                        <w:t xml:space="preserve"> 4</w:t>
                      </w:r>
                    </w:p>
                  </w:txbxContent>
                </v:textbox>
              </v:shape>
            </w:pict>
          </mc:Fallback>
        </mc:AlternateContent>
      </w:r>
    </w:p>
    <w:p w14:paraId="01911E7F" w14:textId="7E37A77A" w:rsidR="00021410" w:rsidRPr="004E2066" w:rsidRDefault="00021410" w:rsidP="00021410">
      <w:pPr>
        <w:tabs>
          <w:tab w:val="left" w:pos="3540"/>
        </w:tabs>
        <w:rPr>
          <w:lang w:eastAsia="es-ES_tradnl"/>
        </w:rPr>
      </w:pPr>
    </w:p>
    <w:p w14:paraId="374B995F" w14:textId="77777777" w:rsidR="00021410" w:rsidRPr="004E2066" w:rsidRDefault="00021410" w:rsidP="00021410">
      <w:pPr>
        <w:tabs>
          <w:tab w:val="left" w:pos="3540"/>
        </w:tabs>
        <w:rPr>
          <w:lang w:eastAsia="es-ES_tradnl"/>
        </w:rPr>
      </w:pPr>
    </w:p>
    <w:p w14:paraId="6A47A3EF" w14:textId="013EC1A3" w:rsidR="00021410" w:rsidRPr="004E2066" w:rsidRDefault="00021410" w:rsidP="00021410">
      <w:pPr>
        <w:tabs>
          <w:tab w:val="left" w:pos="3540"/>
        </w:tabs>
        <w:rPr>
          <w:lang w:eastAsia="es-ES_tradnl"/>
        </w:rPr>
      </w:pPr>
    </w:p>
    <w:p w14:paraId="5968E5A2" w14:textId="06147622" w:rsidR="00021410" w:rsidRPr="004E2066" w:rsidRDefault="00021410" w:rsidP="00021410">
      <w:pPr>
        <w:tabs>
          <w:tab w:val="left" w:pos="3540"/>
        </w:tabs>
        <w:rPr>
          <w:lang w:eastAsia="es-ES_tradnl"/>
        </w:rPr>
      </w:pPr>
    </w:p>
    <w:p w14:paraId="283E6194" w14:textId="7C3D981C" w:rsidR="00021410" w:rsidRPr="004E2066" w:rsidRDefault="00021410" w:rsidP="00021410">
      <w:pPr>
        <w:tabs>
          <w:tab w:val="left" w:pos="3540"/>
        </w:tabs>
        <w:rPr>
          <w:lang w:eastAsia="es-ES_tradnl"/>
        </w:rPr>
      </w:pPr>
    </w:p>
    <w:p w14:paraId="7C32298D" w14:textId="77777777" w:rsidR="00021410" w:rsidRPr="004E2066" w:rsidRDefault="00021410" w:rsidP="00021410">
      <w:pPr>
        <w:tabs>
          <w:tab w:val="left" w:pos="3540"/>
        </w:tabs>
        <w:rPr>
          <w:lang w:eastAsia="es-ES_tradnl"/>
        </w:rPr>
      </w:pPr>
    </w:p>
    <w:p w14:paraId="01ABE151" w14:textId="77777777" w:rsidR="00021410" w:rsidRPr="004E2066" w:rsidRDefault="00021410" w:rsidP="00B64295">
      <w:pPr>
        <w:pStyle w:val="NormalWeb"/>
        <w:spacing w:before="0" w:beforeAutospacing="0" w:after="120" w:afterAutospacing="0"/>
        <w:ind w:left="884"/>
        <w:rPr>
          <w:lang w:val="es-ES_tradnl"/>
        </w:rPr>
      </w:pPr>
      <w:r w:rsidRPr="004E2066">
        <w:rPr>
          <w:color w:val="000000"/>
          <w:lang w:val="es-ES_tradnl"/>
        </w:rPr>
        <w:t>Cuadro 4. Criterios para la valoración del trabajo en equipo por parte de la persona estudiante.</w:t>
      </w:r>
    </w:p>
    <w:tbl>
      <w:tblPr>
        <w:tblW w:w="0" w:type="auto"/>
        <w:tblInd w:w="-572" w:type="dxa"/>
        <w:tblLook w:val="04A0" w:firstRow="1" w:lastRow="0" w:firstColumn="1" w:lastColumn="0" w:noHBand="0" w:noVBand="1"/>
      </w:tblPr>
      <w:tblGrid>
        <w:gridCol w:w="3969"/>
        <w:gridCol w:w="1560"/>
        <w:gridCol w:w="1984"/>
        <w:gridCol w:w="1887"/>
      </w:tblGrid>
      <w:tr w:rsidR="00021410" w:rsidRPr="004E2066" w14:paraId="07679D43" w14:textId="77777777" w:rsidTr="00B64295">
        <w:trPr>
          <w:trHeight w:val="278"/>
        </w:trPr>
        <w:tc>
          <w:tcPr>
            <w:tcW w:w="3969"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15" w:type="dxa"/>
              <w:bottom w:w="0" w:type="dxa"/>
              <w:right w:w="115" w:type="dxa"/>
            </w:tcMar>
            <w:hideMark/>
          </w:tcPr>
          <w:p w14:paraId="39EF80B8" w14:textId="77777777" w:rsidR="00021410" w:rsidRPr="004E2066" w:rsidRDefault="00021410" w:rsidP="00021410">
            <w:pPr>
              <w:spacing w:line="256" w:lineRule="auto"/>
              <w:jc w:val="center"/>
            </w:pPr>
            <w:r w:rsidRPr="004E2066">
              <w:rPr>
                <w:b/>
                <w:bCs/>
                <w:color w:val="000000"/>
              </w:rPr>
              <w:t>Criterio</w:t>
            </w:r>
          </w:p>
        </w:tc>
        <w:tc>
          <w:tcPr>
            <w:tcW w:w="1560"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15" w:type="dxa"/>
              <w:bottom w:w="0" w:type="dxa"/>
              <w:right w:w="115" w:type="dxa"/>
            </w:tcMar>
            <w:hideMark/>
          </w:tcPr>
          <w:p w14:paraId="3429F7B3" w14:textId="77777777" w:rsidR="00021410" w:rsidRPr="004E2066" w:rsidRDefault="00021410" w:rsidP="00021410">
            <w:pPr>
              <w:spacing w:line="256" w:lineRule="auto"/>
              <w:jc w:val="center"/>
            </w:pPr>
            <w:r w:rsidRPr="004E2066">
              <w:rPr>
                <w:b/>
                <w:bCs/>
                <w:color w:val="000000"/>
              </w:rPr>
              <w:t>De acuerdo</w:t>
            </w:r>
          </w:p>
        </w:tc>
        <w:tc>
          <w:tcPr>
            <w:tcW w:w="1984"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15" w:type="dxa"/>
              <w:bottom w:w="0" w:type="dxa"/>
              <w:right w:w="115" w:type="dxa"/>
            </w:tcMar>
            <w:hideMark/>
          </w:tcPr>
          <w:p w14:paraId="49106B3D" w14:textId="77777777" w:rsidR="00021410" w:rsidRPr="004E2066" w:rsidRDefault="00021410" w:rsidP="00021410">
            <w:pPr>
              <w:spacing w:line="256" w:lineRule="auto"/>
              <w:ind w:left="146"/>
              <w:jc w:val="center"/>
            </w:pPr>
            <w:r w:rsidRPr="004E2066">
              <w:rPr>
                <w:b/>
                <w:bCs/>
                <w:color w:val="000000"/>
              </w:rPr>
              <w:t>Desacuerdo</w:t>
            </w:r>
          </w:p>
        </w:tc>
        <w:tc>
          <w:tcPr>
            <w:tcW w:w="1887" w:type="dxa"/>
            <w:tcBorders>
              <w:top w:val="single" w:sz="4" w:space="0" w:color="000000"/>
              <w:left w:val="single" w:sz="4" w:space="0" w:color="000000"/>
              <w:bottom w:val="single" w:sz="4" w:space="0" w:color="000000"/>
              <w:right w:val="single" w:sz="4" w:space="0" w:color="000000"/>
            </w:tcBorders>
            <w:shd w:val="clear" w:color="auto" w:fill="FFF2CC" w:themeFill="accent4" w:themeFillTint="33"/>
            <w:tcMar>
              <w:top w:w="0" w:type="dxa"/>
              <w:left w:w="115" w:type="dxa"/>
              <w:bottom w:w="0" w:type="dxa"/>
              <w:right w:w="115" w:type="dxa"/>
            </w:tcMar>
            <w:hideMark/>
          </w:tcPr>
          <w:p w14:paraId="15EEDB81" w14:textId="77777777" w:rsidR="00021410" w:rsidRPr="004E2066" w:rsidRDefault="00021410" w:rsidP="00021410">
            <w:pPr>
              <w:spacing w:line="256" w:lineRule="auto"/>
              <w:ind w:left="116"/>
              <w:jc w:val="center"/>
            </w:pPr>
            <w:r w:rsidRPr="004E2066">
              <w:rPr>
                <w:b/>
                <w:bCs/>
                <w:color w:val="000000"/>
              </w:rPr>
              <w:t>¿Cómo se podría mejorar?</w:t>
            </w:r>
          </w:p>
        </w:tc>
      </w:tr>
      <w:tr w:rsidR="00021410" w:rsidRPr="004E2066" w14:paraId="17179A29" w14:textId="77777777" w:rsidTr="00B64295">
        <w:trPr>
          <w:trHeight w:val="278"/>
        </w:trPr>
        <w:tc>
          <w:tcPr>
            <w:tcW w:w="396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D08CC10" w14:textId="77777777" w:rsidR="00021410" w:rsidRPr="004E2066" w:rsidRDefault="00021410" w:rsidP="00021410">
            <w:pPr>
              <w:spacing w:line="256" w:lineRule="auto"/>
              <w:ind w:left="102"/>
              <w:jc w:val="center"/>
            </w:pPr>
            <w:r w:rsidRPr="004E2066">
              <w:rPr>
                <w:color w:val="000000"/>
              </w:rPr>
              <w:t>Planificación del equipo.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589488B" w14:textId="77777777" w:rsidR="00021410" w:rsidRPr="004E2066" w:rsidRDefault="00021410" w:rsidP="00021410"/>
        </w:tc>
        <w:tc>
          <w:tcPr>
            <w:tcW w:w="198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EB0E851"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18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3CD53E1"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4E8ED3E5" w14:textId="77777777" w:rsidTr="00B64295">
        <w:trPr>
          <w:trHeight w:val="278"/>
        </w:trPr>
        <w:tc>
          <w:tcPr>
            <w:tcW w:w="396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F81CBF1" w14:textId="77777777" w:rsidR="00021410" w:rsidRPr="004E2066" w:rsidRDefault="00021410" w:rsidP="00021410">
            <w:pPr>
              <w:spacing w:line="256" w:lineRule="auto"/>
              <w:ind w:left="102"/>
              <w:jc w:val="center"/>
            </w:pPr>
            <w:r w:rsidRPr="004E2066">
              <w:rPr>
                <w:color w:val="000000"/>
              </w:rPr>
              <w:t>Distribución de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179CD78" w14:textId="77777777" w:rsidR="00021410" w:rsidRPr="004E2066" w:rsidRDefault="00021410" w:rsidP="00021410"/>
        </w:tc>
        <w:tc>
          <w:tcPr>
            <w:tcW w:w="198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28CC443F"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18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F62DB96"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5D12FFF8" w14:textId="77777777" w:rsidTr="00B64295">
        <w:trPr>
          <w:trHeight w:val="278"/>
        </w:trPr>
        <w:tc>
          <w:tcPr>
            <w:tcW w:w="396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5863E031" w14:textId="77777777" w:rsidR="00021410" w:rsidRPr="004E2066" w:rsidRDefault="00021410" w:rsidP="00021410">
            <w:pPr>
              <w:spacing w:line="256" w:lineRule="auto"/>
              <w:ind w:left="102"/>
              <w:jc w:val="center"/>
            </w:pPr>
            <w:r w:rsidRPr="004E2066">
              <w:rPr>
                <w:color w:val="000000"/>
              </w:rPr>
              <w:t>Respeto en los roles.</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0A9C9624" w14:textId="77777777" w:rsidR="00021410" w:rsidRPr="004E2066" w:rsidRDefault="00021410" w:rsidP="00021410"/>
        </w:tc>
        <w:tc>
          <w:tcPr>
            <w:tcW w:w="198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4388A7E"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18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7825CC13"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692E986F" w14:textId="77777777" w:rsidTr="00B64295">
        <w:trPr>
          <w:trHeight w:val="280"/>
        </w:trPr>
        <w:tc>
          <w:tcPr>
            <w:tcW w:w="396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CF2ABBB" w14:textId="77777777" w:rsidR="00021410" w:rsidRPr="004E2066" w:rsidRDefault="00021410" w:rsidP="00021410">
            <w:pPr>
              <w:spacing w:line="256" w:lineRule="auto"/>
              <w:ind w:left="102"/>
              <w:jc w:val="center"/>
            </w:pPr>
            <w:r w:rsidRPr="004E2066">
              <w:rPr>
                <w:color w:val="000000"/>
              </w:rPr>
              <w:t>Orden y respeto al grupo.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44B2E838" w14:textId="77777777" w:rsidR="00021410" w:rsidRPr="004E2066" w:rsidRDefault="00021410" w:rsidP="00021410"/>
        </w:tc>
        <w:tc>
          <w:tcPr>
            <w:tcW w:w="198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E838A88"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18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766433F" w14:textId="77777777" w:rsidR="00021410" w:rsidRPr="004E2066" w:rsidRDefault="00021410" w:rsidP="00021410">
            <w:pPr>
              <w:spacing w:line="256" w:lineRule="auto"/>
              <w:rPr>
                <w:rFonts w:asciiTheme="minorHAnsi" w:eastAsiaTheme="minorHAnsi" w:hAnsiTheme="minorHAnsi" w:cstheme="minorBidi"/>
                <w:sz w:val="20"/>
                <w:szCs w:val="20"/>
              </w:rPr>
            </w:pPr>
          </w:p>
        </w:tc>
      </w:tr>
      <w:tr w:rsidR="00021410" w:rsidRPr="004E2066" w14:paraId="112FDDCE" w14:textId="77777777" w:rsidTr="00B64295">
        <w:trPr>
          <w:trHeight w:val="278"/>
        </w:trPr>
        <w:tc>
          <w:tcPr>
            <w:tcW w:w="3969"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B9ABE47" w14:textId="77777777" w:rsidR="00021410" w:rsidRPr="004E2066" w:rsidRDefault="00021410" w:rsidP="00021410">
            <w:pPr>
              <w:spacing w:line="256" w:lineRule="auto"/>
              <w:ind w:left="102"/>
              <w:jc w:val="center"/>
            </w:pPr>
            <w:r w:rsidRPr="004E2066">
              <w:rPr>
                <w:color w:val="000000"/>
              </w:rPr>
              <w:t>Comunicación entre los integrantes del grupo.</w:t>
            </w:r>
          </w:p>
        </w:tc>
        <w:tc>
          <w:tcPr>
            <w:tcW w:w="1560"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A828F79" w14:textId="77777777" w:rsidR="00021410" w:rsidRPr="004E2066" w:rsidRDefault="00021410" w:rsidP="00021410"/>
        </w:tc>
        <w:tc>
          <w:tcPr>
            <w:tcW w:w="1984"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3DC6DB17" w14:textId="77777777" w:rsidR="00021410" w:rsidRPr="004E2066" w:rsidRDefault="00021410" w:rsidP="00021410">
            <w:pPr>
              <w:spacing w:line="256" w:lineRule="auto"/>
              <w:rPr>
                <w:rFonts w:asciiTheme="minorHAnsi" w:eastAsiaTheme="minorHAnsi" w:hAnsiTheme="minorHAnsi" w:cstheme="minorBidi"/>
                <w:sz w:val="20"/>
                <w:szCs w:val="20"/>
              </w:rPr>
            </w:pPr>
          </w:p>
        </w:tc>
        <w:tc>
          <w:tcPr>
            <w:tcW w:w="1887" w:type="dxa"/>
            <w:tcBorders>
              <w:top w:val="single" w:sz="4" w:space="0" w:color="000000"/>
              <w:left w:val="single" w:sz="4" w:space="0" w:color="000000"/>
              <w:bottom w:val="single" w:sz="4" w:space="0" w:color="000000"/>
              <w:right w:val="single" w:sz="4" w:space="0" w:color="000000"/>
            </w:tcBorders>
            <w:tcMar>
              <w:top w:w="0" w:type="dxa"/>
              <w:left w:w="115" w:type="dxa"/>
              <w:bottom w:w="0" w:type="dxa"/>
              <w:right w:w="115" w:type="dxa"/>
            </w:tcMar>
            <w:hideMark/>
          </w:tcPr>
          <w:p w14:paraId="10CFDBCC" w14:textId="77777777" w:rsidR="00021410" w:rsidRPr="004E2066" w:rsidRDefault="00021410" w:rsidP="00021410">
            <w:pPr>
              <w:spacing w:line="256" w:lineRule="auto"/>
              <w:rPr>
                <w:rFonts w:asciiTheme="minorHAnsi" w:eastAsiaTheme="minorHAnsi" w:hAnsiTheme="minorHAnsi" w:cstheme="minorBidi"/>
                <w:sz w:val="20"/>
                <w:szCs w:val="20"/>
              </w:rPr>
            </w:pPr>
          </w:p>
        </w:tc>
      </w:tr>
    </w:tbl>
    <w:p w14:paraId="745CE041" w14:textId="77777777" w:rsidR="00021410" w:rsidRPr="004E2066" w:rsidRDefault="00021410" w:rsidP="00021410">
      <w:pPr>
        <w:tabs>
          <w:tab w:val="left" w:pos="3540"/>
        </w:tabs>
        <w:rPr>
          <w:lang w:eastAsia="es-ES_tradnl"/>
        </w:rPr>
      </w:pPr>
    </w:p>
    <w:p w14:paraId="2A141533" w14:textId="77777777" w:rsidR="00021410" w:rsidRPr="004E2066" w:rsidRDefault="00021410" w:rsidP="00021410">
      <w:pPr>
        <w:tabs>
          <w:tab w:val="left" w:pos="3540"/>
        </w:tabs>
        <w:rPr>
          <w:lang w:eastAsia="es-ES_tradnl"/>
        </w:rPr>
      </w:pPr>
    </w:p>
    <w:p w14:paraId="5F7E1B78" w14:textId="77777777" w:rsidR="00021410" w:rsidRPr="004E2066" w:rsidRDefault="00021410" w:rsidP="00021410">
      <w:pPr>
        <w:tabs>
          <w:tab w:val="left" w:pos="3540"/>
        </w:tabs>
        <w:rPr>
          <w:lang w:eastAsia="es-ES_tradnl"/>
        </w:rPr>
      </w:pPr>
    </w:p>
    <w:p w14:paraId="03F0B18D" w14:textId="77777777" w:rsidR="00021410" w:rsidRPr="004E2066" w:rsidRDefault="00021410" w:rsidP="00021410">
      <w:pPr>
        <w:tabs>
          <w:tab w:val="left" w:pos="3540"/>
        </w:tabs>
        <w:rPr>
          <w:lang w:eastAsia="es-ES_tradnl"/>
        </w:rPr>
      </w:pPr>
    </w:p>
    <w:p w14:paraId="43D8115D" w14:textId="306C6915" w:rsidR="00021410" w:rsidRPr="004E2066" w:rsidRDefault="00B64295"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81120" behindDoc="0" locked="0" layoutInCell="1" allowOverlap="1" wp14:anchorId="35F042D5" wp14:editId="60C948D3">
                <wp:simplePos x="0" y="0"/>
                <wp:positionH relativeFrom="margin">
                  <wp:posOffset>1520825</wp:posOffset>
                </wp:positionH>
                <wp:positionV relativeFrom="paragraph">
                  <wp:posOffset>-641350</wp:posOffset>
                </wp:positionV>
                <wp:extent cx="2379980" cy="608330"/>
                <wp:effectExtent l="0" t="0" r="0" b="0"/>
                <wp:wrapNone/>
                <wp:docPr id="267" name="Text Box 267"/>
                <wp:cNvGraphicFramePr/>
                <a:graphic xmlns:a="http://schemas.openxmlformats.org/drawingml/2006/main">
                  <a:graphicData uri="http://schemas.microsoft.com/office/word/2010/wordprocessingShape">
                    <wps:wsp>
                      <wps:cNvSpPr txBox="1"/>
                      <wps:spPr>
                        <a:xfrm>
                          <a:off x="0" y="0"/>
                          <a:ext cx="2379980" cy="608330"/>
                        </a:xfrm>
                        <a:prstGeom prst="rect">
                          <a:avLst/>
                        </a:prstGeom>
                        <a:noFill/>
                        <a:ln>
                          <a:noFill/>
                        </a:ln>
                      </wps:spPr>
                      <wps:txbx>
                        <w:txbxContent>
                          <w:p w14:paraId="43A7F196"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 xml:space="preserve"> Aplicación</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wps:bodyPr>
                    </wps:wsp>
                  </a:graphicData>
                </a:graphic>
                <wp14:sizeRelH relativeFrom="page">
                  <wp14:pctWidth>0</wp14:pctWidth>
                </wp14:sizeRelH>
                <wp14:sizeRelV relativeFrom="page">
                  <wp14:pctHeight>0</wp14:pctHeight>
                </wp14:sizeRelV>
              </wp:anchor>
            </w:drawing>
          </mc:Choice>
          <mc:Fallback>
            <w:pict>
              <v:shape w14:anchorId="35F042D5" id="Text Box 267" o:spid="_x0000_s1128" type="#_x0000_t202" style="position:absolute;margin-left:119.75pt;margin-top:-50.5pt;width:187.4pt;height:47.9pt;z-index:251781120;visibility:visible;mso-wrap-style:non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" filled="f" stroked="f">
                <v:textbox style="mso-fit-shape-to-text:t">
                  <w:txbxContent>
                    <w:p w14:paraId="43A7F196" w14:textId="77777777" w:rsidR="00CF33BE" w:rsidRDefault="00CF33BE" w:rsidP="00021410">
                      <w:pPr>
                        <w:jc w:val="center"/>
                        <w:rPr>
                          <w:b/>
                          <w:color w:val="F6A5EB"/>
                          <w:sz w:val="72"/>
                          <w:szCs w:val="72"/>
                          <w:lang w:val="es-CR" w:eastAsia="es-ES_tradnl"/>
                          <w14:textOutline w14:w="11112" w14:cap="flat" w14:cmpd="sng" w14:algn="ctr">
                            <w14:solidFill>
                              <w14:srgbClr w14:val="F6A5EB"/>
                            </w14:solidFill>
                            <w14:prstDash w14:val="solid"/>
                            <w14:round/>
                          </w14:textOutline>
                        </w:rPr>
                      </w:pPr>
                      <w:r>
                        <w:rPr>
                          <w:b/>
                          <w:color w:val="FBDBF7"/>
                          <w:sz w:val="72"/>
                          <w:szCs w:val="72"/>
                          <w:lang w:val="es-CR" w:eastAsia="es-ES_tradnl"/>
                          <w14:textOutline w14:w="11112" w14:cap="flat" w14:cmpd="sng" w14:algn="ctr">
                            <w14:solidFill>
                              <w14:srgbClr w14:val="F6A5EB"/>
                            </w14:solidFill>
                            <w14:prstDash w14:val="solid"/>
                            <w14:round/>
                          </w14:textOutline>
                        </w:rPr>
                        <w:t xml:space="preserve"> Aplicación</w:t>
                      </w:r>
                    </w:p>
                  </w:txbxContent>
                </v:textbox>
                <w10:wrap anchorx="margin"/>
              </v:shape>
            </w:pict>
          </mc:Fallback>
        </mc:AlternateContent>
      </w:r>
      <w:r w:rsidRPr="004E2066">
        <w:rPr>
          <w:noProof/>
          <w:lang w:val="es-CR" w:eastAsia="es-CR"/>
        </w:rPr>
        <mc:AlternateContent>
          <mc:Choice Requires="wps">
            <w:drawing>
              <wp:anchor distT="0" distB="0" distL="114300" distR="114300" simplePos="0" relativeHeight="251779072" behindDoc="0" locked="0" layoutInCell="1" allowOverlap="1" wp14:anchorId="22C76B9D" wp14:editId="60573CE8">
                <wp:simplePos x="0" y="0"/>
                <wp:positionH relativeFrom="column">
                  <wp:posOffset>863396</wp:posOffset>
                </wp:positionH>
                <wp:positionV relativeFrom="paragraph">
                  <wp:posOffset>-503554</wp:posOffset>
                </wp:positionV>
                <wp:extent cx="666750" cy="342900"/>
                <wp:effectExtent l="19050" t="0" r="19050" b="19050"/>
                <wp:wrapNone/>
                <wp:docPr id="266" name="Arrow: Chevron 266"/>
                <wp:cNvGraphicFramePr/>
                <a:graphic xmlns:a="http://schemas.openxmlformats.org/drawingml/2006/main">
                  <a:graphicData uri="http://schemas.microsoft.com/office/word/2010/wordprocessingShape">
                    <wps:wsp>
                      <wps:cNvSpPr/>
                      <wps:spPr>
                        <a:xfrm>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293A0D3" id="Arrow: Chevron 266" o:spid="_x0000_s1026" type="#_x0000_t55" style="position:absolute;margin-left:68pt;margin-top:-39.65pt;width:52.5pt;height:27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" adj="16046" fillcolor="#ce97fb" strokecolor="#1f3763 [1604]" strokeweight="1pt"/>
            </w:pict>
          </mc:Fallback>
        </mc:AlternateContent>
      </w:r>
      <w:r w:rsidRPr="004E2066">
        <w:rPr>
          <w:noProof/>
          <w:lang w:val="es-CR" w:eastAsia="es-CR"/>
        </w:rPr>
        <mc:AlternateContent>
          <mc:Choice Requires="wps">
            <w:drawing>
              <wp:anchor distT="0" distB="0" distL="114300" distR="114300" simplePos="0" relativeHeight="251780096" behindDoc="0" locked="0" layoutInCell="1" allowOverlap="1" wp14:anchorId="14F23BAE" wp14:editId="1163086F">
                <wp:simplePos x="0" y="0"/>
                <wp:positionH relativeFrom="column">
                  <wp:posOffset>3911528</wp:posOffset>
                </wp:positionH>
                <wp:positionV relativeFrom="paragraph">
                  <wp:posOffset>-502284</wp:posOffset>
                </wp:positionV>
                <wp:extent cx="666750" cy="342900"/>
                <wp:effectExtent l="19050" t="0" r="38100" b="19050"/>
                <wp:wrapNone/>
                <wp:docPr id="265" name="Arrow: Chevron 265"/>
                <wp:cNvGraphicFramePr/>
                <a:graphic xmlns:a="http://schemas.openxmlformats.org/drawingml/2006/main">
                  <a:graphicData uri="http://schemas.microsoft.com/office/word/2010/wordprocessingShape">
                    <wps:wsp>
                      <wps:cNvSpPr/>
                      <wps:spPr>
                        <a:xfrm rot="10800000">
                          <a:off x="0" y="0"/>
                          <a:ext cx="666750" cy="342900"/>
                        </a:xfrm>
                        <a:prstGeom prst="chevron">
                          <a:avLst/>
                        </a:prstGeom>
                        <a:solidFill>
                          <a:srgbClr val="CE97FB"/>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DD4D8D" id="Arrow: Chevron 265" o:spid="_x0000_s1026" type="#_x0000_t55" style="position:absolute;margin-left:308pt;margin-top:-39.55pt;width:52.5pt;height:27pt;rotation:180;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" adj="16046" fillcolor="#ce97fb" strokecolor="#1f3763 [1604]" strokeweight="1pt"/>
            </w:pict>
          </mc:Fallback>
        </mc:AlternateContent>
      </w:r>
    </w:p>
    <w:p w14:paraId="531EFDE4" w14:textId="21C6CBB9" w:rsidR="00021410" w:rsidRPr="004E2066" w:rsidRDefault="00B64295" w:rsidP="00021410">
      <w:pPr>
        <w:rPr>
          <w:lang w:eastAsia="es-ES_tradnl"/>
        </w:rPr>
      </w:pPr>
      <w:r w:rsidRPr="004E2066">
        <w:rPr>
          <w:noProof/>
          <w:lang w:val="es-CR" w:eastAsia="es-CR"/>
        </w:rPr>
        <mc:AlternateContent>
          <mc:Choice Requires="wps">
            <w:drawing>
              <wp:anchor distT="0" distB="0" distL="114300" distR="114300" simplePos="0" relativeHeight="251842560" behindDoc="0" locked="0" layoutInCell="1" allowOverlap="1" wp14:anchorId="1CC6562E" wp14:editId="45FC34FF">
                <wp:simplePos x="0" y="0"/>
                <wp:positionH relativeFrom="column">
                  <wp:posOffset>3837041</wp:posOffset>
                </wp:positionH>
                <wp:positionV relativeFrom="paragraph">
                  <wp:posOffset>237382</wp:posOffset>
                </wp:positionV>
                <wp:extent cx="1950085" cy="241300"/>
                <wp:effectExtent l="0" t="0" r="18415" b="12700"/>
                <wp:wrapNone/>
                <wp:docPr id="327" name="Cuadro de texto 327"/>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2051DF6A" w14:textId="77777777" w:rsidR="00CF33BE" w:rsidRDefault="00CF33BE" w:rsidP="00B64295">
                            <w:pPr>
                              <w:jc w:val="center"/>
                            </w:pPr>
                            <w:r>
                              <w:rPr>
                                <w:b/>
                                <w:bCs/>
                                <w:lang w:val="es-MX" w:eastAsia="es-ES_tradnl"/>
                              </w:rPr>
                              <w:t>ACTIVIDADES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CC6562E" id="Cuadro de texto 327" o:spid="_x0000_s1129" type="#_x0000_t202" style="position:absolute;margin-left:302.15pt;margin-top:18.7pt;width:153.55pt;height:19pt;z-index:2518425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" fillcolor="white [3201]" strokeweight=".5pt">
                <v:textbox>
                  <w:txbxContent>
                    <w:p w14:paraId="2051DF6A" w14:textId="77777777" w:rsidR="00CF33BE" w:rsidRDefault="00CF33BE" w:rsidP="00B64295">
                      <w:pPr>
                        <w:jc w:val="center"/>
                      </w:pPr>
                      <w:r>
                        <w:rPr>
                          <w:b/>
                          <w:bCs/>
                          <w:lang w:val="es-MX" w:eastAsia="es-ES_tradnl"/>
                        </w:rPr>
                        <w:t>ACTIVIDADES</w:t>
                      </w:r>
                    </w:p>
                  </w:txbxContent>
                </v:textbox>
              </v:shape>
            </w:pict>
          </mc:Fallback>
        </mc:AlternateContent>
      </w:r>
      <w:r w:rsidRPr="004E2066">
        <w:rPr>
          <w:noProof/>
          <w:lang w:val="es-CR" w:eastAsia="es-CR"/>
        </w:rPr>
        <mc:AlternateContent>
          <mc:Choice Requires="wps">
            <w:drawing>
              <wp:anchor distT="0" distB="0" distL="114300" distR="114300" simplePos="0" relativeHeight="251840512" behindDoc="0" locked="0" layoutInCell="1" allowOverlap="1" wp14:anchorId="57386940" wp14:editId="7CBF1DE3">
                <wp:simplePos x="0" y="0"/>
                <wp:positionH relativeFrom="column">
                  <wp:posOffset>336802</wp:posOffset>
                </wp:positionH>
                <wp:positionV relativeFrom="paragraph">
                  <wp:posOffset>271648</wp:posOffset>
                </wp:positionV>
                <wp:extent cx="1950085" cy="241300"/>
                <wp:effectExtent l="0" t="0" r="18415" b="12700"/>
                <wp:wrapNone/>
                <wp:docPr id="326" name="Cuadro de texto 326"/>
                <wp:cNvGraphicFramePr/>
                <a:graphic xmlns:a="http://schemas.openxmlformats.org/drawingml/2006/main">
                  <a:graphicData uri="http://schemas.microsoft.com/office/word/2010/wordprocessingShape">
                    <wps:wsp>
                      <wps:cNvSpPr txBox="1"/>
                      <wps:spPr>
                        <a:xfrm>
                          <a:off x="0" y="0"/>
                          <a:ext cx="1950085" cy="241300"/>
                        </a:xfrm>
                        <a:prstGeom prst="rect">
                          <a:avLst/>
                        </a:prstGeom>
                        <a:solidFill>
                          <a:schemeClr val="lt1"/>
                        </a:solidFill>
                        <a:ln w="6350">
                          <a:solidFill>
                            <a:prstClr val="black"/>
                          </a:solidFill>
                        </a:ln>
                      </wps:spPr>
                      <wps:txbx>
                        <w:txbxContent>
                          <w:p w14:paraId="340D349F" w14:textId="77777777" w:rsidR="00CF33BE" w:rsidRDefault="00CF33BE" w:rsidP="00B64295">
                            <w:pPr>
                              <w:jc w:val="center"/>
                            </w:pPr>
                            <w:r>
                              <w:rPr>
                                <w:b/>
                                <w:bCs/>
                                <w:lang w:val="es-MX" w:eastAsia="es-ES_tradnl"/>
                              </w:rPr>
                              <w:t>OBJETIVOS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7386940" id="Cuadro de texto 326" o:spid="_x0000_s1130" type="#_x0000_t202" style="position:absolute;margin-left:26.5pt;margin-top:21.4pt;width:153.55pt;height:19pt;z-index:251840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" fillcolor="white [3201]" strokeweight=".5pt">
                <v:textbox>
                  <w:txbxContent>
                    <w:p w14:paraId="340D349F" w14:textId="77777777" w:rsidR="00CF33BE" w:rsidRDefault="00CF33BE" w:rsidP="00B64295">
                      <w:pPr>
                        <w:jc w:val="center"/>
                      </w:pPr>
                      <w:r>
                        <w:rPr>
                          <w:b/>
                          <w:bCs/>
                          <w:lang w:val="es-MX" w:eastAsia="es-ES_tradnl"/>
                        </w:rPr>
                        <w:t>OBJETIVOS</w:t>
                      </w:r>
                    </w:p>
                  </w:txbxContent>
                </v:textbox>
              </v:shape>
            </w:pict>
          </mc:Fallback>
        </mc:AlternateContent>
      </w:r>
      <w:r w:rsidRPr="004E2066">
        <w:rPr>
          <w:noProof/>
          <w:lang w:val="es-CR" w:eastAsia="es-CR"/>
        </w:rPr>
        <mc:AlternateContent>
          <mc:Choice Requires="wps">
            <w:drawing>
              <wp:anchor distT="0" distB="0" distL="114300" distR="114300" simplePos="0" relativeHeight="251711488" behindDoc="1" locked="0" layoutInCell="1" allowOverlap="1" wp14:anchorId="0518C15B" wp14:editId="631B6EF8">
                <wp:simplePos x="0" y="0"/>
                <wp:positionH relativeFrom="column">
                  <wp:posOffset>3025356</wp:posOffset>
                </wp:positionH>
                <wp:positionV relativeFrom="paragraph">
                  <wp:posOffset>250094</wp:posOffset>
                </wp:positionV>
                <wp:extent cx="3099435" cy="2114550"/>
                <wp:effectExtent l="0" t="0" r="24765" b="19050"/>
                <wp:wrapNone/>
                <wp:docPr id="269" name="Scroll: Vertical 269"/>
                <wp:cNvGraphicFramePr/>
                <a:graphic xmlns:a="http://schemas.openxmlformats.org/drawingml/2006/main">
                  <a:graphicData uri="http://schemas.microsoft.com/office/word/2010/wordprocessingShape">
                    <wps:wsp>
                      <wps:cNvSpPr/>
                      <wps:spPr>
                        <a:xfrm>
                          <a:off x="0" y="0"/>
                          <a:ext cx="3099435" cy="2114550"/>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A9C5FC8" id="Scroll: Vertical 269" o:spid="_x0000_s1026" type="#_x0000_t97" style="position:absolute;margin-left:238.2pt;margin-top:19.7pt;width:244.05pt;height:166.5pt;z-index:-251604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" fillcolor="#9bfbe1" strokecolor="#1f3763 [1604]" strokeweight="1pt">
                <v:stroke joinstyle="miter"/>
              </v:shape>
            </w:pict>
          </mc:Fallback>
        </mc:AlternateContent>
      </w:r>
      <w:r w:rsidRPr="004E2066">
        <w:rPr>
          <w:noProof/>
          <w:lang w:val="es-CR" w:eastAsia="es-CR"/>
        </w:rPr>
        <mc:AlternateContent>
          <mc:Choice Requires="wps">
            <w:drawing>
              <wp:anchor distT="0" distB="0" distL="114300" distR="114300" simplePos="0" relativeHeight="251710464" behindDoc="1" locked="0" layoutInCell="1" allowOverlap="1" wp14:anchorId="23BC10ED" wp14:editId="41469FEC">
                <wp:simplePos x="0" y="0"/>
                <wp:positionH relativeFrom="column">
                  <wp:posOffset>-365005</wp:posOffset>
                </wp:positionH>
                <wp:positionV relativeFrom="paragraph">
                  <wp:posOffset>251892</wp:posOffset>
                </wp:positionV>
                <wp:extent cx="3194685" cy="1552575"/>
                <wp:effectExtent l="0" t="0" r="24765" b="28575"/>
                <wp:wrapNone/>
                <wp:docPr id="268" name="Scroll: Vertical 268"/>
                <wp:cNvGraphicFramePr/>
                <a:graphic xmlns:a="http://schemas.openxmlformats.org/drawingml/2006/main">
                  <a:graphicData uri="http://schemas.microsoft.com/office/word/2010/wordprocessingShape">
                    <wps:wsp>
                      <wps:cNvSpPr/>
                      <wps:spPr>
                        <a:xfrm>
                          <a:off x="0" y="0"/>
                          <a:ext cx="3194685" cy="1552575"/>
                        </a:xfrm>
                        <a:prstGeom prst="verticalScroll">
                          <a:avLst/>
                        </a:prstGeom>
                        <a:solidFill>
                          <a:srgbClr val="9BFBE1"/>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3B7053A" id="Scroll: Vertical 268" o:spid="_x0000_s1026" type="#_x0000_t97" style="position:absolute;margin-left:-28.75pt;margin-top:19.85pt;width:251.55pt;height:122.25pt;z-index:-251606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" fillcolor="#9bfbe1" strokecolor="#1f3763 [1604]" strokeweight="1pt">
                <v:stroke joinstyle="miter"/>
              </v:shape>
            </w:pict>
          </mc:Fallback>
        </mc:AlternateContent>
      </w:r>
    </w:p>
    <w:p w14:paraId="66FEFD40" w14:textId="6BA1304C" w:rsidR="00021410" w:rsidRPr="004E2066" w:rsidRDefault="00021410" w:rsidP="00021410">
      <w:pPr>
        <w:rPr>
          <w:lang w:eastAsia="es-ES_tradnl"/>
        </w:rPr>
      </w:pPr>
    </w:p>
    <w:p w14:paraId="5F466FE4" w14:textId="5CCA46D5"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45720" distB="45720" distL="114300" distR="114300" simplePos="0" relativeHeight="251782144" behindDoc="0" locked="0" layoutInCell="1" allowOverlap="1" wp14:anchorId="3792EF39" wp14:editId="7A4D21D2">
                <wp:simplePos x="0" y="0"/>
                <wp:positionH relativeFrom="column">
                  <wp:posOffset>51759</wp:posOffset>
                </wp:positionH>
                <wp:positionV relativeFrom="paragraph">
                  <wp:posOffset>78476</wp:posOffset>
                </wp:positionV>
                <wp:extent cx="2295525" cy="838200"/>
                <wp:effectExtent l="0" t="0" r="28575" b="19050"/>
                <wp:wrapSquare wrapText="bothSides"/>
                <wp:docPr id="271" name="Text Box 27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838200"/>
                        </a:xfrm>
                        <a:prstGeom prst="rect">
                          <a:avLst/>
                        </a:prstGeom>
                        <a:solidFill>
                          <a:srgbClr val="FFFFFF"/>
                        </a:solidFill>
                        <a:ln w="9525">
                          <a:solidFill>
                            <a:srgbClr val="000000"/>
                          </a:solidFill>
                          <a:miter lim="800000"/>
                          <a:headEnd/>
                          <a:tailEnd/>
                        </a:ln>
                      </wps:spPr>
                      <wps:txbx>
                        <w:txbxContent>
                          <w:p w14:paraId="0C0F31EC" w14:textId="77777777" w:rsidR="00CF33BE" w:rsidRDefault="00CF33BE" w:rsidP="00021410">
                            <w:pPr>
                              <w:pStyle w:val="NormalWeb"/>
                              <w:spacing w:before="55" w:beforeAutospacing="0" w:after="120" w:afterAutospacing="0"/>
                              <w:ind w:left="134" w:right="132"/>
                              <w:jc w:val="both"/>
                              <w:rPr>
                                <w:lang w:val="es-MX"/>
                              </w:rPr>
                            </w:pPr>
                            <w:r>
                              <w:rPr>
                                <w:color w:val="000000"/>
                              </w:rPr>
                              <w:t>Identificar los pro y contra de las manifestaciones heredadas o adquiridas</w:t>
                            </w:r>
                          </w:p>
                          <w:p w14:paraId="3DFAF0A5"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792EF39" id="Text Box 271" o:spid="_x0000_s1131" type="#_x0000_t202" style="position:absolute;margin-left:4.1pt;margin-top:6.2pt;width:180.75pt;height:66pt;z-index:251782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">
                <v:textbox>
                  <w:txbxContent>
                    <w:p w14:paraId="0C0F31EC" w14:textId="77777777" w:rsidR="00CF33BE" w:rsidRDefault="00CF33BE" w:rsidP="00021410">
                      <w:pPr>
                        <w:pStyle w:val="NormalWeb"/>
                        <w:spacing w:before="55" w:beforeAutospacing="0" w:after="120" w:afterAutospacing="0"/>
                        <w:ind w:left="134" w:right="132"/>
                        <w:jc w:val="both"/>
                        <w:rPr>
                          <w:lang w:val="es-MX"/>
                        </w:rPr>
                      </w:pPr>
                      <w:r>
                        <w:rPr>
                          <w:color w:val="000000"/>
                        </w:rPr>
                        <w:t>Identificar los pro y contra de las manifestaciones heredadas o adquiridas</w:t>
                      </w:r>
                    </w:p>
                    <w:p w14:paraId="3DFAF0A5" w14:textId="77777777" w:rsidR="00CF33BE" w:rsidRDefault="00CF33BE" w:rsidP="00021410">
                      <w:pPr>
                        <w:rPr>
                          <w:lang w:val="es-MX"/>
                        </w:rPr>
                      </w:pPr>
                    </w:p>
                  </w:txbxContent>
                </v:textbox>
                <w10:wrap type="square"/>
              </v:shape>
            </w:pict>
          </mc:Fallback>
        </mc:AlternateContent>
      </w:r>
      <w:r w:rsidRPr="004E2066">
        <w:rPr>
          <w:noProof/>
          <w:lang w:val="es-CR" w:eastAsia="es-CR"/>
        </w:rPr>
        <mc:AlternateContent>
          <mc:Choice Requires="wps">
            <w:drawing>
              <wp:anchor distT="45720" distB="45720" distL="114300" distR="114300" simplePos="0" relativeHeight="251783168" behindDoc="0" locked="0" layoutInCell="1" allowOverlap="1" wp14:anchorId="7AD91D9B" wp14:editId="2B774EBE">
                <wp:simplePos x="0" y="0"/>
                <wp:positionH relativeFrom="column">
                  <wp:posOffset>3494417</wp:posOffset>
                </wp:positionH>
                <wp:positionV relativeFrom="paragraph">
                  <wp:posOffset>70749</wp:posOffset>
                </wp:positionV>
                <wp:extent cx="2295525" cy="1447800"/>
                <wp:effectExtent l="0" t="0" r="28575" b="19050"/>
                <wp:wrapSquare wrapText="bothSides"/>
                <wp:docPr id="270" name="Text Box 27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95525" cy="1447800"/>
                        </a:xfrm>
                        <a:prstGeom prst="rect">
                          <a:avLst/>
                        </a:prstGeom>
                        <a:solidFill>
                          <a:srgbClr val="FFFFFF"/>
                        </a:solidFill>
                        <a:ln w="9525">
                          <a:solidFill>
                            <a:srgbClr val="000000"/>
                          </a:solidFill>
                          <a:miter lim="800000"/>
                          <a:headEnd/>
                          <a:tailEnd/>
                        </a:ln>
                      </wps:spPr>
                      <wps:txbx>
                        <w:txbxContent>
                          <w:p w14:paraId="216C7D54" w14:textId="77777777" w:rsidR="00CF33BE" w:rsidRDefault="00CF33BE" w:rsidP="00021410">
                            <w:pPr>
                              <w:pStyle w:val="NormalWeb"/>
                              <w:spacing w:before="55" w:beforeAutospacing="0" w:after="120" w:afterAutospacing="0"/>
                              <w:ind w:left="134" w:right="132"/>
                              <w:jc w:val="both"/>
                              <w:rPr>
                                <w:lang w:val="es-MX"/>
                              </w:rPr>
                            </w:pPr>
                            <w:r>
                              <w:rPr>
                                <w:color w:val="000000"/>
                              </w:rPr>
                              <w:t>Realizar un árbol genealógico para identificar manifestaciones heredadas o adquiridas.</w:t>
                            </w:r>
                          </w:p>
                          <w:p w14:paraId="5A10B995" w14:textId="77777777" w:rsidR="00CF33BE" w:rsidRDefault="00CF33BE" w:rsidP="00021410">
                            <w:pPr>
                              <w:pStyle w:val="NormalWeb"/>
                              <w:spacing w:before="55" w:beforeAutospacing="0" w:after="120" w:afterAutospacing="0"/>
                              <w:ind w:left="134" w:right="132"/>
                              <w:jc w:val="both"/>
                            </w:pPr>
                            <w:r>
                              <w:rPr>
                                <w:color w:val="000000"/>
                              </w:rPr>
                              <w:t>Crear un listado con los pro y contra de las manifestaciones heredadas o adquiridas que identificó.</w:t>
                            </w:r>
                          </w:p>
                          <w:p w14:paraId="4EAC8090" w14:textId="77777777" w:rsidR="00CF33BE" w:rsidRDefault="00CF33BE" w:rsidP="00021410">
                            <w:pPr>
                              <w:pStyle w:val="NormalWeb"/>
                              <w:spacing w:before="0" w:beforeAutospacing="0" w:after="120" w:afterAutospacing="0"/>
                              <w:ind w:right="165"/>
                              <w:jc w:val="both"/>
                            </w:pPr>
                          </w:p>
                          <w:p w14:paraId="4ACD02AE" w14:textId="77777777" w:rsidR="00CF33BE" w:rsidRDefault="00CF33BE" w:rsidP="00021410">
                            <w:pPr>
                              <w:pStyle w:val="NormalWeb"/>
                              <w:spacing w:before="0" w:beforeAutospacing="0" w:after="120" w:afterAutospacing="0"/>
                              <w:ind w:right="165"/>
                              <w:jc w:val="both"/>
                              <w:rPr>
                                <w:lang w:val="es-MX"/>
                              </w:rPr>
                            </w:pPr>
                          </w:p>
                          <w:p w14:paraId="35ECBC68" w14:textId="77777777" w:rsidR="00CF33BE" w:rsidRDefault="00CF33BE" w:rsidP="00021410">
                            <w:pPr>
                              <w:rPr>
                                <w:lang w:val="es-MX"/>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AD91D9B" id="Text Box 270" o:spid="_x0000_s1132" type="#_x0000_t202" style="position:absolute;margin-left:275.15pt;margin-top:5.55pt;width:180.75pt;height:114pt;z-index:251783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">
                <v:textbox>
                  <w:txbxContent>
                    <w:p w14:paraId="216C7D54" w14:textId="77777777" w:rsidR="00CF33BE" w:rsidRDefault="00CF33BE" w:rsidP="00021410">
                      <w:pPr>
                        <w:pStyle w:val="NormalWeb"/>
                        <w:spacing w:before="55" w:beforeAutospacing="0" w:after="120" w:afterAutospacing="0"/>
                        <w:ind w:left="134" w:right="132"/>
                        <w:jc w:val="both"/>
                        <w:rPr>
                          <w:lang w:val="es-MX"/>
                        </w:rPr>
                      </w:pPr>
                      <w:r>
                        <w:rPr>
                          <w:color w:val="000000"/>
                        </w:rPr>
                        <w:t>Realizar un árbol genealógico para identificar manifestaciones heredadas o adquiridas.</w:t>
                      </w:r>
                    </w:p>
                    <w:p w14:paraId="5A10B995" w14:textId="77777777" w:rsidR="00CF33BE" w:rsidRDefault="00CF33BE" w:rsidP="00021410">
                      <w:pPr>
                        <w:pStyle w:val="NormalWeb"/>
                        <w:spacing w:before="55" w:beforeAutospacing="0" w:after="120" w:afterAutospacing="0"/>
                        <w:ind w:left="134" w:right="132"/>
                        <w:jc w:val="both"/>
                      </w:pPr>
                      <w:r>
                        <w:rPr>
                          <w:color w:val="000000"/>
                        </w:rPr>
                        <w:t>Crear un listado con los pro y contra de las manifestaciones heredadas o adquiridas que identificó.</w:t>
                      </w:r>
                    </w:p>
                    <w:p w14:paraId="4EAC8090" w14:textId="77777777" w:rsidR="00CF33BE" w:rsidRDefault="00CF33BE" w:rsidP="00021410">
                      <w:pPr>
                        <w:pStyle w:val="NormalWeb"/>
                        <w:spacing w:before="0" w:beforeAutospacing="0" w:after="120" w:afterAutospacing="0"/>
                        <w:ind w:right="165"/>
                        <w:jc w:val="both"/>
                      </w:pPr>
                    </w:p>
                    <w:p w14:paraId="4ACD02AE" w14:textId="77777777" w:rsidR="00CF33BE" w:rsidRDefault="00CF33BE" w:rsidP="00021410">
                      <w:pPr>
                        <w:pStyle w:val="NormalWeb"/>
                        <w:spacing w:before="0" w:beforeAutospacing="0" w:after="120" w:afterAutospacing="0"/>
                        <w:ind w:right="165"/>
                        <w:jc w:val="both"/>
                        <w:rPr>
                          <w:lang w:val="es-MX"/>
                        </w:rPr>
                      </w:pPr>
                    </w:p>
                    <w:p w14:paraId="35ECBC68" w14:textId="77777777" w:rsidR="00CF33BE" w:rsidRDefault="00CF33BE" w:rsidP="00021410">
                      <w:pPr>
                        <w:rPr>
                          <w:lang w:val="es-MX"/>
                        </w:rPr>
                      </w:pPr>
                    </w:p>
                  </w:txbxContent>
                </v:textbox>
                <w10:wrap type="square"/>
              </v:shape>
            </w:pict>
          </mc:Fallback>
        </mc:AlternateContent>
      </w:r>
    </w:p>
    <w:p w14:paraId="2C3F7065" w14:textId="616E19AC" w:rsidR="00021410" w:rsidRPr="004E2066" w:rsidRDefault="00021410" w:rsidP="00021410">
      <w:pPr>
        <w:tabs>
          <w:tab w:val="left" w:pos="3540"/>
        </w:tabs>
        <w:rPr>
          <w:lang w:eastAsia="es-ES_tradnl"/>
        </w:rPr>
      </w:pPr>
    </w:p>
    <w:p w14:paraId="18C7A21E" w14:textId="019D9546" w:rsidR="00021410" w:rsidRPr="004E2066" w:rsidRDefault="00021410" w:rsidP="00021410">
      <w:pPr>
        <w:tabs>
          <w:tab w:val="left" w:pos="3540"/>
        </w:tabs>
        <w:rPr>
          <w:lang w:eastAsia="es-ES_tradnl"/>
        </w:rPr>
      </w:pPr>
    </w:p>
    <w:p w14:paraId="3DA3210E" w14:textId="71ACF026" w:rsidR="00021410" w:rsidRPr="004E2066" w:rsidRDefault="00021410" w:rsidP="00021410">
      <w:pPr>
        <w:rPr>
          <w:lang w:eastAsia="es-ES_tradnl"/>
        </w:rPr>
      </w:pPr>
    </w:p>
    <w:p w14:paraId="3637ECDB" w14:textId="6AFDCE25" w:rsidR="00021410" w:rsidRPr="004E2066" w:rsidRDefault="00021410" w:rsidP="00021410">
      <w:pPr>
        <w:rPr>
          <w:lang w:eastAsia="es-ES_tradnl"/>
        </w:rPr>
      </w:pPr>
    </w:p>
    <w:p w14:paraId="1A864E13" w14:textId="06E68F19" w:rsidR="00021410" w:rsidRPr="004E2066" w:rsidRDefault="00021410" w:rsidP="00021410">
      <w:pPr>
        <w:rPr>
          <w:lang w:eastAsia="es-ES_tradnl"/>
        </w:rPr>
      </w:pPr>
    </w:p>
    <w:p w14:paraId="2D6DF171" w14:textId="711C6A03" w:rsidR="00021410" w:rsidRPr="004E2066" w:rsidRDefault="00021410" w:rsidP="00021410">
      <w:pPr>
        <w:rPr>
          <w:lang w:eastAsia="es-ES_tradnl"/>
        </w:rPr>
      </w:pPr>
    </w:p>
    <w:p w14:paraId="6DD43AEA" w14:textId="41C70675" w:rsidR="00021410" w:rsidRPr="004E2066" w:rsidRDefault="00B64295" w:rsidP="00021410">
      <w:pPr>
        <w:rPr>
          <w:lang w:eastAsia="es-ES_tradnl"/>
        </w:rPr>
      </w:pPr>
      <w:r w:rsidRPr="004E2066">
        <w:rPr>
          <w:noProof/>
          <w:lang w:val="es-CR" w:eastAsia="es-CR"/>
        </w:rPr>
        <w:drawing>
          <wp:anchor distT="0" distB="0" distL="114300" distR="114300" simplePos="0" relativeHeight="251784192" behindDoc="0" locked="0" layoutInCell="1" allowOverlap="1" wp14:anchorId="0DB4FA58" wp14:editId="2730F36E">
            <wp:simplePos x="0" y="0"/>
            <wp:positionH relativeFrom="column">
              <wp:posOffset>196443</wp:posOffset>
            </wp:positionH>
            <wp:positionV relativeFrom="paragraph">
              <wp:posOffset>411540</wp:posOffset>
            </wp:positionV>
            <wp:extent cx="5227320" cy="3919220"/>
            <wp:effectExtent l="0" t="0" r="5080" b="5080"/>
            <wp:wrapThrough wrapText="bothSides">
              <wp:wrapPolygon edited="0">
                <wp:start x="0" y="0"/>
                <wp:lineTo x="0" y="21558"/>
                <wp:lineTo x="21569" y="21558"/>
                <wp:lineTo x="21569" y="0"/>
                <wp:lineTo x="0" y="0"/>
              </wp:wrapPolygon>
            </wp:wrapThrough>
            <wp:docPr id="306"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227320" cy="3919220"/>
                    </a:xfrm>
                    <a:prstGeom prst="rect">
                      <a:avLst/>
                    </a:prstGeom>
                    <a:noFill/>
                  </pic:spPr>
                </pic:pic>
              </a:graphicData>
            </a:graphic>
            <wp14:sizeRelH relativeFrom="page">
              <wp14:pctWidth>0</wp14:pctWidth>
            </wp14:sizeRelH>
            <wp14:sizeRelV relativeFrom="page">
              <wp14:pctHeight>0</wp14:pctHeight>
            </wp14:sizeRelV>
          </wp:anchor>
        </w:drawing>
      </w:r>
    </w:p>
    <w:p w14:paraId="01E50C10" w14:textId="287F76E8" w:rsidR="00021410" w:rsidRPr="004E2066" w:rsidRDefault="00021410" w:rsidP="00021410">
      <w:pPr>
        <w:rPr>
          <w:b/>
          <w:bCs/>
          <w:lang w:eastAsia="es-ES_tradnl"/>
        </w:rPr>
      </w:pPr>
      <w:r w:rsidRPr="004E2066">
        <w:rPr>
          <w:b/>
          <w:bCs/>
          <w:lang w:eastAsia="es-ES_tradnl"/>
        </w:rPr>
        <w:t xml:space="preserve">                                             </w:t>
      </w:r>
    </w:p>
    <w:p w14:paraId="307D5ED3" w14:textId="03F3F9E9" w:rsidR="00021410" w:rsidRPr="004E2066" w:rsidRDefault="00021410" w:rsidP="00B64295">
      <w:pPr>
        <w:rPr>
          <w:lang w:eastAsia="es-ES_tradnl"/>
        </w:rPr>
      </w:pPr>
      <w:r w:rsidRPr="004E2066">
        <w:rPr>
          <w:b/>
          <w:bCs/>
          <w:lang w:eastAsia="es-ES_tradnl"/>
        </w:rPr>
        <w:t xml:space="preserve">                                    </w:t>
      </w:r>
    </w:p>
    <w:p w14:paraId="7FF0F1F6" w14:textId="77777777" w:rsidR="00B64295" w:rsidRPr="004E2066" w:rsidRDefault="00B64295" w:rsidP="00021410">
      <w:pPr>
        <w:tabs>
          <w:tab w:val="left" w:pos="3540"/>
        </w:tabs>
        <w:rPr>
          <w:lang w:eastAsia="es-ES_tradnl"/>
        </w:rPr>
      </w:pPr>
    </w:p>
    <w:p w14:paraId="27FD24CC" w14:textId="7789E3B1" w:rsidR="00021410" w:rsidRPr="004E2066" w:rsidRDefault="00021410"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86240" behindDoc="0" locked="0" layoutInCell="1" allowOverlap="1" wp14:anchorId="310FA605" wp14:editId="73755065">
                <wp:simplePos x="0" y="0"/>
                <wp:positionH relativeFrom="column">
                  <wp:posOffset>136405</wp:posOffset>
                </wp:positionH>
                <wp:positionV relativeFrom="paragraph">
                  <wp:posOffset>-160260</wp:posOffset>
                </wp:positionV>
                <wp:extent cx="2771775" cy="657225"/>
                <wp:effectExtent l="76200" t="76200" r="104775" b="466725"/>
                <wp:wrapNone/>
                <wp:docPr id="274" name="Speech Bubble: Rectangle with Corners Rounded 274"/>
                <wp:cNvGraphicFramePr/>
                <a:graphic xmlns:a="http://schemas.openxmlformats.org/drawingml/2006/main">
                  <a:graphicData uri="http://schemas.microsoft.com/office/word/2010/wordprocessingShape">
                    <wps:wsp>
                      <wps:cNvSpPr/>
                      <wps:spPr>
                        <a:xfrm>
                          <a:off x="0" y="0"/>
                          <a:ext cx="2771775" cy="657225"/>
                        </a:xfrm>
                        <a:prstGeom prst="wedgeRoundRectCallout">
                          <a:avLst>
                            <a:gd name="adj1" fmla="val -26331"/>
                            <a:gd name="adj2" fmla="val 104529"/>
                            <a:gd name="adj3" fmla="val 16667"/>
                          </a:avLst>
                        </a:prstGeom>
                        <a:solidFill>
                          <a:schemeClr val="accent5">
                            <a:lumMod val="20000"/>
                            <a:lumOff val="80000"/>
                          </a:schemeClr>
                        </a:solidFill>
                        <a:effectLst>
                          <a:glow rad="63500">
                            <a:schemeClr val="accent5">
                              <a:satMod val="175000"/>
                              <a:alpha val="40000"/>
                            </a:schemeClr>
                          </a:glow>
                        </a:effectLst>
                      </wps:spPr>
                      <wps:style>
                        <a:lnRef idx="2">
                          <a:schemeClr val="accent1">
                            <a:shade val="50000"/>
                          </a:schemeClr>
                        </a:lnRef>
                        <a:fillRef idx="1">
                          <a:schemeClr val="accent1"/>
                        </a:fillRef>
                        <a:effectRef idx="0">
                          <a:schemeClr val="accent1"/>
                        </a:effectRef>
                        <a:fontRef idx="minor">
                          <a:schemeClr val="lt1"/>
                        </a:fontRef>
                      </wps:style>
                      <wps:txbx>
                        <w:txbxContent>
                          <w:p w14:paraId="05CEA461"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10FA605" id="Speech Bubble: Rectangle with Corners Rounded 274" o:spid="_x0000_s1133" type="#_x0000_t62" style="position:absolute;margin-left:10.75pt;margin-top:-12.6pt;width:218.25pt;height:51.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" adj="5113,33378" fillcolor="#deeaf6 [664]" strokecolor="#1f3763 [1604]" strokeweight="1pt">
                <v:textbox>
                  <w:txbxContent>
                    <w:p w14:paraId="05CEA461" w14:textId="77777777" w:rsidR="00CF33BE" w:rsidRDefault="00CF33BE" w:rsidP="00021410">
                      <w:pPr>
                        <w:jc w:val="center"/>
                        <w:rPr>
                          <w:b/>
                          <w:bCs/>
                          <w:color w:val="000000" w:themeColor="text1"/>
                          <w:lang w:val="es-MX"/>
                        </w:rPr>
                      </w:pPr>
                      <w:r>
                        <w:rPr>
                          <w:b/>
                          <w:bCs/>
                          <w:color w:val="000000" w:themeColor="text1"/>
                          <w:lang w:val="es-MX"/>
                        </w:rPr>
                        <w:t>Indicaciones para la persona docente:</w:t>
                      </w:r>
                    </w:p>
                  </w:txbxContent>
                </v:textbox>
              </v:shape>
            </w:pict>
          </mc:Fallback>
        </mc:AlternateContent>
      </w:r>
    </w:p>
    <w:p w14:paraId="3579784F" w14:textId="77777777" w:rsidR="00021410" w:rsidRPr="004E2066" w:rsidRDefault="00021410" w:rsidP="00021410">
      <w:pPr>
        <w:tabs>
          <w:tab w:val="left" w:pos="3540"/>
        </w:tabs>
        <w:rPr>
          <w:lang w:eastAsia="es-ES_tradnl"/>
        </w:rPr>
      </w:pPr>
    </w:p>
    <w:p w14:paraId="10092C25" w14:textId="427785A0" w:rsidR="00021410" w:rsidRPr="004E2066" w:rsidRDefault="00B64295" w:rsidP="00021410">
      <w:pPr>
        <w:tabs>
          <w:tab w:val="left" w:pos="7740"/>
        </w:tabs>
        <w:rPr>
          <w:lang w:eastAsia="es-ES_tradnl"/>
        </w:rPr>
      </w:pPr>
      <w:r w:rsidRPr="004E2066">
        <w:rPr>
          <w:noProof/>
          <w:lang w:val="es-CR" w:eastAsia="es-CR"/>
        </w:rPr>
        <w:drawing>
          <wp:anchor distT="0" distB="0" distL="114300" distR="114300" simplePos="0" relativeHeight="251785216" behindDoc="0" locked="0" layoutInCell="1" allowOverlap="1" wp14:anchorId="5C7699D0" wp14:editId="179961A5">
            <wp:simplePos x="0" y="0"/>
            <wp:positionH relativeFrom="column">
              <wp:posOffset>-447675</wp:posOffset>
            </wp:positionH>
            <wp:positionV relativeFrom="paragraph">
              <wp:posOffset>167999</wp:posOffset>
            </wp:positionV>
            <wp:extent cx="1114425" cy="1295400"/>
            <wp:effectExtent l="0" t="0" r="0" b="0"/>
            <wp:wrapThrough wrapText="bothSides">
              <wp:wrapPolygon edited="0">
                <wp:start x="10338" y="635"/>
                <wp:lineTo x="8492" y="1906"/>
                <wp:lineTo x="5908" y="5082"/>
                <wp:lineTo x="5908" y="6353"/>
                <wp:lineTo x="3323" y="11435"/>
                <wp:lineTo x="1846" y="13024"/>
                <wp:lineTo x="1846" y="14294"/>
                <wp:lineTo x="3323" y="16518"/>
                <wp:lineTo x="3323" y="17788"/>
                <wp:lineTo x="7015" y="21282"/>
                <wp:lineTo x="8492" y="21282"/>
                <wp:lineTo x="17354" y="21282"/>
                <wp:lineTo x="19200" y="21282"/>
                <wp:lineTo x="19938" y="19059"/>
                <wp:lineTo x="20308" y="5400"/>
                <wp:lineTo x="17354" y="1906"/>
                <wp:lineTo x="15508" y="635"/>
                <wp:lineTo x="10338" y="635"/>
              </wp:wrapPolygon>
            </wp:wrapThrough>
            <wp:docPr id="307" name="Picture 23"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descr="Icon&#10;&#10;Description automatically generated"/>
                    <pic:cNvPicPr>
                      <a:picLocks noChangeAspect="1" noChangeArrowheads="1"/>
                    </pic:cNvPicPr>
                  </pic:nvPicPr>
                  <pic:blipFill>
                    <a:blip r:embed="rId123" cstate="print">
                      <a:extLst>
                        <a:ext uri="{28A0092B-C50C-407E-A947-70E740481C1C}">
                          <a14:useLocalDpi xmlns:a14="http://schemas.microsoft.com/office/drawing/2010/main" val="0"/>
                        </a:ext>
                      </a:extLst>
                    </a:blip>
                    <a:srcRect/>
                    <a:stretch>
                      <a:fillRect/>
                    </a:stretch>
                  </pic:blipFill>
                  <pic:spPr bwMode="auto">
                    <a:xfrm>
                      <a:off x="0" y="0"/>
                      <a:ext cx="1114425" cy="1295400"/>
                    </a:xfrm>
                    <a:prstGeom prst="rect">
                      <a:avLst/>
                    </a:prstGeom>
                    <a:noFill/>
                  </pic:spPr>
                </pic:pic>
              </a:graphicData>
            </a:graphic>
            <wp14:sizeRelH relativeFrom="page">
              <wp14:pctWidth>0</wp14:pctWidth>
            </wp14:sizeRelH>
            <wp14:sizeRelV relativeFrom="page">
              <wp14:pctHeight>0</wp14:pctHeight>
            </wp14:sizeRelV>
          </wp:anchor>
        </w:drawing>
      </w:r>
      <w:r w:rsidR="00021410" w:rsidRPr="004E2066">
        <w:rPr>
          <w:lang w:eastAsia="es-ES_tradnl"/>
        </w:rPr>
        <w:tab/>
      </w:r>
    </w:p>
    <w:p w14:paraId="4AEF38D2" w14:textId="0A2387CA" w:rsidR="00021410" w:rsidRPr="004E2066" w:rsidRDefault="00B64295"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87264" behindDoc="0" locked="0" layoutInCell="1" allowOverlap="1" wp14:anchorId="51A07674" wp14:editId="476506DD">
                <wp:simplePos x="0" y="0"/>
                <wp:positionH relativeFrom="column">
                  <wp:posOffset>1593407</wp:posOffset>
                </wp:positionH>
                <wp:positionV relativeFrom="paragraph">
                  <wp:posOffset>26035</wp:posOffset>
                </wp:positionV>
                <wp:extent cx="4589253" cy="3243532"/>
                <wp:effectExtent l="0" t="0" r="8255" b="8255"/>
                <wp:wrapNone/>
                <wp:docPr id="275" name="Rectangle: Top Corners One Rounded and One Snipped 275"/>
                <wp:cNvGraphicFramePr/>
                <a:graphic xmlns:a="http://schemas.openxmlformats.org/drawingml/2006/main">
                  <a:graphicData uri="http://schemas.microsoft.com/office/word/2010/wordprocessingShape">
                    <wps:wsp>
                      <wps:cNvSpPr/>
                      <wps:spPr>
                        <a:xfrm>
                          <a:off x="0" y="0"/>
                          <a:ext cx="4589253" cy="3243532"/>
                        </a:xfrm>
                        <a:prstGeom prst="snipRoundRect">
                          <a:avLst>
                            <a:gd name="adj1" fmla="val 33885"/>
                            <a:gd name="adj2" fmla="val 0"/>
                          </a:avLst>
                        </a:prstGeom>
                        <a:solidFill>
                          <a:srgbClr val="93D8F7"/>
                        </a:solidFill>
                      </wps:spPr>
                      <wps:style>
                        <a:lnRef idx="2">
                          <a:schemeClr val="accent1">
                            <a:shade val="50000"/>
                          </a:schemeClr>
                        </a:lnRef>
                        <a:fillRef idx="1">
                          <a:schemeClr val="accent1"/>
                        </a:fillRef>
                        <a:effectRef idx="0">
                          <a:schemeClr val="accent1"/>
                        </a:effectRef>
                        <a:fontRef idx="minor">
                          <a:schemeClr val="lt1"/>
                        </a:fontRef>
                      </wps:style>
                      <wps:txbx>
                        <w:txbxContent>
                          <w:p w14:paraId="79DA678E" w14:textId="77777777" w:rsidR="00CF33BE" w:rsidRDefault="00CF33BE" w:rsidP="00021410">
                            <w:pPr>
                              <w:jc w:val="both"/>
                              <w:rPr>
                                <w:color w:val="000000"/>
                              </w:rPr>
                            </w:pPr>
                            <w:r>
                              <w:rPr>
                                <w:color w:val="000000"/>
                              </w:rPr>
                              <w:t>Con antelación solicite a</w:t>
                            </w:r>
                            <w:r>
                              <w:rPr>
                                <w:color w:val="000000"/>
                                <w:lang w:val="es-MX"/>
                              </w:rPr>
                              <w:t xml:space="preserve">l alumnado </w:t>
                            </w:r>
                            <w:r>
                              <w:rPr>
                                <w:color w:val="000000"/>
                              </w:rPr>
                              <w:t>recolectar información con sus familiares para que elaboren su propio árbol genealógico (lo más completo que puedan), de manera que logren determinar rasgos o características comunes en ellos como: el parecido físico, las enfermedades o padecimientos, el color de los ojos, la piel o del cabello, entre otros</w:t>
                            </w:r>
                          </w:p>
                          <w:p w14:paraId="4AC39FFB" w14:textId="77777777" w:rsidR="00CF33BE" w:rsidRDefault="00CF33BE" w:rsidP="00021410">
                            <w:pPr>
                              <w:jc w:val="both"/>
                              <w:rPr>
                                <w:color w:val="000000"/>
                              </w:rPr>
                            </w:pPr>
                          </w:p>
                          <w:p w14:paraId="4DDD4184" w14:textId="387083D4" w:rsidR="00CF33BE" w:rsidRDefault="00CF33BE" w:rsidP="00021410">
                            <w:pPr>
                              <w:jc w:val="both"/>
                            </w:pPr>
                            <w:r>
                              <w:rPr>
                                <w:color w:val="000000"/>
                              </w:rPr>
                              <w:t>Cada estudiante deberá crear una lista de las manifestaciones o rasgos presentes en ellos</w:t>
                            </w:r>
                            <w:r>
                              <w:rPr>
                                <w:color w:val="000000"/>
                                <w:lang w:val="es-MX"/>
                              </w:rPr>
                              <w:t xml:space="preserve"> o ellas, </w:t>
                            </w:r>
                            <w:r>
                              <w:rPr>
                                <w:color w:val="000000"/>
                              </w:rPr>
                              <w:t>que hayan heredado de sus familiares. Seguidamente establece</w:t>
                            </w:r>
                            <w:r>
                              <w:rPr>
                                <w:color w:val="000000"/>
                                <w:lang w:val="es-MX"/>
                              </w:rPr>
                              <w:t xml:space="preserve"> y anota</w:t>
                            </w:r>
                            <w:r>
                              <w:rPr>
                                <w:color w:val="000000"/>
                              </w:rPr>
                              <w:t xml:space="preserve"> los pro y contras de haber heredado tales características.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A07674" id="Rectangle: Top Corners One Rounded and One Snipped 275" o:spid="_x0000_s1134" style="position:absolute;margin-left:125.45pt;margin-top:2.05pt;width:361.35pt;height:255.4pt;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589253,324353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" adj="-11796480,,5400" path="m1099071,l4589253,r,l4589253,3243532,,3243532,,1099071c,492071,492071,,1099071,xe" fillcolor="#93d8f7" strokecolor="#1f3763 [1604]" strokeweight="1pt">
                <v:stroke joinstyle="miter"/>
                <v:formulas/>
                <v:path arrowok="t" o:connecttype="custom" o:connectlocs="1099071,0;4589253,0;4589253,0;4589253,3243532;0,3243532;0,1099071;1099071,0" o:connectangles="0,0,0,0,0,0,0" textboxrect="0,0,4589253,3243532"/>
                <v:textbox>
                  <w:txbxContent>
                    <w:p w14:paraId="79DA678E" w14:textId="77777777" w:rsidR="00CF33BE" w:rsidRDefault="00CF33BE" w:rsidP="00021410">
                      <w:pPr>
                        <w:jc w:val="both"/>
                        <w:rPr>
                          <w:color w:val="000000"/>
                        </w:rPr>
                      </w:pPr>
                      <w:r>
                        <w:rPr>
                          <w:color w:val="000000"/>
                        </w:rPr>
                        <w:t>Con antelación solicite a</w:t>
                      </w:r>
                      <w:r>
                        <w:rPr>
                          <w:color w:val="000000"/>
                          <w:lang w:val="es-MX"/>
                        </w:rPr>
                        <w:t xml:space="preserve">l alumnado </w:t>
                      </w:r>
                      <w:r>
                        <w:rPr>
                          <w:color w:val="000000"/>
                        </w:rPr>
                        <w:t>recolectar información con sus familiares para que elaboren su propio árbol genealógico (lo más completo que puedan), de manera que logren determinar rasgos o características comunes en ellos como: el parecido físico, las enfermedades o padecimientos, el color de los ojos, la piel o del cabello, entre otros</w:t>
                      </w:r>
                    </w:p>
                    <w:p w14:paraId="4AC39FFB" w14:textId="77777777" w:rsidR="00CF33BE" w:rsidRDefault="00CF33BE" w:rsidP="00021410">
                      <w:pPr>
                        <w:jc w:val="both"/>
                        <w:rPr>
                          <w:color w:val="000000"/>
                        </w:rPr>
                      </w:pPr>
                    </w:p>
                    <w:p w14:paraId="4DDD4184" w14:textId="387083D4" w:rsidR="00CF33BE" w:rsidRDefault="00CF33BE" w:rsidP="00021410">
                      <w:pPr>
                        <w:jc w:val="both"/>
                      </w:pPr>
                      <w:r>
                        <w:rPr>
                          <w:color w:val="000000"/>
                        </w:rPr>
                        <w:t>Cada estudiante deberá crear una lista de las manifestaciones o rasgos presentes en ellos</w:t>
                      </w:r>
                      <w:r>
                        <w:rPr>
                          <w:color w:val="000000"/>
                          <w:lang w:val="es-MX"/>
                        </w:rPr>
                        <w:t xml:space="preserve"> o ellas, </w:t>
                      </w:r>
                      <w:r>
                        <w:rPr>
                          <w:color w:val="000000"/>
                        </w:rPr>
                        <w:t>que hayan heredado de sus familiares. Seguidamente establece</w:t>
                      </w:r>
                      <w:r>
                        <w:rPr>
                          <w:color w:val="000000"/>
                          <w:lang w:val="es-MX"/>
                        </w:rPr>
                        <w:t xml:space="preserve"> y anota</w:t>
                      </w:r>
                      <w:r>
                        <w:rPr>
                          <w:color w:val="000000"/>
                        </w:rPr>
                        <w:t xml:space="preserve"> los pro y contras de haber heredado tales características.</w:t>
                      </w:r>
                    </w:p>
                  </w:txbxContent>
                </v:textbox>
              </v:shape>
            </w:pict>
          </mc:Fallback>
        </mc:AlternateContent>
      </w:r>
    </w:p>
    <w:p w14:paraId="56639EAA" w14:textId="104DBA2E" w:rsidR="00021410" w:rsidRPr="004E2066" w:rsidRDefault="00021410" w:rsidP="00021410">
      <w:pPr>
        <w:tabs>
          <w:tab w:val="left" w:pos="3540"/>
        </w:tabs>
        <w:rPr>
          <w:lang w:eastAsia="es-ES_tradnl"/>
        </w:rPr>
      </w:pPr>
    </w:p>
    <w:p w14:paraId="46CAB972" w14:textId="69AC180D" w:rsidR="00021410" w:rsidRPr="004E2066" w:rsidRDefault="00021410" w:rsidP="00021410">
      <w:pPr>
        <w:tabs>
          <w:tab w:val="left" w:pos="3540"/>
        </w:tabs>
        <w:rPr>
          <w:lang w:eastAsia="es-ES_tradnl"/>
        </w:rPr>
      </w:pPr>
    </w:p>
    <w:p w14:paraId="6A393483" w14:textId="5DC558C0" w:rsidR="00021410" w:rsidRPr="004E2066" w:rsidRDefault="00021410" w:rsidP="00021410">
      <w:pPr>
        <w:tabs>
          <w:tab w:val="left" w:pos="3540"/>
        </w:tabs>
        <w:rPr>
          <w:lang w:eastAsia="es-ES_tradnl"/>
        </w:rPr>
      </w:pPr>
    </w:p>
    <w:p w14:paraId="2FA06739" w14:textId="65527AB2" w:rsidR="00021410" w:rsidRPr="004E2066" w:rsidRDefault="00021410" w:rsidP="00021410">
      <w:pPr>
        <w:tabs>
          <w:tab w:val="left" w:pos="3540"/>
        </w:tabs>
        <w:rPr>
          <w:lang w:eastAsia="es-ES_tradnl"/>
        </w:rPr>
      </w:pPr>
    </w:p>
    <w:p w14:paraId="37A4C32F" w14:textId="77777777" w:rsidR="00021410" w:rsidRPr="004E2066" w:rsidRDefault="00021410" w:rsidP="00021410">
      <w:pPr>
        <w:tabs>
          <w:tab w:val="left" w:pos="3540"/>
        </w:tabs>
        <w:rPr>
          <w:lang w:eastAsia="es-ES_tradnl"/>
        </w:rPr>
      </w:pPr>
    </w:p>
    <w:p w14:paraId="46E0B4DF" w14:textId="77777777" w:rsidR="00021410" w:rsidRPr="004E2066" w:rsidRDefault="00021410" w:rsidP="00021410">
      <w:pPr>
        <w:tabs>
          <w:tab w:val="left" w:pos="3540"/>
        </w:tabs>
        <w:rPr>
          <w:lang w:eastAsia="es-ES_tradnl"/>
        </w:rPr>
      </w:pPr>
    </w:p>
    <w:p w14:paraId="35879DD6" w14:textId="77777777" w:rsidR="00021410" w:rsidRPr="004E2066" w:rsidRDefault="00021410" w:rsidP="00021410">
      <w:pPr>
        <w:tabs>
          <w:tab w:val="left" w:pos="3540"/>
        </w:tabs>
        <w:rPr>
          <w:lang w:eastAsia="es-ES_tradnl"/>
        </w:rPr>
      </w:pPr>
    </w:p>
    <w:p w14:paraId="2EBEF7E1" w14:textId="77777777" w:rsidR="00021410" w:rsidRPr="004E2066" w:rsidRDefault="00021410" w:rsidP="00021410">
      <w:pPr>
        <w:tabs>
          <w:tab w:val="left" w:pos="3540"/>
        </w:tabs>
        <w:rPr>
          <w:lang w:eastAsia="es-ES_tradnl"/>
        </w:rPr>
      </w:pPr>
    </w:p>
    <w:p w14:paraId="6F38441C" w14:textId="77777777" w:rsidR="00021410" w:rsidRPr="004E2066" w:rsidRDefault="00021410" w:rsidP="00021410">
      <w:pPr>
        <w:tabs>
          <w:tab w:val="left" w:pos="3540"/>
        </w:tabs>
        <w:rPr>
          <w:lang w:eastAsia="es-ES_tradnl"/>
        </w:rPr>
      </w:pPr>
    </w:p>
    <w:p w14:paraId="5C99CA0D" w14:textId="77777777" w:rsidR="00021410" w:rsidRPr="004E2066" w:rsidRDefault="00021410" w:rsidP="00021410">
      <w:pPr>
        <w:tabs>
          <w:tab w:val="left" w:pos="3540"/>
        </w:tabs>
        <w:rPr>
          <w:lang w:eastAsia="es-ES_tradnl"/>
        </w:rPr>
      </w:pPr>
    </w:p>
    <w:p w14:paraId="2E9D6C58" w14:textId="45025289" w:rsidR="00021410" w:rsidRPr="004E2066" w:rsidRDefault="00021410" w:rsidP="00021410">
      <w:pPr>
        <w:tabs>
          <w:tab w:val="left" w:pos="3540"/>
        </w:tabs>
        <w:rPr>
          <w:lang w:eastAsia="es-ES_tradnl"/>
        </w:rPr>
      </w:pPr>
    </w:p>
    <w:p w14:paraId="697FA875" w14:textId="28FB31FC" w:rsidR="00021410" w:rsidRPr="004E2066" w:rsidRDefault="00021410" w:rsidP="00021410">
      <w:pPr>
        <w:tabs>
          <w:tab w:val="left" w:pos="3540"/>
        </w:tabs>
        <w:rPr>
          <w:lang w:eastAsia="es-ES_tradnl"/>
        </w:rPr>
      </w:pPr>
      <w:r w:rsidRPr="004E2066">
        <w:rPr>
          <w:lang w:eastAsia="es-ES_tradnl"/>
        </w:rPr>
        <w:t xml:space="preserve">                    </w:t>
      </w:r>
    </w:p>
    <w:p w14:paraId="616E7103" w14:textId="47B96212" w:rsidR="00021410" w:rsidRPr="004E2066" w:rsidRDefault="007A704D" w:rsidP="00021410">
      <w:pPr>
        <w:tabs>
          <w:tab w:val="left" w:pos="3540"/>
        </w:tabs>
        <w:rPr>
          <w:lang w:eastAsia="es-ES_tradnl"/>
        </w:rPr>
      </w:pPr>
      <w:r w:rsidRPr="004E2066">
        <w:rPr>
          <w:noProof/>
          <w:lang w:val="es-CR" w:eastAsia="es-CR"/>
        </w:rPr>
        <w:drawing>
          <wp:anchor distT="0" distB="0" distL="114300" distR="114300" simplePos="0" relativeHeight="251788288" behindDoc="0" locked="0" layoutInCell="1" allowOverlap="1" wp14:anchorId="08C89258" wp14:editId="1ECE8AC5">
            <wp:simplePos x="0" y="0"/>
            <wp:positionH relativeFrom="column">
              <wp:posOffset>-187325</wp:posOffset>
            </wp:positionH>
            <wp:positionV relativeFrom="paragraph">
              <wp:posOffset>128270</wp:posOffset>
            </wp:positionV>
            <wp:extent cx="4088765" cy="2819400"/>
            <wp:effectExtent l="0" t="0" r="6985" b="0"/>
            <wp:wrapThrough wrapText="bothSides">
              <wp:wrapPolygon edited="0">
                <wp:start x="0" y="0"/>
                <wp:lineTo x="0" y="21454"/>
                <wp:lineTo x="21536" y="21454"/>
                <wp:lineTo x="21536" y="0"/>
                <wp:lineTo x="0" y="0"/>
              </wp:wrapPolygon>
            </wp:wrapThrough>
            <wp:docPr id="308" name="Picture 16" descr="A picture containing 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descr="A picture containing diagram&#10;&#10;Description automatically generated"/>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4088765" cy="2819400"/>
                    </a:xfrm>
                    <a:prstGeom prst="rect">
                      <a:avLst/>
                    </a:prstGeom>
                    <a:noFill/>
                  </pic:spPr>
                </pic:pic>
              </a:graphicData>
            </a:graphic>
            <wp14:sizeRelH relativeFrom="page">
              <wp14:pctWidth>0</wp14:pctWidth>
            </wp14:sizeRelH>
            <wp14:sizeRelV relativeFrom="page">
              <wp14:pctHeight>0</wp14:pctHeight>
            </wp14:sizeRelV>
          </wp:anchor>
        </w:drawing>
      </w:r>
    </w:p>
    <w:p w14:paraId="64F25821" w14:textId="77777777" w:rsidR="00021410" w:rsidRPr="004E2066" w:rsidRDefault="00021410" w:rsidP="00021410">
      <w:pPr>
        <w:tabs>
          <w:tab w:val="left" w:pos="3540"/>
        </w:tabs>
        <w:rPr>
          <w:lang w:eastAsia="es-ES_tradnl"/>
        </w:rPr>
      </w:pPr>
    </w:p>
    <w:p w14:paraId="402BD43D" w14:textId="77777777" w:rsidR="00021410" w:rsidRPr="004E2066" w:rsidRDefault="00021410" w:rsidP="00021410">
      <w:pPr>
        <w:tabs>
          <w:tab w:val="left" w:pos="3540"/>
        </w:tabs>
        <w:rPr>
          <w:lang w:eastAsia="es-ES_tradnl"/>
        </w:rPr>
      </w:pPr>
    </w:p>
    <w:p w14:paraId="6C79F15D" w14:textId="77777777" w:rsidR="00021410" w:rsidRPr="004E2066" w:rsidRDefault="00021410" w:rsidP="00021410">
      <w:pPr>
        <w:tabs>
          <w:tab w:val="left" w:pos="3540"/>
        </w:tabs>
        <w:rPr>
          <w:lang w:eastAsia="es-ES_tradnl"/>
        </w:rPr>
      </w:pPr>
    </w:p>
    <w:p w14:paraId="1D2D6862" w14:textId="77777777" w:rsidR="00021410" w:rsidRPr="004E2066" w:rsidRDefault="00021410" w:rsidP="00021410">
      <w:pPr>
        <w:tabs>
          <w:tab w:val="left" w:pos="3540"/>
        </w:tabs>
        <w:rPr>
          <w:lang w:eastAsia="es-ES_tradnl"/>
        </w:rPr>
      </w:pPr>
    </w:p>
    <w:p w14:paraId="720A4B25" w14:textId="77777777" w:rsidR="00021410" w:rsidRPr="004E2066" w:rsidRDefault="00021410" w:rsidP="00021410">
      <w:pPr>
        <w:tabs>
          <w:tab w:val="left" w:pos="3540"/>
        </w:tabs>
        <w:rPr>
          <w:lang w:eastAsia="es-ES_tradnl"/>
        </w:rPr>
      </w:pPr>
    </w:p>
    <w:p w14:paraId="0FF1B897" w14:textId="77777777" w:rsidR="00021410" w:rsidRPr="004E2066" w:rsidRDefault="00021410" w:rsidP="00021410">
      <w:pPr>
        <w:tabs>
          <w:tab w:val="left" w:pos="3540"/>
        </w:tabs>
        <w:rPr>
          <w:lang w:eastAsia="es-ES_tradnl"/>
        </w:rPr>
      </w:pPr>
    </w:p>
    <w:p w14:paraId="47432CEE" w14:textId="77777777" w:rsidR="00021410" w:rsidRPr="004E2066" w:rsidRDefault="00021410" w:rsidP="00021410">
      <w:pPr>
        <w:tabs>
          <w:tab w:val="left" w:pos="3540"/>
        </w:tabs>
        <w:rPr>
          <w:lang w:eastAsia="es-ES_tradnl"/>
        </w:rPr>
      </w:pPr>
    </w:p>
    <w:p w14:paraId="771F8983" w14:textId="77777777" w:rsidR="00021410" w:rsidRPr="004E2066" w:rsidRDefault="00021410" w:rsidP="00021410">
      <w:pPr>
        <w:tabs>
          <w:tab w:val="left" w:pos="3540"/>
        </w:tabs>
        <w:rPr>
          <w:lang w:eastAsia="es-ES_tradnl"/>
        </w:rPr>
      </w:pPr>
    </w:p>
    <w:p w14:paraId="0FEB6BBE" w14:textId="77777777" w:rsidR="00021410" w:rsidRPr="004E2066" w:rsidRDefault="00021410" w:rsidP="00021410">
      <w:pPr>
        <w:tabs>
          <w:tab w:val="left" w:pos="3540"/>
        </w:tabs>
        <w:rPr>
          <w:lang w:eastAsia="es-ES_tradnl"/>
        </w:rPr>
      </w:pPr>
    </w:p>
    <w:p w14:paraId="559102F5" w14:textId="77777777" w:rsidR="00021410" w:rsidRPr="004E2066" w:rsidRDefault="00021410" w:rsidP="00021410">
      <w:pPr>
        <w:tabs>
          <w:tab w:val="left" w:pos="3540"/>
        </w:tabs>
        <w:rPr>
          <w:lang w:eastAsia="es-ES_tradnl"/>
        </w:rPr>
      </w:pPr>
    </w:p>
    <w:p w14:paraId="372B4DEA" w14:textId="77777777" w:rsidR="00021410" w:rsidRPr="004E2066" w:rsidRDefault="00021410" w:rsidP="00021410">
      <w:pPr>
        <w:tabs>
          <w:tab w:val="left" w:pos="3540"/>
        </w:tabs>
        <w:rPr>
          <w:lang w:eastAsia="es-ES_tradnl"/>
        </w:rPr>
      </w:pPr>
    </w:p>
    <w:p w14:paraId="1358ECD7" w14:textId="77777777" w:rsidR="00021410" w:rsidRPr="004E2066" w:rsidRDefault="00021410" w:rsidP="00021410">
      <w:pPr>
        <w:tabs>
          <w:tab w:val="left" w:pos="3540"/>
        </w:tabs>
        <w:rPr>
          <w:lang w:eastAsia="es-ES_tradnl"/>
        </w:rPr>
      </w:pPr>
    </w:p>
    <w:p w14:paraId="7795C2C8" w14:textId="77777777" w:rsidR="00021410" w:rsidRPr="004E2066" w:rsidRDefault="00021410" w:rsidP="00021410">
      <w:pPr>
        <w:tabs>
          <w:tab w:val="left" w:pos="3540"/>
        </w:tabs>
        <w:rPr>
          <w:lang w:eastAsia="es-ES_tradnl"/>
        </w:rPr>
      </w:pPr>
    </w:p>
    <w:p w14:paraId="475E5928" w14:textId="6FEA64E5" w:rsidR="00021410" w:rsidRPr="004E2066" w:rsidRDefault="00021410" w:rsidP="00021410">
      <w:pPr>
        <w:tabs>
          <w:tab w:val="left" w:pos="3540"/>
        </w:tabs>
        <w:rPr>
          <w:lang w:eastAsia="es-ES_tradnl"/>
        </w:rPr>
      </w:pPr>
      <w:r w:rsidRPr="004E2066">
        <w:rPr>
          <w:noProof/>
          <w:lang w:val="es-CR" w:eastAsia="es-CR"/>
        </w:rPr>
        <w:lastRenderedPageBreak/>
        <mc:AlternateContent>
          <mc:Choice Requires="wps">
            <w:drawing>
              <wp:anchor distT="0" distB="0" distL="114300" distR="114300" simplePos="0" relativeHeight="251790336" behindDoc="0" locked="0" layoutInCell="1" allowOverlap="1" wp14:anchorId="25CE10DB" wp14:editId="478F0883">
                <wp:simplePos x="0" y="0"/>
                <wp:positionH relativeFrom="margin">
                  <wp:posOffset>1727756</wp:posOffset>
                </wp:positionH>
                <wp:positionV relativeFrom="paragraph">
                  <wp:posOffset>99659</wp:posOffset>
                </wp:positionV>
                <wp:extent cx="2175510" cy="781050"/>
                <wp:effectExtent l="0" t="0" r="34290" b="38100"/>
                <wp:wrapNone/>
                <wp:docPr id="278" name="Arrow: U-Turn 278"/>
                <wp:cNvGraphicFramePr/>
                <a:graphic xmlns:a="http://schemas.openxmlformats.org/drawingml/2006/main">
                  <a:graphicData uri="http://schemas.microsoft.com/office/word/2010/wordprocessingShape">
                    <wps:wsp>
                      <wps:cNvSpPr/>
                      <wps:spPr>
                        <a:xfrm>
                          <a:off x="0" y="0"/>
                          <a:ext cx="2175510" cy="781050"/>
                        </a:xfrm>
                        <a:prstGeom prst="uturnArrow">
                          <a:avLst>
                            <a:gd name="adj1" fmla="val 25000"/>
                            <a:gd name="adj2" fmla="val 24107"/>
                            <a:gd name="adj3" fmla="val 25000"/>
                            <a:gd name="adj4" fmla="val 43750"/>
                            <a:gd name="adj5" fmla="val 100000"/>
                          </a:avLst>
                        </a:prstGeom>
                        <a:solidFill>
                          <a:srgbClr val="B5A1B5"/>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3EBD83" id="Arrow: U-Turn 278" o:spid="_x0000_s1026" style="position:absolute;margin-left:136.05pt;margin-top:7.85pt;width:171.3pt;height:61.5pt;z-index:251790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coordsize="2175510,7810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" path="m,781050l,341709c,152988,152988,,341709,l1743144,v188721,,341709,152988,341709,341709c2084853,423069,2084854,504428,2084854,585788r90656,l1987222,781050,1798935,585788r90656,l1889591,341709v,-80880,-65567,-146447,-146447,-146447l341709,195263v-80880,,-146447,65567,-146447,146447c195262,488157,195263,634603,195263,781050l,781050xe" fillcolor="#b5a1b5" strokecolor="#1f3763 [1604]" strokeweight="1pt">
                <v:stroke joinstyle="miter"/>
                <v:path arrowok="t" o:connecttype="custom" o:connectlocs="0,781050;0,341709;341709,0;1743144,0;2084853,341709;2084854,585788;2175510,585788;1987222,781050;1798935,585788;1889591,585788;1889591,341709;1743144,195262;341709,195263;195262,341710;195263,781050;0,781050" o:connectangles="0,0,0,0,0,0,0,0,0,0,0,0,0,0,0,0"/>
                <w10:wrap anchorx="margin"/>
              </v:shape>
            </w:pict>
          </mc:Fallback>
        </mc:AlternateContent>
      </w:r>
    </w:p>
    <w:p w14:paraId="098F3FF5" w14:textId="1D0F7C1C" w:rsidR="00021410" w:rsidRPr="004E2066" w:rsidRDefault="00021410" w:rsidP="00021410">
      <w:pPr>
        <w:tabs>
          <w:tab w:val="left" w:pos="3540"/>
        </w:tabs>
        <w:rPr>
          <w:lang w:eastAsia="es-ES_tradnl"/>
        </w:rPr>
      </w:pPr>
    </w:p>
    <w:p w14:paraId="5795471C" w14:textId="4E044417" w:rsidR="00021410" w:rsidRPr="004E2066" w:rsidRDefault="00021410" w:rsidP="00021410">
      <w:pPr>
        <w:tabs>
          <w:tab w:val="left" w:pos="3540"/>
        </w:tabs>
        <w:rPr>
          <w:lang w:eastAsia="es-ES_tradnl"/>
        </w:rPr>
      </w:pPr>
    </w:p>
    <w:p w14:paraId="14D5E45A" w14:textId="7619050D" w:rsidR="00021410" w:rsidRPr="004E2066" w:rsidRDefault="008B1FA8"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89312" behindDoc="0" locked="0" layoutInCell="1" allowOverlap="1" wp14:anchorId="3298BECB" wp14:editId="7D8109D4">
                <wp:simplePos x="0" y="0"/>
                <wp:positionH relativeFrom="column">
                  <wp:posOffset>-503555</wp:posOffset>
                </wp:positionH>
                <wp:positionV relativeFrom="paragraph">
                  <wp:posOffset>282862</wp:posOffset>
                </wp:positionV>
                <wp:extent cx="2848610" cy="1673860"/>
                <wp:effectExtent l="0" t="0" r="27940" b="21590"/>
                <wp:wrapNone/>
                <wp:docPr id="277" name="Double Wave 277"/>
                <wp:cNvGraphicFramePr/>
                <a:graphic xmlns:a="http://schemas.openxmlformats.org/drawingml/2006/main">
                  <a:graphicData uri="http://schemas.microsoft.com/office/word/2010/wordprocessingShape">
                    <wps:wsp>
                      <wps:cNvSpPr/>
                      <wps:spPr>
                        <a:xfrm>
                          <a:off x="0" y="0"/>
                          <a:ext cx="2848610" cy="1673860"/>
                        </a:xfrm>
                        <a:prstGeom prst="doubleWave">
                          <a:avLst/>
                        </a:prstGeom>
                        <a:solidFill>
                          <a:srgbClr val="FEC6C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858E6A7" w14:textId="77777777" w:rsidR="00CF33BE" w:rsidRDefault="00CF33BE" w:rsidP="00021410">
                            <w:pPr>
                              <w:pStyle w:val="NormalWeb"/>
                              <w:spacing w:before="55" w:beforeAutospacing="0" w:after="120" w:afterAutospacing="0"/>
                              <w:ind w:right="132"/>
                              <w:jc w:val="both"/>
                              <w:rPr>
                                <w:lang w:val="es-MX"/>
                              </w:rPr>
                            </w:pPr>
                            <w:r>
                              <w:rPr>
                                <w:color w:val="000000"/>
                              </w:rPr>
                              <w:t>Se organiza el grupo de manera que conformen un círculo. Se propone la actividad “</w:t>
                            </w:r>
                            <w:r>
                              <w:rPr>
                                <w:i/>
                                <w:iCs/>
                                <w:color w:val="000000"/>
                              </w:rPr>
                              <w:t>MI</w:t>
                            </w:r>
                            <w:r>
                              <w:rPr>
                                <w:color w:val="000000"/>
                              </w:rPr>
                              <w:t xml:space="preserve"> </w:t>
                            </w:r>
                            <w:r>
                              <w:rPr>
                                <w:i/>
                                <w:iCs/>
                                <w:color w:val="000000"/>
                              </w:rPr>
                              <w:t>HERENCIA PRESENTE</w:t>
                            </w:r>
                            <w:r>
                              <w:rPr>
                                <w:color w:val="000000"/>
                              </w:rPr>
                              <w:t xml:space="preserve">”. En papeles pequeños e independientes se escribe el nombre de cada estudiante, se dobla y se colocan en un recipiente. </w:t>
                            </w:r>
                          </w:p>
                          <w:p w14:paraId="159561FF" w14:textId="77777777" w:rsidR="00CF33BE" w:rsidRDefault="00CF33BE" w:rsidP="000214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298BECB" id="_x0000_t188" coordsize="21600,21600" o:spt="188" adj="1404,10800" path="m@43@0c@42@1@41@3@40@0@39@1@38@3@37@0l@30@4c@31@5@32@6@33@4@34@5@35@6@36@4xe">
                <v:stroke joinstyle="miter"/>
                <v:formulas>
                  <v:f eqn="val #0"/>
                  <v:f eqn="prod @0 41 9"/>
                  <v:f eqn="prod @0 23 9"/>
                  <v:f eqn="sum 0 0 @2"/>
                  <v:f eqn="sum 21600 0 #0"/>
                  <v:f eqn="sum 21600 0 @1"/>
                  <v:f eqn="sum 21600 0 @3"/>
                  <v:f eqn="sum #1 0 10800"/>
                  <v:f eqn="sum 21600 0 #1"/>
                  <v:f eqn="prod @8 1 3"/>
                  <v:f eqn="prod @8 2 3"/>
                  <v:f eqn="prod @8 4 3"/>
                  <v:f eqn="prod @8 5 3"/>
                  <v:f eqn="prod @8 2 1"/>
                  <v:f eqn="sum 21600 0 @9"/>
                  <v:f eqn="sum 21600 0 @10"/>
                  <v:f eqn="sum 21600 0 @8"/>
                  <v:f eqn="sum 21600 0 @11"/>
                  <v:f eqn="sum 21600 0 @12"/>
                  <v:f eqn="sum 21600 0 @13"/>
                  <v:f eqn="prod #1 1 3"/>
                  <v:f eqn="prod #1 2 3"/>
                  <v:f eqn="prod #1 4 3"/>
                  <v:f eqn="prod #1 5 3"/>
                  <v:f eqn="prod #1 2 1"/>
                  <v:f eqn="sum 21600 0 @20"/>
                  <v:f eqn="sum 21600 0 @21"/>
                  <v:f eqn="sum 21600 0 @22"/>
                  <v:f eqn="sum 21600 0 @23"/>
                  <v:f eqn="sum 21600 0 @24"/>
                  <v:f eqn="if @7 @19 0"/>
                  <v:f eqn="if @7 @18 @20"/>
                  <v:f eqn="if @7 @17 @21"/>
                  <v:f eqn="if @7 @16 #1"/>
                  <v:f eqn="if @7 @15 @22"/>
                  <v:f eqn="if @7 @14 @23"/>
                  <v:f eqn="if @7 21600 @24"/>
                  <v:f eqn="if @7 0 @29"/>
                  <v:f eqn="if @7 @9 @28"/>
                  <v:f eqn="if @7 @10 @27"/>
                  <v:f eqn="if @7 @8 @8"/>
                  <v:f eqn="if @7 @11 @26"/>
                  <v:f eqn="if @7 @12 @25"/>
                  <v:f eqn="if @7 @13 21600"/>
                  <v:f eqn="sum @36 0 @30"/>
                  <v:f eqn="sum @4 0 @0"/>
                  <v:f eqn="max @30 @37"/>
                  <v:f eqn="min @36 @43"/>
                  <v:f eqn="prod @0 2 1"/>
                  <v:f eqn="sum 21600 0 @48"/>
                  <v:f eqn="mid @36 @43"/>
                  <v:f eqn="mid @30 @37"/>
                </v:formulas>
                <v:path o:connecttype="custom" o:connectlocs="@40,@0;@51,10800;@33,@4;@50,10800" o:connectangles="270,180,90,0" textboxrect="@46,@48,@47,@49"/>
                <v:handles>
                  <v:h position="topLeft,#0" yrange="0,2229"/>
                  <v:h position="#1,bottomRight" xrange="8640,12960"/>
                </v:handles>
              </v:shapetype>
              <v:shape id="Double Wave 277" o:spid="_x0000_s1135" type="#_x0000_t188" style="position:absolute;margin-left:-39.65pt;margin-top:22.25pt;width:224.3pt;height:131.8pt;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" adj="1350" fillcolor="#fec6c6" strokecolor="#1f3763 [1604]" strokeweight="1pt">
                <v:textbox>
                  <w:txbxContent>
                    <w:p w14:paraId="4858E6A7" w14:textId="77777777" w:rsidR="00CF33BE" w:rsidRDefault="00CF33BE" w:rsidP="00021410">
                      <w:pPr>
                        <w:pStyle w:val="NormalWeb"/>
                        <w:spacing w:before="55" w:beforeAutospacing="0" w:after="120" w:afterAutospacing="0"/>
                        <w:ind w:right="132"/>
                        <w:jc w:val="both"/>
                        <w:rPr>
                          <w:lang w:val="es-MX"/>
                        </w:rPr>
                      </w:pPr>
                      <w:r>
                        <w:rPr>
                          <w:color w:val="000000"/>
                        </w:rPr>
                        <w:t>Se organiza el grupo de manera que conformen un círculo. Se propone la actividad “</w:t>
                      </w:r>
                      <w:r>
                        <w:rPr>
                          <w:i/>
                          <w:iCs/>
                          <w:color w:val="000000"/>
                        </w:rPr>
                        <w:t>MI</w:t>
                      </w:r>
                      <w:r>
                        <w:rPr>
                          <w:color w:val="000000"/>
                        </w:rPr>
                        <w:t xml:space="preserve"> </w:t>
                      </w:r>
                      <w:r>
                        <w:rPr>
                          <w:i/>
                          <w:iCs/>
                          <w:color w:val="000000"/>
                        </w:rPr>
                        <w:t>HERENCIA PRESENTE</w:t>
                      </w:r>
                      <w:r>
                        <w:rPr>
                          <w:color w:val="000000"/>
                        </w:rPr>
                        <w:t xml:space="preserve">”. En papeles pequeños e independientes se escribe el nombre de cada estudiante, se dobla y se colocan en un recipiente. </w:t>
                      </w:r>
                    </w:p>
                    <w:p w14:paraId="159561FF" w14:textId="77777777" w:rsidR="00CF33BE" w:rsidRDefault="00CF33BE" w:rsidP="00021410">
                      <w:pPr>
                        <w:jc w:val="center"/>
                      </w:pPr>
                    </w:p>
                  </w:txbxContent>
                </v:textbox>
              </v:shape>
            </w:pict>
          </mc:Fallback>
        </mc:AlternateContent>
      </w:r>
      <w:r w:rsidRPr="004E2066">
        <w:rPr>
          <w:noProof/>
          <w:lang w:val="es-CR" w:eastAsia="es-CR"/>
        </w:rPr>
        <mc:AlternateContent>
          <mc:Choice Requires="wps">
            <w:drawing>
              <wp:anchor distT="0" distB="0" distL="114300" distR="114300" simplePos="0" relativeHeight="251791360" behindDoc="0" locked="0" layoutInCell="1" allowOverlap="1" wp14:anchorId="010C1C9D" wp14:editId="4B9873E7">
                <wp:simplePos x="0" y="0"/>
                <wp:positionH relativeFrom="column">
                  <wp:posOffset>2801620</wp:posOffset>
                </wp:positionH>
                <wp:positionV relativeFrom="paragraph">
                  <wp:posOffset>285115</wp:posOffset>
                </wp:positionV>
                <wp:extent cx="3519170" cy="2380615"/>
                <wp:effectExtent l="0" t="0" r="11430" b="6985"/>
                <wp:wrapNone/>
                <wp:docPr id="279" name="Double Wave 279"/>
                <wp:cNvGraphicFramePr/>
                <a:graphic xmlns:a="http://schemas.openxmlformats.org/drawingml/2006/main">
                  <a:graphicData uri="http://schemas.microsoft.com/office/word/2010/wordprocessingShape">
                    <wps:wsp>
                      <wps:cNvSpPr/>
                      <wps:spPr>
                        <a:xfrm>
                          <a:off x="0" y="0"/>
                          <a:ext cx="3519170" cy="2380615"/>
                        </a:xfrm>
                        <a:prstGeom prst="doubleWave">
                          <a:avLst/>
                        </a:prstGeom>
                        <a:solidFill>
                          <a:srgbClr val="FEC6C6"/>
                        </a:solidFill>
                      </wps:spPr>
                      <wps:style>
                        <a:lnRef idx="2">
                          <a:schemeClr val="accent1">
                            <a:shade val="50000"/>
                          </a:schemeClr>
                        </a:lnRef>
                        <a:fillRef idx="1">
                          <a:schemeClr val="accent1"/>
                        </a:fillRef>
                        <a:effectRef idx="0">
                          <a:schemeClr val="accent1"/>
                        </a:effectRef>
                        <a:fontRef idx="minor">
                          <a:schemeClr val="lt1"/>
                        </a:fontRef>
                      </wps:style>
                      <wps:txbx>
                        <w:txbxContent>
                          <w:p w14:paraId="27CD3735" w14:textId="6915741D" w:rsidR="00CF33BE" w:rsidRDefault="00CF33BE" w:rsidP="00021410">
                            <w:pPr>
                              <w:jc w:val="both"/>
                            </w:pPr>
                            <w:r>
                              <w:rPr>
                                <w:color w:val="000000"/>
                              </w:rPr>
                              <w:t>Una vez dispuestos en sus lugares se pondrá a sonar una canción y se hará pasar una bolita entre los estudiantes, cuando se detenga la música la persona que tenga la bolita tendrá que exponer a sus compañeros el árbol genealógico que elaboró, mencionar las características o rasgos comunes en ellos que se hayan heredado entre generaciones, así como los pro y contra con relación a ello.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0C1C9D" id="Double Wave 279" o:spid="_x0000_s1136" type="#_x0000_t188" style="position:absolute;margin-left:220.6pt;margin-top:22.45pt;width:277.1pt;height:187.4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" adj="1350" fillcolor="#fec6c6" strokecolor="#1f3763 [1604]" strokeweight="1pt">
                <v:textbox>
                  <w:txbxContent>
                    <w:p w14:paraId="27CD3735" w14:textId="6915741D" w:rsidR="00CF33BE" w:rsidRDefault="00CF33BE" w:rsidP="00021410">
                      <w:pPr>
                        <w:jc w:val="both"/>
                      </w:pPr>
                      <w:r>
                        <w:rPr>
                          <w:color w:val="000000"/>
                        </w:rPr>
                        <w:t>Una vez dispuestos en sus lugares se pondrá a sonar una canción y se hará pasar una bolita entre los estudiantes, cuando se detenga la música la persona que tenga la bolita tendrá que exponer a sus compañeros el árbol genealógico que elaboró, mencionar las características o rasgos comunes en ellos que se hayan heredado entre generaciones, así como los pro y contra con relación a ello.</w:t>
                      </w:r>
                    </w:p>
                  </w:txbxContent>
                </v:textbox>
              </v:shape>
            </w:pict>
          </mc:Fallback>
        </mc:AlternateContent>
      </w:r>
    </w:p>
    <w:p w14:paraId="6CA608BD" w14:textId="318A62CD" w:rsidR="00021410" w:rsidRPr="004E2066" w:rsidRDefault="00021410" w:rsidP="00021410">
      <w:pPr>
        <w:tabs>
          <w:tab w:val="left" w:pos="3540"/>
        </w:tabs>
        <w:rPr>
          <w:lang w:eastAsia="es-ES_tradnl"/>
        </w:rPr>
      </w:pPr>
    </w:p>
    <w:p w14:paraId="38AA35C5" w14:textId="2E6576CD" w:rsidR="00021410" w:rsidRPr="004E2066" w:rsidRDefault="00021410" w:rsidP="00021410">
      <w:pPr>
        <w:tabs>
          <w:tab w:val="left" w:pos="3540"/>
        </w:tabs>
        <w:rPr>
          <w:lang w:eastAsia="es-ES_tradnl"/>
        </w:rPr>
      </w:pPr>
    </w:p>
    <w:p w14:paraId="74DD8AD3" w14:textId="77777777" w:rsidR="00021410" w:rsidRPr="004E2066" w:rsidRDefault="00021410" w:rsidP="00021410">
      <w:pPr>
        <w:tabs>
          <w:tab w:val="left" w:pos="3540"/>
        </w:tabs>
        <w:rPr>
          <w:lang w:eastAsia="es-ES_tradnl"/>
        </w:rPr>
      </w:pPr>
    </w:p>
    <w:p w14:paraId="7223ACB2" w14:textId="77777777" w:rsidR="00021410" w:rsidRPr="004E2066" w:rsidRDefault="00021410" w:rsidP="00021410">
      <w:pPr>
        <w:tabs>
          <w:tab w:val="left" w:pos="3540"/>
        </w:tabs>
        <w:rPr>
          <w:lang w:eastAsia="es-ES_tradnl"/>
        </w:rPr>
      </w:pPr>
    </w:p>
    <w:p w14:paraId="5DA5262B" w14:textId="77777777" w:rsidR="00021410" w:rsidRPr="004E2066" w:rsidRDefault="00021410" w:rsidP="00021410">
      <w:pPr>
        <w:tabs>
          <w:tab w:val="left" w:pos="3540"/>
        </w:tabs>
        <w:rPr>
          <w:lang w:eastAsia="es-ES_tradnl"/>
        </w:rPr>
      </w:pPr>
    </w:p>
    <w:p w14:paraId="23B6230E" w14:textId="77777777" w:rsidR="00021410" w:rsidRPr="004E2066" w:rsidRDefault="00021410" w:rsidP="00021410">
      <w:pPr>
        <w:tabs>
          <w:tab w:val="left" w:pos="3540"/>
        </w:tabs>
        <w:rPr>
          <w:lang w:eastAsia="es-ES_tradnl"/>
        </w:rPr>
      </w:pPr>
    </w:p>
    <w:p w14:paraId="1D6B84FD" w14:textId="77777777" w:rsidR="00021410" w:rsidRPr="004E2066" w:rsidRDefault="00021410" w:rsidP="00021410">
      <w:pPr>
        <w:tabs>
          <w:tab w:val="left" w:pos="3540"/>
        </w:tabs>
        <w:rPr>
          <w:lang w:eastAsia="es-ES_tradnl"/>
        </w:rPr>
      </w:pPr>
    </w:p>
    <w:p w14:paraId="40D99A87" w14:textId="77777777" w:rsidR="00021410" w:rsidRPr="004E2066" w:rsidRDefault="00021410" w:rsidP="00021410">
      <w:pPr>
        <w:tabs>
          <w:tab w:val="left" w:pos="3540"/>
        </w:tabs>
        <w:rPr>
          <w:lang w:eastAsia="es-ES_tradnl"/>
        </w:rPr>
      </w:pPr>
    </w:p>
    <w:p w14:paraId="770A04DB" w14:textId="758A7FE8" w:rsidR="00021410" w:rsidRPr="004E2066" w:rsidRDefault="00021410" w:rsidP="00021410">
      <w:pPr>
        <w:tabs>
          <w:tab w:val="left" w:pos="3540"/>
        </w:tabs>
        <w:rPr>
          <w:lang w:eastAsia="es-ES_tradnl"/>
        </w:rPr>
      </w:pPr>
    </w:p>
    <w:p w14:paraId="56694144" w14:textId="6C2355D0" w:rsidR="00021410" w:rsidRPr="004E2066" w:rsidRDefault="00021410" w:rsidP="00021410">
      <w:pPr>
        <w:tabs>
          <w:tab w:val="left" w:pos="3540"/>
        </w:tabs>
        <w:rPr>
          <w:lang w:eastAsia="es-ES_tradnl"/>
        </w:rPr>
      </w:pPr>
    </w:p>
    <w:p w14:paraId="1EF9A359" w14:textId="55843FBC" w:rsidR="00021410" w:rsidRPr="004E2066" w:rsidRDefault="00021410" w:rsidP="00021410">
      <w:pPr>
        <w:tabs>
          <w:tab w:val="left" w:pos="3540"/>
        </w:tabs>
        <w:rPr>
          <w:lang w:eastAsia="es-ES_tradnl"/>
        </w:rPr>
      </w:pPr>
    </w:p>
    <w:p w14:paraId="69FC5868" w14:textId="5D59DF3D" w:rsidR="00021410" w:rsidRPr="004E2066" w:rsidRDefault="008B1FA8"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92384" behindDoc="0" locked="0" layoutInCell="1" allowOverlap="1" wp14:anchorId="7D3096FC" wp14:editId="46FE4974">
                <wp:simplePos x="0" y="0"/>
                <wp:positionH relativeFrom="column">
                  <wp:posOffset>3121085</wp:posOffset>
                </wp:positionH>
                <wp:positionV relativeFrom="paragraph">
                  <wp:posOffset>248920</wp:posOffset>
                </wp:positionV>
                <wp:extent cx="2141220" cy="580390"/>
                <wp:effectExtent l="0" t="635" r="10795" b="48895"/>
                <wp:wrapNone/>
                <wp:docPr id="281" name="Arrow: Bent-Up 281"/>
                <wp:cNvGraphicFramePr/>
                <a:graphic xmlns:a="http://schemas.openxmlformats.org/drawingml/2006/main">
                  <a:graphicData uri="http://schemas.microsoft.com/office/word/2010/wordprocessingShape">
                    <wps:wsp>
                      <wps:cNvSpPr/>
                      <wps:spPr>
                        <a:xfrm rot="16200000" flipH="1">
                          <a:off x="0" y="0"/>
                          <a:ext cx="2141220" cy="580390"/>
                        </a:xfrm>
                        <a:prstGeom prst="bentUpArrow">
                          <a:avLst>
                            <a:gd name="adj1" fmla="val 25000"/>
                            <a:gd name="adj2" fmla="val 34846"/>
                            <a:gd name="adj3" fmla="val 23359"/>
                          </a:avLst>
                        </a:prstGeom>
                        <a:solidFill>
                          <a:srgbClr val="B5A1B5"/>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1628E33" id="Arrow: Bent-Up 281" o:spid="_x0000_s1026" style="position:absolute;margin-left:245.75pt;margin-top:19.6pt;width:168.6pt;height:45.7pt;rotation:90;flip:x;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41220,580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" path="m,435293r1866429,l1866429,135573r-129694,l1938977,r202243,135573l2011526,135573r,444817l,580390,,435293xe" fillcolor="#b5a1b5" strokecolor="#1f3763 [1604]" strokeweight="1pt">
                <v:stroke joinstyle="miter"/>
                <v:path arrowok="t" o:connecttype="custom" o:connectlocs="0,435293;1866429,435293;1866429,135573;1736735,135573;1938977,0;2141220,135573;2011526,135573;2011526,580390;0,580390;0,435293" o:connectangles="0,0,0,0,0,0,0,0,0,0"/>
              </v:shape>
            </w:pict>
          </mc:Fallback>
        </mc:AlternateContent>
      </w:r>
    </w:p>
    <w:p w14:paraId="10D88E23" w14:textId="69C6EEC4" w:rsidR="00021410" w:rsidRPr="004E2066" w:rsidRDefault="008B1FA8" w:rsidP="00021410">
      <w:pPr>
        <w:tabs>
          <w:tab w:val="left" w:pos="3540"/>
        </w:tabs>
        <w:rPr>
          <w:lang w:eastAsia="es-ES_tradnl"/>
        </w:rPr>
      </w:pPr>
      <w:r w:rsidRPr="004E2066">
        <w:rPr>
          <w:noProof/>
          <w:lang w:val="es-CR" w:eastAsia="es-CR"/>
        </w:rPr>
        <mc:AlternateContent>
          <mc:Choice Requires="wps">
            <w:drawing>
              <wp:anchor distT="0" distB="0" distL="114300" distR="114300" simplePos="0" relativeHeight="251793408" behindDoc="0" locked="0" layoutInCell="1" allowOverlap="1" wp14:anchorId="1B5BBE76" wp14:editId="7BF1B665">
                <wp:simplePos x="0" y="0"/>
                <wp:positionH relativeFrom="column">
                  <wp:posOffset>248057</wp:posOffset>
                </wp:positionH>
                <wp:positionV relativeFrom="paragraph">
                  <wp:posOffset>228576</wp:posOffset>
                </wp:positionV>
                <wp:extent cx="3105509" cy="2173857"/>
                <wp:effectExtent l="0" t="0" r="19050" b="10795"/>
                <wp:wrapNone/>
                <wp:docPr id="282" name="Double Wave 282"/>
                <wp:cNvGraphicFramePr/>
                <a:graphic xmlns:a="http://schemas.openxmlformats.org/drawingml/2006/main">
                  <a:graphicData uri="http://schemas.microsoft.com/office/word/2010/wordprocessingShape">
                    <wps:wsp>
                      <wps:cNvSpPr/>
                      <wps:spPr>
                        <a:xfrm>
                          <a:off x="0" y="0"/>
                          <a:ext cx="3105509" cy="2173857"/>
                        </a:xfrm>
                        <a:prstGeom prst="doubleWave">
                          <a:avLst/>
                        </a:prstGeom>
                        <a:solidFill>
                          <a:srgbClr val="FEC6C6"/>
                        </a:solidFill>
                      </wps:spPr>
                      <wps:style>
                        <a:lnRef idx="2">
                          <a:schemeClr val="accent1">
                            <a:shade val="50000"/>
                          </a:schemeClr>
                        </a:lnRef>
                        <a:fillRef idx="1">
                          <a:schemeClr val="accent1"/>
                        </a:fillRef>
                        <a:effectRef idx="0">
                          <a:schemeClr val="accent1"/>
                        </a:effectRef>
                        <a:fontRef idx="minor">
                          <a:schemeClr val="lt1"/>
                        </a:fontRef>
                      </wps:style>
                      <wps:txbx>
                        <w:txbxContent>
                          <w:p w14:paraId="4D1D5635" w14:textId="77777777" w:rsidR="00CF33BE" w:rsidRDefault="00CF33BE" w:rsidP="00021410">
                            <w:pPr>
                              <w:pStyle w:val="NormalWeb"/>
                              <w:spacing w:before="55" w:beforeAutospacing="0" w:after="120" w:afterAutospacing="0"/>
                              <w:ind w:right="132"/>
                              <w:jc w:val="both"/>
                              <w:rPr>
                                <w:lang w:val="es-MX"/>
                              </w:rPr>
                            </w:pPr>
                            <w:r>
                              <w:rPr>
                                <w:color w:val="000000"/>
                              </w:rPr>
                              <w:t>Al finalizar su participación tendrá que elegir uno de los papeles del recipiente con el nombre de uno de sus compañeros o compañeras (ese será el siguiente en exponer), se repite la dinámica hasta que todos hayan compartido sus hallazgos. </w:t>
                            </w:r>
                          </w:p>
                          <w:p w14:paraId="798115FA" w14:textId="77777777" w:rsidR="00CF33BE" w:rsidRDefault="00CF33BE" w:rsidP="00021410">
                            <w:pPr>
                              <w:jc w:val="both"/>
                              <w:rPr>
                                <w:lang w:val="es-MX"/>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5BBE76" id="Double Wave 282" o:spid="_x0000_s1137" type="#_x0000_t188" style="position:absolute;margin-left:19.55pt;margin-top:18pt;width:244.55pt;height:171.1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" adj="1350" fillcolor="#fec6c6" strokecolor="#1f3763 [1604]" strokeweight="1pt">
                <v:textbox>
                  <w:txbxContent>
                    <w:p w14:paraId="4D1D5635" w14:textId="77777777" w:rsidR="00CF33BE" w:rsidRDefault="00CF33BE" w:rsidP="00021410">
                      <w:pPr>
                        <w:pStyle w:val="NormalWeb"/>
                        <w:spacing w:before="55" w:beforeAutospacing="0" w:after="120" w:afterAutospacing="0"/>
                        <w:ind w:right="132"/>
                        <w:jc w:val="both"/>
                        <w:rPr>
                          <w:lang w:val="es-MX"/>
                        </w:rPr>
                      </w:pPr>
                      <w:r>
                        <w:rPr>
                          <w:color w:val="000000"/>
                        </w:rPr>
                        <w:t>Al finalizar su participación tendrá que elegir uno de los papeles del recipiente con el nombre de uno de sus compañeros o compañeras (ese será el siguiente en exponer), se repite la dinámica hasta que todos hayan compartido sus hallazgos. </w:t>
                      </w:r>
                    </w:p>
                    <w:p w14:paraId="798115FA" w14:textId="77777777" w:rsidR="00CF33BE" w:rsidRDefault="00CF33BE" w:rsidP="00021410">
                      <w:pPr>
                        <w:jc w:val="both"/>
                        <w:rPr>
                          <w:lang w:val="es-MX"/>
                        </w:rPr>
                      </w:pPr>
                    </w:p>
                  </w:txbxContent>
                </v:textbox>
              </v:shape>
            </w:pict>
          </mc:Fallback>
        </mc:AlternateContent>
      </w:r>
    </w:p>
    <w:p w14:paraId="5ED18DF5" w14:textId="1B832CBA" w:rsidR="00021410" w:rsidRPr="004E2066" w:rsidRDefault="00021410" w:rsidP="00021410">
      <w:pPr>
        <w:tabs>
          <w:tab w:val="left" w:pos="3540"/>
        </w:tabs>
        <w:rPr>
          <w:lang w:eastAsia="es-ES_tradnl"/>
        </w:rPr>
      </w:pPr>
    </w:p>
    <w:p w14:paraId="283FE784" w14:textId="77777777" w:rsidR="00021410" w:rsidRPr="004E2066" w:rsidRDefault="00021410" w:rsidP="00021410">
      <w:pPr>
        <w:tabs>
          <w:tab w:val="left" w:pos="3540"/>
        </w:tabs>
        <w:rPr>
          <w:lang w:eastAsia="es-ES_tradnl"/>
        </w:rPr>
      </w:pPr>
    </w:p>
    <w:p w14:paraId="36A181EE" w14:textId="77777777" w:rsidR="00021410" w:rsidRPr="004E2066" w:rsidRDefault="00021410" w:rsidP="00021410">
      <w:pPr>
        <w:tabs>
          <w:tab w:val="left" w:pos="3540"/>
        </w:tabs>
        <w:rPr>
          <w:lang w:eastAsia="es-ES_tradnl"/>
        </w:rPr>
      </w:pPr>
    </w:p>
    <w:p w14:paraId="6D024C2B" w14:textId="77777777" w:rsidR="00021410" w:rsidRPr="004E2066" w:rsidRDefault="00021410" w:rsidP="00021410">
      <w:pPr>
        <w:tabs>
          <w:tab w:val="left" w:pos="3540"/>
        </w:tabs>
        <w:rPr>
          <w:lang w:eastAsia="es-ES_tradnl"/>
        </w:rPr>
      </w:pPr>
    </w:p>
    <w:p w14:paraId="0C30FD1E" w14:textId="77777777" w:rsidR="00021410" w:rsidRPr="004E2066" w:rsidRDefault="00021410" w:rsidP="00021410">
      <w:pPr>
        <w:tabs>
          <w:tab w:val="left" w:pos="3540"/>
        </w:tabs>
        <w:rPr>
          <w:lang w:eastAsia="es-ES_tradnl"/>
        </w:rPr>
      </w:pPr>
    </w:p>
    <w:p w14:paraId="4E6B262A" w14:textId="77777777" w:rsidR="00021410" w:rsidRPr="004E2066" w:rsidRDefault="00021410" w:rsidP="00021410">
      <w:pPr>
        <w:tabs>
          <w:tab w:val="left" w:pos="3540"/>
        </w:tabs>
        <w:rPr>
          <w:lang w:eastAsia="es-ES_tradnl"/>
        </w:rPr>
      </w:pPr>
    </w:p>
    <w:p w14:paraId="7FA3F0EC" w14:textId="77777777" w:rsidR="00021410" w:rsidRPr="004E2066" w:rsidRDefault="00021410" w:rsidP="00021410">
      <w:pPr>
        <w:tabs>
          <w:tab w:val="left" w:pos="3540"/>
        </w:tabs>
        <w:rPr>
          <w:lang w:eastAsia="es-ES_tradnl"/>
        </w:rPr>
      </w:pPr>
    </w:p>
    <w:p w14:paraId="4F5E7B81" w14:textId="77777777" w:rsidR="00021410" w:rsidRPr="004E2066" w:rsidRDefault="00021410" w:rsidP="00021410">
      <w:pPr>
        <w:tabs>
          <w:tab w:val="left" w:pos="3540"/>
        </w:tabs>
        <w:rPr>
          <w:lang w:eastAsia="es-ES_tradnl"/>
        </w:rPr>
      </w:pPr>
    </w:p>
    <w:p w14:paraId="76B4E1BF" w14:textId="77777777" w:rsidR="00021410" w:rsidRPr="004E2066" w:rsidRDefault="00021410" w:rsidP="00021410">
      <w:pPr>
        <w:tabs>
          <w:tab w:val="left" w:pos="3540"/>
        </w:tabs>
        <w:rPr>
          <w:lang w:eastAsia="es-ES_tradnl"/>
        </w:rPr>
      </w:pPr>
    </w:p>
    <w:p w14:paraId="14454D15" w14:textId="77777777" w:rsidR="00021410" w:rsidRPr="004E2066" w:rsidRDefault="00021410" w:rsidP="00021410">
      <w:pPr>
        <w:tabs>
          <w:tab w:val="left" w:pos="3540"/>
        </w:tabs>
        <w:rPr>
          <w:lang w:eastAsia="es-ES_tradnl"/>
        </w:rPr>
      </w:pPr>
    </w:p>
    <w:p w14:paraId="41AAD94C" w14:textId="77777777" w:rsidR="00021410" w:rsidRPr="004E2066" w:rsidRDefault="00021410" w:rsidP="00021410">
      <w:pPr>
        <w:tabs>
          <w:tab w:val="left" w:pos="3540"/>
        </w:tabs>
        <w:rPr>
          <w:lang w:eastAsia="es-ES_tradnl"/>
        </w:rPr>
      </w:pPr>
    </w:p>
    <w:p w14:paraId="525F1B10" w14:textId="77777777" w:rsidR="00021410" w:rsidRPr="004E2066" w:rsidRDefault="00021410" w:rsidP="00021410">
      <w:pPr>
        <w:tabs>
          <w:tab w:val="left" w:pos="3540"/>
        </w:tabs>
        <w:rPr>
          <w:lang w:eastAsia="es-ES_tradnl"/>
        </w:rPr>
      </w:pPr>
    </w:p>
    <w:p w14:paraId="259E2894" w14:textId="77777777" w:rsidR="00021410" w:rsidRPr="004E2066" w:rsidRDefault="00021410" w:rsidP="00021410">
      <w:pPr>
        <w:tabs>
          <w:tab w:val="left" w:pos="3540"/>
        </w:tabs>
        <w:rPr>
          <w:lang w:eastAsia="es-ES_tradnl"/>
        </w:rPr>
      </w:pPr>
    </w:p>
    <w:p w14:paraId="198846B1" w14:textId="70DCD8C1" w:rsidR="00021410" w:rsidRPr="004E2066" w:rsidRDefault="008B1FA8" w:rsidP="00021410">
      <w:pPr>
        <w:tabs>
          <w:tab w:val="left" w:pos="3540"/>
        </w:tabs>
        <w:rPr>
          <w:lang w:eastAsia="es-ES_tradnl"/>
        </w:rPr>
      </w:pPr>
      <w:r w:rsidRPr="004E2066">
        <w:rPr>
          <w:noProof/>
          <w:lang w:val="es-CR" w:eastAsia="es-CR"/>
        </w:rPr>
        <w:lastRenderedPageBreak/>
        <mc:AlternateContent>
          <mc:Choice Requires="wps">
            <w:drawing>
              <wp:anchor distT="36576" distB="36576" distL="36576" distR="36576" simplePos="0" relativeHeight="251794432" behindDoc="0" locked="0" layoutInCell="1" allowOverlap="1" wp14:anchorId="6FE3EACD" wp14:editId="02D59792">
                <wp:simplePos x="0" y="0"/>
                <wp:positionH relativeFrom="column">
                  <wp:posOffset>-267958</wp:posOffset>
                </wp:positionH>
                <wp:positionV relativeFrom="page">
                  <wp:posOffset>398540</wp:posOffset>
                </wp:positionV>
                <wp:extent cx="6657340" cy="633095"/>
                <wp:effectExtent l="0" t="0" r="0" b="0"/>
                <wp:wrapNone/>
                <wp:docPr id="284" name="Text Box 2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340" cy="63309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58128E0F" w14:textId="77777777" w:rsidR="00CF33BE" w:rsidRDefault="00CF33BE" w:rsidP="00021410">
                            <w:pPr>
                              <w:pStyle w:val="MyHeadtitle"/>
                              <w:jc w:val="both"/>
                              <w:rPr>
                                <w:color w:val="7030A0"/>
                                <w:lang w:val="es-CR"/>
                              </w:rPr>
                            </w:pPr>
                            <w:r>
                              <w:rPr>
                                <w:color w:val="7030A0"/>
                                <w:lang w:val="es-CR"/>
                              </w:rPr>
                              <w:t>6-Evaluación de la habilidad por indicador.</w:t>
                            </w:r>
                          </w:p>
                          <w:p w14:paraId="5AE0CBAF" w14:textId="77777777" w:rsidR="00CF33BE" w:rsidRDefault="00CF33BE" w:rsidP="00021410">
                            <w:pPr>
                              <w:pStyle w:val="MyHeadtitle"/>
                              <w:jc w:val="center"/>
                              <w:rPr>
                                <w:color w:val="2167BF"/>
                                <w:lang w:val="es-CR"/>
                              </w:rPr>
                            </w:pPr>
                          </w:p>
                          <w:p w14:paraId="7CF2EA89" w14:textId="77777777" w:rsidR="00CF33BE" w:rsidRDefault="00CF33BE" w:rsidP="00021410">
                            <w:pPr>
                              <w:spacing w:after="240"/>
                              <w:rPr>
                                <w:lang w:val="es-CR" w:eastAsia="es-ES_tradnl"/>
                              </w:rPr>
                            </w:pPr>
                          </w:p>
                          <w:p w14:paraId="0E1C948A" w14:textId="77777777" w:rsidR="00CF33BE" w:rsidRDefault="00CF33BE" w:rsidP="00021410">
                            <w:pPr>
                              <w:pStyle w:val="My"/>
                              <w:ind w:firstLine="360"/>
                              <w:jc w:val="both"/>
                              <w:rPr>
                                <w:rStyle w:val="sowc"/>
                                <w:color w:val="333333"/>
                              </w:rPr>
                            </w:pPr>
                            <w:r>
                              <w:rPr>
                                <w:color w:val="333333"/>
                                <w:lang w:val="es-CR"/>
                              </w:rPr>
                              <w:t xml:space="preserve"> </w:t>
                            </w:r>
                          </w:p>
                          <w:p w14:paraId="797B34E4" w14:textId="77777777" w:rsidR="00CF33BE" w:rsidRDefault="00CF33BE" w:rsidP="00021410">
                            <w:pPr>
                              <w:pStyle w:val="My"/>
                              <w:ind w:firstLine="360"/>
                              <w:jc w:val="both"/>
                              <w:rPr>
                                <w:szCs w:val="40"/>
                              </w:rPr>
                            </w:pPr>
                          </w:p>
                          <w:p w14:paraId="06A908F7"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E3EACD" id="Text Box 284" o:spid="_x0000_s1138" type="#_x0000_t202" style="position:absolute;margin-left:-21.1pt;margin-top:31.4pt;width:524.2pt;height:49.85pt;z-index:25179443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" filled="f" fillcolor="#fffffe" stroked="f" strokecolor="#212120" insetpen="t">
                <v:path arrowok="t"/>
                <v:textbox inset="2.88pt,2.88pt,2.88pt,2.88pt">
                  <w:txbxContent>
                    <w:p w14:paraId="58128E0F" w14:textId="77777777" w:rsidR="00CF33BE" w:rsidRDefault="00CF33BE" w:rsidP="00021410">
                      <w:pPr>
                        <w:pStyle w:val="MyHeadtitle"/>
                        <w:jc w:val="both"/>
                        <w:rPr>
                          <w:color w:val="7030A0"/>
                          <w:lang w:val="es-CR"/>
                        </w:rPr>
                      </w:pPr>
                      <w:r>
                        <w:rPr>
                          <w:color w:val="7030A0"/>
                          <w:lang w:val="es-CR"/>
                        </w:rPr>
                        <w:t>6-Evaluación de la habilidad por indicador.</w:t>
                      </w:r>
                    </w:p>
                    <w:p w14:paraId="5AE0CBAF" w14:textId="77777777" w:rsidR="00CF33BE" w:rsidRDefault="00CF33BE" w:rsidP="00021410">
                      <w:pPr>
                        <w:pStyle w:val="MyHeadtitle"/>
                        <w:jc w:val="center"/>
                        <w:rPr>
                          <w:color w:val="2167BF"/>
                          <w:lang w:val="es-CR"/>
                        </w:rPr>
                      </w:pPr>
                    </w:p>
                    <w:p w14:paraId="7CF2EA89" w14:textId="77777777" w:rsidR="00CF33BE" w:rsidRDefault="00CF33BE" w:rsidP="00021410">
                      <w:pPr>
                        <w:spacing w:after="240"/>
                        <w:rPr>
                          <w:lang w:val="es-CR" w:eastAsia="es-ES_tradnl"/>
                        </w:rPr>
                      </w:pPr>
                    </w:p>
                    <w:p w14:paraId="0E1C948A" w14:textId="77777777" w:rsidR="00CF33BE" w:rsidRDefault="00CF33BE" w:rsidP="00021410">
                      <w:pPr>
                        <w:pStyle w:val="My"/>
                        <w:ind w:firstLine="360"/>
                        <w:jc w:val="both"/>
                        <w:rPr>
                          <w:rStyle w:val="sowc"/>
                          <w:color w:val="333333"/>
                        </w:rPr>
                      </w:pPr>
                      <w:r>
                        <w:rPr>
                          <w:color w:val="333333"/>
                          <w:lang w:val="es-CR"/>
                        </w:rPr>
                        <w:t xml:space="preserve"> </w:t>
                      </w:r>
                    </w:p>
                    <w:p w14:paraId="797B34E4" w14:textId="77777777" w:rsidR="00CF33BE" w:rsidRDefault="00CF33BE" w:rsidP="00021410">
                      <w:pPr>
                        <w:pStyle w:val="My"/>
                        <w:ind w:firstLine="360"/>
                        <w:jc w:val="both"/>
                        <w:rPr>
                          <w:szCs w:val="40"/>
                        </w:rPr>
                      </w:pPr>
                    </w:p>
                    <w:p w14:paraId="06A908F7"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tbl>
      <w:tblPr>
        <w:tblW w:w="10774" w:type="dxa"/>
        <w:tblInd w:w="-1003" w:type="dxa"/>
        <w:tblLook w:val="04A0" w:firstRow="1" w:lastRow="0" w:firstColumn="1" w:lastColumn="0" w:noHBand="0" w:noVBand="1"/>
      </w:tblPr>
      <w:tblGrid>
        <w:gridCol w:w="2534"/>
        <w:gridCol w:w="2206"/>
        <w:gridCol w:w="2029"/>
        <w:gridCol w:w="1747"/>
        <w:gridCol w:w="2258"/>
      </w:tblGrid>
      <w:tr w:rsidR="00021410" w:rsidRPr="004E2066" w14:paraId="3A847C82" w14:textId="77777777" w:rsidTr="008B1FA8">
        <w:trPr>
          <w:trHeight w:val="440"/>
        </w:trPr>
        <w:tc>
          <w:tcPr>
            <w:tcW w:w="2553"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1C0CB830"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br/>
              <w:t>Indicador (pautas para el</w:t>
            </w:r>
          </w:p>
          <w:p w14:paraId="2F02D2A5"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desarrollo de la</w:t>
            </w:r>
          </w:p>
          <w:p w14:paraId="1A57C92E"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habilidad)</w:t>
            </w:r>
          </w:p>
        </w:tc>
        <w:tc>
          <w:tcPr>
            <w:tcW w:w="2214"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34CD96E5"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Indicadores del</w:t>
            </w:r>
          </w:p>
          <w:p w14:paraId="4E2296F9"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aprendizaje esperado</w:t>
            </w:r>
          </w:p>
        </w:tc>
        <w:tc>
          <w:tcPr>
            <w:tcW w:w="6007" w:type="dxa"/>
            <w:gridSpan w:val="3"/>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2006A8BF"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Nivel de desempeño</w:t>
            </w:r>
          </w:p>
        </w:tc>
      </w:tr>
      <w:tr w:rsidR="00021410" w:rsidRPr="004E2066" w14:paraId="1CC97D2E" w14:textId="77777777" w:rsidTr="008B1FA8">
        <w:trPr>
          <w:trHeight w:val="1088"/>
        </w:trPr>
        <w:tc>
          <w:tcPr>
            <w:tcW w:w="2553" w:type="dxa"/>
            <w:vMerge/>
            <w:tcBorders>
              <w:top w:val="single" w:sz="8" w:space="0" w:color="000000"/>
              <w:left w:val="single" w:sz="8" w:space="0" w:color="000000"/>
              <w:bottom w:val="single" w:sz="8" w:space="0" w:color="000000"/>
              <w:right w:val="single" w:sz="8" w:space="0" w:color="000000"/>
            </w:tcBorders>
            <w:vAlign w:val="center"/>
            <w:hideMark/>
          </w:tcPr>
          <w:p w14:paraId="07A947E5" w14:textId="77777777" w:rsidR="00021410" w:rsidRPr="004E2066" w:rsidRDefault="00021410" w:rsidP="00021410">
            <w:pPr>
              <w:spacing w:line="256" w:lineRule="auto"/>
              <w:rPr>
                <w:color w:val="FFFFFF" w:themeColor="background1"/>
                <w:lang w:eastAsia="es-ES_tradnl"/>
              </w:rPr>
            </w:pPr>
          </w:p>
        </w:tc>
        <w:tc>
          <w:tcPr>
            <w:tcW w:w="2214" w:type="dxa"/>
            <w:vMerge/>
            <w:tcBorders>
              <w:top w:val="single" w:sz="8" w:space="0" w:color="000000"/>
              <w:left w:val="single" w:sz="8" w:space="0" w:color="000000"/>
              <w:bottom w:val="single" w:sz="8" w:space="0" w:color="000000"/>
              <w:right w:val="single" w:sz="8" w:space="0" w:color="000000"/>
            </w:tcBorders>
            <w:vAlign w:val="center"/>
            <w:hideMark/>
          </w:tcPr>
          <w:p w14:paraId="0437C64E" w14:textId="77777777" w:rsidR="00021410" w:rsidRPr="004E2066" w:rsidRDefault="00021410" w:rsidP="00021410">
            <w:pPr>
              <w:spacing w:line="256" w:lineRule="auto"/>
              <w:rPr>
                <w:color w:val="FFFFFF" w:themeColor="background1"/>
                <w:lang w:eastAsia="es-ES_tradnl"/>
              </w:rPr>
            </w:pPr>
          </w:p>
        </w:tc>
        <w:tc>
          <w:tcPr>
            <w:tcW w:w="2038"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ABF54F5"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Inicial </w:t>
            </w:r>
          </w:p>
        </w:tc>
        <w:tc>
          <w:tcPr>
            <w:tcW w:w="1701"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492B24CD"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Intermedio </w:t>
            </w:r>
          </w:p>
        </w:tc>
        <w:tc>
          <w:tcPr>
            <w:tcW w:w="2268"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172FB899"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Avanzado</w:t>
            </w:r>
          </w:p>
        </w:tc>
      </w:tr>
      <w:tr w:rsidR="00021410" w:rsidRPr="004E2066" w14:paraId="29E03F9E" w14:textId="77777777" w:rsidTr="008B1FA8">
        <w:tc>
          <w:tcPr>
            <w:tcW w:w="255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8D41F01"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Razonamiento efectivo.</w:t>
            </w:r>
          </w:p>
        </w:tc>
        <w:tc>
          <w:tcPr>
            <w:tcW w:w="221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7CB66CA2"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Determina el grado de importancia que tiene la</w:t>
            </w:r>
          </w:p>
          <w:p w14:paraId="7D728C0B"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diversidad de</w:t>
            </w:r>
          </w:p>
          <w:p w14:paraId="2E737251"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manifestaciones heredadas o</w:t>
            </w:r>
          </w:p>
          <w:p w14:paraId="1DF54BB2"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adquiridas.</w:t>
            </w:r>
          </w:p>
        </w:tc>
        <w:tc>
          <w:tcPr>
            <w:tcW w:w="20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6659CF7"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themeColor="text1"/>
                <w:lang w:val="es-ES_tradnl"/>
              </w:rPr>
              <w:t xml:space="preserve">Identifica semejanzas entre los organismos vivos del planeta, así como </w:t>
            </w:r>
            <w:r w:rsidRPr="004E2066">
              <w:rPr>
                <w:color w:val="000000"/>
                <w:lang w:val="es-ES_tradnl"/>
              </w:rPr>
              <w:t>como semejanzas y diferencias entre individuos de la misma población o especie, a través de las observaciones realizadas. </w:t>
            </w:r>
          </w:p>
        </w:tc>
        <w:tc>
          <w:tcPr>
            <w:tcW w:w="170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3439D80"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Evalúa la información obtenida para explicar la diversidad</w:t>
            </w:r>
          </w:p>
          <w:p w14:paraId="33FE1550"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de manifestaciones</w:t>
            </w:r>
          </w:p>
          <w:p w14:paraId="3584616D"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heredadas o adquiridas, a través de las observaciones realizadas.</w:t>
            </w:r>
          </w:p>
        </w:tc>
        <w:tc>
          <w:tcPr>
            <w:tcW w:w="2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29A5164"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Defiende con argumentos razonados sus puntos de</w:t>
            </w:r>
          </w:p>
          <w:p w14:paraId="6531250B"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vista de la importancia de la</w:t>
            </w:r>
          </w:p>
          <w:p w14:paraId="29670E49"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diversidad de</w:t>
            </w:r>
          </w:p>
          <w:p w14:paraId="719BC096"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manifestaciones heredadas o</w:t>
            </w:r>
          </w:p>
          <w:p w14:paraId="7F3831ED" w14:textId="77777777" w:rsidR="00021410" w:rsidRPr="004E2066" w:rsidRDefault="00021410" w:rsidP="00021410">
            <w:pPr>
              <w:pStyle w:val="NormalWeb"/>
              <w:spacing w:before="0" w:beforeAutospacing="0" w:after="0" w:afterAutospacing="0" w:line="256" w:lineRule="auto"/>
              <w:jc w:val="both"/>
              <w:rPr>
                <w:lang w:val="es-ES_tradnl"/>
              </w:rPr>
            </w:pPr>
            <w:r w:rsidRPr="004E2066">
              <w:rPr>
                <w:color w:val="000000"/>
                <w:lang w:val="es-ES_tradnl"/>
              </w:rPr>
              <w:t>adquiridas.</w:t>
            </w:r>
          </w:p>
        </w:tc>
      </w:tr>
    </w:tbl>
    <w:p w14:paraId="1AF5673E" w14:textId="77777777" w:rsidR="00021410" w:rsidRPr="004E2066" w:rsidRDefault="00021410" w:rsidP="00021410">
      <w:pPr>
        <w:tabs>
          <w:tab w:val="left" w:pos="1305"/>
        </w:tabs>
        <w:rPr>
          <w:lang w:eastAsia="es-ES_tradnl"/>
        </w:rPr>
      </w:pPr>
    </w:p>
    <w:p w14:paraId="53867D01" w14:textId="77777777" w:rsidR="00021410" w:rsidRPr="004E2066" w:rsidRDefault="00021410" w:rsidP="00021410">
      <w:pPr>
        <w:tabs>
          <w:tab w:val="left" w:pos="1305"/>
        </w:tabs>
        <w:rPr>
          <w:lang w:eastAsia="es-ES_tradnl"/>
        </w:rPr>
      </w:pPr>
    </w:p>
    <w:tbl>
      <w:tblPr>
        <w:tblW w:w="10632" w:type="dxa"/>
        <w:tblInd w:w="-1003" w:type="dxa"/>
        <w:tblLook w:val="04A0" w:firstRow="1" w:lastRow="0" w:firstColumn="1" w:lastColumn="0" w:noHBand="0" w:noVBand="1"/>
      </w:tblPr>
      <w:tblGrid>
        <w:gridCol w:w="2331"/>
        <w:gridCol w:w="2167"/>
        <w:gridCol w:w="1978"/>
        <w:gridCol w:w="2013"/>
        <w:gridCol w:w="2143"/>
      </w:tblGrid>
      <w:tr w:rsidR="00021410" w:rsidRPr="004E2066" w14:paraId="2C896FC1" w14:textId="77777777" w:rsidTr="008B1FA8">
        <w:trPr>
          <w:trHeight w:val="440"/>
        </w:trPr>
        <w:tc>
          <w:tcPr>
            <w:tcW w:w="2331"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9767424"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br/>
              <w:t>Indicador (pautas para el</w:t>
            </w:r>
          </w:p>
          <w:p w14:paraId="00526EAF"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desarrollo de la</w:t>
            </w:r>
          </w:p>
          <w:p w14:paraId="756CEEBC"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habilidad)</w:t>
            </w:r>
          </w:p>
        </w:tc>
        <w:tc>
          <w:tcPr>
            <w:tcW w:w="2167"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F0FA738"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Indicadores del</w:t>
            </w:r>
          </w:p>
          <w:p w14:paraId="468F0069"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aprendizaje esperado</w:t>
            </w:r>
          </w:p>
        </w:tc>
        <w:tc>
          <w:tcPr>
            <w:tcW w:w="6134" w:type="dxa"/>
            <w:gridSpan w:val="3"/>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770F99BA"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Nivel de desempeño</w:t>
            </w:r>
          </w:p>
        </w:tc>
      </w:tr>
      <w:tr w:rsidR="00021410" w:rsidRPr="004E2066" w14:paraId="7090053B" w14:textId="77777777" w:rsidTr="008B1FA8">
        <w:trPr>
          <w:trHeight w:val="1088"/>
        </w:trPr>
        <w:tc>
          <w:tcPr>
            <w:tcW w:w="2331" w:type="dxa"/>
            <w:vMerge/>
            <w:tcBorders>
              <w:top w:val="single" w:sz="8" w:space="0" w:color="000000"/>
              <w:left w:val="single" w:sz="8" w:space="0" w:color="000000"/>
              <w:bottom w:val="single" w:sz="8" w:space="0" w:color="000000"/>
              <w:right w:val="single" w:sz="8" w:space="0" w:color="000000"/>
            </w:tcBorders>
            <w:vAlign w:val="center"/>
            <w:hideMark/>
          </w:tcPr>
          <w:p w14:paraId="2F910A45" w14:textId="77777777" w:rsidR="00021410" w:rsidRPr="004E2066" w:rsidRDefault="00021410" w:rsidP="00021410">
            <w:pPr>
              <w:spacing w:line="256" w:lineRule="auto"/>
              <w:rPr>
                <w:color w:val="FFFFFF" w:themeColor="background1"/>
                <w:lang w:eastAsia="es-ES_tradnl"/>
              </w:rPr>
            </w:pPr>
          </w:p>
        </w:tc>
        <w:tc>
          <w:tcPr>
            <w:tcW w:w="2167" w:type="dxa"/>
            <w:vMerge/>
            <w:tcBorders>
              <w:top w:val="single" w:sz="8" w:space="0" w:color="000000"/>
              <w:left w:val="single" w:sz="8" w:space="0" w:color="000000"/>
              <w:bottom w:val="single" w:sz="8" w:space="0" w:color="000000"/>
              <w:right w:val="single" w:sz="8" w:space="0" w:color="000000"/>
            </w:tcBorders>
            <w:vAlign w:val="center"/>
            <w:hideMark/>
          </w:tcPr>
          <w:p w14:paraId="6A43B3A8" w14:textId="77777777" w:rsidR="00021410" w:rsidRPr="004E2066" w:rsidRDefault="00021410" w:rsidP="00021410">
            <w:pPr>
              <w:spacing w:line="256" w:lineRule="auto"/>
              <w:rPr>
                <w:color w:val="FFFFFF" w:themeColor="background1"/>
                <w:lang w:eastAsia="es-ES_tradnl"/>
              </w:rPr>
            </w:pPr>
          </w:p>
        </w:tc>
        <w:tc>
          <w:tcPr>
            <w:tcW w:w="1978"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425035E2"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Inicial </w:t>
            </w:r>
          </w:p>
        </w:tc>
        <w:tc>
          <w:tcPr>
            <w:tcW w:w="2013"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1A2FF0A0"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Intermedio </w:t>
            </w:r>
          </w:p>
        </w:tc>
        <w:tc>
          <w:tcPr>
            <w:tcW w:w="2143"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3C2EF594"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Avanzado</w:t>
            </w:r>
          </w:p>
        </w:tc>
      </w:tr>
      <w:tr w:rsidR="00021410" w:rsidRPr="004E2066" w14:paraId="35865128" w14:textId="77777777" w:rsidTr="008B1FA8">
        <w:trPr>
          <w:trHeight w:val="2347"/>
        </w:trPr>
        <w:tc>
          <w:tcPr>
            <w:tcW w:w="233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02599CC" w14:textId="77777777" w:rsidR="00021410" w:rsidRPr="004E2066" w:rsidRDefault="00021410" w:rsidP="00021410">
            <w:pPr>
              <w:spacing w:line="256" w:lineRule="auto"/>
              <w:jc w:val="both"/>
              <w:rPr>
                <w:color w:val="000000" w:themeColor="text1"/>
                <w:sz w:val="22"/>
                <w:szCs w:val="22"/>
                <w:lang w:eastAsia="es-ES_tradnl"/>
              </w:rPr>
            </w:pPr>
            <w:r w:rsidRPr="004E2066">
              <w:rPr>
                <w:color w:val="000000"/>
              </w:rPr>
              <w:t>Argumentación</w:t>
            </w:r>
          </w:p>
        </w:tc>
        <w:tc>
          <w:tcPr>
            <w:tcW w:w="216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D8A2092"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Determina el grado de importancia que tiene la diversidad de</w:t>
            </w:r>
          </w:p>
          <w:p w14:paraId="5710455F"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manifestaciones heredadas o</w:t>
            </w:r>
          </w:p>
          <w:p w14:paraId="26424087" w14:textId="77777777" w:rsidR="00021410" w:rsidRPr="004E2066" w:rsidRDefault="00021410" w:rsidP="00021410">
            <w:pPr>
              <w:pStyle w:val="NormalWeb"/>
              <w:spacing w:before="0" w:beforeAutospacing="0" w:after="0" w:afterAutospacing="0" w:line="256" w:lineRule="auto"/>
              <w:ind w:left="34"/>
              <w:jc w:val="both"/>
              <w:rPr>
                <w:lang w:val="es-ES_tradnl"/>
              </w:rPr>
            </w:pPr>
            <w:r w:rsidRPr="004E2066">
              <w:rPr>
                <w:color w:val="000000"/>
                <w:lang w:val="es-ES_tradnl"/>
              </w:rPr>
              <w:t>adquiridas.</w:t>
            </w:r>
          </w:p>
        </w:tc>
        <w:tc>
          <w:tcPr>
            <w:tcW w:w="197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6B24DEA" w14:textId="77777777" w:rsidR="00021410" w:rsidRPr="004E2066" w:rsidRDefault="00021410" w:rsidP="00021410">
            <w:pPr>
              <w:spacing w:line="256" w:lineRule="auto"/>
              <w:jc w:val="both"/>
              <w:rPr>
                <w:color w:val="000000" w:themeColor="text1"/>
                <w:sz w:val="22"/>
                <w:szCs w:val="22"/>
                <w:lang w:eastAsia="es-ES_tradnl"/>
              </w:rPr>
            </w:pPr>
            <w:r w:rsidRPr="004E2066">
              <w:rPr>
                <w:color w:val="000000"/>
              </w:rPr>
              <w:t>Consigue información relevante sobre términos que facilitan la comprensión de las manifestaciones heredadas o adquiridas.</w:t>
            </w:r>
          </w:p>
        </w:tc>
        <w:tc>
          <w:tcPr>
            <w:tcW w:w="201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1163DFCE" w14:textId="17E00D5D" w:rsidR="00021410" w:rsidRPr="004E2066" w:rsidRDefault="00021410" w:rsidP="00021410">
            <w:pPr>
              <w:spacing w:line="256" w:lineRule="auto"/>
              <w:jc w:val="both"/>
              <w:rPr>
                <w:color w:val="000000" w:themeColor="text1"/>
                <w:sz w:val="22"/>
                <w:szCs w:val="22"/>
                <w:lang w:eastAsia="es-ES_tradnl"/>
              </w:rPr>
            </w:pPr>
            <w:r w:rsidRPr="004E2066">
              <w:rPr>
                <w:color w:val="000000"/>
              </w:rPr>
              <w:t xml:space="preserve">Analiza la </w:t>
            </w:r>
            <w:r w:rsidR="00605783" w:rsidRPr="004E2066">
              <w:rPr>
                <w:color w:val="000000"/>
              </w:rPr>
              <w:t>información sobre</w:t>
            </w:r>
            <w:r w:rsidRPr="004E2066">
              <w:rPr>
                <w:color w:val="000000"/>
              </w:rPr>
              <w:t xml:space="preserve"> términos que facilitan la comprensión de las manifestaciones heredadas o adquiridas.</w:t>
            </w:r>
          </w:p>
        </w:tc>
        <w:tc>
          <w:tcPr>
            <w:tcW w:w="214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3F8D947D" w14:textId="77777777" w:rsidR="00021410" w:rsidRPr="004E2066" w:rsidRDefault="00021410" w:rsidP="00021410">
            <w:pPr>
              <w:pStyle w:val="NormalWeb"/>
              <w:spacing w:before="0" w:beforeAutospacing="0" w:after="0" w:afterAutospacing="0" w:line="256" w:lineRule="auto"/>
              <w:rPr>
                <w:color w:val="000000" w:themeColor="text1"/>
                <w:sz w:val="22"/>
                <w:szCs w:val="22"/>
                <w:lang w:val="es-ES_tradnl"/>
              </w:rPr>
            </w:pPr>
            <w:r w:rsidRPr="004E2066">
              <w:rPr>
                <w:lang w:val="es-ES_tradnl"/>
              </w:rPr>
              <w:t xml:space="preserve">Fundamenta su pensamiento con argumentos y precisión sobre las manifestaciones heredadas o adquiridas. </w:t>
            </w:r>
          </w:p>
        </w:tc>
      </w:tr>
    </w:tbl>
    <w:p w14:paraId="7CE44BE3" w14:textId="77777777" w:rsidR="00021410" w:rsidRPr="004E2066" w:rsidRDefault="00021410" w:rsidP="00021410">
      <w:pPr>
        <w:tabs>
          <w:tab w:val="left" w:pos="1305"/>
        </w:tabs>
        <w:rPr>
          <w:lang w:eastAsia="es-ES_tradnl"/>
        </w:rPr>
      </w:pPr>
    </w:p>
    <w:p w14:paraId="03411606" w14:textId="77777777" w:rsidR="00021410" w:rsidRPr="004E2066" w:rsidRDefault="00021410" w:rsidP="00021410">
      <w:pPr>
        <w:tabs>
          <w:tab w:val="left" w:pos="1305"/>
        </w:tabs>
        <w:rPr>
          <w:lang w:eastAsia="es-ES_tradnl"/>
        </w:rPr>
      </w:pPr>
    </w:p>
    <w:p w14:paraId="72F69BA0" w14:textId="77777777" w:rsidR="00021410" w:rsidRPr="004E2066" w:rsidRDefault="00021410" w:rsidP="00021410">
      <w:pPr>
        <w:tabs>
          <w:tab w:val="left" w:pos="1305"/>
        </w:tabs>
        <w:rPr>
          <w:lang w:eastAsia="es-ES_tradnl"/>
        </w:rPr>
      </w:pPr>
    </w:p>
    <w:p w14:paraId="79BD32D9" w14:textId="77777777" w:rsidR="00021410" w:rsidRPr="004E2066" w:rsidRDefault="00021410" w:rsidP="00021410">
      <w:pPr>
        <w:tabs>
          <w:tab w:val="left" w:pos="1305"/>
        </w:tabs>
        <w:rPr>
          <w:lang w:eastAsia="es-ES_tradnl"/>
        </w:rPr>
      </w:pPr>
    </w:p>
    <w:tbl>
      <w:tblPr>
        <w:tblW w:w="10349" w:type="dxa"/>
        <w:tblInd w:w="-861" w:type="dxa"/>
        <w:tblLook w:val="04A0" w:firstRow="1" w:lastRow="0" w:firstColumn="1" w:lastColumn="0" w:noHBand="0" w:noVBand="1"/>
      </w:tblPr>
      <w:tblGrid>
        <w:gridCol w:w="2411"/>
        <w:gridCol w:w="1905"/>
        <w:gridCol w:w="1789"/>
        <w:gridCol w:w="1807"/>
        <w:gridCol w:w="2437"/>
      </w:tblGrid>
      <w:tr w:rsidR="00021410" w:rsidRPr="004E2066" w14:paraId="4A07EA6E" w14:textId="77777777" w:rsidTr="008B1FA8">
        <w:trPr>
          <w:trHeight w:val="440"/>
        </w:trPr>
        <w:tc>
          <w:tcPr>
            <w:tcW w:w="2411"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6A54AAFC"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br/>
              <w:t>Indicador (pautas para el</w:t>
            </w:r>
          </w:p>
          <w:p w14:paraId="4D308500"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desarrollo de la</w:t>
            </w:r>
          </w:p>
          <w:p w14:paraId="596B29B7"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habilidad)</w:t>
            </w:r>
          </w:p>
        </w:tc>
        <w:tc>
          <w:tcPr>
            <w:tcW w:w="1905" w:type="dxa"/>
            <w:vMerge w:val="restart"/>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7F2C2DB7"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Indicadores del</w:t>
            </w:r>
          </w:p>
          <w:p w14:paraId="5CE2B652"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aprendizaje esperado</w:t>
            </w:r>
          </w:p>
        </w:tc>
        <w:tc>
          <w:tcPr>
            <w:tcW w:w="6033" w:type="dxa"/>
            <w:gridSpan w:val="3"/>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007956E9"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Nivel de desempeño</w:t>
            </w:r>
          </w:p>
        </w:tc>
      </w:tr>
      <w:tr w:rsidR="00021410" w:rsidRPr="004E2066" w14:paraId="2427CC3C" w14:textId="77777777" w:rsidTr="008B1FA8">
        <w:trPr>
          <w:trHeight w:val="1088"/>
        </w:trPr>
        <w:tc>
          <w:tcPr>
            <w:tcW w:w="2411" w:type="dxa"/>
            <w:vMerge/>
            <w:tcBorders>
              <w:top w:val="single" w:sz="8" w:space="0" w:color="000000"/>
              <w:left w:val="single" w:sz="8" w:space="0" w:color="000000"/>
              <w:bottom w:val="single" w:sz="8" w:space="0" w:color="000000"/>
              <w:right w:val="single" w:sz="8" w:space="0" w:color="000000"/>
            </w:tcBorders>
            <w:vAlign w:val="center"/>
            <w:hideMark/>
          </w:tcPr>
          <w:p w14:paraId="2CB96A3C" w14:textId="77777777" w:rsidR="00021410" w:rsidRPr="004E2066" w:rsidRDefault="00021410" w:rsidP="00021410">
            <w:pPr>
              <w:spacing w:line="256" w:lineRule="auto"/>
              <w:rPr>
                <w:color w:val="FFFFFF" w:themeColor="background1"/>
                <w:lang w:eastAsia="es-ES_tradnl"/>
              </w:rPr>
            </w:pPr>
          </w:p>
        </w:tc>
        <w:tc>
          <w:tcPr>
            <w:tcW w:w="1905" w:type="dxa"/>
            <w:vMerge/>
            <w:tcBorders>
              <w:top w:val="single" w:sz="8" w:space="0" w:color="000000"/>
              <w:left w:val="single" w:sz="8" w:space="0" w:color="000000"/>
              <w:bottom w:val="single" w:sz="8" w:space="0" w:color="000000"/>
              <w:right w:val="single" w:sz="8" w:space="0" w:color="000000"/>
            </w:tcBorders>
            <w:vAlign w:val="center"/>
            <w:hideMark/>
          </w:tcPr>
          <w:p w14:paraId="602D50CB" w14:textId="77777777" w:rsidR="00021410" w:rsidRPr="004E2066" w:rsidRDefault="00021410" w:rsidP="00021410">
            <w:pPr>
              <w:spacing w:line="256" w:lineRule="auto"/>
              <w:rPr>
                <w:color w:val="FFFFFF" w:themeColor="background1"/>
                <w:lang w:eastAsia="es-ES_tradnl"/>
              </w:rPr>
            </w:pPr>
          </w:p>
        </w:tc>
        <w:tc>
          <w:tcPr>
            <w:tcW w:w="1789"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45816326"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Inicial </w:t>
            </w:r>
          </w:p>
        </w:tc>
        <w:tc>
          <w:tcPr>
            <w:tcW w:w="1807"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0FC575C2"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Intermedio </w:t>
            </w:r>
          </w:p>
        </w:tc>
        <w:tc>
          <w:tcPr>
            <w:tcW w:w="2437" w:type="dxa"/>
            <w:tcBorders>
              <w:top w:val="single" w:sz="8" w:space="0" w:color="000000"/>
              <w:left w:val="single" w:sz="8" w:space="0" w:color="000000"/>
              <w:bottom w:val="single" w:sz="8" w:space="0" w:color="000000"/>
              <w:right w:val="single" w:sz="8" w:space="0" w:color="000000"/>
            </w:tcBorders>
            <w:shd w:val="clear" w:color="auto" w:fill="CE97FB"/>
            <w:tcMar>
              <w:top w:w="100" w:type="dxa"/>
              <w:left w:w="100" w:type="dxa"/>
              <w:bottom w:w="100" w:type="dxa"/>
              <w:right w:w="100" w:type="dxa"/>
            </w:tcMar>
            <w:hideMark/>
          </w:tcPr>
          <w:p w14:paraId="25435BDC" w14:textId="77777777" w:rsidR="00021410" w:rsidRPr="004E2066" w:rsidRDefault="00021410" w:rsidP="00021410">
            <w:pPr>
              <w:spacing w:line="256" w:lineRule="auto"/>
              <w:jc w:val="center"/>
              <w:rPr>
                <w:color w:val="FFFFFF" w:themeColor="background1"/>
                <w:lang w:eastAsia="es-ES_tradnl"/>
              </w:rPr>
            </w:pPr>
            <w:r w:rsidRPr="004E2066">
              <w:rPr>
                <w:b/>
                <w:bCs/>
                <w:color w:val="FFFFFF" w:themeColor="background1"/>
                <w:lang w:eastAsia="es-ES_tradnl"/>
              </w:rPr>
              <w:t>Avanzado</w:t>
            </w:r>
          </w:p>
        </w:tc>
      </w:tr>
      <w:tr w:rsidR="00021410" w:rsidRPr="004E2066" w14:paraId="076FC0F9" w14:textId="77777777" w:rsidTr="008B1FA8">
        <w:trPr>
          <w:trHeight w:val="2318"/>
        </w:trPr>
        <w:tc>
          <w:tcPr>
            <w:tcW w:w="241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5D2CDF3" w14:textId="77777777" w:rsidR="00021410" w:rsidRPr="004E2066" w:rsidRDefault="00021410" w:rsidP="00021410">
            <w:pPr>
              <w:spacing w:line="256" w:lineRule="auto"/>
              <w:jc w:val="both"/>
              <w:rPr>
                <w:color w:val="000000" w:themeColor="text1"/>
                <w:sz w:val="22"/>
                <w:szCs w:val="22"/>
                <w:lang w:eastAsia="es-ES_tradnl"/>
              </w:rPr>
            </w:pPr>
            <w:r w:rsidRPr="004E2066">
              <w:rPr>
                <w:color w:val="000000"/>
              </w:rPr>
              <w:t>Toma de decisiones.</w:t>
            </w:r>
          </w:p>
        </w:tc>
        <w:tc>
          <w:tcPr>
            <w:tcW w:w="190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2333A6F1" w14:textId="77777777" w:rsidR="00021410" w:rsidRPr="004E2066" w:rsidRDefault="00021410" w:rsidP="00021410">
            <w:pPr>
              <w:pStyle w:val="NormalWeb"/>
              <w:spacing w:before="0" w:beforeAutospacing="0" w:after="240" w:afterAutospacing="0" w:line="256" w:lineRule="auto"/>
              <w:jc w:val="both"/>
              <w:rPr>
                <w:lang w:val="es-ES_tradnl"/>
              </w:rPr>
            </w:pPr>
            <w:r w:rsidRPr="004E2066">
              <w:rPr>
                <w:color w:val="000000"/>
                <w:lang w:val="es-ES_tradnl"/>
              </w:rPr>
              <w:t>Determina el grado de importancia que tiene la diversidad de manifestaciones heredadas o adquiridas.</w:t>
            </w:r>
          </w:p>
        </w:tc>
        <w:tc>
          <w:tcPr>
            <w:tcW w:w="178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0F981FDB" w14:textId="569C9CB5" w:rsidR="00021410" w:rsidRPr="004E2066" w:rsidRDefault="00021410" w:rsidP="00021410">
            <w:pPr>
              <w:spacing w:line="256" w:lineRule="auto"/>
              <w:jc w:val="both"/>
              <w:rPr>
                <w:color w:val="000000" w:themeColor="text1"/>
                <w:sz w:val="22"/>
                <w:szCs w:val="22"/>
                <w:lang w:eastAsia="es-ES_tradnl"/>
              </w:rPr>
            </w:pPr>
            <w:r w:rsidRPr="004E2066">
              <w:rPr>
                <w:color w:val="000000"/>
              </w:rPr>
              <w:t xml:space="preserve"> Infiere las ideas principales, así como </w:t>
            </w:r>
            <w:r w:rsidR="00A230E4" w:rsidRPr="004E2066">
              <w:rPr>
                <w:color w:val="000000"/>
              </w:rPr>
              <w:t>los pros</w:t>
            </w:r>
            <w:r w:rsidRPr="004E2066">
              <w:rPr>
                <w:color w:val="000000"/>
              </w:rPr>
              <w:t xml:space="preserve"> y contra de las manifestaciones heredadas o adquiridas.</w:t>
            </w:r>
          </w:p>
        </w:tc>
        <w:tc>
          <w:tcPr>
            <w:tcW w:w="180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5A0ABFCA" w14:textId="5134A7FD" w:rsidR="00021410" w:rsidRPr="004E2066" w:rsidRDefault="00021410" w:rsidP="00021410">
            <w:pPr>
              <w:spacing w:line="256" w:lineRule="auto"/>
              <w:jc w:val="both"/>
              <w:rPr>
                <w:color w:val="000000" w:themeColor="text1"/>
                <w:sz w:val="22"/>
                <w:szCs w:val="22"/>
                <w:lang w:eastAsia="es-ES_tradnl"/>
              </w:rPr>
            </w:pPr>
            <w:r w:rsidRPr="004E2066">
              <w:rPr>
                <w:color w:val="000000"/>
              </w:rPr>
              <w:t xml:space="preserve">Compara </w:t>
            </w:r>
            <w:r w:rsidR="00A230E4" w:rsidRPr="004E2066">
              <w:rPr>
                <w:color w:val="000000"/>
              </w:rPr>
              <w:t>los pros</w:t>
            </w:r>
            <w:r w:rsidRPr="004E2066">
              <w:rPr>
                <w:color w:val="000000"/>
              </w:rPr>
              <w:t xml:space="preserve"> y contra de las manifestaciones heredadas o adquiridas.</w:t>
            </w:r>
          </w:p>
        </w:tc>
        <w:tc>
          <w:tcPr>
            <w:tcW w:w="243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hideMark/>
          </w:tcPr>
          <w:p w14:paraId="696CA12A" w14:textId="6C1D85C0" w:rsidR="00021410" w:rsidRPr="004E2066" w:rsidRDefault="00021410" w:rsidP="00021410">
            <w:pPr>
              <w:spacing w:line="256" w:lineRule="auto"/>
              <w:jc w:val="both"/>
              <w:rPr>
                <w:color w:val="000000" w:themeColor="text1"/>
                <w:sz w:val="22"/>
                <w:szCs w:val="22"/>
                <w:lang w:eastAsia="es-ES_tradnl"/>
              </w:rPr>
            </w:pPr>
            <w:r w:rsidRPr="004E2066">
              <w:rPr>
                <w:color w:val="000000"/>
                <w:shd w:val="clear" w:color="auto" w:fill="FFFFFF"/>
              </w:rPr>
              <w:t xml:space="preserve">Defiende con argumentos la importancia, así como </w:t>
            </w:r>
            <w:r w:rsidR="00A230E4" w:rsidRPr="004E2066">
              <w:rPr>
                <w:color w:val="000000"/>
                <w:shd w:val="clear" w:color="auto" w:fill="FFFFFF"/>
              </w:rPr>
              <w:t>los pros</w:t>
            </w:r>
            <w:r w:rsidRPr="004E2066">
              <w:rPr>
                <w:color w:val="000000"/>
                <w:shd w:val="clear" w:color="auto" w:fill="FFFFFF"/>
              </w:rPr>
              <w:t xml:space="preserve"> y contra de las manifestaciones heredadas o adquiridas.</w:t>
            </w:r>
          </w:p>
        </w:tc>
      </w:tr>
    </w:tbl>
    <w:p w14:paraId="654AB578" w14:textId="77777777" w:rsidR="00021410" w:rsidRPr="004E2066" w:rsidRDefault="00021410" w:rsidP="00021410">
      <w:pPr>
        <w:tabs>
          <w:tab w:val="left" w:pos="1305"/>
        </w:tabs>
        <w:rPr>
          <w:lang w:eastAsia="es-ES_tradnl"/>
        </w:rPr>
      </w:pPr>
    </w:p>
    <w:p w14:paraId="7E20B274" w14:textId="77777777" w:rsidR="00021410" w:rsidRPr="004E2066" w:rsidRDefault="00021410" w:rsidP="00021410">
      <w:pPr>
        <w:tabs>
          <w:tab w:val="left" w:pos="3540"/>
        </w:tabs>
        <w:rPr>
          <w:lang w:eastAsia="es-ES_tradnl"/>
        </w:rPr>
      </w:pPr>
    </w:p>
    <w:p w14:paraId="476B01A1" w14:textId="77777777" w:rsidR="00021410" w:rsidRPr="004E2066" w:rsidRDefault="00021410" w:rsidP="00021410">
      <w:pPr>
        <w:tabs>
          <w:tab w:val="left" w:pos="3540"/>
        </w:tabs>
        <w:rPr>
          <w:lang w:eastAsia="es-ES_tradnl"/>
        </w:rPr>
      </w:pPr>
    </w:p>
    <w:p w14:paraId="6F2A5022" w14:textId="77777777" w:rsidR="00021410" w:rsidRPr="004E2066" w:rsidRDefault="00021410" w:rsidP="00021410">
      <w:pPr>
        <w:tabs>
          <w:tab w:val="left" w:pos="3540"/>
        </w:tabs>
        <w:rPr>
          <w:lang w:eastAsia="es-ES_tradnl"/>
        </w:rPr>
      </w:pPr>
    </w:p>
    <w:p w14:paraId="45510F9A" w14:textId="77777777" w:rsidR="00021410" w:rsidRPr="004E2066" w:rsidRDefault="00021410" w:rsidP="00021410">
      <w:pPr>
        <w:tabs>
          <w:tab w:val="left" w:pos="3540"/>
        </w:tabs>
        <w:rPr>
          <w:lang w:eastAsia="es-ES_tradnl"/>
        </w:rPr>
      </w:pPr>
    </w:p>
    <w:p w14:paraId="51D06C79" w14:textId="77777777" w:rsidR="00021410" w:rsidRPr="004E2066" w:rsidRDefault="00021410" w:rsidP="00021410">
      <w:pPr>
        <w:tabs>
          <w:tab w:val="left" w:pos="3540"/>
        </w:tabs>
        <w:rPr>
          <w:lang w:eastAsia="es-ES_tradnl"/>
        </w:rPr>
      </w:pPr>
    </w:p>
    <w:p w14:paraId="43DE3C84" w14:textId="77777777" w:rsidR="00021410" w:rsidRPr="004E2066" w:rsidRDefault="00021410" w:rsidP="00021410">
      <w:pPr>
        <w:tabs>
          <w:tab w:val="left" w:pos="3540"/>
        </w:tabs>
        <w:rPr>
          <w:lang w:eastAsia="es-ES_tradnl"/>
        </w:rPr>
      </w:pPr>
    </w:p>
    <w:p w14:paraId="3FC476A2" w14:textId="77777777" w:rsidR="00021410" w:rsidRPr="004E2066" w:rsidRDefault="00021410" w:rsidP="00021410">
      <w:pPr>
        <w:tabs>
          <w:tab w:val="left" w:pos="3540"/>
        </w:tabs>
        <w:rPr>
          <w:lang w:eastAsia="es-ES_tradnl"/>
        </w:rPr>
      </w:pPr>
    </w:p>
    <w:p w14:paraId="6F080728" w14:textId="77777777" w:rsidR="00021410" w:rsidRPr="004E2066" w:rsidRDefault="00021410" w:rsidP="00021410">
      <w:pPr>
        <w:tabs>
          <w:tab w:val="left" w:pos="3540"/>
        </w:tabs>
        <w:rPr>
          <w:lang w:eastAsia="es-ES_tradnl"/>
        </w:rPr>
      </w:pPr>
    </w:p>
    <w:p w14:paraId="22076F5C" w14:textId="77777777" w:rsidR="00021410" w:rsidRPr="004E2066" w:rsidRDefault="00021410" w:rsidP="00021410">
      <w:pPr>
        <w:tabs>
          <w:tab w:val="left" w:pos="3540"/>
        </w:tabs>
        <w:rPr>
          <w:lang w:eastAsia="es-ES_tradnl"/>
        </w:rPr>
      </w:pPr>
    </w:p>
    <w:p w14:paraId="1247F092" w14:textId="77777777" w:rsidR="00021410" w:rsidRPr="004E2066" w:rsidRDefault="00021410" w:rsidP="00021410">
      <w:pPr>
        <w:tabs>
          <w:tab w:val="left" w:pos="3540"/>
        </w:tabs>
        <w:rPr>
          <w:lang w:eastAsia="es-ES_tradnl"/>
        </w:rPr>
      </w:pPr>
    </w:p>
    <w:p w14:paraId="6CE4C3D7" w14:textId="77777777" w:rsidR="00021410" w:rsidRPr="004E2066" w:rsidRDefault="00021410" w:rsidP="00021410">
      <w:pPr>
        <w:tabs>
          <w:tab w:val="left" w:pos="3540"/>
        </w:tabs>
        <w:rPr>
          <w:lang w:eastAsia="es-ES_tradnl"/>
        </w:rPr>
      </w:pPr>
    </w:p>
    <w:p w14:paraId="1F39EECB" w14:textId="77777777" w:rsidR="00021410" w:rsidRPr="004E2066" w:rsidRDefault="00021410" w:rsidP="00021410">
      <w:pPr>
        <w:tabs>
          <w:tab w:val="left" w:pos="3540"/>
        </w:tabs>
        <w:rPr>
          <w:lang w:eastAsia="es-ES_tradnl"/>
        </w:rPr>
      </w:pPr>
    </w:p>
    <w:p w14:paraId="0C8A9394" w14:textId="77777777" w:rsidR="00021410" w:rsidRPr="004E2066" w:rsidRDefault="00021410" w:rsidP="00021410">
      <w:pPr>
        <w:tabs>
          <w:tab w:val="left" w:pos="3540"/>
        </w:tabs>
        <w:rPr>
          <w:lang w:eastAsia="es-ES_tradnl"/>
        </w:rPr>
      </w:pPr>
    </w:p>
    <w:p w14:paraId="3B4C403A" w14:textId="45F7B312" w:rsidR="00021410" w:rsidRPr="004E2066" w:rsidRDefault="00021410" w:rsidP="00021410">
      <w:pPr>
        <w:tabs>
          <w:tab w:val="left" w:pos="3540"/>
        </w:tabs>
        <w:rPr>
          <w:lang w:eastAsia="es-ES_tradnl"/>
        </w:rPr>
      </w:pPr>
    </w:p>
    <w:p w14:paraId="7748B208" w14:textId="5E4DD86B" w:rsidR="00021410" w:rsidRPr="004E2066" w:rsidRDefault="008B1FA8" w:rsidP="00021410">
      <w:pPr>
        <w:tabs>
          <w:tab w:val="left" w:pos="3540"/>
        </w:tabs>
        <w:rPr>
          <w:lang w:eastAsia="es-ES_tradnl"/>
        </w:rPr>
      </w:pPr>
      <w:r w:rsidRPr="004E2066">
        <w:rPr>
          <w:noProof/>
          <w:lang w:val="es-CR" w:eastAsia="es-CR"/>
        </w:rPr>
        <w:lastRenderedPageBreak/>
        <mc:AlternateContent>
          <mc:Choice Requires="wps">
            <w:drawing>
              <wp:anchor distT="36576" distB="36576" distL="36576" distR="36576" simplePos="0" relativeHeight="251844608" behindDoc="0" locked="0" layoutInCell="1" allowOverlap="1" wp14:anchorId="6B74766F" wp14:editId="7B660EEE">
                <wp:simplePos x="0" y="0"/>
                <wp:positionH relativeFrom="column">
                  <wp:posOffset>-551911</wp:posOffset>
                </wp:positionH>
                <wp:positionV relativeFrom="page">
                  <wp:posOffset>608330</wp:posOffset>
                </wp:positionV>
                <wp:extent cx="6657340" cy="633095"/>
                <wp:effectExtent l="0" t="0" r="0" b="0"/>
                <wp:wrapNone/>
                <wp:docPr id="285" name="Text Box 2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340" cy="63309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4A9D81C5" w14:textId="77777777" w:rsidR="00CF33BE" w:rsidRDefault="00CF33BE" w:rsidP="008B1FA8">
                            <w:pPr>
                              <w:pStyle w:val="MyHeadtitle"/>
                              <w:jc w:val="both"/>
                              <w:rPr>
                                <w:color w:val="7030A0"/>
                                <w:lang w:val="es-CR"/>
                              </w:rPr>
                            </w:pPr>
                            <w:r>
                              <w:rPr>
                                <w:color w:val="7030A0"/>
                                <w:lang w:val="es-CR"/>
                              </w:rPr>
                              <w:t>7-Reflexiones sobre la aplicación de la unidad</w:t>
                            </w:r>
                          </w:p>
                          <w:p w14:paraId="1788404E" w14:textId="77777777" w:rsidR="00CF33BE" w:rsidRDefault="00CF33BE" w:rsidP="008B1FA8">
                            <w:pPr>
                              <w:pStyle w:val="MyHeadtitle"/>
                              <w:jc w:val="center"/>
                              <w:rPr>
                                <w:color w:val="2167BF"/>
                                <w:lang w:val="es-CR"/>
                              </w:rPr>
                            </w:pPr>
                          </w:p>
                          <w:p w14:paraId="6117ACBA" w14:textId="77777777" w:rsidR="00CF33BE" w:rsidRDefault="00CF33BE" w:rsidP="008B1FA8">
                            <w:pPr>
                              <w:spacing w:after="240"/>
                              <w:rPr>
                                <w:lang w:val="es-CR" w:eastAsia="es-ES_tradnl"/>
                              </w:rPr>
                            </w:pPr>
                          </w:p>
                          <w:p w14:paraId="644A44D8" w14:textId="77777777" w:rsidR="00CF33BE" w:rsidRDefault="00CF33BE" w:rsidP="008B1FA8">
                            <w:pPr>
                              <w:pStyle w:val="My"/>
                              <w:ind w:firstLine="360"/>
                              <w:jc w:val="both"/>
                              <w:rPr>
                                <w:rStyle w:val="sowc"/>
                                <w:color w:val="333333"/>
                              </w:rPr>
                            </w:pPr>
                            <w:r>
                              <w:rPr>
                                <w:color w:val="333333"/>
                                <w:lang w:val="es-CR"/>
                              </w:rPr>
                              <w:t xml:space="preserve"> </w:t>
                            </w:r>
                          </w:p>
                          <w:p w14:paraId="103FF42E" w14:textId="77777777" w:rsidR="00CF33BE" w:rsidRDefault="00CF33BE" w:rsidP="008B1FA8">
                            <w:pPr>
                              <w:pStyle w:val="My"/>
                              <w:ind w:firstLine="360"/>
                              <w:jc w:val="both"/>
                              <w:rPr>
                                <w:szCs w:val="40"/>
                              </w:rPr>
                            </w:pPr>
                          </w:p>
                          <w:p w14:paraId="008736CC" w14:textId="77777777" w:rsidR="00CF33BE" w:rsidRDefault="00CF33BE" w:rsidP="008B1FA8">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B74766F" id="Text Box 285" o:spid="_x0000_s1139" type="#_x0000_t202" style="position:absolute;margin-left:-43.45pt;margin-top:47.9pt;width:524.2pt;height:49.85pt;z-index:251844608;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" filled="f" fillcolor="#fffffe" stroked="f" strokecolor="#212120" insetpen="t">
                <v:path arrowok="t"/>
                <v:textbox inset="2.88pt,2.88pt,2.88pt,2.88pt">
                  <w:txbxContent>
                    <w:p w14:paraId="4A9D81C5" w14:textId="77777777" w:rsidR="00CF33BE" w:rsidRDefault="00CF33BE" w:rsidP="008B1FA8">
                      <w:pPr>
                        <w:pStyle w:val="MyHeadtitle"/>
                        <w:jc w:val="both"/>
                        <w:rPr>
                          <w:color w:val="7030A0"/>
                          <w:lang w:val="es-CR"/>
                        </w:rPr>
                      </w:pPr>
                      <w:r>
                        <w:rPr>
                          <w:color w:val="7030A0"/>
                          <w:lang w:val="es-CR"/>
                        </w:rPr>
                        <w:t>7-Reflexiones sobre la aplicación de la unidad</w:t>
                      </w:r>
                    </w:p>
                    <w:p w14:paraId="1788404E" w14:textId="77777777" w:rsidR="00CF33BE" w:rsidRDefault="00CF33BE" w:rsidP="008B1FA8">
                      <w:pPr>
                        <w:pStyle w:val="MyHeadtitle"/>
                        <w:jc w:val="center"/>
                        <w:rPr>
                          <w:color w:val="2167BF"/>
                          <w:lang w:val="es-CR"/>
                        </w:rPr>
                      </w:pPr>
                    </w:p>
                    <w:p w14:paraId="6117ACBA" w14:textId="77777777" w:rsidR="00CF33BE" w:rsidRDefault="00CF33BE" w:rsidP="008B1FA8">
                      <w:pPr>
                        <w:spacing w:after="240"/>
                        <w:rPr>
                          <w:lang w:val="es-CR" w:eastAsia="es-ES_tradnl"/>
                        </w:rPr>
                      </w:pPr>
                    </w:p>
                    <w:p w14:paraId="644A44D8" w14:textId="77777777" w:rsidR="00CF33BE" w:rsidRDefault="00CF33BE" w:rsidP="008B1FA8">
                      <w:pPr>
                        <w:pStyle w:val="My"/>
                        <w:ind w:firstLine="360"/>
                        <w:jc w:val="both"/>
                        <w:rPr>
                          <w:rStyle w:val="sowc"/>
                          <w:color w:val="333333"/>
                        </w:rPr>
                      </w:pPr>
                      <w:r>
                        <w:rPr>
                          <w:color w:val="333333"/>
                          <w:lang w:val="es-CR"/>
                        </w:rPr>
                        <w:t xml:space="preserve"> </w:t>
                      </w:r>
                    </w:p>
                    <w:p w14:paraId="103FF42E" w14:textId="77777777" w:rsidR="00CF33BE" w:rsidRDefault="00CF33BE" w:rsidP="008B1FA8">
                      <w:pPr>
                        <w:pStyle w:val="My"/>
                        <w:ind w:firstLine="360"/>
                        <w:jc w:val="both"/>
                        <w:rPr>
                          <w:szCs w:val="40"/>
                        </w:rPr>
                      </w:pPr>
                    </w:p>
                    <w:p w14:paraId="008736CC" w14:textId="77777777" w:rsidR="00CF33BE" w:rsidRDefault="00CF33BE" w:rsidP="008B1FA8">
                      <w:pPr>
                        <w:pStyle w:val="MyHeadtitle"/>
                        <w:ind w:firstLine="360"/>
                        <w:jc w:val="both"/>
                        <w:rPr>
                          <w:b w:val="0"/>
                          <w:color w:val="2167BF"/>
                          <w:lang w:val="es-CR"/>
                        </w:rPr>
                      </w:pPr>
                    </w:p>
                  </w:txbxContent>
                </v:textbox>
                <w10:wrap anchory="page"/>
              </v:shape>
            </w:pict>
          </mc:Fallback>
        </mc:AlternateContent>
      </w:r>
      <w:r w:rsidRPr="004E2066">
        <w:rPr>
          <w:noProof/>
          <w:lang w:val="es-CR" w:eastAsia="es-CR"/>
        </w:rPr>
        <mc:AlternateContent>
          <mc:Choice Requires="wps">
            <w:drawing>
              <wp:anchor distT="36576" distB="36576" distL="36576" distR="36576" simplePos="0" relativeHeight="251796480" behindDoc="0" locked="0" layoutInCell="1" allowOverlap="1" wp14:anchorId="2ACB337F" wp14:editId="53B46FD3">
                <wp:simplePos x="0" y="0"/>
                <wp:positionH relativeFrom="column">
                  <wp:posOffset>-631561</wp:posOffset>
                </wp:positionH>
                <wp:positionV relativeFrom="page">
                  <wp:posOffset>1449238</wp:posOffset>
                </wp:positionV>
                <wp:extent cx="6916132" cy="5123180"/>
                <wp:effectExtent l="0" t="0" r="0" b="0"/>
                <wp:wrapNone/>
                <wp:docPr id="286" name="Text Box 2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916132" cy="512318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5B6080C0" w14:textId="77777777" w:rsidR="00CF33BE" w:rsidRDefault="00CF33BE" w:rsidP="00021410">
                            <w:pPr>
                              <w:jc w:val="both"/>
                            </w:pPr>
                          </w:p>
                          <w:p w14:paraId="20383A1E" w14:textId="77777777" w:rsidR="00CF33BE" w:rsidRDefault="00CF33BE" w:rsidP="00021410">
                            <w:pPr>
                              <w:spacing w:after="240"/>
                              <w:jc w:val="both"/>
                              <w:rPr>
                                <w:lang w:val="es-CR"/>
                              </w:rPr>
                            </w:pPr>
                            <w:r>
                              <w:rPr>
                                <w:lang w:val="es-CR"/>
                              </w:rPr>
                              <w:t xml:space="preserve">La finalidad de esta unidad es brindar a la enseñanza de la Biología actividades o estrategias de aprendizaje activas, con el propósito de contribuir </w:t>
                            </w:r>
                            <w:r>
                              <w:t>a la promoción de competencias de pensamiento científico</w:t>
                            </w:r>
                            <w:r>
                              <w:rPr>
                                <w:lang w:val="es-CR"/>
                              </w:rPr>
                              <w:t xml:space="preserve">, específicamente, el pensamiento crítico. Se basó en la diversidad de las manifestaciones heredadas o adquiridas, debido a que es un tema que tiene muchas implicaciones y aplicaciones en la vida diaria. Por tanto, es fundamental que el estudiantado comprenda la importancia del tema, al mismo tiempo que adquiere habilidades.  </w:t>
                            </w:r>
                          </w:p>
                          <w:p w14:paraId="281A47BF" w14:textId="77777777" w:rsidR="00CF33BE" w:rsidRDefault="00CF33BE" w:rsidP="00021410">
                            <w:pPr>
                              <w:spacing w:after="240"/>
                              <w:jc w:val="both"/>
                            </w:pPr>
                            <w:r>
                              <w:rPr>
                                <w:lang w:val="es-MX"/>
                              </w:rPr>
                              <w:t xml:space="preserve">Para este material se consideró importante </w:t>
                            </w:r>
                            <w:r>
                              <w:t>propicia</w:t>
                            </w:r>
                            <w:r>
                              <w:rPr>
                                <w:lang w:val="es-MX"/>
                              </w:rPr>
                              <w:t>r</w:t>
                            </w:r>
                            <w:r>
                              <w:t xml:space="preserve"> la discusión, el análisis y la reflexión del quehacer educativo</w:t>
                            </w:r>
                            <w:r>
                              <w:rPr>
                                <w:lang w:val="es-MX"/>
                              </w:rPr>
                              <w:t>, por lo que las actividades y estrategias implementadas pretenden</w:t>
                            </w:r>
                            <w:r>
                              <w:t xml:space="preserve"> genera</w:t>
                            </w:r>
                            <w:r>
                              <w:rPr>
                                <w:lang w:val="es-MX"/>
                              </w:rPr>
                              <w:t>r</w:t>
                            </w:r>
                            <w:r>
                              <w:t xml:space="preserve"> estímulo en el pensamiento de</w:t>
                            </w:r>
                            <w:r>
                              <w:rPr>
                                <w:lang w:val="es-MX"/>
                              </w:rPr>
                              <w:t>l estudiantado</w:t>
                            </w:r>
                            <w:r>
                              <w:t>, favoreciendo</w:t>
                            </w:r>
                            <w:r>
                              <w:rPr>
                                <w:lang w:val="es-MX"/>
                              </w:rPr>
                              <w:t xml:space="preserve"> </w:t>
                            </w:r>
                            <w:r>
                              <w:t>el desarrollo de habilidades cognoscitivas.</w:t>
                            </w:r>
                          </w:p>
                          <w:p w14:paraId="133F42BB" w14:textId="77777777" w:rsidR="00CF33BE" w:rsidRDefault="00CF33BE" w:rsidP="00021410">
                            <w:pPr>
                              <w:spacing w:after="240"/>
                              <w:jc w:val="both"/>
                              <w:rPr>
                                <w:lang w:val="es-CR" w:eastAsia="es-ES_tradnl"/>
                              </w:rPr>
                            </w:pPr>
                            <w:r>
                              <w:t xml:space="preserve">Las actividades </w:t>
                            </w:r>
                            <w:r>
                              <w:rPr>
                                <w:lang w:val="es-MX"/>
                              </w:rPr>
                              <w:t xml:space="preserve">y estrategias propuestas </w:t>
                            </w:r>
                            <w:r>
                              <w:t>requieren la supervisión de</w:t>
                            </w:r>
                            <w:r>
                              <w:rPr>
                                <w:lang w:val="es-MX"/>
                              </w:rPr>
                              <w:t>l cuerpo docente</w:t>
                            </w:r>
                            <w:r>
                              <w:t xml:space="preserve">, </w:t>
                            </w:r>
                            <w:r>
                              <w:rPr>
                                <w:lang w:val="es-MX"/>
                              </w:rPr>
                              <w:t xml:space="preserve">para </w:t>
                            </w:r>
                            <w:r>
                              <w:t>guiar al e</w:t>
                            </w:r>
                            <w:r>
                              <w:rPr>
                                <w:lang w:val="es-MX"/>
                              </w:rPr>
                              <w:t>ducando</w:t>
                            </w:r>
                            <w:r>
                              <w:t xml:space="preserve"> hacia los objetivos p</w:t>
                            </w:r>
                            <w:r>
                              <w:rPr>
                                <w:lang w:val="es-MX"/>
                              </w:rPr>
                              <w:t>lanteados</w:t>
                            </w:r>
                            <w:r>
                              <w:t xml:space="preserve">. </w:t>
                            </w:r>
                            <w:r>
                              <w:rPr>
                                <w:lang w:val="es-MX"/>
                              </w:rPr>
                              <w:t>Tales</w:t>
                            </w:r>
                            <w:r>
                              <w:t xml:space="preserve"> objetivos </w:t>
                            </w:r>
                            <w:r>
                              <w:rPr>
                                <w:lang w:val="es-MX"/>
                              </w:rPr>
                              <w:t>están</w:t>
                            </w:r>
                            <w:r>
                              <w:t xml:space="preserve"> especificados en la unidad</w:t>
                            </w:r>
                            <w:r>
                              <w:rPr>
                                <w:lang w:val="es-MX"/>
                              </w:rPr>
                              <w:t>. No obstante,</w:t>
                            </w:r>
                            <w:r>
                              <w:t xml:space="preserve"> pueden ser modificados </w:t>
                            </w:r>
                            <w:r>
                              <w:rPr>
                                <w:lang w:val="es-MX"/>
                              </w:rPr>
                              <w:t>según</w:t>
                            </w:r>
                            <w:r>
                              <w:t xml:space="preserve"> lo que el</w:t>
                            </w:r>
                            <w:r>
                              <w:rPr>
                                <w:lang w:val="es-MX"/>
                              </w:rPr>
                              <w:t xml:space="preserve"> profesorado</w:t>
                            </w:r>
                            <w:r>
                              <w:t xml:space="preserve"> </w:t>
                            </w:r>
                            <w:r>
                              <w:rPr>
                                <w:lang w:val="es-MX"/>
                              </w:rPr>
                              <w:t>considere</w:t>
                            </w:r>
                            <w:r>
                              <w:t xml:space="preserve">, de acuerdo </w:t>
                            </w:r>
                            <w:r>
                              <w:rPr>
                                <w:lang w:val="es-MX"/>
                              </w:rPr>
                              <w:t>con</w:t>
                            </w:r>
                            <w:r>
                              <w:t xml:space="preserve"> los contextos cercanos de la comunidad de aprendizaje o </w:t>
                            </w:r>
                            <w:r>
                              <w:rPr>
                                <w:lang w:val="es-MX"/>
                              </w:rPr>
                              <w:t>a la realidad misma, entre otros</w:t>
                            </w:r>
                            <w:r>
                              <w:t>.</w:t>
                            </w:r>
                          </w:p>
                          <w:p w14:paraId="7CEFB953" w14:textId="77777777" w:rsidR="00CF33BE" w:rsidRDefault="00CF33BE" w:rsidP="00021410">
                            <w:pPr>
                              <w:spacing w:after="240"/>
                              <w:jc w:val="both"/>
                              <w:rPr>
                                <w:lang w:val="es-CR"/>
                              </w:rPr>
                            </w:pPr>
                          </w:p>
                          <w:p w14:paraId="13A5AA9A" w14:textId="77777777" w:rsidR="00CF33BE" w:rsidRDefault="00CF33BE" w:rsidP="00021410">
                            <w:pPr>
                              <w:spacing w:after="240"/>
                              <w:jc w:val="both"/>
                              <w:rPr>
                                <w:lang w:val="es-CR"/>
                              </w:rPr>
                            </w:pPr>
                          </w:p>
                          <w:p w14:paraId="558E9CC0" w14:textId="77777777" w:rsidR="00CF33BE" w:rsidRDefault="00CF33BE" w:rsidP="00021410">
                            <w:pPr>
                              <w:spacing w:after="240"/>
                              <w:jc w:val="both"/>
                              <w:rPr>
                                <w:lang w:val="es-CR"/>
                              </w:rPr>
                            </w:pPr>
                          </w:p>
                          <w:p w14:paraId="5B20648A" w14:textId="77777777" w:rsidR="00CF33BE" w:rsidRDefault="00CF33BE" w:rsidP="00021410">
                            <w:pPr>
                              <w:spacing w:after="240"/>
                              <w:rPr>
                                <w:lang w:val="es-CR" w:eastAsia="es-ES_tradnl"/>
                              </w:rPr>
                            </w:pPr>
                          </w:p>
                          <w:p w14:paraId="04BDE677" w14:textId="77777777" w:rsidR="00CF33BE" w:rsidRDefault="00CF33BE" w:rsidP="00021410">
                            <w:pPr>
                              <w:spacing w:after="240"/>
                              <w:rPr>
                                <w:lang w:val="es-CR" w:eastAsia="es-ES_tradnl"/>
                              </w:rPr>
                            </w:pPr>
                          </w:p>
                          <w:p w14:paraId="043F1F07" w14:textId="77777777" w:rsidR="00CF33BE" w:rsidRDefault="00CF33BE" w:rsidP="00021410">
                            <w:pPr>
                              <w:spacing w:after="240"/>
                              <w:rPr>
                                <w:lang w:val="es-CR" w:eastAsia="es-ES_tradnl"/>
                              </w:rPr>
                            </w:pPr>
                          </w:p>
                          <w:p w14:paraId="04960113" w14:textId="77777777" w:rsidR="00CF33BE" w:rsidRDefault="00CF33BE" w:rsidP="00021410">
                            <w:pPr>
                              <w:spacing w:after="240"/>
                              <w:rPr>
                                <w:lang w:val="es-CR" w:eastAsia="es-ES_tradnl"/>
                              </w:rPr>
                            </w:pPr>
                          </w:p>
                          <w:p w14:paraId="09B3EBDB" w14:textId="77777777" w:rsidR="00CF33BE" w:rsidRDefault="00CF33BE" w:rsidP="00021410">
                            <w:pPr>
                              <w:spacing w:after="240"/>
                              <w:rPr>
                                <w:lang w:val="es-CR" w:eastAsia="es-ES_tradnl"/>
                              </w:rPr>
                            </w:pPr>
                          </w:p>
                          <w:p w14:paraId="566BDBA4" w14:textId="77777777" w:rsidR="00CF33BE" w:rsidRDefault="00CF33BE" w:rsidP="00021410">
                            <w:pPr>
                              <w:pStyle w:val="My"/>
                              <w:ind w:firstLine="360"/>
                              <w:jc w:val="both"/>
                              <w:rPr>
                                <w:rStyle w:val="sowc"/>
                                <w:color w:val="333333"/>
                              </w:rPr>
                            </w:pPr>
                            <w:r>
                              <w:rPr>
                                <w:color w:val="333333"/>
                                <w:lang w:val="es-CR"/>
                              </w:rPr>
                              <w:t xml:space="preserve"> </w:t>
                            </w:r>
                          </w:p>
                          <w:p w14:paraId="02D60D6E" w14:textId="77777777" w:rsidR="00CF33BE" w:rsidRDefault="00CF33BE" w:rsidP="00021410">
                            <w:pPr>
                              <w:pStyle w:val="My"/>
                              <w:ind w:firstLine="360"/>
                              <w:jc w:val="both"/>
                              <w:rPr>
                                <w:szCs w:val="40"/>
                              </w:rPr>
                            </w:pPr>
                          </w:p>
                          <w:p w14:paraId="68CDE92F"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ACB337F" id="Text Box 286" o:spid="_x0000_s1140" type="#_x0000_t202" style="position:absolute;margin-left:-49.75pt;margin-top:114.1pt;width:544.6pt;height:403.4pt;z-index:25179648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" filled="f" fillcolor="#fffffe" stroked="f" strokecolor="#212120" insetpen="t">
                <v:path arrowok="t"/>
                <v:textbox inset="2.88pt,2.88pt,2.88pt,2.88pt">
                  <w:txbxContent>
                    <w:p w14:paraId="5B6080C0" w14:textId="77777777" w:rsidR="00CF33BE" w:rsidRDefault="00CF33BE" w:rsidP="00021410">
                      <w:pPr>
                        <w:jc w:val="both"/>
                      </w:pPr>
                    </w:p>
                    <w:p w14:paraId="20383A1E" w14:textId="77777777" w:rsidR="00CF33BE" w:rsidRDefault="00CF33BE" w:rsidP="00021410">
                      <w:pPr>
                        <w:spacing w:after="240"/>
                        <w:jc w:val="both"/>
                        <w:rPr>
                          <w:lang w:val="es-CR"/>
                        </w:rPr>
                      </w:pPr>
                      <w:r>
                        <w:rPr>
                          <w:lang w:val="es-CR"/>
                        </w:rPr>
                        <w:t xml:space="preserve">La finalidad de esta unidad es brindar a la enseñanza de la Biología actividades o estrategias de aprendizaje activas, con el propósito de contribuir </w:t>
                      </w:r>
                      <w:r>
                        <w:t>a la promoción de competencias de pensamiento científico</w:t>
                      </w:r>
                      <w:r>
                        <w:rPr>
                          <w:lang w:val="es-CR"/>
                        </w:rPr>
                        <w:t xml:space="preserve">, específicamente, el pensamiento crítico. Se basó en la diversidad de las manifestaciones heredadas o adquiridas, debido a que es un tema que tiene muchas implicaciones y aplicaciones en la vida diaria. Por tanto, es fundamental que el estudiantado comprenda la importancia del tema, al mismo tiempo que adquiere habilidades.  </w:t>
                      </w:r>
                    </w:p>
                    <w:p w14:paraId="281A47BF" w14:textId="77777777" w:rsidR="00CF33BE" w:rsidRDefault="00CF33BE" w:rsidP="00021410">
                      <w:pPr>
                        <w:spacing w:after="240"/>
                        <w:jc w:val="both"/>
                      </w:pPr>
                      <w:r>
                        <w:rPr>
                          <w:lang w:val="es-MX"/>
                        </w:rPr>
                        <w:t xml:space="preserve">Para este material se consideró importante </w:t>
                      </w:r>
                      <w:r>
                        <w:t>propicia</w:t>
                      </w:r>
                      <w:r>
                        <w:rPr>
                          <w:lang w:val="es-MX"/>
                        </w:rPr>
                        <w:t>r</w:t>
                      </w:r>
                      <w:r>
                        <w:t xml:space="preserve"> la discusión, el análisis y la reflexión del quehacer educativo</w:t>
                      </w:r>
                      <w:r>
                        <w:rPr>
                          <w:lang w:val="es-MX"/>
                        </w:rPr>
                        <w:t>, por lo que las actividades y estrategias implementadas pretenden</w:t>
                      </w:r>
                      <w:r>
                        <w:t xml:space="preserve"> genera</w:t>
                      </w:r>
                      <w:r>
                        <w:rPr>
                          <w:lang w:val="es-MX"/>
                        </w:rPr>
                        <w:t>r</w:t>
                      </w:r>
                      <w:r>
                        <w:t xml:space="preserve"> estímulo en el pensamiento de</w:t>
                      </w:r>
                      <w:r>
                        <w:rPr>
                          <w:lang w:val="es-MX"/>
                        </w:rPr>
                        <w:t>l estudiantado</w:t>
                      </w:r>
                      <w:r>
                        <w:t>, favoreciendo</w:t>
                      </w:r>
                      <w:r>
                        <w:rPr>
                          <w:lang w:val="es-MX"/>
                        </w:rPr>
                        <w:t xml:space="preserve"> </w:t>
                      </w:r>
                      <w:r>
                        <w:t>el desarrollo de habilidades cognoscitivas.</w:t>
                      </w:r>
                    </w:p>
                    <w:p w14:paraId="133F42BB" w14:textId="77777777" w:rsidR="00CF33BE" w:rsidRDefault="00CF33BE" w:rsidP="00021410">
                      <w:pPr>
                        <w:spacing w:after="240"/>
                        <w:jc w:val="both"/>
                        <w:rPr>
                          <w:lang w:val="es-CR" w:eastAsia="es-ES_tradnl"/>
                        </w:rPr>
                      </w:pPr>
                      <w:r>
                        <w:t xml:space="preserve">Las actividades </w:t>
                      </w:r>
                      <w:r>
                        <w:rPr>
                          <w:lang w:val="es-MX"/>
                        </w:rPr>
                        <w:t xml:space="preserve">y estrategias propuestas </w:t>
                      </w:r>
                      <w:r>
                        <w:t>requieren la supervisión de</w:t>
                      </w:r>
                      <w:r>
                        <w:rPr>
                          <w:lang w:val="es-MX"/>
                        </w:rPr>
                        <w:t>l cuerpo docente</w:t>
                      </w:r>
                      <w:r>
                        <w:t xml:space="preserve">, </w:t>
                      </w:r>
                      <w:r>
                        <w:rPr>
                          <w:lang w:val="es-MX"/>
                        </w:rPr>
                        <w:t xml:space="preserve">para </w:t>
                      </w:r>
                      <w:r>
                        <w:t>guiar al e</w:t>
                      </w:r>
                      <w:r>
                        <w:rPr>
                          <w:lang w:val="es-MX"/>
                        </w:rPr>
                        <w:t>ducando</w:t>
                      </w:r>
                      <w:r>
                        <w:t xml:space="preserve"> hacia los objetivos p</w:t>
                      </w:r>
                      <w:r>
                        <w:rPr>
                          <w:lang w:val="es-MX"/>
                        </w:rPr>
                        <w:t>lanteados</w:t>
                      </w:r>
                      <w:r>
                        <w:t xml:space="preserve">. </w:t>
                      </w:r>
                      <w:r>
                        <w:rPr>
                          <w:lang w:val="es-MX"/>
                        </w:rPr>
                        <w:t>Tales</w:t>
                      </w:r>
                      <w:r>
                        <w:t xml:space="preserve"> objetivos </w:t>
                      </w:r>
                      <w:r>
                        <w:rPr>
                          <w:lang w:val="es-MX"/>
                        </w:rPr>
                        <w:t>están</w:t>
                      </w:r>
                      <w:r>
                        <w:t xml:space="preserve"> especificados en la unidad</w:t>
                      </w:r>
                      <w:r>
                        <w:rPr>
                          <w:lang w:val="es-MX"/>
                        </w:rPr>
                        <w:t>. No obstante,</w:t>
                      </w:r>
                      <w:r>
                        <w:t xml:space="preserve"> pueden ser modificados </w:t>
                      </w:r>
                      <w:r>
                        <w:rPr>
                          <w:lang w:val="es-MX"/>
                        </w:rPr>
                        <w:t>según</w:t>
                      </w:r>
                      <w:r>
                        <w:t xml:space="preserve"> lo que el</w:t>
                      </w:r>
                      <w:r>
                        <w:rPr>
                          <w:lang w:val="es-MX"/>
                        </w:rPr>
                        <w:t xml:space="preserve"> profesorado</w:t>
                      </w:r>
                      <w:r>
                        <w:t xml:space="preserve"> </w:t>
                      </w:r>
                      <w:r>
                        <w:rPr>
                          <w:lang w:val="es-MX"/>
                        </w:rPr>
                        <w:t>considere</w:t>
                      </w:r>
                      <w:r>
                        <w:t xml:space="preserve">, de acuerdo </w:t>
                      </w:r>
                      <w:r>
                        <w:rPr>
                          <w:lang w:val="es-MX"/>
                        </w:rPr>
                        <w:t>con</w:t>
                      </w:r>
                      <w:r>
                        <w:t xml:space="preserve"> los contextos cercanos de la comunidad de aprendizaje o </w:t>
                      </w:r>
                      <w:r>
                        <w:rPr>
                          <w:lang w:val="es-MX"/>
                        </w:rPr>
                        <w:t>a la realidad misma, entre otros</w:t>
                      </w:r>
                      <w:r>
                        <w:t>.</w:t>
                      </w:r>
                    </w:p>
                    <w:p w14:paraId="7CEFB953" w14:textId="77777777" w:rsidR="00CF33BE" w:rsidRDefault="00CF33BE" w:rsidP="00021410">
                      <w:pPr>
                        <w:spacing w:after="240"/>
                        <w:jc w:val="both"/>
                        <w:rPr>
                          <w:lang w:val="es-CR"/>
                        </w:rPr>
                      </w:pPr>
                    </w:p>
                    <w:p w14:paraId="13A5AA9A" w14:textId="77777777" w:rsidR="00CF33BE" w:rsidRDefault="00CF33BE" w:rsidP="00021410">
                      <w:pPr>
                        <w:spacing w:after="240"/>
                        <w:jc w:val="both"/>
                        <w:rPr>
                          <w:lang w:val="es-CR"/>
                        </w:rPr>
                      </w:pPr>
                    </w:p>
                    <w:p w14:paraId="558E9CC0" w14:textId="77777777" w:rsidR="00CF33BE" w:rsidRDefault="00CF33BE" w:rsidP="00021410">
                      <w:pPr>
                        <w:spacing w:after="240"/>
                        <w:jc w:val="both"/>
                        <w:rPr>
                          <w:lang w:val="es-CR"/>
                        </w:rPr>
                      </w:pPr>
                    </w:p>
                    <w:p w14:paraId="5B20648A" w14:textId="77777777" w:rsidR="00CF33BE" w:rsidRDefault="00CF33BE" w:rsidP="00021410">
                      <w:pPr>
                        <w:spacing w:after="240"/>
                        <w:rPr>
                          <w:lang w:val="es-CR" w:eastAsia="es-ES_tradnl"/>
                        </w:rPr>
                      </w:pPr>
                    </w:p>
                    <w:p w14:paraId="04BDE677" w14:textId="77777777" w:rsidR="00CF33BE" w:rsidRDefault="00CF33BE" w:rsidP="00021410">
                      <w:pPr>
                        <w:spacing w:after="240"/>
                        <w:rPr>
                          <w:lang w:val="es-CR" w:eastAsia="es-ES_tradnl"/>
                        </w:rPr>
                      </w:pPr>
                    </w:p>
                    <w:p w14:paraId="043F1F07" w14:textId="77777777" w:rsidR="00CF33BE" w:rsidRDefault="00CF33BE" w:rsidP="00021410">
                      <w:pPr>
                        <w:spacing w:after="240"/>
                        <w:rPr>
                          <w:lang w:val="es-CR" w:eastAsia="es-ES_tradnl"/>
                        </w:rPr>
                      </w:pPr>
                    </w:p>
                    <w:p w14:paraId="04960113" w14:textId="77777777" w:rsidR="00CF33BE" w:rsidRDefault="00CF33BE" w:rsidP="00021410">
                      <w:pPr>
                        <w:spacing w:after="240"/>
                        <w:rPr>
                          <w:lang w:val="es-CR" w:eastAsia="es-ES_tradnl"/>
                        </w:rPr>
                      </w:pPr>
                    </w:p>
                    <w:p w14:paraId="09B3EBDB" w14:textId="77777777" w:rsidR="00CF33BE" w:rsidRDefault="00CF33BE" w:rsidP="00021410">
                      <w:pPr>
                        <w:spacing w:after="240"/>
                        <w:rPr>
                          <w:lang w:val="es-CR" w:eastAsia="es-ES_tradnl"/>
                        </w:rPr>
                      </w:pPr>
                    </w:p>
                    <w:p w14:paraId="566BDBA4" w14:textId="77777777" w:rsidR="00CF33BE" w:rsidRDefault="00CF33BE" w:rsidP="00021410">
                      <w:pPr>
                        <w:pStyle w:val="My"/>
                        <w:ind w:firstLine="360"/>
                        <w:jc w:val="both"/>
                        <w:rPr>
                          <w:rStyle w:val="sowc"/>
                          <w:color w:val="333333"/>
                        </w:rPr>
                      </w:pPr>
                      <w:r>
                        <w:rPr>
                          <w:color w:val="333333"/>
                          <w:lang w:val="es-CR"/>
                        </w:rPr>
                        <w:t xml:space="preserve"> </w:t>
                      </w:r>
                    </w:p>
                    <w:p w14:paraId="02D60D6E" w14:textId="77777777" w:rsidR="00CF33BE" w:rsidRDefault="00CF33BE" w:rsidP="00021410">
                      <w:pPr>
                        <w:pStyle w:val="My"/>
                        <w:ind w:firstLine="360"/>
                        <w:jc w:val="both"/>
                        <w:rPr>
                          <w:szCs w:val="40"/>
                        </w:rPr>
                      </w:pPr>
                    </w:p>
                    <w:p w14:paraId="68CDE92F"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p w14:paraId="3AE2C941" w14:textId="58D11573" w:rsidR="00021410" w:rsidRPr="004E2066" w:rsidRDefault="00021410" w:rsidP="00021410">
      <w:pPr>
        <w:tabs>
          <w:tab w:val="left" w:pos="3540"/>
        </w:tabs>
        <w:rPr>
          <w:lang w:eastAsia="es-ES_tradnl"/>
        </w:rPr>
      </w:pPr>
    </w:p>
    <w:p w14:paraId="294F8F44" w14:textId="66B886A4" w:rsidR="00021410" w:rsidRPr="004E2066" w:rsidRDefault="00021410" w:rsidP="00021410">
      <w:pPr>
        <w:tabs>
          <w:tab w:val="left" w:pos="3540"/>
        </w:tabs>
        <w:rPr>
          <w:lang w:eastAsia="es-ES_tradnl"/>
        </w:rPr>
      </w:pPr>
    </w:p>
    <w:p w14:paraId="6C37F692" w14:textId="77777777" w:rsidR="00021410" w:rsidRPr="004E2066" w:rsidRDefault="00021410" w:rsidP="00021410">
      <w:pPr>
        <w:tabs>
          <w:tab w:val="left" w:pos="3540"/>
        </w:tabs>
        <w:rPr>
          <w:lang w:eastAsia="es-ES_tradnl"/>
        </w:rPr>
      </w:pPr>
    </w:p>
    <w:p w14:paraId="39FB3B32" w14:textId="77777777" w:rsidR="00021410" w:rsidRPr="004E2066" w:rsidRDefault="00021410" w:rsidP="00021410">
      <w:pPr>
        <w:tabs>
          <w:tab w:val="left" w:pos="3540"/>
        </w:tabs>
        <w:rPr>
          <w:lang w:eastAsia="es-ES_tradnl"/>
        </w:rPr>
      </w:pPr>
    </w:p>
    <w:p w14:paraId="761AC640" w14:textId="77777777" w:rsidR="00021410" w:rsidRPr="004E2066" w:rsidRDefault="00021410" w:rsidP="00021410">
      <w:pPr>
        <w:tabs>
          <w:tab w:val="left" w:pos="3540"/>
        </w:tabs>
        <w:rPr>
          <w:lang w:eastAsia="es-ES_tradnl"/>
        </w:rPr>
      </w:pPr>
    </w:p>
    <w:p w14:paraId="7C348453" w14:textId="77777777" w:rsidR="00021410" w:rsidRPr="004E2066" w:rsidRDefault="00021410" w:rsidP="00021410">
      <w:pPr>
        <w:tabs>
          <w:tab w:val="left" w:pos="3540"/>
        </w:tabs>
        <w:rPr>
          <w:lang w:eastAsia="es-ES_tradnl"/>
        </w:rPr>
      </w:pPr>
    </w:p>
    <w:p w14:paraId="05C566C2" w14:textId="77777777" w:rsidR="00021410" w:rsidRPr="004E2066" w:rsidRDefault="00021410" w:rsidP="00021410">
      <w:pPr>
        <w:tabs>
          <w:tab w:val="left" w:pos="3540"/>
        </w:tabs>
        <w:rPr>
          <w:lang w:eastAsia="es-ES_tradnl"/>
        </w:rPr>
      </w:pPr>
    </w:p>
    <w:p w14:paraId="0103C4AC" w14:textId="77777777" w:rsidR="00021410" w:rsidRPr="004E2066" w:rsidRDefault="00021410" w:rsidP="00021410">
      <w:pPr>
        <w:tabs>
          <w:tab w:val="left" w:pos="3540"/>
        </w:tabs>
        <w:rPr>
          <w:lang w:eastAsia="es-ES_tradnl"/>
        </w:rPr>
      </w:pPr>
    </w:p>
    <w:p w14:paraId="089CA3B3" w14:textId="77777777" w:rsidR="00021410" w:rsidRPr="004E2066" w:rsidRDefault="00021410" w:rsidP="00021410">
      <w:pPr>
        <w:tabs>
          <w:tab w:val="left" w:pos="3540"/>
        </w:tabs>
        <w:rPr>
          <w:lang w:eastAsia="es-ES_tradnl"/>
        </w:rPr>
      </w:pPr>
    </w:p>
    <w:p w14:paraId="7C40B9C1" w14:textId="77777777" w:rsidR="00021410" w:rsidRPr="004E2066" w:rsidRDefault="00021410" w:rsidP="00021410">
      <w:pPr>
        <w:tabs>
          <w:tab w:val="left" w:pos="3540"/>
        </w:tabs>
        <w:rPr>
          <w:lang w:eastAsia="es-ES_tradnl"/>
        </w:rPr>
      </w:pPr>
    </w:p>
    <w:p w14:paraId="5A232180" w14:textId="77777777" w:rsidR="00021410" w:rsidRPr="004E2066" w:rsidRDefault="00021410" w:rsidP="00021410">
      <w:pPr>
        <w:tabs>
          <w:tab w:val="left" w:pos="3540"/>
        </w:tabs>
        <w:rPr>
          <w:lang w:eastAsia="es-ES_tradnl"/>
        </w:rPr>
      </w:pPr>
    </w:p>
    <w:p w14:paraId="10C921D1" w14:textId="77777777" w:rsidR="00021410" w:rsidRPr="004E2066" w:rsidRDefault="00021410" w:rsidP="00021410">
      <w:pPr>
        <w:tabs>
          <w:tab w:val="left" w:pos="3540"/>
        </w:tabs>
        <w:rPr>
          <w:lang w:eastAsia="es-ES_tradnl"/>
        </w:rPr>
      </w:pPr>
    </w:p>
    <w:p w14:paraId="0F22FB23" w14:textId="77777777" w:rsidR="00021410" w:rsidRPr="004E2066" w:rsidRDefault="00021410" w:rsidP="00021410">
      <w:pPr>
        <w:tabs>
          <w:tab w:val="left" w:pos="3540"/>
        </w:tabs>
        <w:rPr>
          <w:lang w:eastAsia="es-ES_tradnl"/>
        </w:rPr>
      </w:pPr>
    </w:p>
    <w:p w14:paraId="4C0927A2" w14:textId="77777777" w:rsidR="00021410" w:rsidRPr="004E2066" w:rsidRDefault="00021410" w:rsidP="00021410">
      <w:pPr>
        <w:tabs>
          <w:tab w:val="left" w:pos="3540"/>
        </w:tabs>
        <w:rPr>
          <w:lang w:eastAsia="es-ES_tradnl"/>
        </w:rPr>
      </w:pPr>
    </w:p>
    <w:p w14:paraId="16425B5A" w14:textId="77777777" w:rsidR="00021410" w:rsidRPr="004E2066" w:rsidRDefault="00021410" w:rsidP="00021410">
      <w:pPr>
        <w:tabs>
          <w:tab w:val="left" w:pos="3540"/>
        </w:tabs>
        <w:rPr>
          <w:lang w:eastAsia="es-ES_tradnl"/>
        </w:rPr>
      </w:pPr>
    </w:p>
    <w:p w14:paraId="0AB75BF2" w14:textId="77777777" w:rsidR="00021410" w:rsidRPr="004E2066" w:rsidRDefault="00021410" w:rsidP="00021410">
      <w:pPr>
        <w:tabs>
          <w:tab w:val="left" w:pos="3540"/>
        </w:tabs>
        <w:rPr>
          <w:lang w:eastAsia="es-ES_tradnl"/>
        </w:rPr>
      </w:pPr>
    </w:p>
    <w:p w14:paraId="374F1AFF" w14:textId="77777777" w:rsidR="00021410" w:rsidRPr="004E2066" w:rsidRDefault="00021410" w:rsidP="00021410">
      <w:pPr>
        <w:tabs>
          <w:tab w:val="left" w:pos="3540"/>
        </w:tabs>
        <w:rPr>
          <w:lang w:eastAsia="es-ES_tradnl"/>
        </w:rPr>
      </w:pPr>
    </w:p>
    <w:p w14:paraId="70CB786F" w14:textId="77777777" w:rsidR="00021410" w:rsidRPr="004E2066" w:rsidRDefault="00021410" w:rsidP="00021410">
      <w:pPr>
        <w:tabs>
          <w:tab w:val="left" w:pos="3540"/>
        </w:tabs>
        <w:rPr>
          <w:lang w:eastAsia="es-ES_tradnl"/>
        </w:rPr>
      </w:pPr>
    </w:p>
    <w:p w14:paraId="48D82552" w14:textId="77777777" w:rsidR="00021410" w:rsidRPr="004E2066" w:rsidRDefault="00021410" w:rsidP="00021410">
      <w:pPr>
        <w:tabs>
          <w:tab w:val="left" w:pos="3540"/>
        </w:tabs>
        <w:rPr>
          <w:lang w:eastAsia="es-ES_tradnl"/>
        </w:rPr>
      </w:pPr>
    </w:p>
    <w:p w14:paraId="271CA351" w14:textId="77777777" w:rsidR="00021410" w:rsidRPr="004E2066" w:rsidRDefault="00021410" w:rsidP="00021410">
      <w:pPr>
        <w:tabs>
          <w:tab w:val="left" w:pos="3540"/>
        </w:tabs>
        <w:rPr>
          <w:lang w:eastAsia="es-ES_tradnl"/>
        </w:rPr>
      </w:pPr>
    </w:p>
    <w:p w14:paraId="10B21CD1" w14:textId="77777777" w:rsidR="00021410" w:rsidRPr="004E2066" w:rsidRDefault="00021410" w:rsidP="00021410">
      <w:pPr>
        <w:tabs>
          <w:tab w:val="left" w:pos="3540"/>
        </w:tabs>
        <w:rPr>
          <w:lang w:eastAsia="es-ES_tradnl"/>
        </w:rPr>
      </w:pPr>
    </w:p>
    <w:p w14:paraId="1C082EDB" w14:textId="78BFDF32" w:rsidR="00021410" w:rsidRPr="004E2066" w:rsidRDefault="00021410" w:rsidP="00021410">
      <w:pPr>
        <w:tabs>
          <w:tab w:val="left" w:pos="3540"/>
        </w:tabs>
        <w:rPr>
          <w:lang w:eastAsia="es-ES_tradnl"/>
        </w:rPr>
      </w:pPr>
    </w:p>
    <w:p w14:paraId="00FA527E" w14:textId="77777777" w:rsidR="00021410" w:rsidRPr="004E2066" w:rsidRDefault="00021410" w:rsidP="00021410">
      <w:pPr>
        <w:tabs>
          <w:tab w:val="left" w:pos="3540"/>
        </w:tabs>
        <w:rPr>
          <w:lang w:eastAsia="es-ES_tradnl"/>
        </w:rPr>
      </w:pPr>
    </w:p>
    <w:p w14:paraId="1E3B5177" w14:textId="77777777" w:rsidR="00021410" w:rsidRPr="004E2066" w:rsidRDefault="00021410" w:rsidP="00021410">
      <w:pPr>
        <w:tabs>
          <w:tab w:val="left" w:pos="3540"/>
        </w:tabs>
        <w:rPr>
          <w:lang w:eastAsia="es-ES_tradnl"/>
        </w:rPr>
      </w:pPr>
    </w:p>
    <w:p w14:paraId="64B103B8" w14:textId="77777777" w:rsidR="00021410" w:rsidRPr="004E2066" w:rsidRDefault="00021410" w:rsidP="00021410">
      <w:pPr>
        <w:rPr>
          <w:lang w:eastAsia="es-ES_tradnl"/>
        </w:rPr>
      </w:pPr>
      <w:r w:rsidRPr="004E2066">
        <w:rPr>
          <w:lang w:eastAsia="es-ES_tradnl"/>
        </w:rPr>
        <w:br w:type="page"/>
      </w:r>
    </w:p>
    <w:p w14:paraId="15BEF435" w14:textId="20C58C43" w:rsidR="00021410" w:rsidRPr="004E2066" w:rsidRDefault="00021410" w:rsidP="00021410">
      <w:pPr>
        <w:rPr>
          <w:lang w:eastAsia="es-ES_tradnl"/>
        </w:rPr>
      </w:pPr>
      <w:r w:rsidRPr="004E2066">
        <w:rPr>
          <w:noProof/>
          <w:lang w:val="es-CR" w:eastAsia="es-CR"/>
        </w:rPr>
        <w:lastRenderedPageBreak/>
        <mc:AlternateContent>
          <mc:Choice Requires="wps">
            <w:drawing>
              <wp:anchor distT="36576" distB="36576" distL="36576" distR="36576" simplePos="0" relativeHeight="251797504" behindDoc="0" locked="0" layoutInCell="1" allowOverlap="1" wp14:anchorId="3F3CD051" wp14:editId="5BC563A5">
                <wp:simplePos x="0" y="0"/>
                <wp:positionH relativeFrom="column">
                  <wp:posOffset>-405442</wp:posOffset>
                </wp:positionH>
                <wp:positionV relativeFrom="page">
                  <wp:posOffset>404495</wp:posOffset>
                </wp:positionV>
                <wp:extent cx="6657340" cy="633095"/>
                <wp:effectExtent l="0" t="0" r="0" b="0"/>
                <wp:wrapNone/>
                <wp:docPr id="296"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6657340" cy="633095"/>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47E08F61" w14:textId="77777777" w:rsidR="00CF33BE" w:rsidRDefault="00CF33BE" w:rsidP="00021410">
                            <w:pPr>
                              <w:pStyle w:val="MyHeadtitle"/>
                              <w:jc w:val="both"/>
                              <w:rPr>
                                <w:color w:val="7030A0"/>
                                <w:lang w:val="es-CR"/>
                              </w:rPr>
                            </w:pPr>
                            <w:r>
                              <w:rPr>
                                <w:color w:val="7030A0"/>
                                <w:lang w:val="es-CR"/>
                              </w:rPr>
                              <w:t>8-Referencias bibliográficas</w:t>
                            </w:r>
                          </w:p>
                          <w:p w14:paraId="0CE968AA" w14:textId="77777777" w:rsidR="00CF33BE" w:rsidRDefault="00CF33BE" w:rsidP="00021410">
                            <w:pPr>
                              <w:pStyle w:val="MyHeadtitle"/>
                              <w:jc w:val="center"/>
                              <w:rPr>
                                <w:color w:val="2167BF"/>
                                <w:lang w:val="es-CR"/>
                              </w:rPr>
                            </w:pPr>
                          </w:p>
                          <w:p w14:paraId="7160FD40" w14:textId="77777777" w:rsidR="00CF33BE" w:rsidRDefault="00CF33BE" w:rsidP="00021410">
                            <w:pPr>
                              <w:spacing w:after="240"/>
                              <w:rPr>
                                <w:lang w:val="es-CR" w:eastAsia="es-ES_tradnl"/>
                              </w:rPr>
                            </w:pPr>
                          </w:p>
                          <w:p w14:paraId="30E062A2" w14:textId="77777777" w:rsidR="00CF33BE" w:rsidRDefault="00CF33BE" w:rsidP="00021410">
                            <w:pPr>
                              <w:pStyle w:val="My"/>
                              <w:ind w:firstLine="360"/>
                              <w:jc w:val="both"/>
                              <w:rPr>
                                <w:rStyle w:val="sowc"/>
                                <w:color w:val="333333"/>
                              </w:rPr>
                            </w:pPr>
                            <w:r>
                              <w:rPr>
                                <w:color w:val="333333"/>
                                <w:lang w:val="es-CR"/>
                              </w:rPr>
                              <w:t xml:space="preserve"> </w:t>
                            </w:r>
                          </w:p>
                          <w:p w14:paraId="2B34A75C" w14:textId="77777777" w:rsidR="00CF33BE" w:rsidRDefault="00CF33BE" w:rsidP="00021410">
                            <w:pPr>
                              <w:pStyle w:val="My"/>
                              <w:ind w:firstLine="360"/>
                              <w:jc w:val="both"/>
                              <w:rPr>
                                <w:szCs w:val="40"/>
                              </w:rPr>
                            </w:pPr>
                          </w:p>
                          <w:p w14:paraId="1E054B57" w14:textId="77777777" w:rsidR="00CF33BE" w:rsidRDefault="00CF33BE" w:rsidP="00021410">
                            <w:pPr>
                              <w:pStyle w:val="MyHeadtitle"/>
                              <w:ind w:firstLine="360"/>
                              <w:jc w:val="both"/>
                              <w:rPr>
                                <w:b w:val="0"/>
                                <w:color w:val="2167BF"/>
                                <w:lang w:val="es-CR"/>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F3CD051" id="Text Box 296" o:spid="_x0000_s1141" type="#_x0000_t202" style="position:absolute;margin-left:-31.9pt;margin-top:31.85pt;width:524.2pt;height:49.85pt;z-index:25179750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" filled="f" fillcolor="#fffffe" stroked="f" strokecolor="#212120" insetpen="t">
                <v:path arrowok="t"/>
                <v:textbox inset="2.88pt,2.88pt,2.88pt,2.88pt">
                  <w:txbxContent>
                    <w:p w14:paraId="47E08F61" w14:textId="77777777" w:rsidR="00CF33BE" w:rsidRDefault="00CF33BE" w:rsidP="00021410">
                      <w:pPr>
                        <w:pStyle w:val="MyHeadtitle"/>
                        <w:jc w:val="both"/>
                        <w:rPr>
                          <w:color w:val="7030A0"/>
                          <w:lang w:val="es-CR"/>
                        </w:rPr>
                      </w:pPr>
                      <w:r>
                        <w:rPr>
                          <w:color w:val="7030A0"/>
                          <w:lang w:val="es-CR"/>
                        </w:rPr>
                        <w:t>8-Referencias bibliográficas</w:t>
                      </w:r>
                    </w:p>
                    <w:p w14:paraId="0CE968AA" w14:textId="77777777" w:rsidR="00CF33BE" w:rsidRDefault="00CF33BE" w:rsidP="00021410">
                      <w:pPr>
                        <w:pStyle w:val="MyHeadtitle"/>
                        <w:jc w:val="center"/>
                        <w:rPr>
                          <w:color w:val="2167BF"/>
                          <w:lang w:val="es-CR"/>
                        </w:rPr>
                      </w:pPr>
                    </w:p>
                    <w:p w14:paraId="7160FD40" w14:textId="77777777" w:rsidR="00CF33BE" w:rsidRDefault="00CF33BE" w:rsidP="00021410">
                      <w:pPr>
                        <w:spacing w:after="240"/>
                        <w:rPr>
                          <w:lang w:val="es-CR" w:eastAsia="es-ES_tradnl"/>
                        </w:rPr>
                      </w:pPr>
                    </w:p>
                    <w:p w14:paraId="30E062A2" w14:textId="77777777" w:rsidR="00CF33BE" w:rsidRDefault="00CF33BE" w:rsidP="00021410">
                      <w:pPr>
                        <w:pStyle w:val="My"/>
                        <w:ind w:firstLine="360"/>
                        <w:jc w:val="both"/>
                        <w:rPr>
                          <w:rStyle w:val="sowc"/>
                          <w:color w:val="333333"/>
                        </w:rPr>
                      </w:pPr>
                      <w:r>
                        <w:rPr>
                          <w:color w:val="333333"/>
                          <w:lang w:val="es-CR"/>
                        </w:rPr>
                        <w:t xml:space="preserve"> </w:t>
                      </w:r>
                    </w:p>
                    <w:p w14:paraId="2B34A75C" w14:textId="77777777" w:rsidR="00CF33BE" w:rsidRDefault="00CF33BE" w:rsidP="00021410">
                      <w:pPr>
                        <w:pStyle w:val="My"/>
                        <w:ind w:firstLine="360"/>
                        <w:jc w:val="both"/>
                        <w:rPr>
                          <w:szCs w:val="40"/>
                        </w:rPr>
                      </w:pPr>
                    </w:p>
                    <w:p w14:paraId="1E054B57" w14:textId="77777777" w:rsidR="00CF33BE" w:rsidRDefault="00CF33BE" w:rsidP="00021410">
                      <w:pPr>
                        <w:pStyle w:val="MyHeadtitle"/>
                        <w:ind w:firstLine="360"/>
                        <w:jc w:val="both"/>
                        <w:rPr>
                          <w:b w:val="0"/>
                          <w:color w:val="2167BF"/>
                          <w:lang w:val="es-CR"/>
                        </w:rPr>
                      </w:pPr>
                    </w:p>
                  </w:txbxContent>
                </v:textbox>
                <w10:wrap anchory="page"/>
              </v:shape>
            </w:pict>
          </mc:Fallback>
        </mc:AlternateContent>
      </w:r>
    </w:p>
    <w:tbl>
      <w:tblPr>
        <w:tblStyle w:val="Tablaconcuadrcula"/>
        <w:tblpPr w:leftFromText="141" w:rightFromText="141" w:vertAnchor="text" w:horzAnchor="margin" w:tblpX="-851" w:tblpY="266"/>
        <w:tblW w:w="1063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631"/>
      </w:tblGrid>
      <w:tr w:rsidR="008B1FA8" w:rsidRPr="004E2066" w14:paraId="782DC632" w14:textId="77777777" w:rsidTr="008B1FA8">
        <w:tc>
          <w:tcPr>
            <w:tcW w:w="10631" w:type="dxa"/>
          </w:tcPr>
          <w:p w14:paraId="38F9080D" w14:textId="77777777" w:rsidR="004E2066" w:rsidRPr="004E2066" w:rsidRDefault="004E2066" w:rsidP="008B1FA8">
            <w:pPr>
              <w:ind w:left="709" w:hanging="709"/>
            </w:pPr>
          </w:p>
          <w:p w14:paraId="44B6AD38" w14:textId="77777777" w:rsidR="004E2066" w:rsidRPr="004E2066" w:rsidRDefault="004E2066" w:rsidP="008B1FA8">
            <w:pPr>
              <w:ind w:left="709" w:hanging="709"/>
            </w:pPr>
          </w:p>
          <w:p w14:paraId="2F2016A9"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shd w:val="clear" w:color="auto" w:fill="FFFFFF"/>
                <w:lang w:val="es-ES_tradnl"/>
              </w:rPr>
              <w:t xml:space="preserve">Alvarez-Martinez, O. (2016). La genética Mendeliana, la Teoría cromosómica de la herencia y las mutaciones. </w:t>
            </w:r>
            <w:r w:rsidRPr="00C830B2">
              <w:rPr>
                <w:i/>
                <w:iCs/>
                <w:color w:val="000000" w:themeColor="text1"/>
                <w:shd w:val="clear" w:color="auto" w:fill="FFFFFF"/>
                <w:lang w:val="es-ES_tradnl"/>
              </w:rPr>
              <w:t>Publicaciones Didácticas</w:t>
            </w:r>
            <w:r w:rsidRPr="00C830B2">
              <w:rPr>
                <w:color w:val="000000" w:themeColor="text1"/>
                <w:shd w:val="clear" w:color="auto" w:fill="FFFFFF"/>
                <w:lang w:val="es-ES_tradnl"/>
              </w:rPr>
              <w:t xml:space="preserve">, </w:t>
            </w:r>
            <w:r w:rsidRPr="00C830B2">
              <w:rPr>
                <w:i/>
                <w:iCs/>
                <w:color w:val="000000" w:themeColor="text1"/>
                <w:shd w:val="clear" w:color="auto" w:fill="FFFFFF"/>
                <w:lang w:val="es-ES_tradnl"/>
              </w:rPr>
              <w:t>72</w:t>
            </w:r>
            <w:r w:rsidRPr="00C830B2">
              <w:rPr>
                <w:color w:val="000000" w:themeColor="text1"/>
                <w:shd w:val="clear" w:color="auto" w:fill="FFFFFF"/>
                <w:lang w:val="es-ES_tradnl"/>
              </w:rPr>
              <w:t xml:space="preserve">(1), 234-238. </w:t>
            </w:r>
            <w:hyperlink r:id="rId137" w:history="1">
              <w:r w:rsidRPr="00C830B2">
                <w:rPr>
                  <w:rStyle w:val="Hipervnculo"/>
                  <w:color w:val="000000" w:themeColor="text1"/>
                  <w:shd w:val="clear" w:color="auto" w:fill="FFFFFF"/>
                  <w:lang w:val="es-ES_tradnl"/>
                </w:rPr>
                <w:t>https://pdfs.semanticscholar.org/8d72/36c27fde52d2f27ec9012ff8884c4ae5af3d.pdf</w:t>
              </w:r>
            </w:hyperlink>
          </w:p>
          <w:p w14:paraId="7D1218A6"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shd w:val="clear" w:color="auto" w:fill="FFFFFF"/>
                <w:lang w:val="es-ES_tradnl"/>
              </w:rPr>
              <w:t xml:space="preserve">Audesirk, T., Audesirk, G., y Byers, E. B. (2008). </w:t>
            </w:r>
            <w:r w:rsidRPr="00C830B2">
              <w:rPr>
                <w:i/>
                <w:iCs/>
                <w:color w:val="000000" w:themeColor="text1"/>
                <w:shd w:val="clear" w:color="auto" w:fill="FFFFFF"/>
                <w:lang w:val="es-ES_tradnl"/>
              </w:rPr>
              <w:t>Biología. La vida en la Tierra.</w:t>
            </w:r>
            <w:r w:rsidRPr="00C830B2">
              <w:rPr>
                <w:color w:val="000000" w:themeColor="text1"/>
                <w:shd w:val="clear" w:color="auto" w:fill="FFFFFF"/>
                <w:lang w:val="es-ES_tradnl"/>
              </w:rPr>
              <w:t xml:space="preserve"> México: Pearson Educación.</w:t>
            </w:r>
            <w:r w:rsidRPr="00C830B2">
              <w:rPr>
                <w:i/>
                <w:iCs/>
                <w:color w:val="000000" w:themeColor="text1"/>
                <w:shd w:val="clear" w:color="auto" w:fill="FFFFFF"/>
                <w:lang w:val="es-ES_tradnl"/>
              </w:rPr>
              <w:t> </w:t>
            </w:r>
          </w:p>
          <w:p w14:paraId="3A488E8B"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shd w:val="clear" w:color="auto" w:fill="FFFFFF"/>
                <w:lang w:val="es-ES_tradnl"/>
              </w:rPr>
              <w:t xml:space="preserve">Barahona, E. A., y Piñero, D. (2013). </w:t>
            </w:r>
            <w:r w:rsidRPr="00C830B2">
              <w:rPr>
                <w:i/>
                <w:iCs/>
                <w:color w:val="000000" w:themeColor="text1"/>
                <w:shd w:val="clear" w:color="auto" w:fill="FFFFFF"/>
                <w:lang w:val="es-ES_tradnl"/>
              </w:rPr>
              <w:t>Genética: la continuidad de la vida</w:t>
            </w:r>
            <w:r w:rsidRPr="00C830B2">
              <w:rPr>
                <w:color w:val="000000" w:themeColor="text1"/>
                <w:shd w:val="clear" w:color="auto" w:fill="FFFFFF"/>
                <w:lang w:val="es-ES_tradnl"/>
              </w:rPr>
              <w:t xml:space="preserve">. Fondo de Cultura Económica. </w:t>
            </w:r>
            <w:hyperlink r:id="rId138" w:history="1">
              <w:r w:rsidRPr="00C830B2">
                <w:rPr>
                  <w:rStyle w:val="Hipervnculo"/>
                  <w:color w:val="000000" w:themeColor="text1"/>
                  <w:shd w:val="clear" w:color="auto" w:fill="FFFFFF"/>
                  <w:lang w:val="es-ES_tradnl"/>
                </w:rPr>
                <w:t>http://iespoetaclaudio.centros.educa.jcyl.es/sitio/upload/continuidad_vida.pdf</w:t>
              </w:r>
            </w:hyperlink>
          </w:p>
          <w:p w14:paraId="0C913641"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shd w:val="clear" w:color="auto" w:fill="FFFFFF"/>
                <w:lang w:val="es-ES_tradnl"/>
              </w:rPr>
              <w:t xml:space="preserve">Bezanilla-Albisua, M. J., Poblete-Ruiz, M., Fernández-Nogueira, D., Arranz-Turnes, S., y Campo-Carrasco, L. (2018). El pensamiento crítico desde la perspectiva de los docentes universitarios. </w:t>
            </w:r>
            <w:r w:rsidRPr="00C830B2">
              <w:rPr>
                <w:i/>
                <w:iCs/>
                <w:color w:val="000000" w:themeColor="text1"/>
                <w:shd w:val="clear" w:color="auto" w:fill="FFFFFF"/>
                <w:lang w:val="es-ES_tradnl"/>
              </w:rPr>
              <w:t>Estudios pedagógicos (Valdivia)</w:t>
            </w:r>
            <w:r w:rsidRPr="00C830B2">
              <w:rPr>
                <w:color w:val="000000" w:themeColor="text1"/>
                <w:shd w:val="clear" w:color="auto" w:fill="FFFFFF"/>
                <w:lang w:val="es-ES_tradnl"/>
              </w:rPr>
              <w:t xml:space="preserve">, </w:t>
            </w:r>
            <w:r w:rsidRPr="00C830B2">
              <w:rPr>
                <w:i/>
                <w:iCs/>
                <w:color w:val="000000" w:themeColor="text1"/>
                <w:shd w:val="clear" w:color="auto" w:fill="FFFFFF"/>
                <w:lang w:val="es-ES_tradnl"/>
              </w:rPr>
              <w:t>44</w:t>
            </w:r>
            <w:r w:rsidRPr="00C830B2">
              <w:rPr>
                <w:color w:val="000000" w:themeColor="text1"/>
                <w:shd w:val="clear" w:color="auto" w:fill="FFFFFF"/>
                <w:lang w:val="es-ES_tradnl"/>
              </w:rPr>
              <w:t xml:space="preserve">(1), 89-113. </w:t>
            </w:r>
            <w:hyperlink r:id="rId139" w:history="1">
              <w:r w:rsidRPr="00C830B2">
                <w:rPr>
                  <w:rStyle w:val="Hipervnculo"/>
                  <w:color w:val="000000" w:themeColor="text1"/>
                  <w:shd w:val="clear" w:color="auto" w:fill="FFFFFF"/>
                  <w:lang w:val="es-ES_tradnl"/>
                </w:rPr>
                <w:t>https://scielo.conicyt.cl/scielo.php?pid=S0718-07052018000100089&amp;script=sci_arttext&amp;tlng=e</w:t>
              </w:r>
            </w:hyperlink>
          </w:p>
          <w:p w14:paraId="39DB013A" w14:textId="77777777" w:rsidR="004E2066" w:rsidRPr="00C830B2" w:rsidRDefault="004E2066" w:rsidP="008B1FA8">
            <w:pPr>
              <w:pStyle w:val="NormalWeb"/>
              <w:spacing w:before="0" w:beforeAutospacing="0" w:after="120" w:afterAutospacing="0"/>
              <w:ind w:left="709" w:hanging="709"/>
              <w:jc w:val="both"/>
              <w:rPr>
                <w:color w:val="000000" w:themeColor="text1"/>
                <w:lang w:val="en-US"/>
              </w:rPr>
            </w:pPr>
            <w:r w:rsidRPr="00C830B2">
              <w:rPr>
                <w:color w:val="000000" w:themeColor="text1"/>
                <w:lang w:val="en-US"/>
              </w:rPr>
              <w:t xml:space="preserve">Dwyer, C. P., Hogan, M. J., Harney, O. M. y Kavanagh, C. (2017). Facilitating a student-educator conceptual model of dispositions towards critical thinking through interactive management. </w:t>
            </w:r>
            <w:r w:rsidRPr="00C830B2">
              <w:rPr>
                <w:i/>
                <w:iCs/>
                <w:color w:val="000000" w:themeColor="text1"/>
                <w:lang w:val="en-US"/>
              </w:rPr>
              <w:t>Educational Technology Research and Development, 65</w:t>
            </w:r>
            <w:r w:rsidRPr="00C830B2">
              <w:rPr>
                <w:color w:val="000000" w:themeColor="text1"/>
                <w:lang w:val="en-US"/>
              </w:rPr>
              <w:t xml:space="preserve">(1), 47-73. doi: </w:t>
            </w:r>
            <w:hyperlink r:id="rId140" w:history="1">
              <w:r w:rsidRPr="00C830B2">
                <w:rPr>
                  <w:rStyle w:val="Hipervnculo"/>
                  <w:color w:val="000000" w:themeColor="text1"/>
                  <w:lang w:val="en-US"/>
                </w:rPr>
                <w:t>https://doi.org/10.1007/s11423-016-9460-7</w:t>
              </w:r>
            </w:hyperlink>
          </w:p>
          <w:p w14:paraId="21CAEEF4" w14:textId="77777777" w:rsidR="004E2066" w:rsidRPr="00C830B2" w:rsidRDefault="004E2066" w:rsidP="008B1FA8">
            <w:pPr>
              <w:pStyle w:val="NormalWeb"/>
              <w:spacing w:before="0" w:beforeAutospacing="0" w:after="160" w:afterAutospacing="0"/>
              <w:ind w:left="709" w:hanging="709"/>
              <w:rPr>
                <w:color w:val="000000" w:themeColor="text1"/>
                <w:lang w:val="en-US"/>
              </w:rPr>
            </w:pPr>
            <w:r w:rsidRPr="00C830B2">
              <w:rPr>
                <w:color w:val="000000" w:themeColor="text1"/>
                <w:lang w:val="en-US"/>
              </w:rPr>
              <w:t xml:space="preserve">Ennis, R. H. (1987). A taxonomy of critical thinking dispositions and abilities. En Baron, J. B. y Sternberg, R. J. (Eds.), </w:t>
            </w:r>
            <w:r w:rsidRPr="00C830B2">
              <w:rPr>
                <w:i/>
                <w:iCs/>
                <w:color w:val="000000" w:themeColor="text1"/>
                <w:lang w:val="en-US"/>
              </w:rPr>
              <w:t>Series of books in psychology. Teaching thinking skills: Theory and practice</w:t>
            </w:r>
            <w:r w:rsidRPr="00C830B2">
              <w:rPr>
                <w:color w:val="000000" w:themeColor="text1"/>
                <w:lang w:val="en-US"/>
              </w:rPr>
              <w:t xml:space="preserve"> (9-26). Nova York: W. H. Freeman and Company.</w:t>
            </w:r>
          </w:p>
          <w:p w14:paraId="013DDB2A" w14:textId="77777777" w:rsidR="004E2066" w:rsidRPr="00C830B2" w:rsidRDefault="004E2066" w:rsidP="008B1FA8">
            <w:pPr>
              <w:pStyle w:val="NormalWeb"/>
              <w:spacing w:before="0" w:beforeAutospacing="0" w:after="160" w:afterAutospacing="0"/>
              <w:ind w:left="709" w:hanging="709"/>
              <w:jc w:val="both"/>
              <w:rPr>
                <w:color w:val="000000" w:themeColor="text1"/>
                <w:lang w:val="es-ES_tradnl"/>
              </w:rPr>
            </w:pPr>
            <w:r w:rsidRPr="00C830B2">
              <w:rPr>
                <w:color w:val="000000" w:themeColor="text1"/>
                <w:lang w:val="es-ES_tradnl"/>
              </w:rPr>
              <w:t xml:space="preserve">Fierro, C. y Di Doménico, M. C. (2017). </w:t>
            </w:r>
            <w:r w:rsidRPr="00C830B2">
              <w:rPr>
                <w:color w:val="000000" w:themeColor="text1"/>
                <w:lang w:val="en-US"/>
              </w:rPr>
              <w:t xml:space="preserve">University Teaching and Education in Psychology in Argentina: Characterization of a Critical Thinking Taxonomy. </w:t>
            </w:r>
            <w:r w:rsidRPr="00C830B2">
              <w:rPr>
                <w:i/>
                <w:iCs/>
                <w:color w:val="000000" w:themeColor="text1"/>
                <w:lang w:val="es-ES_tradnl"/>
              </w:rPr>
              <w:t>Cuadernos de neuropsicologia-panamerican journal of neuropsychology, 11</w:t>
            </w:r>
            <w:r w:rsidRPr="00C830B2">
              <w:rPr>
                <w:color w:val="000000" w:themeColor="text1"/>
                <w:lang w:val="es-ES_tradnl"/>
              </w:rPr>
              <w:t xml:space="preserve">(1), 30-67. doi: </w:t>
            </w:r>
            <w:hyperlink r:id="rId141" w:history="1">
              <w:r w:rsidRPr="00C830B2">
                <w:rPr>
                  <w:rStyle w:val="Hipervnculo"/>
                  <w:color w:val="000000" w:themeColor="text1"/>
                  <w:lang w:val="es-ES_tradnl"/>
                </w:rPr>
                <w:t>https://doi.org/10.7714/CNPS/11.1.202</w:t>
              </w:r>
            </w:hyperlink>
          </w:p>
          <w:p w14:paraId="160C8206" w14:textId="0378CE92" w:rsidR="009E51D7" w:rsidRPr="009E51D7" w:rsidRDefault="004E2066" w:rsidP="009E51D7">
            <w:pPr>
              <w:pStyle w:val="NormalWeb"/>
              <w:spacing w:before="0" w:beforeAutospacing="0" w:after="120" w:afterAutospacing="0"/>
              <w:ind w:left="709" w:hanging="709"/>
              <w:jc w:val="both"/>
              <w:rPr>
                <w:shd w:val="clear" w:color="auto" w:fill="FFFFFF"/>
                <w:lang w:val="en-US"/>
              </w:rPr>
            </w:pPr>
            <w:r w:rsidRPr="00C830B2">
              <w:rPr>
                <w:color w:val="000000" w:themeColor="text1"/>
                <w:shd w:val="clear" w:color="auto" w:fill="FFFFFF"/>
                <w:lang w:val="es-ES_tradnl"/>
              </w:rPr>
              <w:t xml:space="preserve">Murillo, G., Silva, S., Mata, M. y Esquivel, M., (2015). Amelogénesis imperfecta. Probabilidad genética de expresión en futuras generaciones de familias costarricenses. </w:t>
            </w:r>
            <w:r w:rsidRPr="00C830B2">
              <w:rPr>
                <w:i/>
                <w:iCs/>
                <w:color w:val="000000" w:themeColor="text1"/>
                <w:shd w:val="clear" w:color="auto" w:fill="FFFFFF"/>
                <w:lang w:val="en-US"/>
              </w:rPr>
              <w:t>Odovtos-International Journal of Dental Sciences</w:t>
            </w:r>
            <w:r w:rsidRPr="00C830B2">
              <w:rPr>
                <w:color w:val="000000" w:themeColor="text1"/>
                <w:shd w:val="clear" w:color="auto" w:fill="FFFFFF"/>
                <w:lang w:val="en-US"/>
              </w:rPr>
              <w:t xml:space="preserve">, </w:t>
            </w:r>
            <w:r w:rsidRPr="00C830B2">
              <w:rPr>
                <w:i/>
                <w:iCs/>
                <w:color w:val="000000" w:themeColor="text1"/>
                <w:shd w:val="clear" w:color="auto" w:fill="FFFFFF"/>
                <w:lang w:val="en-US"/>
              </w:rPr>
              <w:t>16</w:t>
            </w:r>
            <w:r w:rsidRPr="00C830B2">
              <w:rPr>
                <w:color w:val="000000" w:themeColor="text1"/>
                <w:shd w:val="clear" w:color="auto" w:fill="FFFFFF"/>
                <w:lang w:val="en-US"/>
              </w:rPr>
              <w:t>, 71-86</w:t>
            </w:r>
            <w:r w:rsidRPr="009E51D7">
              <w:rPr>
                <w:shd w:val="clear" w:color="auto" w:fill="FFFFFF"/>
                <w:lang w:val="en-US"/>
              </w:rPr>
              <w:t xml:space="preserve">. </w:t>
            </w:r>
            <w:r w:rsidR="009E51D7" w:rsidRPr="009E51D7">
              <w:rPr>
                <w:lang w:val="en-US"/>
              </w:rPr>
              <w:t xml:space="preserve"> </w:t>
            </w:r>
            <w:hyperlink r:id="rId142" w:history="1">
              <w:r w:rsidR="009E51D7" w:rsidRPr="009E51D7">
                <w:rPr>
                  <w:rStyle w:val="Hipervnculo"/>
                  <w:color w:val="auto"/>
                  <w:shd w:val="clear" w:color="auto" w:fill="FFFFFF"/>
                  <w:lang w:val="en-US"/>
                </w:rPr>
                <w:t>https://www.redalyc.org/pdf/4995/499550300006.pdf</w:t>
              </w:r>
            </w:hyperlink>
          </w:p>
          <w:p w14:paraId="4B623E36"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lang w:val="es-ES_tradnl"/>
              </w:rPr>
              <w:t xml:space="preserve">Paul, R. y Elder, L. (2003). </w:t>
            </w:r>
            <w:r w:rsidRPr="00C830B2">
              <w:rPr>
                <w:i/>
                <w:iCs/>
                <w:color w:val="000000" w:themeColor="text1"/>
                <w:lang w:val="es-ES_tradnl"/>
              </w:rPr>
              <w:t>La miniguía para el pensamiento crítico, conceptos y herramientas</w:t>
            </w:r>
            <w:r w:rsidRPr="00C830B2">
              <w:rPr>
                <w:color w:val="000000" w:themeColor="text1"/>
                <w:lang w:val="es-ES_tradnl"/>
              </w:rPr>
              <w:t>. California: Fundación para el pensamiento crítico.</w:t>
            </w:r>
          </w:p>
          <w:p w14:paraId="12F98313" w14:textId="77777777" w:rsidR="004E2066" w:rsidRPr="00B7788A" w:rsidRDefault="004E2066" w:rsidP="008B1FA8">
            <w:pPr>
              <w:pStyle w:val="NormalWeb"/>
              <w:spacing w:before="0" w:beforeAutospacing="0" w:after="160" w:afterAutospacing="0"/>
              <w:ind w:left="709" w:hanging="709"/>
              <w:jc w:val="both"/>
              <w:rPr>
                <w:color w:val="000000" w:themeColor="text1"/>
                <w:lang w:val="en-US"/>
              </w:rPr>
            </w:pPr>
            <w:r w:rsidRPr="00C830B2">
              <w:rPr>
                <w:color w:val="000000" w:themeColor="text1"/>
                <w:shd w:val="clear" w:color="auto" w:fill="FFFFFF"/>
                <w:lang w:val="es-ES_tradnl"/>
              </w:rPr>
              <w:t xml:space="preserve">Rimieri, P. (2017). La diversidad y la variabilidad genéticas: dos conceptos diferentes asociados al germoplasma y al mejoramiento genético vegetal. </w:t>
            </w:r>
            <w:r w:rsidRPr="00C830B2">
              <w:rPr>
                <w:i/>
                <w:iCs/>
                <w:color w:val="000000" w:themeColor="text1"/>
                <w:shd w:val="clear" w:color="auto" w:fill="FFFFFF"/>
                <w:lang w:val="en-US"/>
              </w:rPr>
              <w:t>BAG. Journal of basic and applied genetics</w:t>
            </w:r>
            <w:r w:rsidRPr="00C830B2">
              <w:rPr>
                <w:color w:val="000000" w:themeColor="text1"/>
                <w:shd w:val="clear" w:color="auto" w:fill="FFFFFF"/>
                <w:lang w:val="en-US"/>
              </w:rPr>
              <w:t xml:space="preserve">, </w:t>
            </w:r>
            <w:r w:rsidRPr="00C830B2">
              <w:rPr>
                <w:i/>
                <w:iCs/>
                <w:color w:val="000000" w:themeColor="text1"/>
                <w:shd w:val="clear" w:color="auto" w:fill="FFFFFF"/>
                <w:lang w:val="en-US"/>
              </w:rPr>
              <w:t>28</w:t>
            </w:r>
            <w:r w:rsidRPr="00C830B2">
              <w:rPr>
                <w:color w:val="000000" w:themeColor="text1"/>
                <w:shd w:val="clear" w:color="auto" w:fill="FFFFFF"/>
                <w:lang w:val="en-US"/>
              </w:rPr>
              <w:t xml:space="preserve">(2), 7-13. </w:t>
            </w:r>
            <w:hyperlink r:id="rId143" w:history="1">
              <w:r w:rsidRPr="00B7788A">
                <w:rPr>
                  <w:rStyle w:val="Hipervnculo"/>
                  <w:color w:val="000000" w:themeColor="text1"/>
                  <w:shd w:val="clear" w:color="auto" w:fill="FFFFFF"/>
                  <w:lang w:val="en-US"/>
                </w:rPr>
                <w:t>https://sag.org.ar/jbag/wp-content/uploads/2019/11/A1_7-13-2.pdf</w:t>
              </w:r>
            </w:hyperlink>
          </w:p>
          <w:p w14:paraId="09262122" w14:textId="77777777" w:rsidR="004E2066" w:rsidRPr="00C830B2" w:rsidRDefault="004E2066" w:rsidP="008B1FA8">
            <w:pPr>
              <w:pStyle w:val="NormalWeb"/>
              <w:spacing w:before="0" w:beforeAutospacing="0" w:after="120" w:afterAutospacing="0"/>
              <w:ind w:left="709" w:hanging="709"/>
              <w:jc w:val="both"/>
              <w:rPr>
                <w:color w:val="000000" w:themeColor="text1"/>
                <w:lang w:val="es-ES_tradnl"/>
              </w:rPr>
            </w:pPr>
            <w:r w:rsidRPr="00C830B2">
              <w:rPr>
                <w:color w:val="000000" w:themeColor="text1"/>
                <w:lang w:val="es-ES_tradnl"/>
              </w:rPr>
              <w:t xml:space="preserve">Romero, A. J. (2017). Estrategias didácticas activas para el aprendizaje de embriología y genética en los estudiantes de octavo semestre de la carrera de biología, química y laboratorio, periodo septiembre 2016 – marzo 2017. (Tesis de licenciatura). Facultad de Ciencias de la Educación, Humanas y Tecnologías, Universidad Nacional de Chimborazo, Ecuador. </w:t>
            </w:r>
            <w:hyperlink r:id="rId144" w:history="1">
              <w:r w:rsidRPr="00C830B2">
                <w:rPr>
                  <w:rStyle w:val="Hipervnculo"/>
                  <w:color w:val="000000" w:themeColor="text1"/>
                  <w:lang w:val="es-ES_tradnl"/>
                </w:rPr>
                <w:t>http://dspace.unach.edu.ec/bitstream/51000/3684/1/UNACH-FCEHT-TG-E.BQYLAB-2017-000014.pdf</w:t>
              </w:r>
            </w:hyperlink>
          </w:p>
          <w:p w14:paraId="16D1D5CB" w14:textId="77777777" w:rsidR="004E2066" w:rsidRPr="00C830B2" w:rsidRDefault="004E2066" w:rsidP="008B1FA8">
            <w:pPr>
              <w:pStyle w:val="NormalWeb"/>
              <w:spacing w:before="0" w:beforeAutospacing="0" w:after="160" w:afterAutospacing="0"/>
              <w:ind w:left="709" w:hanging="709"/>
              <w:jc w:val="both"/>
              <w:rPr>
                <w:color w:val="000000" w:themeColor="text1"/>
                <w:lang w:val="es-ES_tradnl"/>
              </w:rPr>
            </w:pPr>
            <w:r w:rsidRPr="00C830B2">
              <w:rPr>
                <w:color w:val="000000" w:themeColor="text1"/>
                <w:lang w:val="es-ES_tradnl"/>
              </w:rPr>
              <w:t xml:space="preserve">Saiz, C. y Rivas, S. (2008). Intervenir para transferir en pensamiento crítico. </w:t>
            </w:r>
            <w:r w:rsidRPr="00C830B2">
              <w:rPr>
                <w:i/>
                <w:iCs/>
                <w:color w:val="000000" w:themeColor="text1"/>
                <w:lang w:val="es-ES_tradnl"/>
              </w:rPr>
              <w:t>Praxis, 10</w:t>
            </w:r>
            <w:r w:rsidRPr="00C830B2">
              <w:rPr>
                <w:color w:val="000000" w:themeColor="text1"/>
                <w:lang w:val="es-ES_tradnl"/>
              </w:rPr>
              <w:t>(13), 129-149. </w:t>
            </w:r>
          </w:p>
          <w:p w14:paraId="20FEEB0D" w14:textId="77777777" w:rsidR="008B1FA8" w:rsidRPr="004E2066" w:rsidRDefault="008B1FA8" w:rsidP="008B1FA8">
            <w:pPr>
              <w:pStyle w:val="NormalWeb"/>
              <w:spacing w:after="160"/>
              <w:ind w:left="709" w:hanging="709"/>
              <w:rPr>
                <w:color w:val="000000"/>
                <w:lang w:val="es-ES_tradnl"/>
              </w:rPr>
            </w:pPr>
          </w:p>
          <w:p w14:paraId="6E8C06C5" w14:textId="77777777" w:rsidR="008B1FA8" w:rsidRPr="004E2066" w:rsidRDefault="008B1FA8" w:rsidP="008B1FA8">
            <w:pPr>
              <w:pStyle w:val="NormalWeb"/>
              <w:spacing w:after="160"/>
              <w:ind w:left="709" w:hanging="709"/>
              <w:rPr>
                <w:color w:val="000000"/>
                <w:lang w:val="es-ES_tradnl"/>
              </w:rPr>
            </w:pPr>
          </w:p>
          <w:p w14:paraId="0CECA47D" w14:textId="77777777" w:rsidR="008B1FA8" w:rsidRPr="004E2066" w:rsidRDefault="008B1FA8" w:rsidP="008B1FA8">
            <w:pPr>
              <w:pStyle w:val="NormalWeb"/>
              <w:spacing w:after="160"/>
              <w:ind w:left="709" w:hanging="709"/>
              <w:rPr>
                <w:color w:val="000000"/>
                <w:lang w:val="es-ES_tradnl"/>
              </w:rPr>
            </w:pPr>
          </w:p>
          <w:p w14:paraId="6D6EF8B1" w14:textId="77777777" w:rsidR="008B1FA8" w:rsidRPr="004E2066" w:rsidRDefault="008B1FA8" w:rsidP="008B1FA8">
            <w:pPr>
              <w:pStyle w:val="NormalWeb"/>
              <w:spacing w:before="0" w:beforeAutospacing="0" w:after="160" w:afterAutospacing="0"/>
              <w:ind w:left="709" w:hanging="709"/>
              <w:jc w:val="both"/>
              <w:rPr>
                <w:lang w:val="es-ES_tradnl"/>
              </w:rPr>
            </w:pPr>
          </w:p>
          <w:p w14:paraId="5547A1B9" w14:textId="77777777" w:rsidR="008B1FA8" w:rsidRPr="004E2066" w:rsidRDefault="008B1FA8" w:rsidP="008B1FA8">
            <w:pPr>
              <w:spacing w:after="240"/>
            </w:pPr>
          </w:p>
          <w:p w14:paraId="38142720" w14:textId="77777777" w:rsidR="008B1FA8" w:rsidRPr="004E2066" w:rsidRDefault="008B1FA8" w:rsidP="008B1FA8">
            <w:pPr>
              <w:tabs>
                <w:tab w:val="left" w:pos="1800"/>
              </w:tabs>
              <w:jc w:val="both"/>
              <w:rPr>
                <w:lang w:eastAsia="es-ES_tradnl"/>
              </w:rPr>
            </w:pPr>
          </w:p>
        </w:tc>
      </w:tr>
    </w:tbl>
    <w:p w14:paraId="55B0ACE7" w14:textId="66F7510A" w:rsidR="00021410" w:rsidRPr="004E2066" w:rsidRDefault="004E2066" w:rsidP="004E2066">
      <w:pPr>
        <w:rPr>
          <w:lang w:eastAsia="es-ES_tradnl"/>
        </w:rPr>
      </w:pPr>
      <w:r w:rsidRPr="004E2066">
        <w:rPr>
          <w:noProof/>
          <w:lang w:val="es-CR" w:eastAsia="es-CR"/>
        </w:rPr>
        <w:lastRenderedPageBreak/>
        <w:drawing>
          <wp:anchor distT="0" distB="0" distL="114300" distR="114300" simplePos="0" relativeHeight="251801600" behindDoc="1" locked="0" layoutInCell="1" allowOverlap="1" wp14:anchorId="5473246A" wp14:editId="638CB66B">
            <wp:simplePos x="0" y="0"/>
            <wp:positionH relativeFrom="column">
              <wp:posOffset>-1114425</wp:posOffset>
            </wp:positionH>
            <wp:positionV relativeFrom="paragraph">
              <wp:posOffset>-842709</wp:posOffset>
            </wp:positionV>
            <wp:extent cx="7867291" cy="2112645"/>
            <wp:effectExtent l="0" t="0" r="0" b="0"/>
            <wp:wrapNone/>
            <wp:docPr id="309" name="Imagen 309" descr="Patrón de fondo&#10;&#10;Descripción generada automáticament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6" name="Imagen 86" descr="Patrón de fondo&#10;&#10;Descripción generada automáticamente"/>
                    <pic:cNvPicPr>
                      <a:picLocks/>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7867291" cy="2112645"/>
                    </a:xfrm>
                    <a:prstGeom prst="rect">
                      <a:avLst/>
                    </a:prstGeom>
                    <a:noFill/>
                    <a:ln>
                      <a:noFill/>
                    </a:ln>
                  </pic:spPr>
                </pic:pic>
              </a:graphicData>
            </a:graphic>
            <wp14:sizeRelH relativeFrom="page">
              <wp14:pctWidth>0</wp14:pctWidth>
            </wp14:sizeRelH>
            <wp14:sizeRelV relativeFrom="page">
              <wp14:pctHeight>0</wp14:pctHeight>
            </wp14:sizeRelV>
          </wp:anchor>
        </w:drawing>
      </w:r>
      <w:r w:rsidR="008B1FA8" w:rsidRPr="004E2066">
        <w:rPr>
          <w:noProof/>
          <w:lang w:val="es-CR" w:eastAsia="es-CR"/>
        </w:rPr>
        <mc:AlternateContent>
          <mc:Choice Requires="wps">
            <w:drawing>
              <wp:anchor distT="36576" distB="36576" distL="36576" distR="36576" simplePos="0" relativeHeight="251848704" behindDoc="0" locked="0" layoutInCell="1" allowOverlap="1" wp14:anchorId="59EE9567" wp14:editId="2C9854DB">
                <wp:simplePos x="0" y="0"/>
                <wp:positionH relativeFrom="column">
                  <wp:posOffset>-1114641</wp:posOffset>
                </wp:positionH>
                <wp:positionV relativeFrom="page">
                  <wp:posOffset>51758</wp:posOffset>
                </wp:positionV>
                <wp:extent cx="3691890" cy="1965960"/>
                <wp:effectExtent l="0" t="0" r="0" b="0"/>
                <wp:wrapNone/>
                <wp:docPr id="330" name="Text Box 1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bwMode="auto">
                        <a:xfrm>
                          <a:off x="0" y="0"/>
                          <a:ext cx="3691890" cy="1965960"/>
                        </a:xfrm>
                        <a:prstGeom prst="rect">
                          <a:avLst/>
                        </a:prstGeom>
                        <a:noFill/>
                        <a:ln>
                          <a:noFill/>
                        </a:ln>
                        <a:effectLst/>
                        <a:extLst>
                          <a:ext uri="{909E8E84-426E-40DD-AFC4-6F175D3DCCD1}">
                            <a14:hiddenFill xmlns:a14="http://schemas.microsoft.com/office/drawing/2010/main">
                              <a:solidFill>
                                <a:srgbClr val="FFFFFE"/>
                              </a:solidFill>
                            </a14:hiddenFill>
                          </a:ext>
                          <a:ext uri="{91240B29-F687-4F45-9708-019B960494DF}">
                            <a14:hiddenLine xmlns:a14="http://schemas.microsoft.com/office/drawing/2010/main" w="9525" algn="in">
                              <a:solidFill>
                                <a:srgbClr val="212120"/>
                              </a:solidFill>
                              <a:miter lim="800000"/>
                              <a:headEnd/>
                              <a:tailEnd/>
                            </a14:hiddenLine>
                          </a:ext>
                          <a:ext uri="{AF507438-7753-43E0-B8FC-AC1667EBCBE1}">
                            <a14:hiddenEffects xmlns:a14="http://schemas.microsoft.com/office/drawing/2010/main">
                              <a:effectLst/>
                            </a14:hiddenEffects>
                          </a:ext>
                        </a:extLst>
                      </wps:spPr>
                      <wps:txbx>
                        <w:txbxContent>
                          <w:p w14:paraId="0464979B" w14:textId="2B731592" w:rsidR="00CF33BE" w:rsidRPr="00A82AE4" w:rsidRDefault="00CF33BE" w:rsidP="00D418B5">
                            <w:pPr>
                              <w:pStyle w:val="MyHeadtitle"/>
                              <w:ind w:left="142"/>
                              <w:jc w:val="both"/>
                              <w:rPr>
                                <w:rFonts w:ascii="Arial" w:hAnsi="Arial"/>
                                <w:color w:val="FFFFFF"/>
                                <w:sz w:val="72"/>
                                <w:szCs w:val="72"/>
                              </w:rPr>
                            </w:pPr>
                            <w:r>
                              <w:rPr>
                                <w:rFonts w:ascii="Arial" w:hAnsi="Arial"/>
                                <w:color w:val="FFFFFF"/>
                                <w:sz w:val="72"/>
                                <w:szCs w:val="72"/>
                              </w:rPr>
                              <w:t>Habilidad: Resolución de problemas.</w:t>
                            </w:r>
                          </w:p>
                          <w:p w14:paraId="2218BCA6" w14:textId="77777777" w:rsidR="00CF33BE" w:rsidRPr="00261796" w:rsidRDefault="00CF33BE" w:rsidP="008B1FA8">
                            <w:pPr>
                              <w:pStyle w:val="MyHeadtitle"/>
                              <w:ind w:firstLine="360"/>
                              <w:jc w:val="both"/>
                              <w:rPr>
                                <w:b w:val="0"/>
                                <w:color w:val="2167BF"/>
                              </w:rPr>
                            </w:pPr>
                          </w:p>
                        </w:txbxContent>
                      </wps:txbx>
                      <wps:bodyPr rot="0" vert="horz" wrap="square" lIns="36576" tIns="36576" rIns="36576" bIns="36576"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9EE9567" id="_x0000_s1142" type="#_x0000_t202" style="position:absolute;margin-left:-87.75pt;margin-top:4.1pt;width:290.7pt;height:154.8pt;z-index:25184870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" filled="f" fillcolor="#fffffe" stroked="f" strokecolor="#212120" insetpen="t">
                <v:path arrowok="t"/>
                <v:textbox inset="2.88pt,2.88pt,2.88pt,2.88pt">
                  <w:txbxContent>
                    <w:p w14:paraId="0464979B" w14:textId="2B731592" w:rsidR="00CF33BE" w:rsidRPr="00A82AE4" w:rsidRDefault="00CF33BE" w:rsidP="00D418B5">
                      <w:pPr>
                        <w:pStyle w:val="MyHeadtitle"/>
                        <w:ind w:left="142"/>
                        <w:jc w:val="both"/>
                        <w:rPr>
                          <w:rFonts w:ascii="Arial" w:hAnsi="Arial"/>
                          <w:color w:val="FFFFFF"/>
                          <w:sz w:val="72"/>
                          <w:szCs w:val="72"/>
                        </w:rPr>
                      </w:pPr>
                      <w:r>
                        <w:rPr>
                          <w:rFonts w:ascii="Arial" w:hAnsi="Arial"/>
                          <w:color w:val="FFFFFF"/>
                          <w:sz w:val="72"/>
                          <w:szCs w:val="72"/>
                        </w:rPr>
                        <w:t>Habilidad: Resolución de problemas.</w:t>
                      </w:r>
                    </w:p>
                    <w:p w14:paraId="2218BCA6" w14:textId="77777777" w:rsidR="00CF33BE" w:rsidRPr="00261796" w:rsidRDefault="00CF33BE" w:rsidP="008B1FA8">
                      <w:pPr>
                        <w:pStyle w:val="MyHeadtitle"/>
                        <w:ind w:firstLine="360"/>
                        <w:jc w:val="both"/>
                        <w:rPr>
                          <w:b w:val="0"/>
                          <w:color w:val="2167BF"/>
                        </w:rPr>
                      </w:pPr>
                    </w:p>
                  </w:txbxContent>
                </v:textbox>
                <w10:wrap anchory="page"/>
              </v:shape>
            </w:pict>
          </mc:Fallback>
        </mc:AlternateContent>
      </w:r>
      <w:r w:rsidR="00021410" w:rsidRPr="004E2066">
        <w:rPr>
          <w:b/>
          <w:color w:val="1F3864" w:themeColor="accent1" w:themeShade="80"/>
          <w:sz w:val="36"/>
          <w:szCs w:val="36"/>
        </w:rPr>
        <w:t xml:space="preserve">Tema: </w:t>
      </w:r>
      <w:r w:rsidR="00021410" w:rsidRPr="004E2066">
        <w:rPr>
          <w:b/>
          <w:bCs/>
          <w:color w:val="1F3864" w:themeColor="accent1" w:themeShade="80"/>
          <w:sz w:val="36"/>
          <w:szCs w:val="36"/>
        </w:rPr>
        <w:t>representación del ADN, del almacenamiento, la modificación de la expresión, la universalidad de la información genética y la representación de cariotipos</w:t>
      </w:r>
    </w:p>
    <w:p w14:paraId="75E5F208" w14:textId="28F73350" w:rsidR="00021410" w:rsidRPr="004E2066" w:rsidRDefault="00021410" w:rsidP="00021410">
      <w:pPr>
        <w:pStyle w:val="NormalWeb"/>
        <w:spacing w:before="0" w:beforeAutospacing="0" w:after="160" w:afterAutospacing="0"/>
        <w:jc w:val="center"/>
        <w:rPr>
          <w:b/>
          <w:bCs/>
          <w:color w:val="1F3864" w:themeColor="accent1" w:themeShade="80"/>
          <w:sz w:val="36"/>
          <w:szCs w:val="36"/>
          <w:lang w:val="es-ES_tradnl"/>
        </w:rPr>
      </w:pPr>
    </w:p>
    <w:p w14:paraId="2E7853DD" w14:textId="77777777" w:rsidR="002E1C11" w:rsidRPr="004E2066" w:rsidRDefault="002E1C11" w:rsidP="002E1C11">
      <w:pPr>
        <w:pStyle w:val="NormalWeb"/>
        <w:spacing w:before="0" w:beforeAutospacing="0" w:after="160" w:afterAutospacing="0"/>
        <w:jc w:val="both"/>
        <w:rPr>
          <w:b/>
          <w:bCs/>
          <w:color w:val="1F3864" w:themeColor="accent1" w:themeShade="80"/>
          <w:lang w:val="es-ES_tradnl"/>
        </w:rPr>
      </w:pPr>
    </w:p>
    <w:p w14:paraId="4A27B0DE" w14:textId="77777777" w:rsidR="002E1C11" w:rsidRPr="004E2066" w:rsidRDefault="00021410" w:rsidP="002E1C11">
      <w:pPr>
        <w:pStyle w:val="NormalWeb"/>
        <w:spacing w:before="0" w:beforeAutospacing="0" w:after="160" w:afterAutospacing="0"/>
        <w:rPr>
          <w:b/>
          <w:color w:val="1F3864" w:themeColor="accent1" w:themeShade="80"/>
          <w:sz w:val="36"/>
          <w:szCs w:val="36"/>
          <w:lang w:val="es-ES_tradnl" w:eastAsia="es-CR"/>
        </w:rPr>
      </w:pPr>
      <w:r w:rsidRPr="004E2066">
        <w:rPr>
          <w:b/>
          <w:bCs/>
          <w:color w:val="1F3864" w:themeColor="accent1" w:themeShade="80"/>
          <w:sz w:val="36"/>
          <w:szCs w:val="36"/>
          <w:lang w:val="es-ES_tradnl"/>
        </w:rPr>
        <w:t xml:space="preserve"> Resumen </w:t>
      </w:r>
      <w:r w:rsidR="002E1C11" w:rsidRPr="004E2066">
        <w:rPr>
          <w:b/>
          <w:bCs/>
          <w:color w:val="1F3864" w:themeColor="accent1" w:themeShade="80"/>
          <w:sz w:val="36"/>
          <w:szCs w:val="36"/>
          <w:lang w:val="es-ES_tradnl"/>
        </w:rPr>
        <w:t xml:space="preserve"> </w:t>
      </w:r>
    </w:p>
    <w:p w14:paraId="6BC1A6C8" w14:textId="3260E46B" w:rsidR="00021410" w:rsidRPr="004E2066" w:rsidRDefault="00021410" w:rsidP="000454D2">
      <w:pPr>
        <w:pStyle w:val="NormalWeb"/>
        <w:spacing w:before="0" w:beforeAutospacing="0" w:after="160" w:afterAutospacing="0"/>
        <w:jc w:val="both"/>
        <w:rPr>
          <w:b/>
          <w:color w:val="1F3864" w:themeColor="accent1" w:themeShade="80"/>
          <w:sz w:val="36"/>
          <w:szCs w:val="36"/>
          <w:lang w:val="es-ES_tradnl" w:eastAsia="es-CR"/>
        </w:rPr>
      </w:pPr>
      <w:r w:rsidRPr="004E2066">
        <w:rPr>
          <w:color w:val="000000"/>
          <w:lang w:val="es-ES_tradnl"/>
        </w:rPr>
        <w:t>Este apartado hace referencia al desarrollo de una unidad didáctica para la enseñanza de la genética específicamente en el tema representación del ADN, del almacenamiento, la modificación de la expresión, la universalidad de la información genética y la representación de cariotipos, de la educación general básica secundaria de los colegios de Costa Rica; se muestra en ella unos elementos teóricos referentes al tema, marco de planeación de la unidad, desarrollo de algunas actividades para ser implementadas por los estudiantes y mecanismos de evaluación de las mismas, con el fin de promover competencias científicas</w:t>
      </w:r>
      <w:r w:rsidRPr="004E2066">
        <w:rPr>
          <w:i/>
          <w:iCs/>
          <w:color w:val="000000"/>
          <w:lang w:val="es-ES_tradnl"/>
        </w:rPr>
        <w:t xml:space="preserve">. </w:t>
      </w:r>
      <w:r w:rsidRPr="004E2066">
        <w:rPr>
          <w:color w:val="000000"/>
          <w:lang w:val="es-ES_tradnl"/>
        </w:rPr>
        <w:t>El objetivo principal de esta unidad es poner a disposición de la comunidad educativa de los colegios un material de trabajo que posibilite la enseñanza y aprendizaje.</w:t>
      </w:r>
    </w:p>
    <w:p w14:paraId="7F283998" w14:textId="77777777" w:rsidR="00021410" w:rsidRPr="004E2066" w:rsidRDefault="00021410" w:rsidP="00021410">
      <w:pPr>
        <w:pStyle w:val="NormalWeb"/>
        <w:spacing w:before="0" w:beforeAutospacing="0" w:after="160" w:afterAutospacing="0"/>
        <w:ind w:left="1134"/>
        <w:rPr>
          <w:color w:val="000000"/>
          <w:lang w:val="es-ES_tradnl"/>
        </w:rPr>
      </w:pPr>
    </w:p>
    <w:p w14:paraId="4F27B8A1" w14:textId="77777777" w:rsidR="002E1C11" w:rsidRPr="004E2066" w:rsidRDefault="00021410" w:rsidP="002E1C11">
      <w:pPr>
        <w:pStyle w:val="NormalWeb"/>
        <w:spacing w:before="0" w:beforeAutospacing="0" w:after="160" w:afterAutospacing="0"/>
        <w:rPr>
          <w:b/>
          <w:color w:val="1F3864" w:themeColor="accent1" w:themeShade="80"/>
          <w:sz w:val="36"/>
          <w:szCs w:val="36"/>
          <w:lang w:val="es-ES_tradnl" w:eastAsia="es-CR"/>
        </w:rPr>
      </w:pPr>
      <w:r w:rsidRPr="004E2066">
        <w:rPr>
          <w:b/>
          <w:bCs/>
          <w:color w:val="1F3864" w:themeColor="accent1" w:themeShade="80"/>
          <w:sz w:val="36"/>
          <w:szCs w:val="36"/>
          <w:lang w:val="es-ES_tradnl"/>
        </w:rPr>
        <w:t>Introducción</w:t>
      </w:r>
    </w:p>
    <w:p w14:paraId="1C946105" w14:textId="396ED9E4" w:rsidR="002E1C11" w:rsidRPr="004E2066" w:rsidRDefault="00021410" w:rsidP="00176903">
      <w:pPr>
        <w:pStyle w:val="NormalWeb"/>
        <w:spacing w:before="0" w:beforeAutospacing="0" w:after="160" w:afterAutospacing="0"/>
        <w:jc w:val="both"/>
        <w:rPr>
          <w:color w:val="000000"/>
          <w:shd w:val="clear" w:color="auto" w:fill="FFFFFF"/>
          <w:lang w:val="es-ES_tradnl"/>
        </w:rPr>
      </w:pPr>
      <w:r w:rsidRPr="004E2066">
        <w:rPr>
          <w:color w:val="000000"/>
          <w:lang w:val="es-ES_tradnl"/>
        </w:rPr>
        <w:t xml:space="preserve">Cuando se habla de ADN surgen muchas preguntas como ¿Cómo está formado el ADN? ¿De qué manera es almacenado? ¿Cuál es su composición? ¿A qué se refiere cuando se habla de universalidad? Es gracias a la genética que se pueden responder estas interrogantes, como sabemos el ADN es el nombre químico de la molécula que contiene la información genética en todos los seres vivos. La molécula de ADN consiste en dos cadenas que se enrollan entre ellas para formar una estructura de doble hélice. Cada cadena tiene una parte central formada por azúcares (desoxirribosa) y grupos fosfato. Enganchado a cada azúcar hay una de las siguientes 4 bases: adenina (A), citosina (C), guanina (G), y timina (T). Las dos cadenas se mantienen unidas por enlaces entre las bases; la adenina se enlaza con la timina, y la citosina con la guanina. La secuencia de estas bases a lo largo de la cadena es lo que codifica las instrucciones para formar proteínas y moléculas de ARN. El ADN, o ácido </w:t>
      </w:r>
      <w:r w:rsidRPr="004E2066">
        <w:rPr>
          <w:color w:val="000000"/>
          <w:lang w:val="es-ES_tradnl"/>
        </w:rPr>
        <w:lastRenderedPageBreak/>
        <w:t>desoxirribonucleico, es la molécula que contiene la información genética de todos los seres vivos, incluso algunos virus. El nombre viene de su estructura</w:t>
      </w:r>
      <w:r w:rsidR="00176903" w:rsidRPr="004E2066">
        <w:rPr>
          <w:color w:val="000000"/>
          <w:lang w:val="es-ES_tradnl"/>
        </w:rPr>
        <w:t xml:space="preserve"> </w:t>
      </w:r>
      <w:r w:rsidRPr="004E2066">
        <w:rPr>
          <w:color w:val="000000"/>
          <w:lang w:val="es-ES_tradnl"/>
        </w:rPr>
        <w:t>(</w:t>
      </w:r>
      <w:r w:rsidRPr="004E2066">
        <w:rPr>
          <w:color w:val="000000"/>
          <w:shd w:val="clear" w:color="auto" w:fill="FFFFFF"/>
          <w:lang w:val="es-ES_tradnl"/>
        </w:rPr>
        <w:t>Sarabia, Arense, Mínguez,  Gosálvez, Mendiola, y Torre 2015).</w:t>
      </w:r>
    </w:p>
    <w:p w14:paraId="430A96AA" w14:textId="6CA9C7D5" w:rsidR="002E1C11" w:rsidRPr="004E2066" w:rsidRDefault="00021410" w:rsidP="00176903">
      <w:pPr>
        <w:pStyle w:val="NormalWeb"/>
        <w:spacing w:before="0" w:beforeAutospacing="0" w:after="160" w:afterAutospacing="0"/>
        <w:jc w:val="both"/>
        <w:rPr>
          <w:color w:val="000000"/>
          <w:shd w:val="clear" w:color="auto" w:fill="FFFFFF"/>
          <w:lang w:val="es-ES_tradnl" w:eastAsia="es-CR"/>
        </w:rPr>
      </w:pPr>
      <w:r w:rsidRPr="004E2066">
        <w:rPr>
          <w:color w:val="000000"/>
          <w:lang w:val="es-ES_tradnl" w:eastAsia="es-CR"/>
        </w:rPr>
        <w:t>El ADN tiene una parte central con un azúcar y un fosfato, a la que se enlazan unas moléculas llamadas bases. La desoxirribosa se refiere al azúcar, y el nucleico es el ácido formado por el fosfato y la base nitrogenada. Estas bases pueden ser de 4 tipos: Adenina, citosina, timina y guanina, nombradas normalmente como A, C, T, G. Y el orden en que se combinan una después de la otra, es lo que codifica la información genética (</w:t>
      </w:r>
      <w:r w:rsidRPr="004E2066">
        <w:rPr>
          <w:color w:val="000000"/>
          <w:shd w:val="clear" w:color="auto" w:fill="FFFFFF"/>
          <w:lang w:val="es-ES_tradnl" w:eastAsia="es-CR"/>
        </w:rPr>
        <w:t>Sarabia, Arense, Mínguez,  Gosálvez, Mendiola, y Torre 2015).</w:t>
      </w:r>
    </w:p>
    <w:p w14:paraId="518CDD6B" w14:textId="48642593" w:rsidR="002E1C11" w:rsidRPr="004E2066" w:rsidRDefault="00021410" w:rsidP="00176903">
      <w:pPr>
        <w:pStyle w:val="NormalWeb"/>
        <w:spacing w:before="0" w:beforeAutospacing="0" w:after="160" w:afterAutospacing="0"/>
        <w:jc w:val="both"/>
        <w:rPr>
          <w:b/>
          <w:color w:val="1F3864" w:themeColor="accent1" w:themeShade="80"/>
          <w:sz w:val="36"/>
          <w:szCs w:val="36"/>
          <w:lang w:val="es-ES_tradnl" w:eastAsia="es-CR"/>
        </w:rPr>
      </w:pPr>
      <w:r w:rsidRPr="004E2066">
        <w:rPr>
          <w:color w:val="000000"/>
          <w:lang w:val="es-ES_tradnl" w:eastAsia="es-CR"/>
        </w:rPr>
        <w:t> El ADN se organiza estructuralmente en cromosomas. A nivel funcional se organiza en genes, que son piezas de ADN que generan características físicas específicas. Estas características no vienen directamente del propio ADN, sino de una molécula llamada ARN, formada a partir del ADN, y codifica una proteína. Esto es lo que se llama el dogma central de la biología molecular: en el ADN hay genes que generan ARNs mensajeros, y estos generan proteínas. Y esto es lo que da las diferentes características físicas que observamos en individuos, como el color de ojos, o la altura. También se ha visto que algunas veces estas instrucciones están almacenadas directamente en el ARN, sin necesidad de pasar a proteínas, como en el caso del micro ARNs. Pero estos suelen ser una excepción (</w:t>
      </w:r>
      <w:r w:rsidRPr="004E2066">
        <w:rPr>
          <w:color w:val="000000"/>
          <w:shd w:val="clear" w:color="auto" w:fill="FFFFFF"/>
          <w:lang w:val="es-ES_tradnl" w:eastAsia="es-CR"/>
        </w:rPr>
        <w:t>Sarabia, Arense, Mínguez,  Gosálvez, Mendiola, y Torre 2015).</w:t>
      </w:r>
    </w:p>
    <w:p w14:paraId="619E2CB7" w14:textId="6C655098" w:rsidR="00021410" w:rsidRPr="004E2066" w:rsidRDefault="00021410" w:rsidP="00176903">
      <w:pPr>
        <w:pStyle w:val="NormalWeb"/>
        <w:spacing w:before="0" w:beforeAutospacing="0" w:after="160" w:afterAutospacing="0"/>
        <w:jc w:val="both"/>
        <w:rPr>
          <w:b/>
          <w:color w:val="1F3864" w:themeColor="accent1" w:themeShade="80"/>
          <w:sz w:val="36"/>
          <w:szCs w:val="36"/>
          <w:lang w:val="es-ES_tradnl" w:eastAsia="es-CR"/>
        </w:rPr>
      </w:pPr>
      <w:r w:rsidRPr="004E2066">
        <w:rPr>
          <w:color w:val="000000"/>
          <w:lang w:val="es-ES_tradnl"/>
        </w:rPr>
        <w:t>Por otra parte, el cariotipo es la colección de cromosomas de un individuo, también se refiere a una técnica de laboratorio que produce una imagen de los cromosomas de un individuo. El cariotipo es utilizado para buscar números o estructuras anormales de los cromosomas. También se realizan cariotipos en estudios prenatales en mujeres embarazadas y el cariotipo permite al médico mirar y contar los cromosomas para determinar si el niño está afectado o no por tener un cromosoma de más (</w:t>
      </w:r>
      <w:r w:rsidRPr="004E2066">
        <w:rPr>
          <w:color w:val="000000"/>
          <w:shd w:val="clear" w:color="auto" w:fill="FFFFFF"/>
          <w:lang w:val="es-ES_tradnl"/>
        </w:rPr>
        <w:t>Torres, Romero </w:t>
      </w:r>
      <w:r w:rsidR="007568CD" w:rsidRPr="004E2066">
        <w:rPr>
          <w:color w:val="000000"/>
          <w:shd w:val="clear" w:color="auto" w:fill="FFFFFF"/>
          <w:lang w:val="es-ES_tradnl"/>
        </w:rPr>
        <w:t>y Osorio</w:t>
      </w:r>
      <w:r w:rsidRPr="004E2066">
        <w:rPr>
          <w:color w:val="000000"/>
          <w:shd w:val="clear" w:color="auto" w:fill="FFFFFF"/>
          <w:lang w:val="es-ES_tradnl"/>
        </w:rPr>
        <w:t>. 2018).</w:t>
      </w:r>
    </w:p>
    <w:p w14:paraId="067349F7" w14:textId="77777777" w:rsidR="002E1C11" w:rsidRPr="004E2066" w:rsidRDefault="002E1C11" w:rsidP="00021410">
      <w:pPr>
        <w:pStyle w:val="NormalWeb"/>
        <w:spacing w:before="0" w:beforeAutospacing="0" w:after="160" w:afterAutospacing="0"/>
        <w:rPr>
          <w:color w:val="000000"/>
          <w:shd w:val="clear" w:color="auto" w:fill="FFFFFF"/>
          <w:lang w:val="es-ES_tradnl"/>
        </w:rPr>
      </w:pPr>
    </w:p>
    <w:p w14:paraId="02F8F928" w14:textId="77777777" w:rsidR="002E1C11" w:rsidRPr="004E2066" w:rsidRDefault="00021410" w:rsidP="002E1C11">
      <w:pPr>
        <w:pStyle w:val="NormalWeb"/>
        <w:spacing w:before="0" w:beforeAutospacing="0" w:after="160" w:afterAutospacing="0"/>
        <w:rPr>
          <w:b/>
          <w:bCs/>
          <w:color w:val="1F3864" w:themeColor="accent1" w:themeShade="80"/>
          <w:sz w:val="36"/>
          <w:szCs w:val="36"/>
          <w:lang w:val="es-ES_tradnl"/>
        </w:rPr>
      </w:pPr>
      <w:r w:rsidRPr="004E2066">
        <w:rPr>
          <w:b/>
          <w:bCs/>
          <w:color w:val="1F3864" w:themeColor="accent1" w:themeShade="80"/>
          <w:sz w:val="36"/>
          <w:szCs w:val="36"/>
          <w:lang w:val="es-ES_tradnl"/>
        </w:rPr>
        <w:t>Hilo conductor</w:t>
      </w:r>
    </w:p>
    <w:p w14:paraId="2DE69359" w14:textId="028A83B0" w:rsidR="002E1C11" w:rsidRPr="004E2066" w:rsidRDefault="00021410" w:rsidP="00176903">
      <w:pPr>
        <w:pStyle w:val="NormalWeb"/>
        <w:spacing w:before="0" w:beforeAutospacing="0" w:after="160" w:afterAutospacing="0"/>
        <w:jc w:val="both"/>
        <w:rPr>
          <w:color w:val="000000"/>
          <w:lang w:val="es-ES_tradnl" w:eastAsia="es-CR"/>
        </w:rPr>
      </w:pPr>
      <w:r w:rsidRPr="004E2066">
        <w:rPr>
          <w:color w:val="000000"/>
          <w:lang w:val="es-ES_tradnl" w:eastAsia="es-CR"/>
        </w:rPr>
        <w:t>La molécula de ADN se identificó por primera vez en la segunda mitad del siglo XIX. Un siglo después, a mitad del s. XX, empezó la edad dorada de los descubrimientos en genética, cuando se definió la estructura y funcionamiento del código genético (Piro, 2014)</w:t>
      </w:r>
      <w:r w:rsidR="00176903" w:rsidRPr="004E2066">
        <w:rPr>
          <w:color w:val="000000"/>
          <w:lang w:val="es-ES_tradnl" w:eastAsia="es-CR"/>
        </w:rPr>
        <w:t>.</w:t>
      </w:r>
    </w:p>
    <w:p w14:paraId="22FD290E" w14:textId="62103A46" w:rsidR="002E1C11" w:rsidRPr="004E2066" w:rsidRDefault="00021410" w:rsidP="00176903">
      <w:pPr>
        <w:pStyle w:val="NormalWeb"/>
        <w:spacing w:before="0" w:beforeAutospacing="0" w:after="160" w:afterAutospacing="0"/>
        <w:jc w:val="both"/>
        <w:rPr>
          <w:shd w:val="clear" w:color="auto" w:fill="FFFFFF"/>
          <w:lang w:val="es-ES_tradnl"/>
        </w:rPr>
      </w:pPr>
      <w:r w:rsidRPr="004E2066">
        <w:rPr>
          <w:color w:val="000000"/>
          <w:lang w:val="es-ES_tradnl" w:eastAsia="es-CR"/>
        </w:rPr>
        <w:t>El ADN fue aislado por primera vez en 1869 por el biólogo suizo Johan Friedrich Miescher. Mientras estudiaba la composición química de los glóbulos blancos, observó que dentro de las células había una sustancia aislada rica en fosfatos, sin azufre y resistente a las proteasas, algo que no se correspondía a la estructura típica de los lípidos o proteínas</w:t>
      </w:r>
      <w:r w:rsidR="00176903" w:rsidRPr="004E2066">
        <w:rPr>
          <w:color w:val="000000"/>
          <w:lang w:val="es-ES_tradnl" w:eastAsia="es-CR"/>
        </w:rPr>
        <w:t xml:space="preserve"> </w:t>
      </w:r>
      <w:r w:rsidRPr="004E2066">
        <w:rPr>
          <w:lang w:val="es-ES_tradnl" w:eastAsia="es-CR"/>
        </w:rPr>
        <w:t>(</w:t>
      </w:r>
      <w:r w:rsidRPr="004E2066">
        <w:rPr>
          <w:shd w:val="clear" w:color="auto" w:fill="FFFFFF"/>
          <w:lang w:val="es-ES_tradnl"/>
        </w:rPr>
        <w:t>Acevedo y García</w:t>
      </w:r>
      <w:r w:rsidR="00176903" w:rsidRPr="004E2066">
        <w:rPr>
          <w:shd w:val="clear" w:color="auto" w:fill="FFFFFF"/>
          <w:lang w:val="es-ES_tradnl"/>
        </w:rPr>
        <w:t>,</w:t>
      </w:r>
      <w:r w:rsidRPr="004E2066">
        <w:rPr>
          <w:shd w:val="clear" w:color="auto" w:fill="FFFFFF"/>
          <w:lang w:val="es-ES_tradnl"/>
        </w:rPr>
        <w:t xml:space="preserve"> 2016)</w:t>
      </w:r>
      <w:r w:rsidR="00176903" w:rsidRPr="004E2066">
        <w:rPr>
          <w:shd w:val="clear" w:color="auto" w:fill="FFFFFF"/>
          <w:lang w:val="es-ES_tradnl"/>
        </w:rPr>
        <w:t>.</w:t>
      </w:r>
    </w:p>
    <w:p w14:paraId="085D2510" w14:textId="291F6CD6" w:rsidR="002E1C11" w:rsidRPr="004E2066" w:rsidRDefault="00021410" w:rsidP="00176903">
      <w:pPr>
        <w:pStyle w:val="NormalWeb"/>
        <w:spacing w:before="0" w:beforeAutospacing="0" w:after="160" w:afterAutospacing="0"/>
        <w:jc w:val="both"/>
        <w:rPr>
          <w:shd w:val="clear" w:color="auto" w:fill="FFFFFF"/>
          <w:lang w:val="es-ES_tradnl"/>
        </w:rPr>
      </w:pPr>
      <w:r w:rsidRPr="004E2066">
        <w:rPr>
          <w:color w:val="000000"/>
          <w:lang w:val="es-ES_tradnl" w:eastAsia="es-CR"/>
        </w:rPr>
        <w:t xml:space="preserve">Miescher bautizó esa nueva molécula como nucleína, ya que se encontraba en el núcleo de todas las células estudiadas </w:t>
      </w:r>
      <w:r w:rsidRPr="004E2066">
        <w:rPr>
          <w:lang w:val="es-ES_tradnl" w:eastAsia="es-CR"/>
        </w:rPr>
        <w:t>(</w:t>
      </w:r>
      <w:r w:rsidRPr="004E2066">
        <w:rPr>
          <w:shd w:val="clear" w:color="auto" w:fill="FFFFFF"/>
          <w:lang w:val="es-ES_tradnl"/>
        </w:rPr>
        <w:t>Fierro, 2001)</w:t>
      </w:r>
      <w:r w:rsidR="00176903" w:rsidRPr="004E2066">
        <w:rPr>
          <w:shd w:val="clear" w:color="auto" w:fill="FFFFFF"/>
          <w:lang w:val="es-ES_tradnl"/>
        </w:rPr>
        <w:t>.</w:t>
      </w:r>
    </w:p>
    <w:p w14:paraId="5AAA0D0B" w14:textId="4B75EA3A" w:rsidR="00021410" w:rsidRPr="004E2066" w:rsidRDefault="00021410" w:rsidP="00176903">
      <w:pPr>
        <w:pStyle w:val="NormalWeb"/>
        <w:spacing w:before="0" w:beforeAutospacing="0" w:after="160" w:afterAutospacing="0"/>
        <w:jc w:val="both"/>
        <w:rPr>
          <w:b/>
          <w:color w:val="1F3864" w:themeColor="accent1" w:themeShade="80"/>
          <w:sz w:val="36"/>
          <w:szCs w:val="36"/>
          <w:lang w:val="es-ES_tradnl" w:eastAsia="es-CR"/>
        </w:rPr>
      </w:pPr>
      <w:r w:rsidRPr="004E2066">
        <w:rPr>
          <w:color w:val="000000"/>
          <w:lang w:val="es-ES_tradnl" w:eastAsia="es-CR"/>
        </w:rPr>
        <w:t>Entre 1885 y 1901, la composición química del ADN empezó a definirse. En 1889 Richard Altmann, patólogo alemán que había sido discípulo de Miescher, redefinió esta sustancia con el término “ácido nucleico”</w:t>
      </w:r>
      <w:r w:rsidR="00176903" w:rsidRPr="004E2066">
        <w:rPr>
          <w:color w:val="000000"/>
          <w:lang w:val="es-ES_tradnl" w:eastAsia="es-CR"/>
        </w:rPr>
        <w:t xml:space="preserve"> </w:t>
      </w:r>
      <w:r w:rsidRPr="004E2066">
        <w:rPr>
          <w:color w:val="000000"/>
          <w:lang w:val="es-ES_tradnl" w:eastAsia="es-CR"/>
        </w:rPr>
        <w:t>(Piro, 2014)</w:t>
      </w:r>
      <w:r w:rsidR="00176903" w:rsidRPr="004E2066">
        <w:rPr>
          <w:color w:val="000000"/>
          <w:lang w:val="es-ES_tradnl" w:eastAsia="es-CR"/>
        </w:rPr>
        <w:t>.</w:t>
      </w:r>
    </w:p>
    <w:p w14:paraId="48C34EA4" w14:textId="77777777" w:rsidR="00021410" w:rsidRPr="004E2066" w:rsidRDefault="00021410" w:rsidP="00176903">
      <w:pPr>
        <w:pStyle w:val="Prrafodelista"/>
        <w:jc w:val="both"/>
        <w:rPr>
          <w:lang w:eastAsia="es-CR"/>
        </w:rPr>
      </w:pPr>
    </w:p>
    <w:p w14:paraId="07ACB5C9" w14:textId="7032D530" w:rsidR="00021410" w:rsidRPr="004E2066" w:rsidRDefault="00021410" w:rsidP="00176903">
      <w:pPr>
        <w:pStyle w:val="Prrafodelista"/>
        <w:ind w:left="0" w:right="256"/>
        <w:jc w:val="both"/>
        <w:rPr>
          <w:lang w:eastAsia="es-CR"/>
        </w:rPr>
      </w:pPr>
      <w:r w:rsidRPr="004E2066">
        <w:rPr>
          <w:color w:val="000000"/>
          <w:lang w:eastAsia="es-CR"/>
        </w:rPr>
        <w:t>Por su parte, el médico alemán Albert Kossel descubrió la existencia de hidratos de carbono y de unos compuestos o bases nitrogenadas a las que llamó “adenina”, “guanina”, “citosina” y “timina” dentro de la molécula de ADN. Este descubrimiento le valió el Premio Nobel de Medicina en 1910</w:t>
      </w:r>
      <w:r w:rsidR="00176903" w:rsidRPr="004E2066">
        <w:rPr>
          <w:color w:val="000000"/>
          <w:lang w:eastAsia="es-CR"/>
        </w:rPr>
        <w:t xml:space="preserve"> </w:t>
      </w:r>
      <w:r w:rsidRPr="004E2066">
        <w:rPr>
          <w:lang w:eastAsia="es-CR"/>
        </w:rPr>
        <w:t>(</w:t>
      </w:r>
      <w:r w:rsidRPr="004E2066">
        <w:rPr>
          <w:shd w:val="clear" w:color="auto" w:fill="FFFFFF"/>
        </w:rPr>
        <w:t>Pardo, 2004)</w:t>
      </w:r>
      <w:r w:rsidR="00176903" w:rsidRPr="004E2066">
        <w:rPr>
          <w:shd w:val="clear" w:color="auto" w:fill="FFFFFF"/>
        </w:rPr>
        <w:t>.</w:t>
      </w:r>
    </w:p>
    <w:p w14:paraId="07C68916" w14:textId="77777777" w:rsidR="00021410" w:rsidRPr="004E2066" w:rsidRDefault="00021410" w:rsidP="00176903">
      <w:pPr>
        <w:pStyle w:val="Prrafodelista"/>
        <w:tabs>
          <w:tab w:val="left" w:pos="10980"/>
        </w:tabs>
        <w:ind w:left="0"/>
        <w:jc w:val="both"/>
        <w:rPr>
          <w:lang w:eastAsia="es-CR"/>
        </w:rPr>
      </w:pPr>
      <w:r w:rsidRPr="004E2066">
        <w:rPr>
          <w:lang w:eastAsia="es-CR"/>
        </w:rPr>
        <w:tab/>
      </w:r>
    </w:p>
    <w:p w14:paraId="6685B2C8" w14:textId="5B401282" w:rsidR="00021410" w:rsidRPr="004E2066" w:rsidRDefault="00021410" w:rsidP="00176903">
      <w:pPr>
        <w:pStyle w:val="Prrafodelista"/>
        <w:ind w:left="0" w:right="256"/>
        <w:jc w:val="both"/>
        <w:rPr>
          <w:lang w:eastAsia="es-CR"/>
        </w:rPr>
      </w:pPr>
      <w:r w:rsidRPr="004E2066">
        <w:rPr>
          <w:color w:val="000000"/>
          <w:lang w:eastAsia="es-CR"/>
        </w:rPr>
        <w:t>El siglo XX empezó con grandes avances en la investigación del ADN. Durante la década de 1920, el bioquímico ruso-estadounidense Phoebus Levene determinó la existencia del ARN, otro ácido nucleico necesario para la transmisión de información genética</w:t>
      </w:r>
      <w:r w:rsidR="00176903" w:rsidRPr="004E2066">
        <w:rPr>
          <w:color w:val="000000"/>
          <w:lang w:eastAsia="es-CR"/>
        </w:rPr>
        <w:t xml:space="preserve"> </w:t>
      </w:r>
      <w:r w:rsidRPr="004E2066">
        <w:rPr>
          <w:lang w:eastAsia="es-CR"/>
        </w:rPr>
        <w:t>(</w:t>
      </w:r>
      <w:r w:rsidRPr="004E2066">
        <w:rPr>
          <w:shd w:val="clear" w:color="auto" w:fill="FFFFFF"/>
        </w:rPr>
        <w:t>Trejo, Viveros, y González, 2018)</w:t>
      </w:r>
      <w:r w:rsidR="00176903" w:rsidRPr="004E2066">
        <w:rPr>
          <w:shd w:val="clear" w:color="auto" w:fill="FFFFFF"/>
        </w:rPr>
        <w:t>.</w:t>
      </w:r>
    </w:p>
    <w:p w14:paraId="32289FCA" w14:textId="77777777" w:rsidR="00021410" w:rsidRPr="004E2066" w:rsidRDefault="00021410" w:rsidP="00176903">
      <w:pPr>
        <w:pStyle w:val="Prrafodelista"/>
        <w:ind w:left="0"/>
        <w:jc w:val="both"/>
        <w:rPr>
          <w:lang w:eastAsia="es-CR"/>
        </w:rPr>
      </w:pPr>
    </w:p>
    <w:p w14:paraId="5B86C8E5" w14:textId="4412F193" w:rsidR="00021410" w:rsidRPr="004E2066" w:rsidRDefault="00021410" w:rsidP="00176903">
      <w:pPr>
        <w:pStyle w:val="Prrafodelista"/>
        <w:ind w:left="0" w:right="256"/>
        <w:jc w:val="both"/>
        <w:rPr>
          <w:lang w:eastAsia="es-CR"/>
        </w:rPr>
      </w:pPr>
      <w:r w:rsidRPr="004E2066">
        <w:rPr>
          <w:color w:val="000000"/>
          <w:lang w:eastAsia="es-CR"/>
        </w:rPr>
        <w:t xml:space="preserve">Levene también detectó la presencia de grupo fosfato y de un tipo de azúcar llamado ribosa, dos componentes imprescindibles en la formación del ADN. Más tarde, el bioquímico descubrió que el grupo fosfato, el azúcar y las bases nitrogenadas se unían para formar nucleótidos </w:t>
      </w:r>
      <w:r w:rsidRPr="004E2066">
        <w:rPr>
          <w:lang w:eastAsia="es-CR"/>
        </w:rPr>
        <w:t>(</w:t>
      </w:r>
      <w:r w:rsidRPr="004E2066">
        <w:rPr>
          <w:shd w:val="clear" w:color="auto" w:fill="FFFFFF"/>
        </w:rPr>
        <w:t>Fehren, Llamas, Tomasto, y Haak, 2011).</w:t>
      </w:r>
      <w:r w:rsidRPr="004E2066">
        <w:rPr>
          <w:rFonts w:ascii="Arial" w:hAnsi="Arial" w:cs="Arial"/>
          <w:sz w:val="20"/>
          <w:szCs w:val="20"/>
          <w:shd w:val="clear" w:color="auto" w:fill="FFFFFF"/>
        </w:rPr>
        <w:t xml:space="preserve"> </w:t>
      </w:r>
    </w:p>
    <w:p w14:paraId="5CD5E217" w14:textId="77777777" w:rsidR="00021410" w:rsidRPr="004E2066" w:rsidRDefault="00021410" w:rsidP="00176903">
      <w:pPr>
        <w:pStyle w:val="Prrafodelista"/>
        <w:ind w:left="0"/>
        <w:jc w:val="both"/>
        <w:rPr>
          <w:lang w:eastAsia="es-CR"/>
        </w:rPr>
      </w:pPr>
    </w:p>
    <w:p w14:paraId="144F7196" w14:textId="3E754104" w:rsidR="00021410" w:rsidRPr="004E2066" w:rsidRDefault="00021410" w:rsidP="00176903">
      <w:pPr>
        <w:pStyle w:val="Prrafodelista"/>
        <w:ind w:left="0" w:right="256" w:hanging="414"/>
        <w:jc w:val="both"/>
        <w:rPr>
          <w:lang w:eastAsia="es-CR"/>
        </w:rPr>
      </w:pPr>
      <w:r w:rsidRPr="004E2066">
        <w:rPr>
          <w:color w:val="000000"/>
          <w:lang w:eastAsia="es-CR"/>
        </w:rPr>
        <w:t xml:space="preserve">      Durante los años siguientes se llevaron a cabo varios experimentos que concluyeron que el ADN era la molécula responsable de la herencia: los estudios del microbiólogo Frederick Griffith, los hallazgos de Oswald Avery en 1944 y los experimentos de Alfred Hershey y Martha Chase en 1952</w:t>
      </w:r>
      <w:r w:rsidR="00176903" w:rsidRPr="004E2066">
        <w:rPr>
          <w:lang w:eastAsia="es-CR"/>
        </w:rPr>
        <w:t xml:space="preserve"> </w:t>
      </w:r>
      <w:r w:rsidRPr="004E2066">
        <w:rPr>
          <w:lang w:eastAsia="es-CR"/>
        </w:rPr>
        <w:t>(</w:t>
      </w:r>
      <w:r w:rsidRPr="004E2066">
        <w:rPr>
          <w:shd w:val="clear" w:color="auto" w:fill="FFFFFF"/>
        </w:rPr>
        <w:t>Cortez, Latorre y  Barbosa, 2016).</w:t>
      </w:r>
    </w:p>
    <w:p w14:paraId="46C54A2E" w14:textId="77777777" w:rsidR="00021410" w:rsidRPr="004E2066" w:rsidRDefault="00021410" w:rsidP="00176903">
      <w:pPr>
        <w:pStyle w:val="Prrafodelista"/>
        <w:ind w:left="0"/>
        <w:jc w:val="both"/>
        <w:rPr>
          <w:lang w:eastAsia="es-CR"/>
        </w:rPr>
      </w:pPr>
    </w:p>
    <w:p w14:paraId="2274BDF4" w14:textId="6FF290CE" w:rsidR="002E1C11" w:rsidRPr="004E2066" w:rsidRDefault="00021410" w:rsidP="00176903">
      <w:pPr>
        <w:pStyle w:val="Prrafodelista"/>
        <w:ind w:left="0" w:right="256"/>
        <w:jc w:val="both"/>
        <w:rPr>
          <w:lang w:eastAsia="es-CR"/>
        </w:rPr>
      </w:pPr>
      <w:r w:rsidRPr="004E2066">
        <w:rPr>
          <w:color w:val="000000"/>
          <w:lang w:eastAsia="es-CR"/>
        </w:rPr>
        <w:t>El avance más importante en este campo se produjo en 1953, cuando el físico Francis Crick y el biólogo James Watson demostraron la estructura de doble hélice del ADN. Recibieron el Premio Nobel de Medicina en 1962 junto al físico Maurice Wilkins</w:t>
      </w:r>
      <w:r w:rsidR="00176903" w:rsidRPr="004E2066">
        <w:rPr>
          <w:color w:val="000000"/>
          <w:lang w:eastAsia="es-CR"/>
        </w:rPr>
        <w:t xml:space="preserve"> </w:t>
      </w:r>
      <w:r w:rsidRPr="004E2066">
        <w:rPr>
          <w:lang w:eastAsia="es-CR"/>
        </w:rPr>
        <w:t>(</w:t>
      </w:r>
      <w:r w:rsidRPr="004E2066">
        <w:rPr>
          <w:shd w:val="clear" w:color="auto" w:fill="FFFFFF"/>
        </w:rPr>
        <w:t>Hidalgo, 2003</w:t>
      </w:r>
      <w:r w:rsidRPr="004E2066">
        <w:rPr>
          <w:lang w:eastAsia="es-CR"/>
        </w:rPr>
        <w:t>)</w:t>
      </w:r>
      <w:r w:rsidR="00176903" w:rsidRPr="004E2066">
        <w:rPr>
          <w:lang w:eastAsia="es-CR"/>
        </w:rPr>
        <w:t>.</w:t>
      </w:r>
    </w:p>
    <w:p w14:paraId="0D573D07" w14:textId="77777777" w:rsidR="002E1C11" w:rsidRPr="004E2066" w:rsidRDefault="002E1C11" w:rsidP="00176903">
      <w:pPr>
        <w:pStyle w:val="Prrafodelista"/>
        <w:ind w:left="0" w:right="256"/>
        <w:jc w:val="both"/>
        <w:rPr>
          <w:lang w:eastAsia="es-CR"/>
        </w:rPr>
      </w:pPr>
    </w:p>
    <w:p w14:paraId="1E9E0313" w14:textId="35674D61" w:rsidR="00021410" w:rsidRPr="004E2066" w:rsidRDefault="00176903" w:rsidP="002E1C11">
      <w:pPr>
        <w:pStyle w:val="Prrafodelista"/>
        <w:ind w:left="0" w:right="256"/>
        <w:jc w:val="both"/>
        <w:rPr>
          <w:color w:val="000000"/>
          <w:lang w:eastAsia="es-CR"/>
        </w:rPr>
      </w:pPr>
      <w:r w:rsidRPr="004E2066">
        <w:rPr>
          <w:b/>
          <w:noProof/>
          <w:color w:val="ED7D31" w:themeColor="accent2"/>
          <w:sz w:val="36"/>
          <w:szCs w:val="36"/>
          <w:lang w:val="es-CR" w:eastAsia="es-CR"/>
        </w:rPr>
        <mc:AlternateContent>
          <mc:Choice Requires="wps">
            <w:drawing>
              <wp:anchor distT="0" distB="0" distL="114300" distR="114300" simplePos="0" relativeHeight="251802624" behindDoc="0" locked="0" layoutInCell="1" allowOverlap="1" wp14:anchorId="686D09F6" wp14:editId="32D41AA8">
                <wp:simplePos x="0" y="0"/>
                <wp:positionH relativeFrom="column">
                  <wp:posOffset>209321</wp:posOffset>
                </wp:positionH>
                <wp:positionV relativeFrom="paragraph">
                  <wp:posOffset>133020</wp:posOffset>
                </wp:positionV>
                <wp:extent cx="5229225" cy="2762250"/>
                <wp:effectExtent l="19050" t="0" r="47625" b="38100"/>
                <wp:wrapNone/>
                <wp:docPr id="122" name="Nube 122"/>
                <wp:cNvGraphicFramePr/>
                <a:graphic xmlns:a="http://schemas.openxmlformats.org/drawingml/2006/main">
                  <a:graphicData uri="http://schemas.microsoft.com/office/word/2010/wordprocessingShape">
                    <wps:wsp>
                      <wps:cNvSpPr/>
                      <wps:spPr>
                        <a:xfrm>
                          <a:off x="0" y="0"/>
                          <a:ext cx="5229225" cy="2762250"/>
                        </a:xfrm>
                        <a:prstGeom prst="cloud">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74855901" w14:textId="77777777" w:rsidR="00CF33BE" w:rsidRDefault="00CF33BE" w:rsidP="00021410">
                            <w:pPr>
                              <w:rPr>
                                <w:b/>
                                <w:lang w:val="es-CR"/>
                              </w:rPr>
                            </w:pPr>
                            <w:r w:rsidRPr="00C97FF3">
                              <w:rPr>
                                <w:b/>
                                <w:color w:val="C45911" w:themeColor="accent2" w:themeShade="BF"/>
                                <w:lang w:val="es-CR"/>
                              </w:rPr>
                              <w:t xml:space="preserve">Asignatura: </w:t>
                            </w:r>
                            <w:r w:rsidRPr="00C97FF3">
                              <w:rPr>
                                <w:b/>
                                <w:lang w:val="es-CR"/>
                              </w:rPr>
                              <w:t xml:space="preserve">Biología </w:t>
                            </w:r>
                          </w:p>
                          <w:p w14:paraId="3AB46BAE" w14:textId="77777777" w:rsidR="00CF33BE" w:rsidRPr="00C97FF3" w:rsidRDefault="00CF33BE" w:rsidP="00021410">
                            <w:pPr>
                              <w:rPr>
                                <w:b/>
                                <w:lang w:val="es-CR"/>
                              </w:rPr>
                            </w:pPr>
                          </w:p>
                          <w:p w14:paraId="3693D6D7" w14:textId="77777777" w:rsidR="00CF33BE" w:rsidRDefault="00CF33BE" w:rsidP="00021410">
                            <w:pPr>
                              <w:rPr>
                                <w:b/>
                                <w:lang w:val="es-CR"/>
                              </w:rPr>
                            </w:pPr>
                            <w:r w:rsidRPr="00C97FF3">
                              <w:rPr>
                                <w:b/>
                                <w:color w:val="C45911" w:themeColor="accent2" w:themeShade="BF"/>
                                <w:lang w:val="es-CR"/>
                              </w:rPr>
                              <w:t xml:space="preserve">Habilidad: </w:t>
                            </w:r>
                            <w:r w:rsidRPr="00C97FF3">
                              <w:rPr>
                                <w:b/>
                                <w:lang w:val="es-CR"/>
                              </w:rPr>
                              <w:t xml:space="preserve">Resolución de problemas </w:t>
                            </w:r>
                          </w:p>
                          <w:p w14:paraId="60A5CDC5" w14:textId="77777777" w:rsidR="00CF33BE" w:rsidRPr="00C97FF3" w:rsidRDefault="00CF33BE" w:rsidP="00021410">
                            <w:pPr>
                              <w:rPr>
                                <w:b/>
                                <w:lang w:val="es-CR"/>
                              </w:rPr>
                            </w:pPr>
                          </w:p>
                          <w:p w14:paraId="53D3EC56" w14:textId="77777777" w:rsidR="00CF33BE" w:rsidRPr="00C97FF3" w:rsidRDefault="00CF33BE" w:rsidP="00021410">
                            <w:pPr>
                              <w:rPr>
                                <w:b/>
                                <w:lang w:val="es-CR"/>
                              </w:rPr>
                            </w:pPr>
                            <w:r w:rsidRPr="00C97FF3">
                              <w:rPr>
                                <w:b/>
                                <w:color w:val="C45911" w:themeColor="accent2" w:themeShade="BF"/>
                                <w:lang w:val="es-CR"/>
                              </w:rPr>
                              <w:t xml:space="preserve">Tema: </w:t>
                            </w:r>
                            <w:r w:rsidRPr="00C97FF3">
                              <w:rPr>
                                <w:b/>
                                <w:bCs/>
                              </w:rPr>
                              <w:t>representación del ADN, del almacenamiento, la modificación de la expresión, la universalidad de la información genética y la representación de cariotipos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86D09F6" id="Nube 122" o:spid="_x0000_s1143" style="position:absolute;left:0;text-align:left;margin-left:16.5pt;margin-top:10.45pt;width:411.75pt;height:217.5pt;z-index:251802624;visibility:visible;mso-wrap-style:square;mso-wrap-distance-left:9pt;mso-wrap-distance-top:0;mso-wrap-distance-right:9pt;mso-wrap-distance-bottom:0;mso-position-horizontal:absolute;mso-position-horizontal-relative:text;mso-position-vertical:absolute;mso-position-vertical-relative:text;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f4b183" strokecolor="#f4b183" strokeweight="1pt">
                <v:stroke joinstyle="miter"/>
                <v:formulas/>
                <v:path arrowok="t" o:connecttype="custom" o:connectlocs="568073,1673783;261461,1622822;838613,2231476;704493,2255838;1994610,2499453;1913751,2388195;3489418,2222013;3457099,2344076;4131209,1467701;4524732,1923984;5059517,981750;4884241,1152856;4639000,346944;4648200,427765;3519801,252695;3609618,149622;2680099,301801;2723555,212923;1694656,331982;1852017,418174;499560,1009564;472083,918832" o:connectangles="0,0,0,0,0,0,0,0,0,0,0,0,0,0,0,0,0,0,0,0,0,0" textboxrect="0,0,43200,43200"/>
                <v:textbox>
                  <w:txbxContent>
                    <w:p w14:paraId="74855901" w14:textId="77777777" w:rsidR="00CF33BE" w:rsidRDefault="00CF33BE" w:rsidP="00021410">
                      <w:pPr>
                        <w:rPr>
                          <w:b/>
                          <w:lang w:val="es-CR"/>
                        </w:rPr>
                      </w:pPr>
                      <w:r w:rsidRPr="00C97FF3">
                        <w:rPr>
                          <w:b/>
                          <w:color w:val="C45911" w:themeColor="accent2" w:themeShade="BF"/>
                          <w:lang w:val="es-CR"/>
                        </w:rPr>
                        <w:t xml:space="preserve">Asignatura: </w:t>
                      </w:r>
                      <w:r w:rsidRPr="00C97FF3">
                        <w:rPr>
                          <w:b/>
                          <w:lang w:val="es-CR"/>
                        </w:rPr>
                        <w:t xml:space="preserve">Biología </w:t>
                      </w:r>
                    </w:p>
                    <w:p w14:paraId="3AB46BAE" w14:textId="77777777" w:rsidR="00CF33BE" w:rsidRPr="00C97FF3" w:rsidRDefault="00CF33BE" w:rsidP="00021410">
                      <w:pPr>
                        <w:rPr>
                          <w:b/>
                          <w:lang w:val="es-CR"/>
                        </w:rPr>
                      </w:pPr>
                    </w:p>
                    <w:p w14:paraId="3693D6D7" w14:textId="77777777" w:rsidR="00CF33BE" w:rsidRDefault="00CF33BE" w:rsidP="00021410">
                      <w:pPr>
                        <w:rPr>
                          <w:b/>
                          <w:lang w:val="es-CR"/>
                        </w:rPr>
                      </w:pPr>
                      <w:r w:rsidRPr="00C97FF3">
                        <w:rPr>
                          <w:b/>
                          <w:color w:val="C45911" w:themeColor="accent2" w:themeShade="BF"/>
                          <w:lang w:val="es-CR"/>
                        </w:rPr>
                        <w:t xml:space="preserve">Habilidad: </w:t>
                      </w:r>
                      <w:r w:rsidRPr="00C97FF3">
                        <w:rPr>
                          <w:b/>
                          <w:lang w:val="es-CR"/>
                        </w:rPr>
                        <w:t xml:space="preserve">Resolución de problemas </w:t>
                      </w:r>
                    </w:p>
                    <w:p w14:paraId="60A5CDC5" w14:textId="77777777" w:rsidR="00CF33BE" w:rsidRPr="00C97FF3" w:rsidRDefault="00CF33BE" w:rsidP="00021410">
                      <w:pPr>
                        <w:rPr>
                          <w:b/>
                          <w:lang w:val="es-CR"/>
                        </w:rPr>
                      </w:pPr>
                    </w:p>
                    <w:p w14:paraId="53D3EC56" w14:textId="77777777" w:rsidR="00CF33BE" w:rsidRPr="00C97FF3" w:rsidRDefault="00CF33BE" w:rsidP="00021410">
                      <w:pPr>
                        <w:rPr>
                          <w:b/>
                          <w:lang w:val="es-CR"/>
                        </w:rPr>
                      </w:pPr>
                      <w:r w:rsidRPr="00C97FF3">
                        <w:rPr>
                          <w:b/>
                          <w:color w:val="C45911" w:themeColor="accent2" w:themeShade="BF"/>
                          <w:lang w:val="es-CR"/>
                        </w:rPr>
                        <w:t xml:space="preserve">Tema: </w:t>
                      </w:r>
                      <w:r w:rsidRPr="00C97FF3">
                        <w:rPr>
                          <w:b/>
                          <w:bCs/>
                        </w:rPr>
                        <w:t>representación del ADN, del almacenamiento, la modificación de la expresión, la universalidad de la información genética y la representación de cariotipos</w:t>
                      </w:r>
                    </w:p>
                  </w:txbxContent>
                </v:textbox>
              </v:shape>
            </w:pict>
          </mc:Fallback>
        </mc:AlternateContent>
      </w:r>
      <w:r w:rsidR="000454D2" w:rsidRPr="004E2066">
        <w:rPr>
          <w:b/>
          <w:bCs/>
          <w:color w:val="1F3864" w:themeColor="accent1" w:themeShade="80"/>
          <w:sz w:val="36"/>
          <w:szCs w:val="36"/>
        </w:rPr>
        <w:t xml:space="preserve">4. </w:t>
      </w:r>
      <w:r w:rsidR="00021410" w:rsidRPr="004E2066">
        <w:rPr>
          <w:b/>
          <w:bCs/>
          <w:color w:val="1F3864" w:themeColor="accent1" w:themeShade="80"/>
          <w:sz w:val="36"/>
          <w:szCs w:val="36"/>
        </w:rPr>
        <w:t xml:space="preserve">Planificación docente  </w:t>
      </w:r>
    </w:p>
    <w:p w14:paraId="2EE8BA9B" w14:textId="1E4AC4A9" w:rsidR="00021410" w:rsidRPr="004E2066" w:rsidRDefault="00021410" w:rsidP="00021410">
      <w:pPr>
        <w:pStyle w:val="NormalWeb"/>
        <w:spacing w:before="0" w:beforeAutospacing="0" w:after="160" w:afterAutospacing="0"/>
        <w:ind w:left="720"/>
        <w:rPr>
          <w:b/>
          <w:color w:val="C45911" w:themeColor="accent2" w:themeShade="BF"/>
          <w:sz w:val="36"/>
          <w:szCs w:val="36"/>
          <w:lang w:val="es-ES_tradnl" w:eastAsia="es-CR"/>
        </w:rPr>
      </w:pPr>
    </w:p>
    <w:p w14:paraId="314BA9D2" w14:textId="77777777" w:rsidR="00021410" w:rsidRPr="004E2066" w:rsidRDefault="00021410" w:rsidP="00021410">
      <w:pPr>
        <w:pStyle w:val="Prrafodelista"/>
        <w:ind w:left="1134" w:right="256"/>
        <w:jc w:val="both"/>
        <w:rPr>
          <w:color w:val="000000"/>
          <w:lang w:eastAsia="es-CR"/>
        </w:rPr>
      </w:pPr>
    </w:p>
    <w:p w14:paraId="3EBEAB24" w14:textId="77777777" w:rsidR="00021410" w:rsidRPr="004E2066" w:rsidRDefault="00021410" w:rsidP="00021410">
      <w:pPr>
        <w:pStyle w:val="Prrafodelista"/>
        <w:ind w:left="1134" w:right="256"/>
        <w:jc w:val="both"/>
        <w:rPr>
          <w:color w:val="000000"/>
          <w:lang w:eastAsia="es-CR"/>
        </w:rPr>
      </w:pPr>
    </w:p>
    <w:p w14:paraId="33B8535A" w14:textId="77777777" w:rsidR="00021410" w:rsidRPr="004E2066" w:rsidRDefault="00021410" w:rsidP="00021410">
      <w:pPr>
        <w:pStyle w:val="Prrafodelista"/>
        <w:ind w:left="1134" w:right="256"/>
        <w:jc w:val="both"/>
        <w:rPr>
          <w:color w:val="000000"/>
          <w:lang w:eastAsia="es-CR"/>
        </w:rPr>
      </w:pPr>
    </w:p>
    <w:p w14:paraId="41628447" w14:textId="77777777" w:rsidR="00021410" w:rsidRPr="004E2066" w:rsidRDefault="00021410" w:rsidP="00021410">
      <w:pPr>
        <w:pStyle w:val="Prrafodelista"/>
        <w:ind w:left="1134" w:right="256"/>
        <w:jc w:val="both"/>
        <w:rPr>
          <w:lang w:eastAsia="es-CR"/>
        </w:rPr>
      </w:pPr>
    </w:p>
    <w:p w14:paraId="7B7976CC" w14:textId="77777777" w:rsidR="00021410" w:rsidRPr="004E2066" w:rsidRDefault="00021410" w:rsidP="00021410">
      <w:pPr>
        <w:pStyle w:val="NormalWeb"/>
        <w:spacing w:before="0" w:beforeAutospacing="0" w:after="160" w:afterAutospacing="0"/>
        <w:ind w:left="1440"/>
        <w:rPr>
          <w:b/>
          <w:color w:val="C45911" w:themeColor="accent2" w:themeShade="BF"/>
          <w:sz w:val="36"/>
          <w:szCs w:val="36"/>
          <w:lang w:val="es-ES_tradnl" w:eastAsia="es-CR"/>
        </w:rPr>
      </w:pPr>
    </w:p>
    <w:p w14:paraId="7DCF7C99" w14:textId="77777777" w:rsidR="00021410" w:rsidRPr="004E2066" w:rsidRDefault="00021410" w:rsidP="00021410">
      <w:pPr>
        <w:pStyle w:val="NormalWeb"/>
        <w:spacing w:before="0" w:beforeAutospacing="0" w:after="160" w:afterAutospacing="0"/>
        <w:rPr>
          <w:b/>
          <w:color w:val="C45911" w:themeColor="accent2" w:themeShade="BF"/>
          <w:sz w:val="36"/>
          <w:szCs w:val="36"/>
          <w:lang w:val="es-ES_tradnl" w:eastAsia="es-CR"/>
        </w:rPr>
      </w:pPr>
      <w:r w:rsidRPr="004E2066">
        <w:rPr>
          <w:b/>
          <w:bCs/>
          <w:color w:val="C45911" w:themeColor="accent2" w:themeShade="BF"/>
          <w:sz w:val="36"/>
          <w:szCs w:val="36"/>
          <w:lang w:val="es-ES_tradnl"/>
        </w:rPr>
        <w:t xml:space="preserve"> </w:t>
      </w:r>
    </w:p>
    <w:p w14:paraId="1BEBE99A" w14:textId="77777777" w:rsidR="00021410" w:rsidRPr="004E2066" w:rsidRDefault="00021410" w:rsidP="00021410">
      <w:pPr>
        <w:pStyle w:val="NormalWeb"/>
        <w:spacing w:before="0" w:beforeAutospacing="0" w:after="120" w:afterAutospacing="0"/>
        <w:ind w:left="1134" w:right="256"/>
        <w:jc w:val="both"/>
        <w:rPr>
          <w:color w:val="000000"/>
          <w:shd w:val="clear" w:color="auto" w:fill="FFFFFF"/>
          <w:lang w:val="es-ES_tradnl"/>
        </w:rPr>
      </w:pPr>
    </w:p>
    <w:p w14:paraId="423833AA" w14:textId="77777777" w:rsidR="00021410" w:rsidRPr="004E2066" w:rsidRDefault="00021410" w:rsidP="00021410">
      <w:pPr>
        <w:pStyle w:val="NormalWeb"/>
        <w:spacing w:before="0" w:beforeAutospacing="0" w:after="160" w:afterAutospacing="0"/>
        <w:ind w:left="1134"/>
        <w:rPr>
          <w:color w:val="000000"/>
          <w:lang w:val="es-ES_tradnl"/>
        </w:rPr>
      </w:pPr>
    </w:p>
    <w:p w14:paraId="0122DE6C" w14:textId="77777777" w:rsidR="00021410" w:rsidRPr="004E2066" w:rsidRDefault="00021410" w:rsidP="00021410">
      <w:pPr>
        <w:pStyle w:val="NormalWeb"/>
        <w:spacing w:before="0" w:beforeAutospacing="0" w:after="160" w:afterAutospacing="0"/>
        <w:ind w:left="1134"/>
        <w:rPr>
          <w:b/>
          <w:color w:val="000000"/>
          <w:lang w:val="es-ES_tradnl"/>
        </w:rPr>
      </w:pPr>
      <w:r w:rsidRPr="004E2066">
        <w:rPr>
          <w:b/>
          <w:color w:val="000000"/>
          <w:lang w:val="es-ES_tradnl"/>
        </w:rPr>
        <w:lastRenderedPageBreak/>
        <w:t xml:space="preserve">Sección I. Habilidades en el marco de la política curricular </w:t>
      </w:r>
    </w:p>
    <w:tbl>
      <w:tblPr>
        <w:tblStyle w:val="Tabladecuadrcula4-nfasis2"/>
        <w:tblW w:w="10065" w:type="dxa"/>
        <w:tblInd w:w="-431" w:type="dxa"/>
        <w:tblLook w:val="04A0" w:firstRow="1" w:lastRow="0" w:firstColumn="1" w:lastColumn="0" w:noHBand="0" w:noVBand="1"/>
      </w:tblPr>
      <w:tblGrid>
        <w:gridCol w:w="3828"/>
        <w:gridCol w:w="6237"/>
      </w:tblGrid>
      <w:tr w:rsidR="00021410" w:rsidRPr="004E2066" w14:paraId="16F20E6F" w14:textId="77777777" w:rsidTr="002E1C11">
        <w:trPr>
          <w:cnfStyle w:val="100000000000" w:firstRow="1" w:lastRow="0" w:firstColumn="0" w:lastColumn="0" w:oddVBand="0" w:evenVBand="0" w:oddHBand="0"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3828" w:type="dxa"/>
          </w:tcPr>
          <w:p w14:paraId="31BB8AA9" w14:textId="77777777" w:rsidR="00021410" w:rsidRPr="004E2066" w:rsidRDefault="00021410" w:rsidP="00021410">
            <w:pPr>
              <w:pStyle w:val="NormalWeb"/>
              <w:spacing w:before="0" w:beforeAutospacing="0" w:after="160" w:afterAutospacing="0"/>
              <w:rPr>
                <w:bCs w:val="0"/>
                <w:color w:val="000000"/>
                <w:sz w:val="24"/>
                <w:szCs w:val="24"/>
                <w:lang w:val="es-ES_tradnl"/>
              </w:rPr>
            </w:pPr>
            <w:r w:rsidRPr="004E2066">
              <w:rPr>
                <w:bCs w:val="0"/>
                <w:color w:val="000000"/>
                <w:sz w:val="24"/>
                <w:szCs w:val="24"/>
                <w:lang w:val="es-ES_tradnl"/>
              </w:rPr>
              <w:t xml:space="preserve">Habilidad y su definición </w:t>
            </w:r>
          </w:p>
        </w:tc>
        <w:tc>
          <w:tcPr>
            <w:tcW w:w="6237" w:type="dxa"/>
          </w:tcPr>
          <w:p w14:paraId="02C33C6F"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bCs w:val="0"/>
                <w:color w:val="000000"/>
                <w:sz w:val="24"/>
                <w:szCs w:val="24"/>
                <w:lang w:val="es-ES_tradnl"/>
              </w:rPr>
            </w:pPr>
            <w:r w:rsidRPr="004E2066">
              <w:rPr>
                <w:bCs w:val="0"/>
                <w:color w:val="000000"/>
                <w:sz w:val="24"/>
                <w:szCs w:val="24"/>
                <w:lang w:val="es-ES_tradnl"/>
              </w:rPr>
              <w:t>Indicador (Pautas para el desarrollo de la habilidad)</w:t>
            </w:r>
          </w:p>
        </w:tc>
      </w:tr>
      <w:tr w:rsidR="00021410" w:rsidRPr="004E2066" w14:paraId="16FC932A" w14:textId="77777777" w:rsidTr="002E1C11">
        <w:trPr>
          <w:cnfStyle w:val="000000100000" w:firstRow="0" w:lastRow="0" w:firstColumn="0" w:lastColumn="0" w:oddVBand="0" w:evenVBand="0" w:oddHBand="1" w:evenHBand="0" w:firstRowFirstColumn="0" w:firstRowLastColumn="0" w:lastRowFirstColumn="0" w:lastRowLastColumn="0"/>
          <w:trHeight w:val="469"/>
        </w:trPr>
        <w:tc>
          <w:tcPr>
            <w:cnfStyle w:val="001000000000" w:firstRow="0" w:lastRow="0" w:firstColumn="1" w:lastColumn="0" w:oddVBand="0" w:evenVBand="0" w:oddHBand="0" w:evenHBand="0" w:firstRowFirstColumn="0" w:firstRowLastColumn="0" w:lastRowFirstColumn="0" w:lastRowLastColumn="0"/>
            <w:tcW w:w="3828" w:type="dxa"/>
          </w:tcPr>
          <w:p w14:paraId="2CC175D3" w14:textId="77777777" w:rsidR="00021410" w:rsidRPr="004E2066" w:rsidRDefault="00021410" w:rsidP="00021410">
            <w:pPr>
              <w:pStyle w:val="NormalWeb"/>
              <w:spacing w:before="0" w:beforeAutospacing="0" w:after="160" w:afterAutospacing="0"/>
              <w:rPr>
                <w:color w:val="000000"/>
                <w:lang w:val="es-ES_tradnl"/>
              </w:rPr>
            </w:pPr>
          </w:p>
          <w:p w14:paraId="14D1F586" w14:textId="77777777" w:rsidR="00021410" w:rsidRPr="004E2066" w:rsidRDefault="00021410" w:rsidP="00021410">
            <w:pPr>
              <w:pStyle w:val="NormalWeb"/>
              <w:spacing w:before="0" w:beforeAutospacing="0" w:after="160" w:afterAutospacing="0"/>
              <w:rPr>
                <w:color w:val="000000"/>
                <w:lang w:val="es-ES_tradnl"/>
              </w:rPr>
            </w:pPr>
            <w:r w:rsidRPr="004E2066">
              <w:rPr>
                <w:color w:val="000000"/>
                <w:lang w:val="es-ES_tradnl"/>
              </w:rPr>
              <w:t xml:space="preserve">Resolución de problemas </w:t>
            </w:r>
          </w:p>
          <w:p w14:paraId="55C4CF4C" w14:textId="77777777" w:rsidR="00021410" w:rsidRPr="004E2066" w:rsidRDefault="00021410" w:rsidP="00021410">
            <w:pPr>
              <w:pStyle w:val="NormalWeb"/>
              <w:spacing w:before="0" w:beforeAutospacing="0" w:after="160" w:afterAutospacing="0"/>
              <w:rPr>
                <w:b w:val="0"/>
                <w:color w:val="000000"/>
                <w:lang w:val="es-ES_tradnl"/>
              </w:rPr>
            </w:pPr>
            <w:r w:rsidRPr="004E2066">
              <w:rPr>
                <w:b w:val="0"/>
                <w:color w:val="000000"/>
                <w:lang w:val="es-ES_tradnl"/>
              </w:rPr>
              <w:t>Habilidad de plantear y analizar problemas para generar alternativas de soluciones eficaces y viables.</w:t>
            </w:r>
          </w:p>
          <w:p w14:paraId="7A518A98" w14:textId="77777777" w:rsidR="00021410" w:rsidRPr="004E2066" w:rsidRDefault="00021410" w:rsidP="00021410">
            <w:pPr>
              <w:pStyle w:val="NormalWeb"/>
              <w:spacing w:before="0" w:beforeAutospacing="0" w:after="160" w:afterAutospacing="0"/>
              <w:rPr>
                <w:b w:val="0"/>
                <w:color w:val="000000"/>
                <w:lang w:val="es-ES_tradnl"/>
              </w:rPr>
            </w:pPr>
          </w:p>
        </w:tc>
        <w:tc>
          <w:tcPr>
            <w:tcW w:w="6237" w:type="dxa"/>
          </w:tcPr>
          <w:p w14:paraId="253EF051"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Formula preguntas significativas que aclaran varios puntos de vista para la mejor comprensión de un problema.</w:t>
            </w:r>
          </w:p>
          <w:p w14:paraId="7A961A14"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b/>
                <w:bCs/>
                <w:color w:val="000000"/>
                <w:lang w:val="es-ES_tradnl"/>
              </w:rPr>
            </w:pPr>
            <w:r w:rsidRPr="004E2066">
              <w:rPr>
                <w:b/>
                <w:bCs/>
                <w:color w:val="000000"/>
                <w:lang w:val="es-ES_tradnl"/>
              </w:rPr>
              <w:t>(Planteamiento  del problema)</w:t>
            </w:r>
          </w:p>
          <w:p w14:paraId="6B737C7B"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lang w:val="es-ES_tradnl"/>
              </w:rPr>
            </w:pPr>
          </w:p>
          <w:p w14:paraId="487B6768"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Analiza la información disponible para generar alternativas que aplican en la resolución de problemas para la solución de situaciones de la vida cotidiana. </w:t>
            </w:r>
          </w:p>
          <w:p w14:paraId="413AC9D6"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b/>
                <w:bCs/>
                <w:color w:val="000000"/>
                <w:lang w:val="es-ES_tradnl"/>
              </w:rPr>
            </w:pPr>
            <w:r w:rsidRPr="004E2066">
              <w:rPr>
                <w:b/>
                <w:bCs/>
                <w:color w:val="000000"/>
                <w:lang w:val="es-ES_tradnl"/>
              </w:rPr>
              <w:t>(Aplicación de la información)</w:t>
            </w:r>
          </w:p>
          <w:p w14:paraId="075DF468"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b/>
                <w:bCs/>
                <w:color w:val="000000"/>
                <w:lang w:val="es-ES_tradnl"/>
              </w:rPr>
            </w:pPr>
          </w:p>
          <w:p w14:paraId="3A75EF35"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Evalúa las soluciones y la viabilidad de las propuestas según el contexto. </w:t>
            </w:r>
          </w:p>
          <w:p w14:paraId="59668B49" w14:textId="77777777" w:rsidR="00021410" w:rsidRPr="004E2066" w:rsidRDefault="00021410" w:rsidP="00021410">
            <w:pPr>
              <w:pStyle w:val="NormalWeb"/>
              <w:spacing w:before="0" w:beforeAutospacing="0" w:after="0" w:afterAutospacing="0"/>
              <w:ind w:left="137"/>
              <w:cnfStyle w:val="000000100000" w:firstRow="0" w:lastRow="0" w:firstColumn="0" w:lastColumn="0" w:oddVBand="0" w:evenVBand="0" w:oddHBand="1" w:evenHBand="0" w:firstRowFirstColumn="0" w:firstRowLastColumn="0" w:lastRowFirstColumn="0" w:lastRowLastColumn="0"/>
              <w:rPr>
                <w:lang w:val="es-ES_tradnl"/>
              </w:rPr>
            </w:pPr>
            <w:r w:rsidRPr="004E2066">
              <w:rPr>
                <w:b/>
                <w:bCs/>
                <w:color w:val="000000"/>
                <w:lang w:val="es-ES_tradnl"/>
              </w:rPr>
              <w:t>(Solución del problema)</w:t>
            </w:r>
          </w:p>
          <w:p w14:paraId="4DFA50DA"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000000"/>
                <w:lang w:val="es-ES_tradnl"/>
              </w:rPr>
            </w:pPr>
          </w:p>
        </w:tc>
      </w:tr>
    </w:tbl>
    <w:p w14:paraId="72A66F2C" w14:textId="77777777" w:rsidR="00021410" w:rsidRPr="004E2066" w:rsidRDefault="00021410" w:rsidP="00021410">
      <w:pPr>
        <w:pStyle w:val="NormalWeb"/>
        <w:spacing w:before="0" w:beforeAutospacing="0" w:after="160" w:afterAutospacing="0"/>
        <w:ind w:left="1134"/>
        <w:rPr>
          <w:b/>
          <w:color w:val="000000"/>
          <w:lang w:val="es-ES_tradnl"/>
        </w:rPr>
      </w:pPr>
    </w:p>
    <w:p w14:paraId="5C6B91E5" w14:textId="77777777" w:rsidR="00021410" w:rsidRPr="004E2066" w:rsidRDefault="00021410" w:rsidP="002E1C11">
      <w:pPr>
        <w:pStyle w:val="NormalWeb"/>
        <w:spacing w:before="0" w:beforeAutospacing="0" w:after="160" w:afterAutospacing="0"/>
        <w:rPr>
          <w:b/>
          <w:color w:val="000000"/>
          <w:lang w:val="es-ES_tradnl"/>
        </w:rPr>
      </w:pPr>
      <w:r w:rsidRPr="004E2066">
        <w:rPr>
          <w:b/>
          <w:color w:val="000000"/>
          <w:lang w:val="es-ES_tradnl"/>
        </w:rPr>
        <w:t xml:space="preserve">Sección II. </w:t>
      </w:r>
      <w:r w:rsidRPr="004E2066">
        <w:rPr>
          <w:b/>
          <w:bCs/>
          <w:color w:val="000000"/>
          <w:lang w:val="es-ES_tradnl"/>
        </w:rPr>
        <w:t>Aprendizajes esperados, indicadores de los aprendizajes esperados y estrategias de mediación.</w:t>
      </w:r>
    </w:p>
    <w:tbl>
      <w:tblPr>
        <w:tblStyle w:val="Tabladecuadrcula4-nfasis2"/>
        <w:tblW w:w="10490" w:type="dxa"/>
        <w:tblInd w:w="-572" w:type="dxa"/>
        <w:tblLook w:val="04A0" w:firstRow="1" w:lastRow="0" w:firstColumn="1" w:lastColumn="0" w:noHBand="0" w:noVBand="1"/>
      </w:tblPr>
      <w:tblGrid>
        <w:gridCol w:w="2785"/>
        <w:gridCol w:w="2516"/>
        <w:gridCol w:w="2646"/>
        <w:gridCol w:w="2543"/>
      </w:tblGrid>
      <w:tr w:rsidR="00021410" w:rsidRPr="004E2066" w14:paraId="3769F4A5" w14:textId="77777777" w:rsidTr="002E1C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25C8E18C" w14:textId="77777777" w:rsidR="00021410" w:rsidRPr="004E2066" w:rsidRDefault="00021410" w:rsidP="00021410">
            <w:pPr>
              <w:pStyle w:val="NormalWeb"/>
              <w:spacing w:before="0" w:beforeAutospacing="0" w:after="160" w:afterAutospacing="0"/>
              <w:rPr>
                <w:bCs w:val="0"/>
                <w:color w:val="000000"/>
                <w:sz w:val="24"/>
                <w:szCs w:val="24"/>
                <w:lang w:val="es-ES_tradnl"/>
              </w:rPr>
            </w:pPr>
            <w:r w:rsidRPr="004E2066">
              <w:rPr>
                <w:bCs w:val="0"/>
                <w:color w:val="000000"/>
                <w:sz w:val="24"/>
                <w:szCs w:val="24"/>
                <w:lang w:val="es-ES_tradnl"/>
              </w:rPr>
              <w:t>Aprendizaje esperado base</w:t>
            </w:r>
          </w:p>
        </w:tc>
        <w:tc>
          <w:tcPr>
            <w:tcW w:w="2552" w:type="dxa"/>
          </w:tcPr>
          <w:p w14:paraId="26818C28"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b w:val="0"/>
                <w:color w:val="000000"/>
                <w:sz w:val="24"/>
                <w:szCs w:val="24"/>
                <w:lang w:val="es-ES_tradnl"/>
              </w:rPr>
            </w:pPr>
            <w:r w:rsidRPr="004E2066">
              <w:rPr>
                <w:bCs w:val="0"/>
                <w:color w:val="000000"/>
                <w:sz w:val="24"/>
                <w:szCs w:val="24"/>
                <w:lang w:val="es-ES_tradnl"/>
              </w:rPr>
              <w:t>Criterio de evaluación (Componente del programa</w:t>
            </w:r>
            <w:r w:rsidRPr="004E2066">
              <w:rPr>
                <w:b w:val="0"/>
                <w:bCs w:val="0"/>
                <w:color w:val="000000"/>
                <w:sz w:val="24"/>
                <w:szCs w:val="24"/>
                <w:lang w:val="es-ES_tradnl"/>
              </w:rPr>
              <w:t>)</w:t>
            </w:r>
          </w:p>
        </w:tc>
        <w:tc>
          <w:tcPr>
            <w:tcW w:w="2693" w:type="dxa"/>
          </w:tcPr>
          <w:p w14:paraId="52EA9B45" w14:textId="77777777" w:rsidR="00021410" w:rsidRPr="004E2066" w:rsidRDefault="00021410" w:rsidP="00021410">
            <w:pPr>
              <w:pStyle w:val="NormalWeb"/>
              <w:spacing w:before="0" w:beforeAutospacing="0" w:after="0" w:afterAutospacing="0"/>
              <w:ind w:left="33"/>
              <w:jc w:val="center"/>
              <w:cnfStyle w:val="100000000000" w:firstRow="1" w:lastRow="0" w:firstColumn="0" w:lastColumn="0" w:oddVBand="0" w:evenVBand="0" w:oddHBand="0" w:evenHBand="0" w:firstRowFirstColumn="0" w:firstRowLastColumn="0" w:lastRowFirstColumn="0" w:lastRowLastColumn="0"/>
              <w:rPr>
                <w:sz w:val="24"/>
                <w:szCs w:val="24"/>
                <w:lang w:val="es-ES_tradnl" w:eastAsia="es-CR"/>
              </w:rPr>
            </w:pPr>
            <w:r w:rsidRPr="004E2066">
              <w:rPr>
                <w:bCs w:val="0"/>
                <w:color w:val="000000"/>
                <w:sz w:val="24"/>
                <w:szCs w:val="24"/>
                <w:lang w:val="es-ES_tradnl"/>
              </w:rPr>
              <w:t>Indicador del aprendizaje esperado</w:t>
            </w:r>
          </w:p>
          <w:p w14:paraId="0D537D83" w14:textId="77777777" w:rsidR="00021410" w:rsidRPr="004E2066" w:rsidRDefault="00021410" w:rsidP="00021410">
            <w:pPr>
              <w:pStyle w:val="NormalWeb"/>
              <w:spacing w:before="0" w:beforeAutospacing="0" w:after="0" w:afterAutospacing="0"/>
              <w:ind w:left="33"/>
              <w:jc w:val="center"/>
              <w:cnfStyle w:val="100000000000" w:firstRow="1" w:lastRow="0" w:firstColumn="0" w:lastColumn="0" w:oddVBand="0" w:evenVBand="0" w:oddHBand="0" w:evenHBand="0" w:firstRowFirstColumn="0" w:firstRowLastColumn="0" w:lastRowFirstColumn="0" w:lastRowLastColumn="0"/>
              <w:rPr>
                <w:sz w:val="24"/>
                <w:szCs w:val="24"/>
                <w:lang w:val="es-ES_tradnl"/>
              </w:rPr>
            </w:pPr>
            <w:r w:rsidRPr="004E2066">
              <w:rPr>
                <w:bCs w:val="0"/>
                <w:color w:val="000000"/>
                <w:sz w:val="24"/>
                <w:szCs w:val="24"/>
                <w:lang w:val="es-ES_tradnl"/>
              </w:rPr>
              <w:t>(Caja de Herramientas)</w:t>
            </w:r>
          </w:p>
          <w:p w14:paraId="5702BD17"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b w:val="0"/>
                <w:color w:val="000000"/>
                <w:sz w:val="24"/>
                <w:szCs w:val="24"/>
                <w:lang w:val="es-ES_tradnl"/>
              </w:rPr>
            </w:pPr>
          </w:p>
        </w:tc>
        <w:tc>
          <w:tcPr>
            <w:tcW w:w="2410" w:type="dxa"/>
          </w:tcPr>
          <w:p w14:paraId="1F1D0588"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color w:val="000000"/>
                <w:sz w:val="24"/>
                <w:szCs w:val="24"/>
                <w:lang w:val="es-ES_tradnl"/>
              </w:rPr>
            </w:pPr>
            <w:r w:rsidRPr="004E2066">
              <w:rPr>
                <w:bCs w:val="0"/>
                <w:color w:val="000000"/>
                <w:sz w:val="24"/>
                <w:szCs w:val="24"/>
                <w:lang w:val="es-ES_tradnl"/>
              </w:rPr>
              <w:t>Actividades sugeridas</w:t>
            </w:r>
          </w:p>
        </w:tc>
      </w:tr>
      <w:tr w:rsidR="00021410" w:rsidRPr="004E2066" w14:paraId="2C44B291" w14:textId="77777777" w:rsidTr="002E1C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tcPr>
          <w:p w14:paraId="76DB274B" w14:textId="77777777" w:rsidR="00021410" w:rsidRPr="004E2066" w:rsidRDefault="00021410" w:rsidP="00021410">
            <w:pPr>
              <w:pStyle w:val="NormalWeb"/>
              <w:spacing w:before="0" w:beforeAutospacing="0" w:after="0" w:afterAutospacing="0"/>
              <w:rPr>
                <w:b w:val="0"/>
                <w:sz w:val="24"/>
                <w:szCs w:val="24"/>
                <w:lang w:val="es-ES_tradnl" w:eastAsia="es-CR"/>
              </w:rPr>
            </w:pPr>
            <w:r w:rsidRPr="004E2066">
              <w:rPr>
                <w:b w:val="0"/>
                <w:color w:val="000000"/>
                <w:sz w:val="24"/>
                <w:szCs w:val="24"/>
                <w:lang w:val="es-ES_tradnl"/>
              </w:rPr>
              <w:t>Utiliza representaciones del ADN, del almacenamiento, la modificación de la expresión, la universalidad de la</w:t>
            </w:r>
            <w:r w:rsidRPr="004E2066">
              <w:rPr>
                <w:b w:val="0"/>
                <w:sz w:val="24"/>
                <w:szCs w:val="24"/>
                <w:lang w:val="es-ES_tradnl" w:eastAsia="es-CR"/>
              </w:rPr>
              <w:t xml:space="preserve"> </w:t>
            </w:r>
            <w:r w:rsidRPr="004E2066">
              <w:rPr>
                <w:b w:val="0"/>
                <w:color w:val="000000"/>
                <w:sz w:val="24"/>
                <w:szCs w:val="24"/>
                <w:lang w:val="es-ES_tradnl"/>
              </w:rPr>
              <w:t>información genética y la representación de cariotipos.</w:t>
            </w:r>
          </w:p>
          <w:p w14:paraId="507F61C7" w14:textId="77777777" w:rsidR="00021410" w:rsidRPr="004E2066" w:rsidRDefault="00021410" w:rsidP="00021410">
            <w:pPr>
              <w:pStyle w:val="NormalWeb"/>
              <w:spacing w:before="0" w:beforeAutospacing="0" w:after="160" w:afterAutospacing="0"/>
              <w:rPr>
                <w:b w:val="0"/>
                <w:color w:val="000000"/>
                <w:sz w:val="24"/>
                <w:szCs w:val="24"/>
                <w:lang w:val="es-ES_tradnl"/>
              </w:rPr>
            </w:pPr>
          </w:p>
        </w:tc>
        <w:tc>
          <w:tcPr>
            <w:tcW w:w="2552" w:type="dxa"/>
          </w:tcPr>
          <w:p w14:paraId="41D7011C"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sz w:val="24"/>
                <w:szCs w:val="24"/>
                <w:lang w:val="es-ES_tradnl" w:eastAsia="es-CR"/>
              </w:rPr>
            </w:pPr>
            <w:r w:rsidRPr="004E2066">
              <w:rPr>
                <w:color w:val="000000"/>
                <w:sz w:val="24"/>
                <w:szCs w:val="24"/>
                <w:lang w:val="es-ES_tradnl"/>
              </w:rPr>
              <w:t>Utilizar representaciones del ADN, del almacenamiento, la modificación de la expresión, la universalidad de la</w:t>
            </w:r>
            <w:r w:rsidRPr="004E2066">
              <w:rPr>
                <w:sz w:val="24"/>
                <w:szCs w:val="24"/>
                <w:lang w:val="es-ES_tradnl" w:eastAsia="es-CR"/>
              </w:rPr>
              <w:t xml:space="preserve"> </w:t>
            </w:r>
            <w:r w:rsidRPr="004E2066">
              <w:rPr>
                <w:color w:val="000000"/>
                <w:sz w:val="24"/>
                <w:szCs w:val="24"/>
                <w:lang w:val="es-ES_tradnl"/>
              </w:rPr>
              <w:t>información genética y la representación de cariotipos.</w:t>
            </w:r>
          </w:p>
          <w:p w14:paraId="705265A3"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000000"/>
                <w:sz w:val="24"/>
                <w:szCs w:val="24"/>
                <w:lang w:val="es-ES_tradnl"/>
              </w:rPr>
            </w:pPr>
          </w:p>
        </w:tc>
        <w:tc>
          <w:tcPr>
            <w:tcW w:w="2693" w:type="dxa"/>
          </w:tcPr>
          <w:p w14:paraId="24120F95" w14:textId="77777777" w:rsidR="00021410" w:rsidRPr="004E2066" w:rsidRDefault="00021410" w:rsidP="00021410">
            <w:pPr>
              <w:pStyle w:val="NormalWeb"/>
              <w:spacing w:before="0" w:beforeAutospacing="0" w:after="0" w:afterAutospacing="0"/>
              <w:ind w:left="34"/>
              <w:cnfStyle w:val="000000100000" w:firstRow="0" w:lastRow="0" w:firstColumn="0" w:lastColumn="0" w:oddVBand="0" w:evenVBand="0" w:oddHBand="1" w:evenHBand="0" w:firstRowFirstColumn="0" w:firstRowLastColumn="0" w:lastRowFirstColumn="0" w:lastRowLastColumn="0"/>
              <w:rPr>
                <w:sz w:val="24"/>
                <w:szCs w:val="24"/>
                <w:lang w:val="es-ES_tradnl" w:eastAsia="es-CR"/>
              </w:rPr>
            </w:pPr>
            <w:r w:rsidRPr="004E2066">
              <w:rPr>
                <w:color w:val="000000"/>
                <w:sz w:val="24"/>
                <w:szCs w:val="24"/>
                <w:lang w:val="es-ES_tradnl"/>
              </w:rPr>
              <w:t>Emplea modelos al describir los</w:t>
            </w:r>
            <w:r w:rsidRPr="004E2066">
              <w:rPr>
                <w:sz w:val="24"/>
                <w:szCs w:val="24"/>
                <w:lang w:val="es-ES_tradnl" w:eastAsia="es-CR"/>
              </w:rPr>
              <w:t xml:space="preserve"> </w:t>
            </w:r>
            <w:r w:rsidRPr="004E2066">
              <w:rPr>
                <w:color w:val="000000"/>
                <w:sz w:val="24"/>
                <w:szCs w:val="24"/>
                <w:lang w:val="es-ES_tradnl"/>
              </w:rPr>
              <w:t>procesos de duplicación,</w:t>
            </w:r>
            <w:r w:rsidRPr="004E2066">
              <w:rPr>
                <w:sz w:val="24"/>
                <w:szCs w:val="24"/>
                <w:lang w:val="es-ES_tradnl"/>
              </w:rPr>
              <w:t xml:space="preserve"> </w:t>
            </w:r>
            <w:r w:rsidRPr="004E2066">
              <w:rPr>
                <w:color w:val="000000"/>
                <w:sz w:val="24"/>
                <w:szCs w:val="24"/>
                <w:lang w:val="es-ES_tradnl"/>
              </w:rPr>
              <w:t>transcripción y traducción del ADN,</w:t>
            </w:r>
            <w:r w:rsidRPr="004E2066">
              <w:rPr>
                <w:sz w:val="24"/>
                <w:szCs w:val="24"/>
                <w:lang w:val="es-ES_tradnl"/>
              </w:rPr>
              <w:t xml:space="preserve"> </w:t>
            </w:r>
            <w:r w:rsidRPr="004E2066">
              <w:rPr>
                <w:color w:val="000000"/>
                <w:sz w:val="24"/>
                <w:szCs w:val="24"/>
                <w:lang w:val="es-ES_tradnl"/>
              </w:rPr>
              <w:t>mutaciones y cariotipos.</w:t>
            </w:r>
          </w:p>
          <w:p w14:paraId="63EC9A39"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000000"/>
                <w:sz w:val="24"/>
                <w:szCs w:val="24"/>
                <w:lang w:val="es-ES_tradnl"/>
              </w:rPr>
            </w:pPr>
          </w:p>
        </w:tc>
        <w:tc>
          <w:tcPr>
            <w:tcW w:w="2410" w:type="dxa"/>
          </w:tcPr>
          <w:p w14:paraId="06E56769" w14:textId="77777777" w:rsidR="00021410" w:rsidRPr="004E2066" w:rsidRDefault="00021410" w:rsidP="0098581F">
            <w:pPr>
              <w:pStyle w:val="NormalWeb"/>
              <w:numPr>
                <w:ilvl w:val="0"/>
                <w:numId w:val="78"/>
              </w:numPr>
              <w:spacing w:before="0" w:beforeAutospacing="0" w:after="0" w:afterAutospacing="0"/>
              <w:jc w:val="both"/>
              <w:textAlignment w:val="baseline"/>
              <w:cnfStyle w:val="000000100000" w:firstRow="0" w:lastRow="0" w:firstColumn="0" w:lastColumn="0" w:oddVBand="0" w:evenVBand="0" w:oddHBand="1" w:evenHBand="0" w:firstRowFirstColumn="0" w:firstRowLastColumn="0" w:lastRowFirstColumn="0" w:lastRowLastColumn="0"/>
              <w:rPr>
                <w:color w:val="000000"/>
                <w:sz w:val="24"/>
                <w:szCs w:val="24"/>
                <w:lang w:val="es-ES_tradnl" w:eastAsia="es-CR"/>
              </w:rPr>
            </w:pPr>
            <w:r w:rsidRPr="004E2066">
              <w:rPr>
                <w:color w:val="000000"/>
                <w:sz w:val="24"/>
                <w:szCs w:val="24"/>
                <w:lang w:val="es-ES_tradnl"/>
              </w:rPr>
              <w:t>Demostraciones </w:t>
            </w:r>
          </w:p>
          <w:p w14:paraId="29BCCD6F" w14:textId="77777777" w:rsidR="00021410" w:rsidRPr="004E2066" w:rsidRDefault="00021410" w:rsidP="0098581F">
            <w:pPr>
              <w:pStyle w:val="NormalWeb"/>
              <w:numPr>
                <w:ilvl w:val="0"/>
                <w:numId w:val="78"/>
              </w:numPr>
              <w:spacing w:before="0" w:beforeAutospacing="0" w:after="0" w:afterAutospacing="0"/>
              <w:jc w:val="both"/>
              <w:textAlignment w:val="baseline"/>
              <w:cnfStyle w:val="000000100000" w:firstRow="0" w:lastRow="0" w:firstColumn="0" w:lastColumn="0" w:oddVBand="0" w:evenVBand="0" w:oddHBand="1" w:evenHBand="0" w:firstRowFirstColumn="0" w:firstRowLastColumn="0" w:lastRowFirstColumn="0" w:lastRowLastColumn="0"/>
              <w:rPr>
                <w:color w:val="000000"/>
                <w:sz w:val="24"/>
                <w:szCs w:val="24"/>
                <w:lang w:val="es-ES_tradnl"/>
              </w:rPr>
            </w:pPr>
            <w:r w:rsidRPr="004E2066">
              <w:rPr>
                <w:color w:val="000000"/>
                <w:sz w:val="24"/>
                <w:szCs w:val="24"/>
                <w:lang w:val="es-ES_tradnl"/>
              </w:rPr>
              <w:t>Simulación </w:t>
            </w:r>
          </w:p>
          <w:p w14:paraId="4B21EE32" w14:textId="77777777" w:rsidR="00021410" w:rsidRPr="004E2066" w:rsidRDefault="00021410" w:rsidP="0098581F">
            <w:pPr>
              <w:pStyle w:val="NormalWeb"/>
              <w:numPr>
                <w:ilvl w:val="0"/>
                <w:numId w:val="78"/>
              </w:numPr>
              <w:spacing w:before="0" w:beforeAutospacing="0" w:after="0" w:afterAutospacing="0"/>
              <w:jc w:val="both"/>
              <w:textAlignment w:val="baseline"/>
              <w:cnfStyle w:val="000000100000" w:firstRow="0" w:lastRow="0" w:firstColumn="0" w:lastColumn="0" w:oddVBand="0" w:evenVBand="0" w:oddHBand="1" w:evenHBand="0" w:firstRowFirstColumn="0" w:firstRowLastColumn="0" w:lastRowFirstColumn="0" w:lastRowLastColumn="0"/>
              <w:rPr>
                <w:color w:val="000000"/>
                <w:sz w:val="24"/>
                <w:szCs w:val="24"/>
                <w:lang w:val="es-ES_tradnl"/>
              </w:rPr>
            </w:pPr>
            <w:r w:rsidRPr="004E2066">
              <w:rPr>
                <w:color w:val="000000"/>
                <w:sz w:val="24"/>
                <w:szCs w:val="24"/>
                <w:lang w:val="es-ES_tradnl"/>
              </w:rPr>
              <w:t>Experimento </w:t>
            </w:r>
          </w:p>
          <w:p w14:paraId="6FBBC9F4" w14:textId="77777777" w:rsidR="00021410" w:rsidRPr="004E2066" w:rsidRDefault="00021410" w:rsidP="0098581F">
            <w:pPr>
              <w:pStyle w:val="NormalWeb"/>
              <w:numPr>
                <w:ilvl w:val="0"/>
                <w:numId w:val="78"/>
              </w:numPr>
              <w:spacing w:before="0" w:beforeAutospacing="0" w:after="0" w:afterAutospacing="0"/>
              <w:jc w:val="both"/>
              <w:textAlignment w:val="baseline"/>
              <w:cnfStyle w:val="000000100000" w:firstRow="0" w:lastRow="0" w:firstColumn="0" w:lastColumn="0" w:oddVBand="0" w:evenVBand="0" w:oddHBand="1" w:evenHBand="0" w:firstRowFirstColumn="0" w:firstRowLastColumn="0" w:lastRowFirstColumn="0" w:lastRowLastColumn="0"/>
              <w:rPr>
                <w:color w:val="000000"/>
                <w:sz w:val="24"/>
                <w:szCs w:val="24"/>
                <w:lang w:val="es-ES_tradnl"/>
              </w:rPr>
            </w:pPr>
            <w:r w:rsidRPr="004E2066">
              <w:rPr>
                <w:color w:val="000000"/>
                <w:sz w:val="24"/>
                <w:szCs w:val="24"/>
                <w:lang w:val="es-ES_tradnl"/>
              </w:rPr>
              <w:t>Video educativo</w:t>
            </w:r>
          </w:p>
          <w:p w14:paraId="123F9506"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000000"/>
                <w:sz w:val="24"/>
                <w:szCs w:val="24"/>
                <w:lang w:val="es-ES_tradnl"/>
              </w:rPr>
            </w:pPr>
          </w:p>
        </w:tc>
      </w:tr>
    </w:tbl>
    <w:p w14:paraId="4C673518" w14:textId="77777777" w:rsidR="002E1C11" w:rsidRPr="004E2066" w:rsidRDefault="002E1C11" w:rsidP="00021410">
      <w:pPr>
        <w:pStyle w:val="NormalWeb"/>
        <w:spacing w:before="0" w:beforeAutospacing="0" w:after="160" w:afterAutospacing="0"/>
        <w:ind w:left="1080"/>
        <w:rPr>
          <w:b/>
          <w:bCs/>
          <w:color w:val="1F3864" w:themeColor="accent1" w:themeShade="80"/>
          <w:sz w:val="36"/>
          <w:szCs w:val="36"/>
          <w:lang w:val="es-ES_tradnl"/>
        </w:rPr>
      </w:pPr>
    </w:p>
    <w:p w14:paraId="5B3C7696" w14:textId="2ADC2AAF" w:rsidR="00021410" w:rsidRPr="004E2066" w:rsidRDefault="000454D2" w:rsidP="00021410">
      <w:pPr>
        <w:pStyle w:val="NormalWeb"/>
        <w:spacing w:before="0" w:beforeAutospacing="0" w:after="160" w:afterAutospacing="0"/>
        <w:ind w:left="1080"/>
        <w:rPr>
          <w:b/>
          <w:bCs/>
          <w:color w:val="1F3864" w:themeColor="accent1" w:themeShade="80"/>
          <w:sz w:val="36"/>
          <w:szCs w:val="36"/>
          <w:lang w:val="es-ES_tradnl"/>
        </w:rPr>
      </w:pPr>
      <w:r w:rsidRPr="004E2066">
        <w:rPr>
          <w:b/>
          <w:bCs/>
          <w:color w:val="1F3864" w:themeColor="accent1" w:themeShade="80"/>
          <w:sz w:val="36"/>
          <w:szCs w:val="36"/>
          <w:lang w:val="es-ES_tradnl"/>
        </w:rPr>
        <w:t xml:space="preserve">5. </w:t>
      </w:r>
      <w:r w:rsidR="00021410" w:rsidRPr="004E2066">
        <w:rPr>
          <w:b/>
          <w:bCs/>
          <w:color w:val="1F3864" w:themeColor="accent1" w:themeShade="80"/>
          <w:sz w:val="36"/>
          <w:szCs w:val="36"/>
          <w:lang w:val="es-ES_tradnl"/>
        </w:rPr>
        <w:t xml:space="preserve">Desarrollo de la unidad </w:t>
      </w:r>
    </w:p>
    <w:p w14:paraId="399E4AFC" w14:textId="77777777" w:rsidR="00021410" w:rsidRPr="004E2066" w:rsidRDefault="00021410" w:rsidP="00021410">
      <w:pPr>
        <w:pStyle w:val="NormalWeb"/>
        <w:spacing w:before="0" w:beforeAutospacing="0" w:after="160" w:afterAutospacing="0"/>
        <w:ind w:left="1080"/>
        <w:rPr>
          <w:b/>
          <w:bCs/>
          <w:color w:val="C45911" w:themeColor="accent2" w:themeShade="BF"/>
          <w:sz w:val="36"/>
          <w:szCs w:val="36"/>
          <w:lang w:val="es-ES_tradnl"/>
        </w:rPr>
      </w:pPr>
    </w:p>
    <w:tbl>
      <w:tblPr>
        <w:tblStyle w:val="Tabladecuadrcula4-nfasis2"/>
        <w:tblW w:w="10490" w:type="dxa"/>
        <w:tblInd w:w="-714" w:type="dxa"/>
        <w:tblLook w:val="04A0" w:firstRow="1" w:lastRow="0" w:firstColumn="1" w:lastColumn="0" w:noHBand="0" w:noVBand="1"/>
      </w:tblPr>
      <w:tblGrid>
        <w:gridCol w:w="3927"/>
        <w:gridCol w:w="2749"/>
        <w:gridCol w:w="3814"/>
      </w:tblGrid>
      <w:tr w:rsidR="00021410" w:rsidRPr="004E2066" w14:paraId="4290617E" w14:textId="77777777" w:rsidTr="002E1C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7" w:type="dxa"/>
          </w:tcPr>
          <w:p w14:paraId="08AF6E02" w14:textId="77777777" w:rsidR="00021410" w:rsidRPr="004E2066" w:rsidRDefault="00021410" w:rsidP="00021410">
            <w:pPr>
              <w:pStyle w:val="NormalWeb"/>
              <w:spacing w:before="0" w:beforeAutospacing="0" w:after="160" w:afterAutospacing="0"/>
              <w:rPr>
                <w:color w:val="C45911" w:themeColor="accent2" w:themeShade="BF"/>
                <w:sz w:val="36"/>
                <w:szCs w:val="36"/>
                <w:lang w:val="es-ES_tradnl" w:eastAsia="es-CR"/>
              </w:rPr>
            </w:pPr>
            <w:r w:rsidRPr="004E2066">
              <w:rPr>
                <w:bCs w:val="0"/>
                <w:color w:val="000000"/>
                <w:lang w:val="es-ES_tradnl"/>
              </w:rPr>
              <w:t>Descripción del indicador</w:t>
            </w:r>
          </w:p>
        </w:tc>
        <w:tc>
          <w:tcPr>
            <w:tcW w:w="2749" w:type="dxa"/>
          </w:tcPr>
          <w:p w14:paraId="4D1BE8A4"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color w:val="C45911" w:themeColor="accent2" w:themeShade="BF"/>
                <w:sz w:val="36"/>
                <w:szCs w:val="36"/>
                <w:lang w:val="es-ES_tradnl" w:eastAsia="es-CR"/>
              </w:rPr>
            </w:pPr>
            <w:r w:rsidRPr="004E2066">
              <w:rPr>
                <w:bCs w:val="0"/>
                <w:color w:val="000000"/>
                <w:lang w:val="es-ES_tradnl"/>
              </w:rPr>
              <w:t>Rasgos</w:t>
            </w:r>
          </w:p>
        </w:tc>
        <w:tc>
          <w:tcPr>
            <w:tcW w:w="3814" w:type="dxa"/>
          </w:tcPr>
          <w:p w14:paraId="42B8B1F8" w14:textId="77777777" w:rsidR="00021410" w:rsidRPr="004E2066" w:rsidRDefault="00021410" w:rsidP="00021410">
            <w:pPr>
              <w:pStyle w:val="NormalWeb"/>
              <w:spacing w:before="0" w:beforeAutospacing="0" w:after="160" w:afterAutospacing="0"/>
              <w:cnfStyle w:val="100000000000" w:firstRow="1" w:lastRow="0" w:firstColumn="0" w:lastColumn="0" w:oddVBand="0" w:evenVBand="0" w:oddHBand="0" w:evenHBand="0" w:firstRowFirstColumn="0" w:firstRowLastColumn="0" w:lastRowFirstColumn="0" w:lastRowLastColumn="0"/>
              <w:rPr>
                <w:color w:val="C45911" w:themeColor="accent2" w:themeShade="BF"/>
                <w:sz w:val="36"/>
                <w:szCs w:val="36"/>
                <w:lang w:val="es-ES_tradnl" w:eastAsia="es-CR"/>
              </w:rPr>
            </w:pPr>
            <w:r w:rsidRPr="004E2066">
              <w:rPr>
                <w:bCs w:val="0"/>
                <w:color w:val="000000"/>
                <w:lang w:val="es-ES_tradnl"/>
              </w:rPr>
              <w:t>Preguntas que le facilitaran guiar las actividades</w:t>
            </w:r>
          </w:p>
        </w:tc>
      </w:tr>
      <w:tr w:rsidR="00021410" w:rsidRPr="004E2066" w14:paraId="6932492D" w14:textId="77777777" w:rsidTr="002E1C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7" w:type="dxa"/>
          </w:tcPr>
          <w:p w14:paraId="37F8F5EA" w14:textId="77777777" w:rsidR="00021410" w:rsidRPr="004E2066" w:rsidRDefault="00021410" w:rsidP="00021410">
            <w:pPr>
              <w:pStyle w:val="NormalWeb"/>
              <w:spacing w:before="0" w:beforeAutospacing="0" w:after="0" w:afterAutospacing="0"/>
              <w:rPr>
                <w:b w:val="0"/>
                <w:lang w:val="es-ES_tradnl" w:eastAsia="es-CR"/>
              </w:rPr>
            </w:pPr>
            <w:r w:rsidRPr="004E2066">
              <w:rPr>
                <w:b w:val="0"/>
                <w:color w:val="000000"/>
                <w:lang w:val="es-ES_tradnl"/>
              </w:rPr>
              <w:lastRenderedPageBreak/>
              <w:t>Describe de manera</w:t>
            </w:r>
            <w:r w:rsidRPr="004E2066">
              <w:rPr>
                <w:b w:val="0"/>
                <w:lang w:val="es-ES_tradnl" w:eastAsia="es-CR"/>
              </w:rPr>
              <w:t xml:space="preserve"> </w:t>
            </w:r>
            <w:r w:rsidRPr="004E2066">
              <w:rPr>
                <w:b w:val="0"/>
                <w:color w:val="000000"/>
                <w:lang w:val="es-ES_tradnl"/>
              </w:rPr>
              <w:t>general el problema</w:t>
            </w:r>
            <w:r w:rsidRPr="004E2066">
              <w:rPr>
                <w:b w:val="0"/>
                <w:lang w:val="es-ES_tradnl"/>
              </w:rPr>
              <w:t xml:space="preserve"> </w:t>
            </w:r>
            <w:r w:rsidRPr="004E2066">
              <w:rPr>
                <w:b w:val="0"/>
                <w:color w:val="000000"/>
                <w:lang w:val="es-ES_tradnl"/>
              </w:rPr>
              <w:t>que se desea</w:t>
            </w:r>
            <w:r w:rsidRPr="004E2066">
              <w:rPr>
                <w:b w:val="0"/>
                <w:lang w:val="es-ES_tradnl"/>
              </w:rPr>
              <w:t xml:space="preserve"> </w:t>
            </w:r>
            <w:r w:rsidRPr="004E2066">
              <w:rPr>
                <w:b w:val="0"/>
                <w:color w:val="000000"/>
                <w:lang w:val="es-ES_tradnl"/>
              </w:rPr>
              <w:t>resolver.</w:t>
            </w:r>
          </w:p>
          <w:p w14:paraId="64FEF55C" w14:textId="77777777" w:rsidR="00021410" w:rsidRPr="004E2066" w:rsidRDefault="00021410" w:rsidP="00021410">
            <w:pPr>
              <w:pStyle w:val="NormalWeb"/>
              <w:spacing w:before="0" w:beforeAutospacing="0" w:after="0" w:afterAutospacing="0"/>
              <w:rPr>
                <w:b w:val="0"/>
                <w:color w:val="000000"/>
                <w:lang w:val="es-ES_tradnl"/>
              </w:rPr>
            </w:pPr>
          </w:p>
          <w:p w14:paraId="2417C515" w14:textId="77777777" w:rsidR="00021410" w:rsidRPr="004E2066" w:rsidRDefault="00021410" w:rsidP="00021410">
            <w:pPr>
              <w:pStyle w:val="NormalWeb"/>
              <w:spacing w:before="0" w:beforeAutospacing="0" w:after="0" w:afterAutospacing="0"/>
              <w:rPr>
                <w:b w:val="0"/>
                <w:color w:val="000000"/>
                <w:lang w:val="es-ES_tradnl"/>
              </w:rPr>
            </w:pPr>
          </w:p>
          <w:p w14:paraId="3EF0775E" w14:textId="77777777" w:rsidR="00021410" w:rsidRPr="004E2066" w:rsidRDefault="00021410" w:rsidP="00021410">
            <w:pPr>
              <w:pStyle w:val="NormalWeb"/>
              <w:spacing w:before="0" w:beforeAutospacing="0" w:after="0" w:afterAutospacing="0"/>
              <w:rPr>
                <w:b w:val="0"/>
                <w:color w:val="000000"/>
                <w:lang w:val="es-ES_tradnl"/>
              </w:rPr>
            </w:pPr>
          </w:p>
          <w:p w14:paraId="2A202897" w14:textId="77777777" w:rsidR="00021410" w:rsidRPr="004E2066" w:rsidRDefault="00021410" w:rsidP="00021410">
            <w:pPr>
              <w:pStyle w:val="NormalWeb"/>
              <w:spacing w:before="0" w:beforeAutospacing="0" w:after="0" w:afterAutospacing="0"/>
              <w:rPr>
                <w:b w:val="0"/>
                <w:lang w:val="es-ES_tradnl"/>
              </w:rPr>
            </w:pPr>
          </w:p>
          <w:p w14:paraId="2EC201B9" w14:textId="77777777" w:rsidR="00021410" w:rsidRPr="004E2066" w:rsidRDefault="00021410" w:rsidP="00021410">
            <w:pPr>
              <w:pStyle w:val="NormalWeb"/>
              <w:spacing w:before="0" w:beforeAutospacing="0" w:after="0" w:afterAutospacing="0"/>
              <w:rPr>
                <w:b w:val="0"/>
                <w:lang w:val="es-ES_tradnl"/>
              </w:rPr>
            </w:pPr>
          </w:p>
          <w:p w14:paraId="63C8DA04" w14:textId="77777777" w:rsidR="00021410" w:rsidRPr="004E2066" w:rsidRDefault="00021410" w:rsidP="00021410">
            <w:pPr>
              <w:pStyle w:val="NormalWeb"/>
              <w:spacing w:before="0" w:beforeAutospacing="0" w:after="0" w:afterAutospacing="0"/>
              <w:rPr>
                <w:b w:val="0"/>
                <w:lang w:val="es-ES_tradnl"/>
              </w:rPr>
            </w:pPr>
          </w:p>
          <w:p w14:paraId="2B60B40E" w14:textId="77777777" w:rsidR="00021410" w:rsidRPr="004E2066" w:rsidRDefault="00021410" w:rsidP="00021410">
            <w:pPr>
              <w:pStyle w:val="NormalWeb"/>
              <w:spacing w:before="0" w:beforeAutospacing="0" w:after="0" w:afterAutospacing="0"/>
              <w:rPr>
                <w:b w:val="0"/>
                <w:lang w:val="es-ES_tradnl" w:eastAsia="es-CR"/>
              </w:rPr>
            </w:pPr>
            <w:r w:rsidRPr="004E2066">
              <w:rPr>
                <w:b w:val="0"/>
                <w:color w:val="000000"/>
                <w:lang w:val="es-ES_tradnl"/>
              </w:rPr>
              <w:t>Examina la</w:t>
            </w:r>
            <w:r w:rsidRPr="004E2066">
              <w:rPr>
                <w:b w:val="0"/>
                <w:lang w:val="es-ES_tradnl" w:eastAsia="es-CR"/>
              </w:rPr>
              <w:t xml:space="preserve"> i</w:t>
            </w:r>
            <w:r w:rsidRPr="004E2066">
              <w:rPr>
                <w:b w:val="0"/>
                <w:color w:val="000000"/>
                <w:lang w:val="es-ES_tradnl"/>
              </w:rPr>
              <w:t>nformación</w:t>
            </w:r>
            <w:r w:rsidRPr="004E2066">
              <w:rPr>
                <w:b w:val="0"/>
                <w:lang w:val="es-ES_tradnl"/>
              </w:rPr>
              <w:t xml:space="preserve"> </w:t>
            </w:r>
            <w:r w:rsidRPr="004E2066">
              <w:rPr>
                <w:b w:val="0"/>
                <w:color w:val="000000"/>
                <w:lang w:val="es-ES_tradnl"/>
              </w:rPr>
              <w:t>disponible para</w:t>
            </w:r>
            <w:r w:rsidRPr="004E2066">
              <w:rPr>
                <w:b w:val="0"/>
                <w:lang w:val="es-ES_tradnl"/>
              </w:rPr>
              <w:t xml:space="preserve"> </w:t>
            </w:r>
            <w:r w:rsidRPr="004E2066">
              <w:rPr>
                <w:b w:val="0"/>
                <w:color w:val="000000"/>
                <w:lang w:val="es-ES_tradnl"/>
              </w:rPr>
              <w:t>resolver un</w:t>
            </w:r>
            <w:r w:rsidRPr="004E2066">
              <w:rPr>
                <w:b w:val="0"/>
                <w:lang w:val="es-ES_tradnl"/>
              </w:rPr>
              <w:t xml:space="preserve"> </w:t>
            </w:r>
            <w:r w:rsidRPr="004E2066">
              <w:rPr>
                <w:b w:val="0"/>
                <w:color w:val="000000"/>
                <w:lang w:val="es-ES_tradnl"/>
              </w:rPr>
              <w:t>problema.</w:t>
            </w:r>
          </w:p>
          <w:p w14:paraId="37E84671" w14:textId="77777777" w:rsidR="00021410" w:rsidRPr="004E2066" w:rsidRDefault="00021410" w:rsidP="00021410">
            <w:pPr>
              <w:pStyle w:val="NormalWeb"/>
              <w:spacing w:before="0" w:beforeAutospacing="0" w:after="160" w:afterAutospacing="0"/>
              <w:rPr>
                <w:b w:val="0"/>
                <w:color w:val="C45911" w:themeColor="accent2" w:themeShade="BF"/>
                <w:sz w:val="36"/>
                <w:szCs w:val="36"/>
                <w:lang w:val="es-ES_tradnl" w:eastAsia="es-CR"/>
              </w:rPr>
            </w:pPr>
          </w:p>
          <w:p w14:paraId="64E33038" w14:textId="77777777" w:rsidR="00021410" w:rsidRPr="004E2066" w:rsidRDefault="00021410" w:rsidP="00021410">
            <w:pPr>
              <w:pStyle w:val="NormalWeb"/>
              <w:spacing w:before="0" w:beforeAutospacing="0" w:after="160" w:afterAutospacing="0"/>
              <w:rPr>
                <w:b w:val="0"/>
                <w:color w:val="C45911" w:themeColor="accent2" w:themeShade="BF"/>
                <w:sz w:val="36"/>
                <w:szCs w:val="36"/>
                <w:lang w:val="es-ES_tradnl" w:eastAsia="es-CR"/>
              </w:rPr>
            </w:pPr>
          </w:p>
          <w:p w14:paraId="7ABDC602" w14:textId="77777777" w:rsidR="00021410" w:rsidRPr="004E2066" w:rsidRDefault="00021410" w:rsidP="00021410">
            <w:pPr>
              <w:pStyle w:val="NormalWeb"/>
              <w:spacing w:before="0" w:beforeAutospacing="0" w:after="0" w:afterAutospacing="0"/>
              <w:rPr>
                <w:b w:val="0"/>
                <w:lang w:val="es-ES_tradnl" w:eastAsia="es-CR"/>
              </w:rPr>
            </w:pPr>
            <w:r w:rsidRPr="004E2066">
              <w:rPr>
                <w:b w:val="0"/>
                <w:color w:val="000000"/>
                <w:lang w:val="es-ES_tradnl"/>
              </w:rPr>
              <w:t>Compara diversas</w:t>
            </w:r>
            <w:r w:rsidRPr="004E2066">
              <w:rPr>
                <w:b w:val="0"/>
                <w:lang w:val="es-ES_tradnl" w:eastAsia="es-CR"/>
              </w:rPr>
              <w:t xml:space="preserve"> </w:t>
            </w:r>
            <w:r w:rsidRPr="004E2066">
              <w:rPr>
                <w:b w:val="0"/>
                <w:color w:val="000000"/>
                <w:lang w:val="es-ES_tradnl"/>
              </w:rPr>
              <w:t>formas de solucionar</w:t>
            </w:r>
            <w:r w:rsidRPr="004E2066">
              <w:rPr>
                <w:b w:val="0"/>
                <w:lang w:val="es-ES_tradnl"/>
              </w:rPr>
              <w:t xml:space="preserve"> </w:t>
            </w:r>
            <w:r w:rsidRPr="004E2066">
              <w:rPr>
                <w:b w:val="0"/>
                <w:color w:val="000000"/>
                <w:lang w:val="es-ES_tradnl"/>
              </w:rPr>
              <w:t>un mismo problema.</w:t>
            </w:r>
          </w:p>
          <w:p w14:paraId="5D62299E" w14:textId="77777777" w:rsidR="00021410" w:rsidRPr="004E2066" w:rsidRDefault="00021410" w:rsidP="00021410">
            <w:pPr>
              <w:pStyle w:val="NormalWeb"/>
              <w:spacing w:before="0" w:beforeAutospacing="0" w:after="160" w:afterAutospacing="0"/>
              <w:rPr>
                <w:b w:val="0"/>
                <w:color w:val="C45911" w:themeColor="accent2" w:themeShade="BF"/>
                <w:sz w:val="36"/>
                <w:szCs w:val="36"/>
                <w:lang w:val="es-ES_tradnl" w:eastAsia="es-CR"/>
              </w:rPr>
            </w:pPr>
          </w:p>
        </w:tc>
        <w:tc>
          <w:tcPr>
            <w:tcW w:w="2749" w:type="dxa"/>
          </w:tcPr>
          <w:p w14:paraId="19E38C02" w14:textId="66DDB5B2" w:rsidR="00021410" w:rsidRPr="004E2066" w:rsidRDefault="004E2066"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Específicas interrogantes</w:t>
            </w:r>
          </w:p>
          <w:p w14:paraId="497EFAFF"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relevantes acerca del</w:t>
            </w:r>
            <w:r w:rsidRPr="004E2066">
              <w:rPr>
                <w:lang w:val="es-ES_tradnl"/>
              </w:rPr>
              <w:t xml:space="preserve"> </w:t>
            </w:r>
            <w:r w:rsidRPr="004E2066">
              <w:rPr>
                <w:color w:val="000000"/>
                <w:lang w:val="es-ES_tradnl"/>
              </w:rPr>
              <w:t>funcionamiento del ADN.</w:t>
            </w:r>
          </w:p>
          <w:p w14:paraId="276FF369"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C45911" w:themeColor="accent2" w:themeShade="BF"/>
                <w:sz w:val="36"/>
                <w:szCs w:val="36"/>
                <w:lang w:val="es-ES_tradnl" w:eastAsia="es-CR"/>
              </w:rPr>
            </w:pPr>
          </w:p>
          <w:p w14:paraId="0CD9D6C5"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1C10EBF5"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5038C5CF"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r w:rsidRPr="004E2066">
              <w:rPr>
                <w:color w:val="000000"/>
                <w:lang w:val="es-ES_tradnl"/>
              </w:rPr>
              <w:t>Describe generalidades del ADN, cariotipo y generalidades de la genética.</w:t>
            </w:r>
          </w:p>
          <w:p w14:paraId="2D096BB2"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5D7548CE"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C45911" w:themeColor="accent2" w:themeShade="BF"/>
                <w:sz w:val="36"/>
                <w:szCs w:val="36"/>
                <w:lang w:val="es-ES_tradnl" w:eastAsia="es-CR"/>
              </w:rPr>
            </w:pPr>
            <w:r w:rsidRPr="004E2066">
              <w:rPr>
                <w:color w:val="000000"/>
                <w:lang w:val="es-ES_tradnl"/>
              </w:rPr>
              <w:t>Compara las diversas formas de expresión del ADN.</w:t>
            </w:r>
          </w:p>
        </w:tc>
        <w:tc>
          <w:tcPr>
            <w:tcW w:w="3814" w:type="dxa"/>
          </w:tcPr>
          <w:p w14:paraId="7776E910" w14:textId="77777777" w:rsidR="00021410" w:rsidRPr="004E2066" w:rsidRDefault="00021410" w:rsidP="00021410">
            <w:pPr>
              <w:pStyle w:val="NormalWeb"/>
              <w:spacing w:before="24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¿Cuáles fueron los descubrimientos, en el campo de la genética,  que permitieron conocer su funcionamiento?</w:t>
            </w:r>
          </w:p>
          <w:p w14:paraId="27D81009"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C45911" w:themeColor="accent2" w:themeShade="BF"/>
                <w:sz w:val="36"/>
                <w:szCs w:val="36"/>
                <w:lang w:val="es-ES_tradnl" w:eastAsia="es-CR"/>
              </w:rPr>
            </w:pPr>
          </w:p>
          <w:p w14:paraId="26EC019D"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47069D6E"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r w:rsidRPr="004E2066">
              <w:rPr>
                <w:color w:val="000000"/>
                <w:lang w:val="es-ES_tradnl"/>
              </w:rPr>
              <w:t>¿Cómo influye el cariotipo en el ADN?</w:t>
            </w:r>
          </w:p>
          <w:p w14:paraId="63D2640B"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1954E718" w14:textId="77777777" w:rsidR="00021410" w:rsidRPr="004E2066" w:rsidRDefault="00021410" w:rsidP="00021410">
            <w:pPr>
              <w:pStyle w:val="NormalWeb"/>
              <w:spacing w:before="0" w:beforeAutospacing="0" w:after="160" w:afterAutospacing="0"/>
              <w:cnfStyle w:val="000000100000" w:firstRow="0" w:lastRow="0" w:firstColumn="0" w:lastColumn="0" w:oddVBand="0" w:evenVBand="0" w:oddHBand="1" w:evenHBand="0" w:firstRowFirstColumn="0" w:firstRowLastColumn="0" w:lastRowFirstColumn="0" w:lastRowLastColumn="0"/>
              <w:rPr>
                <w:b/>
                <w:color w:val="C45911" w:themeColor="accent2" w:themeShade="BF"/>
                <w:sz w:val="36"/>
                <w:szCs w:val="36"/>
                <w:lang w:val="es-ES_tradnl" w:eastAsia="es-CR"/>
              </w:rPr>
            </w:pPr>
            <w:r w:rsidRPr="004E2066">
              <w:rPr>
                <w:color w:val="000000"/>
                <w:lang w:val="es-ES_tradnl"/>
              </w:rPr>
              <w:t>¿Cuál es la importancia de la expresión del ADN en los seres vivos?</w:t>
            </w:r>
          </w:p>
        </w:tc>
      </w:tr>
    </w:tbl>
    <w:p w14:paraId="492E2BCC" w14:textId="77777777" w:rsidR="00021410" w:rsidRPr="004E2066" w:rsidRDefault="00021410" w:rsidP="00021410">
      <w:pPr>
        <w:rPr>
          <w:lang w:eastAsia="es-ES_tradnl"/>
        </w:rPr>
      </w:pPr>
    </w:p>
    <w:p w14:paraId="0B5312E5" w14:textId="77777777" w:rsidR="00021410" w:rsidRPr="004E2066" w:rsidRDefault="00021410" w:rsidP="00021410">
      <w:pPr>
        <w:ind w:firstLine="708"/>
        <w:rPr>
          <w:lang w:eastAsia="es-ES_tradnl"/>
        </w:rPr>
      </w:pPr>
    </w:p>
    <w:p w14:paraId="0D08903E" w14:textId="77777777" w:rsidR="00021410" w:rsidRPr="004E2066" w:rsidRDefault="00021410" w:rsidP="00021410">
      <w:pPr>
        <w:ind w:firstLine="851"/>
        <w:rPr>
          <w:b/>
          <w:lang w:eastAsia="es-ES_tradnl"/>
        </w:rPr>
      </w:pPr>
      <w:r w:rsidRPr="004E2066">
        <w:rPr>
          <w:b/>
          <w:lang w:eastAsia="es-ES_tradnl"/>
        </w:rPr>
        <w:t xml:space="preserve">I Sección: momento de la indagación </w:t>
      </w:r>
    </w:p>
    <w:p w14:paraId="1C926514" w14:textId="77777777" w:rsidR="00021410" w:rsidRPr="004E2066" w:rsidRDefault="00021410" w:rsidP="00021410">
      <w:pPr>
        <w:ind w:firstLine="851"/>
        <w:rPr>
          <w:b/>
          <w:lang w:eastAsia="es-ES_tradnl"/>
        </w:rPr>
      </w:pPr>
    </w:p>
    <w:tbl>
      <w:tblPr>
        <w:tblStyle w:val="Tabladecuadrcula4-nfasis2"/>
        <w:tblW w:w="10490" w:type="dxa"/>
        <w:tblInd w:w="-714" w:type="dxa"/>
        <w:tblLook w:val="04A0" w:firstRow="1" w:lastRow="0" w:firstColumn="1" w:lastColumn="0" w:noHBand="0" w:noVBand="1"/>
      </w:tblPr>
      <w:tblGrid>
        <w:gridCol w:w="3686"/>
        <w:gridCol w:w="2977"/>
        <w:gridCol w:w="3827"/>
      </w:tblGrid>
      <w:tr w:rsidR="00021410" w:rsidRPr="004E2066" w14:paraId="0AAB1A5A" w14:textId="77777777" w:rsidTr="002E1C1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373C7FD7" w14:textId="77777777" w:rsidR="00021410" w:rsidRPr="004E2066" w:rsidRDefault="00021410" w:rsidP="00021410">
            <w:pPr>
              <w:rPr>
                <w:rFonts w:eastAsia="Times New Roman"/>
                <w:lang w:val="es-ES_tradnl"/>
              </w:rPr>
            </w:pPr>
            <w:r w:rsidRPr="004E2066">
              <w:rPr>
                <w:bCs w:val="0"/>
                <w:color w:val="000000"/>
                <w:lang w:val="es-ES_tradnl"/>
              </w:rPr>
              <w:t>Criterios de evaluación</w:t>
            </w:r>
          </w:p>
        </w:tc>
        <w:tc>
          <w:tcPr>
            <w:tcW w:w="2977" w:type="dxa"/>
          </w:tcPr>
          <w:p w14:paraId="27013133" w14:textId="77777777" w:rsidR="00021410" w:rsidRPr="004E2066" w:rsidRDefault="00021410" w:rsidP="00021410">
            <w:pPr>
              <w:cnfStyle w:val="100000000000" w:firstRow="1" w:lastRow="0" w:firstColumn="0" w:lastColumn="0" w:oddVBand="0" w:evenVBand="0" w:oddHBand="0" w:evenHBand="0" w:firstRowFirstColumn="0" w:firstRowLastColumn="0" w:lastRowFirstColumn="0" w:lastRowLastColumn="0"/>
              <w:rPr>
                <w:rFonts w:eastAsia="Times New Roman"/>
                <w:lang w:val="es-ES_tradnl"/>
              </w:rPr>
            </w:pPr>
            <w:r w:rsidRPr="004E2066">
              <w:rPr>
                <w:bCs w:val="0"/>
                <w:color w:val="000000"/>
                <w:lang w:val="es-ES_tradnl"/>
              </w:rPr>
              <w:t>Situaciones de aprendizaje</w:t>
            </w:r>
          </w:p>
        </w:tc>
        <w:tc>
          <w:tcPr>
            <w:tcW w:w="3827" w:type="dxa"/>
          </w:tcPr>
          <w:p w14:paraId="73C9400D" w14:textId="77777777" w:rsidR="00021410" w:rsidRPr="004E2066" w:rsidRDefault="00021410" w:rsidP="00021410">
            <w:pPr>
              <w:cnfStyle w:val="100000000000" w:firstRow="1" w:lastRow="0" w:firstColumn="0" w:lastColumn="0" w:oddVBand="0" w:evenVBand="0" w:oddHBand="0" w:evenHBand="0" w:firstRowFirstColumn="0" w:firstRowLastColumn="0" w:lastRowFirstColumn="0" w:lastRowLastColumn="0"/>
              <w:rPr>
                <w:rFonts w:eastAsia="Times New Roman"/>
                <w:lang w:val="es-ES_tradnl"/>
              </w:rPr>
            </w:pPr>
            <w:r w:rsidRPr="004E2066">
              <w:rPr>
                <w:bCs w:val="0"/>
                <w:color w:val="000000"/>
                <w:lang w:val="es-ES_tradnl"/>
              </w:rPr>
              <w:t>Indicadores</w:t>
            </w:r>
          </w:p>
        </w:tc>
      </w:tr>
      <w:tr w:rsidR="00021410" w:rsidRPr="004E2066" w14:paraId="58F046F4" w14:textId="77777777" w:rsidTr="002E1C1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686" w:type="dxa"/>
          </w:tcPr>
          <w:p w14:paraId="611EAA43" w14:textId="77777777" w:rsidR="00021410" w:rsidRPr="004E2066" w:rsidRDefault="00021410" w:rsidP="00021410">
            <w:pPr>
              <w:pStyle w:val="NormalWeb"/>
              <w:spacing w:before="0" w:beforeAutospacing="0" w:after="0" w:afterAutospacing="0"/>
              <w:rPr>
                <w:b w:val="0"/>
                <w:color w:val="000000"/>
                <w:lang w:val="es-ES_tradnl"/>
              </w:rPr>
            </w:pPr>
          </w:p>
          <w:p w14:paraId="7076B5B0" w14:textId="77777777" w:rsidR="00021410" w:rsidRPr="004E2066" w:rsidRDefault="00021410" w:rsidP="00021410">
            <w:pPr>
              <w:pStyle w:val="NormalWeb"/>
              <w:spacing w:before="0" w:beforeAutospacing="0" w:after="0" w:afterAutospacing="0"/>
              <w:rPr>
                <w:b w:val="0"/>
                <w:lang w:val="es-ES_tradnl" w:eastAsia="es-CR"/>
              </w:rPr>
            </w:pPr>
            <w:r w:rsidRPr="004E2066">
              <w:rPr>
                <w:b w:val="0"/>
                <w:color w:val="000000"/>
                <w:lang w:val="es-ES_tradnl"/>
              </w:rPr>
              <w:t>Utilizar representaciones del ADN, del almacenamiento, la modificación de la expresión, la universalidad de la</w:t>
            </w:r>
            <w:r w:rsidRPr="004E2066">
              <w:rPr>
                <w:b w:val="0"/>
                <w:lang w:val="es-ES_tradnl" w:eastAsia="es-CR"/>
              </w:rPr>
              <w:t xml:space="preserve"> </w:t>
            </w:r>
            <w:r w:rsidRPr="004E2066">
              <w:rPr>
                <w:b w:val="0"/>
                <w:color w:val="000000"/>
                <w:lang w:val="es-ES_tradnl"/>
              </w:rPr>
              <w:t>información genética y la representación de cariotipos.</w:t>
            </w:r>
          </w:p>
          <w:p w14:paraId="1525099E" w14:textId="77777777" w:rsidR="00021410" w:rsidRPr="004E2066" w:rsidRDefault="00021410" w:rsidP="00021410">
            <w:pPr>
              <w:rPr>
                <w:rFonts w:eastAsia="Times New Roman"/>
                <w:b w:val="0"/>
                <w:lang w:val="es-ES_tradnl"/>
              </w:rPr>
            </w:pPr>
          </w:p>
        </w:tc>
        <w:tc>
          <w:tcPr>
            <w:tcW w:w="2977" w:type="dxa"/>
          </w:tcPr>
          <w:p w14:paraId="48EE9C6F"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p>
          <w:p w14:paraId="04F4245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r w:rsidRPr="004E2066">
              <w:rPr>
                <w:rFonts w:eastAsia="Times New Roman"/>
                <w:b/>
                <w:lang w:val="es-ES_tradnl"/>
              </w:rPr>
              <w:t xml:space="preserve">Focalización: </w:t>
            </w:r>
          </w:p>
          <w:p w14:paraId="25230B87"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r w:rsidRPr="004E2066">
              <w:rPr>
                <w:rFonts w:eastAsia="Times New Roman"/>
                <w:lang w:val="es-ES_tradnl"/>
              </w:rPr>
              <w:t xml:space="preserve">Demostración  </w:t>
            </w:r>
          </w:p>
          <w:p w14:paraId="4C7DFF6D"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18BCDA15"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007172C"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4B10A7A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8FCCC78"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753CFBC5"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3F93AF2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1FB324F1"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369CE6C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r w:rsidRPr="004E2066">
              <w:rPr>
                <w:rFonts w:eastAsia="Times New Roman"/>
                <w:b/>
                <w:lang w:val="es-ES_tradnl"/>
              </w:rPr>
              <w:t xml:space="preserve">Exploración: </w:t>
            </w:r>
          </w:p>
          <w:p w14:paraId="3C4D2C3E"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r w:rsidRPr="004E2066">
              <w:rPr>
                <w:rFonts w:eastAsia="Times New Roman"/>
                <w:lang w:val="es-ES_tradnl"/>
              </w:rPr>
              <w:t xml:space="preserve">Estudio de noticia. </w:t>
            </w:r>
          </w:p>
          <w:p w14:paraId="77A70DDA"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ECB616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3B6473FA"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17C20335"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0901C36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3B0F96B"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75D328B"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D68F2F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E3C9F01"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66ACBD95"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0BF1DD44"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8C22EE7"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r w:rsidRPr="004E2066">
              <w:rPr>
                <w:rFonts w:eastAsia="Times New Roman"/>
                <w:b/>
                <w:lang w:val="es-ES_tradnl"/>
              </w:rPr>
              <w:t xml:space="preserve">Contrastación: </w:t>
            </w:r>
          </w:p>
          <w:p w14:paraId="2C8E2C6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r w:rsidRPr="004E2066">
              <w:rPr>
                <w:rFonts w:eastAsia="Times New Roman"/>
                <w:lang w:val="es-ES_tradnl"/>
              </w:rPr>
              <w:t xml:space="preserve">Experimento </w:t>
            </w:r>
          </w:p>
          <w:p w14:paraId="654A7F7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7609422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C3C0CBD"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06C19398"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4B47D508"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1DC47132"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1437441D"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73CC1D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60E401A8"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2620739B"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45FFD88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03227702"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p>
          <w:p w14:paraId="5C3C318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r w:rsidRPr="004E2066">
              <w:rPr>
                <w:rFonts w:eastAsia="Times New Roman"/>
                <w:b/>
                <w:lang w:val="es-ES_tradnl"/>
              </w:rPr>
              <w:t xml:space="preserve">Aplicación: </w:t>
            </w:r>
          </w:p>
          <w:p w14:paraId="0C453C4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rPr>
            </w:pPr>
            <w:r w:rsidRPr="004E2066">
              <w:rPr>
                <w:rFonts w:eastAsia="Times New Roman"/>
                <w:lang w:val="es-ES_tradnl"/>
              </w:rPr>
              <w:t xml:space="preserve">Video educativo. </w:t>
            </w:r>
          </w:p>
        </w:tc>
        <w:tc>
          <w:tcPr>
            <w:tcW w:w="3827" w:type="dxa"/>
          </w:tcPr>
          <w:p w14:paraId="572527CF"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b/>
                <w:lang w:val="es-ES_tradnl"/>
              </w:rPr>
            </w:pPr>
          </w:p>
          <w:p w14:paraId="477511C1"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r w:rsidRPr="004E2066">
              <w:rPr>
                <w:lang w:val="es-ES_tradnl"/>
              </w:rPr>
              <w:t>Menciona ideas generales sobre representaciones del ADN, del almacenamiento, la modificación de la expresión, la universalidad de la información genética y la representación de cariotipos.</w:t>
            </w:r>
          </w:p>
          <w:p w14:paraId="713705FB"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p>
          <w:p w14:paraId="66ED6B7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p>
          <w:p w14:paraId="3D4082AE"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r w:rsidRPr="004E2066">
              <w:rPr>
                <w:color w:val="000000"/>
                <w:lang w:val="es-ES_tradnl"/>
              </w:rPr>
              <w:t>Analiza información para la identificación de las ideas principales de representaciones del ADN, del almacenamiento, la modificación de la expresión, la universalidad de la información genética y la representación de cariotipos.</w:t>
            </w:r>
          </w:p>
          <w:p w14:paraId="6EE22DDE"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7606839F"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72F47334"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color w:val="000000"/>
                <w:lang w:val="es-ES_tradnl"/>
              </w:rPr>
            </w:pPr>
          </w:p>
          <w:p w14:paraId="26F48941" w14:textId="77777777" w:rsidR="00021410" w:rsidRPr="004E2066" w:rsidRDefault="00021410" w:rsidP="00021410">
            <w:pPr>
              <w:pStyle w:val="NormalWeb"/>
              <w:spacing w:before="0" w:beforeAutospacing="0" w:after="0" w:afterAutospacing="0"/>
              <w:cnfStyle w:val="000000100000" w:firstRow="0" w:lastRow="0" w:firstColumn="0" w:lastColumn="0" w:oddVBand="0" w:evenVBand="0" w:oddHBand="1" w:evenHBand="0" w:firstRowFirstColumn="0" w:firstRowLastColumn="0" w:lastRowFirstColumn="0" w:lastRowLastColumn="0"/>
              <w:rPr>
                <w:lang w:val="es-ES_tradnl" w:eastAsia="es-CR"/>
              </w:rPr>
            </w:pPr>
            <w:r w:rsidRPr="004E2066">
              <w:rPr>
                <w:color w:val="000000"/>
                <w:lang w:val="es-ES_tradnl"/>
              </w:rPr>
              <w:t>Comprende los principales aportes de los descubrimientos de representaciones del ADN, del almacenamiento, la modificación de la expresión, la universalidad de la información genética y la representación de cariotipos, por medio de experimentos.</w:t>
            </w:r>
          </w:p>
          <w:p w14:paraId="0E4243BB"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p>
          <w:p w14:paraId="1F2D0A7E"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p>
          <w:p w14:paraId="1DF84809"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lang w:val="es-ES_tradnl"/>
              </w:rPr>
            </w:pPr>
            <w:r w:rsidRPr="004E2066">
              <w:rPr>
                <w:color w:val="000000"/>
                <w:lang w:val="es-ES_tradnl"/>
              </w:rPr>
              <w:t xml:space="preserve">Fundamenta las ideas centrales de los descubrimientos de representaciones del ADN, del almacenamiento, la modificación </w:t>
            </w:r>
            <w:r w:rsidRPr="004E2066">
              <w:rPr>
                <w:color w:val="000000"/>
                <w:lang w:val="es-ES_tradnl"/>
              </w:rPr>
              <w:lastRenderedPageBreak/>
              <w:t>de la expresión, la universalidad de la información genética y la representación de cariotipos, por medio del video educativo.</w:t>
            </w:r>
          </w:p>
        </w:tc>
      </w:tr>
    </w:tbl>
    <w:p w14:paraId="212FF526" w14:textId="77777777" w:rsidR="002E1C11" w:rsidRPr="004E2066" w:rsidRDefault="002E1C11" w:rsidP="00021410">
      <w:pPr>
        <w:ind w:firstLine="851"/>
        <w:rPr>
          <w:b/>
          <w:lang w:eastAsia="es-ES_tradnl"/>
        </w:rPr>
      </w:pPr>
    </w:p>
    <w:p w14:paraId="14DED5A3" w14:textId="22EE0B30" w:rsidR="00021410" w:rsidRPr="004E2066" w:rsidRDefault="00021410" w:rsidP="00021410">
      <w:pPr>
        <w:ind w:firstLine="851"/>
        <w:rPr>
          <w:b/>
          <w:lang w:eastAsia="es-ES_tradnl"/>
        </w:rPr>
      </w:pPr>
      <w:r w:rsidRPr="004E2066">
        <w:rPr>
          <w:b/>
          <w:lang w:eastAsia="es-ES_tradnl"/>
        </w:rPr>
        <w:t xml:space="preserve">II Sección: Desglose de las situaciones de aprendizaje </w:t>
      </w:r>
    </w:p>
    <w:p w14:paraId="43B67D45" w14:textId="1B54C8F4" w:rsidR="00021410" w:rsidRPr="004E2066" w:rsidRDefault="002E1C11" w:rsidP="00021410">
      <w:pPr>
        <w:ind w:firstLine="851"/>
        <w:rPr>
          <w:b/>
          <w:lang w:eastAsia="es-ES_tradnl"/>
        </w:rPr>
      </w:pPr>
      <w:r w:rsidRPr="004E2066">
        <w:rPr>
          <w:b/>
          <w:noProof/>
          <w:lang w:val="es-CR" w:eastAsia="es-CR"/>
        </w:rPr>
        <mc:AlternateContent>
          <mc:Choice Requires="wps">
            <w:drawing>
              <wp:anchor distT="0" distB="0" distL="114300" distR="114300" simplePos="0" relativeHeight="251803648" behindDoc="0" locked="0" layoutInCell="1" allowOverlap="1" wp14:anchorId="15D95D87" wp14:editId="43F478E7">
                <wp:simplePos x="0" y="0"/>
                <wp:positionH relativeFrom="column">
                  <wp:posOffset>1171575</wp:posOffset>
                </wp:positionH>
                <wp:positionV relativeFrom="paragraph">
                  <wp:posOffset>276225</wp:posOffset>
                </wp:positionV>
                <wp:extent cx="3162300" cy="1171575"/>
                <wp:effectExtent l="19050" t="0" r="38100" b="47625"/>
                <wp:wrapNone/>
                <wp:docPr id="124" name="Nube 124"/>
                <wp:cNvGraphicFramePr/>
                <a:graphic xmlns:a="http://schemas.openxmlformats.org/drawingml/2006/main">
                  <a:graphicData uri="http://schemas.microsoft.com/office/word/2010/wordprocessingShape">
                    <wps:wsp>
                      <wps:cNvSpPr/>
                      <wps:spPr>
                        <a:xfrm>
                          <a:off x="0" y="0"/>
                          <a:ext cx="3162300" cy="1171575"/>
                        </a:xfrm>
                        <a:prstGeom prst="cloud">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20B04573" w14:textId="77777777" w:rsidR="00CF33BE" w:rsidRPr="00215323"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15323">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Focalización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5D95D87" id="Nube 124" o:spid="_x0000_s1144" style="position:absolute;left:0;text-align:left;margin-left:92.25pt;margin-top:21.75pt;width:249pt;height:92.25pt;z-index:251803648;visibility:visible;mso-wrap-style:square;mso-wrap-distance-left:9pt;mso-wrap-distance-top:0;mso-wrap-distance-right:9pt;mso-wrap-distance-bottom:0;mso-position-horizontal:absolute;mso-position-horizontal-relative:text;mso-position-vertical:absolute;mso-position-vertical-relative:text;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f4b183" strokecolor="#f4b183" strokeweight="1pt">
                <v:stroke joinstyle="miter"/>
                <v:formulas/>
                <v:path arrowok="t" o:connecttype="custom" o:connectlocs="343534,709915;158115,688300;507139,946454;426032,956786;1206212,1060113;1157314,1012924;2110176,942440;2090632,994212;2498290,622508;2736268,816035;3059672,416397;2953676,488970;2805370,147152;2810933,181431;2128550,107177;2182865,63460;1620752,128005;1647031,90309;1024819,140806;1119981,177363;302102,428194;285485,389711" o:connectangles="0,0,0,0,0,0,0,0,0,0,0,0,0,0,0,0,0,0,0,0,0,0" textboxrect="0,0,43200,43200"/>
                <v:textbox>
                  <w:txbxContent>
                    <w:p w14:paraId="20B04573" w14:textId="77777777" w:rsidR="00CF33BE" w:rsidRPr="00215323"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215323">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Focalización </w:t>
                      </w:r>
                    </w:p>
                  </w:txbxContent>
                </v:textbox>
              </v:shape>
            </w:pict>
          </mc:Fallback>
        </mc:AlternateContent>
      </w:r>
    </w:p>
    <w:p w14:paraId="4AF09C9A" w14:textId="3CC74E86" w:rsidR="00021410" w:rsidRPr="004E2066" w:rsidRDefault="00021410" w:rsidP="00021410">
      <w:pPr>
        <w:ind w:firstLine="851"/>
        <w:rPr>
          <w:b/>
          <w:lang w:eastAsia="es-ES_tradnl"/>
        </w:rPr>
      </w:pPr>
    </w:p>
    <w:p w14:paraId="0BB4A64D" w14:textId="51EA0F2B" w:rsidR="00021410" w:rsidRPr="004E2066" w:rsidRDefault="00021410" w:rsidP="00021410">
      <w:pPr>
        <w:ind w:firstLine="851"/>
        <w:rPr>
          <w:b/>
          <w:lang w:eastAsia="es-ES_tradnl"/>
        </w:rPr>
      </w:pPr>
    </w:p>
    <w:p w14:paraId="2C5C9018" w14:textId="77777777" w:rsidR="00021410" w:rsidRPr="004E2066" w:rsidRDefault="00021410" w:rsidP="00021410">
      <w:pPr>
        <w:rPr>
          <w:lang w:eastAsia="es-ES_tradnl"/>
        </w:rPr>
      </w:pPr>
    </w:p>
    <w:p w14:paraId="7610C46E" w14:textId="26C6F511" w:rsidR="00021410" w:rsidRPr="004E2066" w:rsidRDefault="002E1C11" w:rsidP="00021410">
      <w:pPr>
        <w:rPr>
          <w:lang w:eastAsia="es-ES_tradnl"/>
        </w:rPr>
      </w:pPr>
      <w:r w:rsidRPr="004E2066">
        <w:rPr>
          <w:noProof/>
          <w:lang w:val="es-CR" w:eastAsia="es-CR"/>
        </w:rPr>
        <mc:AlternateContent>
          <mc:Choice Requires="wps">
            <w:drawing>
              <wp:anchor distT="0" distB="0" distL="114300" distR="114300" simplePos="0" relativeHeight="251804672" behindDoc="0" locked="0" layoutInCell="1" allowOverlap="1" wp14:anchorId="07813456" wp14:editId="51D33F26">
                <wp:simplePos x="0" y="0"/>
                <wp:positionH relativeFrom="column">
                  <wp:posOffset>-583731</wp:posOffset>
                </wp:positionH>
                <wp:positionV relativeFrom="paragraph">
                  <wp:posOffset>334645</wp:posOffset>
                </wp:positionV>
                <wp:extent cx="2428875" cy="3838575"/>
                <wp:effectExtent l="0" t="0" r="28575" b="28575"/>
                <wp:wrapNone/>
                <wp:docPr id="127" name="Pergamino horizontal 127"/>
                <wp:cNvGraphicFramePr/>
                <a:graphic xmlns:a="http://schemas.openxmlformats.org/drawingml/2006/main">
                  <a:graphicData uri="http://schemas.microsoft.com/office/word/2010/wordprocessingShape">
                    <wps:wsp>
                      <wps:cNvSpPr/>
                      <wps:spPr>
                        <a:xfrm>
                          <a:off x="0" y="0"/>
                          <a:ext cx="2428875" cy="3838575"/>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098C640E" w14:textId="77777777" w:rsidR="00CF33BE" w:rsidRDefault="00CF33BE" w:rsidP="00021410">
                            <w:pPr>
                              <w:jc w:val="center"/>
                              <w:rPr>
                                <w:b/>
                                <w:sz w:val="36"/>
                                <w:szCs w:val="36"/>
                                <w:lang w:val="es-CR"/>
                              </w:rPr>
                            </w:pPr>
                            <w:r w:rsidRPr="00215323">
                              <w:rPr>
                                <w:b/>
                                <w:sz w:val="36"/>
                                <w:szCs w:val="36"/>
                                <w:lang w:val="es-CR"/>
                              </w:rPr>
                              <w:t xml:space="preserve">Objetivos </w:t>
                            </w:r>
                          </w:p>
                          <w:p w14:paraId="69E735FD" w14:textId="77777777" w:rsidR="00CF33BE" w:rsidRPr="00215323" w:rsidRDefault="00CF33BE" w:rsidP="00021410">
                            <w:pPr>
                              <w:jc w:val="center"/>
                              <w:rPr>
                                <w:b/>
                                <w:sz w:val="36"/>
                                <w:szCs w:val="36"/>
                                <w:lang w:val="es-CR"/>
                              </w:rPr>
                            </w:pPr>
                          </w:p>
                          <w:p w14:paraId="660F20FF" w14:textId="77777777" w:rsidR="00CF33BE" w:rsidRPr="00215323" w:rsidRDefault="00CF33BE" w:rsidP="00021410">
                            <w:pPr>
                              <w:rPr>
                                <w:color w:val="000000" w:themeColor="text1"/>
                              </w:rPr>
                            </w:pPr>
                            <w:r w:rsidRPr="00215323">
                              <w:rPr>
                                <w:color w:val="000000" w:themeColor="text1"/>
                              </w:rPr>
                              <w:t>Demostrar las representaciones del ADN, universalidad genética, y la representación de cariotipo</w:t>
                            </w:r>
                            <w:r>
                              <w:rPr>
                                <w:color w:val="000000" w:themeColor="text1"/>
                                <w:lang w:val="es-ES"/>
                              </w:rPr>
                              <w:t>.</w:t>
                            </w:r>
                            <w:r w:rsidRPr="00215323">
                              <w:rPr>
                                <w:color w:val="000000" w:themeColor="text1"/>
                              </w:rPr>
                              <w:t> </w:t>
                            </w:r>
                          </w:p>
                          <w:p w14:paraId="6D71BAAA" w14:textId="77777777" w:rsidR="00CF33BE" w:rsidRPr="00215323" w:rsidRDefault="00CF33BE" w:rsidP="00021410">
                            <w:pPr>
                              <w:ind w:left="360"/>
                              <w:rPr>
                                <w:color w:val="000000" w:themeColor="text1"/>
                              </w:rPr>
                            </w:pPr>
                          </w:p>
                          <w:p w14:paraId="3F12F867" w14:textId="77777777" w:rsidR="00CF33BE" w:rsidRPr="00215323" w:rsidRDefault="00CF33BE" w:rsidP="00021410">
                            <w:pPr>
                              <w:rPr>
                                <w:color w:val="000000" w:themeColor="text1"/>
                              </w:rPr>
                            </w:pPr>
                            <w:r w:rsidRPr="00215323">
                              <w:rPr>
                                <w:color w:val="000000" w:themeColor="text1"/>
                              </w:rPr>
                              <w:t>Mencionar ideas generales sobre representaciones del ADN, del almacenamiento, la modificación de la expresión, la universalidad de la información genética y la representación de cariotipos.</w:t>
                            </w:r>
                          </w:p>
                          <w:p w14:paraId="55D06FF1" w14:textId="77777777" w:rsidR="00CF33BE" w:rsidRPr="00215323" w:rsidRDefault="00CF33BE" w:rsidP="00021410">
                            <w:pPr>
                              <w:jc w:val="center"/>
                              <w:rPr>
                                <w:lang w:val="es-C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813456" id="Pergamino horizontal 127" o:spid="_x0000_s1145" type="#_x0000_t98" style="position:absolute;margin-left:-45.95pt;margin-top:26.35pt;width:191.25pt;height:302.25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" fillcolor="#f4b183" strokecolor="#f4b183" strokeweight="1pt">
                <v:stroke joinstyle="miter"/>
                <v:textbox>
                  <w:txbxContent>
                    <w:p w14:paraId="098C640E" w14:textId="77777777" w:rsidR="00CF33BE" w:rsidRDefault="00CF33BE" w:rsidP="00021410">
                      <w:pPr>
                        <w:jc w:val="center"/>
                        <w:rPr>
                          <w:b/>
                          <w:sz w:val="36"/>
                          <w:szCs w:val="36"/>
                          <w:lang w:val="es-CR"/>
                        </w:rPr>
                      </w:pPr>
                      <w:r w:rsidRPr="00215323">
                        <w:rPr>
                          <w:b/>
                          <w:sz w:val="36"/>
                          <w:szCs w:val="36"/>
                          <w:lang w:val="es-CR"/>
                        </w:rPr>
                        <w:t xml:space="preserve">Objetivos </w:t>
                      </w:r>
                    </w:p>
                    <w:p w14:paraId="69E735FD" w14:textId="77777777" w:rsidR="00CF33BE" w:rsidRPr="00215323" w:rsidRDefault="00CF33BE" w:rsidP="00021410">
                      <w:pPr>
                        <w:jc w:val="center"/>
                        <w:rPr>
                          <w:b/>
                          <w:sz w:val="36"/>
                          <w:szCs w:val="36"/>
                          <w:lang w:val="es-CR"/>
                        </w:rPr>
                      </w:pPr>
                    </w:p>
                    <w:p w14:paraId="660F20FF" w14:textId="77777777" w:rsidR="00CF33BE" w:rsidRPr="00215323" w:rsidRDefault="00CF33BE" w:rsidP="00021410">
                      <w:pPr>
                        <w:rPr>
                          <w:color w:val="000000" w:themeColor="text1"/>
                        </w:rPr>
                      </w:pPr>
                      <w:r w:rsidRPr="00215323">
                        <w:rPr>
                          <w:color w:val="000000" w:themeColor="text1"/>
                        </w:rPr>
                        <w:t>Demostrar las representaciones del ADN, universalidad genética, y la representación de cariotipo</w:t>
                      </w:r>
                      <w:r>
                        <w:rPr>
                          <w:color w:val="000000" w:themeColor="text1"/>
                          <w:lang w:val="es-ES"/>
                        </w:rPr>
                        <w:t>.</w:t>
                      </w:r>
                      <w:r w:rsidRPr="00215323">
                        <w:rPr>
                          <w:color w:val="000000" w:themeColor="text1"/>
                        </w:rPr>
                        <w:t> </w:t>
                      </w:r>
                    </w:p>
                    <w:p w14:paraId="6D71BAAA" w14:textId="77777777" w:rsidR="00CF33BE" w:rsidRPr="00215323" w:rsidRDefault="00CF33BE" w:rsidP="00021410">
                      <w:pPr>
                        <w:ind w:left="360"/>
                        <w:rPr>
                          <w:color w:val="000000" w:themeColor="text1"/>
                        </w:rPr>
                      </w:pPr>
                    </w:p>
                    <w:p w14:paraId="3F12F867" w14:textId="77777777" w:rsidR="00CF33BE" w:rsidRPr="00215323" w:rsidRDefault="00CF33BE" w:rsidP="00021410">
                      <w:pPr>
                        <w:rPr>
                          <w:color w:val="000000" w:themeColor="text1"/>
                        </w:rPr>
                      </w:pPr>
                      <w:r w:rsidRPr="00215323">
                        <w:rPr>
                          <w:color w:val="000000" w:themeColor="text1"/>
                        </w:rPr>
                        <w:t>Mencionar ideas generales sobre representaciones del ADN, del almacenamiento, la modificación de la expresión, la universalidad de la información genética y la representación de cariotipos.</w:t>
                      </w:r>
                    </w:p>
                    <w:p w14:paraId="55D06FF1" w14:textId="77777777" w:rsidR="00CF33BE" w:rsidRPr="00215323" w:rsidRDefault="00CF33BE" w:rsidP="00021410">
                      <w:pPr>
                        <w:jc w:val="center"/>
                        <w:rPr>
                          <w:lang w:val="es-CR"/>
                        </w:rPr>
                      </w:pPr>
                    </w:p>
                  </w:txbxContent>
                </v:textbox>
              </v:shape>
            </w:pict>
          </mc:Fallback>
        </mc:AlternateContent>
      </w:r>
    </w:p>
    <w:p w14:paraId="6C023C5D" w14:textId="7296C2CF" w:rsidR="00021410" w:rsidRPr="004E2066" w:rsidRDefault="002E1C11" w:rsidP="00021410">
      <w:pPr>
        <w:rPr>
          <w:lang w:eastAsia="es-ES_tradnl"/>
        </w:rPr>
      </w:pPr>
      <w:r w:rsidRPr="004E2066">
        <w:rPr>
          <w:noProof/>
          <w:lang w:val="es-CR" w:eastAsia="es-CR"/>
        </w:rPr>
        <mc:AlternateContent>
          <mc:Choice Requires="wps">
            <w:drawing>
              <wp:anchor distT="0" distB="0" distL="114300" distR="114300" simplePos="0" relativeHeight="251805696" behindDoc="0" locked="0" layoutInCell="1" allowOverlap="1" wp14:anchorId="5D793E17" wp14:editId="7703C1BB">
                <wp:simplePos x="0" y="0"/>
                <wp:positionH relativeFrom="column">
                  <wp:posOffset>3415748</wp:posOffset>
                </wp:positionH>
                <wp:positionV relativeFrom="paragraph">
                  <wp:posOffset>171864</wp:posOffset>
                </wp:positionV>
                <wp:extent cx="2514600" cy="3724275"/>
                <wp:effectExtent l="0" t="0" r="19050" b="28575"/>
                <wp:wrapNone/>
                <wp:docPr id="125" name="Pergamino horizontal 125"/>
                <wp:cNvGraphicFramePr/>
                <a:graphic xmlns:a="http://schemas.openxmlformats.org/drawingml/2006/main">
                  <a:graphicData uri="http://schemas.microsoft.com/office/word/2010/wordprocessingShape">
                    <wps:wsp>
                      <wps:cNvSpPr/>
                      <wps:spPr>
                        <a:xfrm>
                          <a:off x="0" y="0"/>
                          <a:ext cx="2514600" cy="3724275"/>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30799BC2" w14:textId="77777777" w:rsidR="00CF33BE" w:rsidRPr="00450FF7" w:rsidRDefault="00CF33BE" w:rsidP="00021410">
                            <w:pPr>
                              <w:jc w:val="center"/>
                              <w:rPr>
                                <w:b/>
                                <w:sz w:val="36"/>
                                <w:szCs w:val="36"/>
                                <w:lang w:val="es-CR"/>
                              </w:rPr>
                            </w:pPr>
                            <w:r w:rsidRPr="00450FF7">
                              <w:rPr>
                                <w:b/>
                                <w:sz w:val="36"/>
                                <w:szCs w:val="36"/>
                                <w:lang w:val="es-CR"/>
                              </w:rPr>
                              <w:t>Actividades</w:t>
                            </w:r>
                          </w:p>
                          <w:p w14:paraId="44593266" w14:textId="77777777" w:rsidR="00CF33BE" w:rsidRDefault="00CF33BE" w:rsidP="00021410">
                            <w:pPr>
                              <w:jc w:val="center"/>
                              <w:rPr>
                                <w:lang w:val="es-CR"/>
                              </w:rPr>
                            </w:pPr>
                          </w:p>
                          <w:p w14:paraId="2CEF537D" w14:textId="77777777" w:rsidR="00CF33BE" w:rsidRPr="00450FF7" w:rsidRDefault="00CF33BE" w:rsidP="00021410">
                            <w:pPr>
                              <w:rPr>
                                <w:lang w:val="es-CR"/>
                              </w:rPr>
                            </w:pPr>
                            <w:r>
                              <w:rPr>
                                <w:color w:val="000000"/>
                              </w:rPr>
                              <w:t>Las actividades propuestas buscan conocer qué saben los estudiantes sobre el tema de estudio. dichas actividades son una demostración por parte del docente sobre la representación del ADN y una exposición por parte de los estudiantes donde se expongan las ideas principales.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5D793E17" id="Pergamino horizontal 125" o:spid="_x0000_s1146" type="#_x0000_t98" style="position:absolute;margin-left:268.95pt;margin-top:13.55pt;width:198pt;height:293.25pt;z-index:251805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" fillcolor="#f4b183" strokecolor="#f4b183" strokeweight="1pt">
                <v:stroke joinstyle="miter"/>
                <v:textbox>
                  <w:txbxContent>
                    <w:p w14:paraId="30799BC2" w14:textId="77777777" w:rsidR="00CF33BE" w:rsidRPr="00450FF7" w:rsidRDefault="00CF33BE" w:rsidP="00021410">
                      <w:pPr>
                        <w:jc w:val="center"/>
                        <w:rPr>
                          <w:b/>
                          <w:sz w:val="36"/>
                          <w:szCs w:val="36"/>
                          <w:lang w:val="es-CR"/>
                        </w:rPr>
                      </w:pPr>
                      <w:r w:rsidRPr="00450FF7">
                        <w:rPr>
                          <w:b/>
                          <w:sz w:val="36"/>
                          <w:szCs w:val="36"/>
                          <w:lang w:val="es-CR"/>
                        </w:rPr>
                        <w:t>Actividades</w:t>
                      </w:r>
                    </w:p>
                    <w:p w14:paraId="44593266" w14:textId="77777777" w:rsidR="00CF33BE" w:rsidRDefault="00CF33BE" w:rsidP="00021410">
                      <w:pPr>
                        <w:jc w:val="center"/>
                        <w:rPr>
                          <w:lang w:val="es-CR"/>
                        </w:rPr>
                      </w:pPr>
                    </w:p>
                    <w:p w14:paraId="2CEF537D" w14:textId="77777777" w:rsidR="00CF33BE" w:rsidRPr="00450FF7" w:rsidRDefault="00CF33BE" w:rsidP="00021410">
                      <w:pPr>
                        <w:rPr>
                          <w:lang w:val="es-CR"/>
                        </w:rPr>
                      </w:pPr>
                      <w:r>
                        <w:rPr>
                          <w:color w:val="000000"/>
                        </w:rPr>
                        <w:t>Las actividades propuestas buscan conocer qué saben los estudiantes sobre el tema de estudio. dichas actividades son una demostración por parte del docente sobre la representación del ADN y una exposición por parte de los estudiantes donde se expongan las ideas principales.</w:t>
                      </w:r>
                    </w:p>
                  </w:txbxContent>
                </v:textbox>
              </v:shape>
            </w:pict>
          </mc:Fallback>
        </mc:AlternateContent>
      </w:r>
    </w:p>
    <w:p w14:paraId="2CD2A177" w14:textId="74942685" w:rsidR="00021410" w:rsidRPr="004E2066" w:rsidRDefault="00021410" w:rsidP="00021410">
      <w:pPr>
        <w:tabs>
          <w:tab w:val="left" w:pos="960"/>
        </w:tabs>
        <w:rPr>
          <w:lang w:eastAsia="es-ES_tradnl"/>
        </w:rPr>
      </w:pPr>
      <w:r w:rsidRPr="004E2066">
        <w:rPr>
          <w:lang w:eastAsia="es-ES_tradnl"/>
        </w:rPr>
        <w:tab/>
      </w:r>
    </w:p>
    <w:p w14:paraId="27891871" w14:textId="77777777" w:rsidR="00021410" w:rsidRPr="004E2066" w:rsidRDefault="00021410" w:rsidP="00021410">
      <w:pPr>
        <w:rPr>
          <w:lang w:eastAsia="es-ES_tradnl"/>
        </w:rPr>
      </w:pPr>
    </w:p>
    <w:p w14:paraId="517B6218" w14:textId="77777777" w:rsidR="00021410" w:rsidRPr="004E2066" w:rsidRDefault="00021410" w:rsidP="00021410">
      <w:pPr>
        <w:rPr>
          <w:lang w:eastAsia="es-ES_tradnl"/>
        </w:rPr>
      </w:pPr>
    </w:p>
    <w:p w14:paraId="056F11A8" w14:textId="77777777" w:rsidR="00021410" w:rsidRPr="004E2066" w:rsidRDefault="00021410" w:rsidP="00021410">
      <w:pPr>
        <w:rPr>
          <w:lang w:eastAsia="es-ES_tradnl"/>
        </w:rPr>
      </w:pPr>
    </w:p>
    <w:p w14:paraId="110512D5" w14:textId="77777777" w:rsidR="00021410" w:rsidRPr="004E2066" w:rsidRDefault="00021410" w:rsidP="00021410">
      <w:pPr>
        <w:rPr>
          <w:lang w:eastAsia="es-ES_tradnl"/>
        </w:rPr>
      </w:pPr>
    </w:p>
    <w:p w14:paraId="0AB01CB8" w14:textId="77777777" w:rsidR="00021410" w:rsidRPr="004E2066" w:rsidRDefault="00021410" w:rsidP="00021410">
      <w:pPr>
        <w:rPr>
          <w:lang w:eastAsia="es-ES_tradnl"/>
        </w:rPr>
      </w:pPr>
    </w:p>
    <w:p w14:paraId="214A802F" w14:textId="77777777" w:rsidR="00021410" w:rsidRPr="004E2066" w:rsidRDefault="00021410" w:rsidP="00021410">
      <w:pPr>
        <w:rPr>
          <w:lang w:eastAsia="es-ES_tradnl"/>
        </w:rPr>
      </w:pPr>
    </w:p>
    <w:p w14:paraId="42244D89" w14:textId="77777777" w:rsidR="00021410" w:rsidRPr="004E2066" w:rsidRDefault="00021410" w:rsidP="00021410">
      <w:pPr>
        <w:rPr>
          <w:lang w:eastAsia="es-ES_tradnl"/>
        </w:rPr>
      </w:pPr>
    </w:p>
    <w:p w14:paraId="05BF5F09" w14:textId="77777777" w:rsidR="00021410" w:rsidRPr="004E2066" w:rsidRDefault="00021410" w:rsidP="00021410">
      <w:pPr>
        <w:rPr>
          <w:lang w:eastAsia="es-ES_tradnl"/>
        </w:rPr>
      </w:pPr>
    </w:p>
    <w:p w14:paraId="19AD7CB7" w14:textId="77777777" w:rsidR="00021410" w:rsidRPr="004E2066" w:rsidRDefault="00021410" w:rsidP="00021410">
      <w:pPr>
        <w:rPr>
          <w:lang w:eastAsia="es-ES_tradnl"/>
        </w:rPr>
      </w:pPr>
    </w:p>
    <w:p w14:paraId="2F9644E9" w14:textId="77777777" w:rsidR="00021410" w:rsidRPr="004E2066" w:rsidRDefault="00021410" w:rsidP="00021410">
      <w:pPr>
        <w:rPr>
          <w:lang w:eastAsia="es-ES_tradnl"/>
        </w:rPr>
      </w:pPr>
    </w:p>
    <w:p w14:paraId="32DE5C9D" w14:textId="77777777" w:rsidR="00021410" w:rsidRPr="004E2066" w:rsidRDefault="00021410" w:rsidP="00021410">
      <w:pPr>
        <w:rPr>
          <w:lang w:eastAsia="es-ES_tradnl"/>
        </w:rPr>
      </w:pPr>
    </w:p>
    <w:p w14:paraId="1793AED5" w14:textId="77777777" w:rsidR="00021410" w:rsidRPr="004E2066" w:rsidRDefault="00021410" w:rsidP="00021410">
      <w:pPr>
        <w:rPr>
          <w:lang w:eastAsia="es-ES_tradnl"/>
        </w:rPr>
      </w:pPr>
    </w:p>
    <w:p w14:paraId="17A6D2E9" w14:textId="77777777" w:rsidR="00021410" w:rsidRPr="004E2066" w:rsidRDefault="00021410" w:rsidP="00021410">
      <w:pPr>
        <w:rPr>
          <w:lang w:eastAsia="es-ES_tradnl"/>
        </w:rPr>
      </w:pPr>
    </w:p>
    <w:p w14:paraId="75F5EA97" w14:textId="77777777" w:rsidR="00021410" w:rsidRPr="004E2066" w:rsidRDefault="00021410" w:rsidP="00021410">
      <w:pPr>
        <w:rPr>
          <w:lang w:eastAsia="es-ES_tradnl"/>
        </w:rPr>
      </w:pPr>
    </w:p>
    <w:p w14:paraId="76359AAA" w14:textId="444E4319" w:rsidR="00021410" w:rsidRPr="004E2066" w:rsidRDefault="002E1C11" w:rsidP="00021410">
      <w:pPr>
        <w:rPr>
          <w:lang w:eastAsia="es-ES_tradnl"/>
        </w:rPr>
      </w:pPr>
      <w:r w:rsidRPr="004E2066">
        <w:rPr>
          <w:noProof/>
          <w:lang w:val="es-CR" w:eastAsia="es-CR"/>
        </w:rPr>
        <w:lastRenderedPageBreak/>
        <mc:AlternateContent>
          <mc:Choice Requires="wps">
            <w:drawing>
              <wp:anchor distT="0" distB="0" distL="114300" distR="114300" simplePos="0" relativeHeight="251806720" behindDoc="0" locked="0" layoutInCell="1" allowOverlap="1" wp14:anchorId="529C4161" wp14:editId="485F11DF">
                <wp:simplePos x="0" y="0"/>
                <wp:positionH relativeFrom="column">
                  <wp:posOffset>807720</wp:posOffset>
                </wp:positionH>
                <wp:positionV relativeFrom="paragraph">
                  <wp:posOffset>-746539</wp:posOffset>
                </wp:positionV>
                <wp:extent cx="3857625" cy="1428750"/>
                <wp:effectExtent l="0" t="0" r="28575" b="19050"/>
                <wp:wrapNone/>
                <wp:docPr id="193" name="Onda 193"/>
                <wp:cNvGraphicFramePr/>
                <a:graphic xmlns:a="http://schemas.openxmlformats.org/drawingml/2006/main">
                  <a:graphicData uri="http://schemas.microsoft.com/office/word/2010/wordprocessingShape">
                    <wps:wsp>
                      <wps:cNvSpPr/>
                      <wps:spPr>
                        <a:xfrm>
                          <a:off x="0" y="0"/>
                          <a:ext cx="3857625" cy="1428750"/>
                        </a:xfrm>
                        <a:prstGeom prst="wave">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5665B643" w14:textId="77777777" w:rsidR="00CF33BE" w:rsidRPr="00450FF7" w:rsidRDefault="00CF33BE" w:rsidP="00021410">
                            <w:pPr>
                              <w:jc w:val="center"/>
                              <w:rPr>
                                <w:b/>
                                <w:sz w:val="36"/>
                                <w:szCs w:val="36"/>
                                <w:lang w:val="es-CR"/>
                              </w:rPr>
                            </w:pPr>
                            <w:r w:rsidRPr="00450FF7">
                              <w:rPr>
                                <w:b/>
                                <w:sz w:val="36"/>
                                <w:szCs w:val="36"/>
                                <w:lang w:val="es-CR"/>
                              </w:rPr>
                              <w:t xml:space="preserve">Indicaciones para el docente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529C4161" id="_x0000_t64" coordsize="21600,21600" o:spt="64" adj="2809,10800" path="m@28@0c@27@1@26@3@25@0l@21@4c@22@5@23@6@24@4xe">
                <v:formulas>
                  <v:f eqn="val #0"/>
                  <v:f eqn="prod @0 41 9"/>
                  <v:f eqn="prod @0 23 9"/>
                  <v:f eqn="sum 0 0 @2"/>
                  <v:f eqn="sum 21600 0 #0"/>
                  <v:f eqn="sum 21600 0 @1"/>
                  <v:f eqn="sum 21600 0 @3"/>
                  <v:f eqn="sum #1 0 10800"/>
                  <v:f eqn="sum 21600 0 #1"/>
                  <v:f eqn="prod @8 2 3"/>
                  <v:f eqn="prod @8 4 3"/>
                  <v:f eqn="prod @8 2 1"/>
                  <v:f eqn="sum 21600 0 @9"/>
                  <v:f eqn="sum 21600 0 @10"/>
                  <v:f eqn="sum 21600 0 @11"/>
                  <v:f eqn="prod #1 2 3"/>
                  <v:f eqn="prod #1 4 3"/>
                  <v:f eqn="prod #1 2 1"/>
                  <v:f eqn="sum 21600 0 @15"/>
                  <v:f eqn="sum 21600 0 @16"/>
                  <v:f eqn="sum 21600 0 @17"/>
                  <v:f eqn="if @7 @14 0"/>
                  <v:f eqn="if @7 @13 @15"/>
                  <v:f eqn="if @7 @12 @16"/>
                  <v:f eqn="if @7 21600 @17"/>
                  <v:f eqn="if @7 0 @20"/>
                  <v:f eqn="if @7 @9 @19"/>
                  <v:f eqn="if @7 @10 @18"/>
                  <v:f eqn="if @7 @11 21600"/>
                  <v:f eqn="sum @24 0 @21"/>
                  <v:f eqn="sum @4 0 @0"/>
                  <v:f eqn="max @21 @25"/>
                  <v:f eqn="min @24 @28"/>
                  <v:f eqn="prod @0 2 1"/>
                  <v:f eqn="sum 21600 0 @33"/>
                  <v:f eqn="mid @26 @27"/>
                  <v:f eqn="mid @24 @28"/>
                  <v:f eqn="mid @22 @23"/>
                  <v:f eqn="mid @21 @25"/>
                </v:formulas>
                <v:path o:connecttype="custom" o:connectlocs="@35,@0;@38,10800;@37,@4;@36,10800" o:connectangles="270,180,90,0" textboxrect="@31,@33,@32,@34"/>
                <v:handles>
                  <v:h position="topLeft,#0" yrange="0,4459"/>
                  <v:h position="#1,bottomRight" xrange="8640,12960"/>
                </v:handles>
              </v:shapetype>
              <v:shape id="Onda 193" o:spid="_x0000_s1147" type="#_x0000_t64" style="position:absolute;margin-left:63.6pt;margin-top:-58.8pt;width:303.75pt;height:112.5pt;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" adj="2700" fillcolor="#f4b183" strokecolor="#f4b183" strokeweight="1pt">
                <v:stroke joinstyle="miter"/>
                <v:textbox>
                  <w:txbxContent>
                    <w:p w14:paraId="5665B643" w14:textId="77777777" w:rsidR="00CF33BE" w:rsidRPr="00450FF7" w:rsidRDefault="00CF33BE" w:rsidP="00021410">
                      <w:pPr>
                        <w:jc w:val="center"/>
                        <w:rPr>
                          <w:b/>
                          <w:sz w:val="36"/>
                          <w:szCs w:val="36"/>
                          <w:lang w:val="es-CR"/>
                        </w:rPr>
                      </w:pPr>
                      <w:r w:rsidRPr="00450FF7">
                        <w:rPr>
                          <w:b/>
                          <w:sz w:val="36"/>
                          <w:szCs w:val="36"/>
                          <w:lang w:val="es-CR"/>
                        </w:rPr>
                        <w:t xml:space="preserve">Indicaciones para el docente </w:t>
                      </w:r>
                    </w:p>
                  </w:txbxContent>
                </v:textbox>
              </v:shape>
            </w:pict>
          </mc:Fallback>
        </mc:AlternateContent>
      </w:r>
    </w:p>
    <w:p w14:paraId="017B56AF" w14:textId="77777777" w:rsidR="00021410" w:rsidRPr="004E2066" w:rsidRDefault="00021410" w:rsidP="00021410">
      <w:pPr>
        <w:rPr>
          <w:lang w:eastAsia="es-ES_tradnl"/>
        </w:rPr>
      </w:pPr>
    </w:p>
    <w:p w14:paraId="73B932D7" w14:textId="57104EBD" w:rsidR="00021410" w:rsidRPr="004E2066" w:rsidRDefault="00021410" w:rsidP="00021410">
      <w:pPr>
        <w:rPr>
          <w:lang w:eastAsia="es-ES_tradnl"/>
        </w:rPr>
      </w:pPr>
    </w:p>
    <w:p w14:paraId="27A993F6" w14:textId="77777777" w:rsidR="00176903" w:rsidRPr="004E2066" w:rsidRDefault="00176903" w:rsidP="00021410">
      <w:pPr>
        <w:rPr>
          <w:lang w:eastAsia="es-ES_tradnl"/>
        </w:rPr>
      </w:pPr>
    </w:p>
    <w:p w14:paraId="22E055F3" w14:textId="4801B6FD" w:rsidR="00021410" w:rsidRPr="004E2066" w:rsidRDefault="002E1C11" w:rsidP="00021410">
      <w:pPr>
        <w:rPr>
          <w:lang w:eastAsia="es-ES_tradnl"/>
        </w:rPr>
      </w:pPr>
      <w:r w:rsidRPr="004E2066">
        <w:rPr>
          <w:noProof/>
          <w:lang w:val="es-CR" w:eastAsia="es-CR"/>
        </w:rPr>
        <mc:AlternateContent>
          <mc:Choice Requires="wps">
            <w:drawing>
              <wp:anchor distT="0" distB="0" distL="114300" distR="114300" simplePos="0" relativeHeight="251807744" behindDoc="0" locked="0" layoutInCell="1" allowOverlap="1" wp14:anchorId="3C72272A" wp14:editId="33EE6B0E">
                <wp:simplePos x="0" y="0"/>
                <wp:positionH relativeFrom="column">
                  <wp:posOffset>-775335</wp:posOffset>
                </wp:positionH>
                <wp:positionV relativeFrom="paragraph">
                  <wp:posOffset>222885</wp:posOffset>
                </wp:positionV>
                <wp:extent cx="7209155" cy="7961630"/>
                <wp:effectExtent l="0" t="0" r="17145" b="13970"/>
                <wp:wrapNone/>
                <wp:docPr id="200" name="Rectángulo redondeado 200"/>
                <wp:cNvGraphicFramePr/>
                <a:graphic xmlns:a="http://schemas.openxmlformats.org/drawingml/2006/main">
                  <a:graphicData uri="http://schemas.microsoft.com/office/word/2010/wordprocessingShape">
                    <wps:wsp>
                      <wps:cNvSpPr/>
                      <wps:spPr>
                        <a:xfrm>
                          <a:off x="0" y="0"/>
                          <a:ext cx="7209155" cy="7961630"/>
                        </a:xfrm>
                        <a:prstGeom prst="roundRect">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12FA27E8" w14:textId="77777777" w:rsidR="00CF33BE" w:rsidRPr="00450FF7"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El docente realiza una demostración en la cual expone cómo se extrae el ADN en un banano, para ello necesita agua mineral, alcohol frío, banano. cucharas, papel, sal, embudo, agua, agua mineral, tenedor y detergente. </w:t>
                            </w:r>
                          </w:p>
                          <w:p w14:paraId="21D9B0C5" w14:textId="77777777" w:rsidR="00CF33BE" w:rsidRDefault="00CF33BE" w:rsidP="00021410">
                            <w:pPr>
                              <w:pStyle w:val="NormalWeb"/>
                              <w:spacing w:before="0" w:beforeAutospacing="0" w:after="0" w:afterAutospacing="0"/>
                              <w:ind w:right="165"/>
                              <w:jc w:val="both"/>
                              <w:textAlignment w:val="baseline"/>
                              <w:rPr>
                                <w:color w:val="000000"/>
                              </w:rPr>
                            </w:pPr>
                          </w:p>
                          <w:p w14:paraId="375F45F7" w14:textId="77777777" w:rsidR="00CF33BE" w:rsidRDefault="00CF33BE" w:rsidP="00021410">
                            <w:pPr>
                              <w:pStyle w:val="NormalWeb"/>
                              <w:spacing w:before="0" w:beforeAutospacing="0" w:after="0" w:afterAutospacing="0"/>
                              <w:ind w:right="165"/>
                              <w:jc w:val="center"/>
                              <w:textAlignment w:val="baseline"/>
                              <w:rPr>
                                <w:color w:val="000000"/>
                              </w:rPr>
                            </w:pPr>
                            <w:r>
                              <w:rPr>
                                <w:noProof/>
                                <w:lang w:eastAsia="es-CR"/>
                              </w:rPr>
                              <w:drawing>
                                <wp:inline distT="0" distB="0" distL="0" distR="0" wp14:anchorId="48B01CAE" wp14:editId="27492D0F">
                                  <wp:extent cx="1133475" cy="637579"/>
                                  <wp:effectExtent l="0" t="0" r="0" b="0"/>
                                  <wp:docPr id="314" name="Imagen 314" descr="Extraer ADN de Un Platano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traer ADN de Un Platano - YouTube"/>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1139116" cy="640752"/>
                                          </a:xfrm>
                                          <a:prstGeom prst="rect">
                                            <a:avLst/>
                                          </a:prstGeom>
                                          <a:noFill/>
                                          <a:ln>
                                            <a:noFill/>
                                          </a:ln>
                                        </pic:spPr>
                                      </pic:pic>
                                    </a:graphicData>
                                  </a:graphic>
                                </wp:inline>
                              </w:drawing>
                            </w:r>
                          </w:p>
                          <w:p w14:paraId="5D0BEABF" w14:textId="77777777" w:rsidR="00CF33BE" w:rsidRDefault="00CF33BE" w:rsidP="00021410">
                            <w:pPr>
                              <w:pStyle w:val="NormalWeb"/>
                              <w:spacing w:before="0" w:beforeAutospacing="0" w:after="0" w:afterAutospacing="0"/>
                              <w:ind w:right="165"/>
                              <w:jc w:val="both"/>
                              <w:textAlignment w:val="baseline"/>
                              <w:rPr>
                                <w:color w:val="000000"/>
                              </w:rPr>
                            </w:pPr>
                          </w:p>
                          <w:p w14:paraId="2D398F4F" w14:textId="77777777" w:rsidR="00CF33BE" w:rsidRPr="00450FF7" w:rsidRDefault="00CF33BE" w:rsidP="00021410">
                            <w:pPr>
                              <w:pStyle w:val="NormalWeb"/>
                              <w:spacing w:before="0" w:beforeAutospacing="0" w:after="0" w:afterAutospacing="0"/>
                              <w:ind w:right="165"/>
                              <w:jc w:val="both"/>
                              <w:textAlignment w:val="baseline"/>
                              <w:rPr>
                                <w:b/>
                                <w:bCs/>
                                <w:color w:val="000000"/>
                                <w:lang w:eastAsia="es-CR"/>
                              </w:rPr>
                            </w:pPr>
                          </w:p>
                          <w:p w14:paraId="143B8F16" w14:textId="77777777" w:rsidR="00CF33BE" w:rsidRDefault="00CF33BE" w:rsidP="0098581F">
                            <w:pPr>
                              <w:pStyle w:val="NormalWeb"/>
                              <w:numPr>
                                <w:ilvl w:val="0"/>
                                <w:numId w:val="79"/>
                              </w:numPr>
                              <w:spacing w:before="0" w:beforeAutospacing="0" w:after="0" w:afterAutospacing="0"/>
                              <w:ind w:right="165"/>
                              <w:jc w:val="both"/>
                              <w:textAlignment w:val="baseline"/>
                              <w:rPr>
                                <w:color w:val="000000"/>
                                <w:lang w:eastAsia="es-CR"/>
                              </w:rPr>
                            </w:pPr>
                            <w:r>
                              <w:rPr>
                                <w:color w:val="000000"/>
                              </w:rPr>
                              <w:t>El docente procede a realizar la demostración para ellos primero pone agua en un recipiente y machuca</w:t>
                            </w:r>
                            <w:r>
                              <w:rPr>
                                <w:color w:val="FF33CC"/>
                              </w:rPr>
                              <w:t xml:space="preserve"> </w:t>
                            </w:r>
                            <w:r w:rsidRPr="00F826DF">
                              <w:rPr>
                                <w:color w:val="000000" w:themeColor="text1"/>
                              </w:rPr>
                              <w:t xml:space="preserve">el banano </w:t>
                            </w:r>
                            <w:r>
                              <w:rPr>
                                <w:color w:val="000000"/>
                              </w:rPr>
                              <w:t xml:space="preserve">con ayuda del tenedor, seguidamente en un recipiente se prepara una solución de agua mineral con detergente y una pizca de sal, una vez listo se agrega cuatro cucharadas de la mezcla anterior </w:t>
                            </w:r>
                            <w:r w:rsidRPr="000D39A3">
                              <w:rPr>
                                <w:color w:val="FF33CC"/>
                              </w:rPr>
                              <w:t xml:space="preserve"> </w:t>
                            </w:r>
                            <w:r w:rsidRPr="00F826DF">
                              <w:rPr>
                                <w:color w:val="000000" w:themeColor="text1"/>
                              </w:rPr>
                              <w:t xml:space="preserve">(Banano </w:t>
                            </w:r>
                            <w:r>
                              <w:rPr>
                                <w:color w:val="000000"/>
                              </w:rPr>
                              <w:t>con agua) y se revuelve durante tres a cinco minutos. Se coloca el papel sobre el embudo como si fuera un filtro y se procede a filtrar la mezcla, cuando ya está filtrada se procede agregarle el triple del volumen filtrado de alcohol frío, se espera hasta que este precipite y se forme la nube el cual representa el ADN. </w:t>
                            </w:r>
                          </w:p>
                          <w:p w14:paraId="4BECFA1C" w14:textId="77777777" w:rsidR="00CF33BE" w:rsidRDefault="00CF33BE" w:rsidP="00021410">
                            <w:pPr>
                              <w:pStyle w:val="NormalWeb"/>
                              <w:spacing w:before="0" w:beforeAutospacing="0" w:after="0" w:afterAutospacing="0"/>
                              <w:ind w:left="720" w:right="165"/>
                              <w:jc w:val="center"/>
                              <w:textAlignment w:val="baseline"/>
                              <w:rPr>
                                <w:color w:val="000000"/>
                                <w:lang w:eastAsia="es-CR"/>
                              </w:rPr>
                            </w:pPr>
                            <w:r>
                              <w:rPr>
                                <w:noProof/>
                                <w:lang w:eastAsia="es-CR"/>
                              </w:rPr>
                              <w:drawing>
                                <wp:inline distT="0" distB="0" distL="0" distR="0" wp14:anchorId="3D5256DD" wp14:editId="1ADB41E4">
                                  <wp:extent cx="1285875" cy="857250"/>
                                  <wp:effectExtent l="0" t="0" r="9525" b="0"/>
                                  <wp:docPr id="315" name="Imagen 315" descr="Pequeño estudiante haciendo experimento químic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queño estudiante haciendo experimento químico | Vector Premium"/>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rot="10800000" flipV="1">
                                            <a:off x="0" y="0"/>
                                            <a:ext cx="1285875" cy="857250"/>
                                          </a:xfrm>
                                          <a:prstGeom prst="rect">
                                            <a:avLst/>
                                          </a:prstGeom>
                                          <a:noFill/>
                                          <a:ln>
                                            <a:noFill/>
                                          </a:ln>
                                        </pic:spPr>
                                      </pic:pic>
                                    </a:graphicData>
                                  </a:graphic>
                                </wp:inline>
                              </w:drawing>
                            </w:r>
                          </w:p>
                          <w:p w14:paraId="5D43EA13" w14:textId="77777777" w:rsidR="00CF33BE" w:rsidRDefault="00CF33BE" w:rsidP="00021410">
                            <w:pPr>
                              <w:pStyle w:val="NormalWeb"/>
                              <w:spacing w:before="0" w:beforeAutospacing="0" w:after="0" w:afterAutospacing="0"/>
                              <w:ind w:right="165"/>
                              <w:jc w:val="both"/>
                              <w:textAlignment w:val="baseline"/>
                              <w:rPr>
                                <w:color w:val="000000"/>
                                <w:lang w:eastAsia="es-CR"/>
                              </w:rPr>
                            </w:pPr>
                          </w:p>
                          <w:p w14:paraId="1177B5F2" w14:textId="77777777" w:rsidR="00CF33BE" w:rsidRPr="00450FF7"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El docente solicita a los estudiantes que se formen en grupos de 3 personas y que en sus cuadernos escriban la siguientes interrogantes ¿Conocían este proceso? ¿Qué creen que está ocurriendo en dicha demostración? ¿Qué es la nube que se forma?</w:t>
                            </w:r>
                          </w:p>
                          <w:p w14:paraId="388BACA0" w14:textId="77777777" w:rsidR="00CF33BE" w:rsidRDefault="00CF33BE" w:rsidP="00021410">
                            <w:pPr>
                              <w:pStyle w:val="NormalWeb"/>
                              <w:spacing w:before="0" w:beforeAutospacing="0" w:after="0" w:afterAutospacing="0"/>
                              <w:ind w:left="720" w:right="165"/>
                              <w:jc w:val="both"/>
                              <w:textAlignment w:val="baseline"/>
                              <w:rPr>
                                <w:color w:val="000000"/>
                              </w:rPr>
                            </w:pPr>
                          </w:p>
                          <w:p w14:paraId="616A5A4D" w14:textId="77777777" w:rsidR="00CF33BE" w:rsidRPr="00450FF7" w:rsidRDefault="00CF33BE" w:rsidP="00021410">
                            <w:pPr>
                              <w:pStyle w:val="NormalWeb"/>
                              <w:spacing w:before="0" w:beforeAutospacing="0" w:after="0" w:afterAutospacing="0"/>
                              <w:ind w:left="720" w:right="165"/>
                              <w:jc w:val="center"/>
                              <w:textAlignment w:val="baseline"/>
                              <w:rPr>
                                <w:b/>
                                <w:bCs/>
                                <w:color w:val="000000"/>
                                <w:lang w:eastAsia="es-CR"/>
                              </w:rPr>
                            </w:pPr>
                            <w:r>
                              <w:rPr>
                                <w:noProof/>
                                <w:lang w:eastAsia="es-CR"/>
                              </w:rPr>
                              <w:drawing>
                                <wp:inline distT="0" distB="0" distL="0" distR="0" wp14:anchorId="687B86FE" wp14:editId="65F69CD5">
                                  <wp:extent cx="1657350" cy="965200"/>
                                  <wp:effectExtent l="0" t="0" r="0" b="6350"/>
                                  <wp:docPr id="316" name="Imagen 316" descr="Dibujos Animados Estudiante Alumno Niño, Dibujos Animad, Animados, Alumno  PNG y PSD para Descargar Gratis | Png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bujos Animados Estudiante Alumno Niño, Dibujos Animad, Animados, Alumno  PNG y PSD para Descargar Gratis | Pngtree"/>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1658389" cy="965805"/>
                                          </a:xfrm>
                                          <a:prstGeom prst="rect">
                                            <a:avLst/>
                                          </a:prstGeom>
                                          <a:noFill/>
                                          <a:ln>
                                            <a:noFill/>
                                          </a:ln>
                                        </pic:spPr>
                                      </pic:pic>
                                    </a:graphicData>
                                  </a:graphic>
                                </wp:inline>
                              </w:drawing>
                            </w:r>
                          </w:p>
                          <w:p w14:paraId="4817368E" w14:textId="77777777" w:rsidR="00CF33BE" w:rsidRDefault="00CF33BE" w:rsidP="00021410">
                            <w:pPr>
                              <w:pStyle w:val="NormalWeb"/>
                              <w:spacing w:before="0" w:beforeAutospacing="0" w:after="0" w:afterAutospacing="0"/>
                              <w:ind w:right="165"/>
                              <w:jc w:val="both"/>
                              <w:textAlignment w:val="baseline"/>
                              <w:rPr>
                                <w:b/>
                                <w:bCs/>
                                <w:color w:val="000000"/>
                                <w:lang w:eastAsia="es-CR"/>
                              </w:rPr>
                            </w:pPr>
                          </w:p>
                          <w:p w14:paraId="3D94C5B8" w14:textId="77777777" w:rsidR="00CF33BE"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Una vez que responden dicha interrogante, el docente solicita que se expongan sus respuestas mediante una mesa redonda.</w:t>
                            </w:r>
                          </w:p>
                          <w:p w14:paraId="0F71FF69" w14:textId="77777777" w:rsidR="00CF33BE" w:rsidRDefault="00CF33BE" w:rsidP="00021410">
                            <w:pPr>
                              <w:pStyle w:val="Prrafodelista"/>
                              <w:rPr>
                                <w:lang w:val="es-CR"/>
                              </w:rPr>
                            </w:pPr>
                          </w:p>
                          <w:p w14:paraId="23601146" w14:textId="77777777" w:rsidR="00CF33BE" w:rsidRPr="00450FF7" w:rsidRDefault="00CF33BE" w:rsidP="00021410">
                            <w:pPr>
                              <w:pStyle w:val="Prrafodelista"/>
                              <w:jc w:val="center"/>
                              <w:rPr>
                                <w:lang w:val="es-CR"/>
                              </w:rPr>
                            </w:pPr>
                            <w:r>
                              <w:rPr>
                                <w:noProof/>
                                <w:lang w:val="es-CR" w:eastAsia="es-CR"/>
                              </w:rPr>
                              <w:drawing>
                                <wp:inline distT="0" distB="0" distL="0" distR="0" wp14:anchorId="40EB7A0F" wp14:editId="24B673C2">
                                  <wp:extent cx="1504950" cy="933450"/>
                                  <wp:effectExtent l="0" t="0" r="0" b="0"/>
                                  <wp:docPr id="317" name="Imagen 317" descr="Docentes - TIMONEL ESC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entes - TIMONEL ESCOLAR"/>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1532755" cy="950696"/>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72272A" id="Rectángulo redondeado 200" o:spid="_x0000_s1148" style="position:absolute;margin-left:-61.05pt;margin-top:17.55pt;width:567.65pt;height:626.9pt;z-index:251807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" fillcolor="#f4b183" strokecolor="#f4b183" strokeweight="1pt">
                <v:stroke joinstyle="miter"/>
                <v:textbox>
                  <w:txbxContent>
                    <w:p w14:paraId="12FA27E8" w14:textId="77777777" w:rsidR="00CF33BE" w:rsidRPr="00450FF7"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El docente realiza una demostración en la cual expone cómo se extrae el ADN en un banano, para ello necesita agua mineral, alcohol frío, banano. cucharas, papel, sal, embudo, agua, agua mineral, tenedor y detergente. </w:t>
                      </w:r>
                    </w:p>
                    <w:p w14:paraId="21D9B0C5" w14:textId="77777777" w:rsidR="00CF33BE" w:rsidRDefault="00CF33BE" w:rsidP="00021410">
                      <w:pPr>
                        <w:pStyle w:val="NormalWeb"/>
                        <w:spacing w:before="0" w:beforeAutospacing="0" w:after="0" w:afterAutospacing="0"/>
                        <w:ind w:right="165"/>
                        <w:jc w:val="both"/>
                        <w:textAlignment w:val="baseline"/>
                        <w:rPr>
                          <w:color w:val="000000"/>
                        </w:rPr>
                      </w:pPr>
                    </w:p>
                    <w:p w14:paraId="375F45F7" w14:textId="77777777" w:rsidR="00CF33BE" w:rsidRDefault="00CF33BE" w:rsidP="00021410">
                      <w:pPr>
                        <w:pStyle w:val="NormalWeb"/>
                        <w:spacing w:before="0" w:beforeAutospacing="0" w:after="0" w:afterAutospacing="0"/>
                        <w:ind w:right="165"/>
                        <w:jc w:val="center"/>
                        <w:textAlignment w:val="baseline"/>
                        <w:rPr>
                          <w:color w:val="000000"/>
                        </w:rPr>
                      </w:pPr>
                      <w:r>
                        <w:rPr>
                          <w:noProof/>
                          <w:lang w:eastAsia="es-CR"/>
                        </w:rPr>
                        <w:drawing>
                          <wp:inline distT="0" distB="0" distL="0" distR="0" wp14:anchorId="48B01CAE" wp14:editId="27492D0F">
                            <wp:extent cx="1133475" cy="637579"/>
                            <wp:effectExtent l="0" t="0" r="0" b="0"/>
                            <wp:docPr id="314" name="Imagen 314" descr="Extraer ADN de Un Platano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Extraer ADN de Un Platano - YouTube"/>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1139116" cy="640752"/>
                                    </a:xfrm>
                                    <a:prstGeom prst="rect">
                                      <a:avLst/>
                                    </a:prstGeom>
                                    <a:noFill/>
                                    <a:ln>
                                      <a:noFill/>
                                    </a:ln>
                                  </pic:spPr>
                                </pic:pic>
                              </a:graphicData>
                            </a:graphic>
                          </wp:inline>
                        </w:drawing>
                      </w:r>
                    </w:p>
                    <w:p w14:paraId="5D0BEABF" w14:textId="77777777" w:rsidR="00CF33BE" w:rsidRDefault="00CF33BE" w:rsidP="00021410">
                      <w:pPr>
                        <w:pStyle w:val="NormalWeb"/>
                        <w:spacing w:before="0" w:beforeAutospacing="0" w:after="0" w:afterAutospacing="0"/>
                        <w:ind w:right="165"/>
                        <w:jc w:val="both"/>
                        <w:textAlignment w:val="baseline"/>
                        <w:rPr>
                          <w:color w:val="000000"/>
                        </w:rPr>
                      </w:pPr>
                    </w:p>
                    <w:p w14:paraId="2D398F4F" w14:textId="77777777" w:rsidR="00CF33BE" w:rsidRPr="00450FF7" w:rsidRDefault="00CF33BE" w:rsidP="00021410">
                      <w:pPr>
                        <w:pStyle w:val="NormalWeb"/>
                        <w:spacing w:before="0" w:beforeAutospacing="0" w:after="0" w:afterAutospacing="0"/>
                        <w:ind w:right="165"/>
                        <w:jc w:val="both"/>
                        <w:textAlignment w:val="baseline"/>
                        <w:rPr>
                          <w:b/>
                          <w:bCs/>
                          <w:color w:val="000000"/>
                          <w:lang w:eastAsia="es-CR"/>
                        </w:rPr>
                      </w:pPr>
                    </w:p>
                    <w:p w14:paraId="143B8F16" w14:textId="77777777" w:rsidR="00CF33BE" w:rsidRDefault="00CF33BE" w:rsidP="0098581F">
                      <w:pPr>
                        <w:pStyle w:val="NormalWeb"/>
                        <w:numPr>
                          <w:ilvl w:val="0"/>
                          <w:numId w:val="79"/>
                        </w:numPr>
                        <w:spacing w:before="0" w:beforeAutospacing="0" w:after="0" w:afterAutospacing="0"/>
                        <w:ind w:right="165"/>
                        <w:jc w:val="both"/>
                        <w:textAlignment w:val="baseline"/>
                        <w:rPr>
                          <w:color w:val="000000"/>
                          <w:lang w:eastAsia="es-CR"/>
                        </w:rPr>
                      </w:pPr>
                      <w:r>
                        <w:rPr>
                          <w:color w:val="000000"/>
                        </w:rPr>
                        <w:t>El docente procede a realizar la demostración para ellos primero pone agua en un recipiente y machuca</w:t>
                      </w:r>
                      <w:r>
                        <w:rPr>
                          <w:color w:val="FF33CC"/>
                        </w:rPr>
                        <w:t xml:space="preserve"> </w:t>
                      </w:r>
                      <w:r w:rsidRPr="00F826DF">
                        <w:rPr>
                          <w:color w:val="000000" w:themeColor="text1"/>
                        </w:rPr>
                        <w:t xml:space="preserve">el banano </w:t>
                      </w:r>
                      <w:r>
                        <w:rPr>
                          <w:color w:val="000000"/>
                        </w:rPr>
                        <w:t xml:space="preserve">con ayuda del tenedor, seguidamente en un recipiente se prepara una solución de agua mineral con detergente y una pizca de sal, una vez listo se agrega cuatro cucharadas de la mezcla anterior </w:t>
                      </w:r>
                      <w:r w:rsidRPr="000D39A3">
                        <w:rPr>
                          <w:color w:val="FF33CC"/>
                        </w:rPr>
                        <w:t xml:space="preserve"> </w:t>
                      </w:r>
                      <w:r w:rsidRPr="00F826DF">
                        <w:rPr>
                          <w:color w:val="000000" w:themeColor="text1"/>
                        </w:rPr>
                        <w:t xml:space="preserve">(Banano </w:t>
                      </w:r>
                      <w:r>
                        <w:rPr>
                          <w:color w:val="000000"/>
                        </w:rPr>
                        <w:t>con agua) y se revuelve durante tres a cinco minutos. Se coloca el papel sobre el embudo como si fuera un filtro y se procede a filtrar la mezcla, cuando ya está filtrada se procede agregarle el triple del volumen filtrado de alcohol frío, se espera hasta que este precipite y se forme la nube el cual representa el ADN. </w:t>
                      </w:r>
                    </w:p>
                    <w:p w14:paraId="4BECFA1C" w14:textId="77777777" w:rsidR="00CF33BE" w:rsidRDefault="00CF33BE" w:rsidP="00021410">
                      <w:pPr>
                        <w:pStyle w:val="NormalWeb"/>
                        <w:spacing w:before="0" w:beforeAutospacing="0" w:after="0" w:afterAutospacing="0"/>
                        <w:ind w:left="720" w:right="165"/>
                        <w:jc w:val="center"/>
                        <w:textAlignment w:val="baseline"/>
                        <w:rPr>
                          <w:color w:val="000000"/>
                          <w:lang w:eastAsia="es-CR"/>
                        </w:rPr>
                      </w:pPr>
                      <w:r>
                        <w:rPr>
                          <w:noProof/>
                          <w:lang w:eastAsia="es-CR"/>
                        </w:rPr>
                        <w:drawing>
                          <wp:inline distT="0" distB="0" distL="0" distR="0" wp14:anchorId="3D5256DD" wp14:editId="1ADB41E4">
                            <wp:extent cx="1285875" cy="857250"/>
                            <wp:effectExtent l="0" t="0" r="9525" b="0"/>
                            <wp:docPr id="315" name="Imagen 315" descr="Pequeño estudiante haciendo experimento químic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equeño estudiante haciendo experimento químico | Vector Premium"/>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rot="10800000" flipV="1">
                                      <a:off x="0" y="0"/>
                                      <a:ext cx="1285875" cy="857250"/>
                                    </a:xfrm>
                                    <a:prstGeom prst="rect">
                                      <a:avLst/>
                                    </a:prstGeom>
                                    <a:noFill/>
                                    <a:ln>
                                      <a:noFill/>
                                    </a:ln>
                                  </pic:spPr>
                                </pic:pic>
                              </a:graphicData>
                            </a:graphic>
                          </wp:inline>
                        </w:drawing>
                      </w:r>
                    </w:p>
                    <w:p w14:paraId="5D43EA13" w14:textId="77777777" w:rsidR="00CF33BE" w:rsidRDefault="00CF33BE" w:rsidP="00021410">
                      <w:pPr>
                        <w:pStyle w:val="NormalWeb"/>
                        <w:spacing w:before="0" w:beforeAutospacing="0" w:after="0" w:afterAutospacing="0"/>
                        <w:ind w:right="165"/>
                        <w:jc w:val="both"/>
                        <w:textAlignment w:val="baseline"/>
                        <w:rPr>
                          <w:color w:val="000000"/>
                          <w:lang w:eastAsia="es-CR"/>
                        </w:rPr>
                      </w:pPr>
                    </w:p>
                    <w:p w14:paraId="1177B5F2" w14:textId="77777777" w:rsidR="00CF33BE" w:rsidRPr="00450FF7"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El docente solicita a los estudiantes que se formen en grupos de 3 personas y que en sus cuadernos escriban la siguientes interrogantes ¿Conocían este proceso? ¿Qué creen que está ocurriendo en dicha demostración? ¿Qué es la nube que se forma?</w:t>
                      </w:r>
                    </w:p>
                    <w:p w14:paraId="388BACA0" w14:textId="77777777" w:rsidR="00CF33BE" w:rsidRDefault="00CF33BE" w:rsidP="00021410">
                      <w:pPr>
                        <w:pStyle w:val="NormalWeb"/>
                        <w:spacing w:before="0" w:beforeAutospacing="0" w:after="0" w:afterAutospacing="0"/>
                        <w:ind w:left="720" w:right="165"/>
                        <w:jc w:val="both"/>
                        <w:textAlignment w:val="baseline"/>
                        <w:rPr>
                          <w:color w:val="000000"/>
                        </w:rPr>
                      </w:pPr>
                    </w:p>
                    <w:p w14:paraId="616A5A4D" w14:textId="77777777" w:rsidR="00CF33BE" w:rsidRPr="00450FF7" w:rsidRDefault="00CF33BE" w:rsidP="00021410">
                      <w:pPr>
                        <w:pStyle w:val="NormalWeb"/>
                        <w:spacing w:before="0" w:beforeAutospacing="0" w:after="0" w:afterAutospacing="0"/>
                        <w:ind w:left="720" w:right="165"/>
                        <w:jc w:val="center"/>
                        <w:textAlignment w:val="baseline"/>
                        <w:rPr>
                          <w:b/>
                          <w:bCs/>
                          <w:color w:val="000000"/>
                          <w:lang w:eastAsia="es-CR"/>
                        </w:rPr>
                      </w:pPr>
                      <w:r>
                        <w:rPr>
                          <w:noProof/>
                          <w:lang w:eastAsia="es-CR"/>
                        </w:rPr>
                        <w:drawing>
                          <wp:inline distT="0" distB="0" distL="0" distR="0" wp14:anchorId="687B86FE" wp14:editId="65F69CD5">
                            <wp:extent cx="1657350" cy="965200"/>
                            <wp:effectExtent l="0" t="0" r="0" b="6350"/>
                            <wp:docPr id="316" name="Imagen 316" descr="Dibujos Animados Estudiante Alumno Niño, Dibujos Animad, Animados, Alumno  PNG y PSD para Descargar Gratis | Pngtre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bujos Animados Estudiante Alumno Niño, Dibujos Animad, Animados, Alumno  PNG y PSD para Descargar Gratis | Pngtree"/>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1658389" cy="965805"/>
                                    </a:xfrm>
                                    <a:prstGeom prst="rect">
                                      <a:avLst/>
                                    </a:prstGeom>
                                    <a:noFill/>
                                    <a:ln>
                                      <a:noFill/>
                                    </a:ln>
                                  </pic:spPr>
                                </pic:pic>
                              </a:graphicData>
                            </a:graphic>
                          </wp:inline>
                        </w:drawing>
                      </w:r>
                    </w:p>
                    <w:p w14:paraId="4817368E" w14:textId="77777777" w:rsidR="00CF33BE" w:rsidRDefault="00CF33BE" w:rsidP="00021410">
                      <w:pPr>
                        <w:pStyle w:val="NormalWeb"/>
                        <w:spacing w:before="0" w:beforeAutospacing="0" w:after="0" w:afterAutospacing="0"/>
                        <w:ind w:right="165"/>
                        <w:jc w:val="both"/>
                        <w:textAlignment w:val="baseline"/>
                        <w:rPr>
                          <w:b/>
                          <w:bCs/>
                          <w:color w:val="000000"/>
                          <w:lang w:eastAsia="es-CR"/>
                        </w:rPr>
                      </w:pPr>
                    </w:p>
                    <w:p w14:paraId="3D94C5B8" w14:textId="77777777" w:rsidR="00CF33BE" w:rsidRDefault="00CF33BE" w:rsidP="0098581F">
                      <w:pPr>
                        <w:pStyle w:val="NormalWeb"/>
                        <w:numPr>
                          <w:ilvl w:val="0"/>
                          <w:numId w:val="79"/>
                        </w:numPr>
                        <w:spacing w:before="0" w:beforeAutospacing="0" w:after="0" w:afterAutospacing="0"/>
                        <w:ind w:right="165"/>
                        <w:jc w:val="both"/>
                        <w:textAlignment w:val="baseline"/>
                        <w:rPr>
                          <w:b/>
                          <w:bCs/>
                          <w:color w:val="000000"/>
                          <w:lang w:eastAsia="es-CR"/>
                        </w:rPr>
                      </w:pPr>
                      <w:r>
                        <w:rPr>
                          <w:color w:val="000000"/>
                        </w:rPr>
                        <w:t>Una vez que responden dicha interrogante, el docente solicita que se expongan sus respuestas mediante una mesa redonda.</w:t>
                      </w:r>
                    </w:p>
                    <w:p w14:paraId="0F71FF69" w14:textId="77777777" w:rsidR="00CF33BE" w:rsidRDefault="00CF33BE" w:rsidP="00021410">
                      <w:pPr>
                        <w:pStyle w:val="Prrafodelista"/>
                        <w:rPr>
                          <w:lang w:val="es-CR"/>
                        </w:rPr>
                      </w:pPr>
                    </w:p>
                    <w:p w14:paraId="23601146" w14:textId="77777777" w:rsidR="00CF33BE" w:rsidRPr="00450FF7" w:rsidRDefault="00CF33BE" w:rsidP="00021410">
                      <w:pPr>
                        <w:pStyle w:val="Prrafodelista"/>
                        <w:jc w:val="center"/>
                        <w:rPr>
                          <w:lang w:val="es-CR"/>
                        </w:rPr>
                      </w:pPr>
                      <w:r>
                        <w:rPr>
                          <w:noProof/>
                          <w:lang w:val="es-CR" w:eastAsia="es-CR"/>
                        </w:rPr>
                        <w:drawing>
                          <wp:inline distT="0" distB="0" distL="0" distR="0" wp14:anchorId="40EB7A0F" wp14:editId="24B673C2">
                            <wp:extent cx="1504950" cy="933450"/>
                            <wp:effectExtent l="0" t="0" r="0" b="0"/>
                            <wp:docPr id="317" name="Imagen 317" descr="Docentes - TIMONEL ESCOL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centes - TIMONEL ESCOLAR"/>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1532755" cy="950696"/>
                                    </a:xfrm>
                                    <a:prstGeom prst="rect">
                                      <a:avLst/>
                                    </a:prstGeom>
                                    <a:noFill/>
                                    <a:ln>
                                      <a:noFill/>
                                    </a:ln>
                                  </pic:spPr>
                                </pic:pic>
                              </a:graphicData>
                            </a:graphic>
                          </wp:inline>
                        </w:drawing>
                      </w:r>
                    </w:p>
                  </w:txbxContent>
                </v:textbox>
              </v:roundrect>
            </w:pict>
          </mc:Fallback>
        </mc:AlternateContent>
      </w:r>
    </w:p>
    <w:p w14:paraId="134E0340" w14:textId="0B4743D3" w:rsidR="00021410" w:rsidRPr="004E2066" w:rsidRDefault="00021410" w:rsidP="00021410">
      <w:pPr>
        <w:rPr>
          <w:lang w:eastAsia="es-ES_tradnl"/>
        </w:rPr>
      </w:pPr>
    </w:p>
    <w:p w14:paraId="32DF7C07" w14:textId="2C74DE0A" w:rsidR="00021410" w:rsidRPr="004E2066" w:rsidRDefault="00021410" w:rsidP="00021410">
      <w:pPr>
        <w:rPr>
          <w:lang w:eastAsia="es-ES_tradnl"/>
        </w:rPr>
      </w:pPr>
    </w:p>
    <w:p w14:paraId="42A5E0D9" w14:textId="31306AD5" w:rsidR="00021410" w:rsidRPr="004E2066" w:rsidRDefault="00021410" w:rsidP="00021410">
      <w:pPr>
        <w:tabs>
          <w:tab w:val="left" w:pos="1530"/>
        </w:tabs>
        <w:rPr>
          <w:lang w:eastAsia="es-ES_tradnl"/>
        </w:rPr>
      </w:pPr>
      <w:r w:rsidRPr="004E2066">
        <w:rPr>
          <w:lang w:eastAsia="es-ES_tradnl"/>
        </w:rPr>
        <w:tab/>
      </w:r>
    </w:p>
    <w:p w14:paraId="70AFC988" w14:textId="77777777" w:rsidR="00021410" w:rsidRPr="004E2066" w:rsidRDefault="00021410" w:rsidP="00021410">
      <w:pPr>
        <w:rPr>
          <w:lang w:eastAsia="es-ES_tradnl"/>
        </w:rPr>
      </w:pPr>
    </w:p>
    <w:p w14:paraId="22D36B68" w14:textId="40F5A5BC" w:rsidR="00021410" w:rsidRPr="004E2066" w:rsidRDefault="00021410" w:rsidP="00021410">
      <w:pPr>
        <w:rPr>
          <w:lang w:eastAsia="es-ES_tradnl"/>
        </w:rPr>
      </w:pPr>
    </w:p>
    <w:p w14:paraId="23CC3825" w14:textId="77777777" w:rsidR="00021410" w:rsidRPr="004E2066" w:rsidRDefault="00021410" w:rsidP="00021410">
      <w:pPr>
        <w:rPr>
          <w:lang w:eastAsia="es-ES_tradnl"/>
        </w:rPr>
      </w:pPr>
    </w:p>
    <w:p w14:paraId="6C92A23B" w14:textId="464F677D" w:rsidR="00021410" w:rsidRPr="004E2066" w:rsidRDefault="00021410" w:rsidP="00021410">
      <w:pPr>
        <w:rPr>
          <w:lang w:eastAsia="es-ES_tradnl"/>
        </w:rPr>
      </w:pPr>
    </w:p>
    <w:p w14:paraId="50669384" w14:textId="77777777" w:rsidR="00021410" w:rsidRPr="004E2066" w:rsidRDefault="00021410" w:rsidP="00021410">
      <w:pPr>
        <w:rPr>
          <w:lang w:eastAsia="es-ES_tradnl"/>
        </w:rPr>
      </w:pPr>
    </w:p>
    <w:p w14:paraId="0A35FFF4" w14:textId="77777777" w:rsidR="00021410" w:rsidRPr="004E2066" w:rsidRDefault="00021410" w:rsidP="00021410">
      <w:pPr>
        <w:rPr>
          <w:lang w:eastAsia="es-ES_tradnl"/>
        </w:rPr>
      </w:pPr>
    </w:p>
    <w:p w14:paraId="54A8F4AD" w14:textId="77777777" w:rsidR="00021410" w:rsidRPr="004E2066" w:rsidRDefault="00021410" w:rsidP="00021410">
      <w:pPr>
        <w:rPr>
          <w:lang w:eastAsia="es-ES_tradnl"/>
        </w:rPr>
      </w:pPr>
    </w:p>
    <w:p w14:paraId="70BF8429" w14:textId="77777777" w:rsidR="00021410" w:rsidRPr="004E2066" w:rsidRDefault="00021410" w:rsidP="00021410">
      <w:pPr>
        <w:rPr>
          <w:lang w:eastAsia="es-ES_tradnl"/>
        </w:rPr>
      </w:pPr>
    </w:p>
    <w:p w14:paraId="7E3E07A3" w14:textId="77777777" w:rsidR="00021410" w:rsidRPr="004E2066" w:rsidRDefault="00021410" w:rsidP="00021410">
      <w:pPr>
        <w:rPr>
          <w:lang w:eastAsia="es-ES_tradnl"/>
        </w:rPr>
      </w:pPr>
    </w:p>
    <w:p w14:paraId="2CB7E40A" w14:textId="77777777" w:rsidR="00021410" w:rsidRPr="004E2066" w:rsidRDefault="00021410" w:rsidP="00021410">
      <w:pPr>
        <w:tabs>
          <w:tab w:val="left" w:pos="1530"/>
        </w:tabs>
        <w:rPr>
          <w:lang w:eastAsia="es-ES_tradnl"/>
        </w:rPr>
      </w:pPr>
      <w:r w:rsidRPr="004E2066">
        <w:rPr>
          <w:lang w:eastAsia="es-ES_tradnl"/>
        </w:rPr>
        <w:tab/>
      </w:r>
    </w:p>
    <w:p w14:paraId="25B415CC" w14:textId="77777777" w:rsidR="00021410" w:rsidRPr="004E2066" w:rsidRDefault="00021410" w:rsidP="00021410">
      <w:pPr>
        <w:tabs>
          <w:tab w:val="left" w:pos="1530"/>
        </w:tabs>
        <w:rPr>
          <w:lang w:eastAsia="es-ES_tradnl"/>
        </w:rPr>
      </w:pPr>
    </w:p>
    <w:p w14:paraId="08B4F580" w14:textId="77777777" w:rsidR="00021410" w:rsidRPr="004E2066" w:rsidRDefault="00021410" w:rsidP="00021410">
      <w:pPr>
        <w:tabs>
          <w:tab w:val="left" w:pos="1530"/>
        </w:tabs>
        <w:rPr>
          <w:lang w:eastAsia="es-ES_tradnl"/>
        </w:rPr>
      </w:pPr>
    </w:p>
    <w:p w14:paraId="213AE06E" w14:textId="77777777" w:rsidR="00021410" w:rsidRPr="004E2066" w:rsidRDefault="00021410" w:rsidP="00021410">
      <w:pPr>
        <w:tabs>
          <w:tab w:val="left" w:pos="1530"/>
        </w:tabs>
        <w:rPr>
          <w:lang w:eastAsia="es-ES_tradnl"/>
        </w:rPr>
      </w:pPr>
    </w:p>
    <w:p w14:paraId="6AC0A6E3" w14:textId="77777777" w:rsidR="00021410" w:rsidRPr="004E2066" w:rsidRDefault="00021410" w:rsidP="00021410">
      <w:pPr>
        <w:rPr>
          <w:lang w:eastAsia="es-ES_tradnl"/>
        </w:rPr>
      </w:pPr>
    </w:p>
    <w:p w14:paraId="7BCF44E1" w14:textId="77777777" w:rsidR="00021410" w:rsidRPr="004E2066" w:rsidRDefault="00021410" w:rsidP="00021410">
      <w:pPr>
        <w:rPr>
          <w:lang w:eastAsia="es-ES_tradnl"/>
        </w:rPr>
      </w:pPr>
    </w:p>
    <w:p w14:paraId="59925396" w14:textId="77777777" w:rsidR="00021410" w:rsidRPr="004E2066" w:rsidRDefault="00021410" w:rsidP="00021410">
      <w:pPr>
        <w:rPr>
          <w:lang w:eastAsia="es-ES_tradnl"/>
        </w:rPr>
      </w:pPr>
    </w:p>
    <w:p w14:paraId="5D9D9867" w14:textId="77777777" w:rsidR="00021410" w:rsidRPr="004E2066" w:rsidRDefault="00021410" w:rsidP="00021410">
      <w:pPr>
        <w:rPr>
          <w:lang w:eastAsia="es-ES_tradnl"/>
        </w:rPr>
      </w:pPr>
    </w:p>
    <w:p w14:paraId="01EC8B60" w14:textId="77777777" w:rsidR="00021410" w:rsidRPr="004E2066" w:rsidRDefault="00021410" w:rsidP="00021410">
      <w:pPr>
        <w:rPr>
          <w:lang w:eastAsia="es-ES_tradnl"/>
        </w:rPr>
      </w:pPr>
    </w:p>
    <w:p w14:paraId="6AABA130" w14:textId="77777777" w:rsidR="00021410" w:rsidRPr="004E2066" w:rsidRDefault="00021410" w:rsidP="00021410">
      <w:pPr>
        <w:rPr>
          <w:lang w:eastAsia="es-ES_tradnl"/>
        </w:rPr>
      </w:pPr>
    </w:p>
    <w:p w14:paraId="55539AEF" w14:textId="77777777" w:rsidR="00021410" w:rsidRPr="004E2066" w:rsidRDefault="00021410" w:rsidP="00021410">
      <w:pPr>
        <w:rPr>
          <w:lang w:eastAsia="es-ES_tradnl"/>
        </w:rPr>
      </w:pPr>
    </w:p>
    <w:p w14:paraId="036BB445" w14:textId="0849BDC0" w:rsidR="00021410" w:rsidRPr="004E2066" w:rsidRDefault="00021410" w:rsidP="00021410">
      <w:pPr>
        <w:rPr>
          <w:lang w:eastAsia="es-ES_tradnl"/>
        </w:rPr>
      </w:pPr>
    </w:p>
    <w:p w14:paraId="55EF6EB1" w14:textId="77777777" w:rsidR="00021410" w:rsidRPr="004E2066" w:rsidRDefault="00021410" w:rsidP="00021410">
      <w:pPr>
        <w:rPr>
          <w:lang w:eastAsia="es-ES_tradnl"/>
        </w:rPr>
      </w:pPr>
    </w:p>
    <w:p w14:paraId="1AA07EAD" w14:textId="28F476D5" w:rsidR="002E1C11" w:rsidRPr="004E2066" w:rsidRDefault="002E1C11" w:rsidP="00021410">
      <w:pPr>
        <w:tabs>
          <w:tab w:val="left" w:pos="11040"/>
        </w:tabs>
        <w:rPr>
          <w:lang w:eastAsia="es-ES_tradnl"/>
        </w:rPr>
      </w:pPr>
    </w:p>
    <w:p w14:paraId="28E2FC34" w14:textId="6B69D6E8" w:rsidR="00021410" w:rsidRPr="004E2066" w:rsidRDefault="00021410" w:rsidP="00021410">
      <w:pPr>
        <w:tabs>
          <w:tab w:val="left" w:pos="11040"/>
        </w:tabs>
        <w:rPr>
          <w:lang w:eastAsia="es-ES_tradnl"/>
        </w:rPr>
      </w:pPr>
    </w:p>
    <w:p w14:paraId="26F21F7F" w14:textId="77777777" w:rsidR="00021410" w:rsidRPr="004E2066" w:rsidRDefault="00021410" w:rsidP="00021410">
      <w:pPr>
        <w:rPr>
          <w:lang w:eastAsia="es-ES_tradnl"/>
        </w:rPr>
      </w:pPr>
    </w:p>
    <w:p w14:paraId="31AF255A" w14:textId="58FF20D2" w:rsidR="00021410" w:rsidRPr="004E2066" w:rsidRDefault="00021410" w:rsidP="00021410">
      <w:pPr>
        <w:rPr>
          <w:lang w:eastAsia="es-ES_tradnl"/>
        </w:rPr>
      </w:pPr>
    </w:p>
    <w:p w14:paraId="2738BBD9" w14:textId="2D942EA0" w:rsidR="00021410" w:rsidRPr="004E2066" w:rsidRDefault="00176903" w:rsidP="00021410">
      <w:pPr>
        <w:rPr>
          <w:lang w:eastAsia="es-ES_tradnl"/>
        </w:rPr>
      </w:pPr>
      <w:r w:rsidRPr="004E2066">
        <w:rPr>
          <w:noProof/>
          <w:lang w:val="es-CR" w:eastAsia="es-CR"/>
        </w:rPr>
        <mc:AlternateContent>
          <mc:Choice Requires="wps">
            <w:drawing>
              <wp:anchor distT="0" distB="0" distL="114300" distR="114300" simplePos="0" relativeHeight="251808768" behindDoc="0" locked="0" layoutInCell="1" allowOverlap="1" wp14:anchorId="1E8CB9A5" wp14:editId="3C750BF4">
                <wp:simplePos x="0" y="0"/>
                <wp:positionH relativeFrom="column">
                  <wp:posOffset>974450</wp:posOffset>
                </wp:positionH>
                <wp:positionV relativeFrom="paragraph">
                  <wp:posOffset>-836787</wp:posOffset>
                </wp:positionV>
                <wp:extent cx="3562350" cy="1562100"/>
                <wp:effectExtent l="19050" t="0" r="38100" b="38100"/>
                <wp:wrapNone/>
                <wp:docPr id="201" name="Nube 201"/>
                <wp:cNvGraphicFramePr/>
                <a:graphic xmlns:a="http://schemas.openxmlformats.org/drawingml/2006/main">
                  <a:graphicData uri="http://schemas.microsoft.com/office/word/2010/wordprocessingShape">
                    <wps:wsp>
                      <wps:cNvSpPr/>
                      <wps:spPr>
                        <a:xfrm>
                          <a:off x="0" y="0"/>
                          <a:ext cx="3562350" cy="1562100"/>
                        </a:xfrm>
                        <a:prstGeom prst="cloud">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068398F2" w14:textId="77777777" w:rsidR="00CF33BE" w:rsidRPr="00125410" w:rsidRDefault="00CF33BE" w:rsidP="00021410">
                            <w:pPr>
                              <w:jc w:val="center"/>
                              <w:rPr>
                                <w:b/>
                                <w:sz w:val="52"/>
                                <w:szCs w:val="52"/>
                                <w:lang w:val="es-CR"/>
                              </w:rPr>
                            </w:pPr>
                            <w:r w:rsidRPr="00125410">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Exploración</w:t>
                            </w:r>
                            <w:r w:rsidRPr="00125410">
                              <w:rPr>
                                <w:b/>
                                <w:sz w:val="52"/>
                                <w:szCs w:val="52"/>
                                <w:lang w:val="es-CR"/>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1E8CB9A5" id="Nube 201" o:spid="_x0000_s1149" style="position:absolute;margin-left:76.75pt;margin-top:-65.9pt;width:280.5pt;height:123pt;z-index:2518087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f4b183" strokecolor="#f4b183" strokeweight="1pt">
                <v:stroke joinstyle="miter"/>
                <v:formulas/>
                <v:path arrowok="t" o:connecttype="custom" o:connectlocs="386993,946553;178118,917734;571295,1261938;479928,1275715;1358806,1413484;1303721,1350566;2377126,1256587;2355109,1325615;2814339,830010;3082422,1088046;3446739,555196;3327334,651960;3160266,196203;3166533,241909;2397824,142903;2459011,84614;1825787,170674;1855391,120412;1154465,187741;1261666,236485;340320,570926;321601,519615" o:connectangles="0,0,0,0,0,0,0,0,0,0,0,0,0,0,0,0,0,0,0,0,0,0" textboxrect="0,0,43200,43200"/>
                <v:textbox>
                  <w:txbxContent>
                    <w:p w14:paraId="068398F2" w14:textId="77777777" w:rsidR="00CF33BE" w:rsidRPr="00125410" w:rsidRDefault="00CF33BE" w:rsidP="00021410">
                      <w:pPr>
                        <w:jc w:val="center"/>
                        <w:rPr>
                          <w:b/>
                          <w:sz w:val="52"/>
                          <w:szCs w:val="52"/>
                          <w:lang w:val="es-CR"/>
                        </w:rPr>
                      </w:pPr>
                      <w:r w:rsidRPr="00125410">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Exploración</w:t>
                      </w:r>
                      <w:r w:rsidRPr="00125410">
                        <w:rPr>
                          <w:b/>
                          <w:sz w:val="52"/>
                          <w:szCs w:val="52"/>
                          <w:lang w:val="es-CR"/>
                        </w:rPr>
                        <w:t xml:space="preserve"> </w:t>
                      </w:r>
                    </w:p>
                  </w:txbxContent>
                </v:textbox>
              </v:shape>
            </w:pict>
          </mc:Fallback>
        </mc:AlternateContent>
      </w:r>
    </w:p>
    <w:p w14:paraId="468B389E" w14:textId="5B468AF6" w:rsidR="00021410" w:rsidRPr="004E2066" w:rsidRDefault="00021410" w:rsidP="00021410">
      <w:pPr>
        <w:rPr>
          <w:lang w:eastAsia="es-ES_tradnl"/>
        </w:rPr>
      </w:pPr>
    </w:p>
    <w:p w14:paraId="6607D57F" w14:textId="3C4DE6FE" w:rsidR="00021410" w:rsidRPr="004E2066" w:rsidRDefault="00176903" w:rsidP="00021410">
      <w:pPr>
        <w:rPr>
          <w:lang w:eastAsia="es-ES_tradnl"/>
        </w:rPr>
      </w:pPr>
      <w:r w:rsidRPr="004E2066">
        <w:rPr>
          <w:noProof/>
          <w:lang w:val="es-CR" w:eastAsia="es-CR"/>
        </w:rPr>
        <mc:AlternateContent>
          <mc:Choice Requires="wps">
            <w:drawing>
              <wp:anchor distT="0" distB="0" distL="114300" distR="114300" simplePos="0" relativeHeight="251809792" behindDoc="0" locked="0" layoutInCell="1" allowOverlap="1" wp14:anchorId="4390D483" wp14:editId="51C6A5F6">
                <wp:simplePos x="0" y="0"/>
                <wp:positionH relativeFrom="column">
                  <wp:posOffset>-408305</wp:posOffset>
                </wp:positionH>
                <wp:positionV relativeFrom="paragraph">
                  <wp:posOffset>269135</wp:posOffset>
                </wp:positionV>
                <wp:extent cx="2381250" cy="3905250"/>
                <wp:effectExtent l="0" t="0" r="19050" b="19050"/>
                <wp:wrapNone/>
                <wp:docPr id="203" name="Pergamino horizontal 203"/>
                <wp:cNvGraphicFramePr/>
                <a:graphic xmlns:a="http://schemas.openxmlformats.org/drawingml/2006/main">
                  <a:graphicData uri="http://schemas.microsoft.com/office/word/2010/wordprocessingShape">
                    <wps:wsp>
                      <wps:cNvSpPr/>
                      <wps:spPr>
                        <a:xfrm>
                          <a:off x="0" y="0"/>
                          <a:ext cx="2381250" cy="3905250"/>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1F49D7F4" w14:textId="77777777" w:rsidR="00CF33BE" w:rsidRPr="00125410" w:rsidRDefault="00CF33BE" w:rsidP="00021410">
                            <w:pPr>
                              <w:jc w:val="center"/>
                              <w:rPr>
                                <w:b/>
                                <w:sz w:val="36"/>
                                <w:szCs w:val="36"/>
                                <w:lang w:val="es-CR"/>
                              </w:rPr>
                            </w:pPr>
                            <w:r w:rsidRPr="00125410">
                              <w:rPr>
                                <w:b/>
                                <w:sz w:val="36"/>
                                <w:szCs w:val="36"/>
                                <w:lang w:val="es-CR"/>
                              </w:rPr>
                              <w:t xml:space="preserve">Objetivos </w:t>
                            </w:r>
                          </w:p>
                          <w:p w14:paraId="6EEE5C57" w14:textId="77777777" w:rsidR="00CF33BE" w:rsidRDefault="00CF33BE" w:rsidP="00021410">
                            <w:pPr>
                              <w:jc w:val="center"/>
                              <w:rPr>
                                <w:lang w:val="es-CR"/>
                              </w:rPr>
                            </w:pPr>
                          </w:p>
                          <w:p w14:paraId="4959785B" w14:textId="77777777" w:rsidR="00CF33BE" w:rsidRPr="00125410" w:rsidRDefault="00CF33BE" w:rsidP="00021410">
                            <w:pPr>
                              <w:rPr>
                                <w:lang w:val="es-CR"/>
                              </w:rPr>
                            </w:pPr>
                            <w:r>
                              <w:rPr>
                                <w:color w:val="000000"/>
                              </w:rPr>
                              <w:t>Analiza información para la identificación de las ideas principales de representaciones del ADN, del almacenamiento, la modificación de la expresión, la universalidad de la información genética y la representación de cariotipos.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390D483" id="Pergamino horizontal 203" o:spid="_x0000_s1150" type="#_x0000_t98" style="position:absolute;margin-left:-32.15pt;margin-top:21.2pt;width:187.5pt;height:307.5pt;z-index:251809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" fillcolor="#f4b183" strokecolor="#f4b183" strokeweight="1pt">
                <v:stroke joinstyle="miter"/>
                <v:textbox>
                  <w:txbxContent>
                    <w:p w14:paraId="1F49D7F4" w14:textId="77777777" w:rsidR="00CF33BE" w:rsidRPr="00125410" w:rsidRDefault="00CF33BE" w:rsidP="00021410">
                      <w:pPr>
                        <w:jc w:val="center"/>
                        <w:rPr>
                          <w:b/>
                          <w:sz w:val="36"/>
                          <w:szCs w:val="36"/>
                          <w:lang w:val="es-CR"/>
                        </w:rPr>
                      </w:pPr>
                      <w:r w:rsidRPr="00125410">
                        <w:rPr>
                          <w:b/>
                          <w:sz w:val="36"/>
                          <w:szCs w:val="36"/>
                          <w:lang w:val="es-CR"/>
                        </w:rPr>
                        <w:t xml:space="preserve">Objetivos </w:t>
                      </w:r>
                    </w:p>
                    <w:p w14:paraId="6EEE5C57" w14:textId="77777777" w:rsidR="00CF33BE" w:rsidRDefault="00CF33BE" w:rsidP="00021410">
                      <w:pPr>
                        <w:jc w:val="center"/>
                        <w:rPr>
                          <w:lang w:val="es-CR"/>
                        </w:rPr>
                      </w:pPr>
                    </w:p>
                    <w:p w14:paraId="4959785B" w14:textId="77777777" w:rsidR="00CF33BE" w:rsidRPr="00125410" w:rsidRDefault="00CF33BE" w:rsidP="00021410">
                      <w:pPr>
                        <w:rPr>
                          <w:lang w:val="es-CR"/>
                        </w:rPr>
                      </w:pPr>
                      <w:r>
                        <w:rPr>
                          <w:color w:val="000000"/>
                        </w:rPr>
                        <w:t>Analiza información para la identificación de las ideas principales de representaciones del ADN, del almacenamiento, la modificación de la expresión, la universalidad de la información genética y la representación de cariotipos.</w:t>
                      </w:r>
                    </w:p>
                  </w:txbxContent>
                </v:textbox>
              </v:shape>
            </w:pict>
          </mc:Fallback>
        </mc:AlternateContent>
      </w:r>
      <w:r w:rsidRPr="004E2066">
        <w:rPr>
          <w:noProof/>
          <w:lang w:val="es-CR" w:eastAsia="es-CR"/>
        </w:rPr>
        <mc:AlternateContent>
          <mc:Choice Requires="wps">
            <w:drawing>
              <wp:anchor distT="0" distB="0" distL="114300" distR="114300" simplePos="0" relativeHeight="251810816" behindDoc="0" locked="0" layoutInCell="1" allowOverlap="1" wp14:anchorId="6E6BA63E" wp14:editId="45E86414">
                <wp:simplePos x="0" y="0"/>
                <wp:positionH relativeFrom="column">
                  <wp:posOffset>3488140</wp:posOffset>
                </wp:positionH>
                <wp:positionV relativeFrom="paragraph">
                  <wp:posOffset>168607</wp:posOffset>
                </wp:positionV>
                <wp:extent cx="2295525" cy="3724275"/>
                <wp:effectExtent l="0" t="0" r="28575" b="28575"/>
                <wp:wrapNone/>
                <wp:docPr id="202" name="Pergamino horizontal 202"/>
                <wp:cNvGraphicFramePr/>
                <a:graphic xmlns:a="http://schemas.openxmlformats.org/drawingml/2006/main">
                  <a:graphicData uri="http://schemas.microsoft.com/office/word/2010/wordprocessingShape">
                    <wps:wsp>
                      <wps:cNvSpPr/>
                      <wps:spPr>
                        <a:xfrm>
                          <a:off x="0" y="0"/>
                          <a:ext cx="2295525" cy="3724275"/>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6C3C8AF5" w14:textId="77777777" w:rsidR="00CF33BE" w:rsidRPr="00B90AEA" w:rsidRDefault="00CF33BE" w:rsidP="00021410">
                            <w:pPr>
                              <w:jc w:val="center"/>
                              <w:rPr>
                                <w:b/>
                                <w:sz w:val="36"/>
                                <w:szCs w:val="36"/>
                                <w:lang w:val="es-CR"/>
                              </w:rPr>
                            </w:pPr>
                            <w:r w:rsidRPr="00B90AEA">
                              <w:rPr>
                                <w:b/>
                                <w:sz w:val="36"/>
                                <w:szCs w:val="36"/>
                                <w:lang w:val="es-CR"/>
                              </w:rPr>
                              <w:t xml:space="preserve">Actividades </w:t>
                            </w:r>
                          </w:p>
                          <w:p w14:paraId="69ABBCCF" w14:textId="77777777" w:rsidR="00CF33BE" w:rsidRDefault="00CF33BE" w:rsidP="00021410">
                            <w:pPr>
                              <w:jc w:val="center"/>
                              <w:rPr>
                                <w:lang w:val="es-CR"/>
                              </w:rPr>
                            </w:pPr>
                          </w:p>
                          <w:p w14:paraId="7C77347A" w14:textId="77777777" w:rsidR="00CF33BE" w:rsidRPr="00B90AEA" w:rsidRDefault="00CF33BE" w:rsidP="00021410">
                            <w:pPr>
                              <w:rPr>
                                <w:lang w:val="es-CR"/>
                              </w:rPr>
                            </w:pPr>
                            <w:r>
                              <w:rPr>
                                <w:color w:val="000000"/>
                              </w:rPr>
                              <w:t>Las actividades propuestas buscan conocer qué saben los estudiantes sobre el tema de estudio. dicha actividad es el estudio de una noticia donde se expone un caso de detección de ADN y cariotipos.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6E6BA63E" id="Pergamino horizontal 202" o:spid="_x0000_s1151" type="#_x0000_t98" style="position:absolute;margin-left:274.65pt;margin-top:13.3pt;width:180.75pt;height:293.25pt;z-index:25181081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" fillcolor="#f4b183" strokecolor="#f4b183" strokeweight="1pt">
                <v:stroke joinstyle="miter"/>
                <v:textbox>
                  <w:txbxContent>
                    <w:p w14:paraId="6C3C8AF5" w14:textId="77777777" w:rsidR="00CF33BE" w:rsidRPr="00B90AEA" w:rsidRDefault="00CF33BE" w:rsidP="00021410">
                      <w:pPr>
                        <w:jc w:val="center"/>
                        <w:rPr>
                          <w:b/>
                          <w:sz w:val="36"/>
                          <w:szCs w:val="36"/>
                          <w:lang w:val="es-CR"/>
                        </w:rPr>
                      </w:pPr>
                      <w:r w:rsidRPr="00B90AEA">
                        <w:rPr>
                          <w:b/>
                          <w:sz w:val="36"/>
                          <w:szCs w:val="36"/>
                          <w:lang w:val="es-CR"/>
                        </w:rPr>
                        <w:t xml:space="preserve">Actividades </w:t>
                      </w:r>
                    </w:p>
                    <w:p w14:paraId="69ABBCCF" w14:textId="77777777" w:rsidR="00CF33BE" w:rsidRDefault="00CF33BE" w:rsidP="00021410">
                      <w:pPr>
                        <w:jc w:val="center"/>
                        <w:rPr>
                          <w:lang w:val="es-CR"/>
                        </w:rPr>
                      </w:pPr>
                    </w:p>
                    <w:p w14:paraId="7C77347A" w14:textId="77777777" w:rsidR="00CF33BE" w:rsidRPr="00B90AEA" w:rsidRDefault="00CF33BE" w:rsidP="00021410">
                      <w:pPr>
                        <w:rPr>
                          <w:lang w:val="es-CR"/>
                        </w:rPr>
                      </w:pPr>
                      <w:r>
                        <w:rPr>
                          <w:color w:val="000000"/>
                        </w:rPr>
                        <w:t>Las actividades propuestas buscan conocer qué saben los estudiantes sobre el tema de estudio. dicha actividad es el estudio de una noticia donde se expone un caso de detección de ADN y cariotipos.</w:t>
                      </w:r>
                    </w:p>
                  </w:txbxContent>
                </v:textbox>
              </v:shape>
            </w:pict>
          </mc:Fallback>
        </mc:AlternateContent>
      </w:r>
    </w:p>
    <w:p w14:paraId="559649A5" w14:textId="78A14BD1" w:rsidR="00021410" w:rsidRPr="004E2066" w:rsidRDefault="00021410" w:rsidP="00021410">
      <w:pPr>
        <w:rPr>
          <w:lang w:eastAsia="es-ES_tradnl"/>
        </w:rPr>
      </w:pPr>
    </w:p>
    <w:p w14:paraId="019416FC" w14:textId="6872B3BE" w:rsidR="00021410" w:rsidRPr="004E2066" w:rsidRDefault="00021410" w:rsidP="00021410">
      <w:pPr>
        <w:rPr>
          <w:lang w:eastAsia="es-ES_tradnl"/>
        </w:rPr>
      </w:pPr>
    </w:p>
    <w:p w14:paraId="2942856F" w14:textId="77777777" w:rsidR="00021410" w:rsidRPr="004E2066" w:rsidRDefault="00021410" w:rsidP="00021410">
      <w:pPr>
        <w:rPr>
          <w:lang w:eastAsia="es-ES_tradnl"/>
        </w:rPr>
      </w:pPr>
    </w:p>
    <w:p w14:paraId="7805BC87" w14:textId="79E74577" w:rsidR="00021410" w:rsidRPr="004E2066" w:rsidRDefault="00021410" w:rsidP="00021410">
      <w:pPr>
        <w:rPr>
          <w:lang w:eastAsia="es-ES_tradnl"/>
        </w:rPr>
      </w:pPr>
    </w:p>
    <w:p w14:paraId="0F1E7E25" w14:textId="1CFC1798" w:rsidR="00021410" w:rsidRPr="004E2066" w:rsidRDefault="00021410" w:rsidP="00021410">
      <w:pPr>
        <w:tabs>
          <w:tab w:val="left" w:pos="3630"/>
        </w:tabs>
        <w:rPr>
          <w:lang w:eastAsia="es-ES_tradnl"/>
        </w:rPr>
      </w:pPr>
      <w:r w:rsidRPr="004E2066">
        <w:rPr>
          <w:lang w:eastAsia="es-ES_tradnl"/>
        </w:rPr>
        <w:tab/>
      </w:r>
    </w:p>
    <w:p w14:paraId="1FDA0D50" w14:textId="77777777" w:rsidR="00021410" w:rsidRPr="004E2066" w:rsidRDefault="00021410" w:rsidP="00021410">
      <w:pPr>
        <w:rPr>
          <w:lang w:eastAsia="es-ES_tradnl"/>
        </w:rPr>
      </w:pPr>
    </w:p>
    <w:p w14:paraId="0B3D6E90" w14:textId="77777777" w:rsidR="00021410" w:rsidRPr="004E2066" w:rsidRDefault="00021410" w:rsidP="00021410">
      <w:pPr>
        <w:rPr>
          <w:lang w:eastAsia="es-ES_tradnl"/>
        </w:rPr>
      </w:pPr>
    </w:p>
    <w:p w14:paraId="4EC73C24" w14:textId="77777777" w:rsidR="00021410" w:rsidRPr="004E2066" w:rsidRDefault="00021410" w:rsidP="00021410">
      <w:pPr>
        <w:rPr>
          <w:lang w:eastAsia="es-ES_tradnl"/>
        </w:rPr>
      </w:pPr>
    </w:p>
    <w:p w14:paraId="4C5B02E6" w14:textId="77777777" w:rsidR="00021410" w:rsidRPr="004E2066" w:rsidRDefault="00021410" w:rsidP="00021410">
      <w:pPr>
        <w:rPr>
          <w:lang w:eastAsia="es-ES_tradnl"/>
        </w:rPr>
      </w:pPr>
    </w:p>
    <w:p w14:paraId="5A8B18E1" w14:textId="77777777" w:rsidR="00021410" w:rsidRPr="004E2066" w:rsidRDefault="00021410" w:rsidP="00021410">
      <w:pPr>
        <w:rPr>
          <w:lang w:eastAsia="es-ES_tradnl"/>
        </w:rPr>
      </w:pPr>
    </w:p>
    <w:p w14:paraId="25465C16" w14:textId="77777777" w:rsidR="00021410" w:rsidRPr="004E2066" w:rsidRDefault="00021410" w:rsidP="00021410">
      <w:pPr>
        <w:rPr>
          <w:lang w:eastAsia="es-ES_tradnl"/>
        </w:rPr>
      </w:pPr>
    </w:p>
    <w:p w14:paraId="1747847F" w14:textId="77777777" w:rsidR="00021410" w:rsidRPr="004E2066" w:rsidRDefault="00021410" w:rsidP="00021410">
      <w:pPr>
        <w:rPr>
          <w:lang w:eastAsia="es-ES_tradnl"/>
        </w:rPr>
      </w:pPr>
    </w:p>
    <w:p w14:paraId="4C15E147" w14:textId="2226510B" w:rsidR="00021410" w:rsidRPr="004E2066" w:rsidRDefault="00021410" w:rsidP="00021410">
      <w:pPr>
        <w:rPr>
          <w:lang w:eastAsia="es-ES_tradnl"/>
        </w:rPr>
      </w:pPr>
    </w:p>
    <w:p w14:paraId="7E703622" w14:textId="6C7D6EF9" w:rsidR="00021410" w:rsidRPr="004E2066" w:rsidRDefault="00021410" w:rsidP="00021410">
      <w:pPr>
        <w:rPr>
          <w:lang w:eastAsia="es-ES_tradnl"/>
        </w:rPr>
      </w:pPr>
    </w:p>
    <w:p w14:paraId="31D9B249" w14:textId="6D37BC29" w:rsidR="00021410" w:rsidRPr="004E2066" w:rsidRDefault="00021410" w:rsidP="00021410">
      <w:pPr>
        <w:rPr>
          <w:lang w:eastAsia="es-ES_tradnl"/>
        </w:rPr>
      </w:pPr>
    </w:p>
    <w:p w14:paraId="07995EC8" w14:textId="3C3DEBBA" w:rsidR="00021410" w:rsidRPr="004E2066" w:rsidRDefault="00021410" w:rsidP="00021410">
      <w:pPr>
        <w:jc w:val="center"/>
        <w:rPr>
          <w:lang w:eastAsia="es-ES_tradnl"/>
        </w:rPr>
      </w:pPr>
    </w:p>
    <w:p w14:paraId="21D5E457" w14:textId="32FFD994" w:rsidR="00021410" w:rsidRPr="004E2066" w:rsidRDefault="00176903" w:rsidP="00021410">
      <w:pPr>
        <w:jc w:val="center"/>
        <w:rPr>
          <w:lang w:eastAsia="es-ES_tradnl"/>
        </w:rPr>
      </w:pPr>
      <w:r w:rsidRPr="004E2066">
        <w:rPr>
          <w:noProof/>
          <w:lang w:val="es-CR" w:eastAsia="es-CR"/>
        </w:rPr>
        <mc:AlternateContent>
          <mc:Choice Requires="wps">
            <w:drawing>
              <wp:anchor distT="0" distB="0" distL="114300" distR="114300" simplePos="0" relativeHeight="251811840" behindDoc="0" locked="0" layoutInCell="1" allowOverlap="1" wp14:anchorId="6DAE4D66" wp14:editId="000BE13E">
                <wp:simplePos x="0" y="0"/>
                <wp:positionH relativeFrom="column">
                  <wp:posOffset>926465</wp:posOffset>
                </wp:positionH>
                <wp:positionV relativeFrom="paragraph">
                  <wp:posOffset>19050</wp:posOffset>
                </wp:positionV>
                <wp:extent cx="3362325" cy="1333500"/>
                <wp:effectExtent l="0" t="0" r="28575" b="19050"/>
                <wp:wrapNone/>
                <wp:docPr id="206" name="Onda 206"/>
                <wp:cNvGraphicFramePr/>
                <a:graphic xmlns:a="http://schemas.openxmlformats.org/drawingml/2006/main">
                  <a:graphicData uri="http://schemas.microsoft.com/office/word/2010/wordprocessingShape">
                    <wps:wsp>
                      <wps:cNvSpPr/>
                      <wps:spPr>
                        <a:xfrm>
                          <a:off x="0" y="0"/>
                          <a:ext cx="3362325" cy="1333500"/>
                        </a:xfrm>
                        <a:prstGeom prst="wave">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0ED9CF8F" w14:textId="77777777" w:rsidR="00CF33BE" w:rsidRPr="00B90AEA" w:rsidRDefault="00CF33BE" w:rsidP="00021410">
                            <w:pPr>
                              <w:jc w:val="center"/>
                              <w:rPr>
                                <w:b/>
                                <w:sz w:val="36"/>
                                <w:szCs w:val="36"/>
                                <w:lang w:val="es-CR"/>
                              </w:rPr>
                            </w:pPr>
                            <w:r w:rsidRPr="00B90AEA">
                              <w:rPr>
                                <w:b/>
                                <w:sz w:val="36"/>
                                <w:szCs w:val="36"/>
                                <w:lang w:val="es-CR"/>
                              </w:rPr>
                              <w:t xml:space="preserve">Indicaciones para el docente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DAE4D66" id="Onda 206" o:spid="_x0000_s1152" type="#_x0000_t64" style="position:absolute;left:0;text-align:left;margin-left:72.95pt;margin-top:1.5pt;width:264.75pt;height:105pt;z-index:251811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" adj="2700" fillcolor="#f4b183" strokecolor="#f4b183" strokeweight="1pt">
                <v:stroke joinstyle="miter"/>
                <v:textbox>
                  <w:txbxContent>
                    <w:p w14:paraId="0ED9CF8F" w14:textId="77777777" w:rsidR="00CF33BE" w:rsidRPr="00B90AEA" w:rsidRDefault="00CF33BE" w:rsidP="00021410">
                      <w:pPr>
                        <w:jc w:val="center"/>
                        <w:rPr>
                          <w:b/>
                          <w:sz w:val="36"/>
                          <w:szCs w:val="36"/>
                          <w:lang w:val="es-CR"/>
                        </w:rPr>
                      </w:pPr>
                      <w:r w:rsidRPr="00B90AEA">
                        <w:rPr>
                          <w:b/>
                          <w:sz w:val="36"/>
                          <w:szCs w:val="36"/>
                          <w:lang w:val="es-CR"/>
                        </w:rPr>
                        <w:t xml:space="preserve">Indicaciones para el docente </w:t>
                      </w:r>
                    </w:p>
                  </w:txbxContent>
                </v:textbox>
              </v:shape>
            </w:pict>
          </mc:Fallback>
        </mc:AlternateContent>
      </w:r>
    </w:p>
    <w:p w14:paraId="25A5B499" w14:textId="77777777" w:rsidR="00021410" w:rsidRPr="004E2066" w:rsidRDefault="00021410" w:rsidP="00021410">
      <w:pPr>
        <w:rPr>
          <w:lang w:eastAsia="es-ES_tradnl"/>
        </w:rPr>
      </w:pPr>
    </w:p>
    <w:p w14:paraId="610E2700" w14:textId="0D1AAE31" w:rsidR="00021410" w:rsidRPr="004E2066" w:rsidRDefault="00021410" w:rsidP="00021410">
      <w:pPr>
        <w:rPr>
          <w:lang w:eastAsia="es-ES_tradnl"/>
        </w:rPr>
      </w:pPr>
    </w:p>
    <w:p w14:paraId="76FB0789" w14:textId="1AE41EF1" w:rsidR="00021410" w:rsidRPr="004E2066" w:rsidRDefault="00021410" w:rsidP="00021410">
      <w:pPr>
        <w:rPr>
          <w:lang w:eastAsia="es-ES_tradnl"/>
        </w:rPr>
      </w:pPr>
    </w:p>
    <w:p w14:paraId="175CF920" w14:textId="02F5DBBC" w:rsidR="00021410" w:rsidRPr="004E2066" w:rsidRDefault="00021410" w:rsidP="00021410">
      <w:pPr>
        <w:rPr>
          <w:lang w:eastAsia="es-ES_tradnl"/>
        </w:rPr>
      </w:pPr>
    </w:p>
    <w:p w14:paraId="64CDF8E5" w14:textId="77777777" w:rsidR="00021410" w:rsidRPr="004E2066" w:rsidRDefault="00021410" w:rsidP="00021410">
      <w:pPr>
        <w:rPr>
          <w:lang w:eastAsia="es-ES_tradnl"/>
        </w:rPr>
      </w:pPr>
    </w:p>
    <w:p w14:paraId="4CD252D7" w14:textId="13A38022" w:rsidR="00021410" w:rsidRPr="004E2066" w:rsidRDefault="00021410" w:rsidP="00021410">
      <w:pPr>
        <w:rPr>
          <w:lang w:eastAsia="es-ES_tradnl"/>
        </w:rPr>
      </w:pPr>
    </w:p>
    <w:p w14:paraId="02775460" w14:textId="27EDC7D3" w:rsidR="00176903" w:rsidRPr="004E2066" w:rsidRDefault="00D418B5" w:rsidP="00021410">
      <w:pPr>
        <w:rPr>
          <w:lang w:eastAsia="es-ES_tradnl"/>
        </w:rPr>
      </w:pPr>
      <w:r w:rsidRPr="004E2066">
        <w:rPr>
          <w:noProof/>
          <w:lang w:val="es-CR" w:eastAsia="es-CR"/>
        </w:rPr>
        <w:lastRenderedPageBreak/>
        <mc:AlternateContent>
          <mc:Choice Requires="wps">
            <w:drawing>
              <wp:anchor distT="0" distB="0" distL="114300" distR="114300" simplePos="0" relativeHeight="251812864" behindDoc="0" locked="0" layoutInCell="1" allowOverlap="1" wp14:anchorId="62E47DF7" wp14:editId="351DEF45">
                <wp:simplePos x="0" y="0"/>
                <wp:positionH relativeFrom="column">
                  <wp:posOffset>-543560</wp:posOffset>
                </wp:positionH>
                <wp:positionV relativeFrom="paragraph">
                  <wp:posOffset>-503555</wp:posOffset>
                </wp:positionV>
                <wp:extent cx="6638925" cy="6067425"/>
                <wp:effectExtent l="0" t="0" r="28575" b="28575"/>
                <wp:wrapNone/>
                <wp:docPr id="207" name="Rectángulo redondeado 207"/>
                <wp:cNvGraphicFramePr/>
                <a:graphic xmlns:a="http://schemas.openxmlformats.org/drawingml/2006/main">
                  <a:graphicData uri="http://schemas.microsoft.com/office/word/2010/wordprocessingShape">
                    <wps:wsp>
                      <wps:cNvSpPr/>
                      <wps:spPr>
                        <a:xfrm>
                          <a:off x="0" y="0"/>
                          <a:ext cx="6638925" cy="6067425"/>
                        </a:xfrm>
                        <a:prstGeom prst="roundRect">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6ECCB071" w14:textId="77777777" w:rsidR="00CF33BE" w:rsidRPr="00B90AEA" w:rsidRDefault="00CF33BE" w:rsidP="0098581F">
                            <w:pPr>
                              <w:pStyle w:val="Prrafodelista"/>
                              <w:numPr>
                                <w:ilvl w:val="0"/>
                                <w:numId w:val="80"/>
                              </w:numPr>
                              <w:spacing w:after="0" w:line="240" w:lineRule="auto"/>
                              <w:rPr>
                                <w:lang w:val="es-CR"/>
                              </w:rPr>
                            </w:pPr>
                            <w:r>
                              <w:rPr>
                                <w:color w:val="000000"/>
                              </w:rPr>
                              <w:t>El docente entrega dos noticias donde se representa un caso de una muerte y extrae su ADN para saber a quién corresponde y la otra donde se ejemplifica un caso de cariotipos.</w:t>
                            </w:r>
                          </w:p>
                          <w:p w14:paraId="3D99C3D4" w14:textId="77777777" w:rsidR="00CF33BE" w:rsidRDefault="00CF33BE" w:rsidP="00021410">
                            <w:pPr>
                              <w:jc w:val="center"/>
                              <w:rPr>
                                <w:lang w:val="es-CR"/>
                              </w:rPr>
                            </w:pPr>
                            <w:r>
                              <w:rPr>
                                <w:noProof/>
                                <w:lang w:val="es-CR" w:eastAsia="es-CR"/>
                              </w:rPr>
                              <w:drawing>
                                <wp:inline distT="0" distB="0" distL="0" distR="0" wp14:anchorId="0863D49E" wp14:editId="78E05583">
                                  <wp:extent cx="1009650" cy="590550"/>
                                  <wp:effectExtent l="0" t="0" r="0" b="0"/>
                                  <wp:docPr id="318" name="Imagen 318" descr="Cromosomas sexuales por triplicado - Trisomías Cromosomas Sexu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omosomas sexuales por triplicado - Trisomías Cromosomas Sexuales"/>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1009650" cy="590550"/>
                                          </a:xfrm>
                                          <a:prstGeom prst="rect">
                                            <a:avLst/>
                                          </a:prstGeom>
                                          <a:noFill/>
                                          <a:ln>
                                            <a:noFill/>
                                          </a:ln>
                                        </pic:spPr>
                                      </pic:pic>
                                    </a:graphicData>
                                  </a:graphic>
                                </wp:inline>
                              </w:drawing>
                            </w:r>
                          </w:p>
                          <w:p w14:paraId="4EFA81B1" w14:textId="77777777" w:rsidR="00CF33BE" w:rsidRPr="00B90AEA" w:rsidRDefault="00CF33BE" w:rsidP="00021410">
                            <w:pPr>
                              <w:rPr>
                                <w:lang w:val="es-CR"/>
                              </w:rPr>
                            </w:pPr>
                          </w:p>
                          <w:p w14:paraId="7B4E4FCB" w14:textId="77777777" w:rsidR="00CF33BE" w:rsidRPr="00B90AEA" w:rsidRDefault="00CF33BE" w:rsidP="0098581F">
                            <w:pPr>
                              <w:pStyle w:val="Prrafodelista"/>
                              <w:numPr>
                                <w:ilvl w:val="0"/>
                                <w:numId w:val="80"/>
                              </w:numPr>
                              <w:spacing w:after="0" w:line="240" w:lineRule="auto"/>
                              <w:rPr>
                                <w:lang w:val="es-CR"/>
                              </w:rPr>
                            </w:pPr>
                            <w:r>
                              <w:rPr>
                                <w:color w:val="000000"/>
                              </w:rPr>
                              <w:t>El docente divide el grupo en dos subgrupos y le asigna a una mitad la noticia del ADN y la otra la de cariotipos.</w:t>
                            </w:r>
                          </w:p>
                          <w:p w14:paraId="06581F8D" w14:textId="77777777" w:rsidR="00CF33BE" w:rsidRDefault="00CF33BE" w:rsidP="00021410">
                            <w:pPr>
                              <w:rPr>
                                <w:lang w:val="es-CR"/>
                              </w:rPr>
                            </w:pPr>
                          </w:p>
                          <w:p w14:paraId="7DBF20FC" w14:textId="77777777" w:rsidR="00CF33BE" w:rsidRPr="00B90AEA" w:rsidRDefault="00CF33BE" w:rsidP="00021410">
                            <w:pPr>
                              <w:jc w:val="center"/>
                              <w:rPr>
                                <w:lang w:val="es-CR"/>
                              </w:rPr>
                            </w:pPr>
                            <w:r>
                              <w:rPr>
                                <w:noProof/>
                                <w:lang w:val="es-CR" w:eastAsia="es-CR"/>
                              </w:rPr>
                              <w:drawing>
                                <wp:inline distT="0" distB="0" distL="0" distR="0" wp14:anchorId="513D718F" wp14:editId="3D3A553D">
                                  <wp:extent cx="971550" cy="723900"/>
                                  <wp:effectExtent l="0" t="0" r="0" b="0"/>
                                  <wp:docPr id="319" name="Imagen 319" descr="Niños de dibujos animados leyendo un periódic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iños de dibujos animados leyendo un periódico | Vector Premium"/>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971550" cy="723900"/>
                                          </a:xfrm>
                                          <a:prstGeom prst="rect">
                                            <a:avLst/>
                                          </a:prstGeom>
                                          <a:noFill/>
                                          <a:ln>
                                            <a:noFill/>
                                          </a:ln>
                                        </pic:spPr>
                                      </pic:pic>
                                    </a:graphicData>
                                  </a:graphic>
                                </wp:inline>
                              </w:drawing>
                            </w:r>
                          </w:p>
                          <w:p w14:paraId="28616FAA" w14:textId="77777777" w:rsidR="00CF33BE" w:rsidRDefault="00CF33BE" w:rsidP="0098581F">
                            <w:pPr>
                              <w:pStyle w:val="NormalWeb"/>
                              <w:numPr>
                                <w:ilvl w:val="0"/>
                                <w:numId w:val="80"/>
                              </w:numPr>
                              <w:spacing w:before="0" w:beforeAutospacing="0" w:after="0" w:afterAutospacing="0"/>
                              <w:ind w:right="165"/>
                              <w:jc w:val="both"/>
                              <w:textAlignment w:val="baseline"/>
                              <w:rPr>
                                <w:color w:val="000000"/>
                                <w:lang w:eastAsia="es-CR"/>
                              </w:rPr>
                            </w:pPr>
                            <w:r>
                              <w:rPr>
                                <w:color w:val="000000"/>
                              </w:rPr>
                              <w:t>Los estudiantes deben proponer hipótesis de que es lo que ocurre y de qué manera se soluciona. </w:t>
                            </w:r>
                          </w:p>
                          <w:p w14:paraId="3D059A02" w14:textId="77777777" w:rsidR="00CF33BE" w:rsidRDefault="00CF33BE" w:rsidP="00021410">
                            <w:pPr>
                              <w:pStyle w:val="NormalWeb"/>
                              <w:spacing w:before="0" w:beforeAutospacing="0" w:after="0" w:afterAutospacing="0"/>
                              <w:ind w:right="165"/>
                              <w:jc w:val="center"/>
                              <w:textAlignment w:val="baseline"/>
                              <w:rPr>
                                <w:color w:val="000000"/>
                              </w:rPr>
                            </w:pPr>
                            <w:r>
                              <w:rPr>
                                <w:noProof/>
                                <w:lang w:eastAsia="es-CR"/>
                              </w:rPr>
                              <w:drawing>
                                <wp:inline distT="0" distB="0" distL="0" distR="0" wp14:anchorId="01E4DA48" wp14:editId="4396BCD2">
                                  <wp:extent cx="1428750" cy="766869"/>
                                  <wp:effectExtent l="0" t="0" r="0" b="0"/>
                                  <wp:docPr id="294" name="Imagen 294" descr="Un conjunto de niños investigand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 conjunto de niños investigando | Vector Premium"/>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1438662" cy="772189"/>
                                          </a:xfrm>
                                          <a:prstGeom prst="rect">
                                            <a:avLst/>
                                          </a:prstGeom>
                                          <a:noFill/>
                                          <a:ln>
                                            <a:noFill/>
                                          </a:ln>
                                        </pic:spPr>
                                      </pic:pic>
                                    </a:graphicData>
                                  </a:graphic>
                                </wp:inline>
                              </w:drawing>
                            </w:r>
                          </w:p>
                          <w:p w14:paraId="1AF222FC" w14:textId="77777777" w:rsidR="00CF33BE" w:rsidRDefault="00CF33BE" w:rsidP="00021410">
                            <w:pPr>
                              <w:pStyle w:val="NormalWeb"/>
                              <w:spacing w:before="0" w:beforeAutospacing="0" w:after="0" w:afterAutospacing="0"/>
                              <w:ind w:right="165"/>
                              <w:jc w:val="center"/>
                              <w:textAlignment w:val="baseline"/>
                              <w:rPr>
                                <w:color w:val="000000"/>
                                <w:lang w:eastAsia="es-CR"/>
                              </w:rPr>
                            </w:pPr>
                          </w:p>
                          <w:p w14:paraId="5634D25F" w14:textId="77777777" w:rsidR="00CF33BE" w:rsidRPr="00B90AEA" w:rsidRDefault="00CF33BE" w:rsidP="0098581F">
                            <w:pPr>
                              <w:pStyle w:val="Prrafodelista"/>
                              <w:numPr>
                                <w:ilvl w:val="0"/>
                                <w:numId w:val="80"/>
                              </w:numPr>
                              <w:spacing w:after="0" w:line="240" w:lineRule="auto"/>
                              <w:rPr>
                                <w:lang w:val="es-CR"/>
                              </w:rPr>
                            </w:pPr>
                            <w:r>
                              <w:rPr>
                                <w:color w:val="000000"/>
                              </w:rPr>
                              <w:t>El docente solicita a los estudiantes que hagan un cartel donde se escriba la hipótesis y expliquen cuáles son las posibles soluciones.</w:t>
                            </w:r>
                          </w:p>
                          <w:p w14:paraId="43776286" w14:textId="77777777" w:rsidR="00CF33BE" w:rsidRDefault="00CF33BE" w:rsidP="00021410">
                            <w:pPr>
                              <w:rPr>
                                <w:lang w:val="es-CR"/>
                              </w:rPr>
                            </w:pPr>
                          </w:p>
                          <w:p w14:paraId="560B8A9E" w14:textId="77777777" w:rsidR="00CF33BE" w:rsidRDefault="00CF33BE" w:rsidP="00021410">
                            <w:pPr>
                              <w:rPr>
                                <w:lang w:val="es-CR"/>
                              </w:rPr>
                            </w:pPr>
                          </w:p>
                          <w:p w14:paraId="13D1A45F" w14:textId="77777777" w:rsidR="00CF33BE" w:rsidRPr="00B90AEA" w:rsidRDefault="00CF33BE" w:rsidP="00021410">
                            <w:pPr>
                              <w:rPr>
                                <w:lang w:val="es-CR"/>
                              </w:rPr>
                            </w:pPr>
                          </w:p>
                          <w:p w14:paraId="6C9B833C" w14:textId="77777777" w:rsidR="00CF33BE" w:rsidRPr="00B90AEA" w:rsidRDefault="00CF33BE" w:rsidP="00021410">
                            <w:pPr>
                              <w:rPr>
                                <w:lang w:val="es-C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2E47DF7" id="Rectángulo redondeado 207" o:spid="_x0000_s1153" style="position:absolute;margin-left:-42.8pt;margin-top:-39.65pt;width:522.75pt;height:477.75pt;z-index:251812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" fillcolor="#f4b183" strokecolor="#f4b183" strokeweight="1pt">
                <v:stroke joinstyle="miter"/>
                <v:textbox>
                  <w:txbxContent>
                    <w:p w14:paraId="6ECCB071" w14:textId="77777777" w:rsidR="00CF33BE" w:rsidRPr="00B90AEA" w:rsidRDefault="00CF33BE" w:rsidP="0098581F">
                      <w:pPr>
                        <w:pStyle w:val="Prrafodelista"/>
                        <w:numPr>
                          <w:ilvl w:val="0"/>
                          <w:numId w:val="80"/>
                        </w:numPr>
                        <w:spacing w:after="0" w:line="240" w:lineRule="auto"/>
                        <w:rPr>
                          <w:lang w:val="es-CR"/>
                        </w:rPr>
                      </w:pPr>
                      <w:r>
                        <w:rPr>
                          <w:color w:val="000000"/>
                        </w:rPr>
                        <w:t>El docente entrega dos noticias donde se representa un caso de una muerte y extrae su ADN para saber a quién corresponde y la otra donde se ejemplifica un caso de cariotipos.</w:t>
                      </w:r>
                    </w:p>
                    <w:p w14:paraId="3D99C3D4" w14:textId="77777777" w:rsidR="00CF33BE" w:rsidRDefault="00CF33BE" w:rsidP="00021410">
                      <w:pPr>
                        <w:jc w:val="center"/>
                        <w:rPr>
                          <w:lang w:val="es-CR"/>
                        </w:rPr>
                      </w:pPr>
                      <w:r>
                        <w:rPr>
                          <w:noProof/>
                          <w:lang w:val="es-CR" w:eastAsia="es-CR"/>
                        </w:rPr>
                        <w:drawing>
                          <wp:inline distT="0" distB="0" distL="0" distR="0" wp14:anchorId="0863D49E" wp14:editId="78E05583">
                            <wp:extent cx="1009650" cy="590550"/>
                            <wp:effectExtent l="0" t="0" r="0" b="0"/>
                            <wp:docPr id="318" name="Imagen 318" descr="Cromosomas sexuales por triplicado - Trisomías Cromosomas Sexua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romosomas sexuales por triplicado - Trisomías Cromosomas Sexuales"/>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1009650" cy="590550"/>
                                    </a:xfrm>
                                    <a:prstGeom prst="rect">
                                      <a:avLst/>
                                    </a:prstGeom>
                                    <a:noFill/>
                                    <a:ln>
                                      <a:noFill/>
                                    </a:ln>
                                  </pic:spPr>
                                </pic:pic>
                              </a:graphicData>
                            </a:graphic>
                          </wp:inline>
                        </w:drawing>
                      </w:r>
                    </w:p>
                    <w:p w14:paraId="4EFA81B1" w14:textId="77777777" w:rsidR="00CF33BE" w:rsidRPr="00B90AEA" w:rsidRDefault="00CF33BE" w:rsidP="00021410">
                      <w:pPr>
                        <w:rPr>
                          <w:lang w:val="es-CR"/>
                        </w:rPr>
                      </w:pPr>
                    </w:p>
                    <w:p w14:paraId="7B4E4FCB" w14:textId="77777777" w:rsidR="00CF33BE" w:rsidRPr="00B90AEA" w:rsidRDefault="00CF33BE" w:rsidP="0098581F">
                      <w:pPr>
                        <w:pStyle w:val="Prrafodelista"/>
                        <w:numPr>
                          <w:ilvl w:val="0"/>
                          <w:numId w:val="80"/>
                        </w:numPr>
                        <w:spacing w:after="0" w:line="240" w:lineRule="auto"/>
                        <w:rPr>
                          <w:lang w:val="es-CR"/>
                        </w:rPr>
                      </w:pPr>
                      <w:r>
                        <w:rPr>
                          <w:color w:val="000000"/>
                        </w:rPr>
                        <w:t>El docente divide el grupo en dos subgrupos y le asigna a una mitad la noticia del ADN y la otra la de cariotipos.</w:t>
                      </w:r>
                    </w:p>
                    <w:p w14:paraId="06581F8D" w14:textId="77777777" w:rsidR="00CF33BE" w:rsidRDefault="00CF33BE" w:rsidP="00021410">
                      <w:pPr>
                        <w:rPr>
                          <w:lang w:val="es-CR"/>
                        </w:rPr>
                      </w:pPr>
                    </w:p>
                    <w:p w14:paraId="7DBF20FC" w14:textId="77777777" w:rsidR="00CF33BE" w:rsidRPr="00B90AEA" w:rsidRDefault="00CF33BE" w:rsidP="00021410">
                      <w:pPr>
                        <w:jc w:val="center"/>
                        <w:rPr>
                          <w:lang w:val="es-CR"/>
                        </w:rPr>
                      </w:pPr>
                      <w:r>
                        <w:rPr>
                          <w:noProof/>
                          <w:lang w:val="es-CR" w:eastAsia="es-CR"/>
                        </w:rPr>
                        <w:drawing>
                          <wp:inline distT="0" distB="0" distL="0" distR="0" wp14:anchorId="513D718F" wp14:editId="3D3A553D">
                            <wp:extent cx="971550" cy="723900"/>
                            <wp:effectExtent l="0" t="0" r="0" b="0"/>
                            <wp:docPr id="319" name="Imagen 319" descr="Niños de dibujos animados leyendo un periódic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Niños de dibujos animados leyendo un periódico | Vector Premium"/>
                                    <pic:cNvPicPr>
                                      <a:picLocks noChangeAspect="1" noChangeArrowheads="1"/>
                                    </pic:cNvPicPr>
                                  </pic:nvPicPr>
                                  <pic:blipFill>
                                    <a:blip r:embed="rId157">
                                      <a:extLst>
                                        <a:ext uri="{28A0092B-C50C-407E-A947-70E740481C1C}">
                                          <a14:useLocalDpi xmlns:a14="http://schemas.microsoft.com/office/drawing/2010/main" val="0"/>
                                        </a:ext>
                                      </a:extLst>
                                    </a:blip>
                                    <a:srcRect/>
                                    <a:stretch>
                                      <a:fillRect/>
                                    </a:stretch>
                                  </pic:blipFill>
                                  <pic:spPr bwMode="auto">
                                    <a:xfrm>
                                      <a:off x="0" y="0"/>
                                      <a:ext cx="971550" cy="723900"/>
                                    </a:xfrm>
                                    <a:prstGeom prst="rect">
                                      <a:avLst/>
                                    </a:prstGeom>
                                    <a:noFill/>
                                    <a:ln>
                                      <a:noFill/>
                                    </a:ln>
                                  </pic:spPr>
                                </pic:pic>
                              </a:graphicData>
                            </a:graphic>
                          </wp:inline>
                        </w:drawing>
                      </w:r>
                    </w:p>
                    <w:p w14:paraId="28616FAA" w14:textId="77777777" w:rsidR="00CF33BE" w:rsidRDefault="00CF33BE" w:rsidP="0098581F">
                      <w:pPr>
                        <w:pStyle w:val="NormalWeb"/>
                        <w:numPr>
                          <w:ilvl w:val="0"/>
                          <w:numId w:val="80"/>
                        </w:numPr>
                        <w:spacing w:before="0" w:beforeAutospacing="0" w:after="0" w:afterAutospacing="0"/>
                        <w:ind w:right="165"/>
                        <w:jc w:val="both"/>
                        <w:textAlignment w:val="baseline"/>
                        <w:rPr>
                          <w:color w:val="000000"/>
                          <w:lang w:eastAsia="es-CR"/>
                        </w:rPr>
                      </w:pPr>
                      <w:r>
                        <w:rPr>
                          <w:color w:val="000000"/>
                        </w:rPr>
                        <w:t>Los estudiantes deben proponer hipótesis de que es lo que ocurre y de qué manera se soluciona. </w:t>
                      </w:r>
                    </w:p>
                    <w:p w14:paraId="3D059A02" w14:textId="77777777" w:rsidR="00CF33BE" w:rsidRDefault="00CF33BE" w:rsidP="00021410">
                      <w:pPr>
                        <w:pStyle w:val="NormalWeb"/>
                        <w:spacing w:before="0" w:beforeAutospacing="0" w:after="0" w:afterAutospacing="0"/>
                        <w:ind w:right="165"/>
                        <w:jc w:val="center"/>
                        <w:textAlignment w:val="baseline"/>
                        <w:rPr>
                          <w:color w:val="000000"/>
                        </w:rPr>
                      </w:pPr>
                      <w:r>
                        <w:rPr>
                          <w:noProof/>
                          <w:lang w:eastAsia="es-CR"/>
                        </w:rPr>
                        <w:drawing>
                          <wp:inline distT="0" distB="0" distL="0" distR="0" wp14:anchorId="01E4DA48" wp14:editId="4396BCD2">
                            <wp:extent cx="1428750" cy="766869"/>
                            <wp:effectExtent l="0" t="0" r="0" b="0"/>
                            <wp:docPr id="294" name="Imagen 294" descr="Un conjunto de niños investigando | Vector Premiu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 conjunto de niños investigando | Vector Premium"/>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1438662" cy="772189"/>
                                    </a:xfrm>
                                    <a:prstGeom prst="rect">
                                      <a:avLst/>
                                    </a:prstGeom>
                                    <a:noFill/>
                                    <a:ln>
                                      <a:noFill/>
                                    </a:ln>
                                  </pic:spPr>
                                </pic:pic>
                              </a:graphicData>
                            </a:graphic>
                          </wp:inline>
                        </w:drawing>
                      </w:r>
                    </w:p>
                    <w:p w14:paraId="1AF222FC" w14:textId="77777777" w:rsidR="00CF33BE" w:rsidRDefault="00CF33BE" w:rsidP="00021410">
                      <w:pPr>
                        <w:pStyle w:val="NormalWeb"/>
                        <w:spacing w:before="0" w:beforeAutospacing="0" w:after="0" w:afterAutospacing="0"/>
                        <w:ind w:right="165"/>
                        <w:jc w:val="center"/>
                        <w:textAlignment w:val="baseline"/>
                        <w:rPr>
                          <w:color w:val="000000"/>
                          <w:lang w:eastAsia="es-CR"/>
                        </w:rPr>
                      </w:pPr>
                    </w:p>
                    <w:p w14:paraId="5634D25F" w14:textId="77777777" w:rsidR="00CF33BE" w:rsidRPr="00B90AEA" w:rsidRDefault="00CF33BE" w:rsidP="0098581F">
                      <w:pPr>
                        <w:pStyle w:val="Prrafodelista"/>
                        <w:numPr>
                          <w:ilvl w:val="0"/>
                          <w:numId w:val="80"/>
                        </w:numPr>
                        <w:spacing w:after="0" w:line="240" w:lineRule="auto"/>
                        <w:rPr>
                          <w:lang w:val="es-CR"/>
                        </w:rPr>
                      </w:pPr>
                      <w:r>
                        <w:rPr>
                          <w:color w:val="000000"/>
                        </w:rPr>
                        <w:t>El docente solicita a los estudiantes que hagan un cartel donde se escriba la hipótesis y expliquen cuáles son las posibles soluciones.</w:t>
                      </w:r>
                    </w:p>
                    <w:p w14:paraId="43776286" w14:textId="77777777" w:rsidR="00CF33BE" w:rsidRDefault="00CF33BE" w:rsidP="00021410">
                      <w:pPr>
                        <w:rPr>
                          <w:lang w:val="es-CR"/>
                        </w:rPr>
                      </w:pPr>
                    </w:p>
                    <w:p w14:paraId="560B8A9E" w14:textId="77777777" w:rsidR="00CF33BE" w:rsidRDefault="00CF33BE" w:rsidP="00021410">
                      <w:pPr>
                        <w:rPr>
                          <w:lang w:val="es-CR"/>
                        </w:rPr>
                      </w:pPr>
                    </w:p>
                    <w:p w14:paraId="13D1A45F" w14:textId="77777777" w:rsidR="00CF33BE" w:rsidRPr="00B90AEA" w:rsidRDefault="00CF33BE" w:rsidP="00021410">
                      <w:pPr>
                        <w:rPr>
                          <w:lang w:val="es-CR"/>
                        </w:rPr>
                      </w:pPr>
                    </w:p>
                    <w:p w14:paraId="6C9B833C" w14:textId="77777777" w:rsidR="00CF33BE" w:rsidRPr="00B90AEA" w:rsidRDefault="00CF33BE" w:rsidP="00021410">
                      <w:pPr>
                        <w:rPr>
                          <w:lang w:val="es-CR"/>
                        </w:rPr>
                      </w:pPr>
                    </w:p>
                  </w:txbxContent>
                </v:textbox>
              </v:roundrect>
            </w:pict>
          </mc:Fallback>
        </mc:AlternateContent>
      </w:r>
    </w:p>
    <w:p w14:paraId="2B01C1DE" w14:textId="10A5139A" w:rsidR="00176903" w:rsidRPr="004E2066" w:rsidRDefault="00176903" w:rsidP="00021410">
      <w:pPr>
        <w:rPr>
          <w:lang w:eastAsia="es-ES_tradnl"/>
        </w:rPr>
      </w:pPr>
    </w:p>
    <w:p w14:paraId="5ECDE323" w14:textId="1B8FA00A" w:rsidR="00176903" w:rsidRPr="004E2066" w:rsidRDefault="00176903" w:rsidP="00021410">
      <w:pPr>
        <w:rPr>
          <w:lang w:eastAsia="es-ES_tradnl"/>
        </w:rPr>
      </w:pPr>
    </w:p>
    <w:p w14:paraId="6FFB6FCE" w14:textId="77777777" w:rsidR="00176903" w:rsidRPr="004E2066" w:rsidRDefault="00176903" w:rsidP="00021410">
      <w:pPr>
        <w:rPr>
          <w:lang w:eastAsia="es-ES_tradnl"/>
        </w:rPr>
      </w:pPr>
    </w:p>
    <w:p w14:paraId="3BC0E04A" w14:textId="755201BB" w:rsidR="00021410" w:rsidRPr="004E2066" w:rsidRDefault="00021410" w:rsidP="00021410">
      <w:pPr>
        <w:rPr>
          <w:lang w:eastAsia="es-ES_tradnl"/>
        </w:rPr>
      </w:pPr>
    </w:p>
    <w:p w14:paraId="71695D15" w14:textId="61F34B75" w:rsidR="00021410" w:rsidRPr="004E2066" w:rsidRDefault="00021410" w:rsidP="00021410">
      <w:pPr>
        <w:rPr>
          <w:lang w:eastAsia="es-ES_tradnl"/>
        </w:rPr>
      </w:pPr>
    </w:p>
    <w:p w14:paraId="7224E58A" w14:textId="77777777" w:rsidR="00021410" w:rsidRPr="004E2066" w:rsidRDefault="00021410" w:rsidP="00021410">
      <w:pPr>
        <w:rPr>
          <w:lang w:eastAsia="es-ES_tradnl"/>
        </w:rPr>
      </w:pPr>
    </w:p>
    <w:p w14:paraId="0C86C32A" w14:textId="77777777" w:rsidR="00021410" w:rsidRPr="004E2066" w:rsidRDefault="00021410" w:rsidP="00021410">
      <w:pPr>
        <w:rPr>
          <w:lang w:eastAsia="es-ES_tradnl"/>
        </w:rPr>
      </w:pPr>
    </w:p>
    <w:p w14:paraId="28F9E89E" w14:textId="77777777" w:rsidR="00021410" w:rsidRPr="004E2066" w:rsidRDefault="00021410" w:rsidP="00021410">
      <w:pPr>
        <w:tabs>
          <w:tab w:val="left" w:pos="6600"/>
        </w:tabs>
        <w:rPr>
          <w:lang w:eastAsia="es-ES_tradnl"/>
        </w:rPr>
      </w:pPr>
      <w:r w:rsidRPr="004E2066">
        <w:rPr>
          <w:lang w:eastAsia="es-ES_tradnl"/>
        </w:rPr>
        <w:tab/>
      </w:r>
    </w:p>
    <w:p w14:paraId="165DBE62" w14:textId="77777777" w:rsidR="00021410" w:rsidRPr="004E2066" w:rsidRDefault="00021410" w:rsidP="00021410">
      <w:pPr>
        <w:tabs>
          <w:tab w:val="left" w:pos="6600"/>
        </w:tabs>
        <w:rPr>
          <w:lang w:eastAsia="es-ES_tradnl"/>
        </w:rPr>
      </w:pPr>
    </w:p>
    <w:p w14:paraId="255D65EF" w14:textId="77777777" w:rsidR="00021410" w:rsidRPr="004E2066" w:rsidRDefault="00021410" w:rsidP="00021410">
      <w:pPr>
        <w:tabs>
          <w:tab w:val="left" w:pos="6600"/>
        </w:tabs>
        <w:rPr>
          <w:lang w:eastAsia="es-ES_tradnl"/>
        </w:rPr>
      </w:pPr>
    </w:p>
    <w:p w14:paraId="0B1C3B5F" w14:textId="77777777" w:rsidR="00021410" w:rsidRPr="004E2066" w:rsidRDefault="00021410" w:rsidP="00021410">
      <w:pPr>
        <w:rPr>
          <w:lang w:eastAsia="es-ES_tradnl"/>
        </w:rPr>
      </w:pPr>
    </w:p>
    <w:p w14:paraId="551E722B" w14:textId="77777777" w:rsidR="00021410" w:rsidRPr="004E2066" w:rsidRDefault="00021410" w:rsidP="00021410">
      <w:pPr>
        <w:rPr>
          <w:lang w:eastAsia="es-ES_tradnl"/>
        </w:rPr>
      </w:pPr>
    </w:p>
    <w:p w14:paraId="0C0EC07A" w14:textId="77777777" w:rsidR="00021410" w:rsidRPr="004E2066" w:rsidRDefault="00021410" w:rsidP="00021410">
      <w:pPr>
        <w:rPr>
          <w:lang w:eastAsia="es-ES_tradnl"/>
        </w:rPr>
      </w:pPr>
    </w:p>
    <w:p w14:paraId="2CFACE88" w14:textId="77777777" w:rsidR="00021410" w:rsidRPr="004E2066" w:rsidRDefault="00021410" w:rsidP="00021410">
      <w:pPr>
        <w:rPr>
          <w:lang w:eastAsia="es-ES_tradnl"/>
        </w:rPr>
      </w:pPr>
    </w:p>
    <w:p w14:paraId="2CD1F274" w14:textId="77777777" w:rsidR="00021410" w:rsidRPr="004E2066" w:rsidRDefault="00021410" w:rsidP="00021410">
      <w:pPr>
        <w:rPr>
          <w:lang w:eastAsia="es-ES_tradnl"/>
        </w:rPr>
      </w:pPr>
    </w:p>
    <w:p w14:paraId="0D4F04B7" w14:textId="77777777" w:rsidR="00021410" w:rsidRPr="004E2066" w:rsidRDefault="00021410" w:rsidP="00021410">
      <w:pPr>
        <w:rPr>
          <w:lang w:eastAsia="es-ES_tradnl"/>
        </w:rPr>
      </w:pPr>
    </w:p>
    <w:p w14:paraId="2B749947" w14:textId="77777777" w:rsidR="00021410" w:rsidRPr="004E2066" w:rsidRDefault="00021410" w:rsidP="00021410">
      <w:pPr>
        <w:rPr>
          <w:lang w:eastAsia="es-ES_tradnl"/>
        </w:rPr>
      </w:pPr>
    </w:p>
    <w:p w14:paraId="3329067F" w14:textId="77777777" w:rsidR="00021410" w:rsidRPr="004E2066" w:rsidRDefault="00021410" w:rsidP="00021410">
      <w:pPr>
        <w:rPr>
          <w:lang w:eastAsia="es-ES_tradnl"/>
        </w:rPr>
      </w:pPr>
    </w:p>
    <w:p w14:paraId="47EAF779" w14:textId="77777777" w:rsidR="00021410" w:rsidRPr="004E2066" w:rsidRDefault="00021410" w:rsidP="00021410">
      <w:pPr>
        <w:rPr>
          <w:lang w:eastAsia="es-ES_tradnl"/>
        </w:rPr>
      </w:pPr>
    </w:p>
    <w:p w14:paraId="1C24C5C9" w14:textId="77777777" w:rsidR="00021410" w:rsidRPr="004E2066" w:rsidRDefault="00021410" w:rsidP="00021410">
      <w:pPr>
        <w:rPr>
          <w:lang w:eastAsia="es-ES_tradnl"/>
        </w:rPr>
      </w:pPr>
    </w:p>
    <w:p w14:paraId="49C467EA" w14:textId="77777777" w:rsidR="00021410" w:rsidRPr="004E2066" w:rsidRDefault="00021410" w:rsidP="00021410">
      <w:pPr>
        <w:rPr>
          <w:lang w:eastAsia="es-ES_tradnl"/>
        </w:rPr>
      </w:pPr>
    </w:p>
    <w:p w14:paraId="0ED3692F" w14:textId="77777777" w:rsidR="00021410" w:rsidRPr="004E2066" w:rsidRDefault="00021410" w:rsidP="00021410">
      <w:pPr>
        <w:rPr>
          <w:lang w:eastAsia="es-ES_tradnl"/>
        </w:rPr>
      </w:pPr>
    </w:p>
    <w:p w14:paraId="5F76D623" w14:textId="77777777" w:rsidR="00021410" w:rsidRPr="004E2066" w:rsidRDefault="00021410" w:rsidP="00021410">
      <w:pPr>
        <w:rPr>
          <w:lang w:eastAsia="es-ES_tradnl"/>
        </w:rPr>
      </w:pPr>
    </w:p>
    <w:p w14:paraId="6D01E10B" w14:textId="77777777" w:rsidR="00021410" w:rsidRPr="004E2066" w:rsidRDefault="00021410" w:rsidP="00021410">
      <w:pPr>
        <w:rPr>
          <w:lang w:eastAsia="es-ES_tradnl"/>
        </w:rPr>
      </w:pPr>
    </w:p>
    <w:p w14:paraId="7C234526" w14:textId="77777777" w:rsidR="00021410" w:rsidRPr="004E2066" w:rsidRDefault="00021410" w:rsidP="00021410">
      <w:pPr>
        <w:rPr>
          <w:lang w:eastAsia="es-ES_tradnl"/>
        </w:rPr>
      </w:pPr>
    </w:p>
    <w:p w14:paraId="7020C135" w14:textId="77777777" w:rsidR="00021410" w:rsidRPr="004E2066" w:rsidRDefault="00021410" w:rsidP="00021410">
      <w:pPr>
        <w:rPr>
          <w:lang w:eastAsia="es-ES_tradnl"/>
        </w:rPr>
      </w:pPr>
    </w:p>
    <w:p w14:paraId="0898D7AD" w14:textId="77777777" w:rsidR="00021410" w:rsidRPr="004E2066" w:rsidRDefault="00021410" w:rsidP="00021410">
      <w:pPr>
        <w:rPr>
          <w:lang w:eastAsia="es-ES_tradnl"/>
        </w:rPr>
      </w:pPr>
    </w:p>
    <w:p w14:paraId="6A96CA02" w14:textId="77777777" w:rsidR="00021410" w:rsidRPr="004E2066" w:rsidRDefault="00021410" w:rsidP="00021410">
      <w:pPr>
        <w:rPr>
          <w:lang w:eastAsia="es-ES_tradnl"/>
        </w:rPr>
      </w:pPr>
      <w:r w:rsidRPr="004E2066">
        <w:rPr>
          <w:noProof/>
          <w:lang w:val="es-CR" w:eastAsia="es-CR"/>
        </w:rPr>
        <mc:AlternateContent>
          <mc:Choice Requires="wps">
            <w:drawing>
              <wp:anchor distT="0" distB="0" distL="114300" distR="114300" simplePos="0" relativeHeight="251813888" behindDoc="0" locked="0" layoutInCell="1" allowOverlap="1" wp14:anchorId="7FC51248" wp14:editId="465B3E54">
                <wp:simplePos x="0" y="0"/>
                <wp:positionH relativeFrom="column">
                  <wp:posOffset>1514475</wp:posOffset>
                </wp:positionH>
                <wp:positionV relativeFrom="paragraph">
                  <wp:posOffset>33248</wp:posOffset>
                </wp:positionV>
                <wp:extent cx="4305300" cy="800100"/>
                <wp:effectExtent l="0" t="0" r="19050" b="19050"/>
                <wp:wrapNone/>
                <wp:docPr id="208" name="Rectángulo 208"/>
                <wp:cNvGraphicFramePr/>
                <a:graphic xmlns:a="http://schemas.openxmlformats.org/drawingml/2006/main">
                  <a:graphicData uri="http://schemas.microsoft.com/office/word/2010/wordprocessingShape">
                    <wps:wsp>
                      <wps:cNvSpPr/>
                      <wps:spPr>
                        <a:xfrm>
                          <a:off x="0" y="0"/>
                          <a:ext cx="4305300" cy="800100"/>
                        </a:xfrm>
                        <a:prstGeom prst="rect">
                          <a:avLst/>
                        </a:prstGeom>
                        <a:solidFill>
                          <a:sysClr val="window" lastClr="FFFFFF"/>
                        </a:solidFill>
                        <a:ln w="12700" cap="flat" cmpd="sng" algn="ctr">
                          <a:solidFill>
                            <a:sysClr val="window" lastClr="FFFFFF"/>
                          </a:solidFill>
                          <a:prstDash val="solid"/>
                          <a:miter lim="800000"/>
                        </a:ln>
                        <a:effectLst/>
                      </wps:spPr>
                      <wps:txbx>
                        <w:txbxContent>
                          <w:p w14:paraId="08D694C5" w14:textId="77777777" w:rsidR="00CF33BE" w:rsidRDefault="00CF33BE" w:rsidP="00021410">
                            <w:pPr>
                              <w:pStyle w:val="NormalWeb"/>
                              <w:spacing w:before="0" w:beforeAutospacing="0" w:after="120" w:afterAutospacing="0"/>
                              <w:ind w:left="720" w:right="165"/>
                              <w:jc w:val="both"/>
                              <w:rPr>
                                <w:lang w:eastAsia="es-CR"/>
                              </w:rPr>
                            </w:pPr>
                            <w:r>
                              <w:rPr>
                                <w:color w:val="000000"/>
                              </w:rPr>
                              <w:t>Noticias </w:t>
                            </w:r>
                          </w:p>
                          <w:p w14:paraId="2B15F0D5" w14:textId="77777777" w:rsidR="00CF33BE" w:rsidRDefault="00C67BCE" w:rsidP="00021410">
                            <w:pPr>
                              <w:pStyle w:val="NormalWeb"/>
                              <w:spacing w:before="0" w:beforeAutospacing="0" w:after="120" w:afterAutospacing="0"/>
                              <w:ind w:left="720" w:right="165"/>
                              <w:jc w:val="both"/>
                            </w:pPr>
                            <w:hyperlink r:id="rId159" w:history="1">
                              <w:r w:rsidR="00CF33BE">
                                <w:rPr>
                                  <w:rStyle w:val="Hipervnculo"/>
                                  <w:color w:val="1155CC"/>
                                </w:rPr>
                                <w:t>https://www.bbc.com/mundo/noticias-46381016</w:t>
                              </w:r>
                            </w:hyperlink>
                            <w:r w:rsidR="00CF33BE">
                              <w:rPr>
                                <w:color w:val="000000"/>
                              </w:rPr>
                              <w:t> </w:t>
                            </w:r>
                          </w:p>
                          <w:p w14:paraId="03C4D5C1" w14:textId="77777777" w:rsidR="00CF33BE" w:rsidRDefault="00C67BCE" w:rsidP="00021410">
                            <w:pPr>
                              <w:pStyle w:val="NormalWeb"/>
                              <w:spacing w:before="0" w:beforeAutospacing="0" w:after="120" w:afterAutospacing="0"/>
                              <w:ind w:left="720" w:right="165"/>
                              <w:jc w:val="both"/>
                            </w:pPr>
                            <w:hyperlink r:id="rId160" w:history="1">
                              <w:r w:rsidR="00CF33BE">
                                <w:rPr>
                                  <w:rStyle w:val="Hipervnculo"/>
                                  <w:color w:val="1155CC"/>
                                </w:rPr>
                                <w:t>https://www.scielo.sa.cr/scielo.php?script=sci_arttext&amp;pid=S0001-60022011000400007</w:t>
                              </w:r>
                            </w:hyperlink>
                            <w:r w:rsidR="00CF33BE">
                              <w:rPr>
                                <w:color w:val="000000"/>
                              </w:rPr>
                              <w:t> </w:t>
                            </w:r>
                          </w:p>
                          <w:p w14:paraId="3148ED55" w14:textId="77777777" w:rsidR="00CF33BE" w:rsidRDefault="00CF33BE" w:rsidP="000214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FC51248" id="Rectángulo 208" o:spid="_x0000_s1154" style="position:absolute;margin-left:119.25pt;margin-top:2.6pt;width:339pt;height:63pt;z-index:251813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" fillcolor="window" strokecolor="window" strokeweight="1pt">
                <v:textbox>
                  <w:txbxContent>
                    <w:p w14:paraId="08D694C5" w14:textId="77777777" w:rsidR="00CF33BE" w:rsidRDefault="00CF33BE" w:rsidP="00021410">
                      <w:pPr>
                        <w:pStyle w:val="NormalWeb"/>
                        <w:spacing w:before="0" w:beforeAutospacing="0" w:after="120" w:afterAutospacing="0"/>
                        <w:ind w:left="720" w:right="165"/>
                        <w:jc w:val="both"/>
                        <w:rPr>
                          <w:lang w:eastAsia="es-CR"/>
                        </w:rPr>
                      </w:pPr>
                      <w:r>
                        <w:rPr>
                          <w:color w:val="000000"/>
                        </w:rPr>
                        <w:t>Noticias </w:t>
                      </w:r>
                    </w:p>
                    <w:p w14:paraId="2B15F0D5" w14:textId="77777777" w:rsidR="00CF33BE" w:rsidRDefault="00CF33BE" w:rsidP="00021410">
                      <w:pPr>
                        <w:pStyle w:val="NormalWeb"/>
                        <w:spacing w:before="0" w:beforeAutospacing="0" w:after="120" w:afterAutospacing="0"/>
                        <w:ind w:left="720" w:right="165"/>
                        <w:jc w:val="both"/>
                      </w:pPr>
                      <w:hyperlink r:id="rId161" w:history="1">
                        <w:r>
                          <w:rPr>
                            <w:rStyle w:val="Hipervnculo"/>
                            <w:color w:val="1155CC"/>
                          </w:rPr>
                          <w:t>https://www.bbc.com/mundo/noticias-46381016</w:t>
                        </w:r>
                      </w:hyperlink>
                      <w:r>
                        <w:rPr>
                          <w:color w:val="000000"/>
                        </w:rPr>
                        <w:t> </w:t>
                      </w:r>
                    </w:p>
                    <w:p w14:paraId="03C4D5C1" w14:textId="77777777" w:rsidR="00CF33BE" w:rsidRDefault="00CF33BE" w:rsidP="00021410">
                      <w:pPr>
                        <w:pStyle w:val="NormalWeb"/>
                        <w:spacing w:before="0" w:beforeAutospacing="0" w:after="120" w:afterAutospacing="0"/>
                        <w:ind w:left="720" w:right="165"/>
                        <w:jc w:val="both"/>
                      </w:pPr>
                      <w:hyperlink r:id="rId162" w:history="1">
                        <w:r>
                          <w:rPr>
                            <w:rStyle w:val="Hipervnculo"/>
                            <w:color w:val="1155CC"/>
                          </w:rPr>
                          <w:t>https://www.scielo.sa.cr/scielo.php?script=sci_arttext&amp;pid=S0001-60022011000400007</w:t>
                        </w:r>
                      </w:hyperlink>
                      <w:r>
                        <w:rPr>
                          <w:color w:val="000000"/>
                        </w:rPr>
                        <w:t> </w:t>
                      </w:r>
                    </w:p>
                    <w:p w14:paraId="3148ED55" w14:textId="77777777" w:rsidR="00CF33BE" w:rsidRDefault="00CF33BE" w:rsidP="00021410">
                      <w:pPr>
                        <w:jc w:val="center"/>
                      </w:pPr>
                    </w:p>
                  </w:txbxContent>
                </v:textbox>
              </v:rect>
            </w:pict>
          </mc:Fallback>
        </mc:AlternateContent>
      </w:r>
    </w:p>
    <w:p w14:paraId="35D0977A" w14:textId="77777777" w:rsidR="00021410" w:rsidRPr="004E2066" w:rsidRDefault="00021410" w:rsidP="00021410">
      <w:pPr>
        <w:rPr>
          <w:lang w:eastAsia="es-ES_tradnl"/>
        </w:rPr>
      </w:pPr>
    </w:p>
    <w:p w14:paraId="1E4FFA9D" w14:textId="77777777" w:rsidR="00021410" w:rsidRPr="004E2066" w:rsidRDefault="00021410" w:rsidP="00021410">
      <w:pPr>
        <w:rPr>
          <w:lang w:eastAsia="es-ES_tradnl"/>
        </w:rPr>
      </w:pPr>
    </w:p>
    <w:p w14:paraId="7D4E23F6" w14:textId="77777777" w:rsidR="00021410" w:rsidRPr="004E2066" w:rsidRDefault="00021410" w:rsidP="00021410">
      <w:pPr>
        <w:rPr>
          <w:lang w:eastAsia="es-ES_tradnl"/>
        </w:rPr>
      </w:pPr>
    </w:p>
    <w:p w14:paraId="39C686C9" w14:textId="77777777" w:rsidR="00021410" w:rsidRPr="004E2066" w:rsidRDefault="00021410" w:rsidP="00021410">
      <w:pPr>
        <w:pStyle w:val="NormalWeb"/>
        <w:spacing w:before="0" w:beforeAutospacing="0" w:after="120" w:afterAutospacing="0"/>
        <w:ind w:left="884"/>
        <w:rPr>
          <w:lang w:val="es-ES_tradnl"/>
        </w:rPr>
      </w:pPr>
      <w:r w:rsidRPr="004E2066">
        <w:rPr>
          <w:lang w:val="es-ES_tradnl"/>
        </w:rPr>
        <w:tab/>
      </w:r>
    </w:p>
    <w:p w14:paraId="102D8E96" w14:textId="77777777" w:rsidR="00021410" w:rsidRPr="004E2066" w:rsidRDefault="00021410" w:rsidP="00021410">
      <w:pPr>
        <w:pStyle w:val="NormalWeb"/>
        <w:spacing w:before="0" w:beforeAutospacing="0" w:after="120" w:afterAutospacing="0"/>
        <w:ind w:left="884"/>
        <w:rPr>
          <w:lang w:val="es-ES_tradnl"/>
        </w:rPr>
      </w:pPr>
    </w:p>
    <w:p w14:paraId="11E6C18F" w14:textId="77777777" w:rsidR="00021410" w:rsidRPr="004E2066" w:rsidRDefault="00021410" w:rsidP="00021410">
      <w:pPr>
        <w:pStyle w:val="NormalWeb"/>
        <w:spacing w:before="0" w:beforeAutospacing="0" w:after="120" w:afterAutospacing="0"/>
        <w:ind w:left="884"/>
        <w:rPr>
          <w:lang w:val="es-ES_tradnl"/>
        </w:rPr>
      </w:pPr>
    </w:p>
    <w:p w14:paraId="5C9C5042" w14:textId="77777777" w:rsidR="00021410" w:rsidRPr="004E2066" w:rsidRDefault="00021410" w:rsidP="002E1C11">
      <w:pPr>
        <w:pStyle w:val="NormalWeb"/>
        <w:spacing w:before="0" w:beforeAutospacing="0" w:after="120" w:afterAutospacing="0"/>
        <w:ind w:left="720"/>
        <w:rPr>
          <w:lang w:val="es-ES_tradnl" w:eastAsia="es-CR"/>
        </w:rPr>
      </w:pPr>
      <w:r w:rsidRPr="004E2066">
        <w:rPr>
          <w:color w:val="000000"/>
          <w:lang w:val="es-ES_tradnl" w:eastAsia="es-CR"/>
        </w:rPr>
        <w:t>Cuadro 1. Criterios para el trabajo en equipo.</w:t>
      </w:r>
    </w:p>
    <w:tbl>
      <w:tblPr>
        <w:tblStyle w:val="Tabladecuadrcula5oscura-nfasis2"/>
        <w:tblW w:w="0" w:type="auto"/>
        <w:tblInd w:w="-5" w:type="dxa"/>
        <w:tblLook w:val="04A0" w:firstRow="1" w:lastRow="0" w:firstColumn="1" w:lastColumn="0" w:noHBand="0" w:noVBand="1"/>
      </w:tblPr>
      <w:tblGrid>
        <w:gridCol w:w="3536"/>
        <w:gridCol w:w="1188"/>
        <w:gridCol w:w="1362"/>
        <w:gridCol w:w="2626"/>
      </w:tblGrid>
      <w:tr w:rsidR="00021410" w:rsidRPr="004E2066" w14:paraId="117119B7" w14:textId="77777777" w:rsidTr="002E1C11">
        <w:trPr>
          <w:cnfStyle w:val="100000000000" w:firstRow="1" w:lastRow="0" w:firstColumn="0" w:lastColumn="0" w:oddVBand="0" w:evenVBand="0" w:oddHBand="0"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3536" w:type="dxa"/>
            <w:hideMark/>
          </w:tcPr>
          <w:p w14:paraId="73BFE57D" w14:textId="77777777" w:rsidR="00021410" w:rsidRPr="004E2066" w:rsidRDefault="00021410" w:rsidP="00021410">
            <w:pPr>
              <w:ind w:firstLine="589"/>
              <w:rPr>
                <w:rFonts w:eastAsia="Times New Roman"/>
                <w:lang w:val="es-ES_tradnl" w:eastAsia="es-CR"/>
              </w:rPr>
            </w:pPr>
          </w:p>
        </w:tc>
        <w:tc>
          <w:tcPr>
            <w:tcW w:w="0" w:type="auto"/>
            <w:hideMark/>
          </w:tcPr>
          <w:p w14:paraId="23D3F3BC" w14:textId="77777777" w:rsidR="00021410" w:rsidRPr="004E2066" w:rsidRDefault="00021410" w:rsidP="00021410">
            <w:pPr>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De acuerdo</w:t>
            </w:r>
          </w:p>
        </w:tc>
        <w:tc>
          <w:tcPr>
            <w:tcW w:w="0" w:type="auto"/>
            <w:hideMark/>
          </w:tcPr>
          <w:p w14:paraId="153A2893" w14:textId="77777777" w:rsidR="00021410" w:rsidRPr="004E2066" w:rsidRDefault="00021410" w:rsidP="00021410">
            <w:pPr>
              <w:ind w:left="146"/>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Desacuerdo</w:t>
            </w:r>
          </w:p>
        </w:tc>
        <w:tc>
          <w:tcPr>
            <w:tcW w:w="0" w:type="auto"/>
            <w:hideMark/>
          </w:tcPr>
          <w:p w14:paraId="7333487F" w14:textId="77777777" w:rsidR="00021410" w:rsidRPr="004E2066" w:rsidRDefault="00021410" w:rsidP="00021410">
            <w:pPr>
              <w:ind w:left="116"/>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¿Cómo se podría mejorar?</w:t>
            </w:r>
          </w:p>
        </w:tc>
      </w:tr>
      <w:tr w:rsidR="00021410" w:rsidRPr="004E2066" w14:paraId="32C5832C" w14:textId="77777777" w:rsidTr="002E1C11">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3536" w:type="dxa"/>
            <w:hideMark/>
          </w:tcPr>
          <w:p w14:paraId="3AF43269"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Planificación del equipo</w:t>
            </w:r>
          </w:p>
        </w:tc>
        <w:tc>
          <w:tcPr>
            <w:tcW w:w="0" w:type="auto"/>
            <w:hideMark/>
          </w:tcPr>
          <w:p w14:paraId="453EB113"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111BF1F5"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781E057D"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r>
      <w:tr w:rsidR="00021410" w:rsidRPr="004E2066" w14:paraId="45845782" w14:textId="77777777" w:rsidTr="002E1C11">
        <w:trPr>
          <w:trHeight w:val="278"/>
        </w:trPr>
        <w:tc>
          <w:tcPr>
            <w:cnfStyle w:val="001000000000" w:firstRow="0" w:lastRow="0" w:firstColumn="1" w:lastColumn="0" w:oddVBand="0" w:evenVBand="0" w:oddHBand="0" w:evenHBand="0" w:firstRowFirstColumn="0" w:firstRowLastColumn="0" w:lastRowFirstColumn="0" w:lastRowLastColumn="0"/>
            <w:tcW w:w="3536" w:type="dxa"/>
            <w:hideMark/>
          </w:tcPr>
          <w:p w14:paraId="5E460513"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Distribución de roles</w:t>
            </w:r>
          </w:p>
        </w:tc>
        <w:tc>
          <w:tcPr>
            <w:tcW w:w="0" w:type="auto"/>
            <w:hideMark/>
          </w:tcPr>
          <w:p w14:paraId="3F3D9ECA"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3A019302"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69719595"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r>
      <w:tr w:rsidR="00021410" w:rsidRPr="004E2066" w14:paraId="46ABA804" w14:textId="77777777" w:rsidTr="002E1C11">
        <w:trPr>
          <w:cnfStyle w:val="000000100000" w:firstRow="0" w:lastRow="0" w:firstColumn="0" w:lastColumn="0" w:oddVBand="0" w:evenVBand="0" w:oddHBand="1" w:evenHBand="0" w:firstRowFirstColumn="0" w:firstRowLastColumn="0" w:lastRowFirstColumn="0" w:lastRowLastColumn="0"/>
          <w:trHeight w:val="278"/>
        </w:trPr>
        <w:tc>
          <w:tcPr>
            <w:cnfStyle w:val="001000000000" w:firstRow="0" w:lastRow="0" w:firstColumn="1" w:lastColumn="0" w:oddVBand="0" w:evenVBand="0" w:oddHBand="0" w:evenHBand="0" w:firstRowFirstColumn="0" w:firstRowLastColumn="0" w:lastRowFirstColumn="0" w:lastRowLastColumn="0"/>
            <w:tcW w:w="3536" w:type="dxa"/>
            <w:hideMark/>
          </w:tcPr>
          <w:p w14:paraId="011E0307"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Respeto en  los roles</w:t>
            </w:r>
          </w:p>
        </w:tc>
        <w:tc>
          <w:tcPr>
            <w:tcW w:w="0" w:type="auto"/>
            <w:hideMark/>
          </w:tcPr>
          <w:p w14:paraId="7766CD2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3DD83D90"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2BBE82C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r>
      <w:tr w:rsidR="00021410" w:rsidRPr="004E2066" w14:paraId="217930EA" w14:textId="77777777" w:rsidTr="002E1C11">
        <w:trPr>
          <w:trHeight w:val="279"/>
        </w:trPr>
        <w:tc>
          <w:tcPr>
            <w:cnfStyle w:val="001000000000" w:firstRow="0" w:lastRow="0" w:firstColumn="1" w:lastColumn="0" w:oddVBand="0" w:evenVBand="0" w:oddHBand="0" w:evenHBand="0" w:firstRowFirstColumn="0" w:firstRowLastColumn="0" w:lastRowFirstColumn="0" w:lastRowLastColumn="0"/>
            <w:tcW w:w="3536" w:type="dxa"/>
            <w:hideMark/>
          </w:tcPr>
          <w:p w14:paraId="4259833C"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Respeto al  tiempo</w:t>
            </w:r>
          </w:p>
        </w:tc>
        <w:tc>
          <w:tcPr>
            <w:tcW w:w="0" w:type="auto"/>
            <w:hideMark/>
          </w:tcPr>
          <w:p w14:paraId="7F0C7035"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1B39922C"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0AA971A3"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r>
      <w:tr w:rsidR="00021410" w:rsidRPr="004E2066" w14:paraId="00947AD9" w14:textId="77777777" w:rsidTr="002E1C11">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3536" w:type="dxa"/>
            <w:hideMark/>
          </w:tcPr>
          <w:p w14:paraId="41564B69"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Orden y respeto  al grupo</w:t>
            </w:r>
          </w:p>
        </w:tc>
        <w:tc>
          <w:tcPr>
            <w:tcW w:w="0" w:type="auto"/>
            <w:hideMark/>
          </w:tcPr>
          <w:p w14:paraId="2697E326"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2BF1E0C7"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0" w:type="auto"/>
            <w:hideMark/>
          </w:tcPr>
          <w:p w14:paraId="79490011"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r>
      <w:tr w:rsidR="00021410" w:rsidRPr="004E2066" w14:paraId="4A241F57" w14:textId="77777777" w:rsidTr="002E1C11">
        <w:trPr>
          <w:trHeight w:val="278"/>
        </w:trPr>
        <w:tc>
          <w:tcPr>
            <w:cnfStyle w:val="001000000000" w:firstRow="0" w:lastRow="0" w:firstColumn="1" w:lastColumn="0" w:oddVBand="0" w:evenVBand="0" w:oddHBand="0" w:evenHBand="0" w:firstRowFirstColumn="0" w:firstRowLastColumn="0" w:lastRowFirstColumn="0" w:lastRowLastColumn="0"/>
            <w:tcW w:w="3536" w:type="dxa"/>
            <w:hideMark/>
          </w:tcPr>
          <w:p w14:paraId="5B39953F" w14:textId="77777777" w:rsidR="00021410" w:rsidRPr="004E2066" w:rsidRDefault="00021410" w:rsidP="00021410">
            <w:pPr>
              <w:ind w:left="102"/>
              <w:jc w:val="center"/>
              <w:rPr>
                <w:rFonts w:eastAsia="Times New Roman"/>
                <w:lang w:val="es-ES_tradnl" w:eastAsia="es-CR"/>
              </w:rPr>
            </w:pPr>
            <w:r w:rsidRPr="004E2066">
              <w:rPr>
                <w:rFonts w:eastAsia="Times New Roman"/>
                <w:color w:val="000000"/>
                <w:lang w:val="es-ES_tradnl" w:eastAsia="es-CR"/>
              </w:rPr>
              <w:t>El resultado fue el esperado</w:t>
            </w:r>
          </w:p>
        </w:tc>
        <w:tc>
          <w:tcPr>
            <w:tcW w:w="0" w:type="auto"/>
            <w:hideMark/>
          </w:tcPr>
          <w:p w14:paraId="4B1F777E"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1137E768"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0" w:type="auto"/>
            <w:hideMark/>
          </w:tcPr>
          <w:p w14:paraId="28B530F6"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r>
    </w:tbl>
    <w:p w14:paraId="66D31B81" w14:textId="77777777" w:rsidR="00021410" w:rsidRPr="004E2066" w:rsidRDefault="00021410" w:rsidP="00021410">
      <w:pPr>
        <w:tabs>
          <w:tab w:val="left" w:pos="2790"/>
        </w:tabs>
        <w:rPr>
          <w:lang w:eastAsia="es-ES_tradnl"/>
        </w:rPr>
      </w:pPr>
    </w:p>
    <w:p w14:paraId="41A2868E" w14:textId="3AB657F4" w:rsidR="00021410" w:rsidRPr="004E2066" w:rsidRDefault="002E1C11" w:rsidP="00021410">
      <w:pPr>
        <w:tabs>
          <w:tab w:val="left" w:pos="2790"/>
        </w:tabs>
        <w:rPr>
          <w:lang w:eastAsia="es-ES_tradnl"/>
        </w:rPr>
      </w:pPr>
      <w:r w:rsidRPr="004E2066">
        <w:rPr>
          <w:noProof/>
          <w:lang w:val="es-CR" w:eastAsia="es-CR"/>
        </w:rPr>
        <mc:AlternateContent>
          <mc:Choice Requires="wps">
            <w:drawing>
              <wp:anchor distT="0" distB="0" distL="114300" distR="114300" simplePos="0" relativeHeight="251814912" behindDoc="0" locked="0" layoutInCell="1" allowOverlap="1" wp14:anchorId="35730531" wp14:editId="2F45D0EB">
                <wp:simplePos x="0" y="0"/>
                <wp:positionH relativeFrom="column">
                  <wp:posOffset>393010</wp:posOffset>
                </wp:positionH>
                <wp:positionV relativeFrom="paragraph">
                  <wp:posOffset>199142</wp:posOffset>
                </wp:positionV>
                <wp:extent cx="4438650" cy="981075"/>
                <wp:effectExtent l="19050" t="0" r="38100" b="47625"/>
                <wp:wrapNone/>
                <wp:docPr id="273" name="Nube 273"/>
                <wp:cNvGraphicFramePr/>
                <a:graphic xmlns:a="http://schemas.openxmlformats.org/drawingml/2006/main">
                  <a:graphicData uri="http://schemas.microsoft.com/office/word/2010/wordprocessingShape">
                    <wps:wsp>
                      <wps:cNvSpPr/>
                      <wps:spPr>
                        <a:xfrm>
                          <a:off x="0" y="0"/>
                          <a:ext cx="4438650" cy="981075"/>
                        </a:xfrm>
                        <a:prstGeom prst="cloud">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1C8E3089" w14:textId="77777777" w:rsidR="00CF33BE" w:rsidRPr="00517F00"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17F00">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Contrastación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5730531" id="Nube 273" o:spid="_x0000_s1155" style="position:absolute;margin-left:30.95pt;margin-top:15.7pt;width:349.5pt;height:77.25pt;z-index:251814912;visibility:visible;mso-wrap-style:square;mso-wrap-distance-left:9pt;mso-wrap-distance-top:0;mso-wrap-distance-right:9pt;mso-wrap-distance-bottom:0;mso-position-horizontal:absolute;mso-position-horizontal-relative:text;mso-position-vertical:absolute;mso-position-vertical-relative:text;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f4b183" strokecolor="#f4b183" strokeweight="1pt">
                <v:stroke joinstyle="miter"/>
                <v:formulas/>
                <v:path arrowok="t" o:connecttype="custom" o:connectlocs="482189,594481;221933,576382;711828,792559;597985,801211;1693057,887737;1624423,848221;2961874,789198;2934441,832551;3506636,521287;3840665,683346;4294599,348690;4145822,409463;3937658,123225;3945467,151930;2987664,89750;3063901,53142;2274911,107192;2311797,75625;1438451,117911;1572022,148524;424035,358569;400711,326344" o:connectangles="0,0,0,0,0,0,0,0,0,0,0,0,0,0,0,0,0,0,0,0,0,0" textboxrect="0,0,43200,43200"/>
                <v:textbox>
                  <w:txbxContent>
                    <w:p w14:paraId="1C8E3089" w14:textId="77777777" w:rsidR="00CF33BE" w:rsidRPr="00517F00"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517F00">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Contrastación </w:t>
                      </w:r>
                    </w:p>
                  </w:txbxContent>
                </v:textbox>
              </v:shape>
            </w:pict>
          </mc:Fallback>
        </mc:AlternateContent>
      </w:r>
    </w:p>
    <w:p w14:paraId="1310CE27" w14:textId="5ABEC62F" w:rsidR="00021410" w:rsidRPr="004E2066" w:rsidRDefault="00021410" w:rsidP="00021410">
      <w:pPr>
        <w:tabs>
          <w:tab w:val="left" w:pos="2790"/>
        </w:tabs>
        <w:rPr>
          <w:lang w:eastAsia="es-ES_tradnl"/>
        </w:rPr>
      </w:pPr>
    </w:p>
    <w:p w14:paraId="06C17C79" w14:textId="3EBED9CD" w:rsidR="00021410" w:rsidRPr="004E2066" w:rsidRDefault="00021410" w:rsidP="00021410">
      <w:pPr>
        <w:tabs>
          <w:tab w:val="left" w:pos="2790"/>
        </w:tabs>
        <w:rPr>
          <w:lang w:eastAsia="es-ES_tradnl"/>
        </w:rPr>
      </w:pPr>
    </w:p>
    <w:p w14:paraId="47D0DA50" w14:textId="77777777" w:rsidR="00021410" w:rsidRPr="004E2066" w:rsidRDefault="00021410" w:rsidP="00021410">
      <w:pPr>
        <w:rPr>
          <w:lang w:eastAsia="es-ES_tradnl"/>
        </w:rPr>
      </w:pPr>
    </w:p>
    <w:p w14:paraId="32541D48" w14:textId="0744A7A0" w:rsidR="00021410" w:rsidRPr="004E2066" w:rsidRDefault="00D418B5" w:rsidP="00021410">
      <w:pPr>
        <w:rPr>
          <w:lang w:eastAsia="es-ES_tradnl"/>
        </w:rPr>
      </w:pPr>
      <w:r w:rsidRPr="004E2066">
        <w:rPr>
          <w:noProof/>
          <w:lang w:val="es-CR" w:eastAsia="es-CR"/>
        </w:rPr>
        <mc:AlternateContent>
          <mc:Choice Requires="wps">
            <w:drawing>
              <wp:anchor distT="0" distB="0" distL="114300" distR="114300" simplePos="0" relativeHeight="251815936" behindDoc="0" locked="0" layoutInCell="1" allowOverlap="1" wp14:anchorId="25949F0E" wp14:editId="0F42D768">
                <wp:simplePos x="0" y="0"/>
                <wp:positionH relativeFrom="column">
                  <wp:posOffset>-403860</wp:posOffset>
                </wp:positionH>
                <wp:positionV relativeFrom="paragraph">
                  <wp:posOffset>290830</wp:posOffset>
                </wp:positionV>
                <wp:extent cx="2095500" cy="3943350"/>
                <wp:effectExtent l="0" t="0" r="19050" b="19050"/>
                <wp:wrapNone/>
                <wp:docPr id="280" name="Pergamino horizontal 280"/>
                <wp:cNvGraphicFramePr/>
                <a:graphic xmlns:a="http://schemas.openxmlformats.org/drawingml/2006/main">
                  <a:graphicData uri="http://schemas.microsoft.com/office/word/2010/wordprocessingShape">
                    <wps:wsp>
                      <wps:cNvSpPr/>
                      <wps:spPr>
                        <a:xfrm>
                          <a:off x="0" y="0"/>
                          <a:ext cx="2095500" cy="3943350"/>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0DAFD95A" w14:textId="77777777" w:rsidR="00CF33BE" w:rsidRPr="00517F00" w:rsidRDefault="00CF33BE" w:rsidP="00021410">
                            <w:pPr>
                              <w:jc w:val="center"/>
                              <w:rPr>
                                <w:b/>
                                <w:sz w:val="36"/>
                                <w:szCs w:val="36"/>
                                <w:lang w:val="es-CR"/>
                              </w:rPr>
                            </w:pPr>
                            <w:r w:rsidRPr="00517F00">
                              <w:rPr>
                                <w:b/>
                                <w:sz w:val="36"/>
                                <w:szCs w:val="36"/>
                                <w:lang w:val="es-CR"/>
                              </w:rPr>
                              <w:t xml:space="preserve">Objetivo </w:t>
                            </w:r>
                          </w:p>
                          <w:p w14:paraId="2E32003A" w14:textId="77777777" w:rsidR="00CF33BE" w:rsidRDefault="00CF33BE" w:rsidP="00021410">
                            <w:pPr>
                              <w:jc w:val="center"/>
                              <w:rPr>
                                <w:lang w:val="es-CR"/>
                              </w:rPr>
                            </w:pPr>
                          </w:p>
                          <w:p w14:paraId="4F3F8331" w14:textId="77777777" w:rsidR="00CF33BE" w:rsidRPr="00517F00" w:rsidRDefault="00CF33BE" w:rsidP="00021410">
                            <w:pPr>
                              <w:rPr>
                                <w:lang w:val="es-CR"/>
                              </w:rPr>
                            </w:pPr>
                            <w:r>
                              <w:rPr>
                                <w:color w:val="000000"/>
                              </w:rPr>
                              <w:t>Comprender los principales aportes de los descubrimientos de representaciones del ADN, del almacenamiento, la modificación de la expresión, la universalidad de la información genética y la representación de cariotipos, por medio de experimentos.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5949F0E" id="Pergamino horizontal 280" o:spid="_x0000_s1156" type="#_x0000_t98" style="position:absolute;margin-left:-31.8pt;margin-top:22.9pt;width:165pt;height:310.5pt;z-index:25181593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" fillcolor="#f4b183" strokecolor="#f4b183" strokeweight="1pt">
                <v:stroke joinstyle="miter"/>
                <v:textbox>
                  <w:txbxContent>
                    <w:p w14:paraId="0DAFD95A" w14:textId="77777777" w:rsidR="00CF33BE" w:rsidRPr="00517F00" w:rsidRDefault="00CF33BE" w:rsidP="00021410">
                      <w:pPr>
                        <w:jc w:val="center"/>
                        <w:rPr>
                          <w:b/>
                          <w:sz w:val="36"/>
                          <w:szCs w:val="36"/>
                          <w:lang w:val="es-CR"/>
                        </w:rPr>
                      </w:pPr>
                      <w:r w:rsidRPr="00517F00">
                        <w:rPr>
                          <w:b/>
                          <w:sz w:val="36"/>
                          <w:szCs w:val="36"/>
                          <w:lang w:val="es-CR"/>
                        </w:rPr>
                        <w:t xml:space="preserve">Objetivo </w:t>
                      </w:r>
                    </w:p>
                    <w:p w14:paraId="2E32003A" w14:textId="77777777" w:rsidR="00CF33BE" w:rsidRDefault="00CF33BE" w:rsidP="00021410">
                      <w:pPr>
                        <w:jc w:val="center"/>
                        <w:rPr>
                          <w:lang w:val="es-CR"/>
                        </w:rPr>
                      </w:pPr>
                    </w:p>
                    <w:p w14:paraId="4F3F8331" w14:textId="77777777" w:rsidR="00CF33BE" w:rsidRPr="00517F00" w:rsidRDefault="00CF33BE" w:rsidP="00021410">
                      <w:pPr>
                        <w:rPr>
                          <w:lang w:val="es-CR"/>
                        </w:rPr>
                      </w:pPr>
                      <w:r>
                        <w:rPr>
                          <w:color w:val="000000"/>
                        </w:rPr>
                        <w:t>Comprender los principales aportes de los descubrimientos de representaciones del ADN, del almacenamiento, la modificación de la expresión, la universalidad de la información genética y la representación de cariotipos, por medio de experimentos.</w:t>
                      </w:r>
                    </w:p>
                  </w:txbxContent>
                </v:textbox>
              </v:shape>
            </w:pict>
          </mc:Fallback>
        </mc:AlternateContent>
      </w:r>
      <w:r w:rsidR="002E1C11" w:rsidRPr="004E2066">
        <w:rPr>
          <w:noProof/>
          <w:lang w:val="es-CR" w:eastAsia="es-CR"/>
        </w:rPr>
        <mc:AlternateContent>
          <mc:Choice Requires="wps">
            <w:drawing>
              <wp:anchor distT="0" distB="0" distL="114300" distR="114300" simplePos="0" relativeHeight="251816960" behindDoc="0" locked="0" layoutInCell="1" allowOverlap="1" wp14:anchorId="0C540FAE" wp14:editId="6FDF664F">
                <wp:simplePos x="0" y="0"/>
                <wp:positionH relativeFrom="column">
                  <wp:posOffset>3217379</wp:posOffset>
                </wp:positionH>
                <wp:positionV relativeFrom="paragraph">
                  <wp:posOffset>198920</wp:posOffset>
                </wp:positionV>
                <wp:extent cx="2266950" cy="3495675"/>
                <wp:effectExtent l="0" t="0" r="19050" b="28575"/>
                <wp:wrapNone/>
                <wp:docPr id="276" name="Pergamino horizontal 276"/>
                <wp:cNvGraphicFramePr/>
                <a:graphic xmlns:a="http://schemas.openxmlformats.org/drawingml/2006/main">
                  <a:graphicData uri="http://schemas.microsoft.com/office/word/2010/wordprocessingShape">
                    <wps:wsp>
                      <wps:cNvSpPr/>
                      <wps:spPr>
                        <a:xfrm>
                          <a:off x="0" y="0"/>
                          <a:ext cx="2266950" cy="3495675"/>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1B125525" w14:textId="77777777" w:rsidR="00CF33BE" w:rsidRPr="00517F00" w:rsidRDefault="00CF33BE" w:rsidP="00021410">
                            <w:pPr>
                              <w:jc w:val="center"/>
                              <w:rPr>
                                <w:b/>
                                <w:sz w:val="36"/>
                                <w:szCs w:val="36"/>
                                <w:lang w:val="es-CR"/>
                              </w:rPr>
                            </w:pPr>
                            <w:r w:rsidRPr="00517F00">
                              <w:rPr>
                                <w:b/>
                                <w:sz w:val="36"/>
                                <w:szCs w:val="36"/>
                                <w:lang w:val="es-CR"/>
                              </w:rPr>
                              <w:t>Actividades</w:t>
                            </w:r>
                          </w:p>
                          <w:p w14:paraId="295939D8" w14:textId="77777777" w:rsidR="00CF33BE" w:rsidRDefault="00CF33BE" w:rsidP="00021410">
                            <w:pPr>
                              <w:jc w:val="center"/>
                              <w:rPr>
                                <w:lang w:val="es-CR"/>
                              </w:rPr>
                            </w:pPr>
                          </w:p>
                          <w:p w14:paraId="5F0CDF4B" w14:textId="77777777" w:rsidR="00CF33BE" w:rsidRPr="00517F00" w:rsidRDefault="00CF33BE" w:rsidP="00021410">
                            <w:pPr>
                              <w:rPr>
                                <w:lang w:val="es-CR"/>
                              </w:rPr>
                            </w:pPr>
                            <w:r>
                              <w:rPr>
                                <w:color w:val="000000"/>
                              </w:rPr>
                              <w:t>Las actividades propuestas buscan conocer qué saben los estudiantes sobre el tema de estudio. dicha actividad es la realización de un experimento por parte de los estudiantes donde se visualiza la extracción de ADN.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0C540FAE" id="Pergamino horizontal 276" o:spid="_x0000_s1157" type="#_x0000_t98" style="position:absolute;margin-left:253.35pt;margin-top:15.65pt;width:178.5pt;height:275.25pt;z-index:251816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" fillcolor="#f4b183" strokecolor="#f4b183" strokeweight="1pt">
                <v:stroke joinstyle="miter"/>
                <v:textbox>
                  <w:txbxContent>
                    <w:p w14:paraId="1B125525" w14:textId="77777777" w:rsidR="00CF33BE" w:rsidRPr="00517F00" w:rsidRDefault="00CF33BE" w:rsidP="00021410">
                      <w:pPr>
                        <w:jc w:val="center"/>
                        <w:rPr>
                          <w:b/>
                          <w:sz w:val="36"/>
                          <w:szCs w:val="36"/>
                          <w:lang w:val="es-CR"/>
                        </w:rPr>
                      </w:pPr>
                      <w:r w:rsidRPr="00517F00">
                        <w:rPr>
                          <w:b/>
                          <w:sz w:val="36"/>
                          <w:szCs w:val="36"/>
                          <w:lang w:val="es-CR"/>
                        </w:rPr>
                        <w:t>Actividades</w:t>
                      </w:r>
                    </w:p>
                    <w:p w14:paraId="295939D8" w14:textId="77777777" w:rsidR="00CF33BE" w:rsidRDefault="00CF33BE" w:rsidP="00021410">
                      <w:pPr>
                        <w:jc w:val="center"/>
                        <w:rPr>
                          <w:lang w:val="es-CR"/>
                        </w:rPr>
                      </w:pPr>
                    </w:p>
                    <w:p w14:paraId="5F0CDF4B" w14:textId="77777777" w:rsidR="00CF33BE" w:rsidRPr="00517F00" w:rsidRDefault="00CF33BE" w:rsidP="00021410">
                      <w:pPr>
                        <w:rPr>
                          <w:lang w:val="es-CR"/>
                        </w:rPr>
                      </w:pPr>
                      <w:r>
                        <w:rPr>
                          <w:color w:val="000000"/>
                        </w:rPr>
                        <w:t>Las actividades propuestas buscan conocer qué saben los estudiantes sobre el tema de estudio. dicha actividad es la realización de un experimento por parte de los estudiantes donde se visualiza la extracción de ADN. </w:t>
                      </w:r>
                    </w:p>
                  </w:txbxContent>
                </v:textbox>
              </v:shape>
            </w:pict>
          </mc:Fallback>
        </mc:AlternateContent>
      </w:r>
    </w:p>
    <w:p w14:paraId="5FF43469" w14:textId="2804F90F" w:rsidR="00021410" w:rsidRPr="004E2066" w:rsidRDefault="00021410" w:rsidP="00021410">
      <w:pPr>
        <w:rPr>
          <w:lang w:eastAsia="es-ES_tradnl"/>
        </w:rPr>
      </w:pPr>
    </w:p>
    <w:p w14:paraId="368B9782" w14:textId="687E373D" w:rsidR="00021410" w:rsidRPr="004E2066" w:rsidRDefault="00021410" w:rsidP="00021410">
      <w:pPr>
        <w:rPr>
          <w:lang w:eastAsia="es-ES_tradnl"/>
        </w:rPr>
      </w:pPr>
    </w:p>
    <w:p w14:paraId="24401744" w14:textId="33156D38" w:rsidR="00021410" w:rsidRPr="004E2066" w:rsidRDefault="00021410" w:rsidP="00021410">
      <w:pPr>
        <w:rPr>
          <w:lang w:eastAsia="es-ES_tradnl"/>
        </w:rPr>
      </w:pPr>
    </w:p>
    <w:p w14:paraId="49C958A7" w14:textId="49C84C9B" w:rsidR="00021410" w:rsidRPr="004E2066" w:rsidRDefault="00021410" w:rsidP="00021410">
      <w:pPr>
        <w:rPr>
          <w:lang w:eastAsia="es-ES_tradnl"/>
        </w:rPr>
      </w:pPr>
    </w:p>
    <w:p w14:paraId="4C5AED69" w14:textId="10938ED8" w:rsidR="00021410" w:rsidRPr="004E2066" w:rsidRDefault="00021410" w:rsidP="00021410">
      <w:pPr>
        <w:rPr>
          <w:lang w:eastAsia="es-ES_tradnl"/>
        </w:rPr>
      </w:pPr>
    </w:p>
    <w:p w14:paraId="5752C0D1" w14:textId="1F34296B" w:rsidR="00021410" w:rsidRPr="004E2066" w:rsidRDefault="00021410" w:rsidP="00021410">
      <w:pPr>
        <w:rPr>
          <w:lang w:eastAsia="es-ES_tradnl"/>
        </w:rPr>
      </w:pPr>
    </w:p>
    <w:p w14:paraId="1CBBEC71" w14:textId="77777777" w:rsidR="00021410" w:rsidRPr="004E2066" w:rsidRDefault="00021410" w:rsidP="00021410">
      <w:pPr>
        <w:rPr>
          <w:lang w:eastAsia="es-ES_tradnl"/>
        </w:rPr>
      </w:pPr>
    </w:p>
    <w:p w14:paraId="706A6EB5" w14:textId="56A9BA72" w:rsidR="00021410" w:rsidRPr="004E2066" w:rsidRDefault="00021410" w:rsidP="00021410">
      <w:pPr>
        <w:tabs>
          <w:tab w:val="left" w:pos="1290"/>
        </w:tabs>
        <w:rPr>
          <w:lang w:eastAsia="es-ES_tradnl"/>
        </w:rPr>
      </w:pPr>
      <w:r w:rsidRPr="004E2066">
        <w:rPr>
          <w:lang w:eastAsia="es-ES_tradnl"/>
        </w:rPr>
        <w:tab/>
      </w:r>
    </w:p>
    <w:p w14:paraId="3E2616C8" w14:textId="77777777" w:rsidR="00021410" w:rsidRPr="004E2066" w:rsidRDefault="00021410" w:rsidP="00021410">
      <w:pPr>
        <w:rPr>
          <w:lang w:eastAsia="es-ES_tradnl"/>
        </w:rPr>
      </w:pPr>
    </w:p>
    <w:p w14:paraId="5644C867" w14:textId="77777777" w:rsidR="00021410" w:rsidRPr="004E2066" w:rsidRDefault="00021410" w:rsidP="00021410">
      <w:pPr>
        <w:rPr>
          <w:lang w:eastAsia="es-ES_tradnl"/>
        </w:rPr>
      </w:pPr>
    </w:p>
    <w:p w14:paraId="27C8F7C7" w14:textId="77777777" w:rsidR="00021410" w:rsidRPr="004E2066" w:rsidRDefault="00021410" w:rsidP="00021410">
      <w:pPr>
        <w:rPr>
          <w:lang w:eastAsia="es-ES_tradnl"/>
        </w:rPr>
      </w:pPr>
    </w:p>
    <w:p w14:paraId="6CD2A590" w14:textId="77777777" w:rsidR="00021410" w:rsidRPr="004E2066" w:rsidRDefault="00021410" w:rsidP="00021410">
      <w:pPr>
        <w:rPr>
          <w:lang w:eastAsia="es-ES_tradnl"/>
        </w:rPr>
      </w:pPr>
    </w:p>
    <w:p w14:paraId="68267507" w14:textId="77777777" w:rsidR="00021410" w:rsidRPr="004E2066" w:rsidRDefault="00021410" w:rsidP="00021410">
      <w:pPr>
        <w:rPr>
          <w:lang w:eastAsia="es-ES_tradnl"/>
        </w:rPr>
      </w:pPr>
    </w:p>
    <w:p w14:paraId="26648727" w14:textId="77777777" w:rsidR="00021410" w:rsidRPr="004E2066" w:rsidRDefault="00021410" w:rsidP="00021410">
      <w:pPr>
        <w:rPr>
          <w:lang w:eastAsia="es-ES_tradnl"/>
        </w:rPr>
      </w:pPr>
    </w:p>
    <w:p w14:paraId="79A1B570" w14:textId="483EC8CD" w:rsidR="00021410" w:rsidRPr="004E2066" w:rsidRDefault="002E1C11" w:rsidP="00021410">
      <w:pPr>
        <w:rPr>
          <w:lang w:eastAsia="es-ES_tradnl"/>
        </w:rPr>
      </w:pPr>
      <w:r w:rsidRPr="004E2066">
        <w:rPr>
          <w:noProof/>
          <w:lang w:val="es-CR" w:eastAsia="es-CR"/>
        </w:rPr>
        <mc:AlternateContent>
          <mc:Choice Requires="wps">
            <w:drawing>
              <wp:anchor distT="0" distB="0" distL="114300" distR="114300" simplePos="0" relativeHeight="251817984" behindDoc="0" locked="0" layoutInCell="1" allowOverlap="1" wp14:anchorId="7F8AA5B6" wp14:editId="07E90076">
                <wp:simplePos x="0" y="0"/>
                <wp:positionH relativeFrom="column">
                  <wp:posOffset>868680</wp:posOffset>
                </wp:positionH>
                <wp:positionV relativeFrom="paragraph">
                  <wp:posOffset>-454052</wp:posOffset>
                </wp:positionV>
                <wp:extent cx="3781425" cy="1219200"/>
                <wp:effectExtent l="0" t="0" r="28575" b="19050"/>
                <wp:wrapNone/>
                <wp:docPr id="283" name="Onda 283"/>
                <wp:cNvGraphicFramePr/>
                <a:graphic xmlns:a="http://schemas.openxmlformats.org/drawingml/2006/main">
                  <a:graphicData uri="http://schemas.microsoft.com/office/word/2010/wordprocessingShape">
                    <wps:wsp>
                      <wps:cNvSpPr/>
                      <wps:spPr>
                        <a:xfrm>
                          <a:off x="0" y="0"/>
                          <a:ext cx="3781425" cy="1219200"/>
                        </a:xfrm>
                        <a:prstGeom prst="wave">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4AC90814" w14:textId="77777777" w:rsidR="00CF33BE" w:rsidRPr="00517F00" w:rsidRDefault="00CF33BE" w:rsidP="00021410">
                            <w:pPr>
                              <w:jc w:val="center"/>
                              <w:rPr>
                                <w:b/>
                                <w:sz w:val="36"/>
                                <w:szCs w:val="36"/>
                                <w:lang w:val="es-CR"/>
                              </w:rPr>
                            </w:pPr>
                            <w:r w:rsidRPr="00517F00">
                              <w:rPr>
                                <w:b/>
                                <w:sz w:val="36"/>
                                <w:szCs w:val="36"/>
                                <w:lang w:val="es-CR"/>
                              </w:rPr>
                              <w:t xml:space="preserve">Indicaciones para el docente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shape w14:anchorId="7F8AA5B6" id="Onda 283" o:spid="_x0000_s1158" type="#_x0000_t64" style="position:absolute;margin-left:68.4pt;margin-top:-35.75pt;width:297.75pt;height:96pt;z-index:2518179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" adj="2700" fillcolor="#f4b183" strokecolor="#f4b183" strokeweight="1pt">
                <v:stroke joinstyle="miter"/>
                <v:textbox>
                  <w:txbxContent>
                    <w:p w14:paraId="4AC90814" w14:textId="77777777" w:rsidR="00CF33BE" w:rsidRPr="00517F00" w:rsidRDefault="00CF33BE" w:rsidP="00021410">
                      <w:pPr>
                        <w:jc w:val="center"/>
                        <w:rPr>
                          <w:b/>
                          <w:sz w:val="36"/>
                          <w:szCs w:val="36"/>
                          <w:lang w:val="es-CR"/>
                        </w:rPr>
                      </w:pPr>
                      <w:r w:rsidRPr="00517F00">
                        <w:rPr>
                          <w:b/>
                          <w:sz w:val="36"/>
                          <w:szCs w:val="36"/>
                          <w:lang w:val="es-CR"/>
                        </w:rPr>
                        <w:t xml:space="preserve">Indicaciones para el docente </w:t>
                      </w:r>
                    </w:p>
                  </w:txbxContent>
                </v:textbox>
              </v:shape>
            </w:pict>
          </mc:Fallback>
        </mc:AlternateContent>
      </w:r>
    </w:p>
    <w:p w14:paraId="0EAD7ED6" w14:textId="3E60771E" w:rsidR="00021410" w:rsidRPr="004E2066" w:rsidRDefault="00021410" w:rsidP="002E1C11">
      <w:pPr>
        <w:tabs>
          <w:tab w:val="left" w:pos="5070"/>
        </w:tabs>
        <w:rPr>
          <w:lang w:eastAsia="es-ES_tradnl"/>
        </w:rPr>
      </w:pPr>
    </w:p>
    <w:p w14:paraId="5F0116F5" w14:textId="4B53B444" w:rsidR="00021410" w:rsidRPr="004E2066" w:rsidRDefault="00021410" w:rsidP="002E1C11">
      <w:pPr>
        <w:jc w:val="center"/>
        <w:rPr>
          <w:lang w:eastAsia="es-ES_tradnl"/>
        </w:rPr>
      </w:pPr>
      <w:r w:rsidRPr="004E2066">
        <w:rPr>
          <w:noProof/>
          <w:lang w:val="es-CR" w:eastAsia="es-CR"/>
        </w:rPr>
        <w:drawing>
          <wp:inline distT="0" distB="0" distL="0" distR="0" wp14:anchorId="0DB137C7" wp14:editId="1ACC59D8">
            <wp:extent cx="6629400" cy="6867525"/>
            <wp:effectExtent l="0" t="0" r="76200" b="28575"/>
            <wp:docPr id="310" name="Diagrama 3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3" r:lo="rId164" r:qs="rId165" r:cs="rId166"/>
              </a:graphicData>
            </a:graphic>
          </wp:inline>
        </w:drawing>
      </w:r>
    </w:p>
    <w:p w14:paraId="47DAAE50" w14:textId="7507499C" w:rsidR="00021410" w:rsidRPr="004E2066" w:rsidRDefault="00021410" w:rsidP="00021410">
      <w:pPr>
        <w:tabs>
          <w:tab w:val="left" w:pos="7035"/>
        </w:tabs>
        <w:rPr>
          <w:lang w:eastAsia="es-ES_tradnl"/>
        </w:rPr>
      </w:pPr>
    </w:p>
    <w:p w14:paraId="2B5E0FD3" w14:textId="339FD0F8" w:rsidR="00021410" w:rsidRPr="004E2066" w:rsidRDefault="004E2066" w:rsidP="00021410">
      <w:pPr>
        <w:tabs>
          <w:tab w:val="left" w:pos="7035"/>
        </w:tabs>
        <w:rPr>
          <w:lang w:eastAsia="es-ES_tradnl"/>
        </w:rPr>
      </w:pPr>
      <w:r w:rsidRPr="004E2066">
        <w:rPr>
          <w:noProof/>
          <w:lang w:val="es-CR" w:eastAsia="es-CR"/>
        </w:rPr>
        <w:lastRenderedPageBreak/>
        <mc:AlternateContent>
          <mc:Choice Requires="wps">
            <w:drawing>
              <wp:anchor distT="0" distB="0" distL="114300" distR="114300" simplePos="0" relativeHeight="251819008" behindDoc="0" locked="0" layoutInCell="1" allowOverlap="1" wp14:anchorId="69EE6228" wp14:editId="7BB76265">
                <wp:simplePos x="0" y="0"/>
                <wp:positionH relativeFrom="column">
                  <wp:posOffset>748665</wp:posOffset>
                </wp:positionH>
                <wp:positionV relativeFrom="paragraph">
                  <wp:posOffset>-641324</wp:posOffset>
                </wp:positionV>
                <wp:extent cx="4181475" cy="971550"/>
                <wp:effectExtent l="19050" t="0" r="47625" b="38100"/>
                <wp:wrapNone/>
                <wp:docPr id="287" name="Nube 287"/>
                <wp:cNvGraphicFramePr/>
                <a:graphic xmlns:a="http://schemas.openxmlformats.org/drawingml/2006/main">
                  <a:graphicData uri="http://schemas.microsoft.com/office/word/2010/wordprocessingShape">
                    <wps:wsp>
                      <wps:cNvSpPr/>
                      <wps:spPr>
                        <a:xfrm>
                          <a:off x="0" y="0"/>
                          <a:ext cx="4181475" cy="971550"/>
                        </a:xfrm>
                        <a:prstGeom prst="cloud">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6301CEE9" w14:textId="77777777" w:rsidR="00CF33BE" w:rsidRPr="007E04F6"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04F6">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Aplicación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9EE6228" id="Nube 287" o:spid="_x0000_s1159" style="position:absolute;margin-left:58.95pt;margin-top:-50.5pt;width:329.25pt;height:76.5pt;z-index:251819008;visibility:visible;mso-wrap-style:square;mso-wrap-distance-left:9pt;mso-wrap-distance-top:0;mso-wrap-distance-right:9pt;mso-wrap-distance-bottom:0;mso-position-horizontal:absolute;mso-position-horizontal-relative:text;mso-position-vertical:absolute;mso-position-vertical-relative:text;v-text-anchor:middle" coordsize="43200,43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" adj="-11796480,,5400" path="m3900,14370c3629,11657,4261,8921,5623,6907,7775,3726,11264,3017,14005,5202,15678,909,19914,22,22456,3432,23097,1683,24328,474,25749,200v1564,-302,3126,570,4084,2281c31215,267,33501,-460,35463,690v1495,876,2567,2710,2855,4886c40046,6218,41422,7998,41982,10318v407,1684,349,3513,-164,5142c43079,17694,43520,20590,43016,23322v-670,3632,-2888,6352,-5612,6882c37391,32471,36658,34621,35395,36101v-1919,2249,-4691,2538,-6840,714c27860,39948,25999,42343,23667,43106v-2748,899,-5616,-633,-7187,-3840c12772,42310,7956,40599,5804,35472,3690,35809,1705,34024,1110,31250,679,29243,1060,27077,2113,25551,619,24354,-213,22057,-5,19704,239,16949,1845,14791,3863,14507v12,-46,25,-91,37,-137xem4693,26177nfc3809,26271,2925,25993,2160,25380t4768,9519nfc6573,35092,6200,35220,5820,35280t10658,3810nfc16211,38544,15987,37961,15810,37350m28827,34751nfc28788,35398,28698,36038,28560,36660m34129,22954nfc36133,24282,37398,27058,37380,30090m41798,15354nfc41473,16386,40978,17302,40350,18030m38324,5426nfc38379,5843,38405,6266,38400,6690m29078,3952nfc29267,3369,29516,2826,29820,2340m22141,4720nfc22218,4238,22339,3771,22500,3330m14000,5192nfc14472,5568,14908,6021,15300,6540m4127,15789nfc4024,15325,3948,14851,3900,14370e" fillcolor="#f4b183" strokecolor="#f4b183" strokeweight="1pt">
                <v:stroke joinstyle="miter"/>
                <v:formulas/>
                <v:path arrowok="t" o:connecttype="custom" o:connectlocs="454251,588710;209074,570786;670585,784864;563338,793433;1594962,879118;1530304,839986;2790263,781536;2764420,824468;3303462,516226;3618137,676712;4045771,345305;3905614,405487;3709510,122028;3716867,150455;2814559,88879;2886379,52626;2143103,106151;2177852,74890;1355108,116766;1480939,147082;399466,355088;377494,323175" o:connectangles="0,0,0,0,0,0,0,0,0,0,0,0,0,0,0,0,0,0,0,0,0,0" textboxrect="0,0,43200,43200"/>
                <v:textbox>
                  <w:txbxContent>
                    <w:p w14:paraId="6301CEE9" w14:textId="77777777" w:rsidR="00CF33BE" w:rsidRPr="007E04F6" w:rsidRDefault="00CF33BE" w:rsidP="00021410">
                      <w:pPr>
                        <w:jc w:val="center"/>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7E04F6">
                        <w:rPr>
                          <w:b/>
                          <w:color w:val="000000" w:themeColor="text1"/>
                          <w:sz w:val="52"/>
                          <w:szCs w:val="52"/>
                          <w:lang w:val="es-CR"/>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Aplicación </w:t>
                      </w:r>
                    </w:p>
                  </w:txbxContent>
                </v:textbox>
              </v:shape>
            </w:pict>
          </mc:Fallback>
        </mc:AlternateContent>
      </w:r>
    </w:p>
    <w:p w14:paraId="5291E68C" w14:textId="29A042A7" w:rsidR="00021410" w:rsidRPr="004E2066" w:rsidRDefault="002E1C11" w:rsidP="00021410">
      <w:pPr>
        <w:tabs>
          <w:tab w:val="left" w:pos="7035"/>
        </w:tabs>
        <w:rPr>
          <w:lang w:eastAsia="es-ES_tradnl"/>
        </w:rPr>
      </w:pPr>
      <w:r w:rsidRPr="004E2066">
        <w:rPr>
          <w:noProof/>
          <w:lang w:val="es-CR" w:eastAsia="es-CR"/>
        </w:rPr>
        <mc:AlternateContent>
          <mc:Choice Requires="wps">
            <w:drawing>
              <wp:anchor distT="0" distB="0" distL="114300" distR="114300" simplePos="0" relativeHeight="251821056" behindDoc="0" locked="0" layoutInCell="1" allowOverlap="1" wp14:anchorId="0848B881" wp14:editId="571573E3">
                <wp:simplePos x="0" y="0"/>
                <wp:positionH relativeFrom="column">
                  <wp:posOffset>3252995</wp:posOffset>
                </wp:positionH>
                <wp:positionV relativeFrom="paragraph">
                  <wp:posOffset>192792</wp:posOffset>
                </wp:positionV>
                <wp:extent cx="2466975" cy="3781425"/>
                <wp:effectExtent l="0" t="0" r="28575" b="28575"/>
                <wp:wrapNone/>
                <wp:docPr id="288" name="Pergamino horizontal 288"/>
                <wp:cNvGraphicFramePr/>
                <a:graphic xmlns:a="http://schemas.openxmlformats.org/drawingml/2006/main">
                  <a:graphicData uri="http://schemas.microsoft.com/office/word/2010/wordprocessingShape">
                    <wps:wsp>
                      <wps:cNvSpPr/>
                      <wps:spPr>
                        <a:xfrm>
                          <a:off x="0" y="0"/>
                          <a:ext cx="2466975" cy="3781425"/>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5B989917" w14:textId="77777777" w:rsidR="00CF33BE" w:rsidRPr="007E04F6" w:rsidRDefault="00CF33BE" w:rsidP="00021410">
                            <w:pPr>
                              <w:jc w:val="center"/>
                              <w:rPr>
                                <w:b/>
                                <w:sz w:val="36"/>
                                <w:szCs w:val="36"/>
                                <w:lang w:val="es-CR"/>
                              </w:rPr>
                            </w:pPr>
                            <w:r w:rsidRPr="007E04F6">
                              <w:rPr>
                                <w:b/>
                                <w:sz w:val="36"/>
                                <w:szCs w:val="36"/>
                                <w:lang w:val="es-CR"/>
                              </w:rPr>
                              <w:t xml:space="preserve">Actividades </w:t>
                            </w:r>
                          </w:p>
                          <w:p w14:paraId="0835E671" w14:textId="77777777" w:rsidR="00CF33BE" w:rsidRDefault="00CF33BE" w:rsidP="00021410">
                            <w:pPr>
                              <w:jc w:val="center"/>
                              <w:rPr>
                                <w:lang w:val="es-CR"/>
                              </w:rPr>
                            </w:pPr>
                          </w:p>
                          <w:p w14:paraId="16D643C9" w14:textId="77777777" w:rsidR="00CF33BE" w:rsidRDefault="00CF33BE" w:rsidP="00021410">
                            <w:pPr>
                              <w:pStyle w:val="NormalWeb"/>
                              <w:spacing w:before="0" w:beforeAutospacing="0" w:after="120" w:afterAutospacing="0"/>
                              <w:ind w:right="165"/>
                              <w:rPr>
                                <w:lang w:eastAsia="es-CR"/>
                              </w:rPr>
                            </w:pPr>
                            <w:r>
                              <w:rPr>
                                <w:color w:val="000000"/>
                              </w:rPr>
                              <w:t>Las actividades propuestas buscan conocer qué saben los estudiantes sobre el tema de estudio. Dicha actividad es observar un video educativo donde se explica las representaciones de ADN y la representación de cariotipos.  </w:t>
                            </w:r>
                          </w:p>
                          <w:p w14:paraId="34F33B7B" w14:textId="77777777" w:rsidR="00CF33BE" w:rsidRPr="007E04F6" w:rsidRDefault="00CF33BE" w:rsidP="00021410">
                            <w:pPr>
                              <w:rPr>
                                <w:lang w:val="es-C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848B881" id="Pergamino horizontal 288" o:spid="_x0000_s1160" type="#_x0000_t98" style="position:absolute;margin-left:256.15pt;margin-top:15.2pt;width:194.25pt;height:297.75pt;z-index:251821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" fillcolor="#f4b183" strokecolor="#f4b183" strokeweight="1pt">
                <v:stroke joinstyle="miter"/>
                <v:textbox>
                  <w:txbxContent>
                    <w:p w14:paraId="5B989917" w14:textId="77777777" w:rsidR="00CF33BE" w:rsidRPr="007E04F6" w:rsidRDefault="00CF33BE" w:rsidP="00021410">
                      <w:pPr>
                        <w:jc w:val="center"/>
                        <w:rPr>
                          <w:b/>
                          <w:sz w:val="36"/>
                          <w:szCs w:val="36"/>
                          <w:lang w:val="es-CR"/>
                        </w:rPr>
                      </w:pPr>
                      <w:r w:rsidRPr="007E04F6">
                        <w:rPr>
                          <w:b/>
                          <w:sz w:val="36"/>
                          <w:szCs w:val="36"/>
                          <w:lang w:val="es-CR"/>
                        </w:rPr>
                        <w:t xml:space="preserve">Actividades </w:t>
                      </w:r>
                    </w:p>
                    <w:p w14:paraId="0835E671" w14:textId="77777777" w:rsidR="00CF33BE" w:rsidRDefault="00CF33BE" w:rsidP="00021410">
                      <w:pPr>
                        <w:jc w:val="center"/>
                        <w:rPr>
                          <w:lang w:val="es-CR"/>
                        </w:rPr>
                      </w:pPr>
                    </w:p>
                    <w:p w14:paraId="16D643C9" w14:textId="77777777" w:rsidR="00CF33BE" w:rsidRDefault="00CF33BE" w:rsidP="00021410">
                      <w:pPr>
                        <w:pStyle w:val="NormalWeb"/>
                        <w:spacing w:before="0" w:beforeAutospacing="0" w:after="120" w:afterAutospacing="0"/>
                        <w:ind w:right="165"/>
                        <w:rPr>
                          <w:lang w:eastAsia="es-CR"/>
                        </w:rPr>
                      </w:pPr>
                      <w:r>
                        <w:rPr>
                          <w:color w:val="000000"/>
                        </w:rPr>
                        <w:t>Las actividades propuestas buscan conocer qué saben los estudiantes sobre el tema de estudio. Dicha actividad es observar un video educativo donde se explica las representaciones de ADN y la representación de cariotipos.  </w:t>
                      </w:r>
                    </w:p>
                    <w:p w14:paraId="34F33B7B" w14:textId="77777777" w:rsidR="00CF33BE" w:rsidRPr="007E04F6" w:rsidRDefault="00CF33BE" w:rsidP="00021410">
                      <w:pPr>
                        <w:rPr>
                          <w:lang w:val="es-CR"/>
                        </w:rPr>
                      </w:pPr>
                    </w:p>
                  </w:txbxContent>
                </v:textbox>
              </v:shape>
            </w:pict>
          </mc:Fallback>
        </mc:AlternateContent>
      </w:r>
      <w:r w:rsidRPr="004E2066">
        <w:rPr>
          <w:noProof/>
          <w:lang w:val="es-CR" w:eastAsia="es-CR"/>
        </w:rPr>
        <mc:AlternateContent>
          <mc:Choice Requires="wps">
            <w:drawing>
              <wp:anchor distT="0" distB="0" distL="114300" distR="114300" simplePos="0" relativeHeight="251820032" behindDoc="0" locked="0" layoutInCell="1" allowOverlap="1" wp14:anchorId="2DFA5101" wp14:editId="74299666">
                <wp:simplePos x="0" y="0"/>
                <wp:positionH relativeFrom="column">
                  <wp:posOffset>-267942</wp:posOffset>
                </wp:positionH>
                <wp:positionV relativeFrom="paragraph">
                  <wp:posOffset>318274</wp:posOffset>
                </wp:positionV>
                <wp:extent cx="2266950" cy="3771900"/>
                <wp:effectExtent l="0" t="0" r="19050" b="19050"/>
                <wp:wrapNone/>
                <wp:docPr id="289" name="Pergamino horizontal 289"/>
                <wp:cNvGraphicFramePr/>
                <a:graphic xmlns:a="http://schemas.openxmlformats.org/drawingml/2006/main">
                  <a:graphicData uri="http://schemas.microsoft.com/office/word/2010/wordprocessingShape">
                    <wps:wsp>
                      <wps:cNvSpPr/>
                      <wps:spPr>
                        <a:xfrm>
                          <a:off x="0" y="0"/>
                          <a:ext cx="2266950" cy="3771900"/>
                        </a:xfrm>
                        <a:prstGeom prst="horizontalScroll">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41272A59" w14:textId="77777777" w:rsidR="00CF33BE" w:rsidRPr="007E04F6" w:rsidRDefault="00CF33BE" w:rsidP="00021410">
                            <w:pPr>
                              <w:jc w:val="center"/>
                              <w:rPr>
                                <w:b/>
                                <w:sz w:val="36"/>
                                <w:szCs w:val="36"/>
                                <w:lang w:val="es-CR"/>
                              </w:rPr>
                            </w:pPr>
                            <w:r w:rsidRPr="007E04F6">
                              <w:rPr>
                                <w:b/>
                                <w:sz w:val="36"/>
                                <w:szCs w:val="36"/>
                                <w:lang w:val="es-CR"/>
                              </w:rPr>
                              <w:t xml:space="preserve">Objetivos </w:t>
                            </w:r>
                          </w:p>
                          <w:p w14:paraId="169073D3" w14:textId="77777777" w:rsidR="00CF33BE" w:rsidRDefault="00CF33BE" w:rsidP="00021410">
                            <w:pPr>
                              <w:jc w:val="center"/>
                              <w:rPr>
                                <w:lang w:val="es-CR"/>
                              </w:rPr>
                            </w:pPr>
                          </w:p>
                          <w:p w14:paraId="3EB810D0" w14:textId="77777777" w:rsidR="00CF33BE" w:rsidRPr="00514921" w:rsidRDefault="00CF33BE" w:rsidP="00021410">
                            <w:pPr>
                              <w:rPr>
                                <w:color w:val="000000"/>
                                <w:lang w:val="es-ES"/>
                              </w:rPr>
                            </w:pPr>
                            <w:r>
                              <w:rPr>
                                <w:color w:val="000000"/>
                              </w:rPr>
                              <w:t>Fundamentar las ideas centrales de los descubrimientos de representaciones del ADN, del almacenamiento, la modificación de la expresión, la universalidad de la información genética y la representación de cariotipos, por medio del video educativo</w:t>
                            </w:r>
                            <w:r>
                              <w:rPr>
                                <w:color w:val="000000"/>
                                <w:lang w:val="es-ES"/>
                              </w:rPr>
                              <w:t>.</w:t>
                            </w:r>
                          </w:p>
                          <w:p w14:paraId="3669C704" w14:textId="77777777" w:rsidR="00CF33BE" w:rsidRDefault="00CF33BE" w:rsidP="00021410">
                            <w:pPr>
                              <w:rPr>
                                <w:color w:val="000000"/>
                              </w:rPr>
                            </w:pPr>
                          </w:p>
                          <w:p w14:paraId="1304BAEC" w14:textId="77777777" w:rsidR="00CF33BE" w:rsidRDefault="00CF33BE" w:rsidP="00021410">
                            <w:pPr>
                              <w:pStyle w:val="NormalWeb"/>
                              <w:spacing w:before="0" w:beforeAutospacing="0" w:after="120" w:afterAutospacing="0"/>
                              <w:rPr>
                                <w:lang w:eastAsia="es-CR"/>
                              </w:rPr>
                            </w:pPr>
                            <w:r>
                              <w:rPr>
                                <w:color w:val="000000"/>
                              </w:rPr>
                              <w:t>Comprender la importancia del ADN en los organismos.</w:t>
                            </w:r>
                          </w:p>
                          <w:p w14:paraId="3783BABD" w14:textId="77777777" w:rsidR="00CF33BE" w:rsidRPr="007E04F6" w:rsidRDefault="00CF33BE" w:rsidP="00021410">
                            <w:pPr>
                              <w:rPr>
                                <w:lang w:val="es-CR"/>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2DFA5101" id="Pergamino horizontal 289" o:spid="_x0000_s1161" type="#_x0000_t98" style="position:absolute;margin-left:-21.1pt;margin-top:25.05pt;width:178.5pt;height:297pt;z-index:251820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" fillcolor="#f4b183" strokecolor="#f4b183" strokeweight="1pt">
                <v:stroke joinstyle="miter"/>
                <v:textbox>
                  <w:txbxContent>
                    <w:p w14:paraId="41272A59" w14:textId="77777777" w:rsidR="00CF33BE" w:rsidRPr="007E04F6" w:rsidRDefault="00CF33BE" w:rsidP="00021410">
                      <w:pPr>
                        <w:jc w:val="center"/>
                        <w:rPr>
                          <w:b/>
                          <w:sz w:val="36"/>
                          <w:szCs w:val="36"/>
                          <w:lang w:val="es-CR"/>
                        </w:rPr>
                      </w:pPr>
                      <w:r w:rsidRPr="007E04F6">
                        <w:rPr>
                          <w:b/>
                          <w:sz w:val="36"/>
                          <w:szCs w:val="36"/>
                          <w:lang w:val="es-CR"/>
                        </w:rPr>
                        <w:t xml:space="preserve">Objetivos </w:t>
                      </w:r>
                    </w:p>
                    <w:p w14:paraId="169073D3" w14:textId="77777777" w:rsidR="00CF33BE" w:rsidRDefault="00CF33BE" w:rsidP="00021410">
                      <w:pPr>
                        <w:jc w:val="center"/>
                        <w:rPr>
                          <w:lang w:val="es-CR"/>
                        </w:rPr>
                      </w:pPr>
                    </w:p>
                    <w:p w14:paraId="3EB810D0" w14:textId="77777777" w:rsidR="00CF33BE" w:rsidRPr="00514921" w:rsidRDefault="00CF33BE" w:rsidP="00021410">
                      <w:pPr>
                        <w:rPr>
                          <w:color w:val="000000"/>
                          <w:lang w:val="es-ES"/>
                        </w:rPr>
                      </w:pPr>
                      <w:r>
                        <w:rPr>
                          <w:color w:val="000000"/>
                        </w:rPr>
                        <w:t>Fundamentar las ideas centrales de los descubrimientos de representaciones del ADN, del almacenamiento, la modificación de la expresión, la universalidad de la información genética y la representación de cariotipos, por medio del video educativo</w:t>
                      </w:r>
                      <w:r>
                        <w:rPr>
                          <w:color w:val="000000"/>
                          <w:lang w:val="es-ES"/>
                        </w:rPr>
                        <w:t>.</w:t>
                      </w:r>
                    </w:p>
                    <w:p w14:paraId="3669C704" w14:textId="77777777" w:rsidR="00CF33BE" w:rsidRDefault="00CF33BE" w:rsidP="00021410">
                      <w:pPr>
                        <w:rPr>
                          <w:color w:val="000000"/>
                        </w:rPr>
                      </w:pPr>
                    </w:p>
                    <w:p w14:paraId="1304BAEC" w14:textId="77777777" w:rsidR="00CF33BE" w:rsidRDefault="00CF33BE" w:rsidP="00021410">
                      <w:pPr>
                        <w:pStyle w:val="NormalWeb"/>
                        <w:spacing w:before="0" w:beforeAutospacing="0" w:after="120" w:afterAutospacing="0"/>
                        <w:rPr>
                          <w:lang w:eastAsia="es-CR"/>
                        </w:rPr>
                      </w:pPr>
                      <w:r>
                        <w:rPr>
                          <w:color w:val="000000"/>
                        </w:rPr>
                        <w:t>Comprender la importancia del ADN en los organismos.</w:t>
                      </w:r>
                    </w:p>
                    <w:p w14:paraId="3783BABD" w14:textId="77777777" w:rsidR="00CF33BE" w:rsidRPr="007E04F6" w:rsidRDefault="00CF33BE" w:rsidP="00021410">
                      <w:pPr>
                        <w:rPr>
                          <w:lang w:val="es-CR"/>
                        </w:rPr>
                      </w:pPr>
                    </w:p>
                  </w:txbxContent>
                </v:textbox>
              </v:shape>
            </w:pict>
          </mc:Fallback>
        </mc:AlternateContent>
      </w:r>
    </w:p>
    <w:p w14:paraId="42465AFB" w14:textId="397725EF" w:rsidR="00021410" w:rsidRPr="004E2066" w:rsidRDefault="00021410" w:rsidP="00021410">
      <w:pPr>
        <w:rPr>
          <w:lang w:eastAsia="es-ES_tradnl"/>
        </w:rPr>
      </w:pPr>
    </w:p>
    <w:p w14:paraId="201D2C06" w14:textId="3501069D" w:rsidR="00021410" w:rsidRPr="004E2066" w:rsidRDefault="00021410" w:rsidP="00021410">
      <w:pPr>
        <w:rPr>
          <w:lang w:eastAsia="es-ES_tradnl"/>
        </w:rPr>
      </w:pPr>
    </w:p>
    <w:p w14:paraId="1A2E97AE" w14:textId="096694E1" w:rsidR="00021410" w:rsidRPr="004E2066" w:rsidRDefault="00021410" w:rsidP="00021410">
      <w:pPr>
        <w:rPr>
          <w:lang w:eastAsia="es-ES_tradnl"/>
        </w:rPr>
      </w:pPr>
    </w:p>
    <w:p w14:paraId="087DBC37" w14:textId="4F9941B2" w:rsidR="00021410" w:rsidRPr="004E2066" w:rsidRDefault="00021410" w:rsidP="00021410">
      <w:pPr>
        <w:rPr>
          <w:lang w:eastAsia="es-ES_tradnl"/>
        </w:rPr>
      </w:pPr>
    </w:p>
    <w:p w14:paraId="5AAA40D4" w14:textId="40CEDF02" w:rsidR="00021410" w:rsidRPr="004E2066" w:rsidRDefault="00021410" w:rsidP="00021410">
      <w:pPr>
        <w:rPr>
          <w:lang w:eastAsia="es-ES_tradnl"/>
        </w:rPr>
      </w:pPr>
    </w:p>
    <w:p w14:paraId="5085DD5B" w14:textId="4B89E585" w:rsidR="00021410" w:rsidRPr="004E2066" w:rsidRDefault="00021410" w:rsidP="00021410">
      <w:pPr>
        <w:rPr>
          <w:lang w:eastAsia="es-ES_tradnl"/>
        </w:rPr>
      </w:pPr>
    </w:p>
    <w:p w14:paraId="3A89CBD1" w14:textId="3AC4148C" w:rsidR="00021410" w:rsidRPr="004E2066" w:rsidRDefault="00021410" w:rsidP="00021410">
      <w:pPr>
        <w:rPr>
          <w:lang w:eastAsia="es-ES_tradnl"/>
        </w:rPr>
      </w:pPr>
    </w:p>
    <w:p w14:paraId="535CF002" w14:textId="3B0E2B4F" w:rsidR="00021410" w:rsidRPr="004E2066" w:rsidRDefault="00021410" w:rsidP="00021410">
      <w:pPr>
        <w:rPr>
          <w:lang w:eastAsia="es-ES_tradnl"/>
        </w:rPr>
      </w:pPr>
    </w:p>
    <w:p w14:paraId="2F7069D3" w14:textId="77777777" w:rsidR="00021410" w:rsidRPr="004E2066" w:rsidRDefault="00021410" w:rsidP="00021410">
      <w:pPr>
        <w:rPr>
          <w:lang w:eastAsia="es-ES_tradnl"/>
        </w:rPr>
      </w:pPr>
    </w:p>
    <w:p w14:paraId="0698891D" w14:textId="77777777" w:rsidR="00021410" w:rsidRPr="004E2066" w:rsidRDefault="00021410" w:rsidP="00021410">
      <w:pPr>
        <w:rPr>
          <w:lang w:eastAsia="es-ES_tradnl"/>
        </w:rPr>
      </w:pPr>
    </w:p>
    <w:p w14:paraId="24D0DFA0" w14:textId="77777777" w:rsidR="00021410" w:rsidRPr="004E2066" w:rsidRDefault="00021410" w:rsidP="00021410">
      <w:pPr>
        <w:tabs>
          <w:tab w:val="left" w:pos="2310"/>
        </w:tabs>
        <w:rPr>
          <w:lang w:eastAsia="es-ES_tradnl"/>
        </w:rPr>
      </w:pPr>
      <w:r w:rsidRPr="004E2066">
        <w:rPr>
          <w:lang w:eastAsia="es-ES_tradnl"/>
        </w:rPr>
        <w:tab/>
      </w:r>
    </w:p>
    <w:p w14:paraId="7C1FB88A" w14:textId="77777777" w:rsidR="00021410" w:rsidRPr="004E2066" w:rsidRDefault="00021410" w:rsidP="00021410">
      <w:pPr>
        <w:rPr>
          <w:lang w:eastAsia="es-ES_tradnl"/>
        </w:rPr>
      </w:pPr>
    </w:p>
    <w:p w14:paraId="67F787E8" w14:textId="77777777" w:rsidR="00021410" w:rsidRPr="004E2066" w:rsidRDefault="00021410" w:rsidP="00021410">
      <w:pPr>
        <w:rPr>
          <w:lang w:eastAsia="es-ES_tradnl"/>
        </w:rPr>
      </w:pPr>
    </w:p>
    <w:p w14:paraId="1E25C033" w14:textId="77777777" w:rsidR="00021410" w:rsidRPr="004E2066" w:rsidRDefault="00021410" w:rsidP="00021410">
      <w:pPr>
        <w:rPr>
          <w:lang w:eastAsia="es-ES_tradnl"/>
        </w:rPr>
      </w:pPr>
    </w:p>
    <w:p w14:paraId="5212BD08" w14:textId="370D9B29" w:rsidR="002E1C11" w:rsidRPr="004E2066" w:rsidRDefault="002E1C11" w:rsidP="00176903">
      <w:pPr>
        <w:tabs>
          <w:tab w:val="left" w:pos="7350"/>
        </w:tabs>
        <w:rPr>
          <w:lang w:eastAsia="es-ES_tradnl"/>
        </w:rPr>
      </w:pPr>
    </w:p>
    <w:p w14:paraId="200635C2" w14:textId="2949205B" w:rsidR="00176903" w:rsidRPr="004E2066" w:rsidRDefault="00176903" w:rsidP="00176903">
      <w:pPr>
        <w:tabs>
          <w:tab w:val="left" w:pos="7350"/>
        </w:tabs>
        <w:rPr>
          <w:lang w:eastAsia="es-ES_tradnl"/>
        </w:rPr>
      </w:pPr>
    </w:p>
    <w:p w14:paraId="756B0478" w14:textId="25975F64" w:rsidR="00176903" w:rsidRPr="004E2066" w:rsidRDefault="00176903" w:rsidP="00176903">
      <w:pPr>
        <w:tabs>
          <w:tab w:val="left" w:pos="7350"/>
        </w:tabs>
        <w:rPr>
          <w:lang w:eastAsia="es-ES_tradnl"/>
        </w:rPr>
      </w:pPr>
    </w:p>
    <w:p w14:paraId="3B33331B" w14:textId="363C59FE" w:rsidR="00176903" w:rsidRPr="004E2066" w:rsidRDefault="00176903" w:rsidP="00176903">
      <w:pPr>
        <w:tabs>
          <w:tab w:val="left" w:pos="7350"/>
        </w:tabs>
        <w:rPr>
          <w:lang w:eastAsia="es-ES_tradnl"/>
        </w:rPr>
      </w:pPr>
    </w:p>
    <w:p w14:paraId="44552E2E" w14:textId="12D96A70" w:rsidR="00176903" w:rsidRPr="004E2066" w:rsidRDefault="00176903" w:rsidP="00176903">
      <w:pPr>
        <w:tabs>
          <w:tab w:val="left" w:pos="7350"/>
        </w:tabs>
        <w:rPr>
          <w:lang w:eastAsia="es-ES_tradnl"/>
        </w:rPr>
      </w:pPr>
    </w:p>
    <w:p w14:paraId="39D5085B" w14:textId="3CAE5158" w:rsidR="00176903" w:rsidRPr="004E2066" w:rsidRDefault="00176903" w:rsidP="00176903">
      <w:pPr>
        <w:tabs>
          <w:tab w:val="left" w:pos="7350"/>
        </w:tabs>
        <w:rPr>
          <w:lang w:eastAsia="es-ES_tradnl"/>
        </w:rPr>
      </w:pPr>
    </w:p>
    <w:p w14:paraId="06735EFC" w14:textId="130F9E00" w:rsidR="00176903" w:rsidRPr="004E2066" w:rsidRDefault="00176903" w:rsidP="00176903">
      <w:pPr>
        <w:tabs>
          <w:tab w:val="left" w:pos="7350"/>
        </w:tabs>
        <w:rPr>
          <w:lang w:eastAsia="es-ES_tradnl"/>
        </w:rPr>
      </w:pPr>
    </w:p>
    <w:p w14:paraId="592D1F2B" w14:textId="3311A52A" w:rsidR="00176903" w:rsidRPr="004E2066" w:rsidRDefault="00176903" w:rsidP="00176903">
      <w:pPr>
        <w:tabs>
          <w:tab w:val="left" w:pos="7350"/>
        </w:tabs>
        <w:rPr>
          <w:lang w:eastAsia="es-ES_tradnl"/>
        </w:rPr>
      </w:pPr>
    </w:p>
    <w:p w14:paraId="46FA0F5A" w14:textId="022BDA66" w:rsidR="00176903" w:rsidRPr="004E2066" w:rsidRDefault="00176903" w:rsidP="00176903">
      <w:pPr>
        <w:tabs>
          <w:tab w:val="left" w:pos="7350"/>
        </w:tabs>
        <w:rPr>
          <w:lang w:eastAsia="es-ES_tradnl"/>
        </w:rPr>
      </w:pPr>
    </w:p>
    <w:p w14:paraId="67662157" w14:textId="5419FFD7" w:rsidR="00176903" w:rsidRPr="004E2066" w:rsidRDefault="00176903" w:rsidP="00176903">
      <w:pPr>
        <w:tabs>
          <w:tab w:val="left" w:pos="7350"/>
        </w:tabs>
        <w:rPr>
          <w:lang w:eastAsia="es-ES_tradnl"/>
        </w:rPr>
      </w:pPr>
    </w:p>
    <w:p w14:paraId="2C55EF39" w14:textId="77777777" w:rsidR="00176903" w:rsidRPr="004E2066" w:rsidRDefault="00176903" w:rsidP="00176903">
      <w:pPr>
        <w:tabs>
          <w:tab w:val="left" w:pos="7350"/>
        </w:tabs>
        <w:rPr>
          <w:lang w:eastAsia="es-ES_tradnl"/>
        </w:rPr>
      </w:pPr>
    </w:p>
    <w:p w14:paraId="4E6510E5" w14:textId="1645FBDC" w:rsidR="002E1C11" w:rsidRPr="004E2066" w:rsidRDefault="002E1C11" w:rsidP="00021410">
      <w:pPr>
        <w:rPr>
          <w:lang w:eastAsia="es-ES_tradnl"/>
        </w:rPr>
      </w:pPr>
    </w:p>
    <w:p w14:paraId="15DBD229" w14:textId="77777777" w:rsidR="002E1C11" w:rsidRPr="004E2066" w:rsidRDefault="002E1C11" w:rsidP="00021410">
      <w:pPr>
        <w:rPr>
          <w:lang w:eastAsia="es-ES_tradnl"/>
        </w:rPr>
      </w:pPr>
    </w:p>
    <w:p w14:paraId="0E0E743B" w14:textId="77777777" w:rsidR="00021410" w:rsidRPr="004E2066" w:rsidRDefault="00021410" w:rsidP="00021410">
      <w:pPr>
        <w:rPr>
          <w:lang w:eastAsia="es-ES_tradnl"/>
        </w:rPr>
      </w:pPr>
    </w:p>
    <w:p w14:paraId="5B8DB68D" w14:textId="77777777" w:rsidR="00021410" w:rsidRPr="004E2066" w:rsidRDefault="00021410" w:rsidP="00021410">
      <w:pPr>
        <w:rPr>
          <w:lang w:eastAsia="es-ES_tradnl"/>
        </w:rPr>
      </w:pPr>
      <w:r w:rsidRPr="004E2066">
        <w:rPr>
          <w:noProof/>
          <w:lang w:val="es-CR" w:eastAsia="es-CR"/>
        </w:rPr>
        <w:lastRenderedPageBreak/>
        <mc:AlternateContent>
          <mc:Choice Requires="wps">
            <w:drawing>
              <wp:anchor distT="0" distB="0" distL="114300" distR="114300" simplePos="0" relativeHeight="251822080" behindDoc="0" locked="0" layoutInCell="1" allowOverlap="1" wp14:anchorId="3357F33C" wp14:editId="12078B88">
                <wp:simplePos x="0" y="0"/>
                <wp:positionH relativeFrom="column">
                  <wp:posOffset>629478</wp:posOffset>
                </wp:positionH>
                <wp:positionV relativeFrom="paragraph">
                  <wp:posOffset>-443727</wp:posOffset>
                </wp:positionV>
                <wp:extent cx="4210050" cy="1295400"/>
                <wp:effectExtent l="0" t="0" r="19050" b="19050"/>
                <wp:wrapNone/>
                <wp:docPr id="290" name="Onda 290"/>
                <wp:cNvGraphicFramePr/>
                <a:graphic xmlns:a="http://schemas.openxmlformats.org/drawingml/2006/main">
                  <a:graphicData uri="http://schemas.microsoft.com/office/word/2010/wordprocessingShape">
                    <wps:wsp>
                      <wps:cNvSpPr/>
                      <wps:spPr>
                        <a:xfrm>
                          <a:off x="0" y="0"/>
                          <a:ext cx="4210050" cy="1295400"/>
                        </a:xfrm>
                        <a:prstGeom prst="wave">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315671F1" w14:textId="77777777" w:rsidR="00CF33BE" w:rsidRPr="007E04F6" w:rsidRDefault="00CF33BE" w:rsidP="00021410">
                            <w:pPr>
                              <w:jc w:val="center"/>
                              <w:rPr>
                                <w:b/>
                                <w:sz w:val="52"/>
                                <w:szCs w:val="52"/>
                                <w:lang w:val="es-CR"/>
                              </w:rPr>
                            </w:pPr>
                            <w:r w:rsidRPr="007E04F6">
                              <w:rPr>
                                <w:b/>
                                <w:sz w:val="52"/>
                                <w:szCs w:val="52"/>
                                <w:lang w:val="es-CR"/>
                              </w:rPr>
                              <w:t xml:space="preserve">Indicaciones para el docente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3357F33C" id="Onda 290" o:spid="_x0000_s1162" type="#_x0000_t64" style="position:absolute;margin-left:49.55pt;margin-top:-34.95pt;width:331.5pt;height:102pt;z-index:251822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" adj="2700" fillcolor="#f4b183" strokecolor="#f4b183" strokeweight="1pt">
                <v:stroke joinstyle="miter"/>
                <v:textbox>
                  <w:txbxContent>
                    <w:p w14:paraId="315671F1" w14:textId="77777777" w:rsidR="00CF33BE" w:rsidRPr="007E04F6" w:rsidRDefault="00CF33BE" w:rsidP="00021410">
                      <w:pPr>
                        <w:jc w:val="center"/>
                        <w:rPr>
                          <w:b/>
                          <w:sz w:val="52"/>
                          <w:szCs w:val="52"/>
                          <w:lang w:val="es-CR"/>
                        </w:rPr>
                      </w:pPr>
                      <w:r w:rsidRPr="007E04F6">
                        <w:rPr>
                          <w:b/>
                          <w:sz w:val="52"/>
                          <w:szCs w:val="52"/>
                          <w:lang w:val="es-CR"/>
                        </w:rPr>
                        <w:t xml:space="preserve">Indicaciones para el docente </w:t>
                      </w:r>
                    </w:p>
                  </w:txbxContent>
                </v:textbox>
              </v:shape>
            </w:pict>
          </mc:Fallback>
        </mc:AlternateContent>
      </w:r>
    </w:p>
    <w:p w14:paraId="66A12520" w14:textId="77777777" w:rsidR="00021410" w:rsidRPr="004E2066" w:rsidRDefault="00021410" w:rsidP="00021410">
      <w:pPr>
        <w:rPr>
          <w:lang w:eastAsia="es-ES_tradnl"/>
        </w:rPr>
      </w:pPr>
    </w:p>
    <w:p w14:paraId="4F1A17AA" w14:textId="77777777" w:rsidR="00021410" w:rsidRPr="004E2066" w:rsidRDefault="00021410" w:rsidP="00021410">
      <w:pPr>
        <w:rPr>
          <w:lang w:eastAsia="es-ES_tradnl"/>
        </w:rPr>
      </w:pPr>
    </w:p>
    <w:p w14:paraId="48BEEC56" w14:textId="0762DF4D" w:rsidR="00021410" w:rsidRPr="004E2066" w:rsidRDefault="00021410" w:rsidP="00021410">
      <w:pPr>
        <w:tabs>
          <w:tab w:val="left" w:pos="6915"/>
        </w:tabs>
        <w:rPr>
          <w:lang w:eastAsia="es-ES_tradnl"/>
        </w:rPr>
      </w:pPr>
    </w:p>
    <w:p w14:paraId="771D3881" w14:textId="77777777" w:rsidR="00176903" w:rsidRPr="004E2066" w:rsidRDefault="00176903" w:rsidP="00021410">
      <w:pPr>
        <w:tabs>
          <w:tab w:val="left" w:pos="6915"/>
        </w:tabs>
        <w:rPr>
          <w:lang w:eastAsia="es-ES_tradnl"/>
        </w:rPr>
      </w:pPr>
    </w:p>
    <w:p w14:paraId="6C8706E4" w14:textId="28A5FB35" w:rsidR="00021410" w:rsidRPr="004E2066" w:rsidRDefault="00021410" w:rsidP="002E1C11">
      <w:pPr>
        <w:tabs>
          <w:tab w:val="left" w:pos="6915"/>
        </w:tabs>
        <w:ind w:left="993"/>
        <w:rPr>
          <w:lang w:eastAsia="es-ES_tradnl"/>
        </w:rPr>
      </w:pPr>
      <w:r w:rsidRPr="004E2066">
        <w:rPr>
          <w:noProof/>
          <w:lang w:val="es-CR" w:eastAsia="es-CR"/>
        </w:rPr>
        <w:drawing>
          <wp:inline distT="0" distB="0" distL="0" distR="0" wp14:anchorId="3BC3A144" wp14:editId="5B0E86CB">
            <wp:extent cx="6686550" cy="4229100"/>
            <wp:effectExtent l="0" t="19050" r="19050" b="0"/>
            <wp:docPr id="311" name="Diagrama 3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8" r:lo="rId169" r:qs="rId170" r:cs="rId171"/>
              </a:graphicData>
            </a:graphic>
          </wp:inline>
        </w:drawing>
      </w:r>
    </w:p>
    <w:p w14:paraId="04773461" w14:textId="63A7DCB3" w:rsidR="00021410" w:rsidRPr="004E2066" w:rsidRDefault="00021410" w:rsidP="00021410">
      <w:pPr>
        <w:tabs>
          <w:tab w:val="left" w:pos="7380"/>
        </w:tabs>
        <w:ind w:left="993"/>
        <w:rPr>
          <w:noProof/>
          <w:lang w:eastAsia="es-CR"/>
        </w:rPr>
      </w:pPr>
      <w:r w:rsidRPr="004E2066">
        <w:rPr>
          <w:noProof/>
          <w:lang w:val="es-CR" w:eastAsia="es-CR"/>
        </w:rPr>
        <mc:AlternateContent>
          <mc:Choice Requires="wps">
            <w:drawing>
              <wp:anchor distT="0" distB="0" distL="114300" distR="114300" simplePos="0" relativeHeight="251824128" behindDoc="0" locked="0" layoutInCell="1" allowOverlap="1" wp14:anchorId="5755F276" wp14:editId="1743751B">
                <wp:simplePos x="0" y="0"/>
                <wp:positionH relativeFrom="column">
                  <wp:posOffset>3762375</wp:posOffset>
                </wp:positionH>
                <wp:positionV relativeFrom="paragraph">
                  <wp:posOffset>287655</wp:posOffset>
                </wp:positionV>
                <wp:extent cx="3343275" cy="1657350"/>
                <wp:effectExtent l="0" t="0" r="28575" b="19050"/>
                <wp:wrapNone/>
                <wp:docPr id="291" name="Redondear rectángulo de esquina diagonal 291"/>
                <wp:cNvGraphicFramePr/>
                <a:graphic xmlns:a="http://schemas.openxmlformats.org/drawingml/2006/main">
                  <a:graphicData uri="http://schemas.microsoft.com/office/word/2010/wordprocessingShape">
                    <wps:wsp>
                      <wps:cNvSpPr/>
                      <wps:spPr>
                        <a:xfrm>
                          <a:off x="0" y="0"/>
                          <a:ext cx="3343275" cy="1657350"/>
                        </a:xfrm>
                        <a:prstGeom prst="round2DiagRect">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1C7F71A7" w14:textId="77777777" w:rsidR="00CF33BE" w:rsidRPr="009924D0" w:rsidRDefault="00CF33BE" w:rsidP="00021410">
                            <w:pPr>
                              <w:pStyle w:val="NormalWeb"/>
                              <w:spacing w:before="0" w:beforeAutospacing="0" w:after="120" w:afterAutospacing="0"/>
                              <w:jc w:val="both"/>
                              <w:rPr>
                                <w:b/>
                              </w:rPr>
                            </w:pPr>
                            <w:r w:rsidRPr="009924D0">
                              <w:rPr>
                                <w:b/>
                              </w:rPr>
                              <w:t xml:space="preserve">Estructura del ADN </w:t>
                            </w:r>
                          </w:p>
                          <w:p w14:paraId="6037C69E" w14:textId="77777777" w:rsidR="00CF33BE" w:rsidRDefault="00C67BCE" w:rsidP="00021410">
                            <w:pPr>
                              <w:pStyle w:val="NormalWeb"/>
                              <w:spacing w:before="0" w:beforeAutospacing="0" w:after="120" w:afterAutospacing="0"/>
                              <w:jc w:val="both"/>
                              <w:rPr>
                                <w:color w:val="000000"/>
                              </w:rPr>
                            </w:pPr>
                            <w:hyperlink r:id="rId173" w:history="1">
                              <w:r w:rsidR="00CF33BE">
                                <w:rPr>
                                  <w:rStyle w:val="Hipervnculo"/>
                                  <w:color w:val="1155CC"/>
                                </w:rPr>
                                <w:t>https://youtu.be/-acZdq0TWRM</w:t>
                              </w:r>
                            </w:hyperlink>
                            <w:r w:rsidR="00CF33BE">
                              <w:rPr>
                                <w:color w:val="000000"/>
                              </w:rPr>
                              <w:t> </w:t>
                            </w:r>
                          </w:p>
                          <w:p w14:paraId="56CB8904" w14:textId="77777777" w:rsidR="00CF33BE" w:rsidRPr="009924D0" w:rsidRDefault="00CF33BE" w:rsidP="00021410">
                            <w:pPr>
                              <w:pStyle w:val="NormalWeb"/>
                              <w:spacing w:before="0" w:beforeAutospacing="0" w:after="120" w:afterAutospacing="0"/>
                              <w:jc w:val="both"/>
                              <w:rPr>
                                <w:b/>
                                <w:lang w:eastAsia="es-CR"/>
                              </w:rPr>
                            </w:pPr>
                            <w:r w:rsidRPr="009924D0">
                              <w:rPr>
                                <w:b/>
                                <w:lang w:eastAsia="es-CR"/>
                              </w:rPr>
                              <w:t xml:space="preserve">Tipos de cromosomas Cariotipo Genético </w:t>
                            </w:r>
                          </w:p>
                          <w:p w14:paraId="595454B0" w14:textId="77777777" w:rsidR="00CF33BE" w:rsidRDefault="00C67BCE" w:rsidP="00021410">
                            <w:pPr>
                              <w:pStyle w:val="NormalWeb"/>
                              <w:spacing w:before="0" w:beforeAutospacing="0" w:after="120" w:afterAutospacing="0"/>
                              <w:jc w:val="both"/>
                            </w:pPr>
                            <w:hyperlink r:id="rId174" w:history="1">
                              <w:r w:rsidR="00CF33BE">
                                <w:rPr>
                                  <w:rStyle w:val="Hipervnculo"/>
                                  <w:color w:val="1155CC"/>
                                </w:rPr>
                                <w:t>https://youtu.be/MXWXFUyChqM</w:t>
                              </w:r>
                            </w:hyperlink>
                            <w:r w:rsidR="00CF33BE">
                              <w:rPr>
                                <w:color w:val="000000"/>
                              </w:rPr>
                              <w:t> </w:t>
                            </w:r>
                          </w:p>
                          <w:p w14:paraId="1341D5E8" w14:textId="77777777" w:rsidR="00CF33BE" w:rsidRDefault="00CF33BE" w:rsidP="00021410">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5755F276" id="Redondear rectángulo de esquina diagonal 291" o:spid="_x0000_s1163" style="position:absolute;left:0;text-align:left;margin-left:296.25pt;margin-top:22.65pt;width:263.25pt;height:130.5pt;z-index:251824128;visibility:visible;mso-wrap-style:square;mso-wrap-distance-left:9pt;mso-wrap-distance-top:0;mso-wrap-distance-right:9pt;mso-wrap-distance-bottom:0;mso-position-horizontal:absolute;mso-position-horizontal-relative:text;mso-position-vertical:absolute;mso-position-vertical-relative:text;v-text-anchor:middle" coordsize="3343275,165735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" adj="-11796480,,5400" path="m276231,l3343275,r,l3343275,1381119v,152558,-123673,276231,-276231,276231l,1657350r,l,276231c,123673,123673,,276231,xe" fillcolor="#f4b183" strokecolor="#f4b183" strokeweight="1pt">
                <v:stroke joinstyle="miter"/>
                <v:formulas/>
                <v:path arrowok="t" o:connecttype="custom" o:connectlocs="276231,0;3343275,0;3343275,0;3343275,1381119;3067044,1657350;0,1657350;0,1657350;0,276231;276231,0" o:connectangles="0,0,0,0,0,0,0,0,0" textboxrect="0,0,3343275,1657350"/>
                <v:textbox>
                  <w:txbxContent>
                    <w:p w14:paraId="1C7F71A7" w14:textId="77777777" w:rsidR="00CF33BE" w:rsidRPr="009924D0" w:rsidRDefault="00CF33BE" w:rsidP="00021410">
                      <w:pPr>
                        <w:pStyle w:val="NormalWeb"/>
                        <w:spacing w:before="0" w:beforeAutospacing="0" w:after="120" w:afterAutospacing="0"/>
                        <w:jc w:val="both"/>
                        <w:rPr>
                          <w:b/>
                        </w:rPr>
                      </w:pPr>
                      <w:r w:rsidRPr="009924D0">
                        <w:rPr>
                          <w:b/>
                        </w:rPr>
                        <w:t xml:space="preserve">Estructura del ADN </w:t>
                      </w:r>
                    </w:p>
                    <w:p w14:paraId="6037C69E" w14:textId="77777777" w:rsidR="00CF33BE" w:rsidRDefault="00CF33BE" w:rsidP="00021410">
                      <w:pPr>
                        <w:pStyle w:val="NormalWeb"/>
                        <w:spacing w:before="0" w:beforeAutospacing="0" w:after="120" w:afterAutospacing="0"/>
                        <w:jc w:val="both"/>
                        <w:rPr>
                          <w:color w:val="000000"/>
                        </w:rPr>
                      </w:pPr>
                      <w:hyperlink r:id="rId175" w:history="1">
                        <w:r>
                          <w:rPr>
                            <w:rStyle w:val="Hipervnculo"/>
                            <w:color w:val="1155CC"/>
                          </w:rPr>
                          <w:t>https://youtu.be/-acZdq0TWRM</w:t>
                        </w:r>
                      </w:hyperlink>
                      <w:r>
                        <w:rPr>
                          <w:color w:val="000000"/>
                        </w:rPr>
                        <w:t> </w:t>
                      </w:r>
                    </w:p>
                    <w:p w14:paraId="56CB8904" w14:textId="77777777" w:rsidR="00CF33BE" w:rsidRPr="009924D0" w:rsidRDefault="00CF33BE" w:rsidP="00021410">
                      <w:pPr>
                        <w:pStyle w:val="NormalWeb"/>
                        <w:spacing w:before="0" w:beforeAutospacing="0" w:after="120" w:afterAutospacing="0"/>
                        <w:jc w:val="both"/>
                        <w:rPr>
                          <w:b/>
                          <w:lang w:eastAsia="es-CR"/>
                        </w:rPr>
                      </w:pPr>
                      <w:r w:rsidRPr="009924D0">
                        <w:rPr>
                          <w:b/>
                          <w:lang w:eastAsia="es-CR"/>
                        </w:rPr>
                        <w:t xml:space="preserve">Tipos de cromosomas Cariotipo Genético </w:t>
                      </w:r>
                    </w:p>
                    <w:p w14:paraId="595454B0" w14:textId="77777777" w:rsidR="00CF33BE" w:rsidRDefault="00CF33BE" w:rsidP="00021410">
                      <w:pPr>
                        <w:pStyle w:val="NormalWeb"/>
                        <w:spacing w:before="0" w:beforeAutospacing="0" w:after="120" w:afterAutospacing="0"/>
                        <w:jc w:val="both"/>
                      </w:pPr>
                      <w:hyperlink r:id="rId176" w:history="1">
                        <w:r>
                          <w:rPr>
                            <w:rStyle w:val="Hipervnculo"/>
                            <w:color w:val="1155CC"/>
                          </w:rPr>
                          <w:t>https://youtu.be/MXWXFUyChqM</w:t>
                        </w:r>
                      </w:hyperlink>
                      <w:r>
                        <w:rPr>
                          <w:color w:val="000000"/>
                        </w:rPr>
                        <w:t> </w:t>
                      </w:r>
                    </w:p>
                    <w:p w14:paraId="1341D5E8" w14:textId="77777777" w:rsidR="00CF33BE" w:rsidRDefault="00CF33BE" w:rsidP="00021410">
                      <w:pPr>
                        <w:jc w:val="center"/>
                      </w:pPr>
                    </w:p>
                  </w:txbxContent>
                </v:textbox>
              </v:shape>
            </w:pict>
          </mc:Fallback>
        </mc:AlternateContent>
      </w:r>
      <w:r w:rsidRPr="004E2066">
        <w:rPr>
          <w:noProof/>
          <w:lang w:val="es-CR" w:eastAsia="es-CR"/>
        </w:rPr>
        <mc:AlternateContent>
          <mc:Choice Requires="wps">
            <w:drawing>
              <wp:anchor distT="0" distB="0" distL="114300" distR="114300" simplePos="0" relativeHeight="251823104" behindDoc="0" locked="0" layoutInCell="1" allowOverlap="1" wp14:anchorId="11F0574A" wp14:editId="4C517A7D">
                <wp:simplePos x="0" y="0"/>
                <wp:positionH relativeFrom="column">
                  <wp:posOffset>2857500</wp:posOffset>
                </wp:positionH>
                <wp:positionV relativeFrom="paragraph">
                  <wp:posOffset>859155</wp:posOffset>
                </wp:positionV>
                <wp:extent cx="685800" cy="285750"/>
                <wp:effectExtent l="0" t="19050" r="38100" b="38100"/>
                <wp:wrapNone/>
                <wp:docPr id="292" name="Flecha derecha 292"/>
                <wp:cNvGraphicFramePr/>
                <a:graphic xmlns:a="http://schemas.openxmlformats.org/drawingml/2006/main">
                  <a:graphicData uri="http://schemas.microsoft.com/office/word/2010/wordprocessingShape">
                    <wps:wsp>
                      <wps:cNvSpPr/>
                      <wps:spPr>
                        <a:xfrm>
                          <a:off x="0" y="0"/>
                          <a:ext cx="685800" cy="285750"/>
                        </a:xfrm>
                        <a:prstGeom prst="rightArrow">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DF78DF0"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Flecha derecha 292" o:spid="_x0000_s1026" type="#_x0000_t13" style="position:absolute;margin-left:225pt;margin-top:67.65pt;width:54pt;height:22.5pt;z-index:251823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" adj="17100" fillcolor="#f4b183" strokecolor="#f4b183" strokeweight="1pt"/>
            </w:pict>
          </mc:Fallback>
        </mc:AlternateContent>
      </w:r>
      <w:r w:rsidRPr="004E2066">
        <w:rPr>
          <w:noProof/>
          <w:lang w:val="es-CR" w:eastAsia="es-CR"/>
        </w:rPr>
        <w:drawing>
          <wp:inline distT="0" distB="0" distL="0" distR="0" wp14:anchorId="6CD4E79F" wp14:editId="3EC6B347">
            <wp:extent cx="2133600" cy="2133600"/>
            <wp:effectExtent l="0" t="0" r="0" b="0"/>
            <wp:docPr id="312" name="Imagen 312" descr="Logotipo, Signo, La Marca De imagen png - imagen transparente descarga  gratuit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tipo, Signo, La Marca De imagen png - imagen transparente descarga  gratuita"/>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2133600" cy="2133600"/>
                    </a:xfrm>
                    <a:prstGeom prst="rect">
                      <a:avLst/>
                    </a:prstGeom>
                    <a:noFill/>
                    <a:ln>
                      <a:noFill/>
                    </a:ln>
                  </pic:spPr>
                </pic:pic>
              </a:graphicData>
            </a:graphic>
          </wp:inline>
        </w:drawing>
      </w:r>
    </w:p>
    <w:p w14:paraId="6C211A45" w14:textId="77777777" w:rsidR="00021410" w:rsidRPr="004E2066" w:rsidRDefault="00021410" w:rsidP="00021410">
      <w:pPr>
        <w:tabs>
          <w:tab w:val="left" w:pos="7380"/>
        </w:tabs>
        <w:ind w:left="993"/>
        <w:rPr>
          <w:color w:val="1F3864" w:themeColor="accent1" w:themeShade="80"/>
          <w:lang w:eastAsia="es-ES_tradnl"/>
        </w:rPr>
      </w:pPr>
    </w:p>
    <w:p w14:paraId="20DFC4F6" w14:textId="43820FFC" w:rsidR="00021410" w:rsidRPr="004E2066" w:rsidRDefault="00021410" w:rsidP="00021410">
      <w:pPr>
        <w:pStyle w:val="Prrafodelista"/>
        <w:tabs>
          <w:tab w:val="left" w:pos="7380"/>
        </w:tabs>
        <w:rPr>
          <w:b/>
          <w:bCs/>
          <w:color w:val="1F3864" w:themeColor="accent1" w:themeShade="80"/>
          <w:sz w:val="36"/>
          <w:szCs w:val="36"/>
        </w:rPr>
      </w:pPr>
      <w:r w:rsidRPr="004E2066">
        <w:rPr>
          <w:b/>
          <w:bCs/>
          <w:color w:val="1F3864" w:themeColor="accent1" w:themeShade="80"/>
          <w:sz w:val="36"/>
          <w:szCs w:val="36"/>
        </w:rPr>
        <w:lastRenderedPageBreak/>
        <w:t xml:space="preserve">       6. Evaluación de la habilidad por indicador </w:t>
      </w:r>
    </w:p>
    <w:p w14:paraId="4393E5BD" w14:textId="77777777" w:rsidR="00021410" w:rsidRPr="004E2066" w:rsidRDefault="00021410" w:rsidP="00021410">
      <w:pPr>
        <w:rPr>
          <w:lang w:eastAsia="es-CR"/>
        </w:rPr>
      </w:pPr>
    </w:p>
    <w:tbl>
      <w:tblPr>
        <w:tblStyle w:val="Tabladecuadrcula5oscura-nfasis2"/>
        <w:tblW w:w="11199" w:type="dxa"/>
        <w:tblInd w:w="-1281" w:type="dxa"/>
        <w:tblLook w:val="04A0" w:firstRow="1" w:lastRow="0" w:firstColumn="1" w:lastColumn="0" w:noHBand="0" w:noVBand="1"/>
      </w:tblPr>
      <w:tblGrid>
        <w:gridCol w:w="2552"/>
        <w:gridCol w:w="2126"/>
        <w:gridCol w:w="2127"/>
        <w:gridCol w:w="2268"/>
        <w:gridCol w:w="2126"/>
      </w:tblGrid>
      <w:tr w:rsidR="00021410" w:rsidRPr="004E2066" w14:paraId="7A75E183" w14:textId="77777777" w:rsidTr="002E1C11">
        <w:trPr>
          <w:cnfStyle w:val="100000000000" w:firstRow="1" w:lastRow="0" w:firstColumn="0" w:lastColumn="0" w:oddVBand="0" w:evenVBand="0" w:oddHBand="0"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552" w:type="dxa"/>
            <w:vMerge w:val="restart"/>
            <w:hideMark/>
          </w:tcPr>
          <w:p w14:paraId="1BE14B5E" w14:textId="77777777" w:rsidR="00021410" w:rsidRPr="004E2066" w:rsidRDefault="00021410" w:rsidP="00021410">
            <w:pPr>
              <w:jc w:val="center"/>
              <w:rPr>
                <w:rFonts w:eastAsia="Times New Roman"/>
                <w:lang w:val="es-ES_tradnl" w:eastAsia="es-CR"/>
              </w:rPr>
            </w:pPr>
            <w:r w:rsidRPr="004E2066">
              <w:rPr>
                <w:rFonts w:eastAsia="Times New Roman"/>
                <w:color w:val="000000"/>
                <w:lang w:val="es-ES_tradnl" w:eastAsia="es-CR"/>
              </w:rPr>
              <w:t>Indicador (pautas para el</w:t>
            </w:r>
          </w:p>
          <w:p w14:paraId="2D152878" w14:textId="77777777" w:rsidR="00021410" w:rsidRPr="004E2066" w:rsidRDefault="00021410" w:rsidP="00021410">
            <w:pPr>
              <w:jc w:val="center"/>
              <w:rPr>
                <w:rFonts w:eastAsia="Times New Roman"/>
                <w:lang w:val="es-ES_tradnl" w:eastAsia="es-CR"/>
              </w:rPr>
            </w:pPr>
            <w:r w:rsidRPr="004E2066">
              <w:rPr>
                <w:rFonts w:eastAsia="Times New Roman"/>
                <w:color w:val="000000"/>
                <w:lang w:val="es-ES_tradnl" w:eastAsia="es-CR"/>
              </w:rPr>
              <w:t>desarrollo de la</w:t>
            </w:r>
          </w:p>
          <w:p w14:paraId="1FBE5CD6" w14:textId="77777777" w:rsidR="00021410" w:rsidRPr="004E2066" w:rsidRDefault="00021410" w:rsidP="00021410">
            <w:pPr>
              <w:jc w:val="center"/>
              <w:rPr>
                <w:rFonts w:eastAsia="Times New Roman"/>
                <w:lang w:val="es-ES_tradnl" w:eastAsia="es-CR"/>
              </w:rPr>
            </w:pPr>
            <w:r w:rsidRPr="004E2066">
              <w:rPr>
                <w:rFonts w:eastAsia="Times New Roman"/>
                <w:color w:val="000000"/>
                <w:lang w:val="es-ES_tradnl" w:eastAsia="es-CR"/>
              </w:rPr>
              <w:t>habilidad)</w:t>
            </w:r>
          </w:p>
        </w:tc>
        <w:tc>
          <w:tcPr>
            <w:tcW w:w="2126" w:type="dxa"/>
            <w:vMerge w:val="restart"/>
            <w:hideMark/>
          </w:tcPr>
          <w:p w14:paraId="64FC3E07" w14:textId="77777777" w:rsidR="00021410" w:rsidRPr="004E2066" w:rsidRDefault="00021410" w:rsidP="00021410">
            <w:pPr>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Indicadores del</w:t>
            </w:r>
          </w:p>
          <w:p w14:paraId="3BE48CE7" w14:textId="77777777" w:rsidR="00021410" w:rsidRPr="004E2066" w:rsidRDefault="00021410" w:rsidP="00021410">
            <w:pPr>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aprendizaje esperado</w:t>
            </w:r>
          </w:p>
          <w:p w14:paraId="49FE4525" w14:textId="77777777" w:rsidR="00021410" w:rsidRPr="004E2066" w:rsidRDefault="00021410" w:rsidP="00021410">
            <w:pP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p>
        </w:tc>
        <w:tc>
          <w:tcPr>
            <w:tcW w:w="6521" w:type="dxa"/>
            <w:gridSpan w:val="3"/>
            <w:hideMark/>
          </w:tcPr>
          <w:p w14:paraId="3AAF845E" w14:textId="77777777" w:rsidR="00021410" w:rsidRPr="004E2066" w:rsidRDefault="00021410" w:rsidP="00021410">
            <w:pPr>
              <w:jc w:val="center"/>
              <w:cnfStyle w:val="100000000000" w:firstRow="1"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Nivel de desempeño</w:t>
            </w:r>
          </w:p>
        </w:tc>
      </w:tr>
      <w:tr w:rsidR="00021410" w:rsidRPr="004E2066" w14:paraId="21F8EE3A" w14:textId="77777777" w:rsidTr="002E1C11">
        <w:trPr>
          <w:cnfStyle w:val="000000100000" w:firstRow="0" w:lastRow="0" w:firstColumn="0" w:lastColumn="0" w:oddVBand="0" w:evenVBand="0" w:oddHBand="1" w:evenHBand="0" w:firstRowFirstColumn="0" w:firstRowLastColumn="0" w:lastRowFirstColumn="0" w:lastRowLastColumn="0"/>
          <w:trHeight w:val="440"/>
        </w:trPr>
        <w:tc>
          <w:tcPr>
            <w:cnfStyle w:val="001000000000" w:firstRow="0" w:lastRow="0" w:firstColumn="1" w:lastColumn="0" w:oddVBand="0" w:evenVBand="0" w:oddHBand="0" w:evenHBand="0" w:firstRowFirstColumn="0" w:firstRowLastColumn="0" w:lastRowFirstColumn="0" w:lastRowLastColumn="0"/>
            <w:tcW w:w="2552" w:type="dxa"/>
            <w:vMerge/>
            <w:hideMark/>
          </w:tcPr>
          <w:p w14:paraId="175956DA" w14:textId="77777777" w:rsidR="00021410" w:rsidRPr="004E2066" w:rsidRDefault="00021410" w:rsidP="00021410">
            <w:pPr>
              <w:rPr>
                <w:rFonts w:eastAsia="Times New Roman"/>
                <w:lang w:val="es-ES_tradnl" w:eastAsia="es-CR"/>
              </w:rPr>
            </w:pPr>
          </w:p>
        </w:tc>
        <w:tc>
          <w:tcPr>
            <w:tcW w:w="2126" w:type="dxa"/>
            <w:vMerge/>
            <w:hideMark/>
          </w:tcPr>
          <w:p w14:paraId="5965B133" w14:textId="77777777" w:rsidR="00021410" w:rsidRPr="004E2066" w:rsidRDefault="00021410" w:rsidP="00021410">
            <w:pP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p>
        </w:tc>
        <w:tc>
          <w:tcPr>
            <w:tcW w:w="2127" w:type="dxa"/>
            <w:hideMark/>
          </w:tcPr>
          <w:p w14:paraId="2D4BE0B9" w14:textId="77777777" w:rsidR="00021410" w:rsidRPr="004E2066" w:rsidRDefault="00021410" w:rsidP="00021410">
            <w:pPr>
              <w:jc w:val="cente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r w:rsidRPr="004E2066">
              <w:rPr>
                <w:rFonts w:eastAsia="Times New Roman"/>
                <w:b/>
                <w:bCs/>
                <w:color w:val="000000"/>
                <w:lang w:val="es-ES_tradnl" w:eastAsia="es-CR"/>
              </w:rPr>
              <w:t>Inicial </w:t>
            </w:r>
          </w:p>
        </w:tc>
        <w:tc>
          <w:tcPr>
            <w:tcW w:w="2268" w:type="dxa"/>
            <w:hideMark/>
          </w:tcPr>
          <w:p w14:paraId="52F8E1F6" w14:textId="77777777" w:rsidR="00021410" w:rsidRPr="004E2066" w:rsidRDefault="00021410" w:rsidP="00021410">
            <w:pPr>
              <w:jc w:val="cente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r w:rsidRPr="004E2066">
              <w:rPr>
                <w:rFonts w:eastAsia="Times New Roman"/>
                <w:b/>
                <w:bCs/>
                <w:color w:val="000000"/>
                <w:lang w:val="es-ES_tradnl" w:eastAsia="es-CR"/>
              </w:rPr>
              <w:t>Intermedio </w:t>
            </w:r>
          </w:p>
        </w:tc>
        <w:tc>
          <w:tcPr>
            <w:tcW w:w="2126" w:type="dxa"/>
            <w:hideMark/>
          </w:tcPr>
          <w:p w14:paraId="31018285" w14:textId="77777777" w:rsidR="00021410" w:rsidRPr="004E2066" w:rsidRDefault="00021410" w:rsidP="00021410">
            <w:pPr>
              <w:jc w:val="center"/>
              <w:cnfStyle w:val="000000100000" w:firstRow="0" w:lastRow="0" w:firstColumn="0" w:lastColumn="0" w:oddVBand="0" w:evenVBand="0" w:oddHBand="1" w:evenHBand="0" w:firstRowFirstColumn="0" w:firstRowLastColumn="0" w:lastRowFirstColumn="0" w:lastRowLastColumn="0"/>
              <w:rPr>
                <w:rFonts w:eastAsia="Times New Roman"/>
                <w:lang w:val="es-ES_tradnl" w:eastAsia="es-CR"/>
              </w:rPr>
            </w:pPr>
            <w:r w:rsidRPr="004E2066">
              <w:rPr>
                <w:rFonts w:eastAsia="Times New Roman"/>
                <w:b/>
                <w:bCs/>
                <w:color w:val="000000"/>
                <w:lang w:val="es-ES_tradnl" w:eastAsia="es-CR"/>
              </w:rPr>
              <w:t>Avanzado</w:t>
            </w:r>
          </w:p>
        </w:tc>
      </w:tr>
      <w:tr w:rsidR="00021410" w:rsidRPr="004E2066" w14:paraId="7F8F5CA2" w14:textId="77777777" w:rsidTr="002E1C11">
        <w:tc>
          <w:tcPr>
            <w:cnfStyle w:val="001000000000" w:firstRow="0" w:lastRow="0" w:firstColumn="1" w:lastColumn="0" w:oddVBand="0" w:evenVBand="0" w:oddHBand="0" w:evenHBand="0" w:firstRowFirstColumn="0" w:firstRowLastColumn="0" w:lastRowFirstColumn="0" w:lastRowLastColumn="0"/>
            <w:tcW w:w="2552" w:type="dxa"/>
            <w:hideMark/>
          </w:tcPr>
          <w:p w14:paraId="65D7EC9A" w14:textId="77777777" w:rsidR="00021410" w:rsidRPr="004E2066" w:rsidRDefault="00021410" w:rsidP="00021410">
            <w:pPr>
              <w:rPr>
                <w:rFonts w:eastAsia="Times New Roman"/>
                <w:lang w:val="es-ES_tradnl" w:eastAsia="es-CR"/>
              </w:rPr>
            </w:pPr>
            <w:r w:rsidRPr="004E2066">
              <w:rPr>
                <w:rFonts w:eastAsia="Times New Roman"/>
                <w:color w:val="000000"/>
                <w:lang w:val="es-ES_tradnl" w:eastAsia="es-CR"/>
              </w:rPr>
              <w:t>Planteamiento  del problema.</w:t>
            </w:r>
          </w:p>
          <w:p w14:paraId="279CBF5E" w14:textId="77777777" w:rsidR="00021410" w:rsidRPr="004E2066" w:rsidRDefault="00021410" w:rsidP="00021410">
            <w:pPr>
              <w:spacing w:after="240"/>
              <w:rPr>
                <w:rFonts w:eastAsia="Times New Roman"/>
                <w:lang w:val="es-ES_tradnl" w:eastAsia="es-CR"/>
              </w:rPr>
            </w:pPr>
          </w:p>
          <w:p w14:paraId="43663072" w14:textId="77777777" w:rsidR="00021410" w:rsidRPr="004E2066" w:rsidRDefault="00021410" w:rsidP="00021410">
            <w:pPr>
              <w:rPr>
                <w:rFonts w:eastAsia="Times New Roman"/>
                <w:lang w:val="es-ES_tradnl" w:eastAsia="es-CR"/>
              </w:rPr>
            </w:pPr>
            <w:r w:rsidRPr="004E2066">
              <w:rPr>
                <w:rFonts w:eastAsia="Times New Roman"/>
                <w:color w:val="000000"/>
                <w:lang w:val="es-ES_tradnl" w:eastAsia="es-CR"/>
              </w:rPr>
              <w:t>Analizar la información. </w:t>
            </w:r>
          </w:p>
          <w:p w14:paraId="425D6134" w14:textId="77777777" w:rsidR="00021410" w:rsidRPr="004E2066" w:rsidRDefault="00021410" w:rsidP="00021410">
            <w:pPr>
              <w:spacing w:after="240"/>
              <w:rPr>
                <w:rFonts w:eastAsia="Times New Roman"/>
                <w:lang w:val="es-ES_tradnl" w:eastAsia="es-CR"/>
              </w:rPr>
            </w:pPr>
            <w:r w:rsidRPr="004E2066">
              <w:rPr>
                <w:rFonts w:eastAsia="Times New Roman"/>
                <w:lang w:val="es-ES_tradnl" w:eastAsia="es-CR"/>
              </w:rPr>
              <w:br/>
            </w:r>
          </w:p>
          <w:p w14:paraId="1366CEED" w14:textId="77777777" w:rsidR="00021410" w:rsidRPr="004E2066" w:rsidRDefault="00021410" w:rsidP="00021410">
            <w:pPr>
              <w:rPr>
                <w:rFonts w:eastAsia="Times New Roman"/>
                <w:lang w:val="es-ES_tradnl" w:eastAsia="es-CR"/>
              </w:rPr>
            </w:pPr>
            <w:r w:rsidRPr="004E2066">
              <w:rPr>
                <w:rFonts w:eastAsia="Times New Roman"/>
                <w:color w:val="000000"/>
                <w:lang w:val="es-ES_tradnl" w:eastAsia="es-CR"/>
              </w:rPr>
              <w:t>Solución del problema. </w:t>
            </w:r>
          </w:p>
        </w:tc>
        <w:tc>
          <w:tcPr>
            <w:tcW w:w="2126" w:type="dxa"/>
            <w:hideMark/>
          </w:tcPr>
          <w:p w14:paraId="6A1D1510"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Emplea modelos al</w:t>
            </w:r>
            <w:r w:rsidRPr="004E2066">
              <w:rPr>
                <w:rFonts w:eastAsia="Times New Roman"/>
                <w:lang w:val="es-ES_tradnl" w:eastAsia="es-CR"/>
              </w:rPr>
              <w:t xml:space="preserve"> </w:t>
            </w:r>
            <w:r w:rsidRPr="004E2066">
              <w:rPr>
                <w:rFonts w:eastAsia="Times New Roman"/>
                <w:color w:val="000000"/>
                <w:lang w:val="es-ES_tradnl" w:eastAsia="es-CR"/>
              </w:rPr>
              <w:t>describir la estructura</w:t>
            </w:r>
            <w:r w:rsidRPr="004E2066">
              <w:rPr>
                <w:rFonts w:eastAsia="Times New Roman"/>
                <w:lang w:val="es-ES_tradnl" w:eastAsia="es-CR"/>
              </w:rPr>
              <w:t xml:space="preserve"> </w:t>
            </w:r>
            <w:r w:rsidRPr="004E2066">
              <w:rPr>
                <w:rFonts w:eastAsia="Times New Roman"/>
                <w:color w:val="000000"/>
                <w:lang w:val="es-ES_tradnl" w:eastAsia="es-CR"/>
              </w:rPr>
              <w:t>general, las funciones</w:t>
            </w:r>
            <w:r w:rsidRPr="004E2066">
              <w:rPr>
                <w:rFonts w:eastAsia="Times New Roman"/>
                <w:lang w:val="es-ES_tradnl" w:eastAsia="es-CR"/>
              </w:rPr>
              <w:t xml:space="preserve"> </w:t>
            </w:r>
            <w:r w:rsidRPr="004E2066">
              <w:rPr>
                <w:rFonts w:eastAsia="Times New Roman"/>
                <w:color w:val="000000"/>
                <w:lang w:val="es-ES_tradnl" w:eastAsia="es-CR"/>
              </w:rPr>
              <w:t>generales, la duplicación, la</w:t>
            </w:r>
            <w:r w:rsidRPr="004E2066">
              <w:rPr>
                <w:rFonts w:eastAsia="Times New Roman"/>
                <w:lang w:val="es-ES_tradnl" w:eastAsia="es-CR"/>
              </w:rPr>
              <w:t xml:space="preserve"> </w:t>
            </w:r>
            <w:r w:rsidRPr="004E2066">
              <w:rPr>
                <w:rFonts w:eastAsia="Times New Roman"/>
                <w:color w:val="000000"/>
                <w:lang w:val="es-ES_tradnl" w:eastAsia="es-CR"/>
              </w:rPr>
              <w:t>transcripción y la</w:t>
            </w:r>
            <w:r w:rsidRPr="004E2066">
              <w:rPr>
                <w:rFonts w:eastAsia="Times New Roman"/>
                <w:lang w:val="es-ES_tradnl" w:eastAsia="es-CR"/>
              </w:rPr>
              <w:t xml:space="preserve"> </w:t>
            </w:r>
            <w:r w:rsidRPr="004E2066">
              <w:rPr>
                <w:rFonts w:eastAsia="Times New Roman"/>
                <w:color w:val="000000"/>
                <w:lang w:val="es-ES_tradnl" w:eastAsia="es-CR"/>
              </w:rPr>
              <w:t>traducción del ADN, las</w:t>
            </w:r>
            <w:r w:rsidRPr="004E2066">
              <w:rPr>
                <w:rFonts w:eastAsia="Times New Roman"/>
                <w:lang w:val="es-ES_tradnl" w:eastAsia="es-CR"/>
              </w:rPr>
              <w:t xml:space="preserve"> </w:t>
            </w:r>
            <w:r w:rsidRPr="004E2066">
              <w:rPr>
                <w:rFonts w:eastAsia="Times New Roman"/>
                <w:color w:val="000000"/>
                <w:lang w:val="es-ES_tradnl" w:eastAsia="es-CR"/>
              </w:rPr>
              <w:t>mutaciones y cariotipos.</w:t>
            </w:r>
          </w:p>
          <w:p w14:paraId="78BE0523"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2127" w:type="dxa"/>
            <w:hideMark/>
          </w:tcPr>
          <w:p w14:paraId="2CD8195C"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Asocia la estructura general, las</w:t>
            </w:r>
            <w:r w:rsidRPr="004E2066">
              <w:rPr>
                <w:rFonts w:eastAsia="Times New Roman"/>
                <w:lang w:val="es-ES_tradnl" w:eastAsia="es-CR"/>
              </w:rPr>
              <w:t xml:space="preserve"> </w:t>
            </w:r>
            <w:r w:rsidRPr="004E2066">
              <w:rPr>
                <w:rFonts w:eastAsia="Times New Roman"/>
                <w:color w:val="000000"/>
                <w:lang w:val="es-ES_tradnl" w:eastAsia="es-CR"/>
              </w:rPr>
              <w:t>funciones generales, la</w:t>
            </w:r>
            <w:r w:rsidRPr="004E2066">
              <w:rPr>
                <w:rFonts w:eastAsia="Times New Roman"/>
                <w:lang w:val="es-ES_tradnl" w:eastAsia="es-CR"/>
              </w:rPr>
              <w:t xml:space="preserve"> </w:t>
            </w:r>
            <w:r w:rsidRPr="004E2066">
              <w:rPr>
                <w:rFonts w:eastAsia="Times New Roman"/>
                <w:color w:val="000000"/>
                <w:lang w:val="es-ES_tradnl" w:eastAsia="es-CR"/>
              </w:rPr>
              <w:t>duplicación, la transcripción y la</w:t>
            </w:r>
            <w:r w:rsidRPr="004E2066">
              <w:rPr>
                <w:rFonts w:eastAsia="Times New Roman"/>
                <w:lang w:val="es-ES_tradnl" w:eastAsia="es-CR"/>
              </w:rPr>
              <w:t xml:space="preserve"> </w:t>
            </w:r>
            <w:r w:rsidRPr="004E2066">
              <w:rPr>
                <w:rFonts w:eastAsia="Times New Roman"/>
                <w:color w:val="000000"/>
                <w:lang w:val="es-ES_tradnl" w:eastAsia="es-CR"/>
              </w:rPr>
              <w:t>traducción del ADN, las</w:t>
            </w:r>
            <w:r w:rsidRPr="004E2066">
              <w:rPr>
                <w:rFonts w:eastAsia="Times New Roman"/>
                <w:lang w:val="es-ES_tradnl" w:eastAsia="es-CR"/>
              </w:rPr>
              <w:t xml:space="preserve"> </w:t>
            </w:r>
            <w:r w:rsidRPr="004E2066">
              <w:rPr>
                <w:rFonts w:eastAsia="Times New Roman"/>
                <w:color w:val="000000"/>
                <w:lang w:val="es-ES_tradnl" w:eastAsia="es-CR"/>
              </w:rPr>
              <w:t>mutaciones y cariotipos con las</w:t>
            </w:r>
            <w:r w:rsidRPr="004E2066">
              <w:rPr>
                <w:rFonts w:eastAsia="Times New Roman"/>
                <w:lang w:val="es-ES_tradnl" w:eastAsia="es-CR"/>
              </w:rPr>
              <w:t xml:space="preserve"> </w:t>
            </w:r>
            <w:r w:rsidRPr="004E2066">
              <w:rPr>
                <w:rFonts w:eastAsia="Times New Roman"/>
                <w:color w:val="000000"/>
                <w:lang w:val="es-ES_tradnl" w:eastAsia="es-CR"/>
              </w:rPr>
              <w:t>representaciones (imágenes,</w:t>
            </w:r>
            <w:r w:rsidRPr="004E2066">
              <w:rPr>
                <w:rFonts w:eastAsia="Times New Roman"/>
                <w:lang w:val="es-ES_tradnl" w:eastAsia="es-CR"/>
              </w:rPr>
              <w:t xml:space="preserve"> </w:t>
            </w:r>
            <w:r w:rsidRPr="004E2066">
              <w:rPr>
                <w:rFonts w:eastAsia="Times New Roman"/>
                <w:color w:val="000000"/>
                <w:lang w:val="es-ES_tradnl" w:eastAsia="es-CR"/>
              </w:rPr>
              <w:t>gráficas, actividades lúdicas, entre otras).</w:t>
            </w:r>
          </w:p>
          <w:p w14:paraId="7951ABD2"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2268" w:type="dxa"/>
            <w:hideMark/>
          </w:tcPr>
          <w:p w14:paraId="4D39897B"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Resalta aspectos relevantes de</w:t>
            </w:r>
            <w:r w:rsidRPr="004E2066">
              <w:rPr>
                <w:rFonts w:eastAsia="Times New Roman"/>
                <w:lang w:val="es-ES_tradnl" w:eastAsia="es-CR"/>
              </w:rPr>
              <w:t xml:space="preserve"> </w:t>
            </w:r>
            <w:r w:rsidRPr="004E2066">
              <w:rPr>
                <w:rFonts w:eastAsia="Times New Roman"/>
                <w:color w:val="000000"/>
                <w:lang w:val="es-ES_tradnl" w:eastAsia="es-CR"/>
              </w:rPr>
              <w:t>la estructura general, las</w:t>
            </w:r>
            <w:r w:rsidRPr="004E2066">
              <w:rPr>
                <w:rFonts w:eastAsia="Times New Roman"/>
                <w:lang w:val="es-ES_tradnl" w:eastAsia="es-CR"/>
              </w:rPr>
              <w:t xml:space="preserve"> </w:t>
            </w:r>
            <w:r w:rsidRPr="004E2066">
              <w:rPr>
                <w:rFonts w:eastAsia="Times New Roman"/>
                <w:color w:val="000000"/>
                <w:lang w:val="es-ES_tradnl" w:eastAsia="es-CR"/>
              </w:rPr>
              <w:t>funciones generales, la</w:t>
            </w:r>
            <w:r w:rsidRPr="004E2066">
              <w:rPr>
                <w:rFonts w:eastAsia="Times New Roman"/>
                <w:lang w:val="es-ES_tradnl" w:eastAsia="es-CR"/>
              </w:rPr>
              <w:t xml:space="preserve"> </w:t>
            </w:r>
            <w:r w:rsidRPr="004E2066">
              <w:rPr>
                <w:rFonts w:eastAsia="Times New Roman"/>
                <w:color w:val="000000"/>
                <w:lang w:val="es-ES_tradnl" w:eastAsia="es-CR"/>
              </w:rPr>
              <w:t>duplicación, la transcripción y</w:t>
            </w:r>
            <w:r w:rsidRPr="004E2066">
              <w:rPr>
                <w:rFonts w:eastAsia="Times New Roman"/>
                <w:lang w:val="es-ES_tradnl" w:eastAsia="es-CR"/>
              </w:rPr>
              <w:t xml:space="preserve"> </w:t>
            </w:r>
            <w:r w:rsidRPr="004E2066">
              <w:rPr>
                <w:rFonts w:eastAsia="Times New Roman"/>
                <w:color w:val="000000"/>
                <w:lang w:val="es-ES_tradnl" w:eastAsia="es-CR"/>
              </w:rPr>
              <w:t>la traducción del ADN, las</w:t>
            </w:r>
            <w:r w:rsidRPr="004E2066">
              <w:rPr>
                <w:rFonts w:eastAsia="Times New Roman"/>
                <w:lang w:val="es-ES_tradnl" w:eastAsia="es-CR"/>
              </w:rPr>
              <w:t xml:space="preserve"> </w:t>
            </w:r>
            <w:r w:rsidRPr="004E2066">
              <w:rPr>
                <w:rFonts w:eastAsia="Times New Roman"/>
                <w:color w:val="000000"/>
                <w:lang w:val="es-ES_tradnl" w:eastAsia="es-CR"/>
              </w:rPr>
              <w:t>mutaciones y cariotipos en</w:t>
            </w:r>
            <w:r w:rsidRPr="004E2066">
              <w:rPr>
                <w:rFonts w:eastAsia="Times New Roman"/>
                <w:lang w:val="es-ES_tradnl" w:eastAsia="es-CR"/>
              </w:rPr>
              <w:t xml:space="preserve"> </w:t>
            </w:r>
            <w:r w:rsidRPr="004E2066">
              <w:rPr>
                <w:rFonts w:eastAsia="Times New Roman"/>
                <w:color w:val="000000"/>
                <w:lang w:val="es-ES_tradnl" w:eastAsia="es-CR"/>
              </w:rPr>
              <w:t>modelos biológicos (modelo</w:t>
            </w:r>
            <w:r w:rsidRPr="004E2066">
              <w:rPr>
                <w:rFonts w:eastAsia="Times New Roman"/>
                <w:lang w:val="es-ES_tradnl" w:eastAsia="es-CR"/>
              </w:rPr>
              <w:t xml:space="preserve"> </w:t>
            </w:r>
            <w:r w:rsidRPr="004E2066">
              <w:rPr>
                <w:rFonts w:eastAsia="Times New Roman"/>
                <w:color w:val="000000"/>
                <w:lang w:val="es-ES_tradnl" w:eastAsia="es-CR"/>
              </w:rPr>
              <w:t>biológico es un material</w:t>
            </w:r>
            <w:r w:rsidRPr="004E2066">
              <w:rPr>
                <w:rFonts w:eastAsia="Times New Roman"/>
                <w:lang w:val="es-ES_tradnl" w:eastAsia="es-CR"/>
              </w:rPr>
              <w:t xml:space="preserve"> </w:t>
            </w:r>
            <w:r w:rsidRPr="004E2066">
              <w:rPr>
                <w:rFonts w:eastAsia="Times New Roman"/>
                <w:color w:val="000000"/>
                <w:lang w:val="es-ES_tradnl" w:eastAsia="es-CR"/>
              </w:rPr>
              <w:t>concreto o teórico, creado por</w:t>
            </w:r>
            <w:r w:rsidRPr="004E2066">
              <w:rPr>
                <w:rFonts w:eastAsia="Times New Roman"/>
                <w:lang w:val="es-ES_tradnl" w:eastAsia="es-CR"/>
              </w:rPr>
              <w:t xml:space="preserve"> </w:t>
            </w:r>
            <w:r w:rsidRPr="004E2066">
              <w:rPr>
                <w:rFonts w:eastAsia="Times New Roman"/>
                <w:color w:val="000000"/>
                <w:lang w:val="es-ES_tradnl" w:eastAsia="es-CR"/>
              </w:rPr>
              <w:t>los científicos para reproducir</w:t>
            </w:r>
            <w:r w:rsidRPr="004E2066">
              <w:rPr>
                <w:rFonts w:eastAsia="Times New Roman"/>
                <w:lang w:val="es-ES_tradnl" w:eastAsia="es-CR"/>
              </w:rPr>
              <w:t xml:space="preserve"> </w:t>
            </w:r>
            <w:r w:rsidRPr="004E2066">
              <w:rPr>
                <w:rFonts w:eastAsia="Times New Roman"/>
                <w:color w:val="000000"/>
                <w:lang w:val="es-ES_tradnl" w:eastAsia="es-CR"/>
              </w:rPr>
              <w:t>el fenómeno, proceso o</w:t>
            </w:r>
            <w:r w:rsidRPr="004E2066">
              <w:rPr>
                <w:rFonts w:eastAsia="Times New Roman"/>
                <w:lang w:val="es-ES_tradnl" w:eastAsia="es-CR"/>
              </w:rPr>
              <w:t xml:space="preserve"> </w:t>
            </w:r>
            <w:r w:rsidRPr="004E2066">
              <w:rPr>
                <w:rFonts w:eastAsia="Times New Roman"/>
                <w:color w:val="000000"/>
                <w:lang w:val="es-ES_tradnl" w:eastAsia="es-CR"/>
              </w:rPr>
              <w:t>situación que se estudia).</w:t>
            </w:r>
          </w:p>
          <w:p w14:paraId="335C06A1"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c>
          <w:tcPr>
            <w:tcW w:w="2126" w:type="dxa"/>
            <w:hideMark/>
          </w:tcPr>
          <w:p w14:paraId="6C772B3F"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r w:rsidRPr="004E2066">
              <w:rPr>
                <w:rFonts w:eastAsia="Times New Roman"/>
                <w:color w:val="000000"/>
                <w:lang w:val="es-ES_tradnl" w:eastAsia="es-CR"/>
              </w:rPr>
              <w:t>Emplea modelos, términos y</w:t>
            </w:r>
            <w:r w:rsidRPr="004E2066">
              <w:rPr>
                <w:rFonts w:eastAsia="Times New Roman"/>
                <w:lang w:val="es-ES_tradnl" w:eastAsia="es-CR"/>
              </w:rPr>
              <w:t xml:space="preserve"> </w:t>
            </w:r>
            <w:r w:rsidRPr="004E2066">
              <w:rPr>
                <w:rFonts w:eastAsia="Times New Roman"/>
                <w:color w:val="000000"/>
                <w:lang w:val="es-ES_tradnl" w:eastAsia="es-CR"/>
              </w:rPr>
              <w:t>conceptos biológicos para</w:t>
            </w:r>
            <w:r w:rsidRPr="004E2066">
              <w:rPr>
                <w:rFonts w:eastAsia="Times New Roman"/>
                <w:lang w:val="es-ES_tradnl" w:eastAsia="es-CR"/>
              </w:rPr>
              <w:t xml:space="preserve"> </w:t>
            </w:r>
            <w:r w:rsidRPr="004E2066">
              <w:rPr>
                <w:rFonts w:eastAsia="Times New Roman"/>
                <w:color w:val="000000"/>
                <w:lang w:val="es-ES_tradnl" w:eastAsia="es-CR"/>
              </w:rPr>
              <w:t>describir hechos y</w:t>
            </w:r>
            <w:r w:rsidRPr="004E2066">
              <w:rPr>
                <w:rFonts w:eastAsia="Times New Roman"/>
                <w:lang w:val="es-ES_tradnl" w:eastAsia="es-CR"/>
              </w:rPr>
              <w:t xml:space="preserve"> </w:t>
            </w:r>
            <w:r w:rsidRPr="004E2066">
              <w:rPr>
                <w:rFonts w:eastAsia="Times New Roman"/>
                <w:color w:val="000000"/>
                <w:lang w:val="es-ES_tradnl" w:eastAsia="es-CR"/>
              </w:rPr>
              <w:t>fenómenos la estructura</w:t>
            </w:r>
            <w:r w:rsidRPr="004E2066">
              <w:rPr>
                <w:rFonts w:eastAsia="Times New Roman"/>
                <w:lang w:val="es-ES_tradnl" w:eastAsia="es-CR"/>
              </w:rPr>
              <w:t xml:space="preserve"> </w:t>
            </w:r>
            <w:r w:rsidRPr="004E2066">
              <w:rPr>
                <w:rFonts w:eastAsia="Times New Roman"/>
                <w:color w:val="000000"/>
                <w:lang w:val="es-ES_tradnl" w:eastAsia="es-CR"/>
              </w:rPr>
              <w:t>general, las funciones</w:t>
            </w:r>
            <w:r w:rsidRPr="004E2066">
              <w:rPr>
                <w:rFonts w:eastAsia="Times New Roman"/>
                <w:lang w:val="es-ES_tradnl" w:eastAsia="es-CR"/>
              </w:rPr>
              <w:t xml:space="preserve"> </w:t>
            </w:r>
            <w:r w:rsidRPr="004E2066">
              <w:rPr>
                <w:rFonts w:eastAsia="Times New Roman"/>
                <w:color w:val="000000"/>
                <w:lang w:val="es-ES_tradnl" w:eastAsia="es-CR"/>
              </w:rPr>
              <w:t>generales, la duplicación, la</w:t>
            </w:r>
            <w:r w:rsidRPr="004E2066">
              <w:rPr>
                <w:rFonts w:eastAsia="Times New Roman"/>
                <w:lang w:val="es-ES_tradnl" w:eastAsia="es-CR"/>
              </w:rPr>
              <w:t xml:space="preserve"> </w:t>
            </w:r>
            <w:r w:rsidRPr="004E2066">
              <w:rPr>
                <w:rFonts w:eastAsia="Times New Roman"/>
                <w:color w:val="000000"/>
                <w:lang w:val="es-ES_tradnl" w:eastAsia="es-CR"/>
              </w:rPr>
              <w:t>transcripción y la traducción</w:t>
            </w:r>
            <w:r w:rsidRPr="004E2066">
              <w:rPr>
                <w:rFonts w:eastAsia="Times New Roman"/>
                <w:lang w:val="es-ES_tradnl" w:eastAsia="es-CR"/>
              </w:rPr>
              <w:t xml:space="preserve"> </w:t>
            </w:r>
            <w:r w:rsidRPr="004E2066">
              <w:rPr>
                <w:rFonts w:eastAsia="Times New Roman"/>
                <w:color w:val="000000"/>
                <w:lang w:val="es-ES_tradnl" w:eastAsia="es-CR"/>
              </w:rPr>
              <w:t>del ADN, las mutaciones y</w:t>
            </w:r>
            <w:r w:rsidRPr="004E2066">
              <w:rPr>
                <w:rFonts w:eastAsia="Times New Roman"/>
                <w:lang w:val="es-ES_tradnl" w:eastAsia="es-CR"/>
              </w:rPr>
              <w:t xml:space="preserve"> </w:t>
            </w:r>
            <w:r w:rsidRPr="004E2066">
              <w:rPr>
                <w:rFonts w:eastAsia="Times New Roman"/>
                <w:color w:val="000000"/>
                <w:lang w:val="es-ES_tradnl" w:eastAsia="es-CR"/>
              </w:rPr>
              <w:t>cariotipos.</w:t>
            </w:r>
          </w:p>
          <w:p w14:paraId="32C30B25" w14:textId="77777777" w:rsidR="00021410" w:rsidRPr="004E2066" w:rsidRDefault="00021410" w:rsidP="00021410">
            <w:pPr>
              <w:cnfStyle w:val="000000000000" w:firstRow="0" w:lastRow="0" w:firstColumn="0" w:lastColumn="0" w:oddVBand="0" w:evenVBand="0" w:oddHBand="0" w:evenHBand="0" w:firstRowFirstColumn="0" w:firstRowLastColumn="0" w:lastRowFirstColumn="0" w:lastRowLastColumn="0"/>
              <w:rPr>
                <w:rFonts w:eastAsia="Times New Roman"/>
                <w:lang w:val="es-ES_tradnl" w:eastAsia="es-CR"/>
              </w:rPr>
            </w:pPr>
          </w:p>
        </w:tc>
      </w:tr>
    </w:tbl>
    <w:p w14:paraId="39E1BD05" w14:textId="77777777" w:rsidR="00021410" w:rsidRPr="004E2066" w:rsidRDefault="00021410" w:rsidP="00021410">
      <w:pPr>
        <w:pStyle w:val="Prrafodelista"/>
        <w:tabs>
          <w:tab w:val="left" w:pos="7380"/>
        </w:tabs>
        <w:rPr>
          <w:lang w:eastAsia="es-ES_tradnl"/>
        </w:rPr>
      </w:pPr>
      <w:r w:rsidRPr="004E2066">
        <w:rPr>
          <w:lang w:eastAsia="es-ES_tradnl"/>
        </w:rPr>
        <w:tab/>
      </w:r>
    </w:p>
    <w:p w14:paraId="241D408F" w14:textId="77777777" w:rsidR="00021410" w:rsidRPr="004E2066" w:rsidRDefault="00021410" w:rsidP="00021410">
      <w:pPr>
        <w:pStyle w:val="Prrafodelista"/>
        <w:tabs>
          <w:tab w:val="left" w:pos="7380"/>
        </w:tabs>
        <w:rPr>
          <w:lang w:eastAsia="es-ES_tradnl"/>
        </w:rPr>
      </w:pPr>
    </w:p>
    <w:p w14:paraId="11427C54" w14:textId="77777777" w:rsidR="00021410" w:rsidRPr="004E2066" w:rsidRDefault="00021410" w:rsidP="00021410">
      <w:pPr>
        <w:pStyle w:val="Prrafodelista"/>
        <w:tabs>
          <w:tab w:val="left" w:pos="7380"/>
        </w:tabs>
        <w:rPr>
          <w:lang w:eastAsia="es-ES_tradnl"/>
        </w:rPr>
      </w:pPr>
    </w:p>
    <w:p w14:paraId="3EA855D8" w14:textId="77777777" w:rsidR="00021410" w:rsidRPr="004E2066" w:rsidRDefault="00021410" w:rsidP="00021410">
      <w:pPr>
        <w:pStyle w:val="Prrafodelista"/>
        <w:tabs>
          <w:tab w:val="left" w:pos="7380"/>
        </w:tabs>
        <w:rPr>
          <w:lang w:eastAsia="es-ES_tradnl"/>
        </w:rPr>
      </w:pPr>
    </w:p>
    <w:p w14:paraId="5AF20334" w14:textId="77777777" w:rsidR="00021410" w:rsidRPr="004E2066" w:rsidRDefault="00021410" w:rsidP="00021410">
      <w:pPr>
        <w:pStyle w:val="Prrafodelista"/>
        <w:tabs>
          <w:tab w:val="left" w:pos="7380"/>
        </w:tabs>
        <w:rPr>
          <w:lang w:eastAsia="es-ES_tradnl"/>
        </w:rPr>
      </w:pPr>
    </w:p>
    <w:p w14:paraId="1171C386" w14:textId="77777777" w:rsidR="00021410" w:rsidRPr="004E2066" w:rsidRDefault="00021410" w:rsidP="00021410">
      <w:pPr>
        <w:pStyle w:val="Prrafodelista"/>
        <w:tabs>
          <w:tab w:val="left" w:pos="7380"/>
        </w:tabs>
        <w:rPr>
          <w:lang w:eastAsia="es-ES_tradnl"/>
        </w:rPr>
      </w:pPr>
    </w:p>
    <w:p w14:paraId="5466B928" w14:textId="77777777" w:rsidR="00021410" w:rsidRPr="004E2066" w:rsidRDefault="00021410" w:rsidP="00021410">
      <w:pPr>
        <w:pStyle w:val="Prrafodelista"/>
        <w:tabs>
          <w:tab w:val="left" w:pos="7380"/>
        </w:tabs>
        <w:rPr>
          <w:lang w:eastAsia="es-ES_tradnl"/>
        </w:rPr>
      </w:pPr>
    </w:p>
    <w:p w14:paraId="03DA0655" w14:textId="77777777" w:rsidR="00021410" w:rsidRPr="004E2066" w:rsidRDefault="00021410" w:rsidP="00021410">
      <w:pPr>
        <w:pStyle w:val="Prrafodelista"/>
        <w:tabs>
          <w:tab w:val="left" w:pos="7380"/>
        </w:tabs>
        <w:rPr>
          <w:lang w:eastAsia="es-ES_tradnl"/>
        </w:rPr>
      </w:pPr>
    </w:p>
    <w:p w14:paraId="5E319357" w14:textId="77777777" w:rsidR="00021410" w:rsidRPr="004E2066" w:rsidRDefault="00021410" w:rsidP="00021410">
      <w:pPr>
        <w:pStyle w:val="Prrafodelista"/>
        <w:tabs>
          <w:tab w:val="left" w:pos="7380"/>
        </w:tabs>
        <w:rPr>
          <w:lang w:eastAsia="es-ES_tradnl"/>
        </w:rPr>
      </w:pPr>
    </w:p>
    <w:p w14:paraId="2EEE4DBE" w14:textId="77777777" w:rsidR="00021410" w:rsidRPr="004E2066" w:rsidRDefault="00021410" w:rsidP="00021410">
      <w:pPr>
        <w:pStyle w:val="Prrafodelista"/>
        <w:tabs>
          <w:tab w:val="left" w:pos="7380"/>
        </w:tabs>
        <w:rPr>
          <w:lang w:eastAsia="es-ES_tradnl"/>
        </w:rPr>
      </w:pPr>
    </w:p>
    <w:p w14:paraId="07294366" w14:textId="77777777" w:rsidR="00021410" w:rsidRPr="004E2066" w:rsidRDefault="00021410" w:rsidP="00021410">
      <w:pPr>
        <w:pStyle w:val="Prrafodelista"/>
        <w:tabs>
          <w:tab w:val="left" w:pos="7380"/>
        </w:tabs>
        <w:rPr>
          <w:lang w:eastAsia="es-ES_tradnl"/>
        </w:rPr>
      </w:pPr>
    </w:p>
    <w:p w14:paraId="550B5D92" w14:textId="77777777" w:rsidR="00021410" w:rsidRPr="004E2066" w:rsidRDefault="00021410" w:rsidP="00021410">
      <w:pPr>
        <w:pStyle w:val="Prrafodelista"/>
        <w:tabs>
          <w:tab w:val="left" w:pos="7380"/>
        </w:tabs>
        <w:rPr>
          <w:lang w:eastAsia="es-ES_tradnl"/>
        </w:rPr>
      </w:pPr>
    </w:p>
    <w:p w14:paraId="301188C0" w14:textId="77777777" w:rsidR="00021410" w:rsidRPr="004E2066" w:rsidRDefault="00021410" w:rsidP="00021410">
      <w:pPr>
        <w:pStyle w:val="Prrafodelista"/>
        <w:tabs>
          <w:tab w:val="left" w:pos="7380"/>
        </w:tabs>
        <w:rPr>
          <w:lang w:eastAsia="es-ES_tradnl"/>
        </w:rPr>
      </w:pPr>
    </w:p>
    <w:p w14:paraId="2BB7F801" w14:textId="77777777" w:rsidR="00021410" w:rsidRPr="004E2066" w:rsidRDefault="00021410" w:rsidP="00021410">
      <w:pPr>
        <w:pStyle w:val="Prrafodelista"/>
        <w:tabs>
          <w:tab w:val="left" w:pos="7380"/>
        </w:tabs>
        <w:rPr>
          <w:lang w:eastAsia="es-ES_tradnl"/>
        </w:rPr>
      </w:pPr>
    </w:p>
    <w:p w14:paraId="4BB2186D" w14:textId="77777777" w:rsidR="00021410" w:rsidRPr="004E2066" w:rsidRDefault="00021410" w:rsidP="00021410">
      <w:pPr>
        <w:pStyle w:val="Prrafodelista"/>
        <w:tabs>
          <w:tab w:val="left" w:pos="7380"/>
        </w:tabs>
        <w:rPr>
          <w:lang w:eastAsia="es-ES_tradnl"/>
        </w:rPr>
      </w:pPr>
    </w:p>
    <w:p w14:paraId="0A5FF42E" w14:textId="77777777" w:rsidR="00021410" w:rsidRPr="004E2066" w:rsidRDefault="00021410" w:rsidP="00021410">
      <w:pPr>
        <w:pStyle w:val="Prrafodelista"/>
        <w:tabs>
          <w:tab w:val="left" w:pos="7380"/>
        </w:tabs>
        <w:rPr>
          <w:lang w:eastAsia="es-ES_tradnl"/>
        </w:rPr>
      </w:pPr>
    </w:p>
    <w:p w14:paraId="1E272F60" w14:textId="77777777" w:rsidR="00021410" w:rsidRPr="004E2066" w:rsidRDefault="00021410" w:rsidP="00021410">
      <w:pPr>
        <w:pStyle w:val="Prrafodelista"/>
        <w:tabs>
          <w:tab w:val="left" w:pos="7380"/>
        </w:tabs>
        <w:rPr>
          <w:lang w:eastAsia="es-ES_tradnl"/>
        </w:rPr>
      </w:pPr>
    </w:p>
    <w:p w14:paraId="60514539" w14:textId="77777777" w:rsidR="00021410" w:rsidRPr="004E2066" w:rsidRDefault="00021410" w:rsidP="00021410">
      <w:pPr>
        <w:pStyle w:val="Prrafodelista"/>
        <w:tabs>
          <w:tab w:val="left" w:pos="7380"/>
        </w:tabs>
        <w:rPr>
          <w:lang w:eastAsia="es-ES_tradnl"/>
        </w:rPr>
      </w:pPr>
    </w:p>
    <w:p w14:paraId="28D98342" w14:textId="77777777" w:rsidR="00021410" w:rsidRPr="004E2066" w:rsidRDefault="00021410" w:rsidP="00021410">
      <w:pPr>
        <w:pStyle w:val="Prrafodelista"/>
        <w:tabs>
          <w:tab w:val="left" w:pos="7380"/>
        </w:tabs>
        <w:rPr>
          <w:lang w:eastAsia="es-ES_tradnl"/>
        </w:rPr>
      </w:pPr>
    </w:p>
    <w:p w14:paraId="3B8D55DD" w14:textId="6FAC201E" w:rsidR="00021410" w:rsidRPr="004E2066" w:rsidRDefault="00021410" w:rsidP="00021410">
      <w:pPr>
        <w:pStyle w:val="Prrafodelista"/>
        <w:tabs>
          <w:tab w:val="left" w:pos="7380"/>
        </w:tabs>
        <w:rPr>
          <w:lang w:eastAsia="es-ES_tradnl"/>
        </w:rPr>
      </w:pPr>
    </w:p>
    <w:p w14:paraId="39591C7B" w14:textId="77777777" w:rsidR="002E1C11" w:rsidRPr="004E2066" w:rsidRDefault="002E1C11" w:rsidP="00021410">
      <w:pPr>
        <w:pStyle w:val="Prrafodelista"/>
        <w:tabs>
          <w:tab w:val="left" w:pos="7380"/>
        </w:tabs>
        <w:rPr>
          <w:lang w:eastAsia="es-ES_tradnl"/>
        </w:rPr>
      </w:pPr>
    </w:p>
    <w:p w14:paraId="3823E5CA" w14:textId="77777777" w:rsidR="00021410" w:rsidRPr="004E2066" w:rsidRDefault="00021410" w:rsidP="00021410">
      <w:pPr>
        <w:tabs>
          <w:tab w:val="left" w:pos="7380"/>
        </w:tabs>
        <w:ind w:left="993"/>
        <w:rPr>
          <w:color w:val="1F3864" w:themeColor="accent1" w:themeShade="80"/>
          <w:lang w:eastAsia="es-ES_tradnl"/>
        </w:rPr>
      </w:pPr>
    </w:p>
    <w:p w14:paraId="54333C71" w14:textId="77777777" w:rsidR="00021410" w:rsidRPr="004E2066" w:rsidRDefault="00021410" w:rsidP="00021410">
      <w:pPr>
        <w:pStyle w:val="Prrafodelista"/>
        <w:tabs>
          <w:tab w:val="left" w:pos="7380"/>
        </w:tabs>
        <w:rPr>
          <w:b/>
          <w:bCs/>
          <w:color w:val="1F3864" w:themeColor="accent1" w:themeShade="80"/>
          <w:sz w:val="36"/>
          <w:szCs w:val="36"/>
        </w:rPr>
      </w:pPr>
      <w:r w:rsidRPr="004E2066">
        <w:rPr>
          <w:b/>
          <w:bCs/>
          <w:color w:val="1F3864" w:themeColor="accent1" w:themeShade="80"/>
          <w:sz w:val="36"/>
          <w:szCs w:val="36"/>
        </w:rPr>
        <w:lastRenderedPageBreak/>
        <w:t xml:space="preserve">       7. Reflexiones sobre la aplicación de la unidad </w:t>
      </w:r>
    </w:p>
    <w:p w14:paraId="4CA28E85" w14:textId="77777777" w:rsidR="00021410" w:rsidRPr="004E2066" w:rsidRDefault="00021410" w:rsidP="00021410">
      <w:pPr>
        <w:pStyle w:val="Prrafodelista"/>
        <w:tabs>
          <w:tab w:val="left" w:pos="7380"/>
        </w:tabs>
        <w:rPr>
          <w:b/>
          <w:bCs/>
          <w:color w:val="C45911" w:themeColor="accent2" w:themeShade="BF"/>
          <w:sz w:val="36"/>
          <w:szCs w:val="36"/>
        </w:rPr>
      </w:pPr>
      <w:r w:rsidRPr="004E2066">
        <w:rPr>
          <w:b/>
          <w:bCs/>
          <w:noProof/>
          <w:color w:val="C45911" w:themeColor="accent2" w:themeShade="BF"/>
          <w:sz w:val="36"/>
          <w:szCs w:val="36"/>
          <w:lang w:val="es-CR" w:eastAsia="es-CR"/>
        </w:rPr>
        <mc:AlternateContent>
          <mc:Choice Requires="wps">
            <w:drawing>
              <wp:anchor distT="0" distB="0" distL="114300" distR="114300" simplePos="0" relativeHeight="251825152" behindDoc="0" locked="0" layoutInCell="1" allowOverlap="1" wp14:anchorId="67D86FA6" wp14:editId="13767DCC">
                <wp:simplePos x="0" y="0"/>
                <wp:positionH relativeFrom="column">
                  <wp:posOffset>-685800</wp:posOffset>
                </wp:positionH>
                <wp:positionV relativeFrom="paragraph">
                  <wp:posOffset>186690</wp:posOffset>
                </wp:positionV>
                <wp:extent cx="7134225" cy="5429250"/>
                <wp:effectExtent l="0" t="0" r="28575" b="19050"/>
                <wp:wrapNone/>
                <wp:docPr id="293" name="Rectángulo redondeado 293"/>
                <wp:cNvGraphicFramePr/>
                <a:graphic xmlns:a="http://schemas.openxmlformats.org/drawingml/2006/main">
                  <a:graphicData uri="http://schemas.microsoft.com/office/word/2010/wordprocessingShape">
                    <wps:wsp>
                      <wps:cNvSpPr/>
                      <wps:spPr>
                        <a:xfrm>
                          <a:off x="0" y="0"/>
                          <a:ext cx="7134225" cy="5429250"/>
                        </a:xfrm>
                        <a:prstGeom prst="roundRect">
                          <a:avLst/>
                        </a:prstGeom>
                        <a:solidFill>
                          <a:srgbClr val="ED7D31">
                            <a:lumMod val="60000"/>
                            <a:lumOff val="40000"/>
                          </a:srgbClr>
                        </a:solidFill>
                        <a:ln w="12700" cap="flat" cmpd="sng" algn="ctr">
                          <a:solidFill>
                            <a:srgbClr val="ED7D31">
                              <a:lumMod val="60000"/>
                              <a:lumOff val="40000"/>
                            </a:srgbClr>
                          </a:solidFill>
                          <a:prstDash val="solid"/>
                          <a:miter lim="800000"/>
                        </a:ln>
                        <a:effectLst/>
                      </wps:spPr>
                      <wps:txbx>
                        <w:txbxContent>
                          <w:p w14:paraId="2C98A9EA" w14:textId="77777777" w:rsidR="00CF33BE" w:rsidRPr="00A84DEA" w:rsidRDefault="00CF33BE" w:rsidP="00021410">
                            <w:pPr>
                              <w:rPr>
                                <w:color w:val="000000" w:themeColor="text1"/>
                              </w:rPr>
                            </w:pPr>
                            <w:r w:rsidRPr="00A84DEA">
                              <w:rPr>
                                <w:color w:val="000000" w:themeColor="text1"/>
                              </w:rPr>
                              <w:t>Esta unidad tiene como finalidad la integración del alumnado en un clima que mejora su aprendizaje y además permite al profesor favorecer de mejor forma la enseñanza de los distintos temarios. Se seleccionó el concepto de representaciones del ADN ya que es un tema que para los estudiantes es de difícil comprensión y en algunos casos quedan vacíos en dichos temas. </w:t>
                            </w:r>
                          </w:p>
                          <w:p w14:paraId="77BB49C6" w14:textId="77777777" w:rsidR="00CF33BE" w:rsidRPr="00A84DEA" w:rsidRDefault="00CF33BE" w:rsidP="00021410">
                            <w:pPr>
                              <w:rPr>
                                <w:color w:val="000000" w:themeColor="text1"/>
                              </w:rPr>
                            </w:pPr>
                          </w:p>
                          <w:p w14:paraId="670A33FA" w14:textId="20552F35" w:rsidR="00CF33BE" w:rsidRPr="00843728" w:rsidRDefault="00CF33BE" w:rsidP="00021410">
                            <w:pPr>
                              <w:rPr>
                                <w:color w:val="000000" w:themeColor="text1"/>
                              </w:rPr>
                            </w:pPr>
                            <w:r w:rsidRPr="00A84DEA">
                              <w:rPr>
                                <w:color w:val="000000" w:themeColor="text1"/>
                              </w:rPr>
                              <w:t>Además, la potenciación de la habilidad de resolución de problemas permite que el estudiante sea el dueño del aprendizaje y lo vaya construyendo de una manera significativa, por otra parte, favorece en estos temas ya que permite plantear situaciones donde el estudiante debe buscar respuesta y generar una solución. El docente sirve como una guía y que proponga actividades donde no solo sea potenciada esta habilidad si no tratar de</w:t>
                            </w:r>
                            <w:r w:rsidRPr="00843728">
                              <w:rPr>
                                <w:color w:val="000000" w:themeColor="text1"/>
                              </w:rPr>
                              <w:t xml:space="preserve"> incluir todas las que pueda en la enseñanza y aprendizaje </w:t>
                            </w:r>
                          </w:p>
                          <w:p w14:paraId="0D78F230" w14:textId="77777777" w:rsidR="00CF33BE" w:rsidRPr="00843728" w:rsidRDefault="00CF33BE" w:rsidP="00021410">
                            <w:pPr>
                              <w:rPr>
                                <w:color w:val="000000" w:themeColor="text1"/>
                              </w:rPr>
                            </w:pPr>
                          </w:p>
                          <w:p w14:paraId="73EFD248" w14:textId="77777777" w:rsidR="00CF33BE" w:rsidRPr="00843728" w:rsidRDefault="00CF33BE" w:rsidP="00021410">
                            <w:pPr>
                              <w:rPr>
                                <w:color w:val="000000" w:themeColor="text1"/>
                              </w:rPr>
                            </w:pPr>
                            <w:r w:rsidRPr="00843728">
                              <w:rPr>
                                <w:color w:val="000000" w:themeColor="text1"/>
                              </w:rPr>
                              <w:t>Los estudiantes se ven beneficiados al implementar actividades como experimentos, estudios de caso, ensayos, plenarias, videos educativos genera que los estudiantes se vuelvan más críticos y genera un aprendizaje significativo. </w:t>
                            </w:r>
                          </w:p>
                          <w:p w14:paraId="526312DC" w14:textId="77777777" w:rsidR="00CF33BE" w:rsidRDefault="00CF33BE" w:rsidP="00021410">
                            <w:pPr>
                              <w:jc w:val="center"/>
                            </w:pPr>
                            <w:r>
                              <w:rPr>
                                <w:noProof/>
                                <w:lang w:val="es-CR" w:eastAsia="es-CR"/>
                              </w:rPr>
                              <w:drawing>
                                <wp:inline distT="0" distB="0" distL="0" distR="0" wp14:anchorId="0ACE0F2B" wp14:editId="1E28A73C">
                                  <wp:extent cx="2117086" cy="1543050"/>
                                  <wp:effectExtent l="0" t="0" r="0" b="0"/>
                                  <wp:docPr id="295" name="Imagen 295" descr="Etapa Concreta Lógica (7-12 años) | Problemas de Aprendizaje y Vis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pa Concreta Lógica (7-12 años) | Problemas de Aprendizaje y Visión"/>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2124844" cy="1548705"/>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oundrect w14:anchorId="67D86FA6" id="Rectángulo redondeado 293" o:spid="_x0000_s1164" style="position:absolute;left:0;text-align:left;margin-left:-54pt;margin-top:14.7pt;width:561.75pt;height:427.5pt;z-index:2518251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" fillcolor="#f4b183" strokecolor="#f4b183" strokeweight="1pt">
                <v:stroke joinstyle="miter"/>
                <v:textbox>
                  <w:txbxContent>
                    <w:p w14:paraId="2C98A9EA" w14:textId="77777777" w:rsidR="00CF33BE" w:rsidRPr="00A84DEA" w:rsidRDefault="00CF33BE" w:rsidP="00021410">
                      <w:pPr>
                        <w:rPr>
                          <w:color w:val="000000" w:themeColor="text1"/>
                        </w:rPr>
                      </w:pPr>
                      <w:r w:rsidRPr="00A84DEA">
                        <w:rPr>
                          <w:color w:val="000000" w:themeColor="text1"/>
                        </w:rPr>
                        <w:t>Esta unidad tiene como finalidad la integración del alumnado en un clima que mejora su aprendizaje y además permite al profesor favorecer de mejor forma la enseñanza de los distintos temarios. Se seleccionó el concepto de representaciones del ADN ya que es un tema que para los estudiantes es de difícil comprensión y en algunos casos quedan vacíos en dichos temas. </w:t>
                      </w:r>
                    </w:p>
                    <w:p w14:paraId="77BB49C6" w14:textId="77777777" w:rsidR="00CF33BE" w:rsidRPr="00A84DEA" w:rsidRDefault="00CF33BE" w:rsidP="00021410">
                      <w:pPr>
                        <w:rPr>
                          <w:color w:val="000000" w:themeColor="text1"/>
                        </w:rPr>
                      </w:pPr>
                    </w:p>
                    <w:p w14:paraId="670A33FA" w14:textId="20552F35" w:rsidR="00CF33BE" w:rsidRPr="00843728" w:rsidRDefault="00CF33BE" w:rsidP="00021410">
                      <w:pPr>
                        <w:rPr>
                          <w:color w:val="000000" w:themeColor="text1"/>
                        </w:rPr>
                      </w:pPr>
                      <w:r w:rsidRPr="00A84DEA">
                        <w:rPr>
                          <w:color w:val="000000" w:themeColor="text1"/>
                        </w:rPr>
                        <w:t>Además, la potenciación de la habilidad de resolución de problemas permite que el estudiante sea el dueño del aprendizaje y lo vaya construyendo de una manera significativa, por otra parte, favorece en estos temas ya que permite plantear situaciones donde el estudiante debe buscar respuesta y generar una solución. El docente sirve como una guía y que proponga actividades donde no solo sea potenciada esta habilidad si no tratar de</w:t>
                      </w:r>
                      <w:r w:rsidRPr="00843728">
                        <w:rPr>
                          <w:color w:val="000000" w:themeColor="text1"/>
                        </w:rPr>
                        <w:t xml:space="preserve"> incluir todas las que pueda en la enseñanza y aprendizaje </w:t>
                      </w:r>
                    </w:p>
                    <w:p w14:paraId="0D78F230" w14:textId="77777777" w:rsidR="00CF33BE" w:rsidRPr="00843728" w:rsidRDefault="00CF33BE" w:rsidP="00021410">
                      <w:pPr>
                        <w:rPr>
                          <w:color w:val="000000" w:themeColor="text1"/>
                        </w:rPr>
                      </w:pPr>
                    </w:p>
                    <w:p w14:paraId="73EFD248" w14:textId="77777777" w:rsidR="00CF33BE" w:rsidRPr="00843728" w:rsidRDefault="00CF33BE" w:rsidP="00021410">
                      <w:pPr>
                        <w:rPr>
                          <w:color w:val="000000" w:themeColor="text1"/>
                        </w:rPr>
                      </w:pPr>
                      <w:r w:rsidRPr="00843728">
                        <w:rPr>
                          <w:color w:val="000000" w:themeColor="text1"/>
                        </w:rPr>
                        <w:t>Los estudiantes se ven beneficiados al implementar actividades como experimentos, estudios de caso, ensayos, plenarias, videos educativos genera que los estudiantes se vuelvan más críticos y genera un aprendizaje significativo. </w:t>
                      </w:r>
                    </w:p>
                    <w:p w14:paraId="526312DC" w14:textId="77777777" w:rsidR="00CF33BE" w:rsidRDefault="00CF33BE" w:rsidP="00021410">
                      <w:pPr>
                        <w:jc w:val="center"/>
                      </w:pPr>
                      <w:r>
                        <w:rPr>
                          <w:noProof/>
                          <w:lang w:val="es-CR" w:eastAsia="es-CR"/>
                        </w:rPr>
                        <w:drawing>
                          <wp:inline distT="0" distB="0" distL="0" distR="0" wp14:anchorId="0ACE0F2B" wp14:editId="1E28A73C">
                            <wp:extent cx="2117086" cy="1543050"/>
                            <wp:effectExtent l="0" t="0" r="0" b="0"/>
                            <wp:docPr id="295" name="Imagen 295" descr="Etapa Concreta Lógica (7-12 años) | Problemas de Aprendizaje y Visió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tapa Concreta Lógica (7-12 años) | Problemas de Aprendizaje y Visión"/>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124844" cy="1548705"/>
                                    </a:xfrm>
                                    <a:prstGeom prst="rect">
                                      <a:avLst/>
                                    </a:prstGeom>
                                    <a:noFill/>
                                    <a:ln>
                                      <a:noFill/>
                                    </a:ln>
                                  </pic:spPr>
                                </pic:pic>
                              </a:graphicData>
                            </a:graphic>
                          </wp:inline>
                        </w:drawing>
                      </w:r>
                    </w:p>
                  </w:txbxContent>
                </v:textbox>
              </v:roundrect>
            </w:pict>
          </mc:Fallback>
        </mc:AlternateContent>
      </w:r>
    </w:p>
    <w:p w14:paraId="13426B7F" w14:textId="77777777" w:rsidR="00021410" w:rsidRPr="004E2066" w:rsidRDefault="00021410" w:rsidP="00021410">
      <w:pPr>
        <w:pStyle w:val="Prrafodelista"/>
        <w:tabs>
          <w:tab w:val="left" w:pos="7380"/>
        </w:tabs>
        <w:rPr>
          <w:b/>
          <w:bCs/>
          <w:color w:val="C45911" w:themeColor="accent2" w:themeShade="BF"/>
          <w:sz w:val="36"/>
          <w:szCs w:val="36"/>
        </w:rPr>
      </w:pPr>
    </w:p>
    <w:p w14:paraId="76229F2E" w14:textId="77777777" w:rsidR="00021410" w:rsidRPr="004E2066" w:rsidRDefault="00021410" w:rsidP="00021410">
      <w:pPr>
        <w:pStyle w:val="Prrafodelista"/>
        <w:tabs>
          <w:tab w:val="left" w:pos="7380"/>
        </w:tabs>
        <w:rPr>
          <w:b/>
          <w:bCs/>
          <w:color w:val="C45911" w:themeColor="accent2" w:themeShade="BF"/>
          <w:sz w:val="36"/>
          <w:szCs w:val="36"/>
        </w:rPr>
      </w:pPr>
    </w:p>
    <w:p w14:paraId="2941A2D2" w14:textId="77777777" w:rsidR="00021410" w:rsidRPr="004E2066" w:rsidRDefault="00021410" w:rsidP="00021410">
      <w:pPr>
        <w:pStyle w:val="Prrafodelista"/>
        <w:tabs>
          <w:tab w:val="left" w:pos="7380"/>
        </w:tabs>
        <w:rPr>
          <w:b/>
          <w:bCs/>
          <w:color w:val="C45911" w:themeColor="accent2" w:themeShade="BF"/>
          <w:sz w:val="36"/>
          <w:szCs w:val="36"/>
        </w:rPr>
      </w:pPr>
    </w:p>
    <w:p w14:paraId="5610168C" w14:textId="77777777" w:rsidR="00021410" w:rsidRPr="004E2066" w:rsidRDefault="00021410" w:rsidP="00021410">
      <w:pPr>
        <w:pStyle w:val="Prrafodelista"/>
        <w:tabs>
          <w:tab w:val="left" w:pos="7380"/>
        </w:tabs>
        <w:rPr>
          <w:b/>
          <w:bCs/>
          <w:color w:val="C45911" w:themeColor="accent2" w:themeShade="BF"/>
          <w:sz w:val="36"/>
          <w:szCs w:val="36"/>
        </w:rPr>
      </w:pPr>
    </w:p>
    <w:p w14:paraId="423DE4E8" w14:textId="77777777" w:rsidR="00021410" w:rsidRPr="004E2066" w:rsidRDefault="00021410" w:rsidP="00021410">
      <w:pPr>
        <w:pStyle w:val="Prrafodelista"/>
        <w:tabs>
          <w:tab w:val="left" w:pos="7380"/>
        </w:tabs>
        <w:rPr>
          <w:b/>
          <w:bCs/>
          <w:color w:val="C45911" w:themeColor="accent2" w:themeShade="BF"/>
          <w:sz w:val="36"/>
          <w:szCs w:val="36"/>
        </w:rPr>
      </w:pPr>
    </w:p>
    <w:p w14:paraId="5B836F46" w14:textId="77777777" w:rsidR="00021410" w:rsidRPr="004E2066" w:rsidRDefault="00021410" w:rsidP="00021410">
      <w:pPr>
        <w:pStyle w:val="Prrafodelista"/>
        <w:tabs>
          <w:tab w:val="left" w:pos="7380"/>
        </w:tabs>
        <w:rPr>
          <w:b/>
          <w:bCs/>
          <w:color w:val="C45911" w:themeColor="accent2" w:themeShade="BF"/>
          <w:sz w:val="36"/>
          <w:szCs w:val="36"/>
        </w:rPr>
      </w:pPr>
    </w:p>
    <w:p w14:paraId="5C50A5D9" w14:textId="77777777" w:rsidR="00021410" w:rsidRPr="004E2066" w:rsidRDefault="00021410" w:rsidP="00021410">
      <w:pPr>
        <w:pStyle w:val="Prrafodelista"/>
        <w:tabs>
          <w:tab w:val="left" w:pos="7380"/>
        </w:tabs>
        <w:rPr>
          <w:b/>
          <w:bCs/>
          <w:color w:val="C45911" w:themeColor="accent2" w:themeShade="BF"/>
          <w:sz w:val="36"/>
          <w:szCs w:val="36"/>
        </w:rPr>
      </w:pPr>
    </w:p>
    <w:p w14:paraId="1CF7525F" w14:textId="77777777" w:rsidR="00021410" w:rsidRPr="004E2066" w:rsidRDefault="00021410" w:rsidP="00021410">
      <w:pPr>
        <w:pStyle w:val="Prrafodelista"/>
        <w:tabs>
          <w:tab w:val="left" w:pos="7380"/>
        </w:tabs>
        <w:rPr>
          <w:b/>
          <w:bCs/>
          <w:color w:val="C45911" w:themeColor="accent2" w:themeShade="BF"/>
          <w:sz w:val="36"/>
          <w:szCs w:val="36"/>
        </w:rPr>
      </w:pPr>
    </w:p>
    <w:p w14:paraId="571FC680" w14:textId="77777777" w:rsidR="00021410" w:rsidRPr="004E2066" w:rsidRDefault="00021410" w:rsidP="00021410">
      <w:pPr>
        <w:pStyle w:val="Prrafodelista"/>
        <w:tabs>
          <w:tab w:val="left" w:pos="7380"/>
        </w:tabs>
        <w:rPr>
          <w:b/>
          <w:bCs/>
          <w:color w:val="C45911" w:themeColor="accent2" w:themeShade="BF"/>
          <w:sz w:val="36"/>
          <w:szCs w:val="36"/>
        </w:rPr>
      </w:pPr>
    </w:p>
    <w:p w14:paraId="790EFAFB" w14:textId="77777777" w:rsidR="00021410" w:rsidRPr="004E2066" w:rsidRDefault="00021410" w:rsidP="00021410">
      <w:pPr>
        <w:ind w:left="851" w:right="220" w:hanging="631"/>
        <w:jc w:val="both"/>
        <w:rPr>
          <w:lang w:eastAsia="es-CR"/>
        </w:rPr>
      </w:pPr>
      <w:r w:rsidRPr="004E2066">
        <w:rPr>
          <w:color w:val="000000"/>
          <w:lang w:eastAsia="es-CR"/>
        </w:rPr>
        <w:t xml:space="preserve">          </w:t>
      </w:r>
    </w:p>
    <w:p w14:paraId="4EBF7142" w14:textId="77777777" w:rsidR="00021410" w:rsidRPr="004E2066" w:rsidRDefault="00021410" w:rsidP="00021410">
      <w:pPr>
        <w:pStyle w:val="Prrafodelista"/>
        <w:tabs>
          <w:tab w:val="left" w:pos="7380"/>
        </w:tabs>
        <w:rPr>
          <w:b/>
          <w:bCs/>
          <w:color w:val="C45911" w:themeColor="accent2" w:themeShade="BF"/>
          <w:sz w:val="36"/>
          <w:szCs w:val="36"/>
        </w:rPr>
      </w:pPr>
    </w:p>
    <w:p w14:paraId="2168D768"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4E1C6FDF"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33FC959B"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7C041BBE"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44A95051"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2E7B1CDA"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440EA07A"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002F3487"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2DFEC81B"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224F7BF8" w14:textId="77777777" w:rsidR="00021410" w:rsidRPr="004E2066" w:rsidRDefault="00021410" w:rsidP="00021410">
      <w:pPr>
        <w:tabs>
          <w:tab w:val="left" w:pos="7380"/>
        </w:tabs>
        <w:rPr>
          <w:b/>
          <w:bCs/>
          <w:color w:val="C45911" w:themeColor="accent2" w:themeShade="BF"/>
          <w:sz w:val="36"/>
          <w:szCs w:val="36"/>
        </w:rPr>
      </w:pPr>
    </w:p>
    <w:p w14:paraId="5E5397E2" w14:textId="77777777" w:rsidR="00021410" w:rsidRPr="004E2066" w:rsidRDefault="00021410" w:rsidP="00021410">
      <w:pPr>
        <w:pStyle w:val="Prrafodelista"/>
        <w:tabs>
          <w:tab w:val="left" w:pos="7380"/>
        </w:tabs>
        <w:ind w:left="1276"/>
        <w:rPr>
          <w:b/>
          <w:bCs/>
          <w:color w:val="C45911" w:themeColor="accent2" w:themeShade="BF"/>
          <w:sz w:val="36"/>
          <w:szCs w:val="36"/>
        </w:rPr>
      </w:pPr>
    </w:p>
    <w:p w14:paraId="629D5415" w14:textId="43C4B6D4" w:rsidR="00021410" w:rsidRPr="004E2066" w:rsidRDefault="00021410" w:rsidP="00021410"/>
    <w:p w14:paraId="6CA6B3F0" w14:textId="77777777" w:rsidR="002E1C11" w:rsidRPr="004E2066" w:rsidRDefault="002E1C11" w:rsidP="00021410"/>
    <w:p w14:paraId="109E20E8" w14:textId="6B813A74" w:rsidR="00021410" w:rsidRPr="004E2066" w:rsidRDefault="00021410" w:rsidP="00021410">
      <w:pPr>
        <w:pStyle w:val="Prrafodelista"/>
        <w:tabs>
          <w:tab w:val="left" w:pos="7380"/>
        </w:tabs>
        <w:ind w:left="1276"/>
        <w:rPr>
          <w:b/>
          <w:bCs/>
          <w:color w:val="1F3864" w:themeColor="accent1" w:themeShade="80"/>
          <w:sz w:val="36"/>
          <w:szCs w:val="36"/>
        </w:rPr>
      </w:pPr>
      <w:r w:rsidRPr="004E2066">
        <w:rPr>
          <w:b/>
          <w:bCs/>
          <w:color w:val="1F3864" w:themeColor="accent1" w:themeShade="80"/>
          <w:sz w:val="36"/>
          <w:szCs w:val="36"/>
        </w:rPr>
        <w:lastRenderedPageBreak/>
        <w:t xml:space="preserve">8. Referencias </w:t>
      </w:r>
    </w:p>
    <w:p w14:paraId="3EFD9667" w14:textId="77777777" w:rsidR="004E2066" w:rsidRPr="004E2066" w:rsidRDefault="004E2066" w:rsidP="00176903">
      <w:pPr>
        <w:spacing w:line="360" w:lineRule="auto"/>
        <w:ind w:left="720" w:hanging="720"/>
        <w:jc w:val="both"/>
      </w:pPr>
    </w:p>
    <w:p w14:paraId="217FB760" w14:textId="77777777" w:rsidR="004E2066" w:rsidRPr="004E2066" w:rsidRDefault="004E2066" w:rsidP="00176903">
      <w:pPr>
        <w:spacing w:line="360" w:lineRule="auto"/>
        <w:ind w:left="720" w:hanging="720"/>
        <w:jc w:val="both"/>
      </w:pPr>
      <w:r w:rsidRPr="004E2066">
        <w:t xml:space="preserve">Acevedo-Díaz, J. A., y García-Carmona, A. (2016). Rosalind Franklin y la Estructura Molecular del ADN: Un caso de historia de la ciencia para aprender sobre la naturaleza de la ciencia-Rosalind Franklin and the Molecular Structure of DNA: A case history of science to learn about the nature of science. Revista científica, 2(25), 162-175. </w:t>
      </w:r>
      <w:hyperlink r:id="rId180" w:history="1">
        <w:r w:rsidRPr="004E2066">
          <w:rPr>
            <w:rStyle w:val="Hipervnculo"/>
          </w:rPr>
          <w:t>https://www.researchgate.net/publication/307570843_Rosalind_Franklin_y_la_estructura_del_ADN_un_caso_de_historia_de_la_ciencia_para_aprender_sobre_la_naturaleza_de_la_ciencia</w:t>
        </w:r>
      </w:hyperlink>
      <w:r w:rsidRPr="004E2066">
        <w:t xml:space="preserve"> </w:t>
      </w:r>
    </w:p>
    <w:p w14:paraId="3BAA9C11" w14:textId="77777777" w:rsidR="004E2066" w:rsidRPr="004E2066" w:rsidRDefault="004E2066" w:rsidP="00176903">
      <w:pPr>
        <w:spacing w:line="360" w:lineRule="auto"/>
        <w:ind w:left="720" w:hanging="720"/>
        <w:jc w:val="both"/>
      </w:pPr>
      <w:r w:rsidRPr="004E2066">
        <w:t xml:space="preserve">Cortez, L. A., Latorre, N. P., y  Barbosa, R. H. (2016). La historia en la enseñanza del ADN: Una propuesta para generar un cambio de visión de ciencia en la escuela. Propósitos y representaciones, 4(1), 281-326. </w:t>
      </w:r>
      <w:hyperlink r:id="rId181" w:history="1">
        <w:r w:rsidRPr="004E2066">
          <w:rPr>
            <w:rStyle w:val="Hipervnculo"/>
          </w:rPr>
          <w:t>https://dialnet.unirioja.es/servlet/articulo?codigo=5475190</w:t>
        </w:r>
      </w:hyperlink>
      <w:r w:rsidRPr="004E2066">
        <w:t xml:space="preserve"> </w:t>
      </w:r>
    </w:p>
    <w:p w14:paraId="1B3208E0" w14:textId="77777777" w:rsidR="004E2066" w:rsidRPr="004E2066" w:rsidRDefault="004E2066" w:rsidP="00176903">
      <w:pPr>
        <w:spacing w:line="360" w:lineRule="auto"/>
        <w:ind w:left="720" w:hanging="720"/>
        <w:jc w:val="both"/>
      </w:pPr>
      <w:r w:rsidRPr="004E2066">
        <w:t xml:space="preserve">Fehren-Schmitz, L., Llamas, B., Tomasto, E., y Haak, W. (2011). El ADN antiguo y la historia del poblamiento temprano del Oeste de Sudamérica: Lo que hemos aprendido y hacia dónde vamos. Boletín de Arqueología PUCP, (15), 17-41. </w:t>
      </w:r>
      <w:hyperlink r:id="rId182" w:history="1">
        <w:r w:rsidRPr="004E2066">
          <w:rPr>
            <w:rStyle w:val="Hipervnculo"/>
          </w:rPr>
          <w:t>http://revistas.pucp.edu.pe/index.php/boletindearqueologia/article/view/9077</w:t>
        </w:r>
      </w:hyperlink>
      <w:r w:rsidRPr="004E2066">
        <w:t xml:space="preserve"> </w:t>
      </w:r>
    </w:p>
    <w:p w14:paraId="698B44E7" w14:textId="77777777" w:rsidR="004E2066" w:rsidRPr="004E2066" w:rsidRDefault="004E2066" w:rsidP="00176903">
      <w:pPr>
        <w:spacing w:line="360" w:lineRule="auto"/>
        <w:ind w:left="720" w:hanging="720"/>
        <w:jc w:val="both"/>
      </w:pPr>
      <w:r w:rsidRPr="004E2066">
        <w:t xml:space="preserve">Fierro, A. (2001). Breve historia del descubrimiento de la estructura del ADN. Rev Méd Clínica Las Condes, 20, 71-75. </w:t>
      </w:r>
      <w:hyperlink r:id="rId183" w:history="1">
        <w:r w:rsidRPr="004E2066">
          <w:rPr>
            <w:rStyle w:val="Hipervnculo"/>
          </w:rPr>
          <w:t>https://scielo.conicyt.cl/pdf/rci/v19n1/art03.pdf</w:t>
        </w:r>
      </w:hyperlink>
      <w:r w:rsidRPr="004E2066">
        <w:t xml:space="preserve"> </w:t>
      </w:r>
    </w:p>
    <w:p w14:paraId="1EDF2F5B" w14:textId="77777777" w:rsidR="004E2066" w:rsidRPr="004E2066" w:rsidRDefault="004E2066" w:rsidP="00176903">
      <w:pPr>
        <w:spacing w:line="360" w:lineRule="auto"/>
        <w:ind w:left="720" w:hanging="720"/>
        <w:jc w:val="both"/>
      </w:pPr>
      <w:r w:rsidRPr="004E2066">
        <w:t xml:space="preserve">Hidalgo, C. O. (2003, July). “Encontramos el secreto de la vida”. 50 años del descubrimiento de la estructura del ADN. In Anales médicos (Vol. 48, No. 3, pp. 177-188). </w:t>
      </w:r>
      <w:hyperlink r:id="rId184" w:history="1">
        <w:r w:rsidRPr="004E2066">
          <w:rPr>
            <w:rStyle w:val="Hipervnculo"/>
          </w:rPr>
          <w:t>https://d1wqtxts1xzle7.cloudfront.net/38324096/ADN.pdf?1438167151=&amp;response-content-disposition=inline%3B+filename%3DOtras_secciones_de_este_sitio_Indice_de.pdf&amp;Expires=1605470491&amp;Signature=g4kZG4gr8VtQ4gmJhNSGbisRplmUqp33fEVjo52oDwpPoO1zikQzXiz~w7wPa1WSFT8Gc3QKtUMvvvDYFA3CuibAU--IoHNu6U8H3MHjBE~BP5swZ50tWFAkWx4brXphzcDCZiXCiYzjRGQRcEYoMVCzAgtwRsuGNjfSAaQyxtOqrQ9mRWSAYF5LrYZZ64ldez738IBaUFrCIzYLv0</w:t>
        </w:r>
        <w:r w:rsidRPr="004E2066">
          <w:rPr>
            <w:rStyle w:val="Hipervnculo"/>
          </w:rPr>
          <w:lastRenderedPageBreak/>
          <w:t>Xt1MwnUD2FoUIkMV0GHhrBaitKB35Y0ETHlaKXGB6SFyKyT7vipe0nqzltqw5yODbAxj418Lji0iXnkfdY5J1C3HC9rTW2XbVJIXA4GLYYC307CF8MxZ6cWHEib~YmH~ejrA__&amp;Key-Pair-Id=APKAJLOHF5GGSLRBV4ZA</w:t>
        </w:r>
      </w:hyperlink>
      <w:r w:rsidRPr="004E2066">
        <w:t xml:space="preserve"> </w:t>
      </w:r>
    </w:p>
    <w:p w14:paraId="73287CF0" w14:textId="77777777" w:rsidR="004E2066" w:rsidRPr="004E2066" w:rsidRDefault="004E2066" w:rsidP="00176903">
      <w:pPr>
        <w:spacing w:line="360" w:lineRule="auto"/>
        <w:ind w:left="720" w:hanging="720"/>
        <w:jc w:val="both"/>
      </w:pPr>
      <w:r w:rsidRPr="004E2066">
        <w:t xml:space="preserve">Pardo, G. G. (2004). ADN: historia de un éxito científico. Revista colombiana de filosofía de la ciencia, 3(11), 9-40. </w:t>
      </w:r>
      <w:hyperlink r:id="rId185" w:history="1">
        <w:r w:rsidRPr="004E2066">
          <w:rPr>
            <w:rStyle w:val="Hipervnculo"/>
          </w:rPr>
          <w:t>https://issuu.com/universidadelbosque/docs/rev_filosofia_vol11_a22</w:t>
        </w:r>
      </w:hyperlink>
      <w:r w:rsidRPr="004E2066">
        <w:t xml:space="preserve"> </w:t>
      </w:r>
    </w:p>
    <w:p w14:paraId="734DFCF1" w14:textId="77777777" w:rsidR="004E2066" w:rsidRPr="004E2066" w:rsidRDefault="004E2066" w:rsidP="00176903">
      <w:pPr>
        <w:spacing w:line="360" w:lineRule="auto"/>
        <w:ind w:left="720" w:hanging="720"/>
        <w:jc w:val="both"/>
      </w:pPr>
      <w:r w:rsidRPr="004E2066">
        <w:t xml:space="preserve">Piro, O.E. (2014). Breve historia del ADN, su estructura y función. Ciencia e Investigación, 64(3), 25-50. </w:t>
      </w:r>
      <w:hyperlink r:id="rId186" w:history="1">
        <w:r w:rsidRPr="004E2066">
          <w:rPr>
            <w:rStyle w:val="Hipervnculo"/>
          </w:rPr>
          <w:t>http://aargentinapciencias.org/wp-content/uploads/2018/01/RevistasCeI/tomo64-3/Paginas25-50-desdeRevista64-3.pdf</w:t>
        </w:r>
      </w:hyperlink>
      <w:r w:rsidRPr="004E2066">
        <w:t xml:space="preserve"> </w:t>
      </w:r>
    </w:p>
    <w:p w14:paraId="11EDB033" w14:textId="77777777" w:rsidR="004E2066" w:rsidRPr="004E2066" w:rsidRDefault="004E2066" w:rsidP="00176903">
      <w:pPr>
        <w:spacing w:line="360" w:lineRule="auto"/>
        <w:ind w:left="720" w:hanging="720"/>
        <w:jc w:val="both"/>
      </w:pPr>
      <w:r w:rsidRPr="004E2066">
        <w:t xml:space="preserve">Sarabia-Cos, L., Arense-Gonzalo, J. J., Mínguez-Alarcón, L., Gosálvez, J., Mendiola, J y Torres-Cantero, A. M. (2015). Estudio de la dinámica de fragmentación del ácido desoxirribonucleico espermático en jóvenes varones. Revista Internacional de Andrología, 13(1), 1-7. </w:t>
      </w:r>
      <w:hyperlink r:id="rId187" w:history="1">
        <w:r w:rsidRPr="004E2066">
          <w:rPr>
            <w:rStyle w:val="Hipervnculo"/>
          </w:rPr>
          <w:t>https://medes.com/publication/96221</w:t>
        </w:r>
      </w:hyperlink>
      <w:r w:rsidRPr="004E2066">
        <w:t xml:space="preserve"> </w:t>
      </w:r>
    </w:p>
    <w:p w14:paraId="668D57BC" w14:textId="77777777" w:rsidR="004E2066" w:rsidRPr="004E2066" w:rsidRDefault="004E2066" w:rsidP="00176903">
      <w:pPr>
        <w:spacing w:line="360" w:lineRule="auto"/>
        <w:ind w:left="720" w:hanging="720"/>
        <w:jc w:val="both"/>
      </w:pPr>
      <w:r w:rsidRPr="004E2066">
        <w:t xml:space="preserve">Torres, M. J. O., Romero, J. C. T y  Osorio, J. Á. (2018). Capítulo 3: Cariotipo Humano. Libros Universidad Nacional Abierta ya Distancia, 34-64. </w:t>
      </w:r>
      <w:hyperlink r:id="rId188" w:history="1">
        <w:r w:rsidRPr="004E2066">
          <w:rPr>
            <w:rStyle w:val="Hipervnculo"/>
          </w:rPr>
          <w:t>https://hemeroteca.unad.edu.co/index.php/book/article/view/3134</w:t>
        </w:r>
      </w:hyperlink>
      <w:r w:rsidRPr="004E2066">
        <w:t xml:space="preserve"> </w:t>
      </w:r>
    </w:p>
    <w:p w14:paraId="576BC4E0" w14:textId="77777777" w:rsidR="004E2066" w:rsidRPr="004E2066" w:rsidRDefault="004E2066" w:rsidP="00176903">
      <w:pPr>
        <w:spacing w:line="360" w:lineRule="auto"/>
        <w:ind w:left="720" w:hanging="720"/>
        <w:jc w:val="both"/>
      </w:pPr>
      <w:r w:rsidRPr="004E2066">
        <w:t xml:space="preserve">Trejo, M. J. G., Viveros, A. L., y González-Salinas, S. (2018). Historia y estructura del ADN. tepexi Boletín Científico de la Escuela Superior Tepeji del Río, 5(10). </w:t>
      </w:r>
      <w:hyperlink r:id="rId189" w:history="1">
        <w:r w:rsidRPr="004E2066">
          <w:rPr>
            <w:rStyle w:val="Hipervnculo"/>
          </w:rPr>
          <w:t>https://repository.uaeh.edu.mx/revistas/index.php/tepexi/article/view/3306</w:t>
        </w:r>
      </w:hyperlink>
    </w:p>
    <w:p w14:paraId="509D3633" w14:textId="77777777" w:rsidR="004E2066" w:rsidRDefault="004E2066" w:rsidP="00176903">
      <w:pPr>
        <w:spacing w:before="240" w:after="0" w:line="360" w:lineRule="auto"/>
        <w:jc w:val="center"/>
        <w:rPr>
          <w:b/>
          <w:bCs/>
          <w:color w:val="000000"/>
          <w:sz w:val="28"/>
          <w:szCs w:val="28"/>
          <w:shd w:val="clear" w:color="auto" w:fill="FFFFFF"/>
        </w:rPr>
      </w:pPr>
    </w:p>
    <w:p w14:paraId="24993C49" w14:textId="77777777" w:rsidR="004E2066" w:rsidRDefault="004E2066" w:rsidP="00176903">
      <w:pPr>
        <w:spacing w:before="240" w:after="0" w:line="360" w:lineRule="auto"/>
        <w:jc w:val="center"/>
        <w:rPr>
          <w:b/>
          <w:bCs/>
          <w:color w:val="000000"/>
          <w:sz w:val="28"/>
          <w:szCs w:val="28"/>
          <w:shd w:val="clear" w:color="auto" w:fill="FFFFFF"/>
        </w:rPr>
      </w:pPr>
    </w:p>
    <w:p w14:paraId="191B3E58" w14:textId="77777777" w:rsidR="004E2066" w:rsidRDefault="004E2066" w:rsidP="00176903">
      <w:pPr>
        <w:spacing w:before="240" w:after="0" w:line="360" w:lineRule="auto"/>
        <w:jc w:val="center"/>
        <w:rPr>
          <w:b/>
          <w:bCs/>
          <w:color w:val="000000"/>
          <w:sz w:val="28"/>
          <w:szCs w:val="28"/>
          <w:shd w:val="clear" w:color="auto" w:fill="FFFFFF"/>
        </w:rPr>
      </w:pPr>
    </w:p>
    <w:p w14:paraId="5FF3D100" w14:textId="77777777" w:rsidR="004E2066" w:rsidRDefault="004E2066" w:rsidP="00176903">
      <w:pPr>
        <w:spacing w:before="240" w:after="0" w:line="360" w:lineRule="auto"/>
        <w:jc w:val="center"/>
        <w:rPr>
          <w:b/>
          <w:bCs/>
          <w:color w:val="000000"/>
          <w:sz w:val="28"/>
          <w:szCs w:val="28"/>
          <w:shd w:val="clear" w:color="auto" w:fill="FFFFFF"/>
        </w:rPr>
      </w:pPr>
    </w:p>
    <w:p w14:paraId="1E317320" w14:textId="77777777" w:rsidR="004E2066" w:rsidRDefault="004E2066" w:rsidP="00176903">
      <w:pPr>
        <w:spacing w:before="240" w:after="0" w:line="360" w:lineRule="auto"/>
        <w:jc w:val="center"/>
        <w:rPr>
          <w:b/>
          <w:bCs/>
          <w:color w:val="000000"/>
          <w:sz w:val="28"/>
          <w:szCs w:val="28"/>
          <w:shd w:val="clear" w:color="auto" w:fill="FFFFFF"/>
        </w:rPr>
      </w:pPr>
    </w:p>
    <w:p w14:paraId="60B9EFDC" w14:textId="27A5C98A" w:rsidR="00176903" w:rsidRPr="004E2066" w:rsidRDefault="00176903" w:rsidP="00176903">
      <w:pPr>
        <w:spacing w:before="240" w:after="0" w:line="360" w:lineRule="auto"/>
        <w:jc w:val="center"/>
        <w:rPr>
          <w:color w:val="000000"/>
        </w:rPr>
      </w:pPr>
      <w:r w:rsidRPr="004E2066">
        <w:rPr>
          <w:b/>
          <w:bCs/>
          <w:color w:val="000000"/>
          <w:sz w:val="28"/>
          <w:szCs w:val="28"/>
          <w:shd w:val="clear" w:color="auto" w:fill="FFFFFF"/>
        </w:rPr>
        <w:lastRenderedPageBreak/>
        <w:t xml:space="preserve">5. Conclusiones y </w:t>
      </w:r>
      <w:r w:rsidR="00BE1FC6" w:rsidRPr="004E2066">
        <w:rPr>
          <w:b/>
          <w:bCs/>
          <w:color w:val="000000"/>
          <w:sz w:val="28"/>
          <w:szCs w:val="28"/>
          <w:shd w:val="clear" w:color="auto" w:fill="FFFFFF"/>
        </w:rPr>
        <w:t>R</w:t>
      </w:r>
      <w:r w:rsidRPr="004E2066">
        <w:rPr>
          <w:b/>
          <w:bCs/>
          <w:color w:val="000000"/>
          <w:sz w:val="28"/>
          <w:szCs w:val="28"/>
          <w:shd w:val="clear" w:color="auto" w:fill="FFFFFF"/>
        </w:rPr>
        <w:t>ecomendaciones</w:t>
      </w:r>
    </w:p>
    <w:p w14:paraId="5833B10C" w14:textId="77777777" w:rsidR="00176903" w:rsidRPr="004E2066" w:rsidRDefault="00176903" w:rsidP="00176903">
      <w:pPr>
        <w:spacing w:after="0" w:line="360" w:lineRule="auto"/>
        <w:jc w:val="both"/>
        <w:rPr>
          <w:color w:val="000000"/>
        </w:rPr>
      </w:pPr>
    </w:p>
    <w:p w14:paraId="521C094D" w14:textId="6CC9B177" w:rsidR="00176903" w:rsidRPr="004E2066" w:rsidRDefault="00176903" w:rsidP="00176903">
      <w:pPr>
        <w:spacing w:after="240" w:line="360" w:lineRule="auto"/>
        <w:ind w:firstLine="720"/>
        <w:jc w:val="both"/>
        <w:rPr>
          <w:color w:val="000000"/>
        </w:rPr>
      </w:pPr>
      <w:r w:rsidRPr="004E2066">
        <w:rPr>
          <w:color w:val="000000"/>
        </w:rPr>
        <w:t xml:space="preserve">En el siguiente apartado se muestran las conclusiones que surgen a partir de los resultados más relevantes durante el análisis de los datos, también sugerencias dadas a </w:t>
      </w:r>
      <w:r w:rsidR="004E2066" w:rsidRPr="004E2066">
        <w:rPr>
          <w:color w:val="000000"/>
        </w:rPr>
        <w:t>distintos entes</w:t>
      </w:r>
      <w:r w:rsidRPr="004E2066">
        <w:rPr>
          <w:color w:val="000000"/>
        </w:rPr>
        <w:t xml:space="preserve"> con el propósito de que al lograrse se puedan mejorar los procesos de enseñanza y aprendizaje.</w:t>
      </w:r>
    </w:p>
    <w:p w14:paraId="189DB70D" w14:textId="532D9DA1" w:rsidR="00176903" w:rsidRPr="004E2066" w:rsidRDefault="00176903" w:rsidP="00176903">
      <w:pPr>
        <w:spacing w:after="240" w:line="360" w:lineRule="auto"/>
        <w:jc w:val="both"/>
        <w:rPr>
          <w:color w:val="000000"/>
        </w:rPr>
      </w:pPr>
      <w:r w:rsidRPr="004E2066">
        <w:rPr>
          <w:b/>
          <w:bCs/>
          <w:color w:val="000000"/>
        </w:rPr>
        <w:t>5.1 Conclusiones</w:t>
      </w:r>
    </w:p>
    <w:p w14:paraId="75842CA9" w14:textId="7D35A43E" w:rsidR="00176903" w:rsidRPr="004E2066" w:rsidRDefault="00176903" w:rsidP="00176903">
      <w:pPr>
        <w:spacing w:after="240" w:line="360" w:lineRule="auto"/>
        <w:jc w:val="both"/>
        <w:rPr>
          <w:color w:val="000000"/>
        </w:rPr>
      </w:pPr>
      <w:r w:rsidRPr="004E2066">
        <w:rPr>
          <w:b/>
          <w:bCs/>
          <w:color w:val="000000"/>
        </w:rPr>
        <w:t xml:space="preserve">5.1.1 En relación con la percepción de los docentes de Biología </w:t>
      </w:r>
      <w:r w:rsidR="003F22AA">
        <w:rPr>
          <w:b/>
          <w:bCs/>
          <w:color w:val="000000"/>
        </w:rPr>
        <w:t xml:space="preserve">participante de OLICOCIBI </w:t>
      </w:r>
      <w:r w:rsidRPr="004E2066">
        <w:rPr>
          <w:b/>
          <w:bCs/>
          <w:color w:val="000000"/>
        </w:rPr>
        <w:t>sobre la metodología de la indagación, la potenciación de las habilidades del pensamiento sistémico, crítico, resolución de problemas y la enseñanza y aprendizaje del tema de genética.</w:t>
      </w:r>
    </w:p>
    <w:p w14:paraId="6AB23F69" w14:textId="77777777" w:rsidR="00176903" w:rsidRPr="004E2066" w:rsidRDefault="00176903" w:rsidP="0098581F">
      <w:pPr>
        <w:numPr>
          <w:ilvl w:val="0"/>
          <w:numId w:val="81"/>
        </w:numPr>
        <w:spacing w:after="0" w:line="360" w:lineRule="auto"/>
        <w:jc w:val="both"/>
        <w:textAlignment w:val="baseline"/>
        <w:rPr>
          <w:color w:val="000000"/>
        </w:rPr>
      </w:pPr>
      <w:r w:rsidRPr="004E2066">
        <w:rPr>
          <w:color w:val="000000"/>
        </w:rPr>
        <w:t>Se identificó que la metodología indagatoria según la percepción de la persona docente favorece a los educandos a aprender resolviendo, edificar su propio conocimiento y que puedan reflexionar sobre sus propias inferencias y aprendizajes, siendo una herramienta viable para la potenciación de habilidades.</w:t>
      </w:r>
    </w:p>
    <w:p w14:paraId="53378E43" w14:textId="77777777" w:rsidR="00176903" w:rsidRPr="004E2066" w:rsidRDefault="00176903" w:rsidP="0098581F">
      <w:pPr>
        <w:numPr>
          <w:ilvl w:val="0"/>
          <w:numId w:val="81"/>
        </w:numPr>
        <w:spacing w:after="0" w:line="360" w:lineRule="auto"/>
        <w:jc w:val="both"/>
        <w:textAlignment w:val="baseline"/>
        <w:rPr>
          <w:color w:val="000000"/>
        </w:rPr>
      </w:pPr>
      <w:r w:rsidRPr="004E2066">
        <w:rPr>
          <w:color w:val="000000"/>
        </w:rPr>
        <w:t>Se evidenció que los educadores tienen claridad conceptual de las tres habilidades pensamiento sistémico, crítico y resolución de problemas y señalan que las mismas favorecen a que la persona estudiante sea críticos, analítico y se interese por la investigación, aunque el tiempo y la actitud estudiantil a veces dificulta potenciarlas.</w:t>
      </w:r>
    </w:p>
    <w:p w14:paraId="1559887E" w14:textId="4D12BD65" w:rsidR="00176903" w:rsidRPr="004E2066" w:rsidRDefault="00176903" w:rsidP="0098581F">
      <w:pPr>
        <w:numPr>
          <w:ilvl w:val="0"/>
          <w:numId w:val="81"/>
        </w:numPr>
        <w:spacing w:line="360" w:lineRule="auto"/>
        <w:jc w:val="both"/>
        <w:textAlignment w:val="baseline"/>
        <w:rPr>
          <w:color w:val="000000"/>
        </w:rPr>
      </w:pPr>
      <w:r w:rsidRPr="004E2066">
        <w:rPr>
          <w:color w:val="000000"/>
        </w:rPr>
        <w:t xml:space="preserve">Se determinó que el cuerpo docente </w:t>
      </w:r>
      <w:r w:rsidR="003F22AA">
        <w:rPr>
          <w:color w:val="000000"/>
        </w:rPr>
        <w:t xml:space="preserve">participante de OLICOCIBI </w:t>
      </w:r>
      <w:r w:rsidRPr="004E2066">
        <w:rPr>
          <w:color w:val="000000"/>
        </w:rPr>
        <w:t>posee las bases teóricas disciplinares en genética y deficiencias en la parte metodológica-didáctica, debido a que presentan dificultades para explicarla a profundidad, aunado a ello la limitante el tiempo y la falta de laboratorios en los centros educativos.</w:t>
      </w:r>
    </w:p>
    <w:p w14:paraId="26D60FAF" w14:textId="77777777" w:rsidR="00176903" w:rsidRPr="004E2066" w:rsidRDefault="00176903" w:rsidP="00176903">
      <w:pPr>
        <w:spacing w:after="240" w:line="360" w:lineRule="auto"/>
        <w:jc w:val="both"/>
        <w:rPr>
          <w:color w:val="000000"/>
        </w:rPr>
      </w:pPr>
      <w:r w:rsidRPr="004E2066">
        <w:rPr>
          <w:b/>
          <w:bCs/>
          <w:color w:val="000000"/>
        </w:rPr>
        <w:t>5.1.2 En relación con las estrategias de mediación pedagógica implementadas en el aprendizaje de Biología, en el abordaje del tema de genética y en el desarrollo de las habilidades de pensamiento sistémico, crítico y resolución de problemas.</w:t>
      </w:r>
    </w:p>
    <w:p w14:paraId="7D24721B" w14:textId="2148D7FC" w:rsidR="00176903" w:rsidRPr="004E2066" w:rsidRDefault="00176903" w:rsidP="0098581F">
      <w:pPr>
        <w:numPr>
          <w:ilvl w:val="0"/>
          <w:numId w:val="82"/>
        </w:numPr>
        <w:spacing w:after="0" w:line="360" w:lineRule="auto"/>
        <w:jc w:val="both"/>
        <w:textAlignment w:val="baseline"/>
        <w:rPr>
          <w:color w:val="000000"/>
        </w:rPr>
      </w:pPr>
      <w:r w:rsidRPr="004E2066">
        <w:rPr>
          <w:color w:val="000000"/>
        </w:rPr>
        <w:t xml:space="preserve">Se evidenció que las estrategias más utilizadas en Biología por los educadores </w:t>
      </w:r>
      <w:r w:rsidR="003F22AA">
        <w:rPr>
          <w:color w:val="000000"/>
        </w:rPr>
        <w:t xml:space="preserve">participantes de OLICOCIBI </w:t>
      </w:r>
      <w:r w:rsidRPr="004E2066">
        <w:rPr>
          <w:color w:val="000000"/>
        </w:rPr>
        <w:t xml:space="preserve">son las clases magistrales donde se implementan </w:t>
      </w:r>
      <w:r w:rsidRPr="004E2066">
        <w:rPr>
          <w:color w:val="000000"/>
        </w:rPr>
        <w:lastRenderedPageBreak/>
        <w:t>estrategias como los estudios de caso, la resolución de problemas, el trabajo grupal y las visitas de campo. Las menos implementadas son los debates y las prácticas de laboratorio.</w:t>
      </w:r>
    </w:p>
    <w:p w14:paraId="7A3A6539" w14:textId="6F41D0B9" w:rsidR="00176903" w:rsidRPr="004E2066" w:rsidRDefault="00176903" w:rsidP="0098581F">
      <w:pPr>
        <w:numPr>
          <w:ilvl w:val="0"/>
          <w:numId w:val="82"/>
        </w:numPr>
        <w:spacing w:after="0" w:line="360" w:lineRule="auto"/>
        <w:jc w:val="both"/>
        <w:textAlignment w:val="baseline"/>
        <w:rPr>
          <w:color w:val="000000"/>
        </w:rPr>
      </w:pPr>
      <w:r w:rsidRPr="004E2066">
        <w:rPr>
          <w:color w:val="000000"/>
        </w:rPr>
        <w:t xml:space="preserve">Se identificó que las estrategias más implementadas para la enseñanza de genética por la persona docente </w:t>
      </w:r>
      <w:r w:rsidR="003F22AA">
        <w:rPr>
          <w:color w:val="000000"/>
        </w:rPr>
        <w:t xml:space="preserve">en la OLICOCIBI </w:t>
      </w:r>
      <w:r w:rsidRPr="004E2066">
        <w:rPr>
          <w:color w:val="000000"/>
        </w:rPr>
        <w:t>son los ejemplos vivenciales y los ejercicios prácticos, mientras que los experimentos y juegos son los menos utilizados.</w:t>
      </w:r>
    </w:p>
    <w:p w14:paraId="2D4A3FCF" w14:textId="23729BCE" w:rsidR="00176903" w:rsidRDefault="00176903" w:rsidP="0098581F">
      <w:pPr>
        <w:numPr>
          <w:ilvl w:val="0"/>
          <w:numId w:val="82"/>
        </w:numPr>
        <w:spacing w:after="240" w:line="360" w:lineRule="auto"/>
        <w:jc w:val="both"/>
        <w:textAlignment w:val="baseline"/>
        <w:rPr>
          <w:color w:val="000000"/>
        </w:rPr>
      </w:pPr>
      <w:r w:rsidRPr="004E2066">
        <w:rPr>
          <w:color w:val="000000"/>
        </w:rPr>
        <w:t>Las estrategias didácticas más empleadas por la persona educadora para potenciar las tres habilidades fueron los estudios de casos, análisis de lecturas, trabajo grupal y exposiciones, sin embargo, el análisis de lecturas y el trabajo grupal no cumplen con los indicadores de las habilidades.</w:t>
      </w:r>
    </w:p>
    <w:p w14:paraId="7ECFF8FC" w14:textId="48D15900" w:rsidR="00B27DA9" w:rsidRPr="008865E5" w:rsidRDefault="00B27DA9" w:rsidP="00885386">
      <w:pPr>
        <w:numPr>
          <w:ilvl w:val="0"/>
          <w:numId w:val="82"/>
        </w:numPr>
        <w:spacing w:after="240" w:line="360" w:lineRule="auto"/>
        <w:jc w:val="both"/>
        <w:textAlignment w:val="baseline"/>
        <w:rPr>
          <w:color w:val="000000"/>
          <w:lang w:val="es-CR"/>
        </w:rPr>
      </w:pPr>
      <w:r w:rsidRPr="00B27DA9">
        <w:rPr>
          <w:color w:val="000000"/>
        </w:rPr>
        <w:t>De acuerdo con el test de contenido, las habilidades de pensamiento sistémico, pensamiento crítico y la resolución de problemas sí están siendo potenciadas en estudiantes que participan en la OLICOCIBI.</w:t>
      </w:r>
    </w:p>
    <w:p w14:paraId="147EA4AB" w14:textId="77777777" w:rsidR="00176903" w:rsidRPr="004E2066" w:rsidRDefault="00176903" w:rsidP="00176903">
      <w:pPr>
        <w:spacing w:after="240" w:line="360" w:lineRule="auto"/>
        <w:jc w:val="both"/>
        <w:rPr>
          <w:color w:val="000000"/>
        </w:rPr>
      </w:pPr>
      <w:r w:rsidRPr="004E2066">
        <w:rPr>
          <w:b/>
          <w:bCs/>
          <w:color w:val="000000"/>
        </w:rPr>
        <w:t>5.1.3 En relación con el diseño didáctico para estrategias de mediación pedagógica basada en la metodología indagatoria que promuevan las habilidades del pensamiento sistémico, crítico y resolución de problemas en el abordaje del tema de genética</w:t>
      </w:r>
    </w:p>
    <w:p w14:paraId="5387E4AA" w14:textId="19571EA0" w:rsidR="00BE1FC6" w:rsidRPr="004E2066" w:rsidRDefault="00176903" w:rsidP="00176903">
      <w:pPr>
        <w:numPr>
          <w:ilvl w:val="0"/>
          <w:numId w:val="83"/>
        </w:numPr>
        <w:spacing w:after="240" w:line="360" w:lineRule="auto"/>
        <w:jc w:val="both"/>
        <w:textAlignment w:val="baseline"/>
        <w:rPr>
          <w:color w:val="000000"/>
        </w:rPr>
      </w:pPr>
      <w:r w:rsidRPr="004E2066">
        <w:rPr>
          <w:color w:val="000000"/>
        </w:rPr>
        <w:t>Se elaboró una propuesta de unidad didáctica para la Educación General Básica aplicando la metodología de la indagación, para potenciar las habilidades pensamiento sistémico, pensamiento crítico y resolución de problemas, donde se abarcan las fases de la metodología dentro del documento, desarrollo de estrategias didácticas presenciales y digitales e indicaciones para la persona docente. Para el desarrollo de la unidad didáctica se plantearon diversas estrategias de mediación para la potenciación de las habilidades contempladas, con diferentes tópicos del tema de genética, se propusieron actividades o estrategias que son empleadas con frecuencia por las y los educadores como estudios de caso, trabajo grupal, la observación de vídeos o imágenes, así como algunas que son poco implementadas como los juegos, elaboración de maquetas, proyectos de investigación, experimentos y demostraciones.  </w:t>
      </w:r>
    </w:p>
    <w:p w14:paraId="1DA20650" w14:textId="7471F9C5" w:rsidR="00176903" w:rsidRPr="004E2066" w:rsidRDefault="00176903" w:rsidP="00176903">
      <w:pPr>
        <w:spacing w:after="240" w:line="360" w:lineRule="auto"/>
        <w:jc w:val="both"/>
        <w:rPr>
          <w:color w:val="000000"/>
        </w:rPr>
      </w:pPr>
      <w:r w:rsidRPr="004E2066">
        <w:rPr>
          <w:b/>
          <w:bCs/>
          <w:color w:val="000000"/>
        </w:rPr>
        <w:t>5.2 Recomendaciones</w:t>
      </w:r>
    </w:p>
    <w:p w14:paraId="6BD8F637" w14:textId="77777777" w:rsidR="00176903" w:rsidRPr="004E2066" w:rsidRDefault="00176903" w:rsidP="00176903">
      <w:pPr>
        <w:spacing w:after="240" w:line="360" w:lineRule="auto"/>
        <w:jc w:val="both"/>
        <w:rPr>
          <w:color w:val="000000"/>
        </w:rPr>
      </w:pPr>
      <w:r w:rsidRPr="004E2066">
        <w:rPr>
          <w:b/>
          <w:bCs/>
          <w:color w:val="000000"/>
        </w:rPr>
        <w:lastRenderedPageBreak/>
        <w:t>5.2.1 Educadores de ciencias que están laborando</w:t>
      </w:r>
    </w:p>
    <w:p w14:paraId="297C586C" w14:textId="4BE889C2" w:rsidR="00B27DA9" w:rsidRPr="00885386" w:rsidRDefault="00B27DA9" w:rsidP="008865E5">
      <w:pPr>
        <w:numPr>
          <w:ilvl w:val="0"/>
          <w:numId w:val="84"/>
        </w:numPr>
        <w:spacing w:after="0" w:line="360" w:lineRule="auto"/>
        <w:jc w:val="both"/>
        <w:textAlignment w:val="baseline"/>
        <w:rPr>
          <w:color w:val="000000"/>
        </w:rPr>
      </w:pPr>
      <w:r>
        <w:rPr>
          <w:color w:val="000000"/>
        </w:rPr>
        <w:t>Autoformarse, ya que a</w:t>
      </w:r>
      <w:r w:rsidR="00176903" w:rsidRPr="004E2066">
        <w:rPr>
          <w:color w:val="000000"/>
        </w:rPr>
        <w:t xml:space="preserve">sistir a capacitaciones constantemente en la parte metodológica </w:t>
      </w:r>
      <w:r>
        <w:rPr>
          <w:color w:val="000000"/>
        </w:rPr>
        <w:t>pueden</w:t>
      </w:r>
      <w:r w:rsidR="00176903" w:rsidRPr="004E2066">
        <w:rPr>
          <w:color w:val="000000"/>
        </w:rPr>
        <w:t xml:space="preserve"> obtener las bases que les facilite</w:t>
      </w:r>
      <w:r>
        <w:rPr>
          <w:color w:val="000000"/>
        </w:rPr>
        <w:t xml:space="preserve"> </w:t>
      </w:r>
      <w:r w:rsidR="00176903" w:rsidRPr="004E2066">
        <w:rPr>
          <w:color w:val="000000"/>
        </w:rPr>
        <w:t>propiciar las habilidades de la nueva política curricular para poder innovar en el aula</w:t>
      </w:r>
      <w:r>
        <w:rPr>
          <w:color w:val="000000"/>
        </w:rPr>
        <w:t>.</w:t>
      </w:r>
    </w:p>
    <w:p w14:paraId="553C242F" w14:textId="32F9AF85" w:rsidR="00176903" w:rsidRPr="004E2066" w:rsidRDefault="00176903" w:rsidP="00176903">
      <w:pPr>
        <w:spacing w:after="240" w:line="360" w:lineRule="auto"/>
        <w:jc w:val="both"/>
        <w:rPr>
          <w:color w:val="000000"/>
        </w:rPr>
      </w:pPr>
      <w:r w:rsidRPr="004E2066">
        <w:rPr>
          <w:b/>
          <w:bCs/>
          <w:color w:val="000000"/>
        </w:rPr>
        <w:t>5.2.2 Para el Ministerio de Educación Pública</w:t>
      </w:r>
    </w:p>
    <w:p w14:paraId="66E6FC40" w14:textId="2FCF4534" w:rsidR="00885386" w:rsidRPr="00885386" w:rsidRDefault="00885386" w:rsidP="008865E5">
      <w:pPr>
        <w:numPr>
          <w:ilvl w:val="0"/>
          <w:numId w:val="89"/>
        </w:numPr>
        <w:spacing w:after="240" w:line="360" w:lineRule="auto"/>
        <w:jc w:val="both"/>
        <w:rPr>
          <w:color w:val="000000"/>
          <w:lang w:val="es-CR"/>
        </w:rPr>
      </w:pPr>
      <w:r w:rsidRPr="00885386">
        <w:rPr>
          <w:color w:val="000000"/>
        </w:rPr>
        <w:t>El MEP promueva comunidades de aprendizaje que incentiven el trabajo</w:t>
      </w:r>
      <w:r>
        <w:rPr>
          <w:color w:val="000000"/>
        </w:rPr>
        <w:t xml:space="preserve"> </w:t>
      </w:r>
      <w:r w:rsidRPr="00885386">
        <w:rPr>
          <w:color w:val="000000"/>
        </w:rPr>
        <w:t>cooperativo entre iguales para una retroalimentación</w:t>
      </w:r>
      <w:r>
        <w:rPr>
          <w:color w:val="000000"/>
        </w:rPr>
        <w:t xml:space="preserve"> utilizando la metodología indagatoria</w:t>
      </w:r>
      <w:r w:rsidRPr="00885386">
        <w:rPr>
          <w:color w:val="000000"/>
        </w:rPr>
        <w:t xml:space="preserve"> y </w:t>
      </w:r>
      <w:r>
        <w:rPr>
          <w:color w:val="000000"/>
        </w:rPr>
        <w:t xml:space="preserve">la </w:t>
      </w:r>
      <w:r w:rsidRPr="00885386">
        <w:rPr>
          <w:color w:val="000000"/>
        </w:rPr>
        <w:t>potenciación de habilidades.</w:t>
      </w:r>
    </w:p>
    <w:p w14:paraId="407FE58E" w14:textId="77777777" w:rsidR="00176903" w:rsidRPr="004E2066" w:rsidRDefault="00176903" w:rsidP="00176903">
      <w:pPr>
        <w:spacing w:after="240" w:line="360" w:lineRule="auto"/>
        <w:jc w:val="both"/>
        <w:rPr>
          <w:color w:val="000000"/>
        </w:rPr>
      </w:pPr>
      <w:r w:rsidRPr="004E2066">
        <w:rPr>
          <w:b/>
          <w:bCs/>
          <w:color w:val="000000"/>
        </w:rPr>
        <w:t>5.2.3 Universidades formadoras de docentes de ciencias</w:t>
      </w:r>
    </w:p>
    <w:p w14:paraId="05963FD9" w14:textId="1BFFBD9A" w:rsidR="00176903" w:rsidRPr="004E2066" w:rsidRDefault="00176903" w:rsidP="0098581F">
      <w:pPr>
        <w:numPr>
          <w:ilvl w:val="0"/>
          <w:numId w:val="86"/>
        </w:numPr>
        <w:spacing w:after="240" w:line="360" w:lineRule="auto"/>
        <w:jc w:val="both"/>
        <w:textAlignment w:val="baseline"/>
        <w:rPr>
          <w:color w:val="000000"/>
        </w:rPr>
      </w:pPr>
      <w:r w:rsidRPr="004E2066">
        <w:rPr>
          <w:color w:val="000000"/>
        </w:rPr>
        <w:t xml:space="preserve">Ofrecer en los cursos de preparación de la malla curricular de la carrera, </w:t>
      </w:r>
      <w:r w:rsidR="00885386">
        <w:rPr>
          <w:color w:val="000000"/>
        </w:rPr>
        <w:t xml:space="preserve">como eje transversal </w:t>
      </w:r>
      <w:r w:rsidRPr="004E2066">
        <w:rPr>
          <w:color w:val="000000"/>
        </w:rPr>
        <w:t>alternativas donde diseñan unidades didácticas o actividades innovadoras basadas en la metodología de la indagación, para la promoción de habilidades para ser aplicadas en el ámbito laboral ya que, los profesores y profesoras tienen la responsabilidad de formar ciudadanos críticos, indagadores y que puedan inferir hechos o situaciones.</w:t>
      </w:r>
    </w:p>
    <w:p w14:paraId="701C1157" w14:textId="77777777" w:rsidR="00176903" w:rsidRPr="004E2066" w:rsidRDefault="00176903" w:rsidP="00176903">
      <w:pPr>
        <w:spacing w:after="240" w:line="360" w:lineRule="auto"/>
        <w:jc w:val="both"/>
        <w:rPr>
          <w:color w:val="000000"/>
        </w:rPr>
      </w:pPr>
      <w:r w:rsidRPr="004E2066">
        <w:rPr>
          <w:b/>
          <w:bCs/>
          <w:color w:val="000000"/>
        </w:rPr>
        <w:t>5.2.4 Para Investigaciones posteriores se sugiere</w:t>
      </w:r>
    </w:p>
    <w:p w14:paraId="43FB8632" w14:textId="01011DEC" w:rsidR="00021410" w:rsidRPr="004E2066" w:rsidRDefault="00176903" w:rsidP="008865E5">
      <w:pPr>
        <w:numPr>
          <w:ilvl w:val="0"/>
          <w:numId w:val="87"/>
        </w:numPr>
        <w:spacing w:after="240" w:line="360" w:lineRule="auto"/>
        <w:jc w:val="both"/>
        <w:textAlignment w:val="baseline"/>
      </w:pPr>
      <w:r w:rsidRPr="004E2066">
        <w:rPr>
          <w:color w:val="000000"/>
        </w:rPr>
        <w:t>Investigar la efectividad de la unidad didáctica propuesta para potenciar las habilidades de pensamiento sistémico, crítico y resolución de problemas a educandos de secundaria.</w:t>
      </w:r>
    </w:p>
    <w:p w14:paraId="23580B66" w14:textId="00C42757" w:rsidR="00021410" w:rsidRPr="008865E5" w:rsidRDefault="00885386" w:rsidP="00021410">
      <w:pPr>
        <w:rPr>
          <w:b/>
          <w:bCs/>
        </w:rPr>
      </w:pPr>
      <w:r w:rsidRPr="008865E5">
        <w:rPr>
          <w:b/>
          <w:bCs/>
        </w:rPr>
        <w:t xml:space="preserve">5.2.5 Estudiantes participantes de OLICOCIBI </w:t>
      </w:r>
    </w:p>
    <w:p w14:paraId="08EB57B6" w14:textId="39BFAB12" w:rsidR="00885386" w:rsidRPr="008865E5" w:rsidRDefault="00885386" w:rsidP="008865E5">
      <w:pPr>
        <w:pStyle w:val="Prrafodelista"/>
        <w:numPr>
          <w:ilvl w:val="0"/>
          <w:numId w:val="91"/>
        </w:numPr>
        <w:jc w:val="both"/>
        <w:rPr>
          <w:lang w:val="es-CR"/>
        </w:rPr>
      </w:pPr>
      <w:r w:rsidRPr="00885386">
        <w:rPr>
          <w:lang w:val="es-MX"/>
        </w:rPr>
        <w:t>A los estudiantes que pasan a la etapa final que socialicen su experiencia en su institución con el fin de motivar la participación en la O</w:t>
      </w:r>
      <w:r>
        <w:rPr>
          <w:lang w:val="es-MX"/>
        </w:rPr>
        <w:t>limpiada Costarricense de Ciencias Biológicas</w:t>
      </w:r>
      <w:r w:rsidRPr="00885386">
        <w:rPr>
          <w:lang w:val="es-MX"/>
        </w:rPr>
        <w:t>.</w:t>
      </w:r>
    </w:p>
    <w:p w14:paraId="2B8D8230" w14:textId="77777777" w:rsidR="00885386" w:rsidRDefault="00885386" w:rsidP="008865E5">
      <w:pPr>
        <w:jc w:val="both"/>
        <w:rPr>
          <w:b/>
          <w:bCs/>
        </w:rPr>
      </w:pPr>
    </w:p>
    <w:p w14:paraId="531BB157" w14:textId="6EC84007" w:rsidR="00885386" w:rsidRDefault="00885386" w:rsidP="008865E5">
      <w:pPr>
        <w:jc w:val="both"/>
        <w:rPr>
          <w:b/>
          <w:bCs/>
          <w:lang w:val="es-MX"/>
        </w:rPr>
      </w:pPr>
      <w:r w:rsidRPr="008865E5">
        <w:rPr>
          <w:b/>
          <w:bCs/>
        </w:rPr>
        <w:t xml:space="preserve">5.2.6 </w:t>
      </w:r>
      <w:r w:rsidRPr="008865E5">
        <w:rPr>
          <w:b/>
          <w:bCs/>
          <w:lang w:val="es-MX"/>
        </w:rPr>
        <w:t>Olimpiada Costarricense de Ciencias Biológicas.</w:t>
      </w:r>
    </w:p>
    <w:p w14:paraId="2CA77977" w14:textId="32904A5F" w:rsidR="00021410" w:rsidRPr="004E2066" w:rsidRDefault="00885386" w:rsidP="00021410">
      <w:r w:rsidRPr="008865E5">
        <w:rPr>
          <w:lang w:val="es-MX"/>
        </w:rPr>
        <w:t>Se promuevan actividades de profesionalización con las personas docentes participantes en la OLICOCIBI, con el fin de responder a las tendencias educativas actuales</w:t>
      </w:r>
      <w:r>
        <w:rPr>
          <w:lang w:val="es-MX"/>
        </w:rPr>
        <w:t>.</w:t>
      </w:r>
    </w:p>
    <w:p w14:paraId="42DD9A69" w14:textId="5CA3D879" w:rsidR="00176903" w:rsidRDefault="00176903" w:rsidP="00BF1BA8">
      <w:pPr>
        <w:spacing w:after="240" w:line="360" w:lineRule="auto"/>
        <w:jc w:val="both"/>
      </w:pPr>
    </w:p>
    <w:p w14:paraId="14B486C2" w14:textId="6CA26A0F" w:rsidR="00BF1BA8" w:rsidRDefault="00BF1BA8" w:rsidP="00BF1BA8">
      <w:pPr>
        <w:spacing w:after="240" w:line="360" w:lineRule="auto"/>
        <w:jc w:val="both"/>
      </w:pPr>
    </w:p>
    <w:p w14:paraId="2DCBBA63" w14:textId="7BBA2208" w:rsidR="00BF1BA8" w:rsidRDefault="00BF1BA8" w:rsidP="00BF1BA8">
      <w:pPr>
        <w:spacing w:after="240" w:line="360" w:lineRule="auto"/>
        <w:jc w:val="both"/>
      </w:pPr>
    </w:p>
    <w:p w14:paraId="2EB88458" w14:textId="77777777" w:rsidR="00BF1BA8" w:rsidRPr="004E2066" w:rsidRDefault="00BF1BA8" w:rsidP="00BF1BA8">
      <w:pPr>
        <w:spacing w:after="240" w:line="360" w:lineRule="auto"/>
        <w:jc w:val="both"/>
      </w:pPr>
    </w:p>
    <w:p w14:paraId="6F6BD0C1" w14:textId="4DCE0DE9" w:rsidR="00176903" w:rsidRPr="004E2066" w:rsidRDefault="002A36E4" w:rsidP="00176903">
      <w:pPr>
        <w:keepNext/>
        <w:keepLines/>
        <w:pBdr>
          <w:top w:val="nil"/>
          <w:left w:val="nil"/>
          <w:bottom w:val="nil"/>
          <w:right w:val="nil"/>
          <w:between w:val="nil"/>
        </w:pBdr>
        <w:spacing w:before="240" w:after="0"/>
        <w:ind w:left="720"/>
        <w:jc w:val="center"/>
        <w:rPr>
          <w:b/>
          <w:color w:val="000000"/>
          <w:sz w:val="28"/>
          <w:szCs w:val="28"/>
          <w:highlight w:val="white"/>
        </w:rPr>
      </w:pPr>
      <w:r w:rsidRPr="004E2066">
        <w:rPr>
          <w:b/>
          <w:sz w:val="28"/>
          <w:szCs w:val="28"/>
          <w:highlight w:val="white"/>
        </w:rPr>
        <w:t>6. Bibliografía</w:t>
      </w:r>
    </w:p>
    <w:p w14:paraId="05FD7D71" w14:textId="7CFB43D1" w:rsidR="00176903" w:rsidRPr="004E2066" w:rsidRDefault="00176903" w:rsidP="00176903">
      <w:pPr>
        <w:spacing w:after="0"/>
        <w:ind w:left="720" w:hanging="720"/>
        <w:jc w:val="both"/>
        <w:rPr>
          <w:rFonts w:asciiTheme="minorHAnsi" w:hAnsiTheme="minorHAnsi" w:cstheme="minorHAnsi"/>
        </w:rPr>
      </w:pPr>
    </w:p>
    <w:p w14:paraId="68C2036F" w14:textId="04997D11"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Abreu, V., Castellano, K., y Vianna, J. (2011). “Pajitex”: una propuesta de modelo didáctico para la enseñanza de ácidos </w:t>
      </w:r>
      <w:r w:rsidR="004E2066" w:rsidRPr="004E2066">
        <w:rPr>
          <w:rFonts w:asciiTheme="minorHAnsi" w:hAnsiTheme="minorHAnsi" w:cstheme="minorHAnsi"/>
          <w:color w:val="000000" w:themeColor="text1"/>
        </w:rPr>
        <w:t>nucleicos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Revista Eureka sobre Enseñanza y Divulgación de las Ciencias, 8</w:t>
      </w:r>
      <w:r w:rsidRPr="004E2066">
        <w:rPr>
          <w:rFonts w:asciiTheme="minorHAnsi" w:hAnsiTheme="minorHAnsi" w:cstheme="minorHAnsi"/>
          <w:color w:val="000000" w:themeColor="text1"/>
        </w:rPr>
        <w:t>(1), 115-124.</w:t>
      </w:r>
    </w:p>
    <w:p w14:paraId="760A99AE"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Acosta, M. E. S. y Pérez, H. M. D. (2006). El interés como fuerza motivacional, una metodología para el control en la Educación Física.</w:t>
      </w:r>
      <w:r w:rsidRPr="004E2066">
        <w:rPr>
          <w:rFonts w:asciiTheme="minorHAnsi" w:hAnsiTheme="minorHAnsi" w:cstheme="minorHAnsi"/>
          <w:i/>
          <w:color w:val="000000" w:themeColor="text1"/>
        </w:rPr>
        <w:t xml:space="preserve"> Lecturas: Educación física y deportes</w:t>
      </w:r>
      <w:r w:rsidRPr="004E2066">
        <w:rPr>
          <w:rFonts w:asciiTheme="minorHAnsi" w:hAnsiTheme="minorHAnsi" w:cstheme="minorHAnsi"/>
          <w:color w:val="000000" w:themeColor="text1"/>
        </w:rPr>
        <w:t xml:space="preserve">, (98), 4. </w:t>
      </w:r>
      <w:hyperlink r:id="rId190">
        <w:r w:rsidRPr="004E2066">
          <w:rPr>
            <w:rFonts w:asciiTheme="minorHAnsi" w:hAnsiTheme="minorHAnsi" w:cstheme="minorHAnsi"/>
            <w:color w:val="000000" w:themeColor="text1"/>
            <w:u w:val="single"/>
          </w:rPr>
          <w:t>https://www.efdeportes.com/efd98/motiv.htm</w:t>
        </w:r>
      </w:hyperlink>
      <w:r w:rsidRPr="004E2066">
        <w:rPr>
          <w:rFonts w:asciiTheme="minorHAnsi" w:hAnsiTheme="minorHAnsi" w:cstheme="minorHAnsi"/>
          <w:color w:val="000000" w:themeColor="text1"/>
        </w:rPr>
        <w:t xml:space="preserve"> </w:t>
      </w:r>
    </w:p>
    <w:p w14:paraId="0FB698AE"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Acosta, S. Fuenmayor, A. y Sánchez, A. (2017). El trabajo de campo como estrategia didáctica para el aprendizaje de la zoología. </w:t>
      </w:r>
      <w:r w:rsidRPr="004E2066">
        <w:rPr>
          <w:rFonts w:asciiTheme="minorHAnsi" w:hAnsiTheme="minorHAnsi" w:cstheme="minorHAnsi"/>
          <w:i/>
          <w:color w:val="000000" w:themeColor="text1"/>
        </w:rPr>
        <w:t>Revista Omnia, 23</w:t>
      </w:r>
      <w:r w:rsidRPr="004E2066">
        <w:rPr>
          <w:rFonts w:asciiTheme="minorHAnsi" w:hAnsiTheme="minorHAnsi" w:cstheme="minorHAnsi"/>
          <w:color w:val="000000" w:themeColor="text1"/>
        </w:rPr>
        <w:t xml:space="preserve">(1), 59-78. </w:t>
      </w:r>
      <w:hyperlink r:id="rId191">
        <w:r w:rsidRPr="004E2066">
          <w:rPr>
            <w:rFonts w:asciiTheme="minorHAnsi" w:hAnsiTheme="minorHAnsi" w:cstheme="minorHAnsi"/>
            <w:color w:val="000000" w:themeColor="text1"/>
            <w:u w:val="single"/>
          </w:rPr>
          <w:t>https://www.redalyc.org/articulo.oa?id=73753475006</w:t>
        </w:r>
      </w:hyperlink>
    </w:p>
    <w:p w14:paraId="6B0C176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Ageitos, N., Puig, B y Calvo, X. (2016). Trabajar genética y enfermedades en secundaria integrando la modelización y la argumentación científica. </w:t>
      </w:r>
      <w:r w:rsidRPr="004E2066">
        <w:rPr>
          <w:rFonts w:asciiTheme="minorHAnsi" w:hAnsiTheme="minorHAnsi" w:cstheme="minorHAnsi"/>
          <w:i/>
          <w:color w:val="000000" w:themeColor="text1"/>
        </w:rPr>
        <w:t>Revista Eureka sobre Enseñanza y Divulgación de las Ciencias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14</w:t>
      </w:r>
      <w:r w:rsidRPr="004E2066">
        <w:rPr>
          <w:rFonts w:asciiTheme="minorHAnsi" w:hAnsiTheme="minorHAnsi" w:cstheme="minorHAnsi"/>
          <w:color w:val="000000" w:themeColor="text1"/>
        </w:rPr>
        <w:t>(1), 86-97.</w:t>
      </w:r>
    </w:p>
    <w:p w14:paraId="49EB0CE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Agüero, C. L. (2019). Analizar la potenciación de las habilidades de pensamiento sistemático, pensamiento crítico y aprender a aprender mediante la técnica de Trabajos Prácticos de Laboratorio en las clases de Ciencias de Tercer Ciclo en dos colegios académicos privados de la Dirección Regional de Heredia en el 2017, para el perfeccionamiento de su aplicación en la Enseñanza de las Ciencias (Tesis de Licenciatura). Escuela de Biología, Universidad Nacional, Heredia, C.R.</w:t>
      </w:r>
    </w:p>
    <w:p w14:paraId="595BF4FB"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Aguerrondo, I. (2010). Retos de la calidad de la educación: perspectiva latinoamericana. Revista Educación y Ciudad, (19), 17-38. </w:t>
      </w:r>
      <w:hyperlink r:id="rId192">
        <w:r w:rsidRPr="004E2066">
          <w:rPr>
            <w:rFonts w:asciiTheme="minorHAnsi" w:hAnsiTheme="minorHAnsi" w:cstheme="minorHAnsi"/>
            <w:color w:val="000000" w:themeColor="text1"/>
            <w:u w:val="single"/>
          </w:rPr>
          <w:t>https://revistas.idep.edu.co/index.php/educacion-y-ciudad/article/view/116</w:t>
        </w:r>
      </w:hyperlink>
    </w:p>
    <w:p w14:paraId="37D217F4"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Albarrán, T. F., Urrutia, M. M., Ibarra, P. J., Miranda, D. C. y Meza, V. S. (2020). Maquetas como estrategia didáctica en estudiantes de la salud. </w:t>
      </w:r>
      <w:r w:rsidRPr="004E2066">
        <w:rPr>
          <w:rFonts w:asciiTheme="minorHAnsi" w:hAnsiTheme="minorHAnsi" w:cstheme="minorHAnsi"/>
          <w:i/>
          <w:color w:val="000000" w:themeColor="text1"/>
        </w:rPr>
        <w:t>Educación Médica, 21</w:t>
      </w:r>
      <w:r w:rsidRPr="004E2066">
        <w:rPr>
          <w:rFonts w:asciiTheme="minorHAnsi" w:hAnsiTheme="minorHAnsi" w:cstheme="minorHAnsi"/>
          <w:color w:val="000000" w:themeColor="text1"/>
        </w:rPr>
        <w:t xml:space="preserve">(3), 198-206. </w:t>
      </w:r>
      <w:hyperlink r:id="rId193">
        <w:r w:rsidRPr="004E2066">
          <w:rPr>
            <w:rFonts w:asciiTheme="minorHAnsi" w:hAnsiTheme="minorHAnsi" w:cstheme="minorHAnsi"/>
            <w:color w:val="000000" w:themeColor="text1"/>
          </w:rPr>
          <w:t>https://doi.org/10.1016/j.edumed.2018.08.003</w:t>
        </w:r>
      </w:hyperlink>
    </w:p>
    <w:p w14:paraId="11EDAC2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Alcedo, Y. S., Jaimes, V. y Quintero, A. (2018). Uso de la herramienta ilustrativa como estrategia gerencial innovadora en la enseñanza de la biología.</w:t>
      </w:r>
      <w:r w:rsidRPr="004E2066">
        <w:rPr>
          <w:rFonts w:asciiTheme="minorHAnsi" w:hAnsiTheme="minorHAnsi" w:cstheme="minorHAnsi"/>
          <w:i/>
          <w:color w:val="000000" w:themeColor="text1"/>
        </w:rPr>
        <w:t xml:space="preserve"> Revista Gestión y Desarrollo Libre, 4</w:t>
      </w:r>
      <w:r w:rsidRPr="004E2066">
        <w:rPr>
          <w:rFonts w:asciiTheme="minorHAnsi" w:hAnsiTheme="minorHAnsi" w:cstheme="minorHAnsi"/>
          <w:color w:val="000000" w:themeColor="text1"/>
        </w:rPr>
        <w:t xml:space="preserve">(7). </w:t>
      </w:r>
      <w:hyperlink r:id="rId194">
        <w:r w:rsidRPr="004E2066">
          <w:rPr>
            <w:rFonts w:asciiTheme="minorHAnsi" w:hAnsiTheme="minorHAnsi" w:cstheme="minorHAnsi"/>
            <w:color w:val="000000" w:themeColor="text1"/>
            <w:u w:val="single"/>
          </w:rPr>
          <w:t>http://www.unilibrecucuta.edu.co/ojs/index.php/gestionyd/article/view/414/387</w:t>
        </w:r>
      </w:hyperlink>
    </w:p>
    <w:p w14:paraId="65F23D11"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Alfaro-Carvajal, C., Fores-Martínez, P y Valverde-Soto, G. (2019). La demostración matemática: significado, tipos, funciones atribuidas y relevancia en el conocimiento profesional de los profesores de matemáticas. </w:t>
      </w:r>
      <w:r w:rsidRPr="004E2066">
        <w:rPr>
          <w:rFonts w:asciiTheme="minorHAnsi" w:hAnsiTheme="minorHAnsi" w:cstheme="minorHAnsi"/>
          <w:i/>
          <w:color w:val="000000" w:themeColor="text1"/>
        </w:rPr>
        <w:t>UNICIENCIA</w:t>
      </w:r>
      <w:r w:rsidRPr="004E2066">
        <w:rPr>
          <w:rFonts w:asciiTheme="minorHAnsi" w:hAnsiTheme="minorHAnsi" w:cstheme="minorHAnsi"/>
          <w:color w:val="000000" w:themeColor="text1"/>
        </w:rPr>
        <w:t xml:space="preserve">, 33(2). </w:t>
      </w:r>
      <w:r w:rsidRPr="004E2066">
        <w:rPr>
          <w:rFonts w:asciiTheme="minorHAnsi" w:hAnsiTheme="minorHAnsi" w:cstheme="minorHAnsi"/>
          <w:color w:val="000000" w:themeColor="text1"/>
        </w:rPr>
        <w:lastRenderedPageBreak/>
        <w:t>https://www.revistas.una.ac.cr/index.php/uniciencia/article/download/11481/14809?inline=1</w:t>
      </w:r>
    </w:p>
    <w:p w14:paraId="191D9A6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Alfaro, H. M. F. (2015). Evaluación de la estrategia de servicio al usuario implementada por el Ministerio de Educación Pública (MEP). </w:t>
      </w:r>
      <w:hyperlink r:id="rId195">
        <w:r w:rsidRPr="004E2066">
          <w:rPr>
            <w:rFonts w:asciiTheme="minorHAnsi" w:hAnsiTheme="minorHAnsi" w:cstheme="minorHAnsi"/>
            <w:color w:val="000000" w:themeColor="text1"/>
            <w:u w:val="single"/>
          </w:rPr>
          <w:t>http://13.65.82.242:8080/xmlui/bitstream/handle/cenit/2699/ADM-HE%200385.pdf?sequence=1</w:t>
        </w:r>
      </w:hyperlink>
      <w:r w:rsidRPr="004E2066">
        <w:rPr>
          <w:rFonts w:asciiTheme="minorHAnsi" w:hAnsiTheme="minorHAnsi" w:cstheme="minorHAnsi"/>
          <w:color w:val="000000" w:themeColor="text1"/>
        </w:rPr>
        <w:t> </w:t>
      </w:r>
    </w:p>
    <w:p w14:paraId="1FB94A7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Alfaro, M.; Corrales, E.; Gamboa, A.; Jiménez, S.; Pérez, J.; Ramírez, A. y Vargas, M. (2011). </w:t>
      </w:r>
      <w:r w:rsidRPr="004E2066">
        <w:rPr>
          <w:rFonts w:asciiTheme="minorHAnsi" w:hAnsiTheme="minorHAnsi" w:cstheme="minorHAnsi"/>
          <w:i/>
          <w:color w:val="000000" w:themeColor="text1"/>
        </w:rPr>
        <w:t>Estilos de aprendizaje y técnicas de estudio en la mediación pedagógica</w:t>
      </w:r>
      <w:r w:rsidRPr="004E2066">
        <w:rPr>
          <w:rFonts w:asciiTheme="minorHAnsi" w:hAnsiTheme="minorHAnsi" w:cstheme="minorHAnsi"/>
          <w:color w:val="000000" w:themeColor="text1"/>
        </w:rPr>
        <w:t>. Editorial de la Universidad Nacional.</w:t>
      </w:r>
    </w:p>
    <w:p w14:paraId="226AAA66"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Alonso, E. (2018). La actuación del docente en la enseñanza presencial de la comprensión lectora en ele. Contextualización, desarrollo e integración de la comprensión lectora en el proceso de aprendizaje en el aula. (Doctoral dissertation, Universitat Pompeu Fabra).</w:t>
      </w:r>
    </w:p>
    <w:p w14:paraId="7117C57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Álvarez, P. V., Alonso, U.R., Muñiz, R.M., y  Brito, R. A. (2013). La pizarra como medio de enseñanza. Educación Médica Superior, 27(1), 103-111.</w:t>
      </w:r>
    </w:p>
    <w:p w14:paraId="38008D0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Álvarez, V. J. (2007). Gregor Johann Mendel. Instituto Superior de Ciencias Médicas Carlos J. Finlay. </w:t>
      </w:r>
      <w:hyperlink r:id="rId196">
        <w:r w:rsidRPr="004E2066">
          <w:rPr>
            <w:rFonts w:asciiTheme="minorHAnsi" w:hAnsiTheme="minorHAnsi" w:cstheme="minorHAnsi"/>
            <w:color w:val="000000" w:themeColor="text1"/>
            <w:u w:val="single"/>
          </w:rPr>
          <w:t>http://scielo.sld.cu/pdf/hmc/v7n3/hmc100307.pdf</w:t>
        </w:r>
      </w:hyperlink>
      <w:r w:rsidRPr="004E2066">
        <w:rPr>
          <w:rFonts w:asciiTheme="minorHAnsi" w:hAnsiTheme="minorHAnsi" w:cstheme="minorHAnsi"/>
          <w:color w:val="000000" w:themeColor="text1"/>
        </w:rPr>
        <w:t> </w:t>
      </w:r>
    </w:p>
    <w:p w14:paraId="0830059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Amaya, P. G., y Hernández, C. C. (2018). Percepción docente del aprendizaje cooperativo como estrategia didáctica para fortalecer las actitudes de tolerancia en los estudiantes de la Institución Educativa Manuela Omaña, Flandes–Tolima. Universidad del Tolima. </w:t>
      </w:r>
    </w:p>
    <w:p w14:paraId="355236F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Andrade, E. (2017). Más allá de la dualidad “genotipo-fenotipo”. Complejidad y autorreferencia. </w:t>
      </w:r>
      <w:r w:rsidRPr="004E2066">
        <w:rPr>
          <w:rFonts w:asciiTheme="minorHAnsi" w:hAnsiTheme="minorHAnsi" w:cstheme="minorHAnsi"/>
          <w:i/>
          <w:color w:val="000000" w:themeColor="text1"/>
        </w:rPr>
        <w:t>Ludus vitalis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14</w:t>
      </w:r>
      <w:r w:rsidRPr="004E2066">
        <w:rPr>
          <w:rFonts w:asciiTheme="minorHAnsi" w:hAnsiTheme="minorHAnsi" w:cstheme="minorHAnsi"/>
          <w:color w:val="000000" w:themeColor="text1"/>
        </w:rPr>
        <w:t>(25), 3-23.  </w:t>
      </w:r>
    </w:p>
    <w:p w14:paraId="2E143AF0"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Angurel, L. L., Castro, M., Mora, M., y Rojo, J. A. (2009). Adaptar nuestra metodología de enseñanza al EEES: Un trabajo en equipo. </w:t>
      </w:r>
      <w:r w:rsidRPr="004E2066">
        <w:rPr>
          <w:rFonts w:asciiTheme="minorHAnsi" w:hAnsiTheme="minorHAnsi" w:cstheme="minorHAnsi"/>
          <w:i/>
          <w:color w:val="000000" w:themeColor="text1"/>
        </w:rPr>
        <w:t>ReVisión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w:t>
      </w:r>
      <w:r w:rsidRPr="004E2066">
        <w:rPr>
          <w:rFonts w:asciiTheme="minorHAnsi" w:hAnsiTheme="minorHAnsi" w:cstheme="minorHAnsi"/>
          <w:color w:val="000000" w:themeColor="text1"/>
        </w:rPr>
        <w:t xml:space="preserve">(2). </w:t>
      </w:r>
      <w:hyperlink r:id="rId197">
        <w:r w:rsidRPr="004E2066">
          <w:rPr>
            <w:rFonts w:asciiTheme="minorHAnsi" w:hAnsiTheme="minorHAnsi" w:cstheme="minorHAnsi"/>
            <w:color w:val="000000" w:themeColor="text1"/>
            <w:u w:val="single"/>
          </w:rPr>
          <w:t>http://www.aenui.net/ojs/index.php?journal=revision&amp;page=article&amp;op=viewArticle&amp;path%5B%5D=26&amp;path%5B%5D=72</w:t>
        </w:r>
      </w:hyperlink>
    </w:p>
    <w:p w14:paraId="5925D76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Arguedas, C. T. (2011). Fundamentos curriculares de la ciudadanía en un Estado Neoliberal: el caso de sistema educativo costarricense. </w:t>
      </w:r>
      <w:r w:rsidRPr="004E2066">
        <w:rPr>
          <w:rFonts w:asciiTheme="minorHAnsi" w:hAnsiTheme="minorHAnsi" w:cstheme="minorHAnsi"/>
          <w:i/>
          <w:color w:val="000000" w:themeColor="text1"/>
        </w:rPr>
        <w:t>Revista Electrónica" Actualidades Investigativas en Educación"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10</w:t>
      </w:r>
      <w:r w:rsidRPr="004E2066">
        <w:rPr>
          <w:rFonts w:asciiTheme="minorHAnsi" w:hAnsiTheme="minorHAnsi" w:cstheme="minorHAnsi"/>
          <w:color w:val="000000" w:themeColor="text1"/>
        </w:rPr>
        <w:t xml:space="preserve">(2), 1-25. </w:t>
      </w:r>
      <w:hyperlink r:id="rId198">
        <w:r w:rsidRPr="004E2066">
          <w:rPr>
            <w:rFonts w:asciiTheme="minorHAnsi" w:hAnsiTheme="minorHAnsi" w:cstheme="minorHAnsi"/>
            <w:color w:val="000000" w:themeColor="text1"/>
            <w:u w:val="single"/>
          </w:rPr>
          <w:t>https://www.redalyc.org/pdf/447/44717910022.pdf</w:t>
        </w:r>
      </w:hyperlink>
    </w:p>
    <w:p w14:paraId="1BC5C94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Arias-Gómez, J., Villasís-Keever, M., y Mirando-Novales, M. (2016). El protocolo de investigación III: la población de estudio. </w:t>
      </w:r>
      <w:r w:rsidRPr="004E2066">
        <w:rPr>
          <w:rFonts w:asciiTheme="minorHAnsi" w:hAnsiTheme="minorHAnsi" w:cstheme="minorHAnsi"/>
          <w:i/>
          <w:color w:val="000000" w:themeColor="text1"/>
        </w:rPr>
        <w:t>Revista Alergia México</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63</w:t>
      </w:r>
      <w:r w:rsidRPr="004E2066">
        <w:rPr>
          <w:rFonts w:asciiTheme="minorHAnsi" w:hAnsiTheme="minorHAnsi" w:cstheme="minorHAnsi"/>
          <w:color w:val="000000" w:themeColor="text1"/>
        </w:rPr>
        <w:t>(2), 201-206.</w:t>
      </w:r>
      <w:hyperlink r:id="rId199">
        <w:r w:rsidRPr="004E2066">
          <w:rPr>
            <w:rFonts w:asciiTheme="minorHAnsi" w:hAnsiTheme="minorHAnsi" w:cstheme="minorHAnsi"/>
            <w:color w:val="000000" w:themeColor="text1"/>
            <w:u w:val="single"/>
          </w:rPr>
          <w:t xml:space="preserve"> https://www.redalyc.org/pdf/4867/486755023011.pdf</w:t>
        </w:r>
      </w:hyperlink>
    </w:p>
    <w:p w14:paraId="0DC6DB5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Armendano, A., González, A., Martorelli, S. R. (2016). Conceptos claves en biología. Series: Libros de Cátedra. </w:t>
      </w:r>
      <w:hyperlink r:id="rId200">
        <w:r w:rsidRPr="004E2066">
          <w:rPr>
            <w:rFonts w:asciiTheme="minorHAnsi" w:hAnsiTheme="minorHAnsi" w:cstheme="minorHAnsi"/>
            <w:color w:val="000000" w:themeColor="text1"/>
            <w:u w:val="single"/>
          </w:rPr>
          <w:t>http://sedici.unlp.edu.ar/bitstream/handle/10915/54497/Documento_completo__.pdf-PDFA.pdf?sequence=1&amp;isAllowed=y</w:t>
        </w:r>
      </w:hyperlink>
    </w:p>
    <w:p w14:paraId="20D8934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Arnold, R. (2010). Desarrollo de competencias sistémico. Una estrategia del desarrollo de competencias. Capacitación y Desarrollo Internacional, Born, Alemania. </w:t>
      </w:r>
      <w:hyperlink r:id="rId201">
        <w:r w:rsidRPr="004E2066">
          <w:rPr>
            <w:rFonts w:asciiTheme="minorHAnsi" w:hAnsiTheme="minorHAnsi" w:cstheme="minorHAnsi"/>
            <w:color w:val="000000" w:themeColor="text1"/>
            <w:u w:val="single"/>
          </w:rPr>
          <w:t>https://www.oitcinterfor.org/sites/default/files/Desarollo_de_competencias_wcm.pdf</w:t>
        </w:r>
      </w:hyperlink>
    </w:p>
    <w:p w14:paraId="2F98123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Arriaga, H. M. (2015). El diagnóstico educativo, una importante herramienta para elevar la calidad de la educación en manos de los docentes. </w:t>
      </w:r>
      <w:r w:rsidRPr="004E2066">
        <w:rPr>
          <w:rFonts w:asciiTheme="minorHAnsi" w:hAnsiTheme="minorHAnsi" w:cstheme="minorHAnsi"/>
          <w:i/>
          <w:color w:val="000000" w:themeColor="text1"/>
        </w:rPr>
        <w:t>Atenas</w:t>
      </w:r>
      <w:r w:rsidRPr="004E2066">
        <w:rPr>
          <w:rFonts w:asciiTheme="minorHAnsi" w:hAnsiTheme="minorHAnsi" w:cstheme="minorHAnsi"/>
          <w:color w:val="000000" w:themeColor="text1"/>
        </w:rPr>
        <w:t>, 3(31), 63-74. https://www.redalyc.org/articulo.oa?id=4780/4780472070</w:t>
      </w:r>
    </w:p>
    <w:p w14:paraId="77FFC3F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Atahuachi, M.W., Buezo, S.B., Guarachi, Q.M., Orihuela, N.E y Quispe, C.H. (2017). Los transgénicos y la seguridad alimentaria con soberanía. </w:t>
      </w:r>
      <w:r w:rsidRPr="004E2066">
        <w:rPr>
          <w:rFonts w:asciiTheme="minorHAnsi" w:hAnsiTheme="minorHAnsi" w:cstheme="minorHAnsi"/>
          <w:i/>
          <w:color w:val="000000" w:themeColor="text1"/>
        </w:rPr>
        <w:t>Revista Estudiantil Agro-Vet</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w:t>
      </w:r>
      <w:r w:rsidRPr="004E2066">
        <w:rPr>
          <w:rFonts w:asciiTheme="minorHAnsi" w:hAnsiTheme="minorHAnsi" w:cstheme="minorHAnsi"/>
          <w:color w:val="000000" w:themeColor="text1"/>
        </w:rPr>
        <w:t>(1), 31-35.</w:t>
      </w:r>
      <w:hyperlink r:id="rId202">
        <w:r w:rsidRPr="004E2066">
          <w:rPr>
            <w:rFonts w:asciiTheme="minorHAnsi" w:hAnsiTheme="minorHAnsi" w:cstheme="minorHAnsi"/>
            <w:color w:val="000000" w:themeColor="text1"/>
            <w:u w:val="single"/>
          </w:rPr>
          <w:t xml:space="preserve"> http://www.ojs.agro.umsa.bo/index.php/AGV/article/view/94/96</w:t>
        </w:r>
      </w:hyperlink>
    </w:p>
    <w:p w14:paraId="2A0E8BFD"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Avilés, D. G. (2011). La metodología indagatoria: una mirada hacia el aprendizaje significativo desde Charpack y Vygotsky. InterSedes: </w:t>
      </w:r>
      <w:r w:rsidRPr="004E2066">
        <w:rPr>
          <w:rFonts w:asciiTheme="minorHAnsi" w:hAnsiTheme="minorHAnsi" w:cstheme="minorHAnsi"/>
          <w:i/>
          <w:color w:val="000000" w:themeColor="text1"/>
        </w:rPr>
        <w:t>Revista de las Sedes Regionales, 7</w:t>
      </w:r>
      <w:r w:rsidRPr="004E2066">
        <w:rPr>
          <w:rFonts w:asciiTheme="minorHAnsi" w:hAnsiTheme="minorHAnsi" w:cstheme="minorHAnsi"/>
          <w:color w:val="000000" w:themeColor="text1"/>
        </w:rPr>
        <w:t>(23), 133-144. https://www.redalyc.org/articulo.oa?id=666/66622603009</w:t>
      </w:r>
    </w:p>
    <w:p w14:paraId="0B1D430D"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Ay, F. A., Karakaya, A., y Yilmaz, K. (2015). </w:t>
      </w:r>
      <w:r w:rsidRPr="005E5233">
        <w:rPr>
          <w:rFonts w:asciiTheme="minorHAnsi" w:hAnsiTheme="minorHAnsi" w:cstheme="minorHAnsi"/>
          <w:color w:val="000000" w:themeColor="text1"/>
          <w:lang w:val="en-US"/>
        </w:rPr>
        <w:t xml:space="preserve">Relations between self-leadership and critical thinking skills. </w:t>
      </w:r>
      <w:r w:rsidRPr="004E2066">
        <w:rPr>
          <w:rFonts w:asciiTheme="minorHAnsi" w:hAnsiTheme="minorHAnsi" w:cstheme="minorHAnsi"/>
          <w:i/>
          <w:color w:val="000000" w:themeColor="text1"/>
        </w:rPr>
        <w:t>Procedia-social and Behavioral sciences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207</w:t>
      </w:r>
      <w:r w:rsidRPr="004E2066">
        <w:rPr>
          <w:rFonts w:asciiTheme="minorHAnsi" w:hAnsiTheme="minorHAnsi" w:cstheme="minorHAnsi"/>
          <w:color w:val="000000" w:themeColor="text1"/>
        </w:rPr>
        <w:t>, 29-41.  doi: 10.1016/j.sbspro.2015.10.147</w:t>
      </w:r>
    </w:p>
    <w:p w14:paraId="7CA210E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Bermúdez, G. M., Rivero, M. E., Martínez, S. M., Ottogalli, M. E., y García Capocasa, M. C. (2019). Una propuesta de enseñanza de didáctica general y didáctica especial en la formación inicial de profesores de biología (Córdoba, Argentina). </w:t>
      </w:r>
      <w:r w:rsidRPr="004E2066">
        <w:rPr>
          <w:rFonts w:asciiTheme="minorHAnsi" w:hAnsiTheme="minorHAnsi" w:cstheme="minorHAnsi"/>
          <w:i/>
          <w:color w:val="000000" w:themeColor="text1"/>
        </w:rPr>
        <w:t>Bio-grafía</w:t>
      </w:r>
      <w:r w:rsidRPr="004E2066">
        <w:rPr>
          <w:rFonts w:asciiTheme="minorHAnsi" w:hAnsiTheme="minorHAnsi" w:cstheme="minorHAnsi"/>
          <w:color w:val="000000" w:themeColor="text1"/>
        </w:rPr>
        <w:t xml:space="preserve">, 495-503. </w:t>
      </w:r>
      <w:hyperlink r:id="rId203">
        <w:r w:rsidRPr="004E2066">
          <w:rPr>
            <w:rFonts w:asciiTheme="minorHAnsi" w:hAnsiTheme="minorHAnsi" w:cstheme="minorHAnsi"/>
            <w:color w:val="000000" w:themeColor="text1"/>
            <w:u w:val="single"/>
          </w:rPr>
          <w:t>https://revistas.pedagogica.edu.co/index.php/bio-grafia/article/view/10944</w:t>
        </w:r>
      </w:hyperlink>
    </w:p>
    <w:p w14:paraId="706F5D2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Bernal, I (2009). Estudio de las concepciones sobre el Conocimiento Biológico en docentes en formación en el sector rural. Universidad Pedagógica Nacional, Facultad de Ciencia y Tecnología, Bogotá, Colombia.</w:t>
      </w:r>
    </w:p>
    <w:p w14:paraId="7B56CA3C"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Bescós, J. M. R. (2000). </w:t>
      </w:r>
      <w:r w:rsidRPr="004E2066">
        <w:rPr>
          <w:rFonts w:asciiTheme="minorHAnsi" w:hAnsiTheme="minorHAnsi" w:cstheme="minorHAnsi"/>
          <w:i/>
          <w:color w:val="000000" w:themeColor="text1"/>
        </w:rPr>
        <w:t>Creatividad y comunicación persuasiva</w:t>
      </w:r>
      <w:r w:rsidRPr="004E2066">
        <w:rPr>
          <w:rFonts w:asciiTheme="minorHAnsi" w:hAnsiTheme="minorHAnsi" w:cstheme="minorHAnsi"/>
          <w:color w:val="000000" w:themeColor="text1"/>
        </w:rPr>
        <w:t xml:space="preserve"> (Vol. 4). Servei de Publicacions de la Universitat Autònoma de Barcelona. </w:t>
      </w:r>
      <w:hyperlink r:id="rId204" w:anchor="v=onepage&amp;q=creatividad&amp;f=false">
        <w:r w:rsidRPr="004E2066">
          <w:rPr>
            <w:rFonts w:asciiTheme="minorHAnsi" w:hAnsiTheme="minorHAnsi" w:cstheme="minorHAnsi"/>
            <w:color w:val="000000" w:themeColor="text1"/>
            <w:u w:val="single"/>
          </w:rPr>
          <w:t>https://books.google.es/books?hl=es&amp;lr=&amp;id=kenvqsiK6SEC&amp;oi=fnd&amp;pg=PA11&amp;dq=creatividad&amp;ots=PTT2uJVWCd&amp;sig=yB1LisqkSJzejoVZGUczaUOV_bg#v=onepage&amp;q=creatividad&amp;f=false</w:t>
        </w:r>
      </w:hyperlink>
      <w:r w:rsidRPr="004E2066">
        <w:rPr>
          <w:rFonts w:asciiTheme="minorHAnsi" w:hAnsiTheme="minorHAnsi" w:cstheme="minorHAnsi"/>
          <w:color w:val="000000" w:themeColor="text1"/>
        </w:rPr>
        <w:t xml:space="preserve"> </w:t>
      </w:r>
    </w:p>
    <w:p w14:paraId="4B994ADE"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Betancourth, Z. S. (2015). Desarrollo del pensamiento crítico en docentes universitarios. Una mirada cualitativa. </w:t>
      </w:r>
      <w:r w:rsidRPr="004E2066">
        <w:rPr>
          <w:rFonts w:asciiTheme="minorHAnsi" w:hAnsiTheme="minorHAnsi" w:cstheme="minorHAnsi"/>
          <w:i/>
          <w:color w:val="000000" w:themeColor="text1"/>
        </w:rPr>
        <w:t>Revista Virtual Universidad Católica del Norte</w:t>
      </w:r>
      <w:r w:rsidRPr="004E2066">
        <w:rPr>
          <w:rFonts w:asciiTheme="minorHAnsi" w:hAnsiTheme="minorHAnsi" w:cstheme="minorHAnsi"/>
          <w:color w:val="000000" w:themeColor="text1"/>
        </w:rPr>
        <w:t xml:space="preserve">,  (44), 238-252.   </w:t>
      </w:r>
      <w:hyperlink r:id="rId205">
        <w:r w:rsidRPr="004E2066">
          <w:rPr>
            <w:rFonts w:asciiTheme="minorHAnsi" w:hAnsiTheme="minorHAnsi" w:cstheme="minorHAnsi"/>
            <w:color w:val="000000" w:themeColor="text1"/>
            <w:u w:val="single"/>
          </w:rPr>
          <w:t>https://www.redalyc.org/articulo.oa?id=1942/194238608017</w:t>
        </w:r>
      </w:hyperlink>
    </w:p>
    <w:p w14:paraId="52DA1637"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Bezanilla-Albisua, M. J., Poblete-Ruiz, M., Fernández-Nogueira, D., Arranz-Turnes, S., y Campo-Carrasco, L. (2018). El pensamiento crítico desde la perspectiva de los docentes universitarios. </w:t>
      </w:r>
      <w:r w:rsidRPr="004E2066">
        <w:rPr>
          <w:rFonts w:asciiTheme="minorHAnsi" w:hAnsiTheme="minorHAnsi" w:cstheme="minorHAnsi"/>
          <w:i/>
          <w:color w:val="000000" w:themeColor="text1"/>
        </w:rPr>
        <w:t>Estudios pedagógicos (Valdivia)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44</w:t>
      </w:r>
      <w:r w:rsidRPr="004E2066">
        <w:rPr>
          <w:rFonts w:asciiTheme="minorHAnsi" w:hAnsiTheme="minorHAnsi" w:cstheme="minorHAnsi"/>
          <w:color w:val="000000" w:themeColor="text1"/>
        </w:rPr>
        <w:t xml:space="preserve">(1), 89-113. </w:t>
      </w:r>
      <w:hyperlink r:id="rId206">
        <w:r w:rsidRPr="004E2066">
          <w:rPr>
            <w:rFonts w:asciiTheme="minorHAnsi" w:hAnsiTheme="minorHAnsi" w:cstheme="minorHAnsi"/>
            <w:color w:val="000000" w:themeColor="text1"/>
            <w:u w:val="single"/>
          </w:rPr>
          <w:t>https://scielo.conicyt.cl/scielo.php?pid=S0718-07052018000100089&amp;script=sci_arttext&amp;tlng=e</w:t>
        </w:r>
      </w:hyperlink>
    </w:p>
    <w:p w14:paraId="1393279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Bilañski, G. A. (2017). La clonación fuera del laboratorio: un análisis de los eventos, regulaciones y debates en Argentina y Reino Unido. </w:t>
      </w:r>
      <w:hyperlink r:id="rId207">
        <w:r w:rsidRPr="004E2066">
          <w:rPr>
            <w:rFonts w:asciiTheme="minorHAnsi" w:hAnsiTheme="minorHAnsi" w:cstheme="minorHAnsi"/>
            <w:color w:val="000000" w:themeColor="text1"/>
            <w:u w:val="single"/>
          </w:rPr>
          <w:t>http://ri.unsam.edu.ar/bitstream/handle/123456789/256/TMAG_IDAES_2017_BGA.pdf?sequence=1&amp;isAllowed=y</w:t>
        </w:r>
      </w:hyperlink>
    </w:p>
    <w:p w14:paraId="0F622C50" w14:textId="77777777" w:rsidR="00176903" w:rsidRPr="005E5233" w:rsidRDefault="00176903" w:rsidP="00176903">
      <w:pPr>
        <w:spacing w:after="0"/>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Bracamonte, G. (2020). Tipologías de clases de laboratorio de los docentes de ciencias naturales y biología en la escuela secundaria actual. </w:t>
      </w:r>
      <w:r w:rsidRPr="005E5233">
        <w:rPr>
          <w:rFonts w:asciiTheme="minorHAnsi" w:hAnsiTheme="minorHAnsi" w:cstheme="minorHAnsi"/>
          <w:color w:val="000000" w:themeColor="text1"/>
          <w:lang w:val="en-US"/>
        </w:rPr>
        <w:t>(Doctoral dissertation). http://repositorio.unlz.edu.ar:8080/bitstream/handle/123456789/437/Trabajo%20final%20Bracamonte%20Gabriel.pdf?sequence=1&amp;isAllowed=y</w:t>
      </w:r>
    </w:p>
    <w:p w14:paraId="444AC0D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Branda, L. A. (2012). Bebiendo en las fuentes del ABP. </w:t>
      </w:r>
      <w:r w:rsidRPr="004E2066">
        <w:rPr>
          <w:rFonts w:asciiTheme="minorHAnsi" w:hAnsiTheme="minorHAnsi" w:cstheme="minorHAnsi"/>
          <w:i/>
          <w:color w:val="000000" w:themeColor="text1"/>
        </w:rPr>
        <w:t>Aula de Innovación Educativa</w:t>
      </w:r>
      <w:r w:rsidRPr="004E2066">
        <w:rPr>
          <w:rFonts w:asciiTheme="minorHAnsi" w:hAnsiTheme="minorHAnsi" w:cstheme="minorHAnsi"/>
          <w:color w:val="000000" w:themeColor="text1"/>
        </w:rPr>
        <w:t xml:space="preserve">, (215), 66-70. </w:t>
      </w:r>
      <w:hyperlink r:id="rId208">
        <w:r w:rsidRPr="004E2066">
          <w:rPr>
            <w:rFonts w:asciiTheme="minorHAnsi" w:hAnsiTheme="minorHAnsi" w:cstheme="minorHAnsi"/>
            <w:color w:val="000000" w:themeColor="text1"/>
            <w:u w:val="single"/>
          </w:rPr>
          <w:t>http://www.udg.edu/ca/Portals/53/Xarxes%20innovaci%C3%B3%20docent/problemes/marta_orts_entrevista_branda.pdf?ver=2018-04-06-093116-683</w:t>
        </w:r>
      </w:hyperlink>
      <w:r w:rsidRPr="004E2066">
        <w:rPr>
          <w:rFonts w:asciiTheme="minorHAnsi" w:hAnsiTheme="minorHAnsi" w:cstheme="minorHAnsi"/>
          <w:color w:val="000000" w:themeColor="text1"/>
        </w:rPr>
        <w:t> </w:t>
      </w:r>
    </w:p>
    <w:p w14:paraId="02D4F8C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Branda, L.A. (2009). El aprendizaje basado en problemas: De herejía artificial a res popularis. </w:t>
      </w:r>
      <w:r w:rsidRPr="004E2066">
        <w:rPr>
          <w:rFonts w:asciiTheme="minorHAnsi" w:hAnsiTheme="minorHAnsi" w:cstheme="minorHAnsi"/>
          <w:i/>
          <w:color w:val="000000" w:themeColor="text1"/>
        </w:rPr>
        <w:t>Educación Médica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12</w:t>
      </w:r>
      <w:r w:rsidRPr="004E2066">
        <w:rPr>
          <w:rFonts w:asciiTheme="minorHAnsi" w:hAnsiTheme="minorHAnsi" w:cstheme="minorHAnsi"/>
          <w:color w:val="000000" w:themeColor="text1"/>
        </w:rPr>
        <w:t xml:space="preserve">(1), 11-23. </w:t>
      </w:r>
      <w:hyperlink r:id="rId209">
        <w:r w:rsidRPr="004E2066">
          <w:rPr>
            <w:rFonts w:asciiTheme="minorHAnsi" w:hAnsiTheme="minorHAnsi" w:cstheme="minorHAnsi"/>
            <w:color w:val="000000" w:themeColor="text1"/>
            <w:u w:val="single"/>
          </w:rPr>
          <w:t>http://scielo.isciii.es/scielo.php?script=sci_arttext&amp;pid=S1575-18132009000100004&amp;lng=es&amp;tlng=es</w:t>
        </w:r>
      </w:hyperlink>
      <w:r w:rsidRPr="004E2066">
        <w:rPr>
          <w:rFonts w:asciiTheme="minorHAnsi" w:hAnsiTheme="minorHAnsi" w:cstheme="minorHAnsi"/>
          <w:color w:val="000000" w:themeColor="text1"/>
        </w:rPr>
        <w:t>. </w:t>
      </w:r>
    </w:p>
    <w:p w14:paraId="3F57FF9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Cabrera, E. y Pesántez. M. (2015). Estrategias metodológicas y recursos didácticos para el aprendizaje de estudios sociales en el octavo año de educación general básica de una sección nocturna en la unidad educativa Dolores J. Torres, periodo lectivo 2014-2015. (Tesis de Licenciatura). Universidad Politécnica Salesiana, Ecuador. </w:t>
      </w:r>
      <w:hyperlink r:id="rId210">
        <w:r w:rsidRPr="004E2066">
          <w:rPr>
            <w:rFonts w:asciiTheme="minorHAnsi" w:hAnsiTheme="minorHAnsi" w:cstheme="minorHAnsi"/>
            <w:color w:val="000000" w:themeColor="text1"/>
            <w:u w:val="single"/>
          </w:rPr>
          <w:t>https://dspace.ups.edu.ec/handle/123456789/8605</w:t>
        </w:r>
      </w:hyperlink>
      <w:r w:rsidRPr="004E2066">
        <w:rPr>
          <w:rFonts w:asciiTheme="minorHAnsi" w:hAnsiTheme="minorHAnsi" w:cstheme="minorHAnsi"/>
          <w:color w:val="000000" w:themeColor="text1"/>
        </w:rPr>
        <w:t> </w:t>
      </w:r>
    </w:p>
    <w:p w14:paraId="2DF5514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Caguana, E. F. M., Espinoza, J. C. G, y Toledo, C. F. M. (2018). Lectura rápida: Herramienta fundamental en la Educación Superior. RECIMUNDO: </w:t>
      </w:r>
      <w:r w:rsidRPr="004E2066">
        <w:rPr>
          <w:rFonts w:asciiTheme="minorHAnsi" w:hAnsiTheme="minorHAnsi" w:cstheme="minorHAnsi"/>
          <w:i/>
          <w:color w:val="000000" w:themeColor="text1"/>
        </w:rPr>
        <w:t>Revista Científica de la Investigación y el Conocimiento</w:t>
      </w:r>
      <w:r w:rsidRPr="004E2066">
        <w:rPr>
          <w:rFonts w:asciiTheme="minorHAnsi" w:hAnsiTheme="minorHAnsi" w:cstheme="minorHAnsi"/>
          <w:color w:val="000000" w:themeColor="text1"/>
        </w:rPr>
        <w:t xml:space="preserve">, 2(1), 300-317. </w:t>
      </w:r>
      <w:hyperlink r:id="rId211">
        <w:r w:rsidRPr="004E2066">
          <w:rPr>
            <w:rFonts w:asciiTheme="minorHAnsi" w:hAnsiTheme="minorHAnsi" w:cstheme="minorHAnsi"/>
            <w:color w:val="000000" w:themeColor="text1"/>
            <w:u w:val="single"/>
          </w:rPr>
          <w:t>http://recimundo.com/index.php/es/article/view/180</w:t>
        </w:r>
      </w:hyperlink>
      <w:r w:rsidRPr="004E2066">
        <w:rPr>
          <w:rFonts w:asciiTheme="minorHAnsi" w:hAnsiTheme="minorHAnsi" w:cstheme="minorHAnsi"/>
          <w:color w:val="000000" w:themeColor="text1"/>
        </w:rPr>
        <w:t xml:space="preserve"> </w:t>
      </w:r>
    </w:p>
    <w:p w14:paraId="373AC55D"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Casanova, T. A., Arias, E. V., Trávez, J. P., y Ortiz, A. V. (2020). Importancia de estimular las inteligencias múltiples en educación inicial. Habilidades y destrezas. </w:t>
      </w:r>
      <w:r w:rsidRPr="004E2066">
        <w:rPr>
          <w:rFonts w:asciiTheme="minorHAnsi" w:hAnsiTheme="minorHAnsi" w:cstheme="minorHAnsi"/>
          <w:i/>
          <w:color w:val="000000" w:themeColor="text1"/>
        </w:rPr>
        <w:t>Revista Boletín Redipe</w:t>
      </w:r>
      <w:r w:rsidRPr="004E2066">
        <w:rPr>
          <w:rFonts w:asciiTheme="minorHAnsi" w:hAnsiTheme="minorHAnsi" w:cstheme="minorHAnsi"/>
          <w:color w:val="000000" w:themeColor="text1"/>
        </w:rPr>
        <w:t>, 9(10), 168-181. https://doi.org/10.36260/rbr.v9i10.1096</w:t>
      </w:r>
    </w:p>
    <w:p w14:paraId="64B254B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Castañeda, S.A y Rodríguez-Arnaiz, R. (2018). Problemas de genética: cuaderno de ejercicios. 1a edición. Ciudad de México: Universidad Nacional Autónoma de México, Facultad de Ciencias. </w:t>
      </w:r>
      <w:hyperlink r:id="rId212">
        <w:r w:rsidRPr="004E2066">
          <w:rPr>
            <w:rFonts w:asciiTheme="minorHAnsi" w:hAnsiTheme="minorHAnsi" w:cstheme="minorHAnsi"/>
            <w:color w:val="000000" w:themeColor="text1"/>
            <w:u w:val="single"/>
          </w:rPr>
          <w:t>http://repositorio.uchile.cl/bitstream/handle/2250/173077/Tema3-Modificaciones-a-las-proporciones-mendelianas.pdf?sequence=7</w:t>
        </w:r>
      </w:hyperlink>
    </w:p>
    <w:p w14:paraId="2868680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Castillo, D. P. (2000). Mediación pedagógica y contexto digital. </w:t>
      </w:r>
      <w:r w:rsidRPr="004E2066">
        <w:rPr>
          <w:rFonts w:asciiTheme="minorHAnsi" w:hAnsiTheme="minorHAnsi" w:cstheme="minorHAnsi"/>
          <w:i/>
          <w:color w:val="000000" w:themeColor="text1"/>
        </w:rPr>
        <w:t>Revista Universidad Pontificia Bolivariana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48</w:t>
      </w:r>
      <w:r w:rsidRPr="004E2066">
        <w:rPr>
          <w:rFonts w:asciiTheme="minorHAnsi" w:hAnsiTheme="minorHAnsi" w:cstheme="minorHAnsi"/>
          <w:color w:val="000000" w:themeColor="text1"/>
        </w:rPr>
        <w:t xml:space="preserve">(147), 27-38. </w:t>
      </w:r>
      <w:hyperlink r:id="rId213">
        <w:r w:rsidRPr="004E2066">
          <w:rPr>
            <w:rFonts w:asciiTheme="minorHAnsi" w:hAnsiTheme="minorHAnsi" w:cstheme="minorHAnsi"/>
            <w:color w:val="000000" w:themeColor="text1"/>
            <w:u w:val="single"/>
          </w:rPr>
          <w:t>https://revistas.upb.edu.co/index.php/upb/article/view/4769</w:t>
        </w:r>
      </w:hyperlink>
      <w:r w:rsidRPr="004E2066">
        <w:rPr>
          <w:rFonts w:asciiTheme="minorHAnsi" w:hAnsiTheme="minorHAnsi" w:cstheme="minorHAnsi"/>
          <w:color w:val="000000" w:themeColor="text1"/>
        </w:rPr>
        <w:t> </w:t>
      </w:r>
    </w:p>
    <w:p w14:paraId="486B272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Castillo, R. (2011). El juego y el aprendizaje. </w:t>
      </w:r>
      <w:r w:rsidRPr="004E2066">
        <w:rPr>
          <w:rFonts w:asciiTheme="minorHAnsi" w:hAnsiTheme="minorHAnsi" w:cstheme="minorHAnsi"/>
          <w:i/>
          <w:color w:val="000000" w:themeColor="text1"/>
        </w:rPr>
        <w:t>Obtenido de bligoo. com. ve. PDF: http://participanteuniversitario. bligoo. com. ve/media/users/28/1429660/files/4725</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99</w:t>
      </w:r>
      <w:r w:rsidRPr="004E2066">
        <w:rPr>
          <w:rFonts w:asciiTheme="minorHAnsi" w:hAnsiTheme="minorHAnsi" w:cstheme="minorHAnsi"/>
          <w:color w:val="000000" w:themeColor="text1"/>
        </w:rPr>
        <w:t xml:space="preserve">. </w:t>
      </w:r>
    </w:p>
    <w:p w14:paraId="51C940B5"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Castro-Tesén, R. D. (2016). El uso de foros de discusión como herramienta didáctica para desarrollar la capacidad de juicio crítico en las alumnas de segundo año" A" de secundaria de la institución educativa Santa María de Piura. Tesis de Maestría en Educación con Mención en Teorías y Practica Educativa. Universidad de Piura. Facultad de Ciencias de la Educación. Piura, Perú́.</w:t>
      </w:r>
    </w:p>
    <w:p w14:paraId="30C4352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Castro, S. A y Ramírez, G. R. (2013). Enseñanza de las Ciencias Naturales para el Desarrollo de Competencias Científicas. </w:t>
      </w:r>
      <w:r w:rsidRPr="004E2066">
        <w:rPr>
          <w:rFonts w:asciiTheme="minorHAnsi" w:hAnsiTheme="minorHAnsi" w:cstheme="minorHAnsi"/>
          <w:i/>
          <w:color w:val="000000" w:themeColor="text1"/>
        </w:rPr>
        <w:t>Amazonia Investiga</w:t>
      </w:r>
      <w:r w:rsidRPr="004E2066">
        <w:rPr>
          <w:rFonts w:asciiTheme="minorHAnsi" w:hAnsiTheme="minorHAnsi" w:cstheme="minorHAnsi"/>
          <w:color w:val="000000" w:themeColor="text1"/>
        </w:rPr>
        <w:t>, 2(3), 30-53.</w:t>
      </w:r>
      <w:hyperlink r:id="rId214">
        <w:r w:rsidRPr="004E2066">
          <w:rPr>
            <w:rFonts w:asciiTheme="minorHAnsi" w:hAnsiTheme="minorHAnsi" w:cstheme="minorHAnsi"/>
            <w:color w:val="000000" w:themeColor="text1"/>
            <w:u w:val="single"/>
          </w:rPr>
          <w:t>http://www.udla.edu.co/revistas/index.php/amazonia-investiga/article/viewFile/31/29</w:t>
        </w:r>
      </w:hyperlink>
      <w:r w:rsidRPr="004E2066">
        <w:rPr>
          <w:rFonts w:asciiTheme="minorHAnsi" w:hAnsiTheme="minorHAnsi" w:cstheme="minorHAnsi"/>
          <w:color w:val="000000" w:themeColor="text1"/>
        </w:rPr>
        <w:t> </w:t>
      </w:r>
    </w:p>
    <w:p w14:paraId="7238B58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Causado, R., Santos, B y Calderón, L. (2015). Desarrollo del pensamiento crítico en el área de Ciencias Naturales en una escuela de secundaria</w:t>
      </w:r>
      <w:r w:rsidRPr="004E2066">
        <w:rPr>
          <w:rFonts w:asciiTheme="minorHAnsi" w:hAnsiTheme="minorHAnsi" w:cstheme="minorHAnsi"/>
          <w:i/>
          <w:color w:val="000000" w:themeColor="text1"/>
        </w:rPr>
        <w:t>. Revista Facultad de Ciencias Universidad Nacional de Colombia</w:t>
      </w:r>
      <w:r w:rsidRPr="004E2066">
        <w:rPr>
          <w:rFonts w:asciiTheme="minorHAnsi" w:hAnsiTheme="minorHAnsi" w:cstheme="minorHAnsi"/>
          <w:color w:val="000000" w:themeColor="text1"/>
        </w:rPr>
        <w:t xml:space="preserve">, 4(2), 17-42.  DOI: </w:t>
      </w:r>
      <w:hyperlink r:id="rId215">
        <w:r w:rsidRPr="004E2066">
          <w:rPr>
            <w:rFonts w:asciiTheme="minorHAnsi" w:hAnsiTheme="minorHAnsi" w:cstheme="minorHAnsi"/>
            <w:color w:val="000000" w:themeColor="text1"/>
            <w:u w:val="single"/>
          </w:rPr>
          <w:t>https://doi.org/10.15446/rev.fac.cienc.v4n2.51437</w:t>
        </w:r>
      </w:hyperlink>
    </w:p>
    <w:p w14:paraId="049895A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Cepeda, A., Lara, E., González, R. y Heredero, E. (2010). Análisis de la organización del aula en distintos niveles educativos: Estudio de casos. </w:t>
      </w:r>
      <w:hyperlink r:id="rId216">
        <w:r w:rsidRPr="004E2066">
          <w:rPr>
            <w:rFonts w:asciiTheme="minorHAnsi" w:hAnsiTheme="minorHAnsi" w:cstheme="minorHAnsi"/>
            <w:color w:val="000000" w:themeColor="text1"/>
            <w:u w:val="single"/>
          </w:rPr>
          <w:t>https://dialnet.unirioja.es/descarga/articulo/6202426.pdf</w:t>
        </w:r>
      </w:hyperlink>
    </w:p>
    <w:p w14:paraId="6CB29FC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Chacón, G. S. (2016). Percepción sistémica de la innovación educativa: Reflexiones desde el nuevo paradigma científico. </w:t>
      </w:r>
      <w:r w:rsidRPr="004E2066">
        <w:rPr>
          <w:rFonts w:asciiTheme="minorHAnsi" w:hAnsiTheme="minorHAnsi" w:cstheme="minorHAnsi"/>
          <w:i/>
          <w:color w:val="000000" w:themeColor="text1"/>
        </w:rPr>
        <w:t>Ensayos pedagógicos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11</w:t>
      </w:r>
      <w:r w:rsidRPr="004E2066">
        <w:rPr>
          <w:rFonts w:asciiTheme="minorHAnsi" w:hAnsiTheme="minorHAnsi" w:cstheme="minorHAnsi"/>
          <w:color w:val="000000" w:themeColor="text1"/>
        </w:rPr>
        <w:t xml:space="preserve">(1), 17-39. </w:t>
      </w:r>
      <w:hyperlink r:id="rId217">
        <w:r w:rsidRPr="004E2066">
          <w:rPr>
            <w:rFonts w:asciiTheme="minorHAnsi" w:hAnsiTheme="minorHAnsi" w:cstheme="minorHAnsi"/>
            <w:color w:val="000000" w:themeColor="text1"/>
            <w:u w:val="single"/>
          </w:rPr>
          <w:t>https://dialnet.unirioja.es/servlet/articulo?codigo=5585470</w:t>
        </w:r>
      </w:hyperlink>
    </w:p>
    <w:p w14:paraId="1BA798C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Chapouille, M. V. (2007). La importancia del juego en el proceso educativo. </w:t>
      </w:r>
      <w:r w:rsidRPr="004E2066">
        <w:rPr>
          <w:rFonts w:asciiTheme="minorHAnsi" w:hAnsiTheme="minorHAnsi" w:cstheme="minorHAnsi"/>
          <w:i/>
          <w:color w:val="000000" w:themeColor="text1"/>
        </w:rPr>
        <w:t>Reflexión académica en diseño y comunicación: experiencias y propuestas en la construcción del estilo pedagógico en diseño y comunicación, 8</w:t>
      </w:r>
      <w:r w:rsidRPr="004E2066">
        <w:rPr>
          <w:rFonts w:asciiTheme="minorHAnsi" w:hAnsiTheme="minorHAnsi" w:cstheme="minorHAnsi"/>
          <w:color w:val="000000" w:themeColor="text1"/>
        </w:rPr>
        <w:t xml:space="preserve">, 64-65. </w:t>
      </w:r>
      <w:hyperlink r:id="rId218">
        <w:r w:rsidRPr="004E2066">
          <w:rPr>
            <w:rFonts w:asciiTheme="minorHAnsi" w:hAnsiTheme="minorHAnsi" w:cstheme="minorHAnsi"/>
            <w:color w:val="000000" w:themeColor="text1"/>
            <w:u w:val="single"/>
          </w:rPr>
          <w:t>https://fido.palermo.edu/servicios_dyc/publicacionesdc/vista/detalle_articulo.php?id_libro=10&amp;amp;id_articulo=1388</w:t>
        </w:r>
      </w:hyperlink>
    </w:p>
    <w:p w14:paraId="079C4F2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Chavarría, G. (2017). Estrategias Didácticas para la Innovación Docente en las Aulas Universitarias. Editorial Universidad de Costa Rica. </w:t>
      </w:r>
      <w:hyperlink r:id="rId219">
        <w:r w:rsidRPr="004E2066">
          <w:rPr>
            <w:rFonts w:asciiTheme="minorHAnsi" w:hAnsiTheme="minorHAnsi" w:cstheme="minorHAnsi"/>
            <w:color w:val="000000" w:themeColor="text1"/>
            <w:u w:val="single"/>
          </w:rPr>
          <w:t>https://www.researchgate.net/publication/320777529_5El_uso_del_debate_con_estrategia_didactica_en_un_curso_de_Genetica_General</w:t>
        </w:r>
      </w:hyperlink>
    </w:p>
    <w:p w14:paraId="12963F2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Cheung, F. (2014). El uso de los Tests y otros Instrumentos de Evaluación en Investigación.</w:t>
      </w:r>
      <w:hyperlink r:id="rId220">
        <w:r w:rsidRPr="004E2066">
          <w:rPr>
            <w:rFonts w:asciiTheme="minorHAnsi" w:hAnsiTheme="minorHAnsi" w:cstheme="minorHAnsi"/>
            <w:color w:val="000000" w:themeColor="text1"/>
            <w:u w:val="single"/>
          </w:rPr>
          <w:t xml:space="preserve"> https://www.intestcom.org/files/statement_using_tests_for_research_spanish.pdf</w:t>
        </w:r>
      </w:hyperlink>
    </w:p>
    <w:p w14:paraId="290076E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Cifuentes, F. P., y Meseguer, C. P. (2015). Trabajo en equipo frente a trabajo individual: ventajas del aprendizaje cooperativo en el aula de traducción. </w:t>
      </w:r>
      <w:r w:rsidRPr="004E2066">
        <w:rPr>
          <w:rFonts w:asciiTheme="minorHAnsi" w:hAnsiTheme="minorHAnsi" w:cstheme="minorHAnsi"/>
          <w:i/>
          <w:color w:val="000000" w:themeColor="text1"/>
        </w:rPr>
        <w:t>Tonos Digital</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28</w:t>
      </w:r>
      <w:r w:rsidRPr="004E2066">
        <w:rPr>
          <w:rFonts w:asciiTheme="minorHAnsi" w:hAnsiTheme="minorHAnsi" w:cstheme="minorHAnsi"/>
          <w:color w:val="000000" w:themeColor="text1"/>
        </w:rPr>
        <w:t xml:space="preserve">(0). </w:t>
      </w:r>
      <w:hyperlink r:id="rId221">
        <w:r w:rsidRPr="004E2066">
          <w:rPr>
            <w:rFonts w:asciiTheme="minorHAnsi" w:hAnsiTheme="minorHAnsi" w:cstheme="minorHAnsi"/>
            <w:color w:val="000000" w:themeColor="text1"/>
            <w:u w:val="single"/>
          </w:rPr>
          <w:t>http://www.tonosdigital.es/ojs/index.php/tonos/article/viewArticle/1213</w:t>
        </w:r>
      </w:hyperlink>
      <w:r w:rsidRPr="004E2066">
        <w:rPr>
          <w:rFonts w:asciiTheme="minorHAnsi" w:hAnsiTheme="minorHAnsi" w:cstheme="minorHAnsi"/>
          <w:color w:val="000000" w:themeColor="text1"/>
        </w:rPr>
        <w:t xml:space="preserve"> </w:t>
      </w:r>
    </w:p>
    <w:p w14:paraId="11DF6D2B"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Clemente, M. I. G., y González, E. O. (2019). Las TIC como herramientas para conocer el contexto de jóvenes de bachillerato. </w:t>
      </w:r>
      <w:r w:rsidRPr="004E2066">
        <w:rPr>
          <w:rFonts w:asciiTheme="minorHAnsi" w:hAnsiTheme="minorHAnsi" w:cstheme="minorHAnsi"/>
          <w:i/>
          <w:color w:val="000000" w:themeColor="text1"/>
        </w:rPr>
        <w:t>Revista Boletín Redipe</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8</w:t>
      </w:r>
      <w:r w:rsidRPr="004E2066">
        <w:rPr>
          <w:rFonts w:asciiTheme="minorHAnsi" w:hAnsiTheme="minorHAnsi" w:cstheme="minorHAnsi"/>
          <w:color w:val="000000" w:themeColor="text1"/>
        </w:rPr>
        <w:t xml:space="preserve">(3), 209-218. </w:t>
      </w:r>
      <w:r w:rsidRPr="004E2066">
        <w:rPr>
          <w:rFonts w:asciiTheme="minorHAnsi" w:hAnsiTheme="minorHAnsi" w:cstheme="minorHAnsi"/>
          <w:b/>
          <w:color w:val="000000" w:themeColor="text1"/>
        </w:rPr>
        <w:t>DOI</w:t>
      </w:r>
      <w:r w:rsidRPr="004E2066">
        <w:rPr>
          <w:rFonts w:asciiTheme="minorHAnsi" w:hAnsiTheme="minorHAnsi" w:cstheme="minorHAnsi"/>
          <w:color w:val="000000" w:themeColor="text1"/>
        </w:rPr>
        <w:t xml:space="preserve"> </w:t>
      </w:r>
      <w:hyperlink r:id="rId222">
        <w:r w:rsidRPr="004E2066">
          <w:rPr>
            <w:rFonts w:asciiTheme="minorHAnsi" w:hAnsiTheme="minorHAnsi" w:cstheme="minorHAnsi"/>
            <w:color w:val="000000" w:themeColor="text1"/>
          </w:rPr>
          <w:t>https://doi.org/10.36260/rbr.v8i3.714</w:t>
        </w:r>
      </w:hyperlink>
    </w:p>
    <w:p w14:paraId="436BC2E4"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Clérici, C. (2012). El juego como estrategia de enseñanza y aprendizaje en el nivel superior. </w:t>
      </w:r>
      <w:r w:rsidRPr="004E2066">
        <w:rPr>
          <w:rFonts w:asciiTheme="minorHAnsi" w:hAnsiTheme="minorHAnsi" w:cstheme="minorHAnsi"/>
          <w:i/>
          <w:color w:val="000000" w:themeColor="text1"/>
        </w:rPr>
        <w:t>Diálogos pedagógicos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10</w:t>
      </w:r>
      <w:r w:rsidRPr="004E2066">
        <w:rPr>
          <w:rFonts w:asciiTheme="minorHAnsi" w:hAnsiTheme="minorHAnsi" w:cstheme="minorHAnsi"/>
          <w:color w:val="000000" w:themeColor="text1"/>
        </w:rPr>
        <w:t xml:space="preserve">(19), 136-140.  </w:t>
      </w:r>
      <w:hyperlink r:id="rId223">
        <w:r w:rsidRPr="004E2066">
          <w:rPr>
            <w:rFonts w:asciiTheme="minorHAnsi" w:hAnsiTheme="minorHAnsi" w:cstheme="minorHAnsi"/>
            <w:color w:val="000000" w:themeColor="text1"/>
            <w:u w:val="single"/>
          </w:rPr>
          <w:t>http://revistas.bibdigital.ucc.edu.ar/index.php/dialogos/article/viewFile/557/11</w:t>
        </w:r>
      </w:hyperlink>
    </w:p>
    <w:p w14:paraId="18208E7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Consejo Superior de Educación (2016). </w:t>
      </w:r>
      <w:r w:rsidRPr="004E2066">
        <w:rPr>
          <w:rFonts w:asciiTheme="minorHAnsi" w:hAnsiTheme="minorHAnsi" w:cstheme="minorHAnsi"/>
          <w:i/>
          <w:color w:val="000000" w:themeColor="text1"/>
        </w:rPr>
        <w:t>Política Curricular</w:t>
      </w:r>
      <w:r w:rsidRPr="004E2066">
        <w:rPr>
          <w:rFonts w:asciiTheme="minorHAnsi" w:hAnsiTheme="minorHAnsi" w:cstheme="minorHAnsi"/>
          <w:color w:val="000000" w:themeColor="text1"/>
        </w:rPr>
        <w:t>: “Educar para una nueva ciudadanía” Acuerdo 07-64-2016, San José, Costa Rica.</w:t>
      </w:r>
    </w:p>
    <w:p w14:paraId="3406BC82"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Correa-Molina, E. y Gervais, C. (2011). Se former professionnellement par la pratique: une dynamique individuelle et collective. </w:t>
      </w:r>
      <w:r w:rsidRPr="004E2066">
        <w:rPr>
          <w:rFonts w:asciiTheme="minorHAnsi" w:hAnsiTheme="minorHAnsi" w:cstheme="minorHAnsi"/>
          <w:i/>
          <w:color w:val="000000" w:themeColor="text1"/>
        </w:rPr>
        <w:t>Revue des sciences de l’éducation, 37</w:t>
      </w:r>
      <w:r w:rsidRPr="004E2066">
        <w:rPr>
          <w:rFonts w:asciiTheme="minorHAnsi" w:hAnsiTheme="minorHAnsi" w:cstheme="minorHAnsi"/>
          <w:color w:val="000000" w:themeColor="text1"/>
        </w:rPr>
        <w:t xml:space="preserve">(2), 231-236.  </w:t>
      </w:r>
      <w:hyperlink r:id="rId224">
        <w:r w:rsidRPr="004E2066">
          <w:rPr>
            <w:rFonts w:asciiTheme="minorHAnsi" w:hAnsiTheme="minorHAnsi" w:cstheme="minorHAnsi"/>
            <w:color w:val="000000" w:themeColor="text1"/>
            <w:u w:val="single"/>
          </w:rPr>
          <w:t>https://doi.org/10.7202/1008984ar</w:t>
        </w:r>
      </w:hyperlink>
    </w:p>
    <w:p w14:paraId="017A871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Cortés-Muñoz, I., Porras-Araya, M. S., Pereira-Chaves, J., y Jiménez-Sánchez, S. (2020). Uso de argumentación y analogías en los procesos de preparación para las Olimpiadas Internacionales de Biología y sus aportes a la promoción de competencias de pensamiento científico en estudiantes costarricenses. </w:t>
      </w:r>
      <w:r w:rsidRPr="004E2066">
        <w:rPr>
          <w:rFonts w:asciiTheme="minorHAnsi" w:hAnsiTheme="minorHAnsi" w:cstheme="minorHAnsi"/>
          <w:i/>
          <w:color w:val="000000" w:themeColor="text1"/>
        </w:rPr>
        <w:t>Uniciencia</w:t>
      </w:r>
      <w:r w:rsidRPr="004E2066">
        <w:rPr>
          <w:rFonts w:asciiTheme="minorHAnsi" w:hAnsiTheme="minorHAnsi" w:cstheme="minorHAnsi"/>
          <w:color w:val="000000" w:themeColor="text1"/>
        </w:rPr>
        <w:t>, 34(1), 204-218.</w:t>
      </w:r>
    </w:p>
    <w:p w14:paraId="549C67B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Crespo, C. (2005). La importancia de la argumentación matemática en el aula. </w:t>
      </w:r>
      <w:r w:rsidRPr="004E2066">
        <w:rPr>
          <w:rFonts w:asciiTheme="minorHAnsi" w:hAnsiTheme="minorHAnsi" w:cstheme="minorHAnsi"/>
          <w:i/>
          <w:color w:val="000000" w:themeColor="text1"/>
        </w:rPr>
        <w:t>Premisa (Revista de la sociedad argentina de educación matemática)</w:t>
      </w:r>
      <w:r w:rsidRPr="004E2066">
        <w:rPr>
          <w:rFonts w:asciiTheme="minorHAnsi" w:hAnsiTheme="minorHAnsi" w:cstheme="minorHAnsi"/>
          <w:color w:val="000000" w:themeColor="text1"/>
        </w:rPr>
        <w:t xml:space="preserve">, 24, 23-29. </w:t>
      </w:r>
      <w:hyperlink r:id="rId225">
        <w:r w:rsidRPr="004E2066">
          <w:rPr>
            <w:rFonts w:asciiTheme="minorHAnsi" w:hAnsiTheme="minorHAnsi" w:cstheme="minorHAnsi"/>
            <w:color w:val="000000" w:themeColor="text1"/>
            <w:u w:val="single"/>
          </w:rPr>
          <w:t>http://www.soarem.com.ar/Documentos/24%20Crespo.pdf</w:t>
        </w:r>
      </w:hyperlink>
      <w:r w:rsidRPr="004E2066">
        <w:rPr>
          <w:rFonts w:asciiTheme="minorHAnsi" w:hAnsiTheme="minorHAnsi" w:cstheme="minorHAnsi"/>
          <w:color w:val="000000" w:themeColor="text1"/>
        </w:rPr>
        <w:t xml:space="preserve"> </w:t>
      </w:r>
    </w:p>
    <w:p w14:paraId="0F44082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Cubero, J., Jiménez, S y Quesada, V. (2017). Estrategias didácticas y evaluativas en las Ciencias experimentales para la potencialización de las habilidades de pensamiento crítico, resolución de problemas, creatividad e innovación, en Ciencias de noveno año, en el circuito 01 de la Dirección Regional Educativa de Heredia en el 2017</w:t>
      </w:r>
      <w:r w:rsidRPr="004E2066">
        <w:rPr>
          <w:rFonts w:asciiTheme="minorHAnsi" w:hAnsiTheme="minorHAnsi" w:cstheme="minorHAnsi"/>
          <w:i/>
          <w:color w:val="000000" w:themeColor="text1"/>
        </w:rPr>
        <w:t xml:space="preserve">. </w:t>
      </w:r>
      <w:r w:rsidRPr="004E2066">
        <w:rPr>
          <w:rFonts w:asciiTheme="minorHAnsi" w:hAnsiTheme="minorHAnsi" w:cstheme="minorHAnsi"/>
          <w:color w:val="000000" w:themeColor="text1"/>
        </w:rPr>
        <w:t>(Tesis de Licenciatura). Escuela de Ciencias Biológicas, Universidad Nacional, Heredia, C.R </w:t>
      </w:r>
    </w:p>
    <w:p w14:paraId="3FF9FE0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Daudinot, M. A. (2005). Estrategia para la estimulación de la capacidad de aprendizaje en la resolución de problemas en la asignatura Análisis de datos (Tesis de Maestría). Universidad de Oriente, Santiago de Cuba, Cuba. </w:t>
      </w:r>
      <w:hyperlink r:id="rId226">
        <w:r w:rsidRPr="004E2066">
          <w:rPr>
            <w:rFonts w:asciiTheme="minorHAnsi" w:hAnsiTheme="minorHAnsi" w:cstheme="minorHAnsi"/>
            <w:color w:val="000000" w:themeColor="text1"/>
            <w:u w:val="single"/>
          </w:rPr>
          <w:t>https://www.efdeportes.com/efd196/resolucion-de-problemas-analisis-de-datos.htm</w:t>
        </w:r>
      </w:hyperlink>
      <w:r w:rsidRPr="004E2066">
        <w:rPr>
          <w:rFonts w:asciiTheme="minorHAnsi" w:hAnsiTheme="minorHAnsi" w:cstheme="minorHAnsi"/>
          <w:color w:val="000000" w:themeColor="text1"/>
        </w:rPr>
        <w:t> </w:t>
      </w:r>
    </w:p>
    <w:p w14:paraId="749383B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De Corte E. (2015). Aprendizaje constructivo, autorregulado, situado y colaborativo: un acercamiento a la adquisición de la competencia adaptativa (matemática). </w:t>
      </w:r>
      <w:r w:rsidRPr="004E2066">
        <w:rPr>
          <w:rFonts w:asciiTheme="minorHAnsi" w:hAnsiTheme="minorHAnsi" w:cstheme="minorHAnsi"/>
          <w:i/>
          <w:color w:val="000000" w:themeColor="text1"/>
        </w:rPr>
        <w:t>Revista Páginas de Educación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8</w:t>
      </w:r>
      <w:r w:rsidRPr="004E2066">
        <w:rPr>
          <w:rFonts w:asciiTheme="minorHAnsi" w:hAnsiTheme="minorHAnsi" w:cstheme="minorHAnsi"/>
          <w:color w:val="000000" w:themeColor="text1"/>
        </w:rPr>
        <w:t>(2), 1-35.</w:t>
      </w:r>
      <w:hyperlink r:id="rId227">
        <w:r w:rsidRPr="004E2066">
          <w:rPr>
            <w:rFonts w:asciiTheme="minorHAnsi" w:hAnsiTheme="minorHAnsi" w:cstheme="minorHAnsi"/>
            <w:color w:val="000000" w:themeColor="text1"/>
            <w:u w:val="single"/>
          </w:rPr>
          <w:t xml:space="preserve"> </w:t>
        </w:r>
      </w:hyperlink>
      <w:hyperlink r:id="rId228">
        <w:r w:rsidRPr="004E2066">
          <w:rPr>
            <w:rFonts w:asciiTheme="minorHAnsi" w:hAnsiTheme="minorHAnsi" w:cstheme="minorHAnsi"/>
            <w:color w:val="000000" w:themeColor="text1"/>
            <w:u w:val="single"/>
          </w:rPr>
          <w:t>http://www.scielo.edu.uy/scielo.php?pid=S1688-74682015000200001&amp;script=sci_arttext</w:t>
        </w:r>
      </w:hyperlink>
    </w:p>
    <w:p w14:paraId="5A32267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Del Valle Coronel, M., y Curotto, M. M. (2008). La resolución de problemas como estrategia de enseñanza y aprendizaje. </w:t>
      </w:r>
      <w:r w:rsidRPr="004E2066">
        <w:rPr>
          <w:rFonts w:asciiTheme="minorHAnsi" w:hAnsiTheme="minorHAnsi" w:cstheme="minorHAnsi"/>
          <w:i/>
          <w:color w:val="000000" w:themeColor="text1"/>
        </w:rPr>
        <w:t>Revista electrónica de Enseñanza de las Ciencias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7</w:t>
      </w:r>
      <w:r w:rsidRPr="004E2066">
        <w:rPr>
          <w:rFonts w:asciiTheme="minorHAnsi" w:hAnsiTheme="minorHAnsi" w:cstheme="minorHAnsi"/>
          <w:color w:val="000000" w:themeColor="text1"/>
        </w:rPr>
        <w:t xml:space="preserve">(2), 464-479. </w:t>
      </w:r>
      <w:hyperlink r:id="rId229">
        <w:r w:rsidRPr="004E2066">
          <w:rPr>
            <w:rFonts w:asciiTheme="minorHAnsi" w:hAnsiTheme="minorHAnsi" w:cstheme="minorHAnsi"/>
            <w:color w:val="000000" w:themeColor="text1"/>
            <w:u w:val="single"/>
          </w:rPr>
          <w:t>http://reec.uvigo.es/volumenes/volumen7/ART11_Vol7_N2.pdf</w:t>
        </w:r>
      </w:hyperlink>
      <w:r w:rsidRPr="004E2066">
        <w:rPr>
          <w:rFonts w:asciiTheme="minorHAnsi" w:hAnsiTheme="minorHAnsi" w:cstheme="minorHAnsi"/>
          <w:color w:val="000000" w:themeColor="text1"/>
        </w:rPr>
        <w:t>  </w:t>
      </w:r>
    </w:p>
    <w:p w14:paraId="50FB0C5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Denzin, N, K y Lincoln, Y. S. (2011). El manual Sage de investigación cualitativa. </w:t>
      </w:r>
      <w:hyperlink r:id="rId230" w:anchor="v=onepage&amp;q=The%20Sage%20Handbook%20of%20Qualitative%20Research.&amp;f=false">
        <w:r w:rsidRPr="004E2066">
          <w:rPr>
            <w:rFonts w:asciiTheme="minorHAnsi" w:hAnsiTheme="minorHAnsi" w:cstheme="minorHAnsi"/>
            <w:color w:val="000000" w:themeColor="text1"/>
            <w:u w:val="single"/>
          </w:rPr>
          <w:t>https://books.google.es/books?hl=es&amp;lr=&amp;id=AIRpMHgBYqIC&amp;oi=fnd&amp;pg=PP1&amp;dq=The+Sage+Handbook+of+Qualitative+Research.&amp;ots=koHTEHfwka&amp;sig=KoHKTMSGo6rOZQabkZf_A8t9RhA#v=onepage&amp;q=The%20Sage%20Handbook%20of%20Qualitative%20Research.&amp;f=false</w:t>
        </w:r>
      </w:hyperlink>
      <w:r w:rsidRPr="004E2066">
        <w:rPr>
          <w:rFonts w:asciiTheme="minorHAnsi" w:hAnsiTheme="minorHAnsi" w:cstheme="minorHAnsi"/>
          <w:color w:val="000000" w:themeColor="text1"/>
        </w:rPr>
        <w:t> </w:t>
      </w:r>
    </w:p>
    <w:p w14:paraId="4A14F5F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Díaz, C., Solar, I., Soto, V., y Conejeros, M. (2015). Las percepciones de los profesores respecto a la investigación e innovación en sus contextos profesionales. </w:t>
      </w:r>
      <w:r w:rsidRPr="004E2066">
        <w:rPr>
          <w:rFonts w:asciiTheme="minorHAnsi" w:hAnsiTheme="minorHAnsi" w:cstheme="minorHAnsi"/>
          <w:i/>
          <w:color w:val="000000" w:themeColor="text1"/>
        </w:rPr>
        <w:t>Actualidades Investigativas en Educación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15</w:t>
      </w:r>
      <w:r w:rsidRPr="004E2066">
        <w:rPr>
          <w:rFonts w:asciiTheme="minorHAnsi" w:hAnsiTheme="minorHAnsi" w:cstheme="minorHAnsi"/>
          <w:color w:val="000000" w:themeColor="text1"/>
        </w:rPr>
        <w:t xml:space="preserve">(2), 202-232. </w:t>
      </w:r>
      <w:hyperlink r:id="rId231">
        <w:r w:rsidRPr="004E2066">
          <w:rPr>
            <w:rFonts w:asciiTheme="minorHAnsi" w:hAnsiTheme="minorHAnsi" w:cstheme="minorHAnsi"/>
            <w:color w:val="000000" w:themeColor="text1"/>
            <w:u w:val="single"/>
          </w:rPr>
          <w:t>https://www.scielo.sa.cr/scielo.php?pid=S1409-47032015000200009&amp;script=sci_arttext</w:t>
        </w:r>
      </w:hyperlink>
      <w:r w:rsidRPr="004E2066">
        <w:rPr>
          <w:rFonts w:asciiTheme="minorHAnsi" w:hAnsiTheme="minorHAnsi" w:cstheme="minorHAnsi"/>
          <w:color w:val="000000" w:themeColor="text1"/>
        </w:rPr>
        <w:t> </w:t>
      </w:r>
    </w:p>
    <w:p w14:paraId="212BE8F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Díaz, J. P., Bar, A. R., y Ortiz, M. C. (2015). La lectura crítica y su relación con la formación disciplinar de estudiantes universitarios. </w:t>
      </w:r>
      <w:r w:rsidRPr="004E2066">
        <w:rPr>
          <w:rFonts w:asciiTheme="minorHAnsi" w:hAnsiTheme="minorHAnsi" w:cstheme="minorHAnsi"/>
          <w:i/>
          <w:color w:val="000000" w:themeColor="text1"/>
        </w:rPr>
        <w:t>Revista de la educación superior</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44</w:t>
      </w:r>
      <w:r w:rsidRPr="004E2066">
        <w:rPr>
          <w:rFonts w:asciiTheme="minorHAnsi" w:hAnsiTheme="minorHAnsi" w:cstheme="minorHAnsi"/>
          <w:color w:val="000000" w:themeColor="text1"/>
        </w:rPr>
        <w:t xml:space="preserve">(176), 139-158. </w:t>
      </w:r>
      <w:hyperlink r:id="rId232">
        <w:r w:rsidRPr="004E2066">
          <w:rPr>
            <w:rFonts w:asciiTheme="minorHAnsi" w:hAnsiTheme="minorHAnsi" w:cstheme="minorHAnsi"/>
            <w:color w:val="000000" w:themeColor="text1"/>
            <w:u w:val="single"/>
          </w:rPr>
          <w:t>http://www.scielo.org.mx/scielo.php?pid=S0185-27602015000400007&amp;script=sci_arttext</w:t>
        </w:r>
      </w:hyperlink>
    </w:p>
    <w:p w14:paraId="2C94C0A5" w14:textId="77777777" w:rsidR="00176903" w:rsidRPr="004E2066" w:rsidRDefault="00176903" w:rsidP="00176903">
      <w:pPr>
        <w:spacing w:after="0"/>
        <w:ind w:left="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Domingo, J. (2008). El aprendizaje cooperativo. </w:t>
      </w:r>
      <w:r w:rsidRPr="004E2066">
        <w:rPr>
          <w:rFonts w:asciiTheme="minorHAnsi" w:hAnsiTheme="minorHAnsi" w:cstheme="minorHAnsi"/>
          <w:i/>
          <w:color w:val="000000" w:themeColor="text1"/>
        </w:rPr>
        <w:t>Cuadernos de trabajo social</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21</w:t>
      </w:r>
      <w:r w:rsidRPr="004E2066">
        <w:rPr>
          <w:rFonts w:asciiTheme="minorHAnsi" w:hAnsiTheme="minorHAnsi" w:cstheme="minorHAnsi"/>
          <w:color w:val="000000" w:themeColor="text1"/>
        </w:rPr>
        <w:t xml:space="preserve">, 231-246. file:///C:/Users/Sofia%20Murillo/Downloads/8377-Texto%20del%20art%C3%ADculo-8458-1-10-20110531.PDF </w:t>
      </w:r>
    </w:p>
    <w:p w14:paraId="61AF31E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Durán, G. R., y Torres, M. A. (2018). Estrategia para la enseñanza y aprendizaje de la ciencia, desde una metodología indagatoria en escuelas primarias indígenas del Valle del Mezquital. </w:t>
      </w:r>
      <w:r w:rsidRPr="004E2066">
        <w:rPr>
          <w:rFonts w:asciiTheme="minorHAnsi" w:hAnsiTheme="minorHAnsi" w:cstheme="minorHAnsi"/>
          <w:i/>
          <w:color w:val="000000" w:themeColor="text1"/>
        </w:rPr>
        <w:t>Revista Conrado</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14</w:t>
      </w:r>
      <w:r w:rsidRPr="004E2066">
        <w:rPr>
          <w:rFonts w:asciiTheme="minorHAnsi" w:hAnsiTheme="minorHAnsi" w:cstheme="minorHAnsi"/>
          <w:color w:val="000000" w:themeColor="text1"/>
        </w:rPr>
        <w:t>(65), 89-97.</w:t>
      </w:r>
      <w:hyperlink r:id="rId233">
        <w:r w:rsidRPr="004E2066">
          <w:rPr>
            <w:rFonts w:asciiTheme="minorHAnsi" w:hAnsiTheme="minorHAnsi" w:cstheme="minorHAnsi"/>
            <w:color w:val="000000" w:themeColor="text1"/>
            <w:u w:val="single"/>
          </w:rPr>
          <w:t xml:space="preserve"> </w:t>
        </w:r>
      </w:hyperlink>
      <w:hyperlink r:id="rId234">
        <w:r w:rsidRPr="004E2066">
          <w:rPr>
            <w:rFonts w:asciiTheme="minorHAnsi" w:hAnsiTheme="minorHAnsi" w:cstheme="minorHAnsi"/>
            <w:color w:val="000000" w:themeColor="text1"/>
            <w:u w:val="single"/>
          </w:rPr>
          <w:t>https://conrado.ucf.edu.cu/index.php/conrado/article/view/820</w:t>
        </w:r>
      </w:hyperlink>
    </w:p>
    <w:p w14:paraId="191AABC9" w14:textId="77777777" w:rsidR="00176903" w:rsidRPr="005E5233" w:rsidRDefault="00176903" w:rsidP="00176903">
      <w:pPr>
        <w:spacing w:after="0"/>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Duran, M., y Dokme, I. (2016). </w:t>
      </w:r>
      <w:r w:rsidRPr="005E5233">
        <w:rPr>
          <w:rFonts w:asciiTheme="minorHAnsi" w:hAnsiTheme="minorHAnsi" w:cstheme="minorHAnsi"/>
          <w:color w:val="000000" w:themeColor="text1"/>
          <w:lang w:val="en-US"/>
        </w:rPr>
        <w:t xml:space="preserve">The effect of the inquiry-based learning approach on student's critical-thinking skills. </w:t>
      </w:r>
      <w:r w:rsidRPr="005E5233">
        <w:rPr>
          <w:rFonts w:asciiTheme="minorHAnsi" w:hAnsiTheme="minorHAnsi" w:cstheme="minorHAnsi"/>
          <w:i/>
          <w:color w:val="000000" w:themeColor="text1"/>
          <w:lang w:val="en-US"/>
        </w:rPr>
        <w:t>Eurasia Journal of Mathematics Science and Technology Education, 12</w:t>
      </w:r>
      <w:r w:rsidRPr="005E5233">
        <w:rPr>
          <w:rFonts w:asciiTheme="minorHAnsi" w:hAnsiTheme="minorHAnsi" w:cstheme="minorHAnsi"/>
          <w:color w:val="000000" w:themeColor="text1"/>
          <w:lang w:val="en-US"/>
        </w:rPr>
        <w:t>(12), 2887-2908.</w:t>
      </w:r>
    </w:p>
    <w:p w14:paraId="2F3D0654" w14:textId="77777777" w:rsidR="00176903" w:rsidRPr="00F605BE" w:rsidRDefault="00176903" w:rsidP="00176903">
      <w:pPr>
        <w:spacing w:after="0"/>
        <w:ind w:left="720" w:hanging="720"/>
        <w:jc w:val="both"/>
        <w:rPr>
          <w:rFonts w:asciiTheme="minorHAnsi" w:hAnsiTheme="minorHAnsi" w:cstheme="minorHAnsi"/>
          <w:color w:val="000000" w:themeColor="text1"/>
          <w:lang w:val="en-US"/>
        </w:rPr>
      </w:pPr>
      <w:r w:rsidRPr="005E5233">
        <w:rPr>
          <w:rFonts w:asciiTheme="minorHAnsi" w:hAnsiTheme="minorHAnsi" w:cstheme="minorHAnsi"/>
          <w:color w:val="000000" w:themeColor="text1"/>
          <w:lang w:val="en-US"/>
        </w:rPr>
        <w:t xml:space="preserve">Ennis, R. (1985). A logical Basis for measuring crtitical thinking skills. </w:t>
      </w:r>
      <w:r w:rsidRPr="005E5233">
        <w:rPr>
          <w:rFonts w:asciiTheme="minorHAnsi" w:hAnsiTheme="minorHAnsi" w:cstheme="minorHAnsi"/>
          <w:i/>
          <w:color w:val="000000" w:themeColor="text1"/>
          <w:lang w:val="en-US"/>
        </w:rPr>
        <w:t>Educational Leadership</w:t>
      </w:r>
      <w:r w:rsidRPr="005E5233">
        <w:rPr>
          <w:rFonts w:asciiTheme="minorHAnsi" w:hAnsiTheme="minorHAnsi" w:cstheme="minorHAnsi"/>
          <w:color w:val="000000" w:themeColor="text1"/>
          <w:lang w:val="en-US"/>
        </w:rPr>
        <w:t xml:space="preserve">, </w:t>
      </w:r>
      <w:r w:rsidRPr="005E5233">
        <w:rPr>
          <w:rFonts w:asciiTheme="minorHAnsi" w:hAnsiTheme="minorHAnsi" w:cstheme="minorHAnsi"/>
          <w:i/>
          <w:color w:val="000000" w:themeColor="text1"/>
          <w:lang w:val="en-US"/>
        </w:rPr>
        <w:t>43</w:t>
      </w:r>
      <w:r w:rsidRPr="005E5233">
        <w:rPr>
          <w:rFonts w:asciiTheme="minorHAnsi" w:hAnsiTheme="minorHAnsi" w:cstheme="minorHAnsi"/>
          <w:color w:val="000000" w:themeColor="text1"/>
          <w:lang w:val="en-US"/>
        </w:rPr>
        <w:t xml:space="preserve">(2), 44-48. </w:t>
      </w:r>
      <w:hyperlink r:id="rId235">
        <w:r w:rsidRPr="00F605BE">
          <w:rPr>
            <w:rFonts w:asciiTheme="minorHAnsi" w:hAnsiTheme="minorHAnsi" w:cstheme="minorHAnsi"/>
            <w:color w:val="000000" w:themeColor="text1"/>
            <w:u w:val="single"/>
            <w:lang w:val="en-US"/>
          </w:rPr>
          <w:t>https://pdfs.semanticscholar.org/80a7/c7d4a98987590751df4b1bd9adf747fd7aaa.pdf</w:t>
        </w:r>
      </w:hyperlink>
    </w:p>
    <w:p w14:paraId="532882D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F605BE">
        <w:rPr>
          <w:rFonts w:asciiTheme="minorHAnsi" w:hAnsiTheme="minorHAnsi" w:cstheme="minorHAnsi"/>
          <w:color w:val="000000" w:themeColor="text1"/>
          <w:lang w:val="en-US"/>
        </w:rPr>
        <w:t xml:space="preserve">Escalante, P. (2003). </w:t>
      </w:r>
      <w:r w:rsidRPr="004E2066">
        <w:rPr>
          <w:rFonts w:asciiTheme="minorHAnsi" w:hAnsiTheme="minorHAnsi" w:cstheme="minorHAnsi"/>
          <w:color w:val="000000" w:themeColor="text1"/>
        </w:rPr>
        <w:t>Aprendizaje por Indagación. Fundación Omar Dengo.</w:t>
      </w:r>
      <w:hyperlink r:id="rId236">
        <w:r w:rsidRPr="004E2066">
          <w:rPr>
            <w:rFonts w:asciiTheme="minorHAnsi" w:hAnsiTheme="minorHAnsi" w:cstheme="minorHAnsi"/>
            <w:color w:val="000000" w:themeColor="text1"/>
            <w:u w:val="single"/>
          </w:rPr>
          <w:t xml:space="preserve"> https://isfdsanogasta-lrj.infd.edu.ar/sitio/upload/Aprendizaje_por_indagacionMedellin_3.pdf</w:t>
        </w:r>
      </w:hyperlink>
      <w:r w:rsidRPr="004E2066">
        <w:rPr>
          <w:rFonts w:asciiTheme="minorHAnsi" w:hAnsiTheme="minorHAnsi" w:cstheme="minorHAnsi"/>
          <w:color w:val="000000" w:themeColor="text1"/>
          <w:u w:val="single"/>
        </w:rPr>
        <w:t> </w:t>
      </w:r>
    </w:p>
    <w:p w14:paraId="5430EA3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Espinoza, C., y Sánchez, I. (2014). Aprendizaje Basado en Problemas para enseñar y aprender estadística y probabilidad. </w:t>
      </w:r>
      <w:r w:rsidRPr="004E2066">
        <w:rPr>
          <w:rFonts w:asciiTheme="minorHAnsi" w:hAnsiTheme="minorHAnsi" w:cstheme="minorHAnsi"/>
          <w:i/>
          <w:color w:val="000000" w:themeColor="text1"/>
        </w:rPr>
        <w:t>Paradigma</w:t>
      </w:r>
      <w:r w:rsidRPr="004E2066">
        <w:rPr>
          <w:rFonts w:asciiTheme="minorHAnsi" w:hAnsiTheme="minorHAnsi" w:cstheme="minorHAnsi"/>
          <w:color w:val="000000" w:themeColor="text1"/>
        </w:rPr>
        <w:t xml:space="preserve">, 35(1), 103-128. </w:t>
      </w:r>
      <w:hyperlink r:id="rId237">
        <w:r w:rsidRPr="004E2066">
          <w:rPr>
            <w:rFonts w:asciiTheme="minorHAnsi" w:hAnsiTheme="minorHAnsi" w:cstheme="minorHAnsi"/>
            <w:color w:val="000000" w:themeColor="text1"/>
            <w:u w:val="single"/>
          </w:rPr>
          <w:t>http://www.scielo.org.ve/pdf/pdg/v35n1/art05.pdf</w:t>
        </w:r>
      </w:hyperlink>
      <w:r w:rsidRPr="004E2066">
        <w:rPr>
          <w:rFonts w:asciiTheme="minorHAnsi" w:hAnsiTheme="minorHAnsi" w:cstheme="minorHAnsi"/>
          <w:color w:val="000000" w:themeColor="text1"/>
        </w:rPr>
        <w:t> </w:t>
      </w:r>
    </w:p>
    <w:p w14:paraId="7395437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Esteban, G. L., y Ortega, G. J. (2017). El debate como herramienta de aprendizaje. </w:t>
      </w:r>
      <w:r w:rsidRPr="004E2066">
        <w:rPr>
          <w:rFonts w:asciiTheme="minorHAnsi" w:hAnsiTheme="minorHAnsi" w:cstheme="minorHAnsi"/>
          <w:i/>
          <w:color w:val="000000" w:themeColor="text1"/>
        </w:rPr>
        <w:t>Jornadas de Innovación e Investigación Docente</w:t>
      </w:r>
      <w:r w:rsidRPr="004E2066">
        <w:rPr>
          <w:rFonts w:asciiTheme="minorHAnsi" w:hAnsiTheme="minorHAnsi" w:cstheme="minorHAnsi"/>
          <w:color w:val="000000" w:themeColor="text1"/>
        </w:rPr>
        <w:t xml:space="preserve">. </w:t>
      </w:r>
      <w:hyperlink r:id="rId238">
        <w:r w:rsidRPr="004E2066">
          <w:rPr>
            <w:rFonts w:asciiTheme="minorHAnsi" w:hAnsiTheme="minorHAnsi" w:cstheme="minorHAnsi"/>
            <w:color w:val="000000" w:themeColor="text1"/>
            <w:u w:val="single"/>
          </w:rPr>
          <w:t>https://idus.us.es/bitstream/handle/11441/83608/Debate%20como%20herramienta%20de%20aprendizaje.pdf?sequence=1&amp;isAllowed=y</w:t>
        </w:r>
      </w:hyperlink>
    </w:p>
    <w:p w14:paraId="404970F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Estigarribia, M. I. C. D., Lugo, C., Chavez, S., Ibarra, G., Bogado, A., y Valenzuela, R. (2018). Indicadores del desarrollo del Pensamiento Crítico en la Universidad Nacional de Asunción. </w:t>
      </w:r>
      <w:hyperlink r:id="rId239">
        <w:r w:rsidRPr="004E2066">
          <w:rPr>
            <w:rFonts w:asciiTheme="minorHAnsi" w:hAnsiTheme="minorHAnsi" w:cstheme="minorHAnsi"/>
            <w:color w:val="000000" w:themeColor="text1"/>
            <w:u w:val="single"/>
          </w:rPr>
          <w:t>https://repositorio.ufsc.br/handle/123456789/190956</w:t>
        </w:r>
      </w:hyperlink>
      <w:r w:rsidRPr="004E2066">
        <w:rPr>
          <w:rFonts w:asciiTheme="minorHAnsi" w:hAnsiTheme="minorHAnsi" w:cstheme="minorHAnsi"/>
          <w:color w:val="000000" w:themeColor="text1"/>
        </w:rPr>
        <w:t xml:space="preserve"> </w:t>
      </w:r>
    </w:p>
    <w:p w14:paraId="5C7F73A5" w14:textId="77777777" w:rsidR="00176903" w:rsidRPr="005E5233" w:rsidRDefault="00176903" w:rsidP="00176903">
      <w:pPr>
        <w:spacing w:after="0"/>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Eyzaguirre Vela, R. R. (2015). Potenciando la capacidad de análisis y comunicación de los proyectos de construcción, mediante herramientas virtuales BIM 4D durante la etapa de planificación. </w:t>
      </w:r>
      <w:hyperlink r:id="rId240">
        <w:r w:rsidRPr="005E5233">
          <w:rPr>
            <w:rFonts w:asciiTheme="minorHAnsi" w:hAnsiTheme="minorHAnsi" w:cstheme="minorHAnsi"/>
            <w:color w:val="000000" w:themeColor="text1"/>
            <w:u w:val="single"/>
            <w:lang w:val="en-US"/>
          </w:rPr>
          <w:t>http://tesis.pucp.edu.pe/repositorio/handle/20.500.12404/6414</w:t>
        </w:r>
      </w:hyperlink>
      <w:r w:rsidRPr="005E5233">
        <w:rPr>
          <w:rFonts w:asciiTheme="minorHAnsi" w:hAnsiTheme="minorHAnsi" w:cstheme="minorHAnsi"/>
          <w:color w:val="000000" w:themeColor="text1"/>
          <w:lang w:val="en-US"/>
        </w:rPr>
        <w:t xml:space="preserve"> </w:t>
      </w:r>
    </w:p>
    <w:p w14:paraId="20845876" w14:textId="77777777" w:rsidR="00176903" w:rsidRPr="005E5233" w:rsidRDefault="00176903" w:rsidP="00176903">
      <w:pPr>
        <w:spacing w:after="0"/>
        <w:ind w:left="720" w:hanging="720"/>
        <w:jc w:val="both"/>
        <w:rPr>
          <w:rFonts w:asciiTheme="minorHAnsi" w:hAnsiTheme="minorHAnsi" w:cstheme="minorHAnsi"/>
          <w:color w:val="000000" w:themeColor="text1"/>
          <w:lang w:val="en-US"/>
        </w:rPr>
      </w:pPr>
      <w:r w:rsidRPr="005E5233">
        <w:rPr>
          <w:rFonts w:asciiTheme="minorHAnsi" w:hAnsiTheme="minorHAnsi" w:cstheme="minorHAnsi"/>
          <w:color w:val="000000" w:themeColor="text1"/>
          <w:lang w:val="en-US"/>
        </w:rPr>
        <w:t>Facione, P. (1990). Critical Thinking: A statement of expert consensus for purposes of educational assessment and instruction, California: The California Academic Press.</w:t>
      </w:r>
    </w:p>
    <w:p w14:paraId="1042605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Fernández, J., Acosta, R., Barra, R., Atencio, L., Bornemann, C., Pérez, B., Marafuschi, C., De Andrea, P., Guadajui{bijgno, L., Vilches, A y Legarralde, T. (2019). Simulando el flujo de la información genética desde el ADN a la proteína. In </w:t>
      </w:r>
      <w:r w:rsidRPr="004E2066">
        <w:rPr>
          <w:rFonts w:asciiTheme="minorHAnsi" w:hAnsiTheme="minorHAnsi" w:cstheme="minorHAnsi"/>
          <w:i/>
          <w:color w:val="000000" w:themeColor="text1"/>
        </w:rPr>
        <w:t>V Jornadas de Enseñanza e Investigación Educativa en el campo de las Ciencias Exactas y Naturales 8 al 10 de mayo de 2019 Ensenada, Argentina</w:t>
      </w:r>
      <w:r w:rsidRPr="004E2066">
        <w:rPr>
          <w:rFonts w:asciiTheme="minorHAnsi" w:hAnsiTheme="minorHAnsi" w:cstheme="minorHAnsi"/>
          <w:color w:val="000000" w:themeColor="text1"/>
        </w:rPr>
        <w:t>. Universidad Nacional de La Plata. Facultad de Humanidades y Ciencias de la Educación. Departamento de Ciencias Exactas y Naturales.</w:t>
      </w:r>
      <w:hyperlink r:id="rId241">
        <w:r w:rsidRPr="004E2066">
          <w:rPr>
            <w:rFonts w:asciiTheme="minorHAnsi" w:hAnsiTheme="minorHAnsi" w:cstheme="minorHAnsi"/>
            <w:color w:val="000000" w:themeColor="text1"/>
            <w:u w:val="single"/>
          </w:rPr>
          <w:t xml:space="preserve"> http://www.memoria.fahce.unlp.edu.ar/trab_eventos/ev.11914/ev.11914.pdf</w:t>
        </w:r>
      </w:hyperlink>
    </w:p>
    <w:p w14:paraId="5D76A94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Fernández, S. L., y Orozco, P. L. (2019). Debates en torno a los efectos de la fertilización in vitro heteróloga en la filiación. </w:t>
      </w:r>
      <w:r w:rsidRPr="004E2066">
        <w:rPr>
          <w:rFonts w:asciiTheme="minorHAnsi" w:hAnsiTheme="minorHAnsi" w:cstheme="minorHAnsi"/>
          <w:i/>
          <w:color w:val="000000" w:themeColor="text1"/>
        </w:rPr>
        <w:t>Revista Chilena de Derecho y Ciencia Política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10</w:t>
      </w:r>
      <w:r w:rsidRPr="004E2066">
        <w:rPr>
          <w:rFonts w:asciiTheme="minorHAnsi" w:hAnsiTheme="minorHAnsi" w:cstheme="minorHAnsi"/>
          <w:color w:val="000000" w:themeColor="text1"/>
        </w:rPr>
        <w:t>(1), 57-92.</w:t>
      </w:r>
      <w:hyperlink r:id="rId242">
        <w:r w:rsidRPr="004E2066">
          <w:rPr>
            <w:rFonts w:asciiTheme="minorHAnsi" w:hAnsiTheme="minorHAnsi" w:cstheme="minorHAnsi"/>
            <w:color w:val="000000" w:themeColor="text1"/>
            <w:u w:val="single"/>
          </w:rPr>
          <w:t xml:space="preserve"> http://www.derechoycienciapolitica.cl/index.php/RDCP/article/view/1702/1726</w:t>
        </w:r>
      </w:hyperlink>
    </w:p>
    <w:p w14:paraId="2C498B39"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Flotts, M. P., Manzi, J., Romero, G., Williamson, A., Ravanal, É., González, M y  Abarzúa, A. (2016). Aportes para la enseñanza de las ciencias naturales. UNESCO 2016. </w:t>
      </w:r>
      <w:hyperlink r:id="rId243">
        <w:r w:rsidRPr="004E2066">
          <w:rPr>
            <w:rFonts w:asciiTheme="minorHAnsi" w:hAnsiTheme="minorHAnsi" w:cstheme="minorHAnsi"/>
            <w:color w:val="000000" w:themeColor="text1"/>
            <w:u w:val="single"/>
          </w:rPr>
          <w:t>http://repositorio.minedu.gob.pe/handle/123456789/4478</w:t>
        </w:r>
      </w:hyperlink>
    </w:p>
    <w:p w14:paraId="1C6ECF8B" w14:textId="77777777" w:rsidR="00176903" w:rsidRPr="005E5233" w:rsidRDefault="00176903" w:rsidP="00176903">
      <w:pPr>
        <w:spacing w:after="0"/>
        <w:ind w:left="720" w:hanging="720"/>
        <w:jc w:val="both"/>
        <w:rPr>
          <w:rFonts w:asciiTheme="minorHAnsi" w:hAnsiTheme="minorHAnsi" w:cstheme="minorHAnsi"/>
          <w:color w:val="000000" w:themeColor="text1"/>
          <w:lang w:val="en-US"/>
        </w:rPr>
      </w:pPr>
      <w:r w:rsidRPr="005E5233">
        <w:rPr>
          <w:rFonts w:asciiTheme="minorHAnsi" w:hAnsiTheme="minorHAnsi" w:cstheme="minorHAnsi"/>
          <w:color w:val="000000" w:themeColor="text1"/>
          <w:lang w:val="en-US"/>
        </w:rPr>
        <w:t xml:space="preserve">Freeman, S., Eddy, S. L., McDonough, M., Smith, M. K., Okoroafor, N., Jordt, H., y Wenderoth, M. P. (2014). Active learning increases student performance in science, engineering, and mathematics. </w:t>
      </w:r>
      <w:r w:rsidRPr="005E5233">
        <w:rPr>
          <w:rFonts w:asciiTheme="minorHAnsi" w:hAnsiTheme="minorHAnsi" w:cstheme="minorHAnsi"/>
          <w:i/>
          <w:color w:val="000000" w:themeColor="text1"/>
          <w:lang w:val="en-US"/>
        </w:rPr>
        <w:t>Proceedings of the National Academy of Sciences, 111</w:t>
      </w:r>
      <w:r w:rsidRPr="005E5233">
        <w:rPr>
          <w:rFonts w:asciiTheme="minorHAnsi" w:hAnsiTheme="minorHAnsi" w:cstheme="minorHAnsi"/>
          <w:color w:val="000000" w:themeColor="text1"/>
          <w:lang w:val="en-US"/>
        </w:rPr>
        <w:t xml:space="preserve">(23), 8410-8415. </w:t>
      </w:r>
    </w:p>
    <w:p w14:paraId="621CC60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5E5233">
        <w:rPr>
          <w:rFonts w:asciiTheme="minorHAnsi" w:hAnsiTheme="minorHAnsi" w:cstheme="minorHAnsi"/>
          <w:color w:val="000000" w:themeColor="text1"/>
          <w:lang w:val="en-US"/>
        </w:rPr>
        <w:t xml:space="preserve">Fuentealba, R. y Sánchez, G. (2013). </w:t>
      </w:r>
      <w:r w:rsidRPr="004E2066">
        <w:rPr>
          <w:rFonts w:asciiTheme="minorHAnsi" w:hAnsiTheme="minorHAnsi" w:cstheme="minorHAnsi"/>
          <w:color w:val="000000" w:themeColor="text1"/>
        </w:rPr>
        <w:t>Los tutores como posibilitadores del tercer espacio en la formación práctica, ¿utopía o realidad? En E. Correa, M. Cividini y M. Fuentealba, I. (Eds.), Formación e inserción profesional: Desafíos y pistas de facilitación para la profesionalización docente (pp. 65-89). Santiago: OEI</w:t>
      </w:r>
    </w:p>
    <w:p w14:paraId="04E720F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Gálvez, I. E., Redruello, R. A., Martín, R. C., De la Herrán Gascón, A., de Miguel Badesa, S., García, M. G., ... y Rodríguez-Izquierdo, R. M. (2007). El aprendizaje basado en problemas como innovación docente en la universidad: posibilidades y limitaciones. </w:t>
      </w:r>
      <w:r w:rsidRPr="004E2066">
        <w:rPr>
          <w:rFonts w:asciiTheme="minorHAnsi" w:hAnsiTheme="minorHAnsi" w:cstheme="minorHAnsi"/>
          <w:i/>
          <w:color w:val="000000" w:themeColor="text1"/>
        </w:rPr>
        <w:t>Educación y futuro</w:t>
      </w:r>
      <w:r w:rsidRPr="004E2066">
        <w:rPr>
          <w:rFonts w:asciiTheme="minorHAnsi" w:hAnsiTheme="minorHAnsi" w:cstheme="minorHAnsi"/>
          <w:color w:val="000000" w:themeColor="text1"/>
        </w:rPr>
        <w:t xml:space="preserve">, 16, 85-100. </w:t>
      </w:r>
      <w:hyperlink r:id="rId244">
        <w:r w:rsidRPr="004E2066">
          <w:rPr>
            <w:rFonts w:asciiTheme="minorHAnsi" w:hAnsiTheme="minorHAnsi" w:cstheme="minorHAnsi"/>
            <w:color w:val="000000" w:themeColor="text1"/>
            <w:u w:val="single"/>
          </w:rPr>
          <w:t>https://dialnet.unirioja.es/descarga/articulo/2296446.pdf</w:t>
        </w:r>
      </w:hyperlink>
      <w:r w:rsidRPr="004E2066">
        <w:rPr>
          <w:rFonts w:asciiTheme="minorHAnsi" w:hAnsiTheme="minorHAnsi" w:cstheme="minorHAnsi"/>
          <w:color w:val="000000" w:themeColor="text1"/>
        </w:rPr>
        <w:t> </w:t>
      </w:r>
    </w:p>
    <w:p w14:paraId="31E9673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Gamboa, G. M. (2017). Estadística aplicada a la investigación educativa. </w:t>
      </w:r>
      <w:r w:rsidRPr="004E2066">
        <w:rPr>
          <w:rFonts w:asciiTheme="minorHAnsi" w:hAnsiTheme="minorHAnsi" w:cstheme="minorHAnsi"/>
          <w:i/>
          <w:color w:val="000000" w:themeColor="text1"/>
        </w:rPr>
        <w:t>Dilemas Contemporáneos: Educación, Política y Valores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5</w:t>
      </w:r>
      <w:r w:rsidRPr="004E2066">
        <w:rPr>
          <w:rFonts w:asciiTheme="minorHAnsi" w:hAnsiTheme="minorHAnsi" w:cstheme="minorHAnsi"/>
          <w:color w:val="000000" w:themeColor="text1"/>
        </w:rPr>
        <w:t xml:space="preserve">(2). </w:t>
      </w:r>
      <w:hyperlink r:id="rId245">
        <w:r w:rsidRPr="004E2066">
          <w:rPr>
            <w:rFonts w:asciiTheme="minorHAnsi" w:hAnsiTheme="minorHAnsi" w:cstheme="minorHAnsi"/>
            <w:color w:val="000000" w:themeColor="text1"/>
            <w:u w:val="single"/>
          </w:rPr>
          <w:t>http://files.dilemascontemporaneoseducacionpoliticayvalores.com/200003703-</w:t>
        </w:r>
        <w:r w:rsidRPr="004E2066">
          <w:rPr>
            <w:rFonts w:asciiTheme="minorHAnsi" w:hAnsiTheme="minorHAnsi" w:cstheme="minorHAnsi"/>
            <w:color w:val="000000" w:themeColor="text1"/>
            <w:u w:val="single"/>
          </w:rPr>
          <w:lastRenderedPageBreak/>
          <w:t>3888f38ad3/18.1.5%20Estad%C3%ADstica%20aplicada%20a%20la%20investigaci%C3%B3n%20educativa..pdf</w:t>
        </w:r>
      </w:hyperlink>
    </w:p>
    <w:p w14:paraId="6228C87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García, C. (2016). Aprendizaje basado en problemas y argumentación, herramientas para promover cambios en los modelos explicativos sobre el infarto agudo del miocardio (Tesis de Maestría). Universidad Tecnológica de Pereira, Colombia. </w:t>
      </w:r>
      <w:hyperlink r:id="rId246">
        <w:r w:rsidRPr="004E2066">
          <w:rPr>
            <w:rFonts w:asciiTheme="minorHAnsi" w:hAnsiTheme="minorHAnsi" w:cstheme="minorHAnsi"/>
            <w:color w:val="000000" w:themeColor="text1"/>
            <w:u w:val="single"/>
          </w:rPr>
          <w:t>http://repositorio.utp.edu.co/dspace/handle/11059/7260</w:t>
        </w:r>
      </w:hyperlink>
    </w:p>
    <w:p w14:paraId="519FA59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García, E. (2009). La práctica de la Comunicación Lingüística: Propuesta de trabajo y documentación para la mejora de la comunicación y las siete destrezas básicas. </w:t>
      </w:r>
      <w:hyperlink r:id="rId247">
        <w:r w:rsidRPr="004E2066">
          <w:rPr>
            <w:rFonts w:asciiTheme="minorHAnsi" w:hAnsiTheme="minorHAnsi" w:cstheme="minorHAnsi"/>
            <w:color w:val="000000" w:themeColor="text1"/>
            <w:u w:val="single"/>
          </w:rPr>
          <w:t>http://comclave.educarex.es/pluginfile.php/297/mod_resource/content/1/Comunicacion_2009.pdf</w:t>
        </w:r>
      </w:hyperlink>
    </w:p>
    <w:p w14:paraId="74A097A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García, I. S. (2015). Metodologías didácticas para la enseñanza y aprendizaje de las ciencias naturales en zonas rurales del municipio de Obando–Valle del Cauca.</w:t>
      </w:r>
      <w:hyperlink r:id="rId248">
        <w:r w:rsidRPr="004E2066">
          <w:rPr>
            <w:rFonts w:asciiTheme="minorHAnsi" w:hAnsiTheme="minorHAnsi" w:cstheme="minorHAnsi"/>
            <w:color w:val="000000" w:themeColor="text1"/>
          </w:rPr>
          <w:t xml:space="preserve"> (Tesis de maestría). Facultad de Ingeniería y Administración, Universidad Nacional de Colombia, Colombia.</w:t>
        </w:r>
      </w:hyperlink>
      <w:hyperlink r:id="rId249">
        <w:r w:rsidRPr="004E2066">
          <w:rPr>
            <w:rFonts w:asciiTheme="minorHAnsi" w:hAnsiTheme="minorHAnsi" w:cstheme="minorHAnsi"/>
            <w:color w:val="000000" w:themeColor="text1"/>
            <w:u w:val="single"/>
          </w:rPr>
          <w:t xml:space="preserve"> http://www.bdigital.unal.edu.co/48142/1/Tesis%20Sair.pdf</w:t>
        </w:r>
      </w:hyperlink>
    </w:p>
    <w:p w14:paraId="4FE7B16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Garófalo, S. J., Chemes, L., y Alonso, M. (2016). Propuesta didáctica de enseñanza con simulaciones para estudiantes del profesorado en Ciencias Biológicas. Revista Eureka sobre Enseñanza y Divulgación de las Ciencias, 13(2), 359-372.</w:t>
      </w:r>
    </w:p>
    <w:p w14:paraId="068E538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Garritz, A. (2010). Indagación: las habilidades para desarrollar y promover el aprendizaje. </w:t>
      </w:r>
      <w:r w:rsidRPr="004E2066">
        <w:rPr>
          <w:rFonts w:asciiTheme="minorHAnsi" w:hAnsiTheme="minorHAnsi" w:cstheme="minorHAnsi"/>
          <w:i/>
          <w:color w:val="000000" w:themeColor="text1"/>
        </w:rPr>
        <w:t>Educación Química, 21</w:t>
      </w:r>
      <w:r w:rsidRPr="004E2066">
        <w:rPr>
          <w:rFonts w:asciiTheme="minorHAnsi" w:hAnsiTheme="minorHAnsi" w:cstheme="minorHAnsi"/>
          <w:color w:val="000000" w:themeColor="text1"/>
        </w:rPr>
        <w:t>(2), 106-110</w:t>
      </w:r>
    </w:p>
    <w:p w14:paraId="1D272CF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Garzón, H. J. (2015). Regulación de la dinámica de replicación del DNA por APC/C-Cdh1 y sus consecuencias sobre la estabilidad del genoma.</w:t>
      </w:r>
      <w:hyperlink r:id="rId250">
        <w:r w:rsidRPr="004E2066">
          <w:rPr>
            <w:rFonts w:asciiTheme="minorHAnsi" w:hAnsiTheme="minorHAnsi" w:cstheme="minorHAnsi"/>
            <w:color w:val="000000" w:themeColor="text1"/>
          </w:rPr>
          <w:t xml:space="preserve"> (Tesis doctoral). Instituto</w:t>
        </w:r>
        <w:r w:rsidRPr="004E2066">
          <w:rPr>
            <w:rFonts w:asciiTheme="minorHAnsi" w:hAnsiTheme="minorHAnsi" w:cstheme="minorHAnsi"/>
            <w:color w:val="000000" w:themeColor="text1"/>
          </w:rPr>
          <w:tab/>
          <w:t>de</w:t>
        </w:r>
        <w:r w:rsidRPr="004E2066">
          <w:rPr>
            <w:rFonts w:asciiTheme="minorHAnsi" w:hAnsiTheme="minorHAnsi" w:cstheme="minorHAnsi"/>
            <w:color w:val="000000" w:themeColor="text1"/>
          </w:rPr>
          <w:tab/>
          <w:t>Biología</w:t>
        </w:r>
        <w:r w:rsidRPr="004E2066">
          <w:rPr>
            <w:rFonts w:asciiTheme="minorHAnsi" w:hAnsiTheme="minorHAnsi" w:cstheme="minorHAnsi"/>
            <w:color w:val="000000" w:themeColor="text1"/>
          </w:rPr>
          <w:tab/>
          <w:t>Funcional</w:t>
        </w:r>
        <w:r w:rsidRPr="004E2066">
          <w:rPr>
            <w:rFonts w:asciiTheme="minorHAnsi" w:hAnsiTheme="minorHAnsi" w:cstheme="minorHAnsi"/>
            <w:color w:val="000000" w:themeColor="text1"/>
          </w:rPr>
          <w:tab/>
          <w:t>y</w:t>
        </w:r>
        <w:r w:rsidRPr="004E2066">
          <w:rPr>
            <w:rFonts w:asciiTheme="minorHAnsi" w:hAnsiTheme="minorHAnsi" w:cstheme="minorHAnsi"/>
            <w:color w:val="000000" w:themeColor="text1"/>
          </w:rPr>
          <w:tab/>
          <w:t>Genómica, Universidad de Salamanca-CSIC, Salamanca, España.</w:t>
        </w:r>
      </w:hyperlink>
      <w:hyperlink r:id="rId251">
        <w:r w:rsidRPr="004E2066">
          <w:rPr>
            <w:rFonts w:asciiTheme="minorHAnsi" w:hAnsiTheme="minorHAnsi" w:cstheme="minorHAnsi"/>
            <w:color w:val="000000" w:themeColor="text1"/>
            <w:u w:val="single"/>
          </w:rPr>
          <w:t xml:space="preserve"> https://digital.csic.es/handle/10261/157518</w:t>
        </w:r>
      </w:hyperlink>
    </w:p>
    <w:p w14:paraId="02F5188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Gaulin, C. (2001). Tendencias actuales de la resolución de problemas. </w:t>
      </w:r>
      <w:r w:rsidRPr="004E2066">
        <w:rPr>
          <w:rFonts w:asciiTheme="minorHAnsi" w:hAnsiTheme="minorHAnsi" w:cstheme="minorHAnsi"/>
          <w:i/>
          <w:color w:val="000000" w:themeColor="text1"/>
        </w:rPr>
        <w:t>Sigma</w:t>
      </w:r>
      <w:r w:rsidRPr="004E2066">
        <w:rPr>
          <w:rFonts w:asciiTheme="minorHAnsi" w:hAnsiTheme="minorHAnsi" w:cstheme="minorHAnsi"/>
          <w:color w:val="000000" w:themeColor="text1"/>
        </w:rPr>
        <w:t xml:space="preserve">, (19), 51-63. </w:t>
      </w:r>
      <w:hyperlink r:id="rId252">
        <w:r w:rsidRPr="004E2066">
          <w:rPr>
            <w:rFonts w:asciiTheme="minorHAnsi" w:hAnsiTheme="minorHAnsi" w:cstheme="minorHAnsi"/>
            <w:color w:val="000000" w:themeColor="text1"/>
            <w:u w:val="single"/>
          </w:rPr>
          <w:t>http://www.berrikuntza.net/edukia/matematika/sigmaaldizkaria/sigma_19/TENDENCI.PDF</w:t>
        </w:r>
      </w:hyperlink>
    </w:p>
    <w:p w14:paraId="0FBA1B1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Giraldo, O.G. (2014). Enseñanza-aprendizaje del concepto de síntesis de proteínas en educación secundaria rural. (Tesis de maestría). Facultad en Ciencias Exactas y Naturales, Universidad Nacional de Colombia, Manizales, Colombia. </w:t>
      </w:r>
      <w:hyperlink r:id="rId253">
        <w:r w:rsidRPr="004E2066">
          <w:rPr>
            <w:rFonts w:asciiTheme="minorHAnsi" w:hAnsiTheme="minorHAnsi" w:cstheme="minorHAnsi"/>
            <w:color w:val="000000" w:themeColor="text1"/>
            <w:u w:val="single"/>
          </w:rPr>
          <w:t> http://bdigital.unal.edu.co/46601/1/8412506.2014.pdf</w:t>
        </w:r>
      </w:hyperlink>
    </w:p>
    <w:p w14:paraId="71AD9EA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Gnecco, O. Z. (2016). Estrategia didáctica de enseñanza aprendizaje de la genética de los grupos sanguíneos. (Tesis de maestría). Facultad de Ciencias, Universidad Nacional de Colombia, Valledupar, Colombia.</w:t>
      </w:r>
      <w:hyperlink r:id="rId254">
        <w:r w:rsidRPr="004E2066">
          <w:rPr>
            <w:rFonts w:asciiTheme="minorHAnsi" w:hAnsiTheme="minorHAnsi" w:cstheme="minorHAnsi"/>
            <w:color w:val="000000" w:themeColor="text1"/>
            <w:u w:val="single"/>
          </w:rPr>
          <w:t xml:space="preserve"> https://repositorio.unal.edu.co/bitstream/handle/unal/57863/ZoranysGneccoOrtiz.2016.pdf?sequence=1&amp;isAllowed=y</w:t>
        </w:r>
      </w:hyperlink>
    </w:p>
    <w:p w14:paraId="2CACCCC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González, K. J. (2009). Propuesta estratégica y metodológica para la gestión en el trabajo colaborativo. Revista Educación, 33(2), 95-107. </w:t>
      </w:r>
      <w:hyperlink r:id="rId255">
        <w:r w:rsidRPr="004E2066">
          <w:rPr>
            <w:rFonts w:asciiTheme="minorHAnsi" w:hAnsiTheme="minorHAnsi" w:cstheme="minorHAnsi"/>
            <w:color w:val="000000" w:themeColor="text1"/>
            <w:u w:val="single"/>
          </w:rPr>
          <w:t>https://www.redalyc.org/pdf/440/44012058007.pdf</w:t>
        </w:r>
      </w:hyperlink>
      <w:r w:rsidRPr="004E2066">
        <w:rPr>
          <w:rFonts w:asciiTheme="minorHAnsi" w:hAnsiTheme="minorHAnsi" w:cstheme="minorHAnsi"/>
          <w:color w:val="000000" w:themeColor="text1"/>
        </w:rPr>
        <w:t xml:space="preserve"> </w:t>
      </w:r>
    </w:p>
    <w:p w14:paraId="7C38D33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Gualli, P. G y Saéz, A. O. (2016). Estrategia metodológica para el aprendizaje de la biología para los estudiantes de segundo año de bachillerato de unidad educativa Dr. Emilio Uzcátegui de la parroquia de Cebadas, cantón Gamote, período 2014 – 2015. (Tesis de Licenciatura).</w:t>
      </w:r>
      <w:hyperlink r:id="rId256">
        <w:r w:rsidRPr="004E2066">
          <w:rPr>
            <w:rFonts w:asciiTheme="minorHAnsi" w:hAnsiTheme="minorHAnsi" w:cstheme="minorHAnsi"/>
            <w:color w:val="000000" w:themeColor="text1"/>
          </w:rPr>
          <w:t xml:space="preserve"> Escuela de Ciencias, Biología, Química y Laboratorio, Universidad Nacional de Chimborazo, Riobamba, Ecuador. </w:t>
        </w:r>
      </w:hyperlink>
      <w:hyperlink r:id="rId257">
        <w:r w:rsidRPr="004E2066">
          <w:rPr>
            <w:rFonts w:asciiTheme="minorHAnsi" w:hAnsiTheme="minorHAnsi" w:cstheme="minorHAnsi"/>
            <w:color w:val="000000" w:themeColor="text1"/>
            <w:u w:val="single"/>
          </w:rPr>
          <w:t>http://dspace.unach.edu.ec/bitstream/51000/2954/1/UNACH-FCEHT-TG-E.BQYLAB-2016-000015.pdf</w:t>
        </w:r>
      </w:hyperlink>
    </w:p>
    <w:p w14:paraId="2B0BFEE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Guerrero, L. C. T., Fernández, V. L. y  Salguero, F. L. (2017). Estudio comparativo entre las metodologías creativas:«lista de chequeo» y «enseñar por curiosidad» para la mejora de la creatividad desde las ciencias naturales. </w:t>
      </w:r>
      <w:r w:rsidRPr="004E2066">
        <w:rPr>
          <w:rFonts w:asciiTheme="minorHAnsi" w:hAnsiTheme="minorHAnsi" w:cstheme="minorHAnsi"/>
          <w:i/>
          <w:color w:val="000000" w:themeColor="text1"/>
        </w:rPr>
        <w:t>Praxis Pedagógica</w:t>
      </w:r>
      <w:r w:rsidRPr="004E2066">
        <w:rPr>
          <w:rFonts w:asciiTheme="minorHAnsi" w:hAnsiTheme="minorHAnsi" w:cstheme="minorHAnsi"/>
          <w:color w:val="000000" w:themeColor="text1"/>
        </w:rPr>
        <w:t>, 17(21), 37-63.</w:t>
      </w:r>
      <w:hyperlink r:id="rId258">
        <w:r w:rsidRPr="004E2066">
          <w:rPr>
            <w:rFonts w:asciiTheme="minorHAnsi" w:hAnsiTheme="minorHAnsi" w:cstheme="minorHAnsi"/>
            <w:color w:val="000000" w:themeColor="text1"/>
            <w:u w:val="single"/>
          </w:rPr>
          <w:t>https://revistas.uniminuto.edu/index.php/praxis/article/view/1495</w:t>
        </w:r>
      </w:hyperlink>
      <w:r w:rsidRPr="004E2066">
        <w:rPr>
          <w:rFonts w:asciiTheme="minorHAnsi" w:hAnsiTheme="minorHAnsi" w:cstheme="minorHAnsi"/>
          <w:color w:val="000000" w:themeColor="text1"/>
        </w:rPr>
        <w:t xml:space="preserve">  </w:t>
      </w:r>
    </w:p>
    <w:p w14:paraId="063E018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Guevara, G. (2010). Aprendizaje basado en problemas como técnica didáctica para la enseñanza del tema de la recursividad. </w:t>
      </w:r>
      <w:r w:rsidRPr="004E2066">
        <w:rPr>
          <w:rFonts w:asciiTheme="minorHAnsi" w:hAnsiTheme="minorHAnsi" w:cstheme="minorHAnsi"/>
          <w:i/>
          <w:color w:val="000000" w:themeColor="text1"/>
        </w:rPr>
        <w:t>Redalyc</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11</w:t>
      </w:r>
      <w:r w:rsidRPr="004E2066">
        <w:rPr>
          <w:rFonts w:asciiTheme="minorHAnsi" w:hAnsiTheme="minorHAnsi" w:cstheme="minorHAnsi"/>
          <w:color w:val="000000" w:themeColor="text1"/>
        </w:rPr>
        <w:t xml:space="preserve">(20), 142-167. </w:t>
      </w:r>
      <w:hyperlink r:id="rId259">
        <w:r w:rsidRPr="004E2066">
          <w:rPr>
            <w:rFonts w:asciiTheme="minorHAnsi" w:hAnsiTheme="minorHAnsi" w:cstheme="minorHAnsi"/>
            <w:color w:val="000000" w:themeColor="text1"/>
            <w:u w:val="single"/>
          </w:rPr>
          <w:t>https://revistas.ucr.ac.cr/index.php/intersedes/article/view/1019</w:t>
        </w:r>
      </w:hyperlink>
    </w:p>
    <w:p w14:paraId="13CDD20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Gutarra, V. R. (2015). Análisis y generación de evidencias en reproducción médicamente asistida.(Tesis doctoral). Universidad Autónoma de Barcelona. </w:t>
      </w:r>
      <w:hyperlink r:id="rId260">
        <w:r w:rsidRPr="004E2066">
          <w:rPr>
            <w:rFonts w:asciiTheme="minorHAnsi" w:hAnsiTheme="minorHAnsi" w:cstheme="minorHAnsi"/>
            <w:color w:val="000000" w:themeColor="text1"/>
            <w:u w:val="single"/>
          </w:rPr>
          <w:t>https://ddd.uab.cat/pub/tesis/2015/hdl_10803_322783/rbgv1de1.pdf</w:t>
        </w:r>
      </w:hyperlink>
    </w:p>
    <w:p w14:paraId="59FEB6D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Gutiérrez J, De la Puente G, Martínez A y Piña E. (2012). APRENDIZAJE BASADO EN PROBLEMAS un camino para aprender a aprender. México : Colegio de Ciencias y Humanidades,Ciudad Universitaria.</w:t>
      </w:r>
    </w:p>
    <w:p w14:paraId="1BB9830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Gutiérrez-Fresneda, R., y Verdú-Llorca, V. (2018). Aprendizaje individual, colaborativo y cooperativo, ¿cómo valoran los estudiantes estas metodologías?. Barcelona: Rosabel (ed.). 951-957. </w:t>
      </w:r>
    </w:p>
    <w:p w14:paraId="36E4F92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Gutiérrez-Gutiérrez, M. y Rojas-Núnez, P. (2014). Las giras educativas: una estrategia metodológica para la articulación teoría y práctica. </w:t>
      </w:r>
      <w:r w:rsidRPr="004E2066">
        <w:rPr>
          <w:rFonts w:asciiTheme="minorHAnsi" w:hAnsiTheme="minorHAnsi" w:cstheme="minorHAnsi"/>
          <w:i/>
          <w:color w:val="000000" w:themeColor="text1"/>
        </w:rPr>
        <w:t>InterSedes 15</w:t>
      </w:r>
      <w:r w:rsidRPr="004E2066">
        <w:rPr>
          <w:rFonts w:asciiTheme="minorHAnsi" w:hAnsiTheme="minorHAnsi" w:cstheme="minorHAnsi"/>
          <w:color w:val="000000" w:themeColor="text1"/>
        </w:rPr>
        <w:t xml:space="preserve">(31), 99-114. </w:t>
      </w:r>
      <w:hyperlink r:id="rId261">
        <w:r w:rsidRPr="004E2066">
          <w:rPr>
            <w:rFonts w:asciiTheme="minorHAnsi" w:hAnsiTheme="minorHAnsi" w:cstheme="minorHAnsi"/>
            <w:color w:val="000000" w:themeColor="text1"/>
            <w:u w:val="single"/>
          </w:rPr>
          <w:t>https://doi.org/10.15517/isucr.v15i31.16016</w:t>
        </w:r>
      </w:hyperlink>
    </w:p>
    <w:p w14:paraId="093794A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Gutiérrez, P. F., y Prieto, C. D. (1999). La mediación pedagógica. Apuntes para una educación a distancia alternativa. Recuperado de </w:t>
      </w:r>
      <w:hyperlink r:id="rId262">
        <w:r w:rsidRPr="004E2066">
          <w:rPr>
            <w:rFonts w:asciiTheme="minorHAnsi" w:hAnsiTheme="minorHAnsi" w:cstheme="minorHAnsi"/>
            <w:color w:val="000000" w:themeColor="text1"/>
            <w:u w:val="single"/>
          </w:rPr>
          <w:t>https://pdfs.semanticscholar.org/4c40/0dc25ee2921c0528a3b24c2120a3295e9b62.pdf</w:t>
        </w:r>
      </w:hyperlink>
      <w:r w:rsidRPr="004E2066">
        <w:rPr>
          <w:rFonts w:asciiTheme="minorHAnsi" w:hAnsiTheme="minorHAnsi" w:cstheme="minorHAnsi"/>
          <w:color w:val="000000" w:themeColor="text1"/>
        </w:rPr>
        <w:t> </w:t>
      </w:r>
    </w:p>
    <w:p w14:paraId="344DAC3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Hamel, Y., y Pérez, I. (2015). Pensamiento sistémico: una respuesta a la escuela de la sociedad del conocimiento. Revista EDUCARE. 16(1), 98-120. </w:t>
      </w:r>
      <w:hyperlink r:id="rId263">
        <w:r w:rsidRPr="004E2066">
          <w:rPr>
            <w:rFonts w:asciiTheme="minorHAnsi" w:hAnsiTheme="minorHAnsi" w:cstheme="minorHAnsi"/>
            <w:color w:val="000000" w:themeColor="text1"/>
            <w:u w:val="single"/>
          </w:rPr>
          <w:t>https://revistas.investigacion-upelipb.com/index.php/educare/article/view/198</w:t>
        </w:r>
      </w:hyperlink>
    </w:p>
    <w:p w14:paraId="22D3CD7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Hargreaves, A. (2005). Profesorado, cultura y postmodernidad. Madrid, España: Ediciones Morata, S. L.</w:t>
      </w:r>
    </w:p>
    <w:p w14:paraId="327EE74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Harlen, W. (2013). Evaluación y Educación en Ciencias Basada en la Indagación: Aspectos de la Política y la Práctica. </w:t>
      </w:r>
      <w:r w:rsidRPr="005E5233">
        <w:rPr>
          <w:rFonts w:asciiTheme="minorHAnsi" w:hAnsiTheme="minorHAnsi" w:cstheme="minorHAnsi"/>
          <w:i/>
          <w:color w:val="000000" w:themeColor="text1"/>
          <w:lang w:val="en-US"/>
        </w:rPr>
        <w:t>Trieste: Global Network of Science Academies (IAP) Science Education Programme (SEP)</w:t>
      </w:r>
      <w:r w:rsidRPr="005E5233">
        <w:rPr>
          <w:rFonts w:asciiTheme="minorHAnsi" w:hAnsiTheme="minorHAnsi" w:cstheme="minorHAnsi"/>
          <w:color w:val="000000" w:themeColor="text1"/>
          <w:lang w:val="en-US"/>
        </w:rPr>
        <w:t xml:space="preserve">.  </w:t>
      </w:r>
      <w:hyperlink r:id="rId264">
        <w:r w:rsidRPr="004E2066">
          <w:rPr>
            <w:rFonts w:asciiTheme="minorHAnsi" w:hAnsiTheme="minorHAnsi" w:cstheme="minorHAnsi"/>
            <w:color w:val="000000" w:themeColor="text1"/>
            <w:u w:val="single"/>
          </w:rPr>
          <w:t>https://www.interacademies.org/sites/default/files/publication/assessment_guide_spanish.pdf</w:t>
        </w:r>
      </w:hyperlink>
    </w:p>
    <w:p w14:paraId="497BC22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Henao, L. A. (2016). El pensamiento sistémico y sus relaciones con el ámbito educativo: del paradigma lineal a la trama circular. </w:t>
      </w:r>
      <w:r w:rsidRPr="004E2066">
        <w:rPr>
          <w:rFonts w:asciiTheme="minorHAnsi" w:hAnsiTheme="minorHAnsi" w:cstheme="minorHAnsi"/>
          <w:i/>
          <w:color w:val="000000" w:themeColor="text1"/>
        </w:rPr>
        <w:t>Revista Filosofía UIS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15</w:t>
      </w:r>
      <w:r w:rsidRPr="004E2066">
        <w:rPr>
          <w:rFonts w:asciiTheme="minorHAnsi" w:hAnsiTheme="minorHAnsi" w:cstheme="minorHAnsi"/>
          <w:color w:val="000000" w:themeColor="text1"/>
        </w:rPr>
        <w:t>(1), 279-312.</w:t>
      </w:r>
    </w:p>
    <w:p w14:paraId="2BD4E5FB" w14:textId="77777777" w:rsidR="00176903" w:rsidRPr="004E2066" w:rsidRDefault="00176903" w:rsidP="00176903">
      <w:pPr>
        <w:spacing w:after="16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Hernandez-Carrion, J.R., y Soler-Muñoz, R. (2018). Vida más allá del PowerPoint: Un esfuerzo por superar la presente involución tecnológica de los procesos de enseñanza-aprendizaje hacia prácticas docentes pretéritas retrotraídas. Zenodo. </w:t>
      </w:r>
      <w:hyperlink r:id="rId265">
        <w:r w:rsidRPr="004E2066">
          <w:rPr>
            <w:rFonts w:asciiTheme="minorHAnsi" w:hAnsiTheme="minorHAnsi" w:cstheme="minorHAnsi"/>
            <w:color w:val="000000" w:themeColor="text1"/>
            <w:u w:val="single"/>
          </w:rPr>
          <w:t>http://doi.org/10.5281/zenodo.1298630</w:t>
        </w:r>
      </w:hyperlink>
    </w:p>
    <w:p w14:paraId="2187996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Hernández, R., Fernández, C. y Baptista, P. (2014). Metodología de la investigación. (6ªed.).México, D.F.: McGraw-Hill Interamericana Editores.</w:t>
      </w:r>
    </w:p>
    <w:p w14:paraId="6A15391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Herrera, F., Pereira-Chaves, J., y Muñoz-Simon, N. (2017). Caracterización del profesorado de biología participante en la VII Olimpiada Costarricense de Ciencias Biológicas: Una mirada de sus estudiantes. </w:t>
      </w:r>
      <w:r w:rsidRPr="004E2066">
        <w:rPr>
          <w:rFonts w:asciiTheme="minorHAnsi" w:hAnsiTheme="minorHAnsi" w:cstheme="minorHAnsi"/>
          <w:i/>
          <w:color w:val="000000" w:themeColor="text1"/>
        </w:rPr>
        <w:t>Uniciencia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31</w:t>
      </w:r>
      <w:r w:rsidRPr="004E2066">
        <w:rPr>
          <w:rFonts w:asciiTheme="minorHAnsi" w:hAnsiTheme="minorHAnsi" w:cstheme="minorHAnsi"/>
          <w:color w:val="000000" w:themeColor="text1"/>
        </w:rPr>
        <w:t>(2), 83-97.</w:t>
      </w:r>
    </w:p>
    <w:p w14:paraId="4B3B3EE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Herrera, J. (s.f.). La investigación cualitativa. </w:t>
      </w:r>
      <w:hyperlink r:id="rId266">
        <w:r w:rsidRPr="004E2066">
          <w:rPr>
            <w:rFonts w:asciiTheme="minorHAnsi" w:hAnsiTheme="minorHAnsi" w:cstheme="minorHAnsi"/>
            <w:color w:val="000000" w:themeColor="text1"/>
            <w:u w:val="single"/>
          </w:rPr>
          <w:t>https://juanherrera.files.wordpress.com/2008/05/investigacion-cualitativa.pdf</w:t>
        </w:r>
      </w:hyperlink>
    </w:p>
    <w:p w14:paraId="3AE91C2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Hurtado de Mendoza Amat, J. (2016). La autopsia como fortaleza del sistema de salud de Cuba. </w:t>
      </w:r>
      <w:r w:rsidRPr="004E2066">
        <w:rPr>
          <w:rFonts w:asciiTheme="minorHAnsi" w:hAnsiTheme="minorHAnsi" w:cstheme="minorHAnsi"/>
          <w:i/>
          <w:color w:val="000000" w:themeColor="text1"/>
        </w:rPr>
        <w:t>Revista Cubana de Salud Pública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42</w:t>
      </w:r>
      <w:r w:rsidRPr="004E2066">
        <w:rPr>
          <w:rFonts w:asciiTheme="minorHAnsi" w:hAnsiTheme="minorHAnsi" w:cstheme="minorHAnsi"/>
          <w:color w:val="000000" w:themeColor="text1"/>
        </w:rPr>
        <w:t>(2), 321-331.</w:t>
      </w:r>
      <w:hyperlink r:id="rId267">
        <w:r w:rsidRPr="004E2066">
          <w:rPr>
            <w:rFonts w:asciiTheme="minorHAnsi" w:hAnsiTheme="minorHAnsi" w:cstheme="minorHAnsi"/>
            <w:color w:val="000000" w:themeColor="text1"/>
            <w:u w:val="single"/>
          </w:rPr>
          <w:t>http://scielo.sld.cu/scielo.php?script=sci_arttext&amp;pid=S0864-34662016000200015</w:t>
        </w:r>
      </w:hyperlink>
      <w:r w:rsidRPr="004E2066">
        <w:rPr>
          <w:rFonts w:asciiTheme="minorHAnsi" w:hAnsiTheme="minorHAnsi" w:cstheme="minorHAnsi"/>
          <w:color w:val="000000" w:themeColor="text1"/>
        </w:rPr>
        <w:t xml:space="preserve"> </w:t>
      </w:r>
    </w:p>
    <w:p w14:paraId="1BEAD8A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Inga, I., y Lisbeth, H. (2020). Prácticas de laboratorio en el proceso de Enseñanza-Aprendizaje de la asignatura de Biología en el segundo año de bachillerato general unificado del Instituto Nacional Mejía, periodo 2019-2020 (Bachelor's thesis, Quito: UCE).</w:t>
      </w:r>
    </w:p>
    <w:p w14:paraId="1B85F3C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Íñiguez, P. F., y Puigcerver, O. M. (2013). Una propuesta didáctica para la enseñanza de la genética en la Educación Secundaria. </w:t>
      </w:r>
      <w:r w:rsidRPr="004E2066">
        <w:rPr>
          <w:rFonts w:asciiTheme="minorHAnsi" w:hAnsiTheme="minorHAnsi" w:cstheme="minorHAnsi"/>
          <w:i/>
          <w:color w:val="000000" w:themeColor="text1"/>
        </w:rPr>
        <w:t>Revista Eureka sobre Enseñanza y Divulgación de las Ciencias 10</w:t>
      </w:r>
      <w:r w:rsidRPr="004E2066">
        <w:rPr>
          <w:rFonts w:asciiTheme="minorHAnsi" w:hAnsiTheme="minorHAnsi" w:cstheme="minorHAnsi"/>
          <w:color w:val="000000" w:themeColor="text1"/>
        </w:rPr>
        <w:t xml:space="preserve">(3), 307-327. </w:t>
      </w:r>
    </w:p>
    <w:p w14:paraId="7CE6F2B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Jiménez, M. B. (2017). Importancia de la aplicación de la genética como herramienta para obtener el mejoramiento de las especies acuáticas de interés comercial. Unidad Académica de Ciencias Agropecuarias, Machala, Ecuador.</w:t>
      </w:r>
      <w:hyperlink r:id="rId268">
        <w:r w:rsidRPr="004E2066">
          <w:rPr>
            <w:rFonts w:asciiTheme="minorHAnsi" w:hAnsiTheme="minorHAnsi" w:cstheme="minorHAnsi"/>
            <w:color w:val="000000" w:themeColor="text1"/>
            <w:u w:val="single"/>
          </w:rPr>
          <w:t xml:space="preserve"> http://repositorio.utmachala.edu.ec/bitstream/48000/11351/1/DE00013_EXAMENCOMPLEXIVO.pdf</w:t>
        </w:r>
      </w:hyperlink>
    </w:p>
    <w:p w14:paraId="42FA17E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Khan Academy (2018). Múltiples alelos, dominancia incompleta y codominancia. </w:t>
      </w:r>
      <w:hyperlink r:id="rId269">
        <w:r w:rsidRPr="004E2066">
          <w:rPr>
            <w:rFonts w:asciiTheme="minorHAnsi" w:hAnsiTheme="minorHAnsi" w:cstheme="minorHAnsi"/>
            <w:color w:val="000000" w:themeColor="text1"/>
            <w:u w:val="single"/>
          </w:rPr>
          <w:t>https://es.khanacademy.org/science/high-school-biology/hs-classical-genetics/hs-non-mendelian-inheritance/a/multiple-alleles-incomplete-dominance-and-codominance</w:t>
        </w:r>
      </w:hyperlink>
      <w:r w:rsidRPr="004E2066">
        <w:rPr>
          <w:rFonts w:asciiTheme="minorHAnsi" w:hAnsiTheme="minorHAnsi" w:cstheme="minorHAnsi"/>
          <w:color w:val="000000" w:themeColor="text1"/>
        </w:rPr>
        <w:t> </w:t>
      </w:r>
    </w:p>
    <w:p w14:paraId="0F7375B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Labrada, R (2016). Los descubrimientos de Gregorio Mendel en la Genética. </w:t>
      </w:r>
      <w:hyperlink r:id="rId270">
        <w:r w:rsidRPr="004E2066">
          <w:rPr>
            <w:rFonts w:asciiTheme="minorHAnsi" w:hAnsiTheme="minorHAnsi" w:cstheme="minorHAnsi"/>
            <w:color w:val="000000" w:themeColor="text1"/>
            <w:u w:val="single"/>
          </w:rPr>
          <w:t>https://deportescineyotros.wordpress.com/2016/11/11/los-descubrimientos-de-gregorio-mendel-en-la-genetica/</w:t>
        </w:r>
      </w:hyperlink>
      <w:r w:rsidRPr="004E2066">
        <w:rPr>
          <w:rFonts w:asciiTheme="minorHAnsi" w:hAnsiTheme="minorHAnsi" w:cstheme="minorHAnsi"/>
          <w:color w:val="000000" w:themeColor="text1"/>
        </w:rPr>
        <w:t> </w:t>
      </w:r>
    </w:p>
    <w:p w14:paraId="5B770EC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Lage, J. C. y  Petralanda, I. I. (2014). Aplicación del aprendizaje basado en problemas en la asignatura Contabilidad Financiera Superior: Ventajas y desventajas. </w:t>
      </w:r>
      <w:r w:rsidRPr="004E2066">
        <w:rPr>
          <w:rFonts w:asciiTheme="minorHAnsi" w:hAnsiTheme="minorHAnsi" w:cstheme="minorHAnsi"/>
          <w:i/>
          <w:color w:val="000000" w:themeColor="text1"/>
        </w:rPr>
        <w:t>Tendencias pedagógicas</w:t>
      </w:r>
      <w:r w:rsidRPr="004E2066">
        <w:rPr>
          <w:rFonts w:asciiTheme="minorHAnsi" w:hAnsiTheme="minorHAnsi" w:cstheme="minorHAnsi"/>
          <w:color w:val="000000" w:themeColor="text1"/>
        </w:rPr>
        <w:t xml:space="preserve">, (23), 45-60. </w:t>
      </w:r>
      <w:hyperlink r:id="rId271">
        <w:r w:rsidRPr="004E2066">
          <w:rPr>
            <w:rFonts w:asciiTheme="minorHAnsi" w:hAnsiTheme="minorHAnsi" w:cstheme="minorHAnsi"/>
            <w:color w:val="000000" w:themeColor="text1"/>
            <w:u w:val="single"/>
          </w:rPr>
          <w:t>https://revistas.uam.es/tendenciaspedagogicas/article/view/2070</w:t>
        </w:r>
      </w:hyperlink>
      <w:r w:rsidRPr="004E2066">
        <w:rPr>
          <w:rFonts w:asciiTheme="minorHAnsi" w:hAnsiTheme="minorHAnsi" w:cstheme="minorHAnsi"/>
          <w:color w:val="000000" w:themeColor="text1"/>
        </w:rPr>
        <w:t xml:space="preserve"> </w:t>
      </w:r>
    </w:p>
    <w:p w14:paraId="017E84F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Lapasta, L. (2017). Caracterización de las preguntas formuladas por los docentes de Biología de 2 Año de ESB para la construcción de significados (Master's thesis, Universidad Nacional de La Plata. Facultad de Humanidades y Ciencias de la Educación).</w:t>
      </w:r>
      <w:hyperlink r:id="rId272">
        <w:r w:rsidRPr="004E2066">
          <w:rPr>
            <w:rFonts w:asciiTheme="minorHAnsi" w:hAnsiTheme="minorHAnsi" w:cstheme="minorHAnsi"/>
            <w:color w:val="000000" w:themeColor="text1"/>
            <w:u w:val="single"/>
          </w:rPr>
          <w:t>http://sedici.unlp.edu.ar/bitstream/handle/10915/63156/Documento_completo.pdf-PDFA.pdf?sequence=1&amp;isAllowed=y</w:t>
        </w:r>
      </w:hyperlink>
    </w:p>
    <w:p w14:paraId="6DC0CD8D"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Latasa, I., Lozano, P., y Ocerinjauregi, N. (2012). Aprendizaje basado en problemas en currículos tradicionales: Beneficios e inconvenientes. </w:t>
      </w:r>
      <w:r w:rsidRPr="004E2066">
        <w:rPr>
          <w:rFonts w:asciiTheme="minorHAnsi" w:hAnsiTheme="minorHAnsi" w:cstheme="minorHAnsi"/>
          <w:i/>
          <w:color w:val="000000" w:themeColor="text1"/>
        </w:rPr>
        <w:t>Formación universitaria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5</w:t>
      </w:r>
      <w:r w:rsidRPr="004E2066">
        <w:rPr>
          <w:rFonts w:asciiTheme="minorHAnsi" w:hAnsiTheme="minorHAnsi" w:cstheme="minorHAnsi"/>
          <w:color w:val="000000" w:themeColor="text1"/>
        </w:rPr>
        <w:t>(5), 15-26.</w:t>
      </w:r>
    </w:p>
    <w:p w14:paraId="189A8CC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Lavell, A. (2006). Consideraciones en torno al enfoque, los conceptos y los términos que rigen con referencia a la reducción del riesgo y la atención de desastres en los países Andinos miembros del CAPRADE. </w:t>
      </w:r>
      <w:hyperlink r:id="rId273">
        <w:r w:rsidRPr="004E2066">
          <w:rPr>
            <w:rFonts w:asciiTheme="minorHAnsi" w:hAnsiTheme="minorHAnsi" w:cstheme="minorHAnsi"/>
            <w:color w:val="000000" w:themeColor="text1"/>
            <w:u w:val="single"/>
          </w:rPr>
          <w:t>http://www.comunidadandina.org/predecan/Talleres/TallerNacE-C/3aDefinicion.pdf</w:t>
        </w:r>
      </w:hyperlink>
    </w:p>
    <w:p w14:paraId="7C17FC6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López, G. (2012). Pensamiento crítico en el aula. </w:t>
      </w:r>
      <w:r w:rsidRPr="004E2066">
        <w:rPr>
          <w:rFonts w:asciiTheme="minorHAnsi" w:hAnsiTheme="minorHAnsi" w:cstheme="minorHAnsi"/>
          <w:i/>
          <w:color w:val="000000" w:themeColor="text1"/>
        </w:rPr>
        <w:t>Docencia e investigación</w:t>
      </w:r>
      <w:r w:rsidRPr="004E2066">
        <w:rPr>
          <w:rFonts w:asciiTheme="minorHAnsi" w:hAnsiTheme="minorHAnsi" w:cstheme="minorHAnsi"/>
          <w:color w:val="000000" w:themeColor="text1"/>
        </w:rPr>
        <w:t xml:space="preserve"> (22), 41-60.  </w:t>
      </w:r>
      <w:hyperlink r:id="rId274">
        <w:r w:rsidRPr="004E2066">
          <w:rPr>
            <w:rFonts w:asciiTheme="minorHAnsi" w:hAnsiTheme="minorHAnsi" w:cstheme="minorHAnsi"/>
            <w:color w:val="000000" w:themeColor="text1"/>
            <w:u w:val="single"/>
          </w:rPr>
          <w:t>http://educacion.to.uclm.es/pdf/revistaDI/3_22_2012.pdf</w:t>
        </w:r>
      </w:hyperlink>
    </w:p>
    <w:p w14:paraId="3F3B894F" w14:textId="008B5C1A"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López, M. J. D., Fernández, M. V. y González, M. D. R. C. (2018). Valoración por el estudiantado de la estrategia de aprendizaje mediante proyectos de investigación frente a las clases expositivas con casos prácticos. </w:t>
      </w:r>
      <w:r w:rsidRPr="004E2066">
        <w:rPr>
          <w:rFonts w:asciiTheme="minorHAnsi" w:hAnsiTheme="minorHAnsi" w:cstheme="minorHAnsi"/>
          <w:i/>
          <w:color w:val="000000" w:themeColor="text1"/>
        </w:rPr>
        <w:t>Cuaderno de Pedagogía Universitaria</w:t>
      </w:r>
      <w:r w:rsidRPr="004E2066">
        <w:rPr>
          <w:rFonts w:asciiTheme="minorHAnsi" w:hAnsiTheme="minorHAnsi" w:cstheme="minorHAnsi"/>
          <w:color w:val="000000" w:themeColor="text1"/>
        </w:rPr>
        <w:t xml:space="preserve">, 15(30), 22-36. </w:t>
      </w:r>
      <w:hyperlink r:id="rId275">
        <w:r w:rsidRPr="004E2066">
          <w:rPr>
            <w:rFonts w:asciiTheme="minorHAnsi" w:hAnsiTheme="minorHAnsi" w:cstheme="minorHAnsi"/>
            <w:color w:val="000000" w:themeColor="text1"/>
            <w:u w:val="single"/>
          </w:rPr>
          <w:t>https://cuaderno.pucmm.edu.do/index.php/cuadernodepedagogia/article/view/308/345</w:t>
        </w:r>
      </w:hyperlink>
      <w:r w:rsidRPr="004E2066">
        <w:rPr>
          <w:rFonts w:asciiTheme="minorHAnsi" w:hAnsiTheme="minorHAnsi" w:cstheme="minorHAnsi"/>
          <w:color w:val="000000" w:themeColor="text1"/>
        </w:rPr>
        <w:t xml:space="preserve"> </w:t>
      </w:r>
    </w:p>
    <w:p w14:paraId="6A0F8007"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López, M. y Vizcaya, N. L. (2013). Manual de Técnicas y Dinámicas Grupales Volumen II. </w:t>
      </w:r>
      <w:hyperlink r:id="rId276">
        <w:r w:rsidRPr="004E2066">
          <w:rPr>
            <w:rFonts w:asciiTheme="minorHAnsi" w:hAnsiTheme="minorHAnsi" w:cstheme="minorHAnsi"/>
            <w:color w:val="000000" w:themeColor="text1"/>
            <w:u w:val="single"/>
          </w:rPr>
          <w:t>http://www.intranet.cij.gob.mx/Archivos/Pdf/MaterialDidacticoPreventivo/MANUALDETECNICASYDINAMICASGRUPALES.pdf</w:t>
        </w:r>
      </w:hyperlink>
    </w:p>
    <w:p w14:paraId="6FAF6EB2"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López, R. A., y Tamayo, A. O. (2012). LAS PRÁCTICAS DE LABORATORIO EN LA ENSEÑANZA DE LAS CIENCIAS NATURALES. </w:t>
      </w:r>
      <w:r w:rsidRPr="004E2066">
        <w:rPr>
          <w:rFonts w:asciiTheme="minorHAnsi" w:hAnsiTheme="minorHAnsi" w:cstheme="minorHAnsi"/>
          <w:i/>
          <w:color w:val="000000" w:themeColor="text1"/>
        </w:rPr>
        <w:t>Revista Latinoamericana de Estudios Educativos (Colombia), 8</w:t>
      </w:r>
      <w:r w:rsidRPr="004E2066">
        <w:rPr>
          <w:rFonts w:asciiTheme="minorHAnsi" w:hAnsiTheme="minorHAnsi" w:cstheme="minorHAnsi"/>
          <w:color w:val="000000" w:themeColor="text1"/>
        </w:rPr>
        <w:t xml:space="preserve">(1), 145-166.   </w:t>
      </w:r>
      <w:hyperlink r:id="rId277">
        <w:r w:rsidRPr="004E2066">
          <w:rPr>
            <w:rFonts w:asciiTheme="minorHAnsi" w:hAnsiTheme="minorHAnsi" w:cstheme="minorHAnsi"/>
            <w:color w:val="000000" w:themeColor="text1"/>
            <w:u w:val="single"/>
          </w:rPr>
          <w:t>https://www.redalyc.org/articulo.oa?id=1341/134129256008</w:t>
        </w:r>
      </w:hyperlink>
      <w:r w:rsidRPr="004E2066">
        <w:rPr>
          <w:rFonts w:asciiTheme="minorHAnsi" w:hAnsiTheme="minorHAnsi" w:cstheme="minorHAnsi"/>
          <w:color w:val="000000" w:themeColor="text1"/>
        </w:rPr>
        <w:t xml:space="preserve"> </w:t>
      </w:r>
    </w:p>
    <w:p w14:paraId="3836A0E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Lorenzano, P. (2002). Leyes fundamentales, refinamientos y especializaciones: del ‘mendelismo’a la ‘teoría del gen’. Filosofía e Historia de la Ciencia en el Cono Sur, Quilmes, Universidad Nacional de Quilmes, 379-396. </w:t>
      </w:r>
    </w:p>
    <w:p w14:paraId="22C833C3"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Manrique, O. A y Gallego, H. A. (2013). El material didáctico para la construcción de aprendizajes significativos. </w:t>
      </w:r>
      <w:r w:rsidRPr="004E2066">
        <w:rPr>
          <w:rFonts w:asciiTheme="minorHAnsi" w:hAnsiTheme="minorHAnsi" w:cstheme="minorHAnsi"/>
          <w:i/>
          <w:color w:val="000000" w:themeColor="text1"/>
        </w:rPr>
        <w:t xml:space="preserve"> Revista Colombiana de Ciencias Sociales, 4</w:t>
      </w:r>
      <w:r w:rsidRPr="004E2066">
        <w:rPr>
          <w:rFonts w:asciiTheme="minorHAnsi" w:hAnsiTheme="minorHAnsi" w:cstheme="minorHAnsi"/>
          <w:color w:val="000000" w:themeColor="text1"/>
        </w:rPr>
        <w:t xml:space="preserve">(1), 101-108. </w:t>
      </w:r>
    </w:p>
    <w:p w14:paraId="757671E4"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Martelo, R., Herrera, K., Meza-Andrade, L. M., Gómez-Cortes, C. M., y Redondo-Cujia, G. (2017), Estudio de casos como estrategia didáctica para el desarrollo de competencias cognitivas en estudiantes de Teoría General de Sistemas. </w:t>
      </w:r>
      <w:r w:rsidRPr="004E2066">
        <w:rPr>
          <w:rFonts w:asciiTheme="minorHAnsi" w:hAnsiTheme="minorHAnsi" w:cstheme="minorHAnsi"/>
          <w:i/>
          <w:color w:val="000000" w:themeColor="text1"/>
        </w:rPr>
        <w:t>Revista Espacios, 38</w:t>
      </w:r>
      <w:r w:rsidRPr="004E2066">
        <w:rPr>
          <w:rFonts w:asciiTheme="minorHAnsi" w:hAnsiTheme="minorHAnsi" w:cstheme="minorHAnsi"/>
          <w:color w:val="000000" w:themeColor="text1"/>
        </w:rPr>
        <w:t xml:space="preserve">(55), 2. </w:t>
      </w:r>
      <w:hyperlink r:id="rId278">
        <w:r w:rsidRPr="004E2066">
          <w:rPr>
            <w:rFonts w:asciiTheme="minorHAnsi" w:hAnsiTheme="minorHAnsi" w:cstheme="minorHAnsi"/>
            <w:color w:val="000000" w:themeColor="text1"/>
            <w:u w:val="single"/>
          </w:rPr>
          <w:t>http://www.revistaespacios.com/a17v38n55/a17v38n55p02.pdf</w:t>
        </w:r>
      </w:hyperlink>
    </w:p>
    <w:p w14:paraId="5BFC1E8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Martin, C., Prieto, T. y Jiménez, A. (2015). Tendencias de ciencias en formación    inicial sobre las estrategias metodológicas en la enseñanza de las Ciencias. Estudio de un caso en Malaga. </w:t>
      </w:r>
      <w:r w:rsidRPr="004E2066">
        <w:rPr>
          <w:rFonts w:asciiTheme="minorHAnsi" w:hAnsiTheme="minorHAnsi" w:cstheme="minorHAnsi"/>
          <w:i/>
          <w:color w:val="000000" w:themeColor="text1"/>
        </w:rPr>
        <w:t>Enseñanza de las Ciencias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33</w:t>
      </w:r>
      <w:r w:rsidRPr="004E2066">
        <w:rPr>
          <w:rFonts w:asciiTheme="minorHAnsi" w:hAnsiTheme="minorHAnsi" w:cstheme="minorHAnsi"/>
          <w:color w:val="000000" w:themeColor="text1"/>
        </w:rPr>
        <w:t xml:space="preserve"> (1), 167-168. </w:t>
      </w:r>
      <w:hyperlink r:id="rId279">
        <w:r w:rsidRPr="004E2066">
          <w:rPr>
            <w:rFonts w:asciiTheme="minorHAnsi" w:hAnsiTheme="minorHAnsi" w:cstheme="minorHAnsi"/>
            <w:color w:val="000000" w:themeColor="text1"/>
            <w:u w:val="single"/>
          </w:rPr>
          <w:t>http://dx.doi.org/10.5565/rev/ensciencias.1500</w:t>
        </w:r>
      </w:hyperlink>
    </w:p>
    <w:p w14:paraId="722D089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Martínez, A., y Garzón, A. (2014). Aportes didácticos a la enseñanza de la genética. Tecné Episteme y Didaxis: TED. </w:t>
      </w:r>
      <w:hyperlink r:id="rId280">
        <w:r w:rsidRPr="004E2066">
          <w:rPr>
            <w:rFonts w:asciiTheme="minorHAnsi" w:hAnsiTheme="minorHAnsi" w:cstheme="minorHAnsi"/>
            <w:color w:val="000000" w:themeColor="text1"/>
            <w:u w:val="single"/>
          </w:rPr>
          <w:t>http://reec.webs.uvigo.es/volumenes/volumen11/REEC_11_1_4_ex560.pdf</w:t>
        </w:r>
      </w:hyperlink>
      <w:r w:rsidRPr="004E2066">
        <w:rPr>
          <w:rFonts w:asciiTheme="minorHAnsi" w:hAnsiTheme="minorHAnsi" w:cstheme="minorHAnsi"/>
          <w:color w:val="000000" w:themeColor="text1"/>
        </w:rPr>
        <w:t xml:space="preserve"> </w:t>
      </w:r>
    </w:p>
    <w:p w14:paraId="44B0B033"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Martínez, F. y Londoño, J. (2013). El pensamiento sistémico como herramienta metodológica para la resolución de problemas. Revista Soluciones de Postgrado, 4(8), 43-65.</w:t>
      </w:r>
    </w:p>
    <w:p w14:paraId="496478D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Martínez, M. (2011). La investigación cualitativa (síntesis conceptual). </w:t>
      </w:r>
      <w:hyperlink r:id="rId281">
        <w:r w:rsidRPr="004E2066">
          <w:rPr>
            <w:rFonts w:asciiTheme="minorHAnsi" w:hAnsiTheme="minorHAnsi" w:cstheme="minorHAnsi"/>
            <w:color w:val="000000" w:themeColor="text1"/>
            <w:u w:val="single"/>
          </w:rPr>
          <w:t>http://ateneo.unmsm.edu.pe/handle/123456789/1598</w:t>
        </w:r>
      </w:hyperlink>
      <w:r w:rsidRPr="004E2066">
        <w:rPr>
          <w:rFonts w:asciiTheme="minorHAnsi" w:hAnsiTheme="minorHAnsi" w:cstheme="minorHAnsi"/>
          <w:color w:val="000000" w:themeColor="text1"/>
        </w:rPr>
        <w:t xml:space="preserve"> </w:t>
      </w:r>
    </w:p>
    <w:p w14:paraId="2E7D4BB7"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Martinic, S. (2015). El tiempo y el aprendizaje escolar la experiencia de la extensión de la jornada escolar en Chile. </w:t>
      </w:r>
      <w:r w:rsidRPr="004E2066">
        <w:rPr>
          <w:rFonts w:asciiTheme="minorHAnsi" w:hAnsiTheme="minorHAnsi" w:cstheme="minorHAnsi"/>
          <w:i/>
          <w:color w:val="000000" w:themeColor="text1"/>
        </w:rPr>
        <w:t>Revista brasileira de educação</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20</w:t>
      </w:r>
      <w:r w:rsidRPr="004E2066">
        <w:rPr>
          <w:rFonts w:asciiTheme="minorHAnsi" w:hAnsiTheme="minorHAnsi" w:cstheme="minorHAnsi"/>
          <w:color w:val="000000" w:themeColor="text1"/>
        </w:rPr>
        <w:t xml:space="preserve">(61), 479-499.  </w:t>
      </w:r>
      <w:hyperlink r:id="rId282">
        <w:r w:rsidRPr="004E2066">
          <w:rPr>
            <w:rFonts w:asciiTheme="minorHAnsi" w:hAnsiTheme="minorHAnsi" w:cstheme="minorHAnsi"/>
            <w:color w:val="000000" w:themeColor="text1"/>
            <w:u w:val="single"/>
          </w:rPr>
          <w:t>https://www.scielo.br/scielo.php?pid=S1413-24782015000200479&amp;script=sci_arttext&amp;tlng=es</w:t>
        </w:r>
      </w:hyperlink>
      <w:r w:rsidRPr="004E2066">
        <w:rPr>
          <w:rFonts w:asciiTheme="minorHAnsi" w:hAnsiTheme="minorHAnsi" w:cstheme="minorHAnsi"/>
          <w:color w:val="000000" w:themeColor="text1"/>
        </w:rPr>
        <w:t xml:space="preserve"> </w:t>
      </w:r>
    </w:p>
    <w:p w14:paraId="17CE836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Medina, B. D.J. (2016). Aplicación al mejoramiento genético. </w:t>
      </w:r>
      <w:hyperlink r:id="rId283">
        <w:r w:rsidRPr="004E2066">
          <w:rPr>
            <w:rFonts w:asciiTheme="minorHAnsi" w:hAnsiTheme="minorHAnsi" w:cstheme="minorHAnsi"/>
            <w:color w:val="000000" w:themeColor="text1"/>
            <w:u w:val="single"/>
          </w:rPr>
          <w:t>https://www.researchgate.net/profile/Jesus_Medina5/publication/311327173_MECANISMOS_DE_LA_HERENCIA/links/5841da2a08ae2d2175614a2f/MECANISMOS-DE-LA-HERENCIA.pdf</w:t>
        </w:r>
      </w:hyperlink>
    </w:p>
    <w:p w14:paraId="6892AFD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 Melqui, C. A. (2018). Coaching educativo y el pensamiento sistémico en estudiantes de informática en el Instituto de la Asociación de Exportadores, Lima 2017. (Tesis de maestría) Universidad San Martin de Porres, Lima, Perú. </w:t>
      </w:r>
      <w:hyperlink r:id="rId284">
        <w:r w:rsidRPr="004E2066">
          <w:rPr>
            <w:rFonts w:asciiTheme="minorHAnsi" w:hAnsiTheme="minorHAnsi" w:cstheme="minorHAnsi"/>
            <w:color w:val="000000" w:themeColor="text1"/>
            <w:u w:val="single"/>
          </w:rPr>
          <w:t>http://www.repositorioacademico.usmp.edu.pe/bitstream/handle/usmp/4367/</w:t>
        </w:r>
      </w:hyperlink>
    </w:p>
    <w:p w14:paraId="5E70031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Méndez, M.E y Quevedo, A. Y.  (2016). Una mirada a las estrategias didácticas para la      enseñanza de la genética. </w:t>
      </w:r>
      <w:r w:rsidRPr="004E2066">
        <w:rPr>
          <w:rFonts w:asciiTheme="minorHAnsi" w:hAnsiTheme="minorHAnsi" w:cstheme="minorHAnsi"/>
          <w:i/>
          <w:color w:val="000000" w:themeColor="text1"/>
        </w:rPr>
        <w:t>Omnia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22</w:t>
      </w:r>
      <w:r w:rsidRPr="004E2066">
        <w:rPr>
          <w:rFonts w:asciiTheme="minorHAnsi" w:hAnsiTheme="minorHAnsi" w:cstheme="minorHAnsi"/>
          <w:color w:val="000000" w:themeColor="text1"/>
        </w:rPr>
        <w:t xml:space="preserve">(1), 61-73 </w:t>
      </w:r>
      <w:hyperlink r:id="rId285">
        <w:r w:rsidRPr="004E2066">
          <w:rPr>
            <w:rFonts w:asciiTheme="minorHAnsi" w:hAnsiTheme="minorHAnsi" w:cstheme="minorHAnsi"/>
            <w:color w:val="000000" w:themeColor="text1"/>
            <w:u w:val="single"/>
          </w:rPr>
          <w:t>https://www.redalyc.org/pdf/737/73747750006.pdf</w:t>
        </w:r>
      </w:hyperlink>
    </w:p>
    <w:p w14:paraId="0A33C0E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Meneses, J. (2016). El cuestionario. </w:t>
      </w:r>
      <w:r w:rsidRPr="004E2066">
        <w:rPr>
          <w:rFonts w:asciiTheme="minorHAnsi" w:hAnsiTheme="minorHAnsi" w:cstheme="minorHAnsi"/>
          <w:i/>
          <w:color w:val="000000" w:themeColor="text1"/>
        </w:rPr>
        <w:t>Construcción de Instrumentos Para la Investigación en Las Ciencias Sociales y Del Comportamiento.</w:t>
      </w:r>
      <w:hyperlink r:id="rId286">
        <w:r w:rsidRPr="004E2066">
          <w:rPr>
            <w:rFonts w:asciiTheme="minorHAnsi" w:hAnsiTheme="minorHAnsi" w:cstheme="minorHAnsi"/>
            <w:i/>
            <w:color w:val="000000" w:themeColor="text1"/>
            <w:u w:val="single"/>
          </w:rPr>
          <w:t xml:space="preserve"> </w:t>
        </w:r>
      </w:hyperlink>
      <w:hyperlink r:id="rId287">
        <w:r w:rsidRPr="004E2066">
          <w:rPr>
            <w:rFonts w:asciiTheme="minorHAnsi" w:hAnsiTheme="minorHAnsi" w:cstheme="minorHAnsi"/>
            <w:color w:val="000000" w:themeColor="text1"/>
            <w:u w:val="single"/>
          </w:rPr>
          <w:t>http://femrecerca.cat/meneses/publication/cuestionario/cuestionario.pdf</w:t>
        </w:r>
      </w:hyperlink>
    </w:p>
    <w:p w14:paraId="7E7D450C"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Meneses, V. J., y Caballero, S. C. (2017). La metodología indagatoria en educación primaria. Una mirada desde la perspectiva del aprendizaje significativo. </w:t>
      </w:r>
      <w:r w:rsidRPr="004E2066">
        <w:rPr>
          <w:rFonts w:asciiTheme="minorHAnsi" w:hAnsiTheme="minorHAnsi" w:cstheme="minorHAnsi"/>
          <w:i/>
          <w:color w:val="000000" w:themeColor="text1"/>
        </w:rPr>
        <w:t>Enseñanza de las Ciencias</w:t>
      </w:r>
      <w:r w:rsidRPr="004E2066">
        <w:rPr>
          <w:rFonts w:asciiTheme="minorHAnsi" w:hAnsiTheme="minorHAnsi" w:cstheme="minorHAnsi"/>
          <w:color w:val="000000" w:themeColor="text1"/>
        </w:rPr>
        <w:t xml:space="preserve">, (Extraordinario), 981-987.  </w:t>
      </w:r>
      <w:hyperlink r:id="rId288">
        <w:r w:rsidRPr="004E2066">
          <w:rPr>
            <w:rFonts w:asciiTheme="minorHAnsi" w:hAnsiTheme="minorHAnsi" w:cstheme="minorHAnsi"/>
            <w:color w:val="000000" w:themeColor="text1"/>
            <w:u w:val="single"/>
          </w:rPr>
          <w:t>https://ddd.uab.cat/pub/edlc/edlc_a2017nEXTRA/25_-_La_metodologia_indagatoria_en_educacion_primaria.pdf</w:t>
        </w:r>
      </w:hyperlink>
    </w:p>
    <w:p w14:paraId="26CECE5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Mesías, A., Guerrero, E., Velásquez, F y Botina, N. (2013). Desarrollo de competencias científicas a través de la aplicación de estrategias didácticas alternativas: un enfoque a través de la enseñanza de las ciencias naturales. </w:t>
      </w:r>
      <w:r w:rsidRPr="004E2066">
        <w:rPr>
          <w:rFonts w:asciiTheme="minorHAnsi" w:hAnsiTheme="minorHAnsi" w:cstheme="minorHAnsi"/>
          <w:i/>
          <w:color w:val="000000" w:themeColor="text1"/>
        </w:rPr>
        <w:t>Tendencias,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14</w:t>
      </w:r>
      <w:r w:rsidRPr="004E2066">
        <w:rPr>
          <w:rFonts w:asciiTheme="minorHAnsi" w:hAnsiTheme="minorHAnsi" w:cstheme="minorHAnsi"/>
          <w:color w:val="000000" w:themeColor="text1"/>
        </w:rPr>
        <w:t>(1), 187-215.</w:t>
      </w:r>
      <w:hyperlink r:id="rId289">
        <w:r w:rsidRPr="004E2066">
          <w:rPr>
            <w:rFonts w:asciiTheme="minorHAnsi" w:hAnsiTheme="minorHAnsi" w:cstheme="minorHAnsi"/>
            <w:color w:val="000000" w:themeColor="text1"/>
            <w:u w:val="single"/>
          </w:rPr>
          <w:t>https://dialnet.unirioja.es/servlet/articulo?codigo=4453237</w:t>
        </w:r>
      </w:hyperlink>
    </w:p>
    <w:p w14:paraId="66CF293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Ministerio de Educación Pública (MEP). (2015). Educar para una Nueva Ciudadanía: Orientaciones Estratégicas 2015-2018. San José, Costa Rica: Imprenta Nacional.</w:t>
      </w:r>
    </w:p>
    <w:p w14:paraId="346DDB2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Ministerio de Educación Pública (MEP). (2016). Política Curricular: Educar para una nueva ciudadanía. San José, Costa Rica: Imprenta Nacional.</w:t>
      </w:r>
    </w:p>
    <w:p w14:paraId="757C7640" w14:textId="77777777" w:rsidR="00176903" w:rsidRPr="004E2066" w:rsidRDefault="00176903" w:rsidP="00176903">
      <w:pPr>
        <w:spacing w:before="240" w:after="240" w:line="240" w:lineRule="auto"/>
        <w:ind w:left="720" w:hanging="720"/>
        <w:jc w:val="both"/>
        <w:rPr>
          <w:rFonts w:asciiTheme="minorHAnsi" w:hAnsiTheme="minorHAnsi" w:cstheme="minorHAnsi"/>
          <w:i/>
          <w:color w:val="000000" w:themeColor="text1"/>
        </w:rPr>
      </w:pPr>
      <w:r w:rsidRPr="004E2066">
        <w:rPr>
          <w:rFonts w:asciiTheme="minorHAnsi" w:hAnsiTheme="minorHAnsi" w:cstheme="minorHAnsi"/>
          <w:color w:val="000000" w:themeColor="text1"/>
        </w:rPr>
        <w:t xml:space="preserve">Ministerio de Educación Pública (MEP). (2017). </w:t>
      </w:r>
      <w:r w:rsidRPr="004E2066">
        <w:rPr>
          <w:rFonts w:asciiTheme="minorHAnsi" w:hAnsiTheme="minorHAnsi" w:cstheme="minorHAnsi"/>
          <w:i/>
          <w:color w:val="000000" w:themeColor="text1"/>
        </w:rPr>
        <w:t>Programas de estudio de biología</w:t>
      </w:r>
      <w:r w:rsidRPr="004E2066">
        <w:rPr>
          <w:rFonts w:asciiTheme="minorHAnsi" w:hAnsiTheme="minorHAnsi" w:cstheme="minorHAnsi"/>
          <w:color w:val="000000" w:themeColor="text1"/>
        </w:rPr>
        <w:t>. Educación Diversificada. San José, Costa Rica: Imprenta Nacional.</w:t>
      </w:r>
    </w:p>
    <w:p w14:paraId="42D1595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Ministerio de Educación Pública. (2014). </w:t>
      </w:r>
      <w:r w:rsidRPr="004E2066">
        <w:rPr>
          <w:rFonts w:asciiTheme="minorHAnsi" w:hAnsiTheme="minorHAnsi" w:cstheme="minorHAnsi"/>
          <w:i/>
          <w:color w:val="000000" w:themeColor="text1"/>
        </w:rPr>
        <w:t>Evaluación de las Competencias del Siglo XXI</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(ATC21s).</w:t>
      </w:r>
      <w:r w:rsidRPr="004E2066">
        <w:rPr>
          <w:rFonts w:asciiTheme="minorHAnsi" w:hAnsiTheme="minorHAnsi" w:cstheme="minorHAnsi"/>
          <w:color w:val="000000" w:themeColor="text1"/>
        </w:rPr>
        <w:t xml:space="preserve"> </w:t>
      </w:r>
      <w:hyperlink r:id="rId290">
        <w:r w:rsidRPr="004E2066">
          <w:rPr>
            <w:rFonts w:asciiTheme="minorHAnsi" w:hAnsiTheme="minorHAnsi" w:cstheme="minorHAnsi"/>
            <w:color w:val="000000" w:themeColor="text1"/>
            <w:u w:val="single"/>
          </w:rPr>
          <w:t>http://www.mep.go.cr/evaluacion-competencias-siglo-XXI</w:t>
        </w:r>
      </w:hyperlink>
    </w:p>
    <w:p w14:paraId="745DC54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Ministerio de Educación Pública. (2015). Fundamentación Pedagógica de la Transformación Curricular. San José, Costa Rica.</w:t>
      </w:r>
    </w:p>
    <w:p w14:paraId="4C674BF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Miranda, U y Acosta, Z. (2009). Fuentes de información para la recolección de información cuantitativa y cualitativa.</w:t>
      </w:r>
      <w:hyperlink r:id="rId291">
        <w:r w:rsidRPr="004E2066">
          <w:rPr>
            <w:rFonts w:asciiTheme="minorHAnsi" w:hAnsiTheme="minorHAnsi" w:cstheme="minorHAnsi"/>
            <w:color w:val="000000" w:themeColor="text1"/>
            <w:u w:val="single"/>
          </w:rPr>
          <w:t xml:space="preserve"> http://docs.bvsalud.org/biblioref/2018/06/885032/texto-no-2-fuentes-de-informacion.pdf</w:t>
        </w:r>
      </w:hyperlink>
    </w:p>
    <w:p w14:paraId="31D9AAFB"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Mondragón, E. J. (2020).  Diseño e implementación de un EVA para el fortalecimiento de los procesos de enseñanza y aprendizaje de la genética en el grado noveno del Colegio Técnico Menorah IED. </w:t>
      </w:r>
      <w:hyperlink r:id="rId292">
        <w:r w:rsidRPr="004E2066">
          <w:rPr>
            <w:rFonts w:asciiTheme="minorHAnsi" w:hAnsiTheme="minorHAnsi" w:cstheme="minorHAnsi"/>
            <w:color w:val="000000" w:themeColor="text1"/>
            <w:u w:val="single"/>
          </w:rPr>
          <w:t>http://repository.udistrital.edu.co/bitstream/11349/22950/1/MondragonEstupiñanJuanCarlos2020.pdf</w:t>
        </w:r>
      </w:hyperlink>
    </w:p>
    <w:p w14:paraId="068122C6"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Montero, B. (2017). Experiencias docentes. Aplicación de juegos didácticos como metodología de enseñanza: Una Revisión de Literatura. </w:t>
      </w:r>
      <w:r w:rsidRPr="004E2066">
        <w:rPr>
          <w:rFonts w:asciiTheme="minorHAnsi" w:hAnsiTheme="minorHAnsi" w:cstheme="minorHAnsi"/>
          <w:i/>
          <w:color w:val="000000" w:themeColor="text1"/>
        </w:rPr>
        <w:t>Revista de Investigación 7</w:t>
      </w:r>
      <w:r w:rsidRPr="004E2066">
        <w:rPr>
          <w:rFonts w:asciiTheme="minorHAnsi" w:hAnsiTheme="minorHAnsi" w:cstheme="minorHAnsi"/>
          <w:color w:val="000000" w:themeColor="text1"/>
        </w:rPr>
        <w:t xml:space="preserve">(1), 75-92. </w:t>
      </w:r>
      <w:hyperlink r:id="rId293">
        <w:r w:rsidRPr="004E2066">
          <w:rPr>
            <w:rFonts w:asciiTheme="minorHAnsi" w:hAnsiTheme="minorHAnsi" w:cstheme="minorHAnsi"/>
            <w:color w:val="000000" w:themeColor="text1"/>
            <w:u w:val="single"/>
          </w:rPr>
          <w:t>http://www2.caminos.upm.es/Departamentos/matematicas/revistapm/revista_impresa/vol_VII_num_1/exp_doc_apl_jue_did.pdf</w:t>
        </w:r>
      </w:hyperlink>
    </w:p>
    <w:p w14:paraId="231FB343"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Montilla, A. I. (2016). Consideraciones sobre las estrategias de enseñanza más efectivas en la contabilidad. </w:t>
      </w:r>
      <w:r w:rsidRPr="004E2066">
        <w:rPr>
          <w:rFonts w:asciiTheme="minorHAnsi" w:hAnsiTheme="minorHAnsi" w:cstheme="minorHAnsi"/>
          <w:i/>
          <w:color w:val="000000" w:themeColor="text1"/>
        </w:rPr>
        <w:t>Negotium: revista de ciencias gerenciales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12</w:t>
      </w:r>
      <w:r w:rsidRPr="004E2066">
        <w:rPr>
          <w:rFonts w:asciiTheme="minorHAnsi" w:hAnsiTheme="minorHAnsi" w:cstheme="minorHAnsi"/>
          <w:color w:val="000000" w:themeColor="text1"/>
        </w:rPr>
        <w:t>(34), 23-57.</w:t>
      </w:r>
    </w:p>
    <w:p w14:paraId="122CE71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Mora, D. A y Parra. P, P.  (2015). Estrategia de aprendizaje para potenciar el desarrollo del pensamiento crítico en estudiantes principiantes de la corporación de ciencia y </w:t>
      </w:r>
      <w:r w:rsidRPr="004E2066">
        <w:rPr>
          <w:rFonts w:asciiTheme="minorHAnsi" w:hAnsiTheme="minorHAnsi" w:cstheme="minorHAnsi"/>
          <w:color w:val="000000" w:themeColor="text1"/>
        </w:rPr>
        <w:lastRenderedPageBreak/>
        <w:t>desarrollo UNICIENCIA Bogotá</w:t>
      </w:r>
      <w:r w:rsidRPr="004E2066">
        <w:rPr>
          <w:rFonts w:asciiTheme="minorHAnsi" w:hAnsiTheme="minorHAnsi" w:cstheme="minorHAnsi"/>
          <w:i/>
          <w:color w:val="000000" w:themeColor="text1"/>
        </w:rPr>
        <w:t xml:space="preserve">. </w:t>
      </w:r>
      <w:r w:rsidRPr="004E2066">
        <w:rPr>
          <w:rFonts w:asciiTheme="minorHAnsi" w:hAnsiTheme="minorHAnsi" w:cstheme="minorHAnsi"/>
          <w:color w:val="000000" w:themeColor="text1"/>
        </w:rPr>
        <w:t xml:space="preserve">(Tesis de maestría). Facultad de Educación, Universidad Libre de Colombia, Bogotá, Colombia. </w:t>
      </w:r>
      <w:hyperlink r:id="rId294">
        <w:r w:rsidRPr="004E2066">
          <w:rPr>
            <w:rFonts w:asciiTheme="minorHAnsi" w:hAnsiTheme="minorHAnsi" w:cstheme="minorHAnsi"/>
            <w:color w:val="000000" w:themeColor="text1"/>
            <w:u w:val="single"/>
          </w:rPr>
          <w:t>https://repository.unilibre.edu.co/bitstream/handle/10901/8334/TRABAJO%20DE%20GRADO%20CD.pdf?sequence=1&amp;isAllowed=y</w:t>
        </w:r>
      </w:hyperlink>
    </w:p>
    <w:p w14:paraId="5FA8FC7E" w14:textId="0B3AC10F"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Morales, B. P. (2018). Aprendizaje basado en problemas (ABP) y habilidades de pensamiento     crítico ¿una relación vinculante?</w:t>
      </w:r>
      <w:r w:rsidRPr="004E2066">
        <w:rPr>
          <w:rFonts w:asciiTheme="minorHAnsi" w:hAnsiTheme="minorHAnsi" w:cstheme="minorHAnsi"/>
          <w:i/>
          <w:color w:val="000000" w:themeColor="text1"/>
        </w:rPr>
        <w:t xml:space="preserve"> Revista Electrónica Interuniversitaria de Formación del Profesorado, 21</w:t>
      </w:r>
      <w:r w:rsidRPr="004E2066">
        <w:rPr>
          <w:rFonts w:asciiTheme="minorHAnsi" w:hAnsiTheme="minorHAnsi" w:cstheme="minorHAnsi"/>
          <w:color w:val="000000" w:themeColor="text1"/>
        </w:rPr>
        <w:t>(2), 91-­108. https://revistas.um.es/reifop/article/view/323371/228081</w:t>
      </w:r>
    </w:p>
    <w:p w14:paraId="70EB6A00" w14:textId="366F5DAD"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Morales, P., y Landa, V. (2004). Aprendizaje Basado en Problemas. </w:t>
      </w:r>
      <w:r w:rsidRPr="004E2066">
        <w:rPr>
          <w:rFonts w:asciiTheme="minorHAnsi" w:hAnsiTheme="minorHAnsi" w:cstheme="minorHAnsi"/>
          <w:i/>
          <w:color w:val="000000" w:themeColor="text1"/>
        </w:rPr>
        <w:t>Theoria</w:t>
      </w:r>
      <w:r w:rsidRPr="004E2066">
        <w:rPr>
          <w:rFonts w:asciiTheme="minorHAnsi" w:hAnsiTheme="minorHAnsi" w:cstheme="minorHAnsi"/>
          <w:color w:val="000000" w:themeColor="text1"/>
        </w:rPr>
        <w:t>, 145-157</w:t>
      </w:r>
    </w:p>
    <w:p w14:paraId="124E885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Moreira, M. A. (2017). Aprendizaje significativo como un referente para la organización de la enseñanza. </w:t>
      </w:r>
      <w:r w:rsidRPr="004E2066">
        <w:rPr>
          <w:rFonts w:asciiTheme="minorHAnsi" w:hAnsiTheme="minorHAnsi" w:cstheme="minorHAnsi"/>
          <w:i/>
          <w:color w:val="000000" w:themeColor="text1"/>
        </w:rPr>
        <w:t>Archivos de Ciencias de la Educación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11</w:t>
      </w:r>
      <w:r w:rsidRPr="004E2066">
        <w:rPr>
          <w:rFonts w:asciiTheme="minorHAnsi" w:hAnsiTheme="minorHAnsi" w:cstheme="minorHAnsi"/>
          <w:color w:val="000000" w:themeColor="text1"/>
        </w:rPr>
        <w:t xml:space="preserve">(12). </w:t>
      </w:r>
      <w:hyperlink r:id="rId295">
        <w:r w:rsidRPr="004E2066">
          <w:rPr>
            <w:rFonts w:asciiTheme="minorHAnsi" w:hAnsiTheme="minorHAnsi" w:cstheme="minorHAnsi"/>
            <w:color w:val="000000" w:themeColor="text1"/>
            <w:u w:val="single"/>
          </w:rPr>
          <w:t>http://www.memoria.fahce.unlp.edu.ar/art_revistas/pr.8290/pr.8290.pdf</w:t>
        </w:r>
      </w:hyperlink>
    </w:p>
    <w:p w14:paraId="69D18C0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Moreno-Pinado, W y Velázquez, M. (2017). Estrategia didáctica para desarrollar el pensamiento crítico. </w:t>
      </w:r>
      <w:r w:rsidRPr="004E2066">
        <w:rPr>
          <w:rFonts w:asciiTheme="minorHAnsi" w:hAnsiTheme="minorHAnsi" w:cstheme="minorHAnsi"/>
          <w:i/>
          <w:color w:val="000000" w:themeColor="text1"/>
        </w:rPr>
        <w:t>Revista Iberoamericana sobre Calidad, Eficacia y Cambio en Educación</w:t>
      </w:r>
      <w:r w:rsidRPr="004E2066">
        <w:rPr>
          <w:rFonts w:asciiTheme="minorHAnsi" w:hAnsiTheme="minorHAnsi" w:cstheme="minorHAnsi"/>
          <w:color w:val="000000" w:themeColor="text1"/>
        </w:rPr>
        <w:t xml:space="preserve">, 15(2), 2-5.  </w:t>
      </w:r>
      <w:hyperlink r:id="rId296">
        <w:r w:rsidRPr="004E2066">
          <w:rPr>
            <w:rFonts w:asciiTheme="minorHAnsi" w:hAnsiTheme="minorHAnsi" w:cstheme="minorHAnsi"/>
            <w:color w:val="000000" w:themeColor="text1"/>
            <w:u w:val="single"/>
          </w:rPr>
          <w:t>https://doi.org/10.15366/reice2017.15.2.003</w:t>
        </w:r>
      </w:hyperlink>
    </w:p>
    <w:p w14:paraId="26F5F69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Moreno-Salazar, S. F., Esqueda, M., Martínez, J., y Palomino, G. (2007). Tamaño del genoma y cariotipo en Agave angustifolia y A. rhodacantha de Sonora, México. Revista Fitotecnia Mexicana, 30(1), 13-23. </w:t>
      </w:r>
      <w:hyperlink r:id="rId297">
        <w:r w:rsidRPr="004E2066">
          <w:rPr>
            <w:rFonts w:asciiTheme="minorHAnsi" w:hAnsiTheme="minorHAnsi" w:cstheme="minorHAnsi"/>
            <w:color w:val="000000" w:themeColor="text1"/>
            <w:u w:val="single"/>
          </w:rPr>
          <w:t>http://www.revistafitotecniamexicana.org/documentos/30-1/13r.pdf</w:t>
        </w:r>
      </w:hyperlink>
      <w:r w:rsidRPr="004E2066">
        <w:rPr>
          <w:rFonts w:asciiTheme="minorHAnsi" w:hAnsiTheme="minorHAnsi" w:cstheme="minorHAnsi"/>
          <w:color w:val="000000" w:themeColor="text1"/>
        </w:rPr>
        <w:t xml:space="preserve"> </w:t>
      </w:r>
    </w:p>
    <w:p w14:paraId="45028122"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Morón, F. (2015). La importancia de hacer buenas preguntas a nuestros alumnos de la ESO. </w:t>
      </w:r>
      <w:r w:rsidRPr="004E2066">
        <w:rPr>
          <w:rFonts w:asciiTheme="minorHAnsi" w:hAnsiTheme="minorHAnsi" w:cstheme="minorHAnsi"/>
          <w:i/>
          <w:color w:val="000000" w:themeColor="text1"/>
        </w:rPr>
        <w:t>Revista Arista Digital</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54</w:t>
      </w:r>
      <w:r w:rsidRPr="004E2066">
        <w:rPr>
          <w:rFonts w:asciiTheme="minorHAnsi" w:hAnsiTheme="minorHAnsi" w:cstheme="minorHAnsi"/>
          <w:color w:val="000000" w:themeColor="text1"/>
        </w:rPr>
        <w:t xml:space="preserve">, 1-12. </w:t>
      </w:r>
      <w:hyperlink r:id="rId298">
        <w:r w:rsidRPr="004E2066">
          <w:rPr>
            <w:rFonts w:asciiTheme="minorHAnsi" w:hAnsiTheme="minorHAnsi" w:cstheme="minorHAnsi"/>
            <w:color w:val="000000" w:themeColor="text1"/>
            <w:u w:val="single"/>
          </w:rPr>
          <w:t>http://www.afapna.es/web/aristadigital/archivos_revista/2015_marzo_5.pdf</w:t>
        </w:r>
      </w:hyperlink>
    </w:p>
    <w:p w14:paraId="0C20D39D" w14:textId="4E7C50FA"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Murga-Menoyo, M. A. (2015). Competencias para el desarrollo sostenible: las capacidades, actitudes y valores meta de la educación en el marco de la Agenda Global post-2015. </w:t>
      </w:r>
      <w:r w:rsidRPr="004E2066">
        <w:rPr>
          <w:rFonts w:asciiTheme="minorHAnsi" w:hAnsiTheme="minorHAnsi" w:cstheme="minorHAnsi"/>
          <w:i/>
          <w:color w:val="000000" w:themeColor="text1"/>
        </w:rPr>
        <w:t>Foro de Educación, 13</w:t>
      </w:r>
      <w:r w:rsidRPr="004E2066">
        <w:rPr>
          <w:rFonts w:asciiTheme="minorHAnsi" w:hAnsiTheme="minorHAnsi" w:cstheme="minorHAnsi"/>
          <w:color w:val="000000" w:themeColor="text1"/>
        </w:rPr>
        <w:t xml:space="preserve">(19), 55-83. DOI: </w:t>
      </w:r>
      <w:hyperlink r:id="rId299">
        <w:r w:rsidRPr="004E2066">
          <w:rPr>
            <w:rFonts w:asciiTheme="minorHAnsi" w:hAnsiTheme="minorHAnsi" w:cstheme="minorHAnsi"/>
            <w:color w:val="000000" w:themeColor="text1"/>
            <w:u w:val="single"/>
          </w:rPr>
          <w:t>http://dx.doi.org/10.14516/fde.2015.013.019.004</w:t>
        </w:r>
      </w:hyperlink>
    </w:p>
    <w:p w14:paraId="6262F4D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Olimpiadas Costarricenses de Ciencias Biológicas. (2013). </w:t>
      </w:r>
      <w:r w:rsidRPr="004E2066">
        <w:rPr>
          <w:rFonts w:asciiTheme="minorHAnsi" w:hAnsiTheme="minorHAnsi" w:cstheme="minorHAnsi"/>
          <w:i/>
          <w:color w:val="000000" w:themeColor="text1"/>
        </w:rPr>
        <w:t>Misión y visión</w:t>
      </w:r>
      <w:r w:rsidRPr="004E2066">
        <w:rPr>
          <w:rFonts w:asciiTheme="minorHAnsi" w:hAnsiTheme="minorHAnsi" w:cstheme="minorHAnsi"/>
          <w:color w:val="000000" w:themeColor="text1"/>
        </w:rPr>
        <w:t xml:space="preserve">. Recuperado de </w:t>
      </w:r>
      <w:hyperlink r:id="rId300">
        <w:r w:rsidRPr="004E2066">
          <w:rPr>
            <w:rFonts w:asciiTheme="minorHAnsi" w:hAnsiTheme="minorHAnsi" w:cstheme="minorHAnsi"/>
            <w:color w:val="000000" w:themeColor="text1"/>
            <w:u w:val="single"/>
          </w:rPr>
          <w:t>http://www.olicocibi.una.ac.cr/</w:t>
        </w:r>
      </w:hyperlink>
    </w:p>
    <w:p w14:paraId="0957CEE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Organización de las Naciones Unidas para la Educación, la Ciencia y la Cultura. (2014). Enseñanza de la Biología en los nuevos planes curriculares.  [Página web] Recuperado de </w:t>
      </w:r>
      <w:hyperlink r:id="rId301">
        <w:r w:rsidRPr="004E2066">
          <w:rPr>
            <w:rFonts w:asciiTheme="minorHAnsi" w:hAnsiTheme="minorHAnsi" w:cstheme="minorHAnsi"/>
            <w:color w:val="000000" w:themeColor="text1"/>
            <w:u w:val="single"/>
          </w:rPr>
          <w:t>https://www.mep.go.cr/sites/default/files/documentos/transf-curricular-v-academico-vf.pdf</w:t>
        </w:r>
      </w:hyperlink>
      <w:r w:rsidRPr="004E2066">
        <w:rPr>
          <w:rFonts w:asciiTheme="minorHAnsi" w:hAnsiTheme="minorHAnsi" w:cstheme="minorHAnsi"/>
          <w:color w:val="000000" w:themeColor="text1"/>
        </w:rPr>
        <w:t> </w:t>
      </w:r>
    </w:p>
    <w:p w14:paraId="08A90B8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Organización de las Naciones Unidas. (1992). Convenio sobre la diversidad biológica, Artículo 2.  [Página web]. Recuperado de </w:t>
      </w:r>
      <w:hyperlink r:id="rId302">
        <w:r w:rsidRPr="004E2066">
          <w:rPr>
            <w:rFonts w:asciiTheme="minorHAnsi" w:hAnsiTheme="minorHAnsi" w:cstheme="minorHAnsi"/>
            <w:color w:val="000000" w:themeColor="text1"/>
            <w:u w:val="single"/>
          </w:rPr>
          <w:t>https://www.cbd.int/doc/legal/cbd-es.pdf</w:t>
        </w:r>
      </w:hyperlink>
    </w:p>
    <w:p w14:paraId="582BCF79"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Orkaizagirre, G. A., Amezcua, M., Huércanos, E. I., y Arroyo, R. A. (2014). El Estudio de casos, un instrumento de aprendizaje en la Relación de Cuidado. </w:t>
      </w:r>
      <w:r w:rsidRPr="004E2066">
        <w:rPr>
          <w:rFonts w:asciiTheme="minorHAnsi" w:hAnsiTheme="minorHAnsi" w:cstheme="minorHAnsi"/>
          <w:i/>
          <w:color w:val="000000" w:themeColor="text1"/>
        </w:rPr>
        <w:t>Index de Enfermería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23</w:t>
      </w:r>
      <w:r w:rsidRPr="004E2066">
        <w:rPr>
          <w:rFonts w:asciiTheme="minorHAnsi" w:hAnsiTheme="minorHAnsi" w:cstheme="minorHAnsi"/>
          <w:color w:val="000000" w:themeColor="text1"/>
        </w:rPr>
        <w:t>(4), 244-249. http://dx.doi.org/10.4321/S1132-12962014000300011</w:t>
      </w:r>
    </w:p>
    <w:p w14:paraId="23C32CD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Ortiz, B. F. y Piña, L. C. (2018). Estrategia tecno-didáctica para la solución de problemas de genética en estudiantes de educación a distancia. </w:t>
      </w:r>
      <w:r w:rsidRPr="004E2066">
        <w:rPr>
          <w:rFonts w:asciiTheme="minorHAnsi" w:hAnsiTheme="minorHAnsi" w:cstheme="minorHAnsi"/>
          <w:i/>
          <w:color w:val="000000" w:themeColor="text1"/>
        </w:rPr>
        <w:t>Eureka sobre Enseñanza y Divulgación de las Ciencias</w:t>
      </w:r>
      <w:r w:rsidRPr="004E2066">
        <w:rPr>
          <w:rFonts w:asciiTheme="minorHAnsi" w:hAnsiTheme="minorHAnsi" w:cstheme="minorHAnsi"/>
          <w:color w:val="000000" w:themeColor="text1"/>
        </w:rPr>
        <w:t xml:space="preserve">, 15 (2) 23-01 </w:t>
      </w:r>
      <w:hyperlink r:id="rId303">
        <w:r w:rsidRPr="004E2066">
          <w:rPr>
            <w:rFonts w:asciiTheme="minorHAnsi" w:hAnsiTheme="minorHAnsi" w:cstheme="minorHAnsi"/>
            <w:color w:val="000000" w:themeColor="text1"/>
            <w:u w:val="single"/>
          </w:rPr>
          <w:t>https://rodin.uca.es/xmlui/handle/10498/20777</w:t>
        </w:r>
      </w:hyperlink>
      <w:r w:rsidRPr="004E2066">
        <w:rPr>
          <w:rFonts w:asciiTheme="minorHAnsi" w:hAnsiTheme="minorHAnsi" w:cstheme="minorHAnsi"/>
          <w:color w:val="000000" w:themeColor="text1"/>
        </w:rPr>
        <w:t> </w:t>
      </w:r>
    </w:p>
    <w:p w14:paraId="119C5D2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Ortiz, H. H., y Jiménez, F. N. (2006). La demostración Elemento vivo en la Didáctica de la Matemática. </w:t>
      </w:r>
      <w:r w:rsidRPr="004E2066">
        <w:rPr>
          <w:rFonts w:asciiTheme="minorHAnsi" w:hAnsiTheme="minorHAnsi" w:cstheme="minorHAnsi"/>
          <w:i/>
          <w:color w:val="000000" w:themeColor="text1"/>
        </w:rPr>
        <w:t>Scientia et technica</w:t>
      </w:r>
      <w:r w:rsidRPr="004E2066">
        <w:rPr>
          <w:rFonts w:asciiTheme="minorHAnsi" w:hAnsiTheme="minorHAnsi" w:cstheme="minorHAnsi"/>
          <w:color w:val="000000" w:themeColor="text1"/>
        </w:rPr>
        <w:t>, 12(31), 237-240.</w:t>
      </w:r>
    </w:p>
    <w:p w14:paraId="36AE25E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Osorio, G. G., y Rozo, R.M. (2014). La exposición como técnica didáctica para el fortalecimiento de la competencia oral, de los estudiantes del ciclo dos del Liceo Rozford jornada única localidad octava de Kennedy. Universidad de Tolima. http://45.71.7.21/bitstream/001/1405/1/RIUT-JCCA-spa-2014-La%20exposición%20como%20técnica%20didáctica%20para%20el%20fortalecimiento%20de%20la%20competencia%20oral%20de%20los%20estudiantes%20del%20ciclo%20II%20del%20Liceo%20Rozford.pdf</w:t>
      </w:r>
    </w:p>
    <w:p w14:paraId="51F0605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Padilla-Canales, C., Brooks-Calderón, P., Jiménez-Porras, L., y Torres-Salas, M. (2016). Dimensiones de las competencias científicas esbozadas en los programas de estudio de Biología, Física y Química de la Educación Diversificada y su relación con las necesidades de desarrollo científico-tecnológico de Costa Rica. </w:t>
      </w:r>
      <w:r w:rsidRPr="004E2066">
        <w:rPr>
          <w:rFonts w:asciiTheme="minorHAnsi" w:hAnsiTheme="minorHAnsi" w:cstheme="minorHAnsi"/>
          <w:i/>
          <w:color w:val="000000" w:themeColor="text1"/>
        </w:rPr>
        <w:t xml:space="preserve">Revista Electrónica Educare, </w:t>
      </w:r>
      <w:r w:rsidRPr="004E2066">
        <w:rPr>
          <w:rFonts w:asciiTheme="minorHAnsi" w:hAnsiTheme="minorHAnsi" w:cstheme="minorHAnsi"/>
          <w:color w:val="000000" w:themeColor="text1"/>
        </w:rPr>
        <w:t xml:space="preserve">20(1),1-26. </w:t>
      </w:r>
      <w:hyperlink r:id="rId304">
        <w:r w:rsidRPr="004E2066">
          <w:rPr>
            <w:rFonts w:asciiTheme="minorHAnsi" w:hAnsiTheme="minorHAnsi" w:cstheme="minorHAnsi"/>
            <w:color w:val="000000" w:themeColor="text1"/>
            <w:u w:val="single"/>
          </w:rPr>
          <w:t>http://dx.doi.org/10.15359/ree.20-1.2</w:t>
        </w:r>
      </w:hyperlink>
    </w:p>
    <w:p w14:paraId="0DABB7A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Palmero, R. L., y Moreira, M. A. (2016). Modelos mentales de la estructura y el funcionamiento de la célula: dos estudios de casos. </w:t>
      </w:r>
      <w:r w:rsidRPr="004E2066">
        <w:rPr>
          <w:rFonts w:asciiTheme="minorHAnsi" w:hAnsiTheme="minorHAnsi" w:cstheme="minorHAnsi"/>
          <w:i/>
          <w:color w:val="000000" w:themeColor="text1"/>
        </w:rPr>
        <w:t>Investigações em Ensino de Ciências, 4</w:t>
      </w:r>
      <w:r w:rsidRPr="004E2066">
        <w:rPr>
          <w:rFonts w:asciiTheme="minorHAnsi" w:hAnsiTheme="minorHAnsi" w:cstheme="minorHAnsi"/>
          <w:color w:val="000000" w:themeColor="text1"/>
        </w:rPr>
        <w:t>(2), 121-160.</w:t>
      </w:r>
    </w:p>
    <w:p w14:paraId="0FB14C4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Palmero, R. M. (1997). Revisión bibliográfica relativa a la enseñanza/aprendizaje de la estructura y del funcionamiento celular. </w:t>
      </w:r>
      <w:r w:rsidRPr="004E2066">
        <w:rPr>
          <w:rFonts w:asciiTheme="minorHAnsi" w:hAnsiTheme="minorHAnsi" w:cstheme="minorHAnsi"/>
          <w:i/>
          <w:color w:val="000000" w:themeColor="text1"/>
        </w:rPr>
        <w:t>Investigaciones en Enseñanza de las Ciencias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w:t>
      </w:r>
      <w:r w:rsidRPr="004E2066">
        <w:rPr>
          <w:rFonts w:asciiTheme="minorHAnsi" w:hAnsiTheme="minorHAnsi" w:cstheme="minorHAnsi"/>
          <w:color w:val="000000" w:themeColor="text1"/>
        </w:rPr>
        <w:t xml:space="preserve">(2), 123-149. </w:t>
      </w:r>
      <w:hyperlink r:id="rId305">
        <w:r w:rsidRPr="004E2066">
          <w:rPr>
            <w:rFonts w:asciiTheme="minorHAnsi" w:hAnsiTheme="minorHAnsi" w:cstheme="minorHAnsi"/>
            <w:color w:val="000000" w:themeColor="text1"/>
            <w:u w:val="single"/>
          </w:rPr>
          <w:t>https://www.if.ufrgs.br/cref/ojs/index.php/ienci/article/view/633/424</w:t>
        </w:r>
      </w:hyperlink>
    </w:p>
    <w:p w14:paraId="1FC8D62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Pantoja, C. J., y Covarrubias. P. P. (2013). La enseñanza de la biología en el bachillerato a partir del aprendizaje basado en problemas (ABP). </w:t>
      </w:r>
      <w:r w:rsidRPr="004E2066">
        <w:rPr>
          <w:rFonts w:asciiTheme="minorHAnsi" w:hAnsiTheme="minorHAnsi" w:cstheme="minorHAnsi"/>
          <w:i/>
          <w:color w:val="000000" w:themeColor="text1"/>
        </w:rPr>
        <w:t>Perfiles Educativos.</w:t>
      </w:r>
      <w:r w:rsidRPr="004E2066">
        <w:rPr>
          <w:rFonts w:asciiTheme="minorHAnsi" w:hAnsiTheme="minorHAnsi" w:cstheme="minorHAnsi"/>
          <w:color w:val="000000" w:themeColor="text1"/>
        </w:rPr>
        <w:t xml:space="preserve"> 35(139), 93-109. </w:t>
      </w:r>
      <w:hyperlink r:id="rId306">
        <w:r w:rsidRPr="004E2066">
          <w:rPr>
            <w:rFonts w:asciiTheme="minorHAnsi" w:hAnsiTheme="minorHAnsi" w:cstheme="minorHAnsi"/>
            <w:color w:val="000000" w:themeColor="text1"/>
            <w:u w:val="single"/>
          </w:rPr>
          <w:t>https://doi.org/10.22201/iisue.24486167e.2013.139.35714</w:t>
        </w:r>
      </w:hyperlink>
    </w:p>
    <w:p w14:paraId="76CC6823"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Paredes, A.I. (2019). Estrategia didáctica lluvia de ideas para mejorar la producción de textos narrativos en el área de comunicación de los estudiantes del tercer grado de educación secundaria de la IE Nº 80316 “Divino Maestro” del distrito de Ayangay, provincia de Julcan, departamento de La Libertad. (Tesis de maestría). http://repositorio.unprg.edu.pe/bitstream/handle/UNPRG/5844/BC-4209%20PAREDES%20AYALA.pdf?sequence=1&amp;isAllowed=y</w:t>
      </w:r>
    </w:p>
    <w:p w14:paraId="1AC3FBF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Parra, B., (1990). Dos concepciones de resolución de problemas, Revista Educación Matemática, 2, 3, 22-31  </w:t>
      </w:r>
    </w:p>
    <w:p w14:paraId="6BA689FF"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Parra, K. N. (2014). El docente y el uso de la mediación en los procesos de enseñanza y aprendizaje. </w:t>
      </w:r>
      <w:r w:rsidRPr="004E2066">
        <w:rPr>
          <w:rFonts w:asciiTheme="minorHAnsi" w:hAnsiTheme="minorHAnsi" w:cstheme="minorHAnsi"/>
          <w:i/>
          <w:color w:val="000000" w:themeColor="text1"/>
        </w:rPr>
        <w:t>Revista de Investigación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38</w:t>
      </w:r>
      <w:r w:rsidRPr="004E2066">
        <w:rPr>
          <w:rFonts w:asciiTheme="minorHAnsi" w:hAnsiTheme="minorHAnsi" w:cstheme="minorHAnsi"/>
          <w:color w:val="000000" w:themeColor="text1"/>
        </w:rPr>
        <w:t xml:space="preserve">(83), 155-180. </w:t>
      </w:r>
      <w:hyperlink r:id="rId307">
        <w:r w:rsidRPr="004E2066">
          <w:rPr>
            <w:rFonts w:asciiTheme="minorHAnsi" w:hAnsiTheme="minorHAnsi" w:cstheme="minorHAnsi"/>
            <w:color w:val="000000" w:themeColor="text1"/>
            <w:u w:val="single"/>
          </w:rPr>
          <w:t>https://www.redalyc.org/pdf/3761/376140398009.pdf</w:t>
        </w:r>
      </w:hyperlink>
      <w:r w:rsidRPr="004E2066">
        <w:rPr>
          <w:rFonts w:asciiTheme="minorHAnsi" w:hAnsiTheme="minorHAnsi" w:cstheme="minorHAnsi"/>
          <w:color w:val="000000" w:themeColor="text1"/>
        </w:rPr>
        <w:t xml:space="preserve"> </w:t>
      </w:r>
    </w:p>
    <w:p w14:paraId="6F08F63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Pereira-Chaves, J. (2015). Las estrategias metodológicas en el aprendizaje de la biología. </w:t>
      </w:r>
      <w:r w:rsidRPr="004E2066">
        <w:rPr>
          <w:rFonts w:asciiTheme="minorHAnsi" w:hAnsiTheme="minorHAnsi" w:cstheme="minorHAnsi"/>
          <w:i/>
          <w:color w:val="000000" w:themeColor="text1"/>
        </w:rPr>
        <w:t>Uniciencia</w:t>
      </w:r>
      <w:r w:rsidRPr="004E2066">
        <w:rPr>
          <w:rFonts w:asciiTheme="minorHAnsi" w:hAnsiTheme="minorHAnsi" w:cstheme="minorHAnsi"/>
          <w:color w:val="000000" w:themeColor="text1"/>
        </w:rPr>
        <w:t xml:space="preserve">, 29(2), 62-83. </w:t>
      </w:r>
      <w:hyperlink r:id="rId308">
        <w:r w:rsidRPr="004E2066">
          <w:rPr>
            <w:rFonts w:asciiTheme="minorHAnsi" w:hAnsiTheme="minorHAnsi" w:cstheme="minorHAnsi"/>
            <w:color w:val="000000" w:themeColor="text1"/>
            <w:u w:val="single"/>
          </w:rPr>
          <w:t>http://revistas.una.ac.cr/index.php/uniciencia/article/view/6759</w:t>
        </w:r>
      </w:hyperlink>
    </w:p>
    <w:p w14:paraId="45DAA27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Pereira-Chaves, J. M., Ulate-Campos, A., y Arroyo-Jiménez, S. (2015). Factores que influyen en la participación y el desempeño académico de los estudiantes que compiten en la VII Olimpiada Costarricense de Ciencias Biológicas (OLICOCIBI). </w:t>
      </w:r>
      <w:r w:rsidRPr="004E2066">
        <w:rPr>
          <w:rFonts w:asciiTheme="minorHAnsi" w:hAnsiTheme="minorHAnsi" w:cstheme="minorHAnsi"/>
          <w:i/>
          <w:color w:val="000000" w:themeColor="text1"/>
        </w:rPr>
        <w:t>Revista Electrónica Calidad en la Educación Superior</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6</w:t>
      </w:r>
      <w:r w:rsidRPr="004E2066">
        <w:rPr>
          <w:rFonts w:asciiTheme="minorHAnsi" w:hAnsiTheme="minorHAnsi" w:cstheme="minorHAnsi"/>
          <w:color w:val="000000" w:themeColor="text1"/>
        </w:rPr>
        <w:t>(2), 1-22.</w:t>
      </w:r>
    </w:p>
    <w:p w14:paraId="6F97FDF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Pereira-Chaves, J., Camacho-Vargas, S y Muñoz-Simon, N. (2013). La Olimpiada Costarricense de Ciencias Biológicas y su papel en la comunidad educativa nacional mediante la integración del competir, compartir, convivir y aprender. </w:t>
      </w:r>
      <w:r w:rsidRPr="004E2066">
        <w:rPr>
          <w:rFonts w:asciiTheme="minorHAnsi" w:hAnsiTheme="minorHAnsi" w:cstheme="minorHAnsi"/>
          <w:i/>
          <w:color w:val="000000" w:themeColor="text1"/>
        </w:rPr>
        <w:t>Uniciencia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27</w:t>
      </w:r>
      <w:r w:rsidRPr="004E2066">
        <w:rPr>
          <w:rFonts w:asciiTheme="minorHAnsi" w:hAnsiTheme="minorHAnsi" w:cstheme="minorHAnsi"/>
          <w:color w:val="000000" w:themeColor="text1"/>
        </w:rPr>
        <w:t>(1), 245-265.</w:t>
      </w:r>
    </w:p>
    <w:p w14:paraId="34F67F77" w14:textId="123B569F"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Pereira, C. J. (2013). El proceso de enseñanza y aprendizaje de las ciencias biológicas: un estudio de caso en el aula de undécimo año en el Colegio Humanístico Costarricense de Heredia. (Tesis Doctoral).</w:t>
      </w:r>
      <w:hyperlink r:id="rId309">
        <w:r w:rsidRPr="004E2066">
          <w:rPr>
            <w:rFonts w:asciiTheme="minorHAnsi" w:hAnsiTheme="minorHAnsi" w:cstheme="minorHAnsi"/>
            <w:color w:val="000000" w:themeColor="text1"/>
            <w:u w:val="single"/>
          </w:rPr>
          <w:t xml:space="preserve"> http://repositorio.uned.ac.cr/reuned/bitstream/120809/1650/1/EL%20PROCESO%20DE%20ENSE%C3%91ANZA%20Y%20APRENDIZAJE%20DE%20LAS%20CIENCIAS%20BIOL%C3%93GICAS.pdf</w:t>
        </w:r>
      </w:hyperlink>
    </w:p>
    <w:p w14:paraId="6F84BB9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Pérez, G, E. (2015). Desarrollo del pensamiento sistémico en el curso de biología con alumnas de quinto bachillerato en ciencias y letras, aplicando la metodología constructivista activa. (Tesis)</w:t>
      </w:r>
      <w:r w:rsidRPr="004E2066">
        <w:rPr>
          <w:rFonts w:asciiTheme="minorHAnsi" w:hAnsiTheme="minorHAnsi" w:cstheme="minorHAnsi"/>
          <w:b/>
          <w:color w:val="000000" w:themeColor="text1"/>
        </w:rPr>
        <w:t xml:space="preserve">. </w:t>
      </w:r>
      <w:hyperlink r:id="rId310">
        <w:r w:rsidRPr="004E2066">
          <w:rPr>
            <w:rFonts w:asciiTheme="minorHAnsi" w:hAnsiTheme="minorHAnsi" w:cstheme="minorHAnsi"/>
            <w:color w:val="000000" w:themeColor="text1"/>
            <w:u w:val="single"/>
          </w:rPr>
          <w:t>http://186.151.197.48/tesiseortiz/2015/05/84/84/Perez-Egna.pdf</w:t>
        </w:r>
      </w:hyperlink>
    </w:p>
    <w:p w14:paraId="521D750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Pérez, G. M., Gómez, G. A., y González, G.L. (2018). Enseñanza de la evolución: fundamentos para el diseño de una propuesta didáctica basada en la modelización y la metacognición sobre los obstáculos epistemológicos. </w:t>
      </w:r>
      <w:r w:rsidRPr="004E2066">
        <w:rPr>
          <w:rFonts w:asciiTheme="minorHAnsi" w:hAnsiTheme="minorHAnsi" w:cstheme="minorHAnsi"/>
          <w:i/>
          <w:color w:val="000000" w:themeColor="text1"/>
        </w:rPr>
        <w:t>Eureka sobre Enseñanza y Divulgación de las Ciencias</w:t>
      </w:r>
      <w:r w:rsidRPr="004E2066">
        <w:rPr>
          <w:rFonts w:asciiTheme="minorHAnsi" w:hAnsiTheme="minorHAnsi" w:cstheme="minorHAnsi"/>
          <w:color w:val="000000" w:themeColor="text1"/>
        </w:rPr>
        <w:t xml:space="preserve">, 15 (2), 2102 </w:t>
      </w:r>
      <w:hyperlink r:id="rId311">
        <w:r w:rsidRPr="004E2066">
          <w:rPr>
            <w:rFonts w:asciiTheme="minorHAnsi" w:hAnsiTheme="minorHAnsi" w:cstheme="minorHAnsi"/>
            <w:color w:val="000000" w:themeColor="text1"/>
            <w:u w:val="single"/>
          </w:rPr>
          <w:t>http://dx.doi.org/10.25267/Rev_Eureka_ensen_divulg_cienc.2018.v15.i2.2102</w:t>
        </w:r>
      </w:hyperlink>
    </w:p>
    <w:p w14:paraId="4F1EAFF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Pérez, L. S. C., y González., G, D. A. (2017). El desarrollo de la Enseñanza de las Ciencias Naturales en la Escuela Primaria. </w:t>
      </w:r>
      <w:r w:rsidRPr="004E2066">
        <w:rPr>
          <w:rFonts w:asciiTheme="minorHAnsi" w:hAnsiTheme="minorHAnsi" w:cstheme="minorHAnsi"/>
          <w:i/>
          <w:color w:val="000000" w:themeColor="text1"/>
        </w:rPr>
        <w:t>Revista Conrado</w:t>
      </w:r>
      <w:r w:rsidRPr="004E2066">
        <w:rPr>
          <w:rFonts w:asciiTheme="minorHAnsi" w:hAnsiTheme="minorHAnsi" w:cstheme="minorHAnsi"/>
          <w:color w:val="000000" w:themeColor="text1"/>
        </w:rPr>
        <w:t xml:space="preserve">, 13(57), 91-97. </w:t>
      </w:r>
      <w:hyperlink r:id="rId312">
        <w:r w:rsidRPr="004E2066">
          <w:rPr>
            <w:rFonts w:asciiTheme="minorHAnsi" w:hAnsiTheme="minorHAnsi" w:cstheme="minorHAnsi"/>
            <w:color w:val="000000" w:themeColor="text1"/>
            <w:u w:val="single"/>
          </w:rPr>
          <w:t>https://conrado.ucf.edu.cu/index.php/conrado/article/view/441</w:t>
        </w:r>
      </w:hyperlink>
    </w:p>
    <w:p w14:paraId="675128D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Pérez, M. M. (2007). El trabajo colaborativo en el aula universitaria. </w:t>
      </w:r>
      <w:r w:rsidRPr="004E2066">
        <w:rPr>
          <w:rFonts w:asciiTheme="minorHAnsi" w:hAnsiTheme="minorHAnsi" w:cstheme="minorHAnsi"/>
          <w:i/>
          <w:color w:val="000000" w:themeColor="text1"/>
        </w:rPr>
        <w:t>Laurus, 12</w:t>
      </w:r>
      <w:r w:rsidRPr="004E2066">
        <w:rPr>
          <w:rFonts w:asciiTheme="minorHAnsi" w:hAnsiTheme="minorHAnsi" w:cstheme="minorHAnsi"/>
          <w:color w:val="000000" w:themeColor="text1"/>
        </w:rPr>
        <w:t xml:space="preserve">(23), 263-278.  </w:t>
      </w:r>
      <w:hyperlink r:id="rId313">
        <w:r w:rsidRPr="004E2066">
          <w:rPr>
            <w:rFonts w:asciiTheme="minorHAnsi" w:hAnsiTheme="minorHAnsi" w:cstheme="minorHAnsi"/>
            <w:color w:val="000000" w:themeColor="text1"/>
            <w:u w:val="single"/>
          </w:rPr>
          <w:t>https://www.redalyc.org/pdf/761/76102314.pdf</w:t>
        </w:r>
      </w:hyperlink>
    </w:p>
    <w:p w14:paraId="2F997E7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Pérez., M. F., y Carballosa., G, A. (2018). Solución de problemas complejos en las ciencias naturales de la Educación Básica. </w:t>
      </w:r>
      <w:r w:rsidRPr="004E2066">
        <w:rPr>
          <w:rFonts w:asciiTheme="minorHAnsi" w:hAnsiTheme="minorHAnsi" w:cstheme="minorHAnsi"/>
          <w:i/>
          <w:color w:val="000000" w:themeColor="text1"/>
        </w:rPr>
        <w:t>Revista Conrado</w:t>
      </w:r>
      <w:r w:rsidRPr="004E2066">
        <w:rPr>
          <w:rFonts w:asciiTheme="minorHAnsi" w:hAnsiTheme="minorHAnsi" w:cstheme="minorHAnsi"/>
          <w:color w:val="000000" w:themeColor="text1"/>
        </w:rPr>
        <w:t xml:space="preserve">, 14(64), 133-138. </w:t>
      </w:r>
      <w:hyperlink r:id="rId314">
        <w:r w:rsidRPr="004E2066">
          <w:rPr>
            <w:rFonts w:asciiTheme="minorHAnsi" w:hAnsiTheme="minorHAnsi" w:cstheme="minorHAnsi"/>
            <w:color w:val="000000" w:themeColor="text1"/>
            <w:u w:val="single"/>
          </w:rPr>
          <w:t>http://scielo.sld.cu/scielo.php?pid=S1990-86442018000400133&amp;script=sci_arttext&amp;tlng=en</w:t>
        </w:r>
      </w:hyperlink>
    </w:p>
    <w:p w14:paraId="2E95E02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Piedrahíta, M. V. A., Gómez, M. C. A., Mendoza, M. Á. G., Loaiza, F. R., y Gallón, H. (2005). Intervención, mediación pedagógica y los usos del texto escolar. </w:t>
      </w:r>
      <w:r w:rsidRPr="004E2066">
        <w:rPr>
          <w:rFonts w:asciiTheme="minorHAnsi" w:hAnsiTheme="minorHAnsi" w:cstheme="minorHAnsi"/>
          <w:i/>
          <w:color w:val="000000" w:themeColor="text1"/>
        </w:rPr>
        <w:t>Revista Iberoamericana de Educación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37</w:t>
      </w:r>
      <w:r w:rsidRPr="004E2066">
        <w:rPr>
          <w:rFonts w:asciiTheme="minorHAnsi" w:hAnsiTheme="minorHAnsi" w:cstheme="minorHAnsi"/>
          <w:color w:val="000000" w:themeColor="text1"/>
        </w:rPr>
        <w:t xml:space="preserve">(3), 1-15. </w:t>
      </w:r>
      <w:hyperlink r:id="rId315">
        <w:r w:rsidRPr="004E2066">
          <w:rPr>
            <w:rFonts w:asciiTheme="minorHAnsi" w:hAnsiTheme="minorHAnsi" w:cstheme="minorHAnsi"/>
            <w:color w:val="000000" w:themeColor="text1"/>
            <w:u w:val="single"/>
          </w:rPr>
          <w:t>http://www.postgradoune.edu.pe/pdf/documentos-academicos/psicologia-educacional-y-tutorial/10.pdf</w:t>
        </w:r>
      </w:hyperlink>
    </w:p>
    <w:p w14:paraId="46C4AC6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Pinazo-Durán, M. (2012). Genética y algo más. </w:t>
      </w:r>
      <w:r w:rsidRPr="004E2066">
        <w:rPr>
          <w:rFonts w:asciiTheme="minorHAnsi" w:hAnsiTheme="minorHAnsi" w:cstheme="minorHAnsi"/>
          <w:i/>
          <w:color w:val="000000" w:themeColor="text1"/>
        </w:rPr>
        <w:t>Archivos de la Sociedad Española de Oftalmología</w:t>
      </w:r>
      <w:r w:rsidRPr="004E2066">
        <w:rPr>
          <w:rFonts w:asciiTheme="minorHAnsi" w:hAnsiTheme="minorHAnsi" w:cstheme="minorHAnsi"/>
          <w:color w:val="000000" w:themeColor="text1"/>
        </w:rPr>
        <w:t xml:space="preserve">, 87(2), 35-37. </w:t>
      </w:r>
      <w:hyperlink r:id="rId316">
        <w:r w:rsidRPr="004E2066">
          <w:rPr>
            <w:rFonts w:asciiTheme="minorHAnsi" w:hAnsiTheme="minorHAnsi" w:cstheme="minorHAnsi"/>
            <w:color w:val="000000" w:themeColor="text1"/>
            <w:u w:val="single"/>
          </w:rPr>
          <w:t>http://scielo.isciii.es/scielo.php?script=sci_arttext&amp;pid=S0365-66912012000200001&amp;lng=es&amp;tlng=es</w:t>
        </w:r>
      </w:hyperlink>
      <w:r w:rsidRPr="004E2066">
        <w:rPr>
          <w:rFonts w:asciiTheme="minorHAnsi" w:hAnsiTheme="minorHAnsi" w:cstheme="minorHAnsi"/>
          <w:color w:val="000000" w:themeColor="text1"/>
        </w:rPr>
        <w:t> </w:t>
      </w:r>
    </w:p>
    <w:p w14:paraId="0216D7C5" w14:textId="0976D666"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Plaza-Sánchez, J. M. (2020). Percepción de los maestros sobre los procesos de pensamiento de los estudiantes al utilizar pizarras interactivas para resolver problemas matemáticos</w:t>
      </w:r>
      <w:r w:rsidR="00E11330">
        <w:rPr>
          <w:rFonts w:asciiTheme="minorHAnsi" w:hAnsiTheme="minorHAnsi" w:cstheme="minorHAnsi"/>
          <w:color w:val="000000" w:themeColor="text1"/>
        </w:rPr>
        <w:t xml:space="preserve"> </w:t>
      </w:r>
      <w:r w:rsidRPr="004E2066">
        <w:rPr>
          <w:rFonts w:asciiTheme="minorHAnsi" w:hAnsiTheme="minorHAnsi" w:cstheme="minorHAnsi"/>
          <w:color w:val="000000" w:themeColor="text1"/>
        </w:rPr>
        <w:t>(Tesis de Doctorado). University of Puerto Rico, Rio Piedras (Puerto Rico)</w:t>
      </w:r>
    </w:p>
    <w:p w14:paraId="416046B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Porras, F. J. Í., &amp; Oliván, M. P. (2013). Una propuesta didáctica para la enseñanza de la genética en la Educación Secundaria. Revista eureka sobre enseñanza y divulgación de las ciencias, 307-327. </w:t>
      </w:r>
      <w:hyperlink r:id="rId317">
        <w:r w:rsidRPr="004E2066">
          <w:rPr>
            <w:rFonts w:asciiTheme="minorHAnsi" w:hAnsiTheme="minorHAnsi" w:cstheme="minorHAnsi"/>
            <w:color w:val="000000" w:themeColor="text1"/>
            <w:u w:val="single"/>
          </w:rPr>
          <w:t>https://revistas.uca.es/index.php/eureka/article/view/2844/2492</w:t>
        </w:r>
      </w:hyperlink>
      <w:r w:rsidRPr="004E2066">
        <w:rPr>
          <w:rFonts w:asciiTheme="minorHAnsi" w:hAnsiTheme="minorHAnsi" w:cstheme="minorHAnsi"/>
          <w:color w:val="000000" w:themeColor="text1"/>
        </w:rPr>
        <w:t xml:space="preserve"> </w:t>
      </w:r>
    </w:p>
    <w:p w14:paraId="258552B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Portillo-Torres, M. (2017). Educación por habilidades: Perspectivas y retos para el sistema educativo. </w:t>
      </w:r>
      <w:r w:rsidRPr="004E2066">
        <w:rPr>
          <w:rFonts w:asciiTheme="minorHAnsi" w:hAnsiTheme="minorHAnsi" w:cstheme="minorHAnsi"/>
          <w:i/>
          <w:color w:val="000000" w:themeColor="text1"/>
        </w:rPr>
        <w:t>Revista Educación</w:t>
      </w:r>
      <w:r w:rsidRPr="004E2066">
        <w:rPr>
          <w:rFonts w:asciiTheme="minorHAnsi" w:hAnsiTheme="minorHAnsi" w:cstheme="minorHAnsi"/>
          <w:color w:val="000000" w:themeColor="text1"/>
        </w:rPr>
        <w:t xml:space="preserve">, 41(2), 118-130. </w:t>
      </w:r>
      <w:hyperlink r:id="rId318">
        <w:r w:rsidRPr="004E2066">
          <w:rPr>
            <w:rFonts w:asciiTheme="minorHAnsi" w:hAnsiTheme="minorHAnsi" w:cstheme="minorHAnsi"/>
            <w:color w:val="000000" w:themeColor="text1"/>
            <w:u w:val="single"/>
          </w:rPr>
          <w:t>https://dx.doi.org/10.15517/revedu.v41i2.21719</w:t>
        </w:r>
      </w:hyperlink>
      <w:r w:rsidRPr="004E2066">
        <w:rPr>
          <w:rFonts w:asciiTheme="minorHAnsi" w:hAnsiTheme="minorHAnsi" w:cstheme="minorHAnsi"/>
          <w:color w:val="000000" w:themeColor="text1"/>
        </w:rPr>
        <w:t> </w:t>
      </w:r>
    </w:p>
    <w:p w14:paraId="06C21EF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Pozner, P. (2010). Resolución de problemas. Buenos Aires, Argentina: IIPE.</w:t>
      </w:r>
    </w:p>
    <w:p w14:paraId="602B2C05"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Puello, S. P., Beleño, A. O., Valdez, A. H., y Maza, J. M. (2018). Actitudes, hábitos y estrategias de lectura de ingresantes a la educación superior. </w:t>
      </w:r>
      <w:r w:rsidRPr="004E2066">
        <w:rPr>
          <w:rFonts w:asciiTheme="minorHAnsi" w:hAnsiTheme="minorHAnsi" w:cstheme="minorHAnsi"/>
          <w:i/>
          <w:color w:val="000000" w:themeColor="text1"/>
        </w:rPr>
        <w:t>Educación y educadores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21</w:t>
      </w:r>
      <w:r w:rsidRPr="004E2066">
        <w:rPr>
          <w:rFonts w:asciiTheme="minorHAnsi" w:hAnsiTheme="minorHAnsi" w:cstheme="minorHAnsi"/>
          <w:color w:val="000000" w:themeColor="text1"/>
        </w:rPr>
        <w:t>(3), 482-503.</w:t>
      </w:r>
    </w:p>
    <w:p w14:paraId="7344956E"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Pujol, C.F. (2017). El aprendizaje basado en proyectos y el aprendizaje por descubrimiento guiado como estrategias didácticas en Biología y Geología de 4° de ESO. </w:t>
      </w:r>
      <w:hyperlink r:id="rId319">
        <w:r w:rsidRPr="004E2066">
          <w:rPr>
            <w:rFonts w:asciiTheme="minorHAnsi" w:hAnsiTheme="minorHAnsi" w:cstheme="minorHAnsi"/>
            <w:color w:val="000000" w:themeColor="text1"/>
            <w:u w:val="single"/>
          </w:rPr>
          <w:t>https://reunir.unir.net/bitstream/handle/123456789/6052/PUJOL%20CUNILL%2c%20FRANCISCA.pdf?sequence=1&amp;isAllowed=y</w:t>
        </w:r>
      </w:hyperlink>
    </w:p>
    <w:p w14:paraId="2925801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Ramez A. Elmasri y Shamkant B. Navathe: "Fundamentos de Sistemas de Bases de Datos", Addison-Wesley, 2002 [3ª edición]. ISBN 8478290516</w:t>
      </w:r>
    </w:p>
    <w:p w14:paraId="1EAFD82F"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Ramírez, J. R. (2010). Importancia de la investigación. </w:t>
      </w:r>
      <w:r w:rsidRPr="004E2066">
        <w:rPr>
          <w:rFonts w:asciiTheme="minorHAnsi" w:hAnsiTheme="minorHAnsi" w:cstheme="minorHAnsi"/>
          <w:i/>
          <w:color w:val="000000" w:themeColor="text1"/>
        </w:rPr>
        <w:t>Revista Científica de la Facultad de Ciencias Veterinarias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20</w:t>
      </w:r>
      <w:r w:rsidRPr="004E2066">
        <w:rPr>
          <w:rFonts w:asciiTheme="minorHAnsi" w:hAnsiTheme="minorHAnsi" w:cstheme="minorHAnsi"/>
          <w:color w:val="000000" w:themeColor="text1"/>
        </w:rPr>
        <w:t>(2), 125-127.</w:t>
      </w:r>
      <w:hyperlink r:id="rId320">
        <w:r w:rsidRPr="004E2066">
          <w:rPr>
            <w:rFonts w:asciiTheme="minorHAnsi" w:hAnsiTheme="minorHAnsi" w:cstheme="minorHAnsi"/>
            <w:color w:val="000000" w:themeColor="text1"/>
            <w:u w:val="single"/>
          </w:rPr>
          <w:t>https://go.gale.com/ps/anonymous?id=GALE%7CA331925982&amp;sid=googleScholar&amp;v=2.1&amp;it=r&amp;linkaccess=abs&amp;issn=07982259&amp;p=IFME&amp;sw=w</w:t>
        </w:r>
      </w:hyperlink>
    </w:p>
    <w:p w14:paraId="5B055724"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Ramos, G. C. (2018). Percepción de la metodología indagatoria en aprendizaje de Ciencia y Tecnología en estudiantes de primaria, Institución Educativa Ingeniería de </w:t>
      </w:r>
      <w:r w:rsidRPr="004E2066">
        <w:rPr>
          <w:rFonts w:asciiTheme="minorHAnsi" w:hAnsiTheme="minorHAnsi" w:cstheme="minorHAnsi"/>
          <w:color w:val="000000" w:themeColor="text1"/>
        </w:rPr>
        <w:lastRenderedPageBreak/>
        <w:t xml:space="preserve">Carmelitas, Villa María del Triunfo–2018. Universidad César Vallejo (Tesis de maestría). Lima, Perú. </w:t>
      </w:r>
      <w:hyperlink r:id="rId321">
        <w:r w:rsidRPr="004E2066">
          <w:rPr>
            <w:rFonts w:asciiTheme="minorHAnsi" w:hAnsiTheme="minorHAnsi" w:cstheme="minorHAnsi"/>
            <w:color w:val="000000" w:themeColor="text1"/>
            <w:u w:val="single"/>
          </w:rPr>
          <w:t>http://repositorio.ucv.edu.pe/bitstream/handle/20.500.12692/22306/Ramos_GCR.pdf?sequence=6&amp;isAllowed=y</w:t>
        </w:r>
      </w:hyperlink>
    </w:p>
    <w:p w14:paraId="76ECF8A2"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Razo, P. A. (2016). Tiempo de aprender: El aprovechamiento de los periodos en el aula. </w:t>
      </w:r>
      <w:r w:rsidRPr="004E2066">
        <w:rPr>
          <w:rFonts w:asciiTheme="minorHAnsi" w:hAnsiTheme="minorHAnsi" w:cstheme="minorHAnsi"/>
          <w:i/>
          <w:color w:val="000000" w:themeColor="text1"/>
        </w:rPr>
        <w:t>Revista mexicana de investigación educativa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21</w:t>
      </w:r>
      <w:r w:rsidRPr="004E2066">
        <w:rPr>
          <w:rFonts w:asciiTheme="minorHAnsi" w:hAnsiTheme="minorHAnsi" w:cstheme="minorHAnsi"/>
          <w:color w:val="000000" w:themeColor="text1"/>
        </w:rPr>
        <w:t>(69), 611-639.</w:t>
      </w:r>
    </w:p>
    <w:p w14:paraId="7C0B690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Real Academia de la Lengua Española. (2019a). </w:t>
      </w:r>
      <w:r w:rsidRPr="004E2066">
        <w:rPr>
          <w:rFonts w:asciiTheme="minorHAnsi" w:hAnsiTheme="minorHAnsi" w:cstheme="minorHAnsi"/>
          <w:i/>
          <w:color w:val="000000" w:themeColor="text1"/>
        </w:rPr>
        <w:t>Diccionario de la lengua española</w:t>
      </w:r>
      <w:r w:rsidRPr="004E2066">
        <w:rPr>
          <w:rFonts w:asciiTheme="minorHAnsi" w:hAnsiTheme="minorHAnsi" w:cstheme="minorHAnsi"/>
          <w:color w:val="000000" w:themeColor="text1"/>
        </w:rPr>
        <w:t xml:space="preserve">, 23.ª ed., [versión 23.3 en línea]. </w:t>
      </w:r>
      <w:hyperlink r:id="rId322">
        <w:r w:rsidRPr="004E2066">
          <w:rPr>
            <w:rFonts w:asciiTheme="minorHAnsi" w:hAnsiTheme="minorHAnsi" w:cstheme="minorHAnsi"/>
            <w:color w:val="000000" w:themeColor="text1"/>
            <w:u w:val="single"/>
          </w:rPr>
          <w:t>https://dle.rae.es/mediar?m=form</w:t>
        </w:r>
      </w:hyperlink>
    </w:p>
    <w:p w14:paraId="5CC8BC8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Real Academia de la Lengua Española. (2019b). </w:t>
      </w:r>
      <w:r w:rsidRPr="004E2066">
        <w:rPr>
          <w:rFonts w:asciiTheme="minorHAnsi" w:hAnsiTheme="minorHAnsi" w:cstheme="minorHAnsi"/>
          <w:i/>
          <w:color w:val="000000" w:themeColor="text1"/>
        </w:rPr>
        <w:t>Diccionario de la lengua española</w:t>
      </w:r>
      <w:r w:rsidRPr="004E2066">
        <w:rPr>
          <w:rFonts w:asciiTheme="minorHAnsi" w:hAnsiTheme="minorHAnsi" w:cstheme="minorHAnsi"/>
          <w:color w:val="000000" w:themeColor="text1"/>
        </w:rPr>
        <w:t xml:space="preserve">, 23.ª ed., [versión 23.3 en línea]. </w:t>
      </w:r>
      <w:hyperlink r:id="rId323">
        <w:r w:rsidRPr="004E2066">
          <w:rPr>
            <w:rFonts w:asciiTheme="minorHAnsi" w:hAnsiTheme="minorHAnsi" w:cstheme="minorHAnsi"/>
            <w:color w:val="000000" w:themeColor="text1"/>
            <w:u w:val="single"/>
          </w:rPr>
          <w:t>https://dle.rae.es/percepci%C3%B3n</w:t>
        </w:r>
      </w:hyperlink>
      <w:r w:rsidRPr="004E2066">
        <w:rPr>
          <w:rFonts w:asciiTheme="minorHAnsi" w:hAnsiTheme="minorHAnsi" w:cstheme="minorHAnsi"/>
          <w:color w:val="000000" w:themeColor="text1"/>
        </w:rPr>
        <w:t> </w:t>
      </w:r>
    </w:p>
    <w:p w14:paraId="1BF6886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Real Academia de la Lengua Española. (2019c): Diccionario de la lengua española, 23.ª ed., [versión 23.3 en línea]. </w:t>
      </w:r>
      <w:hyperlink r:id="rId324">
        <w:r w:rsidRPr="004E2066">
          <w:rPr>
            <w:rFonts w:asciiTheme="minorHAnsi" w:hAnsiTheme="minorHAnsi" w:cstheme="minorHAnsi"/>
            <w:color w:val="000000" w:themeColor="text1"/>
            <w:u w:val="single"/>
          </w:rPr>
          <w:t>https://dle.rae.es/problema</w:t>
        </w:r>
      </w:hyperlink>
      <w:r w:rsidRPr="004E2066">
        <w:rPr>
          <w:rFonts w:asciiTheme="minorHAnsi" w:hAnsiTheme="minorHAnsi" w:cstheme="minorHAnsi"/>
          <w:color w:val="000000" w:themeColor="text1"/>
        </w:rPr>
        <w:t> </w:t>
      </w:r>
    </w:p>
    <w:p w14:paraId="5BDB91B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Revel, C. A. (2013). Estudios de Caso en la Enseñanza de la Biología y en la Educación para la Salud en la Escuela Media. </w:t>
      </w:r>
      <w:r w:rsidRPr="004E2066">
        <w:rPr>
          <w:rFonts w:asciiTheme="minorHAnsi" w:hAnsiTheme="minorHAnsi" w:cstheme="minorHAnsi"/>
          <w:i/>
          <w:color w:val="000000" w:themeColor="text1"/>
        </w:rPr>
        <w:t>Bio-grafía, 6</w:t>
      </w:r>
      <w:r w:rsidRPr="004E2066">
        <w:rPr>
          <w:rFonts w:asciiTheme="minorHAnsi" w:hAnsiTheme="minorHAnsi" w:cstheme="minorHAnsi"/>
          <w:color w:val="000000" w:themeColor="text1"/>
        </w:rPr>
        <w:t xml:space="preserve">(10), 42-49. DOI: </w:t>
      </w:r>
      <w:hyperlink r:id="rId325">
        <w:r w:rsidRPr="004E2066">
          <w:rPr>
            <w:rFonts w:asciiTheme="minorHAnsi" w:hAnsiTheme="minorHAnsi" w:cstheme="minorHAnsi"/>
            <w:color w:val="000000" w:themeColor="text1"/>
            <w:u w:val="single"/>
          </w:rPr>
          <w:t>10.17227/20271034.10biografia42.49</w:t>
        </w:r>
      </w:hyperlink>
    </w:p>
    <w:p w14:paraId="1171D91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Revelo-Sánchez, O., Collazos- Ordoñez, C y Jiménez-Toledo, J. (2017). El trabajo colaborativo como estrategia didáctica para la enseñanza/aprendizaje de la programación: una revisión sistemática de literatura. </w:t>
      </w:r>
      <w:r w:rsidRPr="004E2066">
        <w:rPr>
          <w:rFonts w:asciiTheme="minorHAnsi" w:hAnsiTheme="minorHAnsi" w:cstheme="minorHAnsi"/>
          <w:i/>
          <w:color w:val="000000" w:themeColor="text1"/>
        </w:rPr>
        <w:t>Revista TecnoLógicas, 21</w:t>
      </w:r>
      <w:r w:rsidRPr="004E2066">
        <w:rPr>
          <w:rFonts w:asciiTheme="minorHAnsi" w:hAnsiTheme="minorHAnsi" w:cstheme="minorHAnsi"/>
          <w:color w:val="000000" w:themeColor="text1"/>
        </w:rPr>
        <w:t xml:space="preserve">(41), 115-134. </w:t>
      </w:r>
      <w:hyperlink r:id="rId326">
        <w:r w:rsidRPr="004E2066">
          <w:rPr>
            <w:rFonts w:asciiTheme="minorHAnsi" w:hAnsiTheme="minorHAnsi" w:cstheme="minorHAnsi"/>
            <w:color w:val="000000" w:themeColor="text1"/>
            <w:u w:val="single"/>
          </w:rPr>
          <w:t>http://www.scielo.org.co/pdf/teclo/v21n41/v21n41a08.pdf</w:t>
        </w:r>
      </w:hyperlink>
    </w:p>
    <w:p w14:paraId="57A24FB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Reyes-González, D., García, C.Y., y Rojas, C.P. (2019). Creencias de profesores en formación sobre el uso de Pizarras interactivas de bajo costo.</w:t>
      </w:r>
      <w:r w:rsidRPr="004E2066">
        <w:rPr>
          <w:rFonts w:asciiTheme="minorHAnsi" w:hAnsiTheme="minorHAnsi" w:cstheme="minorHAnsi"/>
          <w:i/>
          <w:color w:val="000000" w:themeColor="text1"/>
        </w:rPr>
        <w:t xml:space="preserve"> Ciencia, Docencia y Tecnología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30</w:t>
      </w:r>
      <w:r w:rsidRPr="004E2066">
        <w:rPr>
          <w:rFonts w:asciiTheme="minorHAnsi" w:hAnsiTheme="minorHAnsi" w:cstheme="minorHAnsi"/>
          <w:color w:val="000000" w:themeColor="text1"/>
        </w:rPr>
        <w:t>(58), 158-181. https://doi.org/10.33255/3058/479</w:t>
      </w:r>
    </w:p>
    <w:p w14:paraId="08D95C8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Riccio-Anastacio, F. R., Molestina-Malta, C. J., y Veliz-Ozaeta, M. A. (2017). Impacto del uso de videos educativos complementando las clases presenciales en educación superior. Polo del Conocimiento, 2(7), 3-14.</w:t>
      </w:r>
    </w:p>
    <w:p w14:paraId="15BF653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Rico, L. (2012). Aproximación a la Investigación en Didáctica de la Matemática. </w:t>
      </w:r>
      <w:r w:rsidRPr="004E2066">
        <w:rPr>
          <w:rFonts w:asciiTheme="minorHAnsi" w:hAnsiTheme="minorHAnsi" w:cstheme="minorHAnsi"/>
          <w:i/>
          <w:color w:val="000000" w:themeColor="text1"/>
        </w:rPr>
        <w:t>Avances de Investigación en Educación Matemática</w:t>
      </w:r>
      <w:r w:rsidRPr="004E2066">
        <w:rPr>
          <w:rFonts w:asciiTheme="minorHAnsi" w:hAnsiTheme="minorHAnsi" w:cstheme="minorHAnsi"/>
          <w:color w:val="000000" w:themeColor="text1"/>
        </w:rPr>
        <w:t>, 1, 39 – 63.</w:t>
      </w:r>
    </w:p>
    <w:p w14:paraId="6A9B7F7E" w14:textId="77777777" w:rsidR="00176903" w:rsidRPr="004E2066" w:rsidRDefault="00C67BCE" w:rsidP="00176903">
      <w:pPr>
        <w:spacing w:before="240" w:after="240" w:line="240" w:lineRule="auto"/>
        <w:ind w:left="720" w:hanging="720"/>
        <w:jc w:val="both"/>
        <w:rPr>
          <w:rFonts w:asciiTheme="minorHAnsi" w:hAnsiTheme="minorHAnsi" w:cstheme="minorHAnsi"/>
          <w:color w:val="000000" w:themeColor="text1"/>
        </w:rPr>
      </w:pPr>
      <w:sdt>
        <w:sdtPr>
          <w:rPr>
            <w:rFonts w:asciiTheme="minorHAnsi" w:hAnsiTheme="minorHAnsi" w:cstheme="minorHAnsi"/>
            <w:color w:val="000000" w:themeColor="text1"/>
          </w:rPr>
          <w:tag w:val="goog_rdk_3"/>
          <w:id w:val="-1318643100"/>
        </w:sdtPr>
        <w:sdtEndPr/>
        <w:sdtContent/>
      </w:sdt>
      <w:r w:rsidR="00176903" w:rsidRPr="004E2066">
        <w:rPr>
          <w:rFonts w:asciiTheme="minorHAnsi" w:hAnsiTheme="minorHAnsi" w:cstheme="minorHAnsi"/>
          <w:color w:val="000000" w:themeColor="text1"/>
        </w:rPr>
        <w:t>Riddley, M. (2004). Genoma: La autobiografía de una especie en 23 capítulos, Taurus México.</w:t>
      </w:r>
    </w:p>
    <w:p w14:paraId="6A76F6AA" w14:textId="77777777" w:rsidR="00176903" w:rsidRPr="004346CE" w:rsidRDefault="00176903" w:rsidP="00176903">
      <w:pPr>
        <w:spacing w:before="240" w:after="240" w:line="240" w:lineRule="auto"/>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Rimieri, P. (2017). La diversidad y la variabilidad genética: dos conceptos diferentes asociados al germoplasma y al mejoramiento genético vegetal. </w:t>
      </w:r>
      <w:r w:rsidRPr="004346CE">
        <w:rPr>
          <w:rFonts w:asciiTheme="minorHAnsi" w:hAnsiTheme="minorHAnsi" w:cstheme="minorHAnsi"/>
          <w:i/>
          <w:color w:val="000000" w:themeColor="text1"/>
          <w:lang w:val="en-US"/>
        </w:rPr>
        <w:t>BAG. Journal of basic and applied genetics</w:t>
      </w:r>
      <w:r w:rsidRPr="004346CE">
        <w:rPr>
          <w:rFonts w:asciiTheme="minorHAnsi" w:hAnsiTheme="minorHAnsi" w:cstheme="minorHAnsi"/>
          <w:color w:val="000000" w:themeColor="text1"/>
          <w:lang w:val="en-US"/>
        </w:rPr>
        <w:t xml:space="preserve">, </w:t>
      </w:r>
      <w:r w:rsidRPr="004346CE">
        <w:rPr>
          <w:rFonts w:asciiTheme="minorHAnsi" w:hAnsiTheme="minorHAnsi" w:cstheme="minorHAnsi"/>
          <w:i/>
          <w:color w:val="000000" w:themeColor="text1"/>
          <w:lang w:val="en-US"/>
        </w:rPr>
        <w:t>28</w:t>
      </w:r>
      <w:r w:rsidRPr="004346CE">
        <w:rPr>
          <w:rFonts w:asciiTheme="minorHAnsi" w:hAnsiTheme="minorHAnsi" w:cstheme="minorHAnsi"/>
          <w:color w:val="000000" w:themeColor="text1"/>
          <w:lang w:val="en-US"/>
        </w:rPr>
        <w:t>(2), 7-13.</w:t>
      </w:r>
    </w:p>
    <w:p w14:paraId="70E1B531" w14:textId="0027225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777FCA">
        <w:rPr>
          <w:rFonts w:asciiTheme="minorHAnsi" w:hAnsiTheme="minorHAnsi" w:cstheme="minorHAnsi"/>
          <w:color w:val="000000" w:themeColor="text1"/>
          <w:lang w:val="en-US"/>
        </w:rPr>
        <w:t xml:space="preserve">Ripolla, F. S. y Villalobos, A. R. (2015). </w:t>
      </w:r>
      <w:r w:rsidRPr="004E2066">
        <w:rPr>
          <w:rFonts w:asciiTheme="minorHAnsi" w:hAnsiTheme="minorHAnsi" w:cstheme="minorHAnsi"/>
          <w:color w:val="000000" w:themeColor="text1"/>
        </w:rPr>
        <w:t xml:space="preserve">EL ALUMNO COMO PROTAGONISTA DE SU PROPIO APRENDIZAJE. </w:t>
      </w:r>
      <w:r w:rsidRPr="004E2066">
        <w:rPr>
          <w:rFonts w:asciiTheme="minorHAnsi" w:hAnsiTheme="minorHAnsi" w:cstheme="minorHAnsi"/>
          <w:i/>
          <w:color w:val="000000" w:themeColor="text1"/>
        </w:rPr>
        <w:t>INNODOCT</w:t>
      </w:r>
      <w:r w:rsidRPr="004E2066">
        <w:rPr>
          <w:rFonts w:asciiTheme="minorHAnsi" w:hAnsiTheme="minorHAnsi" w:cstheme="minorHAnsi"/>
          <w:color w:val="000000" w:themeColor="text1"/>
        </w:rPr>
        <w:t xml:space="preserve">. </w:t>
      </w:r>
      <w:hyperlink r:id="rId327">
        <w:r w:rsidRPr="004E2066">
          <w:rPr>
            <w:rFonts w:asciiTheme="minorHAnsi" w:hAnsiTheme="minorHAnsi" w:cstheme="minorHAnsi"/>
            <w:color w:val="000000" w:themeColor="text1"/>
            <w:u w:val="single"/>
          </w:rPr>
          <w:t>http://dx.doi.org/10.4995/INNODOCT.2015.547</w:t>
        </w:r>
      </w:hyperlink>
      <w:r w:rsidRPr="004E2066">
        <w:rPr>
          <w:rFonts w:asciiTheme="minorHAnsi" w:hAnsiTheme="minorHAnsi" w:cstheme="minorHAnsi"/>
          <w:color w:val="000000" w:themeColor="text1"/>
        </w:rPr>
        <w:t xml:space="preserve"> </w:t>
      </w:r>
    </w:p>
    <w:p w14:paraId="1DF1060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Rivas-Tovar, L. (2015). ¿Cómo hacer una tesis? Capítulo 6. La definición de variables o categorías de análisis. ResearchGate, 3. 107-118. DOI: 10.13140/RG.2.1.3446.6644</w:t>
      </w:r>
    </w:p>
    <w:p w14:paraId="4281CDE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Riveros, H. G. (2020). La enseñanza de las ciencias naturales en la educación básica. </w:t>
      </w:r>
      <w:r w:rsidRPr="004E2066">
        <w:rPr>
          <w:rFonts w:asciiTheme="minorHAnsi" w:hAnsiTheme="minorHAnsi" w:cstheme="minorHAnsi"/>
          <w:i/>
          <w:color w:val="000000" w:themeColor="text1"/>
        </w:rPr>
        <w:t>Revista Mexicana de Física E</w:t>
      </w:r>
      <w:r w:rsidRPr="004E2066">
        <w:rPr>
          <w:rFonts w:asciiTheme="minorHAnsi" w:hAnsiTheme="minorHAnsi" w:cstheme="minorHAnsi"/>
          <w:color w:val="000000" w:themeColor="text1"/>
        </w:rPr>
        <w:t>, 17(1), 41-46.</w:t>
      </w:r>
    </w:p>
    <w:p w14:paraId="08C5051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Roca, T. M., Márquez, C., y Sanmartí, N. (2013). Las preguntas de los alumnos: una propuesta de análisis. </w:t>
      </w:r>
      <w:r w:rsidRPr="004E2066">
        <w:rPr>
          <w:rFonts w:asciiTheme="minorHAnsi" w:hAnsiTheme="minorHAnsi" w:cstheme="minorHAnsi"/>
          <w:i/>
          <w:color w:val="000000" w:themeColor="text1"/>
        </w:rPr>
        <w:t>Enseñanza de las Ciencias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31</w:t>
      </w:r>
      <w:r w:rsidRPr="004E2066">
        <w:rPr>
          <w:rFonts w:asciiTheme="minorHAnsi" w:hAnsiTheme="minorHAnsi" w:cstheme="minorHAnsi"/>
          <w:color w:val="000000" w:themeColor="text1"/>
        </w:rPr>
        <w:t xml:space="preserve">(1), 95-114. </w:t>
      </w:r>
      <w:hyperlink r:id="rId328">
        <w:r w:rsidRPr="004E2066">
          <w:rPr>
            <w:rFonts w:asciiTheme="minorHAnsi" w:hAnsiTheme="minorHAnsi" w:cstheme="minorHAnsi"/>
            <w:color w:val="000000" w:themeColor="text1"/>
            <w:u w:val="single"/>
          </w:rPr>
          <w:t>https://ddd.uab.cat/pub/edlc/edlc_a2013v31n1/edlc_a2013v31n1p95.pdf</w:t>
        </w:r>
      </w:hyperlink>
    </w:p>
    <w:p w14:paraId="0960111B" w14:textId="77777777" w:rsidR="00176903" w:rsidRPr="000B1E1E" w:rsidRDefault="00176903" w:rsidP="00176903">
      <w:pPr>
        <w:spacing w:before="240" w:after="240" w:line="240" w:lineRule="auto"/>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Rodríguez. D. (2018). Nettie Stevens: Biografía y Aportes. </w:t>
      </w:r>
      <w:r w:rsidRPr="004346CE">
        <w:rPr>
          <w:rFonts w:asciiTheme="minorHAnsi" w:hAnsiTheme="minorHAnsi" w:cstheme="minorHAnsi"/>
          <w:color w:val="000000" w:themeColor="text1"/>
          <w:lang w:val="en-US"/>
        </w:rPr>
        <w:t xml:space="preserve">Lifeder.com. </w:t>
      </w:r>
      <w:hyperlink r:id="rId329">
        <w:r w:rsidRPr="000B1E1E">
          <w:rPr>
            <w:rFonts w:asciiTheme="minorHAnsi" w:hAnsiTheme="minorHAnsi" w:cstheme="minorHAnsi"/>
            <w:color w:val="000000" w:themeColor="text1"/>
            <w:u w:val="single"/>
            <w:lang w:val="en-US"/>
          </w:rPr>
          <w:t>https://www.lifeder.com/nettie-stevens/</w:t>
        </w:r>
      </w:hyperlink>
      <w:r w:rsidRPr="000B1E1E">
        <w:rPr>
          <w:rFonts w:asciiTheme="minorHAnsi" w:hAnsiTheme="minorHAnsi" w:cstheme="minorHAnsi"/>
          <w:color w:val="000000" w:themeColor="text1"/>
          <w:lang w:val="en-US"/>
        </w:rPr>
        <w:t> </w:t>
      </w:r>
    </w:p>
    <w:p w14:paraId="457CE790"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Roget, À. D. (2019). La profesión docente desde una mirada sistémica. </w:t>
      </w:r>
      <w:r w:rsidRPr="004E2066">
        <w:rPr>
          <w:rFonts w:asciiTheme="minorHAnsi" w:hAnsiTheme="minorHAnsi" w:cstheme="minorHAnsi"/>
          <w:i/>
          <w:color w:val="000000" w:themeColor="text1"/>
        </w:rPr>
        <w:t>REVISTA PANAMERICANA DE PEDAGOGÍA. SABERES Y QUEHACERES DEL PEDAGOGO</w:t>
      </w:r>
      <w:r w:rsidRPr="004E2066">
        <w:rPr>
          <w:rFonts w:asciiTheme="minorHAnsi" w:hAnsiTheme="minorHAnsi" w:cstheme="minorHAnsi"/>
          <w:color w:val="000000" w:themeColor="text1"/>
        </w:rPr>
        <w:t xml:space="preserve">, (28). </w:t>
      </w:r>
      <w:hyperlink r:id="rId330">
        <w:r w:rsidRPr="004E2066">
          <w:rPr>
            <w:rFonts w:asciiTheme="minorHAnsi" w:hAnsiTheme="minorHAnsi" w:cstheme="minorHAnsi"/>
            <w:color w:val="000000" w:themeColor="text1"/>
            <w:u w:val="single"/>
          </w:rPr>
          <w:t>http://portalderevistasdelaup.mx/revistapedagogia/index.php/pedagogia/article/view/320</w:t>
        </w:r>
      </w:hyperlink>
    </w:p>
    <w:p w14:paraId="63CC665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Rojas de Escalona, ​​B. (2010). Solución de problemas: una estrategia para la evaluación del pensamiento creativo. </w:t>
      </w:r>
      <w:r w:rsidRPr="004E2066">
        <w:rPr>
          <w:rFonts w:asciiTheme="minorHAnsi" w:hAnsiTheme="minorHAnsi" w:cstheme="minorHAnsi"/>
          <w:i/>
          <w:color w:val="000000" w:themeColor="text1"/>
        </w:rPr>
        <w:t>Sapiens Revista Universitaria de Investigación, 11</w:t>
      </w:r>
      <w:r w:rsidRPr="004E2066">
        <w:rPr>
          <w:rFonts w:asciiTheme="minorHAnsi" w:hAnsiTheme="minorHAnsi" w:cstheme="minorHAnsi"/>
          <w:color w:val="000000" w:themeColor="text1"/>
        </w:rPr>
        <w:t xml:space="preserve"> (1), 117-125. </w:t>
      </w:r>
      <w:hyperlink r:id="rId331">
        <w:r w:rsidRPr="004E2066">
          <w:rPr>
            <w:rFonts w:asciiTheme="minorHAnsi" w:hAnsiTheme="minorHAnsi" w:cstheme="minorHAnsi"/>
            <w:color w:val="000000" w:themeColor="text1"/>
            <w:u w:val="single"/>
          </w:rPr>
          <w:t>https://www.redalyc.org/pdf/410/41021794008.pdf</w:t>
        </w:r>
      </w:hyperlink>
    </w:p>
    <w:p w14:paraId="337EE81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Rojas-Agudelo, V., y Salazar-Salazar, M. (2019). Diseño e implementación de material didáctico para la enseñanza de genética mendeliana en estudiantes de grado décimo. </w:t>
      </w:r>
      <w:r w:rsidRPr="004E2066">
        <w:rPr>
          <w:rFonts w:asciiTheme="minorHAnsi" w:hAnsiTheme="minorHAnsi" w:cstheme="minorHAnsi"/>
          <w:i/>
          <w:color w:val="000000" w:themeColor="text1"/>
        </w:rPr>
        <w:t>Magazine of the Colombian Association of Biological Sciences (ACCB)</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w:t>
      </w:r>
      <w:r w:rsidRPr="004E2066">
        <w:rPr>
          <w:rFonts w:asciiTheme="minorHAnsi" w:hAnsiTheme="minorHAnsi" w:cstheme="minorHAnsi"/>
          <w:color w:val="000000" w:themeColor="text1"/>
        </w:rPr>
        <w:t>(31).</w:t>
      </w:r>
    </w:p>
    <w:p w14:paraId="269A244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Romero, C. Á., Morcillo, M. C., García, A. E., Tobón, C. E., Quinto, M. J., Mejía, A. L., Amelines, R. P, Giraldo, S. Y y Aguilar, M. Y. (2018).</w:t>
      </w:r>
      <w:r w:rsidRPr="004E2066">
        <w:rPr>
          <w:rFonts w:asciiTheme="minorHAnsi" w:hAnsiTheme="minorHAnsi" w:cstheme="minorHAnsi"/>
          <w:i/>
          <w:color w:val="000000" w:themeColor="text1"/>
        </w:rPr>
        <w:t xml:space="preserve"> La experimentación en la clase de ciencias. Aportes a una enseñanza de las ciencias contextualizada con reflexiones metacientíficas.</w:t>
      </w:r>
      <w:r w:rsidRPr="004E2066">
        <w:rPr>
          <w:rFonts w:asciiTheme="minorHAnsi" w:hAnsiTheme="minorHAnsi" w:cstheme="minorHAnsi"/>
          <w:color w:val="000000" w:themeColor="text1"/>
        </w:rPr>
        <w:t xml:space="preserve"> Medellín: Universidad de Antioquía. </w:t>
      </w:r>
      <w:hyperlink r:id="rId332">
        <w:r w:rsidRPr="004E2066">
          <w:rPr>
            <w:rFonts w:asciiTheme="minorHAnsi" w:hAnsiTheme="minorHAnsi" w:cstheme="minorHAnsi"/>
            <w:color w:val="000000" w:themeColor="text1"/>
            <w:u w:val="single"/>
          </w:rPr>
          <w:t>http://bibliotecadigital.udea.edu.co/bitstream/10495/7034/1/RomeroAngel_2017_ExperimentacionClaseCiencias.pdf</w:t>
        </w:r>
      </w:hyperlink>
    </w:p>
    <w:p w14:paraId="026D950E"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Roselli, N. D (2008). La disyuntiva individual-grupal. Comparación entre dos modelos alternativos de enseñanza en la universidad. </w:t>
      </w:r>
      <w:r w:rsidRPr="004E2066">
        <w:rPr>
          <w:rFonts w:asciiTheme="minorHAnsi" w:hAnsiTheme="minorHAnsi" w:cstheme="minorHAnsi"/>
          <w:i/>
          <w:color w:val="000000" w:themeColor="text1"/>
        </w:rPr>
        <w:t>Ciencia, Docencia y Tecnología, 19</w:t>
      </w:r>
      <w:r w:rsidRPr="004E2066">
        <w:rPr>
          <w:rFonts w:asciiTheme="minorHAnsi" w:hAnsiTheme="minorHAnsi" w:cstheme="minorHAnsi"/>
          <w:color w:val="000000" w:themeColor="text1"/>
        </w:rPr>
        <w:t xml:space="preserve">(36), 87-118. </w:t>
      </w:r>
      <w:hyperlink r:id="rId333">
        <w:r w:rsidRPr="004E2066">
          <w:rPr>
            <w:rFonts w:asciiTheme="minorHAnsi" w:hAnsiTheme="minorHAnsi" w:cstheme="minorHAnsi"/>
            <w:color w:val="000000" w:themeColor="text1"/>
            <w:u w:val="single"/>
          </w:rPr>
          <w:t>https://www.redalyc.org/pdf/145/14503605.pdf</w:t>
        </w:r>
      </w:hyperlink>
    </w:p>
    <w:p w14:paraId="40FBD97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Ruano, O. M. (2007). El trabajo de campo en investigación cualitativa (II). </w:t>
      </w:r>
      <w:r w:rsidRPr="004E2066">
        <w:rPr>
          <w:rFonts w:asciiTheme="minorHAnsi" w:hAnsiTheme="minorHAnsi" w:cstheme="minorHAnsi"/>
          <w:i/>
          <w:color w:val="000000" w:themeColor="text1"/>
        </w:rPr>
        <w:t>29</w:t>
      </w:r>
      <w:r w:rsidRPr="004E2066">
        <w:rPr>
          <w:rFonts w:asciiTheme="minorHAnsi" w:hAnsiTheme="minorHAnsi" w:cstheme="minorHAnsi"/>
          <w:color w:val="000000" w:themeColor="text1"/>
        </w:rPr>
        <w:t xml:space="preserve">. </w:t>
      </w:r>
      <w:hyperlink r:id="rId334">
        <w:r w:rsidRPr="004E2066">
          <w:rPr>
            <w:rFonts w:asciiTheme="minorHAnsi" w:hAnsiTheme="minorHAnsi" w:cstheme="minorHAnsi"/>
            <w:color w:val="000000" w:themeColor="text1"/>
            <w:u w:val="single"/>
          </w:rPr>
          <w:t>https://d1wqtxts1xzle7.cloudfront.net/38083202/Trabajo_de_Campo.pdf?1435946276=&amp;response-content-disposition=inline%3B+filename%3DTrabajo_de_Campo.pdf&amp;Expires=1603087721&amp;Signature=AyK2j2Uh7yjZxxCmV8WpL7tDBLXqlUlmrafh6KbwR~YtQ3DieMbTxRRLz6pGL-6BXA7gwq31MLpFln0Arpaioa8cF2wdpWLHaWqh0j85HBw~LcHjjxhBf1Sb8ZWKqQS7rpziTrvbMgqa7Qd9PIkoZjg9fxNfKhZSq7CfCdP84IjtniCQ4Lo0NwbLjn3tb4DEROkKLcvUkWxzzQMjfJE7oUuvU5pxHxbAf5xURe~~XvbxqZN8UHj8LYDx</w:t>
        </w:r>
        <w:r w:rsidRPr="004E2066">
          <w:rPr>
            <w:rFonts w:asciiTheme="minorHAnsi" w:hAnsiTheme="minorHAnsi" w:cstheme="minorHAnsi"/>
            <w:color w:val="000000" w:themeColor="text1"/>
            <w:u w:val="single"/>
          </w:rPr>
          <w:lastRenderedPageBreak/>
          <w:t>FudoBlFoezATsoihkENbnyEagWzW~Azkm3p-JLm1lYRODXs1UNMI12fBW9f7fJsYd7WRITKsJozw1nveLj75EnfQI0NVuA__&amp;Key-Pair-Id=APKAJLOHF5GGSLRBV4ZA</w:t>
        </w:r>
      </w:hyperlink>
      <w:r w:rsidRPr="004E2066">
        <w:rPr>
          <w:rFonts w:asciiTheme="minorHAnsi" w:hAnsiTheme="minorHAnsi" w:cstheme="minorHAnsi"/>
          <w:color w:val="000000" w:themeColor="text1"/>
        </w:rPr>
        <w:t xml:space="preserve"> </w:t>
      </w:r>
    </w:p>
    <w:p w14:paraId="18D321A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Rueda, D. (2015). Genética General Teoría y Problemas.</w:t>
      </w:r>
      <w:hyperlink r:id="rId335">
        <w:r w:rsidRPr="004E2066">
          <w:rPr>
            <w:rFonts w:asciiTheme="minorHAnsi" w:hAnsiTheme="minorHAnsi" w:cstheme="minorHAnsi"/>
            <w:color w:val="000000" w:themeColor="text1"/>
            <w:u w:val="single"/>
          </w:rPr>
          <w:t xml:space="preserve"> https://www.researchgate.net/publication/282859128_Genetica_General_Teoria_y_Problemas</w:t>
        </w:r>
      </w:hyperlink>
      <w:r w:rsidRPr="004E2066">
        <w:rPr>
          <w:rFonts w:asciiTheme="minorHAnsi" w:hAnsiTheme="minorHAnsi" w:cstheme="minorHAnsi"/>
          <w:color w:val="000000" w:themeColor="text1"/>
        </w:rPr>
        <w:t>  </w:t>
      </w:r>
    </w:p>
    <w:p w14:paraId="76BE9F3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Rueda, P. E., Mares, C. G., Gonzáles, B. L., Rivas, G. O., y Rocha, L. H. (2017). La participación en clase en alumnos universitarios: factores disposicionales y situacionales. </w:t>
      </w:r>
      <w:r w:rsidRPr="004E2066">
        <w:rPr>
          <w:rFonts w:asciiTheme="minorHAnsi" w:hAnsiTheme="minorHAnsi" w:cstheme="minorHAnsi"/>
          <w:i/>
          <w:color w:val="000000" w:themeColor="text1"/>
        </w:rPr>
        <w:t>Revista Iberoamericana de Educación, 74</w:t>
      </w:r>
      <w:r w:rsidRPr="004E2066">
        <w:rPr>
          <w:rFonts w:asciiTheme="minorHAnsi" w:hAnsiTheme="minorHAnsi" w:cstheme="minorHAnsi"/>
          <w:color w:val="000000" w:themeColor="text1"/>
        </w:rPr>
        <w:t xml:space="preserve">(1), 149-161. </w:t>
      </w:r>
      <w:hyperlink r:id="rId336">
        <w:r w:rsidRPr="004E2066">
          <w:rPr>
            <w:rFonts w:asciiTheme="minorHAnsi" w:hAnsiTheme="minorHAnsi" w:cstheme="minorHAnsi"/>
            <w:color w:val="000000" w:themeColor="text1"/>
            <w:u w:val="single"/>
          </w:rPr>
          <w:t>https://rieoei.org/historico/documentos/7793.pdf</w:t>
        </w:r>
      </w:hyperlink>
    </w:p>
    <w:p w14:paraId="09EFE15F" w14:textId="02A63B72"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Ruíz-Martínez, A. (2017). Estrategia didáctica para el aprendizaje de los ciclos biogeoquímicos desde la transdisciplinariedad. </w:t>
      </w:r>
      <w:r w:rsidRPr="004E2066">
        <w:rPr>
          <w:rFonts w:asciiTheme="minorHAnsi" w:hAnsiTheme="minorHAnsi" w:cstheme="minorHAnsi"/>
          <w:i/>
          <w:color w:val="000000" w:themeColor="text1"/>
        </w:rPr>
        <w:t>Praxis y Saber</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8</w:t>
      </w:r>
      <w:r w:rsidRPr="004E2066">
        <w:rPr>
          <w:rFonts w:asciiTheme="minorHAnsi" w:hAnsiTheme="minorHAnsi" w:cstheme="minorHAnsi"/>
          <w:color w:val="000000" w:themeColor="text1"/>
        </w:rPr>
        <w:t xml:space="preserve"> (16), 105-132. </w:t>
      </w:r>
      <w:hyperlink r:id="rId337">
        <w:r w:rsidRPr="004E2066">
          <w:rPr>
            <w:rFonts w:asciiTheme="minorHAnsi" w:hAnsiTheme="minorHAnsi" w:cstheme="minorHAnsi"/>
            <w:color w:val="000000" w:themeColor="text1"/>
            <w:u w:val="single"/>
          </w:rPr>
          <w:t>https://dx.doi.org/10.19053/22160159.v8.n16.2017.6180</w:t>
        </w:r>
      </w:hyperlink>
    </w:p>
    <w:p w14:paraId="52A5B6E1"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Ruíz, S. D. A. (2016). Otra historia que contar: Estrategias para motivar escritura y autoconocimiento. </w:t>
      </w:r>
      <w:hyperlink r:id="rId338">
        <w:r w:rsidRPr="004E2066">
          <w:rPr>
            <w:rFonts w:asciiTheme="minorHAnsi" w:hAnsiTheme="minorHAnsi" w:cstheme="minorHAnsi"/>
            <w:color w:val="000000" w:themeColor="text1"/>
            <w:u w:val="single"/>
          </w:rPr>
          <w:t>http://repository.pedagogica.edu.co/bitstream/handle/20.500.12209/3224/TE-19103.pdf?sequence=1</w:t>
        </w:r>
      </w:hyperlink>
    </w:p>
    <w:p w14:paraId="3A65A683"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Sabando, M. C., Maldonado, K., Acevedo, E., y Said, A. (2017). Una propuesta didáctica basada en la indagación científica para la enseñanza de las ciencias ecológicas. </w:t>
      </w:r>
      <w:r w:rsidRPr="004E2066">
        <w:rPr>
          <w:rFonts w:asciiTheme="minorHAnsi" w:hAnsiTheme="minorHAnsi" w:cstheme="minorHAnsi"/>
          <w:i/>
          <w:color w:val="000000" w:themeColor="text1"/>
        </w:rPr>
        <w:t>Diálogos educativos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33</w:t>
      </w:r>
      <w:r w:rsidRPr="004E2066">
        <w:rPr>
          <w:rFonts w:asciiTheme="minorHAnsi" w:hAnsiTheme="minorHAnsi" w:cstheme="minorHAnsi"/>
          <w:color w:val="000000" w:themeColor="text1"/>
        </w:rPr>
        <w:t>(18), 20-36.</w:t>
      </w:r>
    </w:p>
    <w:p w14:paraId="68B1C21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Salazar, A., Sandoval. A y Armendáriz. J. (2013). Regulación de la expresión génica. En Biología Molecular. Fundamentos y aplicaciones en las ciencias de la salud. Editorial Mc Graw Hill.</w:t>
      </w:r>
    </w:p>
    <w:p w14:paraId="066F9F50"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Sánchez P. M., León Q. L., García, L. A., Mas, H. J., y Fernández L. A. (2015). La medida de la capacidad reflexiva: instrumentos disponibles en castellano y tareas pendientes. Revista de la Asociación Española de Neuropsiquiatría, 35(127), 487-510. </w:t>
      </w:r>
      <w:hyperlink r:id="rId339">
        <w:r w:rsidRPr="004E2066">
          <w:rPr>
            <w:rFonts w:asciiTheme="minorHAnsi" w:hAnsiTheme="minorHAnsi" w:cstheme="minorHAnsi"/>
            <w:color w:val="000000" w:themeColor="text1"/>
            <w:u w:val="single"/>
          </w:rPr>
          <w:t>https://dx.doi.org/10.4321/S0211-57352015000300004</w:t>
        </w:r>
      </w:hyperlink>
      <w:r w:rsidRPr="004E2066">
        <w:rPr>
          <w:rFonts w:asciiTheme="minorHAnsi" w:hAnsiTheme="minorHAnsi" w:cstheme="minorHAnsi"/>
          <w:color w:val="000000" w:themeColor="text1"/>
        </w:rPr>
        <w:t xml:space="preserve"> </w:t>
      </w:r>
    </w:p>
    <w:p w14:paraId="033F60F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Sánchez-Molero, O. E. (2017). Muerte súbita natural inexplicada: valor de la investigación genética post mortem. (Tesis doctoral). </w:t>
      </w:r>
      <w:hyperlink r:id="rId340">
        <w:r w:rsidRPr="004E2066">
          <w:rPr>
            <w:rFonts w:asciiTheme="minorHAnsi" w:hAnsiTheme="minorHAnsi" w:cstheme="minorHAnsi"/>
            <w:color w:val="000000" w:themeColor="text1"/>
            <w:u w:val="single"/>
          </w:rPr>
          <w:t>https://www.tdx.cat/bitstream/handle/10803/666973/toesmn_20171215.pdf?sequence=2&amp;isAllowed=y</w:t>
        </w:r>
      </w:hyperlink>
    </w:p>
    <w:p w14:paraId="317766E1"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Sánchez, A. R y Quílez, M. J. (2017). Pensamiento sistémico: el concepto de sistema en el currículo y en libros de texto de secundaria de biología y geología. </w:t>
      </w:r>
      <w:r w:rsidRPr="004E2066">
        <w:rPr>
          <w:rFonts w:asciiTheme="minorHAnsi" w:hAnsiTheme="minorHAnsi" w:cstheme="minorHAnsi"/>
          <w:i/>
          <w:color w:val="000000" w:themeColor="text1"/>
        </w:rPr>
        <w:t>Enseñanza de las ciencias: revista de investigación y experiencias didácticas</w:t>
      </w:r>
      <w:r w:rsidRPr="004E2066">
        <w:rPr>
          <w:rFonts w:asciiTheme="minorHAnsi" w:hAnsiTheme="minorHAnsi" w:cstheme="minorHAnsi"/>
          <w:color w:val="000000" w:themeColor="text1"/>
        </w:rPr>
        <w:t xml:space="preserve">, (extraordinario), 1393-1398. </w:t>
      </w:r>
      <w:hyperlink r:id="rId341">
        <w:r w:rsidRPr="004E2066">
          <w:rPr>
            <w:rFonts w:asciiTheme="minorHAnsi" w:hAnsiTheme="minorHAnsi" w:cstheme="minorHAnsi"/>
            <w:color w:val="000000" w:themeColor="text1"/>
            <w:u w:val="single"/>
          </w:rPr>
          <w:t>https://www.raco.cat/index.php/Ensenanza/article/view/335297/426126</w:t>
        </w:r>
      </w:hyperlink>
    </w:p>
    <w:p w14:paraId="4CB2915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Sanz, M. P. G. (2014). La evaluación de competencias en Educación Superior mediante rúbricas: un caso práctico. </w:t>
      </w:r>
      <w:r w:rsidRPr="004E2066">
        <w:rPr>
          <w:rFonts w:asciiTheme="minorHAnsi" w:hAnsiTheme="minorHAnsi" w:cstheme="minorHAnsi"/>
          <w:i/>
          <w:color w:val="000000" w:themeColor="text1"/>
        </w:rPr>
        <w:t>Revista electrónica interuniversitaria de formación del profesorado</w:t>
      </w:r>
      <w:r w:rsidRPr="004E2066">
        <w:rPr>
          <w:rFonts w:asciiTheme="minorHAnsi" w:hAnsiTheme="minorHAnsi" w:cstheme="minorHAnsi"/>
          <w:color w:val="000000" w:themeColor="text1"/>
        </w:rPr>
        <w:t xml:space="preserve">, 17(1), 106-106. </w:t>
      </w:r>
      <w:hyperlink r:id="rId342">
        <w:r w:rsidRPr="004E2066">
          <w:rPr>
            <w:rFonts w:asciiTheme="minorHAnsi" w:hAnsiTheme="minorHAnsi" w:cstheme="minorHAnsi"/>
            <w:color w:val="000000" w:themeColor="text1"/>
            <w:u w:val="single"/>
          </w:rPr>
          <w:t>https://www.redalyc.org/pdf/2170/217030664007.pdf</w:t>
        </w:r>
      </w:hyperlink>
      <w:r w:rsidRPr="004E2066">
        <w:rPr>
          <w:rFonts w:asciiTheme="minorHAnsi" w:hAnsiTheme="minorHAnsi" w:cstheme="minorHAnsi"/>
          <w:color w:val="000000" w:themeColor="text1"/>
        </w:rPr>
        <w:t xml:space="preserve"> </w:t>
      </w:r>
    </w:p>
    <w:p w14:paraId="797EB202"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Sarabia-Cos, L., Arense-Gonzalo, J. J., Mínguez-Alarcón, L., Gosálvez, J., Mendiola, J. y Torres-Cantero, A. M. (2015). Estudio de la dinámica de fragmentación del ácido desoxirribonucleico espermático en jóvenes varones. </w:t>
      </w:r>
      <w:r w:rsidRPr="004E2066">
        <w:rPr>
          <w:rFonts w:asciiTheme="minorHAnsi" w:hAnsiTheme="minorHAnsi" w:cstheme="minorHAnsi"/>
          <w:i/>
          <w:color w:val="000000" w:themeColor="text1"/>
        </w:rPr>
        <w:t>Revista Internacional de Andrología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13</w:t>
      </w:r>
      <w:r w:rsidRPr="004E2066">
        <w:rPr>
          <w:rFonts w:asciiTheme="minorHAnsi" w:hAnsiTheme="minorHAnsi" w:cstheme="minorHAnsi"/>
          <w:color w:val="000000" w:themeColor="text1"/>
        </w:rPr>
        <w:t>(1), 1-7.</w:t>
      </w:r>
    </w:p>
    <w:p w14:paraId="0C7FFD27"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Sein -Echaluce, M. L., Fidalgo, B. Á., y García, P. F. J. (2015). Metodología de enseñanza inversa apoyada en b-learning y gestión del conocimiento. </w:t>
      </w:r>
      <w:r w:rsidRPr="004E2066">
        <w:rPr>
          <w:rFonts w:asciiTheme="minorHAnsi" w:hAnsiTheme="minorHAnsi" w:cstheme="minorHAnsi"/>
          <w:i/>
          <w:color w:val="000000" w:themeColor="text1"/>
        </w:rPr>
        <w:t xml:space="preserve">III Congreso Internacional sobre Aprendizaje, Innovación y Competitividad, </w:t>
      </w:r>
      <w:r w:rsidRPr="004E2066">
        <w:rPr>
          <w:rFonts w:asciiTheme="minorHAnsi" w:hAnsiTheme="minorHAnsi" w:cstheme="minorHAnsi"/>
          <w:color w:val="000000" w:themeColor="text1"/>
        </w:rPr>
        <w:t xml:space="preserve">464-468. </w:t>
      </w:r>
      <w:hyperlink r:id="rId343">
        <w:r w:rsidRPr="004E2066">
          <w:rPr>
            <w:rFonts w:asciiTheme="minorHAnsi" w:hAnsiTheme="minorHAnsi" w:cstheme="minorHAnsi"/>
            <w:color w:val="000000" w:themeColor="text1"/>
            <w:u w:val="single"/>
          </w:rPr>
          <w:t>https://gredos.usal.es/bitstream/handle/10366/126798/FlipTeaching.pdf?sequence=1</w:t>
        </w:r>
      </w:hyperlink>
    </w:p>
    <w:p w14:paraId="251F6F8D"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Sepúlveda, J. M., y Véliz, J. B. (2013). Coherencia entre las estrategias didácticas y las creencias curriculares de los docentes de segundo ciclo, a partir de las actividades didácticas. </w:t>
      </w:r>
      <w:r w:rsidRPr="004E2066">
        <w:rPr>
          <w:rFonts w:asciiTheme="minorHAnsi" w:hAnsiTheme="minorHAnsi" w:cstheme="minorHAnsi"/>
          <w:i/>
          <w:color w:val="000000" w:themeColor="text1"/>
        </w:rPr>
        <w:t>Perfiles educativos</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35</w:t>
      </w:r>
      <w:r w:rsidRPr="004E2066">
        <w:rPr>
          <w:rFonts w:asciiTheme="minorHAnsi" w:hAnsiTheme="minorHAnsi" w:cstheme="minorHAnsi"/>
          <w:color w:val="000000" w:themeColor="text1"/>
        </w:rPr>
        <w:t xml:space="preserve">(139), 25-39. </w:t>
      </w:r>
      <w:hyperlink r:id="rId344">
        <w:r w:rsidRPr="004E2066">
          <w:rPr>
            <w:rFonts w:asciiTheme="minorHAnsi" w:hAnsiTheme="minorHAnsi" w:cstheme="minorHAnsi"/>
            <w:color w:val="000000" w:themeColor="text1"/>
            <w:u w:val="single"/>
          </w:rPr>
          <w:t>http://www.scielo.org.mx/pdf/peredu/v35n139/v35n139a3.pdf</w:t>
        </w:r>
      </w:hyperlink>
    </w:p>
    <w:p w14:paraId="42073868" w14:textId="77777777" w:rsidR="00176903" w:rsidRPr="004E2066" w:rsidRDefault="00176903" w:rsidP="00176903">
      <w:pPr>
        <w:spacing w:after="0"/>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Sobrados, León. M. (2016). El trabajo docente en grupos numerosos. Experiencias en el uso del portafolio. </w:t>
      </w:r>
      <w:r w:rsidRPr="004E2066">
        <w:rPr>
          <w:rFonts w:asciiTheme="minorHAnsi" w:hAnsiTheme="minorHAnsi" w:cstheme="minorHAnsi"/>
          <w:i/>
          <w:color w:val="000000" w:themeColor="text1"/>
        </w:rPr>
        <w:t>Opción 32</w:t>
      </w:r>
      <w:r w:rsidRPr="004E2066">
        <w:rPr>
          <w:rFonts w:asciiTheme="minorHAnsi" w:hAnsiTheme="minorHAnsi" w:cstheme="minorHAnsi"/>
          <w:color w:val="000000" w:themeColor="text1"/>
        </w:rPr>
        <w:t xml:space="preserve">(10), 773-788. </w:t>
      </w:r>
      <w:hyperlink r:id="rId345">
        <w:r w:rsidRPr="004E2066">
          <w:rPr>
            <w:rFonts w:asciiTheme="minorHAnsi" w:hAnsiTheme="minorHAnsi" w:cstheme="minorHAnsi"/>
            <w:color w:val="000000" w:themeColor="text1"/>
            <w:u w:val="single"/>
          </w:rPr>
          <w:t>https://www.redalyc.org/pdf/310/31048901043.pdf</w:t>
        </w:r>
      </w:hyperlink>
    </w:p>
    <w:p w14:paraId="2A0BD2DC"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Sokolowski, A. C., Barrios, M., Borato, M., Debelis, S., De Grazia, J., y Rodríguez, H. (2014). Enseñanza de la ciencia del suelo a través de la práctica, el aprendizaje basado en problemas, el trabajo grupal y el aprendizaje con mirada holística. </w:t>
      </w:r>
      <w:r w:rsidRPr="004E2066">
        <w:rPr>
          <w:rFonts w:asciiTheme="minorHAnsi" w:hAnsiTheme="minorHAnsi" w:cstheme="minorHAnsi"/>
          <w:i/>
          <w:color w:val="000000" w:themeColor="text1"/>
        </w:rPr>
        <w:t>Revista de Divulgación Técnica Agropecuaria, Agroindustrial y Agroambiental Facultad de Ciencias Agrarias. UNLZ</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1</w:t>
      </w:r>
      <w:r w:rsidRPr="004E2066">
        <w:rPr>
          <w:rFonts w:asciiTheme="minorHAnsi" w:hAnsiTheme="minorHAnsi" w:cstheme="minorHAnsi"/>
          <w:color w:val="000000" w:themeColor="text1"/>
        </w:rPr>
        <w:t xml:space="preserve">(3). </w:t>
      </w:r>
    </w:p>
    <w:p w14:paraId="22A51D09"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Solano, P. M y Sancho, M. Y. (2019). Análisis de la aplicación de la metodología de la indagación y la potenciación de habilidades de la dimensión maneras de pensar en la enseñanza y el aprendizaje en las clases de física de décimo año en dos colegios diurnos de la dirección regional de occidente, 2019.</w:t>
      </w:r>
      <w:r w:rsidRPr="004E2066">
        <w:rPr>
          <w:rFonts w:asciiTheme="minorHAnsi" w:hAnsiTheme="minorHAnsi" w:cstheme="minorHAnsi"/>
          <w:i/>
          <w:color w:val="000000" w:themeColor="text1"/>
        </w:rPr>
        <w:t xml:space="preserve"> </w:t>
      </w:r>
      <w:r w:rsidRPr="004E2066">
        <w:rPr>
          <w:rFonts w:asciiTheme="minorHAnsi" w:hAnsiTheme="minorHAnsi" w:cstheme="minorHAnsi"/>
          <w:color w:val="000000" w:themeColor="text1"/>
        </w:rPr>
        <w:t>(Tesis de Licenciatura). Escuela de Ciencias Biológicas, Universidad Nacional, Heredia, C.R. </w:t>
      </w:r>
    </w:p>
    <w:p w14:paraId="3357B750"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Tamarin, R. (2012). Principios de genética. Reverté</w:t>
      </w:r>
    </w:p>
    <w:p w14:paraId="4720581F" w14:textId="77777777" w:rsidR="00176903" w:rsidRPr="004346CE" w:rsidRDefault="00176903" w:rsidP="00176903">
      <w:pPr>
        <w:spacing w:before="240" w:after="240" w:line="240" w:lineRule="auto"/>
        <w:ind w:left="720" w:hanging="720"/>
        <w:jc w:val="both"/>
        <w:rPr>
          <w:rFonts w:asciiTheme="minorHAnsi" w:hAnsiTheme="minorHAnsi" w:cstheme="minorHAnsi"/>
          <w:color w:val="000000" w:themeColor="text1"/>
          <w:lang w:val="en-US"/>
        </w:rPr>
      </w:pPr>
      <w:r w:rsidRPr="004E2066">
        <w:rPr>
          <w:rFonts w:asciiTheme="minorHAnsi" w:hAnsiTheme="minorHAnsi" w:cstheme="minorHAnsi"/>
          <w:color w:val="000000" w:themeColor="text1"/>
        </w:rPr>
        <w:t xml:space="preserve">Tamayo, O., Zona, R., y Loaiza, Y. (2015). El pensamiento crítico en la educación. Algunas categorías centrales en su estudio. </w:t>
      </w:r>
      <w:r w:rsidRPr="004E2066">
        <w:rPr>
          <w:rFonts w:asciiTheme="minorHAnsi" w:hAnsiTheme="minorHAnsi" w:cstheme="minorHAnsi"/>
          <w:i/>
          <w:color w:val="000000" w:themeColor="text1"/>
        </w:rPr>
        <w:t>Revista Latinoamericana de Estudios Educativos (Colombia),</w:t>
      </w:r>
      <w:r w:rsidRPr="004E2066">
        <w:rPr>
          <w:rFonts w:asciiTheme="minorHAnsi" w:hAnsiTheme="minorHAnsi" w:cstheme="minorHAnsi"/>
          <w:color w:val="000000" w:themeColor="text1"/>
        </w:rPr>
        <w:t xml:space="preserve"> 11(2), 111-133.  </w:t>
      </w:r>
      <w:hyperlink r:id="rId346">
        <w:r w:rsidRPr="004E2066">
          <w:rPr>
            <w:rFonts w:asciiTheme="minorHAnsi" w:hAnsiTheme="minorHAnsi" w:cstheme="minorHAnsi"/>
            <w:color w:val="000000" w:themeColor="text1"/>
            <w:u w:val="single"/>
          </w:rPr>
          <w:t> </w:t>
        </w:r>
      </w:hyperlink>
      <w:hyperlink r:id="rId347">
        <w:r w:rsidRPr="004346CE">
          <w:rPr>
            <w:rFonts w:asciiTheme="minorHAnsi" w:hAnsiTheme="minorHAnsi" w:cstheme="minorHAnsi"/>
            <w:color w:val="000000" w:themeColor="text1"/>
            <w:u w:val="single"/>
            <w:lang w:val="en-US"/>
          </w:rPr>
          <w:t>https://www.researchgate.net/publication/326736716_Pensamiento_Critico_-_Algunas_Categorias</w:t>
        </w:r>
      </w:hyperlink>
    </w:p>
    <w:p w14:paraId="3EE171DB" w14:textId="77777777" w:rsidR="00176903" w:rsidRPr="004346CE" w:rsidRDefault="00176903" w:rsidP="00176903">
      <w:pPr>
        <w:spacing w:before="240" w:after="240" w:line="240" w:lineRule="auto"/>
        <w:ind w:left="720" w:hanging="720"/>
        <w:jc w:val="both"/>
        <w:rPr>
          <w:rFonts w:asciiTheme="minorHAnsi" w:hAnsiTheme="minorHAnsi" w:cstheme="minorHAnsi"/>
          <w:color w:val="000000" w:themeColor="text1"/>
          <w:lang w:val="en-US"/>
        </w:rPr>
      </w:pPr>
      <w:r w:rsidRPr="004346CE">
        <w:rPr>
          <w:rFonts w:asciiTheme="minorHAnsi" w:hAnsiTheme="minorHAnsi" w:cstheme="minorHAnsi"/>
          <w:color w:val="000000" w:themeColor="text1"/>
          <w:lang w:val="en-US"/>
        </w:rPr>
        <w:t xml:space="preserve">Taylor, C. M., Galyon, C. E., Forbes, B. E., Blondin, C. A., y Williams, R. L. (2014). Individual group credit for class participation. </w:t>
      </w:r>
      <w:r w:rsidRPr="004346CE">
        <w:rPr>
          <w:rFonts w:asciiTheme="minorHAnsi" w:hAnsiTheme="minorHAnsi" w:cstheme="minorHAnsi"/>
          <w:i/>
          <w:color w:val="000000" w:themeColor="text1"/>
          <w:lang w:val="en-US"/>
        </w:rPr>
        <w:t>Teaching Psychology, 41</w:t>
      </w:r>
      <w:r w:rsidRPr="004346CE">
        <w:rPr>
          <w:rFonts w:asciiTheme="minorHAnsi" w:hAnsiTheme="minorHAnsi" w:cstheme="minorHAnsi"/>
          <w:color w:val="000000" w:themeColor="text1"/>
          <w:lang w:val="en-US"/>
        </w:rPr>
        <w:t>(2), 148-154.</w:t>
      </w:r>
    </w:p>
    <w:p w14:paraId="69D9BB2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346CE">
        <w:rPr>
          <w:rFonts w:asciiTheme="minorHAnsi" w:hAnsiTheme="minorHAnsi" w:cstheme="minorHAnsi"/>
          <w:color w:val="000000" w:themeColor="text1"/>
          <w:lang w:val="en-US"/>
        </w:rPr>
        <w:lastRenderedPageBreak/>
        <w:t xml:space="preserve">Tedesco, J. (1986). </w:t>
      </w:r>
      <w:r w:rsidRPr="004E2066">
        <w:rPr>
          <w:rFonts w:asciiTheme="minorHAnsi" w:hAnsiTheme="minorHAnsi" w:cstheme="minorHAnsi"/>
          <w:color w:val="000000" w:themeColor="text1"/>
        </w:rPr>
        <w:t xml:space="preserve">Los paradigmas de la investigación educativa. </w:t>
      </w:r>
      <w:r w:rsidRPr="004E2066">
        <w:rPr>
          <w:rFonts w:asciiTheme="minorHAnsi" w:hAnsiTheme="minorHAnsi" w:cstheme="minorHAnsi"/>
          <w:i/>
          <w:color w:val="000000" w:themeColor="text1"/>
        </w:rPr>
        <w:t>Revista Colombiana de Educación,</w:t>
      </w:r>
      <w:r w:rsidRPr="004E2066">
        <w:rPr>
          <w:rFonts w:asciiTheme="minorHAnsi" w:hAnsiTheme="minorHAnsi" w:cstheme="minorHAnsi"/>
          <w:color w:val="000000" w:themeColor="text1"/>
        </w:rPr>
        <w:t xml:space="preserve"> (18), 1-22. Recuperado de: </w:t>
      </w:r>
      <w:hyperlink r:id="rId348">
        <w:r w:rsidRPr="004E2066">
          <w:rPr>
            <w:rFonts w:asciiTheme="minorHAnsi" w:hAnsiTheme="minorHAnsi" w:cstheme="minorHAnsi"/>
            <w:color w:val="000000" w:themeColor="text1"/>
            <w:u w:val="single"/>
          </w:rPr>
          <w:t>http://revistas.pedagogica.edu.co/index.php/RCE/article/view/5152</w:t>
        </w:r>
      </w:hyperlink>
    </w:p>
    <w:p w14:paraId="60EE4DF1"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Tembladera, C. M. C., y García, H. (2013). La indagación científica para la enseñanza de las ciencias. </w:t>
      </w:r>
      <w:r w:rsidRPr="004E2066">
        <w:rPr>
          <w:rFonts w:asciiTheme="minorHAnsi" w:hAnsiTheme="minorHAnsi" w:cstheme="minorHAnsi"/>
          <w:i/>
          <w:color w:val="000000" w:themeColor="text1"/>
        </w:rPr>
        <w:t>Horizonte de la Ciencia</w:t>
      </w:r>
      <w:r w:rsidRPr="004E2066">
        <w:rPr>
          <w:rFonts w:asciiTheme="minorHAnsi" w:hAnsiTheme="minorHAnsi" w:cstheme="minorHAnsi"/>
          <w:color w:val="000000" w:themeColor="text1"/>
        </w:rPr>
        <w:t xml:space="preserve">, 3(5), 99-104.  </w:t>
      </w:r>
      <w:hyperlink r:id="rId349">
        <w:r w:rsidRPr="004E2066">
          <w:rPr>
            <w:rFonts w:asciiTheme="minorHAnsi" w:hAnsiTheme="minorHAnsi" w:cstheme="minorHAnsi"/>
            <w:color w:val="000000" w:themeColor="text1"/>
            <w:u w:val="single"/>
          </w:rPr>
          <w:t>https://dialnet.unirioja.es/servlet/articulo?codigo=5420523</w:t>
        </w:r>
      </w:hyperlink>
    </w:p>
    <w:p w14:paraId="3130F0EA"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Tobón, S. (2013). Formación integral y competencias. Pensamiento complejo, currículo, didáctica y evaluación </w:t>
      </w:r>
      <w:r w:rsidRPr="004E2066">
        <w:rPr>
          <w:rFonts w:asciiTheme="minorHAnsi" w:hAnsiTheme="minorHAnsi" w:cstheme="minorHAnsi"/>
          <w:i/>
          <w:color w:val="000000" w:themeColor="text1"/>
        </w:rPr>
        <w:t>(4ta.Ed.). Bogotá: ECOE</w:t>
      </w:r>
      <w:r w:rsidRPr="004E2066">
        <w:rPr>
          <w:rFonts w:asciiTheme="minorHAnsi" w:hAnsiTheme="minorHAnsi" w:cstheme="minorHAnsi"/>
          <w:color w:val="000000" w:themeColor="text1"/>
        </w:rPr>
        <w:t xml:space="preserve">. </w:t>
      </w:r>
      <w:hyperlink r:id="rId350">
        <w:r w:rsidRPr="004E2066">
          <w:rPr>
            <w:rFonts w:asciiTheme="minorHAnsi" w:hAnsiTheme="minorHAnsi" w:cstheme="minorHAnsi"/>
            <w:color w:val="000000" w:themeColor="text1"/>
            <w:u w:val="single"/>
          </w:rPr>
          <w:t>https://www.researchgate.net/profile/Sergio_Tobon4/publication/319310793_Formacion_integral_y_competencias_Pensamiento_complejo_curriculo_didactica_y_evaluacion/links/59a2edd9a6fdcc1a315f565d/Formacion-integral-y-competencias-Pensamiento-complejo-curriculo-didactica-y-evaluacion.pdf</w:t>
        </w:r>
      </w:hyperlink>
    </w:p>
    <w:p w14:paraId="3D971D18"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Torralba, B. A., Montejo, B.J., Herrero, V. M., y García, A.J. (2020). Formación lúdica de docentes: juguetes científicos en la Didáctica de las Ciencias Experimentales. </w:t>
      </w:r>
      <w:r w:rsidRPr="004E2066">
        <w:rPr>
          <w:rFonts w:asciiTheme="minorHAnsi" w:hAnsiTheme="minorHAnsi" w:cstheme="minorHAnsi"/>
          <w:i/>
          <w:color w:val="000000" w:themeColor="text1"/>
        </w:rPr>
        <w:t>XI Jornadas de Innovación Docente 2018</w:t>
      </w:r>
      <w:r w:rsidRPr="004E2066">
        <w:rPr>
          <w:rFonts w:asciiTheme="minorHAnsi" w:hAnsiTheme="minorHAnsi" w:cstheme="minorHAnsi"/>
          <w:color w:val="000000" w:themeColor="text1"/>
        </w:rPr>
        <w:t>, Libro de Actas. https://digibuo.uniovi.es/dspace/bitstream/handle/10651/53607/Formación%20lúdica.pdf?sequence=1&amp;isAllowed=y</w:t>
      </w:r>
    </w:p>
    <w:p w14:paraId="6944049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Uzcátegui, Y., y Betancourt, C. (2013). La metodología indagatoria en la enseñanza de las ciencias: una revisión de su creciente implementación a nivel de Educación Básica y Media. </w:t>
      </w:r>
      <w:r w:rsidRPr="004E2066">
        <w:rPr>
          <w:rFonts w:asciiTheme="minorHAnsi" w:hAnsiTheme="minorHAnsi" w:cstheme="minorHAnsi"/>
          <w:i/>
          <w:color w:val="000000" w:themeColor="text1"/>
        </w:rPr>
        <w:t>Revista de investigación</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37</w:t>
      </w:r>
      <w:r w:rsidRPr="004E2066">
        <w:rPr>
          <w:rFonts w:asciiTheme="minorHAnsi" w:hAnsiTheme="minorHAnsi" w:cstheme="minorHAnsi"/>
          <w:color w:val="000000" w:themeColor="text1"/>
        </w:rPr>
        <w:t xml:space="preserve">(78), 109-127 </w:t>
      </w:r>
      <w:hyperlink r:id="rId351">
        <w:r w:rsidRPr="004E2066">
          <w:rPr>
            <w:rFonts w:asciiTheme="minorHAnsi" w:hAnsiTheme="minorHAnsi" w:cstheme="minorHAnsi"/>
            <w:color w:val="000000" w:themeColor="text1"/>
            <w:u w:val="single"/>
          </w:rPr>
          <w:t>https://www.redalyc.org/pdf/3761/376140393005.pdf</w:t>
        </w:r>
      </w:hyperlink>
      <w:r w:rsidRPr="004E2066">
        <w:rPr>
          <w:rFonts w:asciiTheme="minorHAnsi" w:hAnsiTheme="minorHAnsi" w:cstheme="minorHAnsi"/>
          <w:color w:val="000000" w:themeColor="text1"/>
        </w:rPr>
        <w:t xml:space="preserve"> </w:t>
      </w:r>
    </w:p>
    <w:p w14:paraId="71723EF8"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Varo, G. L. (2018). La biotecnología en el entorno social y educativo. (Tesis de maestría). Universidad de Valladolid. https://uvadoc.uva.es/bitstream/handle/10324/31287/TFM-G844.pdf?sequence=1&amp;isAllowed=y</w:t>
      </w:r>
    </w:p>
    <w:p w14:paraId="46E6AFEC"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Velásquez de Suárez, M. (2012). Desarrollo del pensamiento crítico en estudiantes de educación superior en El Salvador. </w:t>
      </w:r>
      <w:r w:rsidRPr="004E2066">
        <w:rPr>
          <w:rFonts w:asciiTheme="minorHAnsi" w:hAnsiTheme="minorHAnsi" w:cstheme="minorHAnsi"/>
          <w:i/>
          <w:color w:val="000000" w:themeColor="text1"/>
        </w:rPr>
        <w:t>Panorama</w:t>
      </w:r>
      <w:r w:rsidRPr="004E2066">
        <w:rPr>
          <w:rFonts w:asciiTheme="minorHAnsi" w:hAnsiTheme="minorHAnsi" w:cstheme="minorHAnsi"/>
          <w:color w:val="000000" w:themeColor="text1"/>
        </w:rPr>
        <w:t>. 6(10), 7-20.</w:t>
      </w:r>
      <w:hyperlink r:id="rId352">
        <w:r w:rsidRPr="004E2066">
          <w:rPr>
            <w:rFonts w:asciiTheme="minorHAnsi" w:hAnsiTheme="minorHAnsi" w:cstheme="minorHAnsi"/>
            <w:color w:val="000000" w:themeColor="text1"/>
            <w:u w:val="single"/>
          </w:rPr>
          <w:t xml:space="preserve"> https://dialnet.unirioja.es/descarga/articulo/4780115.pdf</w:t>
        </w:r>
      </w:hyperlink>
    </w:p>
    <w:p w14:paraId="1AF7C615"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Vergara, C. y Miño, F. (2009). Resistencia de profesores de ciencias en los cambios de sus prácticas en el aula y sus representaciones sobre la enseñanza y el aprendizaje de las ciencias. </w:t>
      </w:r>
      <w:r w:rsidRPr="004E2066">
        <w:rPr>
          <w:rFonts w:asciiTheme="minorHAnsi" w:hAnsiTheme="minorHAnsi" w:cstheme="minorHAnsi"/>
          <w:i/>
          <w:color w:val="000000" w:themeColor="text1"/>
        </w:rPr>
        <w:t>Enseñanza de las ciencias: revista de investigación y experiencias didácticas</w:t>
      </w:r>
      <w:r w:rsidRPr="004E2066">
        <w:rPr>
          <w:rFonts w:asciiTheme="minorHAnsi" w:hAnsiTheme="minorHAnsi" w:cstheme="minorHAnsi"/>
          <w:color w:val="000000" w:themeColor="text1"/>
        </w:rPr>
        <w:t>, (Extraordinario), 3501-3504.</w:t>
      </w:r>
    </w:p>
    <w:p w14:paraId="2E76C2D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Villalobos, D. V., Ávila, P. J. E., y Olivares, S. L. (2016). Aprendizaje basado en problemas en química y el pensamiento crítico en secundaria. </w:t>
      </w:r>
      <w:r w:rsidRPr="004E2066">
        <w:rPr>
          <w:rFonts w:asciiTheme="minorHAnsi" w:hAnsiTheme="minorHAnsi" w:cstheme="minorHAnsi"/>
          <w:i/>
          <w:color w:val="000000" w:themeColor="text1"/>
        </w:rPr>
        <w:t>Revista mexicana de investigación educativa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21</w:t>
      </w:r>
      <w:r w:rsidRPr="004E2066">
        <w:rPr>
          <w:rFonts w:asciiTheme="minorHAnsi" w:hAnsiTheme="minorHAnsi" w:cstheme="minorHAnsi"/>
          <w:color w:val="000000" w:themeColor="text1"/>
        </w:rPr>
        <w:t xml:space="preserve">(69), 557-581. </w:t>
      </w:r>
      <w:hyperlink r:id="rId353">
        <w:r w:rsidRPr="004E2066">
          <w:rPr>
            <w:rFonts w:asciiTheme="minorHAnsi" w:hAnsiTheme="minorHAnsi" w:cstheme="minorHAnsi"/>
            <w:color w:val="000000" w:themeColor="text1"/>
            <w:u w:val="single"/>
          </w:rPr>
          <w:t>http://www.scielo.org.mx/scielo.php?script=sci_arttext&amp;pid=S1405-66662016000200557</w:t>
        </w:r>
      </w:hyperlink>
    </w:p>
    <w:p w14:paraId="1D1D4FDB"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lastRenderedPageBreak/>
        <w:t xml:space="preserve">Villodre, S., González de Doña, M., y Llarena, M. (2015). Problemática de la medicación de prácticas pedagógicas en la modalidad no presencial: Propuesta de Solución. </w:t>
      </w:r>
      <w:hyperlink r:id="rId354">
        <w:r w:rsidRPr="004E2066">
          <w:rPr>
            <w:rFonts w:asciiTheme="minorHAnsi" w:hAnsiTheme="minorHAnsi" w:cstheme="minorHAnsi"/>
            <w:color w:val="000000" w:themeColor="text1"/>
            <w:u w:val="single"/>
          </w:rPr>
          <w:t>http://www.unsj.edu.ar/unsjVirtual/sistema_gestion_calidad/wp-content/uploads/2015/04/Problem%C3%A1tica-mediaci%C3%B3n-de-pr%C3%A1cticas-.P.2.12.pdf</w:t>
        </w:r>
      </w:hyperlink>
      <w:r w:rsidRPr="004E2066">
        <w:rPr>
          <w:rFonts w:asciiTheme="minorHAnsi" w:hAnsiTheme="minorHAnsi" w:cstheme="minorHAnsi"/>
          <w:color w:val="000000" w:themeColor="text1"/>
        </w:rPr>
        <w:t> </w:t>
      </w:r>
    </w:p>
    <w:p w14:paraId="088D3C4F" w14:textId="77777777" w:rsidR="00176903" w:rsidRPr="004E2066" w:rsidRDefault="00176903" w:rsidP="00176903">
      <w:pPr>
        <w:spacing w:after="0"/>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Vite, H. R. (2017). Importancia de la formación de los docentes en las instituciones educativas. </w:t>
      </w:r>
      <w:r w:rsidRPr="004E2066">
        <w:rPr>
          <w:rFonts w:asciiTheme="minorHAnsi" w:hAnsiTheme="minorHAnsi" w:cstheme="minorHAnsi"/>
          <w:i/>
          <w:color w:val="000000" w:themeColor="text1"/>
        </w:rPr>
        <w:t>Ciencias Huasteca Boletín Científico de la Escuela Superior de Huejutla</w:t>
      </w:r>
      <w:r w:rsidRPr="004E2066">
        <w:rPr>
          <w:rFonts w:asciiTheme="minorHAnsi" w:hAnsiTheme="minorHAnsi" w:cstheme="minorHAnsi"/>
          <w:color w:val="000000" w:themeColor="text1"/>
        </w:rPr>
        <w:t xml:space="preserve">, </w:t>
      </w:r>
      <w:r w:rsidRPr="004E2066">
        <w:rPr>
          <w:rFonts w:asciiTheme="minorHAnsi" w:hAnsiTheme="minorHAnsi" w:cstheme="minorHAnsi"/>
          <w:i/>
          <w:color w:val="000000" w:themeColor="text1"/>
        </w:rPr>
        <w:t>5</w:t>
      </w:r>
      <w:r w:rsidRPr="004E2066">
        <w:rPr>
          <w:rFonts w:asciiTheme="minorHAnsi" w:hAnsiTheme="minorHAnsi" w:cstheme="minorHAnsi"/>
          <w:color w:val="000000" w:themeColor="text1"/>
        </w:rPr>
        <w:t>(9).</w:t>
      </w:r>
      <w:hyperlink r:id="rId355">
        <w:r w:rsidRPr="004E2066">
          <w:rPr>
            <w:rFonts w:asciiTheme="minorHAnsi" w:hAnsiTheme="minorHAnsi" w:cstheme="minorHAnsi"/>
            <w:color w:val="000000" w:themeColor="text1"/>
            <w:u w:val="single"/>
          </w:rPr>
          <w:t>https://repository.uaeh.edu.mx/revistas/index.php/huejutla/article/download/2219/4683?inline=1</w:t>
        </w:r>
      </w:hyperlink>
    </w:p>
    <w:p w14:paraId="2D4F5B92"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Viteri, M. J. (2015). Gestión de la producción con enfoque sistémico. </w:t>
      </w:r>
      <w:hyperlink r:id="rId356">
        <w:r w:rsidRPr="004E2066">
          <w:rPr>
            <w:rFonts w:asciiTheme="minorHAnsi" w:hAnsiTheme="minorHAnsi" w:cstheme="minorHAnsi"/>
            <w:color w:val="000000" w:themeColor="text1"/>
            <w:u w:val="single"/>
          </w:rPr>
          <w:t>http://200.12.169.19:8080/bitstream/25000/15153/1/Gestion%20de%20la%20produccion%20con%20enfoque%20sistemico.pdf</w:t>
        </w:r>
      </w:hyperlink>
    </w:p>
    <w:p w14:paraId="5878C4B5"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Weisberg, R. (1989). Creatividad. El genio y otros mitos. Barcelona: Labor.</w:t>
      </w:r>
    </w:p>
    <w:p w14:paraId="2C1F3756"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rPr>
      </w:pPr>
      <w:r w:rsidRPr="004E2066">
        <w:rPr>
          <w:rFonts w:asciiTheme="minorHAnsi" w:hAnsiTheme="minorHAnsi" w:cstheme="minorHAnsi"/>
          <w:color w:val="000000" w:themeColor="text1"/>
        </w:rPr>
        <w:t xml:space="preserve">Yaranga, R. (2015). Procesos de indagación científica que generan los docentes en la enseñanza del área de ciencia, tecnología y ambiente. (Tesis de Maestría). Universidad Peruana Cayetano Heredia, Lima, Perú. </w:t>
      </w:r>
      <w:hyperlink r:id="rId357">
        <w:r w:rsidRPr="004E2066">
          <w:rPr>
            <w:rFonts w:asciiTheme="minorHAnsi" w:hAnsiTheme="minorHAnsi" w:cstheme="minorHAnsi"/>
            <w:color w:val="000000" w:themeColor="text1"/>
            <w:u w:val="single"/>
          </w:rPr>
          <w:t>http://repositorio.upch.edu.pe/bitstream/handle/upch/95/Procesos.de.indagaci%C3%B3n.cient%C3%ADfica.que.generan.los.docentes.en.la.ense%C3%B1anza.del.%C3%A1rea.de.Ciencia.Tecnolog%C3%ADa.y.Ambiente.I.E.7059.UGEL.01.Lima.2015.pdf?sequence=3&amp;isAllowed=y</w:t>
        </w:r>
      </w:hyperlink>
      <w:r w:rsidRPr="004E2066">
        <w:rPr>
          <w:rFonts w:asciiTheme="minorHAnsi" w:hAnsiTheme="minorHAnsi" w:cstheme="minorHAnsi"/>
          <w:color w:val="000000" w:themeColor="text1"/>
        </w:rPr>
        <w:t> </w:t>
      </w:r>
    </w:p>
    <w:p w14:paraId="449AA114" w14:textId="77777777" w:rsidR="00176903" w:rsidRPr="004E2066" w:rsidRDefault="00176903" w:rsidP="00176903">
      <w:pPr>
        <w:spacing w:before="240" w:after="240" w:line="240" w:lineRule="auto"/>
        <w:ind w:left="720" w:hanging="720"/>
        <w:jc w:val="both"/>
        <w:rPr>
          <w:rFonts w:asciiTheme="minorHAnsi" w:hAnsiTheme="minorHAnsi" w:cstheme="minorHAnsi"/>
          <w:color w:val="000000" w:themeColor="text1"/>
          <w:u w:val="single"/>
        </w:rPr>
      </w:pPr>
      <w:r w:rsidRPr="004E2066">
        <w:rPr>
          <w:rFonts w:asciiTheme="minorHAnsi" w:hAnsiTheme="minorHAnsi" w:cstheme="minorHAnsi"/>
          <w:color w:val="000000" w:themeColor="text1"/>
        </w:rPr>
        <w:t xml:space="preserve">Zambrano, Á. (2018). El pensamiento sistémico aplicado en la psicología. </w:t>
      </w:r>
      <w:r w:rsidRPr="004E2066">
        <w:rPr>
          <w:rFonts w:asciiTheme="minorHAnsi" w:hAnsiTheme="minorHAnsi" w:cstheme="minorHAnsi"/>
          <w:i/>
          <w:color w:val="000000" w:themeColor="text1"/>
        </w:rPr>
        <w:t xml:space="preserve">Psyciencia. </w:t>
      </w:r>
      <w:hyperlink r:id="rId358">
        <w:r w:rsidRPr="004E2066">
          <w:rPr>
            <w:rFonts w:asciiTheme="minorHAnsi" w:hAnsiTheme="minorHAnsi" w:cstheme="minorHAnsi"/>
            <w:color w:val="000000" w:themeColor="text1"/>
            <w:u w:val="single"/>
          </w:rPr>
          <w:t>https://www.psyciencia.com/el-pensamiento-sistemico-aplicado-en-la-psicologia/</w:t>
        </w:r>
      </w:hyperlink>
    </w:p>
    <w:p w14:paraId="0000064F" w14:textId="77777777" w:rsidR="00294EC9" w:rsidRPr="004E2066" w:rsidRDefault="00294EC9">
      <w:pPr>
        <w:spacing w:before="240" w:after="240" w:line="240" w:lineRule="auto"/>
        <w:ind w:left="700" w:hanging="700"/>
        <w:jc w:val="both"/>
        <w:rPr>
          <w:color w:val="1155CC"/>
          <w:u w:val="single"/>
        </w:rPr>
      </w:pPr>
    </w:p>
    <w:p w14:paraId="00000650" w14:textId="77777777" w:rsidR="00294EC9" w:rsidRPr="004E2066" w:rsidRDefault="00294EC9">
      <w:pPr>
        <w:spacing w:before="240" w:after="240" w:line="240" w:lineRule="auto"/>
        <w:ind w:left="700" w:hanging="700"/>
        <w:jc w:val="both"/>
        <w:rPr>
          <w:color w:val="1155CC"/>
          <w:u w:val="single"/>
        </w:rPr>
      </w:pPr>
    </w:p>
    <w:p w14:paraId="00000651" w14:textId="77777777" w:rsidR="00294EC9" w:rsidRPr="004E2066" w:rsidRDefault="00294EC9">
      <w:pPr>
        <w:spacing w:before="240" w:after="240" w:line="240" w:lineRule="auto"/>
        <w:ind w:left="700" w:hanging="700"/>
        <w:jc w:val="both"/>
        <w:rPr>
          <w:color w:val="1155CC"/>
          <w:u w:val="single"/>
        </w:rPr>
      </w:pPr>
    </w:p>
    <w:p w14:paraId="00000652" w14:textId="77777777" w:rsidR="00294EC9" w:rsidRPr="004E2066" w:rsidRDefault="00294EC9">
      <w:pPr>
        <w:spacing w:before="240" w:after="240" w:line="240" w:lineRule="auto"/>
        <w:jc w:val="both"/>
        <w:rPr>
          <w:color w:val="1155CC"/>
          <w:u w:val="single"/>
        </w:rPr>
      </w:pPr>
    </w:p>
    <w:p w14:paraId="00000653" w14:textId="77777777" w:rsidR="00294EC9" w:rsidRPr="004E2066" w:rsidRDefault="00294EC9">
      <w:pPr>
        <w:spacing w:before="240" w:after="240" w:line="240" w:lineRule="auto"/>
        <w:jc w:val="both"/>
        <w:rPr>
          <w:color w:val="1155CC"/>
          <w:u w:val="single"/>
        </w:rPr>
      </w:pPr>
    </w:p>
    <w:p w14:paraId="00000654" w14:textId="77777777" w:rsidR="00294EC9" w:rsidRPr="004E2066" w:rsidRDefault="00294EC9">
      <w:pPr>
        <w:spacing w:before="240" w:after="240" w:line="240" w:lineRule="auto"/>
        <w:jc w:val="both"/>
        <w:rPr>
          <w:color w:val="1155CC"/>
          <w:u w:val="single"/>
        </w:rPr>
      </w:pPr>
    </w:p>
    <w:p w14:paraId="00000655" w14:textId="77777777" w:rsidR="00294EC9" w:rsidRPr="004E2066" w:rsidRDefault="00294EC9">
      <w:pPr>
        <w:spacing w:before="240" w:after="240" w:line="240" w:lineRule="auto"/>
        <w:jc w:val="both"/>
        <w:rPr>
          <w:color w:val="1155CC"/>
          <w:u w:val="single"/>
        </w:rPr>
      </w:pPr>
    </w:p>
    <w:p w14:paraId="00000656" w14:textId="77777777" w:rsidR="00294EC9" w:rsidRPr="004E2066" w:rsidRDefault="00294EC9">
      <w:pPr>
        <w:spacing w:before="240" w:after="240" w:line="240" w:lineRule="auto"/>
        <w:jc w:val="both"/>
        <w:rPr>
          <w:color w:val="1155CC"/>
          <w:u w:val="single"/>
        </w:rPr>
      </w:pPr>
    </w:p>
    <w:p w14:paraId="00000657" w14:textId="77777777" w:rsidR="00294EC9" w:rsidRPr="004E2066" w:rsidRDefault="00294EC9">
      <w:pPr>
        <w:spacing w:before="240" w:after="240" w:line="240" w:lineRule="auto"/>
        <w:jc w:val="both"/>
        <w:rPr>
          <w:color w:val="1155CC"/>
          <w:u w:val="single"/>
        </w:rPr>
      </w:pPr>
    </w:p>
    <w:p w14:paraId="00000658" w14:textId="77777777" w:rsidR="00294EC9" w:rsidRPr="004E2066" w:rsidRDefault="00294EC9">
      <w:pPr>
        <w:spacing w:before="240" w:after="240" w:line="240" w:lineRule="auto"/>
        <w:jc w:val="both"/>
        <w:rPr>
          <w:color w:val="1155CC"/>
          <w:u w:val="single"/>
        </w:rPr>
      </w:pPr>
    </w:p>
    <w:p w14:paraId="00000659" w14:textId="77777777" w:rsidR="00294EC9" w:rsidRPr="004E2066" w:rsidRDefault="00294EC9">
      <w:pPr>
        <w:spacing w:before="240" w:after="240" w:line="240" w:lineRule="auto"/>
        <w:jc w:val="both"/>
        <w:rPr>
          <w:color w:val="1155CC"/>
          <w:u w:val="single"/>
        </w:rPr>
      </w:pPr>
    </w:p>
    <w:p w14:paraId="0000065A" w14:textId="77777777" w:rsidR="00294EC9" w:rsidRPr="004E2066" w:rsidRDefault="00294EC9">
      <w:pPr>
        <w:spacing w:before="240" w:after="240" w:line="240" w:lineRule="auto"/>
        <w:jc w:val="both"/>
        <w:rPr>
          <w:color w:val="1155CC"/>
          <w:u w:val="single"/>
        </w:rPr>
      </w:pPr>
    </w:p>
    <w:p w14:paraId="0000065B" w14:textId="77777777" w:rsidR="00294EC9" w:rsidRPr="004E2066" w:rsidRDefault="00294EC9">
      <w:pPr>
        <w:spacing w:before="240" w:after="240" w:line="240" w:lineRule="auto"/>
        <w:jc w:val="both"/>
        <w:rPr>
          <w:color w:val="1155CC"/>
          <w:u w:val="single"/>
        </w:rPr>
      </w:pPr>
    </w:p>
    <w:p w14:paraId="0000065C" w14:textId="77777777" w:rsidR="00294EC9" w:rsidRPr="004E2066" w:rsidRDefault="00294EC9">
      <w:pPr>
        <w:spacing w:before="240" w:after="240" w:line="240" w:lineRule="auto"/>
        <w:jc w:val="both"/>
        <w:rPr>
          <w:color w:val="1155CC"/>
          <w:u w:val="single"/>
        </w:rPr>
      </w:pPr>
    </w:p>
    <w:p w14:paraId="0000065D" w14:textId="77777777" w:rsidR="00294EC9" w:rsidRPr="004E2066" w:rsidRDefault="00294EC9">
      <w:pPr>
        <w:spacing w:before="240" w:after="240" w:line="240" w:lineRule="auto"/>
        <w:jc w:val="both"/>
        <w:rPr>
          <w:color w:val="1155CC"/>
          <w:u w:val="single"/>
        </w:rPr>
      </w:pPr>
    </w:p>
    <w:p w14:paraId="00000663" w14:textId="2E8DCF2F" w:rsidR="00294EC9" w:rsidRPr="004E2066" w:rsidRDefault="00294EC9">
      <w:pPr>
        <w:spacing w:before="240" w:after="240" w:line="240" w:lineRule="auto"/>
        <w:jc w:val="both"/>
        <w:rPr>
          <w:color w:val="1155CC"/>
          <w:u w:val="single"/>
        </w:rPr>
      </w:pPr>
    </w:p>
    <w:p w14:paraId="1152040F" w14:textId="77777777" w:rsidR="00BE1FC6" w:rsidRPr="004E2066" w:rsidRDefault="00BE1FC6">
      <w:pPr>
        <w:spacing w:before="240" w:after="240" w:line="240" w:lineRule="auto"/>
        <w:jc w:val="both"/>
        <w:rPr>
          <w:color w:val="1155CC"/>
          <w:u w:val="single"/>
        </w:rPr>
      </w:pPr>
    </w:p>
    <w:p w14:paraId="00000664" w14:textId="77777777" w:rsidR="00294EC9" w:rsidRPr="004E2066" w:rsidRDefault="00294EC9">
      <w:pPr>
        <w:spacing w:before="240" w:after="240" w:line="240" w:lineRule="auto"/>
        <w:jc w:val="both"/>
        <w:rPr>
          <w:color w:val="1155CC"/>
          <w:u w:val="single"/>
        </w:rPr>
      </w:pPr>
    </w:p>
    <w:p w14:paraId="00000665" w14:textId="77777777" w:rsidR="00294EC9" w:rsidRPr="004E2066" w:rsidRDefault="002A36E4">
      <w:pPr>
        <w:keepNext/>
        <w:keepLines/>
        <w:numPr>
          <w:ilvl w:val="0"/>
          <w:numId w:val="2"/>
        </w:numPr>
        <w:pBdr>
          <w:top w:val="nil"/>
          <w:left w:val="nil"/>
          <w:bottom w:val="nil"/>
          <w:right w:val="nil"/>
          <w:between w:val="nil"/>
        </w:pBdr>
        <w:spacing w:before="240" w:after="0"/>
        <w:jc w:val="center"/>
        <w:rPr>
          <w:b/>
          <w:color w:val="000000"/>
          <w:sz w:val="28"/>
          <w:szCs w:val="28"/>
          <w:highlight w:val="white"/>
        </w:rPr>
      </w:pPr>
      <w:r w:rsidRPr="004E2066">
        <w:rPr>
          <w:b/>
          <w:color w:val="000000"/>
          <w:sz w:val="28"/>
          <w:szCs w:val="28"/>
          <w:highlight w:val="white"/>
        </w:rPr>
        <w:t>Anexos </w:t>
      </w:r>
    </w:p>
    <w:p w14:paraId="00000666" w14:textId="77777777" w:rsidR="00294EC9" w:rsidRPr="004E2066" w:rsidRDefault="00294EC9"/>
    <w:p w14:paraId="00000667" w14:textId="77777777" w:rsidR="00294EC9" w:rsidRPr="004E2066" w:rsidRDefault="00294EC9"/>
    <w:p w14:paraId="00000668" w14:textId="77777777" w:rsidR="00294EC9" w:rsidRPr="004E2066" w:rsidRDefault="002A36E4">
      <w:pPr>
        <w:pBdr>
          <w:top w:val="nil"/>
          <w:left w:val="nil"/>
          <w:bottom w:val="nil"/>
          <w:right w:val="nil"/>
          <w:between w:val="nil"/>
        </w:pBdr>
        <w:spacing w:line="240" w:lineRule="auto"/>
        <w:rPr>
          <w:b/>
          <w:color w:val="000000"/>
          <w:highlight w:val="white"/>
        </w:rPr>
      </w:pPr>
      <w:r w:rsidRPr="004E2066">
        <w:rPr>
          <w:b/>
          <w:color w:val="000000"/>
          <w:highlight w:val="white"/>
        </w:rPr>
        <w:t>Anexo I. Entrevista semiestructurada para docentes sobre la mediación pedagógica en las clases de genética</w:t>
      </w:r>
    </w:p>
    <w:p w14:paraId="00000669" w14:textId="77777777" w:rsidR="00294EC9" w:rsidRPr="004E2066" w:rsidRDefault="00294EC9"/>
    <w:p w14:paraId="0000066A" w14:textId="77777777" w:rsidR="00294EC9" w:rsidRPr="004E2066" w:rsidRDefault="002A36E4">
      <w:pPr>
        <w:spacing w:after="0" w:line="240" w:lineRule="auto"/>
        <w:jc w:val="center"/>
      </w:pPr>
      <w:r w:rsidRPr="004E2066">
        <w:rPr>
          <w:b/>
          <w:color w:val="000000"/>
          <w:highlight w:val="white"/>
        </w:rPr>
        <w:t> Universidad Nacional</w:t>
      </w:r>
    </w:p>
    <w:p w14:paraId="0000066B" w14:textId="77777777" w:rsidR="00294EC9" w:rsidRPr="004E2066" w:rsidRDefault="002A36E4">
      <w:pPr>
        <w:spacing w:after="0" w:line="240" w:lineRule="auto"/>
        <w:jc w:val="center"/>
      </w:pPr>
      <w:r w:rsidRPr="004E2066">
        <w:rPr>
          <w:b/>
          <w:color w:val="000000"/>
          <w:highlight w:val="white"/>
        </w:rPr>
        <w:t>Facultad de Ciencias Exactas y Naturales</w:t>
      </w:r>
    </w:p>
    <w:p w14:paraId="0000066C" w14:textId="77777777" w:rsidR="00294EC9" w:rsidRPr="004E2066" w:rsidRDefault="002A36E4">
      <w:pPr>
        <w:spacing w:after="0" w:line="240" w:lineRule="auto"/>
        <w:jc w:val="center"/>
      </w:pPr>
      <w:r w:rsidRPr="004E2066">
        <w:rPr>
          <w:b/>
          <w:color w:val="000000"/>
          <w:highlight w:val="white"/>
        </w:rPr>
        <w:t>Centro de Investigación y Docencia en Educación</w:t>
      </w:r>
    </w:p>
    <w:p w14:paraId="0000066D" w14:textId="77777777" w:rsidR="00294EC9" w:rsidRPr="004E2066" w:rsidRDefault="002A36E4">
      <w:pPr>
        <w:spacing w:after="0" w:line="240" w:lineRule="auto"/>
        <w:jc w:val="center"/>
      </w:pPr>
      <w:r w:rsidRPr="004E2066">
        <w:rPr>
          <w:b/>
          <w:color w:val="000000"/>
          <w:highlight w:val="white"/>
        </w:rPr>
        <w:t>Escuela de Química </w:t>
      </w:r>
    </w:p>
    <w:p w14:paraId="0000066E" w14:textId="77777777" w:rsidR="00294EC9" w:rsidRPr="004E2066" w:rsidRDefault="002A36E4">
      <w:pPr>
        <w:spacing w:after="0" w:line="240" w:lineRule="auto"/>
        <w:jc w:val="center"/>
      </w:pPr>
      <w:r w:rsidRPr="004E2066">
        <w:rPr>
          <w:b/>
          <w:color w:val="000000"/>
          <w:highlight w:val="white"/>
        </w:rPr>
        <w:t>Departamento de Física</w:t>
      </w:r>
    </w:p>
    <w:p w14:paraId="0000066F" w14:textId="77777777" w:rsidR="00294EC9" w:rsidRPr="004E2066" w:rsidRDefault="00294EC9">
      <w:pPr>
        <w:spacing w:after="240" w:line="240" w:lineRule="auto"/>
      </w:pPr>
    </w:p>
    <w:p w14:paraId="00000670" w14:textId="77777777" w:rsidR="00294EC9" w:rsidRPr="004E2066" w:rsidRDefault="002A36E4">
      <w:pPr>
        <w:spacing w:after="0" w:line="240" w:lineRule="auto"/>
        <w:jc w:val="center"/>
      </w:pPr>
      <w:r w:rsidRPr="004E2066">
        <w:rPr>
          <w:b/>
          <w:color w:val="000000"/>
          <w:highlight w:val="white"/>
        </w:rPr>
        <w:t>Trabajo Final de Graduación 2020</w:t>
      </w:r>
    </w:p>
    <w:p w14:paraId="00000671" w14:textId="77777777" w:rsidR="00294EC9" w:rsidRPr="004E2066" w:rsidRDefault="002A36E4">
      <w:pPr>
        <w:spacing w:after="0" w:line="240" w:lineRule="auto"/>
        <w:jc w:val="center"/>
      </w:pPr>
      <w:r w:rsidRPr="004E2066">
        <w:rPr>
          <w:b/>
          <w:color w:val="000000"/>
          <w:highlight w:val="white"/>
        </w:rPr>
        <w:t>Entrevista semiestructurada para docentes sobre la mediación pedagógica en las clases de genética.</w:t>
      </w:r>
    </w:p>
    <w:p w14:paraId="00000672" w14:textId="77777777" w:rsidR="00294EC9" w:rsidRPr="004E2066" w:rsidRDefault="002A36E4">
      <w:pPr>
        <w:spacing w:before="240" w:after="240" w:line="240" w:lineRule="auto"/>
        <w:jc w:val="both"/>
      </w:pPr>
      <w:r w:rsidRPr="004E2066">
        <w:rPr>
          <w:color w:val="000000"/>
          <w:highlight w:val="white"/>
        </w:rPr>
        <w:t>Estimado(a) docente: El presente instrumento tiene como objetivo</w:t>
      </w:r>
      <w:r w:rsidRPr="004E2066">
        <w:rPr>
          <w:color w:val="000000"/>
        </w:rPr>
        <w:t xml:space="preserve"> conocer la percepción de los docentes de biología sobre la metodología de la indagación, potenciación de las habilidades del pensamiento sistémico, crítico, resolución de problemas y la enseñanza y aprendizaje en el tema de genética. Además, caracterizar las estrategias de mediación pedagógica implementadas en la Enseñanza y el Aprendizaje de Biología y la potenciación de las habilidades antes mencionadas. </w:t>
      </w:r>
      <w:r w:rsidRPr="004E2066">
        <w:rPr>
          <w:color w:val="000000"/>
          <w:highlight w:val="white"/>
        </w:rPr>
        <w:t>L</w:t>
      </w:r>
      <w:r w:rsidRPr="004E2066">
        <w:rPr>
          <w:color w:val="000000"/>
        </w:rPr>
        <w:t>a información recopilada será tratada de manera confidencial para la confección del Trabajo Final de Graduación para optar por la Licenciatura en la Enseñanza de las Ciencias Exactas y Naturales. </w:t>
      </w:r>
    </w:p>
    <w:p w14:paraId="00000673" w14:textId="77777777" w:rsidR="00294EC9" w:rsidRPr="004E2066" w:rsidRDefault="002A36E4">
      <w:pPr>
        <w:spacing w:before="240" w:after="240" w:line="240" w:lineRule="auto"/>
        <w:jc w:val="both"/>
      </w:pPr>
      <w:r w:rsidRPr="004E2066">
        <w:rPr>
          <w:color w:val="000000"/>
        </w:rPr>
        <w:t>Le solicitamos respetuosamente que responda de manera sincera según sus criterios, porque estas respuestas nos proporcionarán un panorama de cuáles son sus ideas más frecuentes en torno a un tema específico.</w:t>
      </w:r>
      <w:r w:rsidRPr="004E2066">
        <w:rPr>
          <w:color w:val="000000"/>
          <w:highlight w:val="white"/>
        </w:rPr>
        <w:t xml:space="preserve"> Tiempo estimado 40 minutos.</w:t>
      </w:r>
    </w:p>
    <w:p w14:paraId="00000674" w14:textId="77777777" w:rsidR="00294EC9" w:rsidRPr="004E2066" w:rsidRDefault="002A36E4">
      <w:pPr>
        <w:spacing w:before="240" w:after="240" w:line="240" w:lineRule="auto"/>
        <w:jc w:val="both"/>
      </w:pPr>
      <w:r w:rsidRPr="004E2066">
        <w:rPr>
          <w:color w:val="000000"/>
          <w:highlight w:val="white"/>
        </w:rPr>
        <w:lastRenderedPageBreak/>
        <w:t>Fecha: ___________.</w:t>
      </w:r>
    </w:p>
    <w:p w14:paraId="00000675" w14:textId="77777777" w:rsidR="00294EC9" w:rsidRPr="004E2066" w:rsidRDefault="002A36E4">
      <w:pPr>
        <w:spacing w:before="240" w:after="240" w:line="240" w:lineRule="auto"/>
        <w:jc w:val="both"/>
      </w:pPr>
      <w:r w:rsidRPr="004E2066">
        <w:rPr>
          <w:color w:val="000000"/>
          <w:highlight w:val="white"/>
        </w:rPr>
        <w:t>Lugar de aplicación del instrumento: ___________________________________.</w:t>
      </w:r>
    </w:p>
    <w:p w14:paraId="00000676" w14:textId="77777777" w:rsidR="00294EC9" w:rsidRPr="004E2066" w:rsidRDefault="002A36E4">
      <w:pPr>
        <w:spacing w:before="240" w:after="240" w:line="240" w:lineRule="auto"/>
        <w:jc w:val="both"/>
      </w:pPr>
      <w:r w:rsidRPr="004E2066">
        <w:rPr>
          <w:color w:val="000000"/>
          <w:highlight w:val="white"/>
        </w:rPr>
        <w:t>Entrevistador: ____________________________________________________.</w:t>
      </w:r>
    </w:p>
    <w:p w14:paraId="00000677" w14:textId="77777777" w:rsidR="00294EC9" w:rsidRPr="004E2066" w:rsidRDefault="002A36E4">
      <w:pPr>
        <w:spacing w:before="240" w:after="240" w:line="240" w:lineRule="auto"/>
        <w:jc w:val="both"/>
      </w:pPr>
      <w:r w:rsidRPr="004E2066">
        <w:rPr>
          <w:color w:val="000000"/>
          <w:highlight w:val="white"/>
        </w:rPr>
        <w:t>Entrevistado: _____________________________________________________.</w:t>
      </w:r>
    </w:p>
    <w:p w14:paraId="00000678" w14:textId="77777777" w:rsidR="00294EC9" w:rsidRPr="004E2066" w:rsidRDefault="002A36E4">
      <w:pPr>
        <w:spacing w:before="240" w:after="240" w:line="240" w:lineRule="auto"/>
        <w:jc w:val="both"/>
      </w:pPr>
      <w:r w:rsidRPr="004E2066">
        <w:rPr>
          <w:color w:val="000000"/>
          <w:highlight w:val="white"/>
        </w:rPr>
        <w:t>Sexo: ( ) Hombre ( ) Mujer</w:t>
      </w:r>
    </w:p>
    <w:p w14:paraId="00000679" w14:textId="77777777" w:rsidR="00294EC9" w:rsidRPr="004E2066" w:rsidRDefault="002A36E4">
      <w:pPr>
        <w:spacing w:before="240" w:after="240" w:line="240" w:lineRule="auto"/>
        <w:jc w:val="both"/>
      </w:pPr>
      <w:r w:rsidRPr="004E2066">
        <w:rPr>
          <w:color w:val="000000"/>
          <w:highlight w:val="white"/>
        </w:rPr>
        <w:t>Grado académico ________ Categoría según MEP _______</w:t>
      </w:r>
    </w:p>
    <w:p w14:paraId="0000067A" w14:textId="77777777" w:rsidR="00294EC9" w:rsidRPr="004E2066" w:rsidRDefault="002A36E4">
      <w:pPr>
        <w:spacing w:before="240" w:after="240" w:line="240" w:lineRule="auto"/>
        <w:jc w:val="both"/>
      </w:pPr>
      <w:r w:rsidRPr="004E2066">
        <w:rPr>
          <w:b/>
          <w:color w:val="000000"/>
          <w:highlight w:val="white"/>
        </w:rPr>
        <w:t>Instrucciones:</w:t>
      </w:r>
    </w:p>
    <w:p w14:paraId="0000067B" w14:textId="77777777" w:rsidR="00294EC9" w:rsidRPr="004E2066" w:rsidRDefault="002A36E4">
      <w:pPr>
        <w:spacing w:before="240" w:after="240" w:line="240" w:lineRule="auto"/>
        <w:jc w:val="both"/>
      </w:pPr>
      <w:r w:rsidRPr="004E2066">
        <w:rPr>
          <w:color w:val="000000"/>
          <w:highlight w:val="white"/>
        </w:rPr>
        <w:tab/>
        <w:t>La primera pregunta de cada subcategoría se plantea como medular o generadora y las siguientes se van derivando o realizando en el transcurso de la conversación conforme el entrevistado va abordando su discurso.</w:t>
      </w:r>
    </w:p>
    <w:p w14:paraId="0000067C" w14:textId="77777777" w:rsidR="00294EC9" w:rsidRPr="004E2066" w:rsidRDefault="002A36E4">
      <w:pPr>
        <w:spacing w:before="240" w:after="240" w:line="240" w:lineRule="auto"/>
        <w:jc w:val="both"/>
      </w:pPr>
      <w:r w:rsidRPr="004E2066">
        <w:rPr>
          <w:b/>
          <w:color w:val="000000"/>
          <w:highlight w:val="white"/>
        </w:rPr>
        <w:t>Preguntas:</w:t>
      </w:r>
    </w:p>
    <w:p w14:paraId="0000067D" w14:textId="77777777" w:rsidR="00294EC9" w:rsidRPr="004E2066" w:rsidRDefault="002A36E4">
      <w:pPr>
        <w:spacing w:before="240" w:after="240" w:line="240" w:lineRule="auto"/>
        <w:jc w:val="both"/>
      </w:pPr>
      <w:r w:rsidRPr="004E2066">
        <w:rPr>
          <w:b/>
          <w:color w:val="000000"/>
          <w:highlight w:val="white"/>
        </w:rPr>
        <w:t xml:space="preserve">1. Nombre de la categoría. </w:t>
      </w:r>
      <w:r w:rsidRPr="004E2066">
        <w:rPr>
          <w:color w:val="000000"/>
          <w:highlight w:val="white"/>
        </w:rPr>
        <w:t>(</w:t>
      </w:r>
      <w:r w:rsidRPr="004E2066">
        <w:rPr>
          <w:color w:val="000000"/>
        </w:rPr>
        <w:t>Percepción docente)</w:t>
      </w:r>
    </w:p>
    <w:p w14:paraId="0000067E" w14:textId="77777777" w:rsidR="00294EC9" w:rsidRPr="004E2066" w:rsidRDefault="002A36E4">
      <w:pPr>
        <w:spacing w:after="240" w:line="240" w:lineRule="auto"/>
        <w:ind w:left="720"/>
        <w:jc w:val="both"/>
      </w:pPr>
      <w:r w:rsidRPr="004E2066">
        <w:rPr>
          <w:color w:val="000000"/>
          <w:highlight w:val="white"/>
        </w:rPr>
        <w:t xml:space="preserve">1 ¿En términos generales qué percepción tiene usted sobre </w:t>
      </w:r>
      <w:r w:rsidRPr="004E2066">
        <w:rPr>
          <w:color w:val="000000"/>
        </w:rPr>
        <w:t xml:space="preserve">la </w:t>
      </w:r>
      <w:r w:rsidRPr="004E2066">
        <w:rPr>
          <w:color w:val="000000"/>
          <w:highlight w:val="white"/>
        </w:rPr>
        <w:t>implementación de la metodología de la indagación en la asignatura de biología? </w:t>
      </w:r>
    </w:p>
    <w:p w14:paraId="0000067F" w14:textId="77777777" w:rsidR="00294EC9" w:rsidRPr="004E2066" w:rsidRDefault="002A36E4">
      <w:pPr>
        <w:spacing w:after="240" w:line="240" w:lineRule="auto"/>
        <w:ind w:left="720"/>
        <w:jc w:val="both"/>
      </w:pPr>
      <w:r w:rsidRPr="004E2066">
        <w:rPr>
          <w:b/>
          <w:color w:val="000000"/>
        </w:rPr>
        <w:t xml:space="preserve">1.1 Nombre de la subcategoría </w:t>
      </w:r>
      <w:r w:rsidRPr="004E2066">
        <w:rPr>
          <w:color w:val="000000"/>
        </w:rPr>
        <w:t>(Percepción docente sobre la metodología indagatoria)</w:t>
      </w:r>
    </w:p>
    <w:p w14:paraId="00000680" w14:textId="77777777" w:rsidR="00294EC9" w:rsidRPr="004E2066" w:rsidRDefault="002A36E4">
      <w:pPr>
        <w:numPr>
          <w:ilvl w:val="0"/>
          <w:numId w:val="19"/>
        </w:numPr>
        <w:spacing w:after="0" w:line="240" w:lineRule="auto"/>
        <w:ind w:left="1440"/>
        <w:jc w:val="both"/>
        <w:rPr>
          <w:color w:val="000000"/>
        </w:rPr>
      </w:pPr>
      <w:r w:rsidRPr="004E2066">
        <w:rPr>
          <w:color w:val="000000"/>
        </w:rPr>
        <w:t>Previo a la implementación de la metodología indagatoria.</w:t>
      </w:r>
    </w:p>
    <w:p w14:paraId="00000681" w14:textId="77777777" w:rsidR="00294EC9" w:rsidRPr="004E2066" w:rsidRDefault="00294EC9">
      <w:pPr>
        <w:spacing w:after="0" w:line="240" w:lineRule="auto"/>
      </w:pPr>
    </w:p>
    <w:p w14:paraId="00000682" w14:textId="77777777" w:rsidR="00294EC9" w:rsidRPr="004E2066" w:rsidRDefault="002A36E4">
      <w:pPr>
        <w:spacing w:after="240" w:line="240" w:lineRule="auto"/>
        <w:jc w:val="both"/>
      </w:pPr>
      <w:r w:rsidRPr="004E2066">
        <w:rPr>
          <w:color w:val="000000"/>
          <w:highlight w:val="white"/>
        </w:rPr>
        <w:t>1.1.1 A ¿Cómo fue el proceso de capacitación que tuvo usted previo a que se implementara el programa de biología, basado en la metodología de la indagación para la potenciación de habilidades?</w:t>
      </w:r>
    </w:p>
    <w:p w14:paraId="00000683" w14:textId="77777777" w:rsidR="00294EC9" w:rsidRPr="004E2066" w:rsidRDefault="002A36E4">
      <w:pPr>
        <w:spacing w:after="240" w:line="240" w:lineRule="auto"/>
        <w:jc w:val="both"/>
      </w:pPr>
      <w:r w:rsidRPr="004E2066">
        <w:rPr>
          <w:color w:val="000000"/>
          <w:highlight w:val="white"/>
        </w:rPr>
        <w:t>1.1.2 A ¿Sobre qué aspectos recibió capacitación antes de iniciar la implementación de la metodología indagatoria?,</w:t>
      </w:r>
      <w:r w:rsidRPr="004E2066">
        <w:rPr>
          <w:highlight w:val="white"/>
        </w:rPr>
        <w:t xml:space="preserve"> </w:t>
      </w:r>
      <w:r w:rsidRPr="004E2066">
        <w:rPr>
          <w:color w:val="000000"/>
          <w:highlight w:val="white"/>
        </w:rPr>
        <w:t>¿cuáles fueron las herramientas que le facilitó dicha capacitación? y ¿cuáles son esos grandes vacíos que aún están pendientes</w:t>
      </w:r>
      <w:r w:rsidRPr="004E2066">
        <w:rPr>
          <w:color w:val="000000"/>
        </w:rPr>
        <w:t>?</w:t>
      </w:r>
    </w:p>
    <w:p w14:paraId="00000684" w14:textId="77777777" w:rsidR="00294EC9" w:rsidRPr="004E2066" w:rsidRDefault="002A36E4">
      <w:pPr>
        <w:spacing w:after="240" w:line="240" w:lineRule="auto"/>
        <w:jc w:val="both"/>
      </w:pPr>
      <w:r w:rsidRPr="004E2066">
        <w:rPr>
          <w:color w:val="000000"/>
          <w:highlight w:val="white"/>
        </w:rPr>
        <w:t>1.1.3 A ¿Cómo ha sido la experiencia con la implementación de la metodología indagatoria en sus clases?</w:t>
      </w:r>
    </w:p>
    <w:p w14:paraId="00000685" w14:textId="77777777" w:rsidR="00294EC9" w:rsidRPr="004E2066" w:rsidRDefault="002A36E4">
      <w:pPr>
        <w:numPr>
          <w:ilvl w:val="0"/>
          <w:numId w:val="17"/>
        </w:numPr>
        <w:spacing w:after="240" w:line="240" w:lineRule="auto"/>
        <w:ind w:left="1440"/>
        <w:jc w:val="both"/>
        <w:rPr>
          <w:color w:val="000000"/>
        </w:rPr>
      </w:pPr>
      <w:r w:rsidRPr="004E2066">
        <w:rPr>
          <w:color w:val="000000"/>
        </w:rPr>
        <w:t>Aplicación de las fases</w:t>
      </w:r>
      <w:r w:rsidRPr="004E2066">
        <w:rPr>
          <w:color w:val="000000"/>
          <w:highlight w:val="white"/>
        </w:rPr>
        <w:t xml:space="preserve"> en la metodología indagatoria.</w:t>
      </w:r>
    </w:p>
    <w:p w14:paraId="00000686" w14:textId="77777777" w:rsidR="00294EC9" w:rsidRPr="004E2066" w:rsidRDefault="002A36E4">
      <w:pPr>
        <w:spacing w:after="240" w:line="240" w:lineRule="auto"/>
        <w:jc w:val="both"/>
      </w:pPr>
      <w:r w:rsidRPr="004E2066">
        <w:rPr>
          <w:color w:val="000000"/>
          <w:highlight w:val="white"/>
        </w:rPr>
        <w:t>1.1.1 B ¿Cómo ha sido la experiencia sobre la aplicación de estrategias relacionada con</w:t>
      </w:r>
      <w:r w:rsidRPr="004E2066">
        <w:rPr>
          <w:color w:val="000000"/>
        </w:rPr>
        <w:t> la</w:t>
      </w:r>
      <w:r w:rsidRPr="004E2066">
        <w:rPr>
          <w:color w:val="000000"/>
          <w:highlight w:val="yellow"/>
        </w:rPr>
        <w:t xml:space="preserve"> </w:t>
      </w:r>
      <w:r w:rsidRPr="004E2066">
        <w:rPr>
          <w:color w:val="000000"/>
          <w:highlight w:val="white"/>
        </w:rPr>
        <w:t>metodología indagatoria en el aula?  Describa las fases de la MI.</w:t>
      </w:r>
    </w:p>
    <w:p w14:paraId="00000687" w14:textId="1671B004" w:rsidR="00294EC9" w:rsidRPr="004E2066" w:rsidRDefault="002A36E4">
      <w:pPr>
        <w:spacing w:after="240" w:line="240" w:lineRule="auto"/>
        <w:jc w:val="both"/>
      </w:pPr>
      <w:r w:rsidRPr="004E2066">
        <w:rPr>
          <w:color w:val="000000"/>
          <w:highlight w:val="white"/>
        </w:rPr>
        <w:t xml:space="preserve">1.1.2 B ¿Cómo ha sido la contextualización y qué estrategias de mediación pedagógica implementa </w:t>
      </w:r>
      <w:r w:rsidRPr="004E2066">
        <w:rPr>
          <w:highlight w:val="white"/>
        </w:rPr>
        <w:t xml:space="preserve">usted </w:t>
      </w:r>
      <w:r w:rsidR="00B45C18" w:rsidRPr="004E2066">
        <w:rPr>
          <w:color w:val="000000"/>
          <w:highlight w:val="white"/>
        </w:rPr>
        <w:t>de acuerdo con el</w:t>
      </w:r>
      <w:r w:rsidRPr="004E2066">
        <w:rPr>
          <w:color w:val="000000"/>
          <w:highlight w:val="white"/>
        </w:rPr>
        <w:t xml:space="preserve"> conocimiento previo de los estudiantes?</w:t>
      </w:r>
    </w:p>
    <w:p w14:paraId="00000688" w14:textId="77777777" w:rsidR="00294EC9" w:rsidRPr="004E2066" w:rsidRDefault="002A36E4">
      <w:pPr>
        <w:spacing w:after="240" w:line="240" w:lineRule="auto"/>
        <w:jc w:val="both"/>
      </w:pPr>
      <w:r w:rsidRPr="004E2066">
        <w:rPr>
          <w:color w:val="000000"/>
          <w:highlight w:val="white"/>
        </w:rPr>
        <w:lastRenderedPageBreak/>
        <w:t>1.1.3 B ¿Cómo considera usted que ha incentivado al estudiante y qué estrategias de mediación ha implementado para que ellos puedan documentar y validar sus supuestos, hipótesis y/o descubrimientos, con el conocimiento establecido tomando en cuenta sus aciertos y desaciertos?</w:t>
      </w:r>
    </w:p>
    <w:p w14:paraId="00000689" w14:textId="77777777" w:rsidR="00294EC9" w:rsidRPr="004E2066" w:rsidRDefault="002A36E4">
      <w:pPr>
        <w:spacing w:after="240" w:line="240" w:lineRule="auto"/>
        <w:jc w:val="both"/>
      </w:pPr>
      <w:r w:rsidRPr="004E2066">
        <w:rPr>
          <w:color w:val="000000"/>
          <w:highlight w:val="white"/>
        </w:rPr>
        <w:t>1.1.4 B ¿Cuáles aspectos y qué estrategia</w:t>
      </w:r>
      <w:r w:rsidRPr="004E2066">
        <w:rPr>
          <w:color w:val="000000"/>
        </w:rPr>
        <w:t>s considera usted que tienen que tomarse e</w:t>
      </w:r>
      <w:r w:rsidRPr="004E2066">
        <w:rPr>
          <w:color w:val="000000"/>
          <w:highlight w:val="white"/>
        </w:rPr>
        <w:t>n cuenta para que el estudiante pueda plantear situaciones que les permitan aplicar los conocimientos aprendidos y puedan además dar soluciones o resolver cuestiones cotidianas?</w:t>
      </w:r>
    </w:p>
    <w:p w14:paraId="0000068A" w14:textId="77777777" w:rsidR="00294EC9" w:rsidRPr="004E2066" w:rsidRDefault="002A36E4">
      <w:pPr>
        <w:numPr>
          <w:ilvl w:val="0"/>
          <w:numId w:val="47"/>
        </w:numPr>
        <w:spacing w:after="240" w:line="240" w:lineRule="auto"/>
        <w:ind w:left="1440"/>
        <w:jc w:val="both"/>
        <w:rPr>
          <w:color w:val="000000"/>
        </w:rPr>
      </w:pPr>
      <w:r w:rsidRPr="004E2066">
        <w:rPr>
          <w:color w:val="000000"/>
        </w:rPr>
        <w:t>Papel docente en la implementación de la metodología indagatoria.</w:t>
      </w:r>
    </w:p>
    <w:p w14:paraId="0000068B" w14:textId="77777777" w:rsidR="00294EC9" w:rsidRPr="004E2066" w:rsidRDefault="002A36E4">
      <w:pPr>
        <w:spacing w:after="240" w:line="240" w:lineRule="auto"/>
        <w:jc w:val="both"/>
      </w:pPr>
      <w:r w:rsidRPr="004E2066">
        <w:rPr>
          <w:color w:val="000000"/>
          <w:highlight w:val="white"/>
        </w:rPr>
        <w:t>1.1.1 C ¿Cuál cree usted que</w:t>
      </w:r>
      <w:r w:rsidRPr="004E2066">
        <w:rPr>
          <w:color w:val="000000"/>
        </w:rPr>
        <w:t xml:space="preserve"> debe ser </w:t>
      </w:r>
      <w:r w:rsidRPr="004E2066">
        <w:rPr>
          <w:color w:val="000000"/>
          <w:highlight w:val="white"/>
        </w:rPr>
        <w:t>el papel del docente durante la aplicación de la metodología de la indagación?</w:t>
      </w:r>
    </w:p>
    <w:p w14:paraId="0000068C" w14:textId="77777777" w:rsidR="00294EC9" w:rsidRPr="004E2066" w:rsidRDefault="002A36E4">
      <w:pPr>
        <w:numPr>
          <w:ilvl w:val="0"/>
          <w:numId w:val="45"/>
        </w:numPr>
        <w:spacing w:after="0" w:line="240" w:lineRule="auto"/>
        <w:ind w:left="1440"/>
        <w:jc w:val="both"/>
        <w:rPr>
          <w:color w:val="000000"/>
        </w:rPr>
      </w:pPr>
      <w:r w:rsidRPr="004E2066">
        <w:t>Papel del estudiante</w:t>
      </w:r>
      <w:r w:rsidRPr="004E2066">
        <w:rPr>
          <w:color w:val="000000"/>
        </w:rPr>
        <w:t xml:space="preserve"> en la implementación de la metodología indagatoria.</w:t>
      </w:r>
    </w:p>
    <w:p w14:paraId="0000068D" w14:textId="77777777" w:rsidR="00294EC9" w:rsidRPr="004E2066" w:rsidRDefault="00294EC9">
      <w:pPr>
        <w:spacing w:after="0" w:line="240" w:lineRule="auto"/>
      </w:pPr>
    </w:p>
    <w:p w14:paraId="0000068E" w14:textId="77777777" w:rsidR="00294EC9" w:rsidRPr="004E2066" w:rsidRDefault="002A36E4">
      <w:pPr>
        <w:spacing w:after="240" w:line="240" w:lineRule="auto"/>
        <w:jc w:val="both"/>
      </w:pPr>
      <w:r w:rsidRPr="004E2066">
        <w:rPr>
          <w:color w:val="000000"/>
          <w:highlight w:val="white"/>
        </w:rPr>
        <w:t>1.1.1 D ¿Cuál</w:t>
      </w:r>
      <w:r w:rsidRPr="004E2066">
        <w:rPr>
          <w:color w:val="000000"/>
        </w:rPr>
        <w:t xml:space="preserve"> cree usted que debería ser el </w:t>
      </w:r>
      <w:r w:rsidRPr="004E2066">
        <w:rPr>
          <w:color w:val="000000"/>
          <w:highlight w:val="white"/>
        </w:rPr>
        <w:t>papel del estudiante para su buen desempeño durante la aplicación de la metodología de la indagación? </w:t>
      </w:r>
    </w:p>
    <w:p w14:paraId="0000068F" w14:textId="77777777" w:rsidR="00294EC9" w:rsidRPr="004E2066" w:rsidRDefault="002A36E4">
      <w:pPr>
        <w:spacing w:after="240" w:line="240" w:lineRule="auto"/>
        <w:jc w:val="both"/>
      </w:pPr>
      <w:r w:rsidRPr="004E2066">
        <w:rPr>
          <w:b/>
          <w:color w:val="000000"/>
          <w:highlight w:val="white"/>
        </w:rPr>
        <w:t>1.2 Nombre de la segunda categoría. (Percepción docente sobre la enseñanza y aprendizaje de la genética)</w:t>
      </w:r>
    </w:p>
    <w:p w14:paraId="00000690" w14:textId="77777777" w:rsidR="00294EC9" w:rsidRPr="004E2066" w:rsidRDefault="002A36E4">
      <w:pPr>
        <w:numPr>
          <w:ilvl w:val="0"/>
          <w:numId w:val="32"/>
        </w:numPr>
        <w:spacing w:after="240" w:line="240" w:lineRule="auto"/>
        <w:jc w:val="both"/>
        <w:rPr>
          <w:color w:val="000000"/>
        </w:rPr>
      </w:pPr>
      <w:r w:rsidRPr="004E2066">
        <w:rPr>
          <w:color w:val="000000"/>
          <w:highlight w:val="white"/>
        </w:rPr>
        <w:t>Formación universitaria.</w:t>
      </w:r>
    </w:p>
    <w:p w14:paraId="00000691" w14:textId="77777777" w:rsidR="00294EC9" w:rsidRPr="004E2066" w:rsidRDefault="002A36E4">
      <w:pPr>
        <w:spacing w:after="240" w:line="240" w:lineRule="auto"/>
        <w:jc w:val="both"/>
      </w:pPr>
      <w:r w:rsidRPr="004E2066">
        <w:rPr>
          <w:color w:val="000000"/>
          <w:highlight w:val="white"/>
        </w:rPr>
        <w:t>1.2.1 A ¿</w:t>
      </w:r>
      <w:r w:rsidRPr="004E2066">
        <w:rPr>
          <w:highlight w:val="white"/>
        </w:rPr>
        <w:t>De acuerdo</w:t>
      </w:r>
      <w:r w:rsidRPr="004E2066">
        <w:rPr>
          <w:color w:val="000000"/>
          <w:highlight w:val="white"/>
        </w:rPr>
        <w:t xml:space="preserve"> en </w:t>
      </w:r>
      <w:r w:rsidRPr="004E2066">
        <w:rPr>
          <w:color w:val="000000"/>
        </w:rPr>
        <w:t xml:space="preserve">su aprendizaje disciplinar y didáctico </w:t>
      </w:r>
      <w:r w:rsidRPr="004E2066">
        <w:t>durante su</w:t>
      </w:r>
      <w:r w:rsidRPr="004E2066">
        <w:rPr>
          <w:color w:val="000000"/>
        </w:rPr>
        <w:t xml:space="preserve"> preparación universitaria, </w:t>
      </w:r>
      <w:r w:rsidRPr="004E2066">
        <w:rPr>
          <w:color w:val="000000"/>
          <w:highlight w:val="white"/>
        </w:rPr>
        <w:t>describa cómo son las bases teóricas y metodológicas para abordar el tema de genética?</w:t>
      </w:r>
    </w:p>
    <w:p w14:paraId="00000692" w14:textId="77777777" w:rsidR="00294EC9" w:rsidRPr="004E2066" w:rsidRDefault="002A36E4">
      <w:pPr>
        <w:spacing w:after="240" w:line="240" w:lineRule="auto"/>
        <w:jc w:val="both"/>
      </w:pPr>
      <w:r w:rsidRPr="004E2066">
        <w:rPr>
          <w:color w:val="000000"/>
          <w:highlight w:val="white"/>
        </w:rPr>
        <w:t xml:space="preserve">1.2.2 A Al implementar el programa de biología del MEP, específicamente el contenido de genética, ¿cuáles fueron las debilidades identificadas en el curso de genética que recibió en la universidad y </w:t>
      </w:r>
      <w:r w:rsidRPr="004E2066">
        <w:rPr>
          <w:highlight w:val="white"/>
        </w:rPr>
        <w:t>considera algún impedimento</w:t>
      </w:r>
      <w:r w:rsidRPr="004E2066">
        <w:rPr>
          <w:color w:val="000000"/>
          <w:highlight w:val="white"/>
        </w:rPr>
        <w:t xml:space="preserve"> para enseñar en el centro educativo?</w:t>
      </w:r>
    </w:p>
    <w:p w14:paraId="00000693" w14:textId="77777777" w:rsidR="00294EC9" w:rsidRPr="004E2066" w:rsidRDefault="002A36E4">
      <w:pPr>
        <w:numPr>
          <w:ilvl w:val="0"/>
          <w:numId w:val="33"/>
        </w:numPr>
        <w:spacing w:after="240" w:line="240" w:lineRule="auto"/>
        <w:ind w:left="1440"/>
        <w:jc w:val="both"/>
        <w:rPr>
          <w:color w:val="000000"/>
        </w:rPr>
      </w:pPr>
      <w:r w:rsidRPr="004E2066">
        <w:rPr>
          <w:color w:val="000000"/>
          <w:highlight w:val="white"/>
        </w:rPr>
        <w:t>Complejidad del tema.</w:t>
      </w:r>
    </w:p>
    <w:p w14:paraId="00000694" w14:textId="77777777" w:rsidR="00294EC9" w:rsidRPr="004E2066" w:rsidRDefault="002A36E4">
      <w:pPr>
        <w:spacing w:after="240" w:line="240" w:lineRule="auto"/>
        <w:jc w:val="both"/>
      </w:pPr>
      <w:r w:rsidRPr="004E2066">
        <w:rPr>
          <w:color w:val="000000"/>
          <w:highlight w:val="white"/>
        </w:rPr>
        <w:t>1.2.1 B ¿Considera usted que el abordaje de los temas de genética es más complejo, comparado con otros temas de biología? ¿Por qué? </w:t>
      </w:r>
    </w:p>
    <w:p w14:paraId="00000695" w14:textId="77777777" w:rsidR="00294EC9" w:rsidRPr="004E2066" w:rsidRDefault="002A36E4">
      <w:pPr>
        <w:spacing w:after="240" w:line="240" w:lineRule="auto"/>
        <w:jc w:val="both"/>
      </w:pPr>
      <w:r w:rsidRPr="004E2066">
        <w:rPr>
          <w:color w:val="000000"/>
          <w:highlight w:val="white"/>
        </w:rPr>
        <w:t xml:space="preserve">1.2.2 B ¿Cuáles han sido esas acciones o reflexiones que usted ha desarrollado en el aula, cuando </w:t>
      </w:r>
      <w:r w:rsidRPr="004E2066">
        <w:rPr>
          <w:highlight w:val="white"/>
        </w:rPr>
        <w:t>abarca los</w:t>
      </w:r>
      <w:r w:rsidRPr="004E2066">
        <w:rPr>
          <w:color w:val="000000"/>
          <w:highlight w:val="white"/>
        </w:rPr>
        <w:t xml:space="preserve"> temas de genética, para facilitar la comprensión por parte de los estudiantes y así no lo vean tan abstracto? </w:t>
      </w:r>
    </w:p>
    <w:p w14:paraId="00000696" w14:textId="77777777" w:rsidR="00294EC9" w:rsidRPr="004E2066" w:rsidRDefault="002A36E4">
      <w:pPr>
        <w:numPr>
          <w:ilvl w:val="0"/>
          <w:numId w:val="34"/>
        </w:numPr>
        <w:spacing w:after="240" w:line="240" w:lineRule="auto"/>
        <w:ind w:left="1440"/>
        <w:jc w:val="both"/>
        <w:rPr>
          <w:color w:val="000000"/>
        </w:rPr>
      </w:pPr>
      <w:r w:rsidRPr="004E2066">
        <w:rPr>
          <w:color w:val="000000"/>
          <w:highlight w:val="white"/>
        </w:rPr>
        <w:t>Facilidad o dificultad en el abordaje.</w:t>
      </w:r>
    </w:p>
    <w:p w14:paraId="00000697" w14:textId="77777777" w:rsidR="00294EC9" w:rsidRPr="004E2066" w:rsidRDefault="002A36E4">
      <w:pPr>
        <w:spacing w:after="240" w:line="240" w:lineRule="auto"/>
        <w:jc w:val="both"/>
      </w:pPr>
      <w:r w:rsidRPr="004E2066">
        <w:rPr>
          <w:color w:val="000000"/>
          <w:highlight w:val="white"/>
        </w:rPr>
        <w:t>1.2.1 C ¿Cuáles considera usted que han sido las dificultades o limitaciones present</w:t>
      </w:r>
      <w:r w:rsidRPr="004E2066">
        <w:rPr>
          <w:highlight w:val="white"/>
        </w:rPr>
        <w:t>es</w:t>
      </w:r>
      <w:r w:rsidRPr="004E2066">
        <w:rPr>
          <w:color w:val="000000"/>
          <w:highlight w:val="white"/>
        </w:rPr>
        <w:t> en el abordaje de los temas de genética?</w:t>
      </w:r>
    </w:p>
    <w:p w14:paraId="00000698" w14:textId="77777777" w:rsidR="00294EC9" w:rsidRPr="004E2066" w:rsidRDefault="002A36E4">
      <w:pPr>
        <w:spacing w:after="240" w:line="240" w:lineRule="auto"/>
        <w:jc w:val="both"/>
      </w:pPr>
      <w:r w:rsidRPr="004E2066">
        <w:rPr>
          <w:color w:val="000000"/>
          <w:highlight w:val="white"/>
        </w:rPr>
        <w:t xml:space="preserve">1.2.2 C ¿Cómo valora usted que se podría facilitar el abordaje de los temas de genética para tener una </w:t>
      </w:r>
      <w:r w:rsidRPr="004E2066">
        <w:rPr>
          <w:color w:val="000000"/>
        </w:rPr>
        <w:t>mejor</w:t>
      </w:r>
      <w:r w:rsidRPr="004E2066">
        <w:rPr>
          <w:color w:val="FF00FF"/>
        </w:rPr>
        <w:t xml:space="preserve"> </w:t>
      </w:r>
      <w:r w:rsidRPr="004E2066">
        <w:rPr>
          <w:color w:val="000000"/>
          <w:highlight w:val="white"/>
        </w:rPr>
        <w:t>comprensión? </w:t>
      </w:r>
    </w:p>
    <w:p w14:paraId="00000699" w14:textId="77777777" w:rsidR="00294EC9" w:rsidRPr="004E2066" w:rsidRDefault="002A36E4">
      <w:pPr>
        <w:numPr>
          <w:ilvl w:val="0"/>
          <w:numId w:val="58"/>
        </w:numPr>
        <w:spacing w:after="240" w:line="240" w:lineRule="auto"/>
        <w:ind w:left="1440"/>
        <w:jc w:val="both"/>
        <w:rPr>
          <w:color w:val="000000"/>
        </w:rPr>
      </w:pPr>
      <w:r w:rsidRPr="004E2066">
        <w:rPr>
          <w:color w:val="000000"/>
          <w:highlight w:val="white"/>
        </w:rPr>
        <w:lastRenderedPageBreak/>
        <w:t>Interés de los estudiantes.</w:t>
      </w:r>
    </w:p>
    <w:p w14:paraId="0000069A" w14:textId="77777777" w:rsidR="00294EC9" w:rsidRPr="004E2066" w:rsidRDefault="002A36E4">
      <w:pPr>
        <w:spacing w:after="240" w:line="240" w:lineRule="auto"/>
        <w:jc w:val="both"/>
      </w:pPr>
      <w:r w:rsidRPr="004E2066">
        <w:rPr>
          <w:color w:val="000000"/>
          <w:highlight w:val="white"/>
        </w:rPr>
        <w:t>1.2.1 D ¿Cómo percibe usted el interés, en los estudiantes, con respecto al tema de genética y por qué?</w:t>
      </w:r>
    </w:p>
    <w:p w14:paraId="0000069B" w14:textId="77777777" w:rsidR="00294EC9" w:rsidRPr="004E2066" w:rsidRDefault="002A36E4">
      <w:pPr>
        <w:spacing w:after="240" w:line="240" w:lineRule="auto"/>
        <w:jc w:val="both"/>
      </w:pPr>
      <w:r w:rsidRPr="004E2066">
        <w:rPr>
          <w:b/>
          <w:color w:val="000000"/>
          <w:highlight w:val="white"/>
        </w:rPr>
        <w:t>1.3 Nombre de la tercera subcategoría.</w:t>
      </w:r>
      <w:r w:rsidRPr="004E2066">
        <w:rPr>
          <w:color w:val="000000"/>
          <w:highlight w:val="white"/>
        </w:rPr>
        <w:t xml:space="preserve"> (</w:t>
      </w:r>
      <w:r w:rsidRPr="004E2066">
        <w:rPr>
          <w:color w:val="000000"/>
        </w:rPr>
        <w:t>Percepción docente sobre la potenciación de la habilidad pensamiento sistémico)</w:t>
      </w:r>
    </w:p>
    <w:p w14:paraId="0000069C" w14:textId="77777777" w:rsidR="00294EC9" w:rsidRPr="004E2066" w:rsidRDefault="002A36E4">
      <w:pPr>
        <w:spacing w:after="240" w:line="240" w:lineRule="auto"/>
        <w:jc w:val="both"/>
      </w:pPr>
      <w:r w:rsidRPr="004E2066">
        <w:rPr>
          <w:color w:val="000000"/>
        </w:rPr>
        <w:t>1.3 ¿Cómo conceptualiza, caracteriza y/o imagina usted la habilidad de pensamiento sistémico en sus estudiantes? Puede hacer un listado/lluvia de ideas.</w:t>
      </w:r>
    </w:p>
    <w:p w14:paraId="0000069D" w14:textId="77777777" w:rsidR="00294EC9" w:rsidRPr="004E2066" w:rsidRDefault="002A36E4">
      <w:pPr>
        <w:numPr>
          <w:ilvl w:val="0"/>
          <w:numId w:val="50"/>
        </w:numPr>
        <w:spacing w:after="240" w:line="240" w:lineRule="auto"/>
        <w:jc w:val="both"/>
        <w:rPr>
          <w:color w:val="000000"/>
        </w:rPr>
      </w:pPr>
      <w:r w:rsidRPr="004E2066">
        <w:rPr>
          <w:color w:val="000000"/>
        </w:rPr>
        <w:t>Aportes de la habilidad (ventajas)</w:t>
      </w:r>
    </w:p>
    <w:p w14:paraId="0000069E" w14:textId="77777777" w:rsidR="00294EC9" w:rsidRPr="004E2066" w:rsidRDefault="002A36E4">
      <w:pPr>
        <w:spacing w:after="240" w:line="240" w:lineRule="auto"/>
        <w:jc w:val="both"/>
      </w:pPr>
      <w:r w:rsidRPr="004E2066">
        <w:rPr>
          <w:color w:val="000000"/>
        </w:rPr>
        <w:t>1.3.1 A ¿Cuál es la ventaja y/o importancia de poder potenciar la habilidad de pensamiento sistémico en sus clases?</w:t>
      </w:r>
    </w:p>
    <w:p w14:paraId="0000069F" w14:textId="77777777" w:rsidR="00294EC9" w:rsidRPr="004E2066" w:rsidRDefault="002A36E4">
      <w:pPr>
        <w:numPr>
          <w:ilvl w:val="0"/>
          <w:numId w:val="52"/>
        </w:numPr>
        <w:spacing w:after="240" w:line="240" w:lineRule="auto"/>
        <w:ind w:left="1440"/>
        <w:jc w:val="both"/>
        <w:rPr>
          <w:color w:val="000000"/>
        </w:rPr>
      </w:pPr>
      <w:r w:rsidRPr="004E2066">
        <w:rPr>
          <w:color w:val="000000"/>
        </w:rPr>
        <w:t>Estrategias para la potenciación de la habilidad.</w:t>
      </w:r>
    </w:p>
    <w:p w14:paraId="000006A0" w14:textId="77777777" w:rsidR="00294EC9" w:rsidRPr="004E2066" w:rsidRDefault="002A36E4">
      <w:pPr>
        <w:spacing w:after="240" w:line="240" w:lineRule="auto"/>
        <w:jc w:val="both"/>
      </w:pPr>
      <w:r w:rsidRPr="004E2066">
        <w:rPr>
          <w:color w:val="000000"/>
          <w:highlight w:val="white"/>
        </w:rPr>
        <w:t>1.3.1 B ¿Cómo valora usted las estrategias que ha implementado en la clase, para   promover la habilidad del pensamiento sistémico y cuáles son las principales dificultades que ha tenido con relación a ellas?</w:t>
      </w:r>
    </w:p>
    <w:p w14:paraId="000006A1" w14:textId="77777777" w:rsidR="00294EC9" w:rsidRPr="004E2066" w:rsidRDefault="002A36E4">
      <w:pPr>
        <w:spacing w:after="240" w:line="240" w:lineRule="auto"/>
        <w:jc w:val="both"/>
      </w:pPr>
      <w:r w:rsidRPr="004E2066">
        <w:rPr>
          <w:color w:val="000000"/>
          <w:highlight w:val="white"/>
        </w:rPr>
        <w:t>1.3.2 B ¿Cuál(es) ha(n) sido las fortalezas y las debilidades que ha identificado a la hora de aplicar las diversas estrategias para cumplir con los indicadores que potencien la habilidad pensamiento sistémico?</w:t>
      </w:r>
    </w:p>
    <w:p w14:paraId="000006A2" w14:textId="77777777" w:rsidR="00294EC9" w:rsidRPr="004E2066" w:rsidRDefault="002A36E4">
      <w:pPr>
        <w:spacing w:after="240" w:line="240" w:lineRule="auto"/>
        <w:jc w:val="both"/>
      </w:pPr>
      <w:r w:rsidRPr="004E2066">
        <w:rPr>
          <w:b/>
          <w:color w:val="000000"/>
          <w:highlight w:val="white"/>
        </w:rPr>
        <w:t>1.4 Nombre de la cuarta subcategoría</w:t>
      </w:r>
      <w:r w:rsidRPr="004E2066">
        <w:rPr>
          <w:color w:val="000000"/>
          <w:highlight w:val="white"/>
        </w:rPr>
        <w:t>. (</w:t>
      </w:r>
      <w:r w:rsidRPr="004E2066">
        <w:rPr>
          <w:color w:val="000000"/>
        </w:rPr>
        <w:t>Percepción docente sobre la potenciación de la habilidad pensamiento crítico)</w:t>
      </w:r>
    </w:p>
    <w:p w14:paraId="000006A3" w14:textId="77777777" w:rsidR="00294EC9" w:rsidRPr="004E2066" w:rsidRDefault="002A36E4">
      <w:pPr>
        <w:spacing w:after="240" w:line="240" w:lineRule="auto"/>
        <w:jc w:val="both"/>
      </w:pPr>
      <w:r w:rsidRPr="004E2066">
        <w:rPr>
          <w:color w:val="000000"/>
        </w:rPr>
        <w:t>1.4 ¿Cómo conceptualiza, caracteriza y/o imagina usted la habilidad de pensamiento crítico en sus estudiantes? Puede hacer un listado.</w:t>
      </w:r>
    </w:p>
    <w:p w14:paraId="000006A4" w14:textId="77777777" w:rsidR="00294EC9" w:rsidRPr="004E2066" w:rsidRDefault="002A36E4">
      <w:pPr>
        <w:numPr>
          <w:ilvl w:val="0"/>
          <w:numId w:val="31"/>
        </w:numPr>
        <w:spacing w:after="240" w:line="240" w:lineRule="auto"/>
        <w:jc w:val="both"/>
        <w:rPr>
          <w:color w:val="000000"/>
        </w:rPr>
      </w:pPr>
      <w:r w:rsidRPr="004E2066">
        <w:rPr>
          <w:color w:val="000000"/>
        </w:rPr>
        <w:t>Aportes de la habilidad (ventajas).</w:t>
      </w:r>
    </w:p>
    <w:p w14:paraId="000006A5" w14:textId="77777777" w:rsidR="00294EC9" w:rsidRPr="004E2066" w:rsidRDefault="002A36E4">
      <w:pPr>
        <w:spacing w:after="240" w:line="240" w:lineRule="auto"/>
        <w:jc w:val="both"/>
      </w:pPr>
      <w:r w:rsidRPr="004E2066">
        <w:rPr>
          <w:color w:val="000000"/>
        </w:rPr>
        <w:t>1.4.1 A ¿Cuál es la ventaja y/o importancia de poder potenciar la habilidad de pensamiento crítico en sus clases?</w:t>
      </w:r>
    </w:p>
    <w:p w14:paraId="000006A6" w14:textId="77777777" w:rsidR="00294EC9" w:rsidRPr="004E2066" w:rsidRDefault="002A36E4">
      <w:pPr>
        <w:numPr>
          <w:ilvl w:val="0"/>
          <w:numId w:val="25"/>
        </w:numPr>
        <w:spacing w:after="240" w:line="240" w:lineRule="auto"/>
        <w:ind w:left="1440"/>
        <w:jc w:val="both"/>
        <w:rPr>
          <w:color w:val="000000"/>
        </w:rPr>
      </w:pPr>
      <w:r w:rsidRPr="004E2066">
        <w:rPr>
          <w:color w:val="000000"/>
        </w:rPr>
        <w:t>Estrategias para la potenciación de la habilidad.</w:t>
      </w:r>
    </w:p>
    <w:p w14:paraId="000006A7" w14:textId="77777777" w:rsidR="00294EC9" w:rsidRPr="004E2066" w:rsidRDefault="002A36E4">
      <w:pPr>
        <w:spacing w:after="240" w:line="240" w:lineRule="auto"/>
        <w:jc w:val="both"/>
      </w:pPr>
      <w:r w:rsidRPr="004E2066">
        <w:rPr>
          <w:color w:val="000000"/>
        </w:rPr>
        <w:t xml:space="preserve">1.4.1 B </w:t>
      </w:r>
      <w:r w:rsidRPr="004E2066">
        <w:rPr>
          <w:color w:val="000000"/>
          <w:highlight w:val="white"/>
        </w:rPr>
        <w:t>¿Cómo valora usted las estrategias que ha implementado en la clase para promover la habilidad del pensamiento crítico y cuáles son las principales dificultades que ha tenido con relación a ellas?</w:t>
      </w:r>
    </w:p>
    <w:p w14:paraId="000006A8" w14:textId="77777777" w:rsidR="00294EC9" w:rsidRPr="004E2066" w:rsidRDefault="002A36E4">
      <w:pPr>
        <w:spacing w:after="240" w:line="240" w:lineRule="auto"/>
        <w:jc w:val="both"/>
      </w:pPr>
      <w:r w:rsidRPr="004E2066">
        <w:rPr>
          <w:color w:val="000000"/>
          <w:highlight w:val="white"/>
        </w:rPr>
        <w:t>1.4.2 B ¿Cuál(es) ha(n) sido las fortalezas y las debilidades que ha identificado a la hora de aplicar las diversas estrategias para cumplir con los indicadores que potencien la habilidad pensamiento crítico?</w:t>
      </w:r>
    </w:p>
    <w:p w14:paraId="000006A9" w14:textId="77777777" w:rsidR="00294EC9" w:rsidRPr="004E2066" w:rsidRDefault="002A36E4">
      <w:pPr>
        <w:spacing w:after="240" w:line="240" w:lineRule="auto"/>
        <w:jc w:val="both"/>
      </w:pPr>
      <w:r w:rsidRPr="004E2066">
        <w:rPr>
          <w:b/>
          <w:color w:val="000000"/>
          <w:highlight w:val="white"/>
        </w:rPr>
        <w:t>1.5 Nombre de la cuarta subcategoría.</w:t>
      </w:r>
      <w:r w:rsidRPr="004E2066">
        <w:rPr>
          <w:color w:val="000000"/>
          <w:highlight w:val="white"/>
        </w:rPr>
        <w:t xml:space="preserve"> (</w:t>
      </w:r>
      <w:r w:rsidRPr="004E2066">
        <w:rPr>
          <w:color w:val="000000"/>
        </w:rPr>
        <w:t>Percepción docente sobre la potenciación de la habilidad resolución de problemas)</w:t>
      </w:r>
    </w:p>
    <w:p w14:paraId="000006AA" w14:textId="77777777" w:rsidR="00294EC9" w:rsidRPr="004E2066" w:rsidRDefault="002A36E4">
      <w:pPr>
        <w:spacing w:after="240" w:line="240" w:lineRule="auto"/>
        <w:jc w:val="both"/>
      </w:pPr>
      <w:r w:rsidRPr="004E2066">
        <w:rPr>
          <w:color w:val="000000"/>
        </w:rPr>
        <w:lastRenderedPageBreak/>
        <w:t>1.5 ¿Cómo conceptualiza, caracteriza y/o imagina usted la habilidad resolución de problemas en sus estudiantes? Puede hacer un listado/lluvia de ideas.</w:t>
      </w:r>
    </w:p>
    <w:p w14:paraId="000006AB" w14:textId="77777777" w:rsidR="00294EC9" w:rsidRPr="004E2066" w:rsidRDefault="002A36E4">
      <w:pPr>
        <w:spacing w:after="240" w:line="240" w:lineRule="auto"/>
        <w:ind w:left="720" w:firstLine="720"/>
        <w:jc w:val="both"/>
      </w:pPr>
      <w:r w:rsidRPr="004E2066">
        <w:rPr>
          <w:color w:val="000000"/>
        </w:rPr>
        <w:t>A) Aportes de la habilidad (ventajas).</w:t>
      </w:r>
    </w:p>
    <w:p w14:paraId="000006AC" w14:textId="77777777" w:rsidR="00294EC9" w:rsidRPr="004E2066" w:rsidRDefault="002A36E4">
      <w:pPr>
        <w:spacing w:after="240" w:line="240" w:lineRule="auto"/>
        <w:jc w:val="both"/>
      </w:pPr>
      <w:r w:rsidRPr="004E2066">
        <w:rPr>
          <w:color w:val="000000"/>
        </w:rPr>
        <w:t>1.5.1 A ¿Cuál es la ventaja y/o importancia de poder potenciar la habilidad de resolución de problemas en sus clases?</w:t>
      </w:r>
    </w:p>
    <w:p w14:paraId="000006AD" w14:textId="77777777" w:rsidR="00294EC9" w:rsidRPr="004E2066" w:rsidRDefault="002A36E4">
      <w:pPr>
        <w:spacing w:after="240" w:line="240" w:lineRule="auto"/>
        <w:ind w:left="720" w:firstLine="720"/>
        <w:jc w:val="both"/>
      </w:pPr>
      <w:r w:rsidRPr="004E2066">
        <w:rPr>
          <w:color w:val="000000"/>
        </w:rPr>
        <w:t>B) Estrategias para la potenciación de la habilidad.</w:t>
      </w:r>
    </w:p>
    <w:p w14:paraId="000006AE" w14:textId="77777777" w:rsidR="00294EC9" w:rsidRPr="004E2066" w:rsidRDefault="002A36E4">
      <w:pPr>
        <w:spacing w:after="240" w:line="240" w:lineRule="auto"/>
        <w:jc w:val="both"/>
      </w:pPr>
      <w:r w:rsidRPr="004E2066">
        <w:rPr>
          <w:color w:val="000000"/>
          <w:highlight w:val="white"/>
        </w:rPr>
        <w:t>1.5.1 B ¿Cómo valora usted las estrategias que ha implementado en la clase para promover la habilidad de resolución de problemas y cuáles son las principales dificultades que ha tenido con relación a ellas?</w:t>
      </w:r>
    </w:p>
    <w:p w14:paraId="000006AF" w14:textId="77777777" w:rsidR="00294EC9" w:rsidRPr="004E2066" w:rsidRDefault="002A36E4">
      <w:pPr>
        <w:spacing w:after="240" w:line="240" w:lineRule="auto"/>
        <w:jc w:val="both"/>
      </w:pPr>
      <w:r w:rsidRPr="004E2066">
        <w:rPr>
          <w:color w:val="000000"/>
          <w:highlight w:val="white"/>
        </w:rPr>
        <w:t xml:space="preserve">1.5.2 B ¿Cuál(es) ha(n) sido las fortalezas y las debilidades que ha identificado a la hora de aplicar las diversas estrategias para cumplir con los indicadores que potencien la habilidad </w:t>
      </w:r>
      <w:r w:rsidRPr="004E2066">
        <w:rPr>
          <w:color w:val="000000"/>
        </w:rPr>
        <w:t>resolución de problemas</w:t>
      </w:r>
      <w:r w:rsidRPr="004E2066">
        <w:rPr>
          <w:color w:val="000000"/>
          <w:highlight w:val="white"/>
        </w:rPr>
        <w:t>?</w:t>
      </w:r>
    </w:p>
    <w:p w14:paraId="000006B0" w14:textId="77777777" w:rsidR="00294EC9" w:rsidRPr="004E2066" w:rsidRDefault="002A36E4">
      <w:pPr>
        <w:spacing w:before="240" w:after="240" w:line="240" w:lineRule="auto"/>
        <w:jc w:val="both"/>
      </w:pPr>
      <w:r w:rsidRPr="004E2066">
        <w:rPr>
          <w:b/>
          <w:color w:val="000000"/>
          <w:highlight w:val="white"/>
        </w:rPr>
        <w:t xml:space="preserve">2. Nombre de la categoría. </w:t>
      </w:r>
      <w:r w:rsidRPr="004E2066">
        <w:rPr>
          <w:color w:val="000000"/>
          <w:highlight w:val="white"/>
        </w:rPr>
        <w:t>(</w:t>
      </w:r>
      <w:r w:rsidRPr="004E2066">
        <w:rPr>
          <w:color w:val="000000"/>
        </w:rPr>
        <w:t>Estrategias de mediación pedagógica)</w:t>
      </w:r>
    </w:p>
    <w:p w14:paraId="000006B1" w14:textId="77777777" w:rsidR="00294EC9" w:rsidRPr="004E2066" w:rsidRDefault="002A36E4">
      <w:pPr>
        <w:spacing w:before="240" w:after="240" w:line="240" w:lineRule="auto"/>
        <w:jc w:val="both"/>
      </w:pPr>
      <w:r w:rsidRPr="004E2066">
        <w:rPr>
          <w:color w:val="000000"/>
        </w:rPr>
        <w:t>2 ¿Cuáles son esos elementos fundamentales que usted considera para diseñar una estrategia de mediación pedagógica? Puede hacer un listado y/o lluvia de ideas.</w:t>
      </w:r>
    </w:p>
    <w:p w14:paraId="000006B2" w14:textId="77777777" w:rsidR="00294EC9" w:rsidRPr="004E2066" w:rsidRDefault="002A36E4">
      <w:pPr>
        <w:spacing w:before="240" w:after="240" w:line="240" w:lineRule="auto"/>
        <w:jc w:val="both"/>
      </w:pPr>
      <w:r w:rsidRPr="004E2066">
        <w:rPr>
          <w:b/>
          <w:color w:val="000000"/>
        </w:rPr>
        <w:t xml:space="preserve">2.1 Nombre de la subcategoría. </w:t>
      </w:r>
      <w:r w:rsidRPr="004E2066">
        <w:rPr>
          <w:color w:val="000000"/>
        </w:rPr>
        <w:t>(Estrategias de mediación pedagógica en la enseñanza y aprendizaje de la biología)</w:t>
      </w:r>
    </w:p>
    <w:p w14:paraId="000006B3" w14:textId="77777777" w:rsidR="00294EC9" w:rsidRPr="004E2066" w:rsidRDefault="002A36E4">
      <w:pPr>
        <w:spacing w:after="0" w:line="240" w:lineRule="auto"/>
        <w:ind w:firstLine="720"/>
        <w:jc w:val="both"/>
      </w:pPr>
      <w:r w:rsidRPr="004E2066">
        <w:rPr>
          <w:color w:val="000000"/>
        </w:rPr>
        <w:t>2.1.1 En general, ¿cuáles son las estrategias de mediación pedagógica que usted implementa en sus clases de biología y qué ventajas o desventajas ha identificado en su uso?</w:t>
      </w:r>
    </w:p>
    <w:p w14:paraId="000006B4" w14:textId="77777777" w:rsidR="00294EC9" w:rsidRPr="004E2066" w:rsidRDefault="00294EC9">
      <w:pPr>
        <w:spacing w:after="0" w:line="240" w:lineRule="auto"/>
      </w:pPr>
    </w:p>
    <w:p w14:paraId="000006B5" w14:textId="77777777" w:rsidR="00294EC9" w:rsidRPr="004E2066" w:rsidRDefault="002A36E4">
      <w:pPr>
        <w:spacing w:after="0" w:line="240" w:lineRule="auto"/>
        <w:jc w:val="both"/>
      </w:pPr>
      <w:r w:rsidRPr="004E2066">
        <w:rPr>
          <w:b/>
          <w:color w:val="000000"/>
        </w:rPr>
        <w:t>2.2 Nombre de la segunda subcategoría.</w:t>
      </w:r>
      <w:r w:rsidRPr="004E2066">
        <w:rPr>
          <w:color w:val="000000"/>
        </w:rPr>
        <w:t xml:space="preserve"> (Estrategias de mediación pedagógica en la enseñanza y aprendizaje de la genética)</w:t>
      </w:r>
    </w:p>
    <w:p w14:paraId="000006B6" w14:textId="77777777" w:rsidR="00294EC9" w:rsidRPr="004E2066" w:rsidRDefault="00294EC9">
      <w:pPr>
        <w:spacing w:after="0" w:line="240" w:lineRule="auto"/>
      </w:pPr>
    </w:p>
    <w:p w14:paraId="000006B7" w14:textId="77777777" w:rsidR="00294EC9" w:rsidRPr="004E2066" w:rsidRDefault="002A36E4">
      <w:pPr>
        <w:spacing w:after="0" w:line="240" w:lineRule="auto"/>
        <w:ind w:firstLine="720"/>
        <w:jc w:val="both"/>
      </w:pPr>
      <w:r w:rsidRPr="004E2066">
        <w:rPr>
          <w:color w:val="000000"/>
        </w:rPr>
        <w:t>2.2.1 ¿Cuáles son las estrategias de mediación pedagógica que usted implementa en las clases para abordar el tema de genética, y qué ventajas o desventajas ha identificado en su uso?</w:t>
      </w:r>
    </w:p>
    <w:p w14:paraId="000006B8" w14:textId="77777777" w:rsidR="00294EC9" w:rsidRPr="004E2066" w:rsidRDefault="00294EC9">
      <w:pPr>
        <w:spacing w:after="240" w:line="240" w:lineRule="auto"/>
      </w:pPr>
    </w:p>
    <w:p w14:paraId="000006B9" w14:textId="77777777" w:rsidR="00294EC9" w:rsidRPr="004E2066" w:rsidRDefault="002A36E4">
      <w:pPr>
        <w:spacing w:after="0" w:line="240" w:lineRule="auto"/>
        <w:jc w:val="both"/>
      </w:pPr>
      <w:r w:rsidRPr="004E2066">
        <w:rPr>
          <w:b/>
          <w:color w:val="000000"/>
        </w:rPr>
        <w:t>2.3 Nombre de la tercera subcategoría.</w:t>
      </w:r>
      <w:r w:rsidRPr="004E2066">
        <w:rPr>
          <w:color w:val="000000"/>
        </w:rPr>
        <w:t xml:space="preserve"> (Estrategias de mediación para potenciar la habilidad pensamiento sistémico)</w:t>
      </w:r>
    </w:p>
    <w:p w14:paraId="000006BA" w14:textId="77777777" w:rsidR="00294EC9" w:rsidRPr="004E2066" w:rsidRDefault="00294EC9">
      <w:pPr>
        <w:spacing w:after="0" w:line="240" w:lineRule="auto"/>
      </w:pPr>
    </w:p>
    <w:p w14:paraId="000006BB" w14:textId="77777777" w:rsidR="00294EC9" w:rsidRPr="004E2066" w:rsidRDefault="002A36E4">
      <w:pPr>
        <w:numPr>
          <w:ilvl w:val="0"/>
          <w:numId w:val="40"/>
        </w:numPr>
        <w:spacing w:after="0" w:line="240" w:lineRule="auto"/>
        <w:jc w:val="both"/>
        <w:rPr>
          <w:color w:val="000000"/>
        </w:rPr>
      </w:pPr>
      <w:r w:rsidRPr="004E2066">
        <w:rPr>
          <w:color w:val="000000"/>
        </w:rPr>
        <w:t>Estrategias</w:t>
      </w:r>
    </w:p>
    <w:p w14:paraId="000006BC" w14:textId="77777777" w:rsidR="00294EC9" w:rsidRPr="004E2066" w:rsidRDefault="002A36E4">
      <w:pPr>
        <w:spacing w:after="0" w:line="240" w:lineRule="auto"/>
        <w:ind w:left="720"/>
        <w:jc w:val="both"/>
      </w:pPr>
      <w:r w:rsidRPr="004E2066">
        <w:rPr>
          <w:color w:val="000000"/>
        </w:rPr>
        <w:t>2.3.1 ¿Cuáles son las estrategias de mediación que implementa usted en las clases de biología para potenciar la habilidad de pensamiento sistémico y cuáles han sido las ventajas o desventajas en su aplicación?</w:t>
      </w:r>
    </w:p>
    <w:p w14:paraId="000006BD" w14:textId="77777777" w:rsidR="00294EC9" w:rsidRPr="004E2066" w:rsidRDefault="00294EC9">
      <w:pPr>
        <w:spacing w:after="0" w:line="240" w:lineRule="auto"/>
      </w:pPr>
    </w:p>
    <w:p w14:paraId="000006BE" w14:textId="77777777" w:rsidR="00294EC9" w:rsidRPr="004E2066" w:rsidRDefault="002A36E4">
      <w:pPr>
        <w:numPr>
          <w:ilvl w:val="0"/>
          <w:numId w:val="44"/>
        </w:numPr>
        <w:spacing w:after="0" w:line="240" w:lineRule="auto"/>
        <w:jc w:val="both"/>
        <w:rPr>
          <w:color w:val="000000"/>
        </w:rPr>
      </w:pPr>
      <w:r w:rsidRPr="004E2066">
        <w:rPr>
          <w:color w:val="000000"/>
        </w:rPr>
        <w:t>Indicadores de la habilidad.</w:t>
      </w:r>
    </w:p>
    <w:p w14:paraId="000006BF" w14:textId="77777777" w:rsidR="00294EC9" w:rsidRPr="004E2066" w:rsidRDefault="002A36E4">
      <w:pPr>
        <w:spacing w:after="0" w:line="240" w:lineRule="auto"/>
        <w:ind w:left="720"/>
        <w:jc w:val="both"/>
      </w:pPr>
      <w:r w:rsidRPr="004E2066">
        <w:rPr>
          <w:color w:val="000000"/>
        </w:rPr>
        <w:lastRenderedPageBreak/>
        <w:t xml:space="preserve">2.3.2 ¿Cómo promueve y contextualiza un aprendizaje vivencial que le permita abordar, con el tema de genética, los indicadores de la habilidad de pensamientos </w:t>
      </w:r>
      <w:r w:rsidRPr="004E2066">
        <w:t>sistémicos</w:t>
      </w:r>
      <w:r w:rsidRPr="004E2066">
        <w:rPr>
          <w:color w:val="000000"/>
        </w:rPr>
        <w:t>? Citarlos aquí.</w:t>
      </w:r>
    </w:p>
    <w:p w14:paraId="000006C0" w14:textId="77777777" w:rsidR="00294EC9" w:rsidRPr="004E2066" w:rsidRDefault="00294EC9">
      <w:pPr>
        <w:spacing w:after="0" w:line="240" w:lineRule="auto"/>
      </w:pPr>
    </w:p>
    <w:p w14:paraId="000006C1" w14:textId="77777777" w:rsidR="00294EC9" w:rsidRPr="004E2066" w:rsidRDefault="002A36E4">
      <w:pPr>
        <w:spacing w:after="0" w:line="240" w:lineRule="auto"/>
        <w:jc w:val="both"/>
      </w:pPr>
      <w:r w:rsidRPr="004E2066">
        <w:rPr>
          <w:b/>
          <w:color w:val="000000"/>
        </w:rPr>
        <w:t xml:space="preserve">2.4 Nombre de la cuarta subcategoría. </w:t>
      </w:r>
      <w:r w:rsidRPr="004E2066">
        <w:rPr>
          <w:color w:val="000000"/>
        </w:rPr>
        <w:t>(Estrategias de mediación para potenciar la habilidad pensamiento crítico)</w:t>
      </w:r>
    </w:p>
    <w:p w14:paraId="000006C2" w14:textId="77777777" w:rsidR="00294EC9" w:rsidRPr="004E2066" w:rsidRDefault="00294EC9">
      <w:pPr>
        <w:spacing w:after="0" w:line="240" w:lineRule="auto"/>
      </w:pPr>
    </w:p>
    <w:p w14:paraId="000006C3" w14:textId="77777777" w:rsidR="00294EC9" w:rsidRPr="004E2066" w:rsidRDefault="002A36E4">
      <w:pPr>
        <w:numPr>
          <w:ilvl w:val="0"/>
          <w:numId w:val="55"/>
        </w:numPr>
        <w:spacing w:after="0" w:line="240" w:lineRule="auto"/>
        <w:jc w:val="both"/>
        <w:rPr>
          <w:color w:val="000000"/>
        </w:rPr>
      </w:pPr>
      <w:r w:rsidRPr="004E2066">
        <w:rPr>
          <w:color w:val="000000"/>
        </w:rPr>
        <w:t>Estrategias</w:t>
      </w:r>
    </w:p>
    <w:p w14:paraId="000006C4" w14:textId="77777777" w:rsidR="00294EC9" w:rsidRPr="004E2066" w:rsidRDefault="002A36E4">
      <w:pPr>
        <w:spacing w:after="0" w:line="240" w:lineRule="auto"/>
        <w:ind w:firstLine="720"/>
        <w:jc w:val="both"/>
      </w:pPr>
      <w:r w:rsidRPr="004E2066">
        <w:rPr>
          <w:color w:val="000000"/>
        </w:rPr>
        <w:t>2.4.1 ¿Cuáles son las estrategias de mediación que implementa usted en las clases de biología para potenciar la habilidad de pensamiento crítico y cuáles han sido las ventajas o desventajas en su aplicación?</w:t>
      </w:r>
    </w:p>
    <w:p w14:paraId="000006C5" w14:textId="77777777" w:rsidR="00294EC9" w:rsidRPr="004E2066" w:rsidRDefault="00294EC9">
      <w:pPr>
        <w:spacing w:after="0" w:line="240" w:lineRule="auto"/>
      </w:pPr>
    </w:p>
    <w:p w14:paraId="000006C6" w14:textId="77777777" w:rsidR="00294EC9" w:rsidRPr="004E2066" w:rsidRDefault="002A36E4">
      <w:pPr>
        <w:numPr>
          <w:ilvl w:val="0"/>
          <w:numId w:val="14"/>
        </w:numPr>
        <w:spacing w:after="0" w:line="240" w:lineRule="auto"/>
        <w:jc w:val="both"/>
        <w:rPr>
          <w:color w:val="000000"/>
        </w:rPr>
      </w:pPr>
      <w:r w:rsidRPr="004E2066">
        <w:rPr>
          <w:color w:val="000000"/>
        </w:rPr>
        <w:t>Indicadores de la habilidad.</w:t>
      </w:r>
    </w:p>
    <w:p w14:paraId="000006C7" w14:textId="77777777" w:rsidR="00294EC9" w:rsidRPr="004E2066" w:rsidRDefault="002A36E4">
      <w:pPr>
        <w:spacing w:after="0" w:line="240" w:lineRule="auto"/>
        <w:ind w:firstLine="720"/>
        <w:jc w:val="both"/>
      </w:pPr>
      <w:r w:rsidRPr="004E2066">
        <w:rPr>
          <w:color w:val="000000"/>
        </w:rPr>
        <w:t>2.4.2 ¿Cómo promueve y contextualiza un aprendizaje vivencial que le permita abordar, con el tema de genética, los indicadores de la habilidad de pensamientos crítico?</w:t>
      </w:r>
    </w:p>
    <w:p w14:paraId="000006C8" w14:textId="77777777" w:rsidR="00294EC9" w:rsidRPr="004E2066" w:rsidRDefault="00294EC9">
      <w:pPr>
        <w:spacing w:after="0" w:line="240" w:lineRule="auto"/>
      </w:pPr>
    </w:p>
    <w:p w14:paraId="000006C9" w14:textId="77777777" w:rsidR="00294EC9" w:rsidRPr="004E2066" w:rsidRDefault="002A36E4">
      <w:pPr>
        <w:spacing w:after="0" w:line="240" w:lineRule="auto"/>
        <w:jc w:val="both"/>
      </w:pPr>
      <w:r w:rsidRPr="004E2066">
        <w:rPr>
          <w:b/>
          <w:color w:val="000000"/>
        </w:rPr>
        <w:t>2.5 Nombre de la quinta subcategoría.</w:t>
      </w:r>
      <w:r w:rsidRPr="004E2066">
        <w:rPr>
          <w:color w:val="000000"/>
        </w:rPr>
        <w:t xml:space="preserve"> (Estrategias de mediación para potenciar la habilidad resolución de problemas)</w:t>
      </w:r>
    </w:p>
    <w:p w14:paraId="000006CA" w14:textId="77777777" w:rsidR="00294EC9" w:rsidRPr="004E2066" w:rsidRDefault="002A36E4">
      <w:pPr>
        <w:numPr>
          <w:ilvl w:val="0"/>
          <w:numId w:val="1"/>
        </w:numPr>
        <w:spacing w:after="0" w:line="240" w:lineRule="auto"/>
        <w:jc w:val="both"/>
        <w:rPr>
          <w:color w:val="000000"/>
        </w:rPr>
      </w:pPr>
      <w:r w:rsidRPr="004E2066">
        <w:rPr>
          <w:color w:val="000000"/>
        </w:rPr>
        <w:t>Estrategias</w:t>
      </w:r>
    </w:p>
    <w:p w14:paraId="000006CB" w14:textId="77777777" w:rsidR="00294EC9" w:rsidRPr="004E2066" w:rsidRDefault="002A36E4">
      <w:pPr>
        <w:spacing w:after="0" w:line="240" w:lineRule="auto"/>
        <w:ind w:left="720"/>
        <w:jc w:val="both"/>
      </w:pPr>
      <w:r w:rsidRPr="004E2066">
        <w:rPr>
          <w:color w:val="000000"/>
        </w:rPr>
        <w:t>2.5.1 ¿Cuáles son las estrategias de mediación que implementa usted en las clases de biología, para potenciar la habilidad de resolución de problemas y cuáles han sido las ventajas o desventajas en su aplicación?</w:t>
      </w:r>
    </w:p>
    <w:p w14:paraId="000006CC" w14:textId="77777777" w:rsidR="00294EC9" w:rsidRPr="004E2066" w:rsidRDefault="00294EC9">
      <w:pPr>
        <w:spacing w:after="0" w:line="240" w:lineRule="auto"/>
      </w:pPr>
    </w:p>
    <w:p w14:paraId="000006CD" w14:textId="77777777" w:rsidR="00294EC9" w:rsidRPr="004E2066" w:rsidRDefault="002A36E4">
      <w:pPr>
        <w:numPr>
          <w:ilvl w:val="0"/>
          <w:numId w:val="10"/>
        </w:numPr>
        <w:spacing w:after="0" w:line="240" w:lineRule="auto"/>
        <w:jc w:val="both"/>
        <w:rPr>
          <w:color w:val="000000"/>
        </w:rPr>
      </w:pPr>
      <w:r w:rsidRPr="004E2066">
        <w:rPr>
          <w:color w:val="000000"/>
        </w:rPr>
        <w:t>Indicadores de la habilidad.</w:t>
      </w:r>
    </w:p>
    <w:p w14:paraId="000006CE" w14:textId="77777777" w:rsidR="00294EC9" w:rsidRPr="004E2066" w:rsidRDefault="002A36E4">
      <w:pPr>
        <w:spacing w:after="0" w:line="240" w:lineRule="auto"/>
        <w:ind w:left="720"/>
        <w:jc w:val="both"/>
      </w:pPr>
      <w:r w:rsidRPr="004E2066">
        <w:rPr>
          <w:color w:val="000000"/>
        </w:rPr>
        <w:t>2.5.2 ¿Cómo promueve y contextualiza un aprendizaje vivencial que le permita abordar, con el tema de genética, los indicadores de la habilidad de resolución de problemas?</w:t>
      </w:r>
    </w:p>
    <w:p w14:paraId="000006CF" w14:textId="77777777" w:rsidR="00294EC9" w:rsidRPr="004E2066" w:rsidRDefault="002A36E4">
      <w:pPr>
        <w:spacing w:after="0" w:line="240" w:lineRule="auto"/>
        <w:rPr>
          <w:color w:val="000000"/>
        </w:rPr>
      </w:pPr>
      <w:r w:rsidRPr="004E2066">
        <w:br/>
      </w:r>
      <w:r w:rsidRPr="004E2066">
        <w:br/>
      </w:r>
    </w:p>
    <w:p w14:paraId="000006D0" w14:textId="77777777" w:rsidR="00294EC9" w:rsidRPr="004E2066" w:rsidRDefault="00294EC9">
      <w:pPr>
        <w:spacing w:after="0" w:line="240" w:lineRule="auto"/>
        <w:rPr>
          <w:color w:val="000000"/>
        </w:rPr>
      </w:pPr>
    </w:p>
    <w:p w14:paraId="000006D1" w14:textId="77777777" w:rsidR="00294EC9" w:rsidRPr="004E2066" w:rsidRDefault="00294EC9">
      <w:pPr>
        <w:spacing w:after="0" w:line="240" w:lineRule="auto"/>
        <w:rPr>
          <w:color w:val="000000"/>
        </w:rPr>
      </w:pPr>
    </w:p>
    <w:p w14:paraId="000006D2" w14:textId="77777777" w:rsidR="00294EC9" w:rsidRPr="004E2066" w:rsidRDefault="00294EC9">
      <w:pPr>
        <w:spacing w:after="0" w:line="240" w:lineRule="auto"/>
        <w:rPr>
          <w:color w:val="000000"/>
        </w:rPr>
      </w:pPr>
    </w:p>
    <w:p w14:paraId="000006D3" w14:textId="77777777" w:rsidR="00294EC9" w:rsidRPr="004E2066" w:rsidRDefault="00294EC9">
      <w:pPr>
        <w:spacing w:after="0" w:line="240" w:lineRule="auto"/>
        <w:rPr>
          <w:color w:val="000000"/>
        </w:rPr>
      </w:pPr>
    </w:p>
    <w:p w14:paraId="000006D4" w14:textId="77777777" w:rsidR="00294EC9" w:rsidRPr="004E2066" w:rsidRDefault="00294EC9">
      <w:pPr>
        <w:spacing w:after="0" w:line="240" w:lineRule="auto"/>
        <w:rPr>
          <w:color w:val="000000"/>
        </w:rPr>
      </w:pPr>
    </w:p>
    <w:p w14:paraId="000006D5" w14:textId="77777777" w:rsidR="00294EC9" w:rsidRPr="004E2066" w:rsidRDefault="00294EC9">
      <w:pPr>
        <w:spacing w:after="0" w:line="240" w:lineRule="auto"/>
        <w:rPr>
          <w:color w:val="000000"/>
        </w:rPr>
      </w:pPr>
    </w:p>
    <w:p w14:paraId="000006D6" w14:textId="77777777" w:rsidR="00294EC9" w:rsidRPr="004E2066" w:rsidRDefault="00294EC9">
      <w:pPr>
        <w:spacing w:after="0" w:line="240" w:lineRule="auto"/>
        <w:rPr>
          <w:color w:val="000000"/>
        </w:rPr>
      </w:pPr>
    </w:p>
    <w:p w14:paraId="000006D7" w14:textId="77777777" w:rsidR="00294EC9" w:rsidRPr="004E2066" w:rsidRDefault="00294EC9">
      <w:pPr>
        <w:spacing w:after="0" w:line="240" w:lineRule="auto"/>
        <w:rPr>
          <w:color w:val="000000"/>
        </w:rPr>
      </w:pPr>
    </w:p>
    <w:p w14:paraId="000006D8" w14:textId="77777777" w:rsidR="00294EC9" w:rsidRPr="004E2066" w:rsidRDefault="00294EC9">
      <w:pPr>
        <w:spacing w:after="0" w:line="240" w:lineRule="auto"/>
        <w:rPr>
          <w:color w:val="000000"/>
        </w:rPr>
      </w:pPr>
    </w:p>
    <w:p w14:paraId="000006D9" w14:textId="77777777" w:rsidR="00294EC9" w:rsidRPr="004E2066" w:rsidRDefault="00294EC9">
      <w:pPr>
        <w:spacing w:after="0" w:line="240" w:lineRule="auto"/>
        <w:rPr>
          <w:color w:val="000000"/>
        </w:rPr>
      </w:pPr>
    </w:p>
    <w:p w14:paraId="000006DA" w14:textId="77777777" w:rsidR="00294EC9" w:rsidRPr="004E2066" w:rsidRDefault="00294EC9">
      <w:pPr>
        <w:spacing w:after="0" w:line="240" w:lineRule="auto"/>
        <w:rPr>
          <w:color w:val="000000"/>
        </w:rPr>
      </w:pPr>
    </w:p>
    <w:p w14:paraId="000006DB" w14:textId="77777777" w:rsidR="00294EC9" w:rsidRPr="004E2066" w:rsidRDefault="00294EC9">
      <w:pPr>
        <w:spacing w:after="0" w:line="240" w:lineRule="auto"/>
        <w:rPr>
          <w:color w:val="000000"/>
        </w:rPr>
      </w:pPr>
    </w:p>
    <w:p w14:paraId="000006DC" w14:textId="77777777" w:rsidR="00294EC9" w:rsidRPr="004E2066" w:rsidRDefault="00294EC9">
      <w:pPr>
        <w:spacing w:after="0" w:line="240" w:lineRule="auto"/>
        <w:rPr>
          <w:color w:val="000000"/>
        </w:rPr>
      </w:pPr>
    </w:p>
    <w:p w14:paraId="000006DD" w14:textId="77777777" w:rsidR="00294EC9" w:rsidRPr="004E2066" w:rsidRDefault="00294EC9">
      <w:pPr>
        <w:spacing w:after="0" w:line="240" w:lineRule="auto"/>
        <w:rPr>
          <w:color w:val="000000"/>
        </w:rPr>
      </w:pPr>
    </w:p>
    <w:p w14:paraId="000006DE" w14:textId="77777777" w:rsidR="00294EC9" w:rsidRPr="004E2066" w:rsidRDefault="00294EC9">
      <w:pPr>
        <w:spacing w:after="0" w:line="240" w:lineRule="auto"/>
        <w:rPr>
          <w:color w:val="000000"/>
        </w:rPr>
      </w:pPr>
    </w:p>
    <w:p w14:paraId="000006DF" w14:textId="77777777" w:rsidR="00294EC9" w:rsidRPr="004E2066" w:rsidRDefault="00294EC9">
      <w:pPr>
        <w:spacing w:after="0" w:line="240" w:lineRule="auto"/>
        <w:rPr>
          <w:color w:val="000000"/>
        </w:rPr>
      </w:pPr>
    </w:p>
    <w:p w14:paraId="000006E0" w14:textId="77777777" w:rsidR="00294EC9" w:rsidRPr="004E2066" w:rsidRDefault="00294EC9">
      <w:pPr>
        <w:spacing w:after="0" w:line="240" w:lineRule="auto"/>
        <w:rPr>
          <w:color w:val="000000"/>
        </w:rPr>
      </w:pPr>
    </w:p>
    <w:p w14:paraId="000006E1" w14:textId="77777777" w:rsidR="00294EC9" w:rsidRPr="004E2066" w:rsidRDefault="00294EC9">
      <w:pPr>
        <w:spacing w:after="0" w:line="240" w:lineRule="auto"/>
        <w:rPr>
          <w:color w:val="000000"/>
        </w:rPr>
      </w:pPr>
    </w:p>
    <w:p w14:paraId="000006E2" w14:textId="77777777" w:rsidR="00294EC9" w:rsidRPr="004E2066" w:rsidRDefault="00294EC9">
      <w:pPr>
        <w:spacing w:after="0" w:line="240" w:lineRule="auto"/>
        <w:rPr>
          <w:color w:val="000000"/>
        </w:rPr>
      </w:pPr>
    </w:p>
    <w:p w14:paraId="000006E3" w14:textId="77777777" w:rsidR="00294EC9" w:rsidRPr="004E2066" w:rsidRDefault="00294EC9">
      <w:pPr>
        <w:pBdr>
          <w:top w:val="nil"/>
          <w:left w:val="nil"/>
          <w:bottom w:val="nil"/>
          <w:right w:val="nil"/>
          <w:between w:val="nil"/>
        </w:pBdr>
        <w:spacing w:line="240" w:lineRule="auto"/>
        <w:rPr>
          <w:b/>
          <w:color w:val="000000"/>
          <w:highlight w:val="white"/>
        </w:rPr>
      </w:pPr>
    </w:p>
    <w:p w14:paraId="000006E4" w14:textId="77777777" w:rsidR="00294EC9" w:rsidRPr="004E2066" w:rsidRDefault="00294EC9">
      <w:pPr>
        <w:pBdr>
          <w:top w:val="nil"/>
          <w:left w:val="nil"/>
          <w:bottom w:val="nil"/>
          <w:right w:val="nil"/>
          <w:between w:val="nil"/>
        </w:pBdr>
        <w:spacing w:line="240" w:lineRule="auto"/>
        <w:rPr>
          <w:b/>
          <w:color w:val="000000"/>
          <w:highlight w:val="white"/>
        </w:rPr>
      </w:pPr>
    </w:p>
    <w:p w14:paraId="000006E5" w14:textId="12727FF4" w:rsidR="00294EC9" w:rsidRPr="004E2066" w:rsidRDefault="00294EC9">
      <w:pPr>
        <w:pBdr>
          <w:top w:val="nil"/>
          <w:left w:val="nil"/>
          <w:bottom w:val="nil"/>
          <w:right w:val="nil"/>
          <w:between w:val="nil"/>
        </w:pBdr>
        <w:spacing w:line="240" w:lineRule="auto"/>
        <w:rPr>
          <w:b/>
          <w:color w:val="000000"/>
          <w:highlight w:val="white"/>
        </w:rPr>
      </w:pPr>
    </w:p>
    <w:p w14:paraId="4DA37893" w14:textId="77777777" w:rsidR="00BE1FC6" w:rsidRPr="004E2066" w:rsidRDefault="00BE1FC6">
      <w:pPr>
        <w:pBdr>
          <w:top w:val="nil"/>
          <w:left w:val="nil"/>
          <w:bottom w:val="nil"/>
          <w:right w:val="nil"/>
          <w:between w:val="nil"/>
        </w:pBdr>
        <w:spacing w:line="240" w:lineRule="auto"/>
        <w:rPr>
          <w:b/>
          <w:color w:val="000000"/>
          <w:highlight w:val="white"/>
        </w:rPr>
      </w:pPr>
    </w:p>
    <w:p w14:paraId="000006E6" w14:textId="77777777" w:rsidR="00294EC9" w:rsidRPr="004E2066" w:rsidRDefault="00294EC9">
      <w:pPr>
        <w:pBdr>
          <w:top w:val="nil"/>
          <w:left w:val="nil"/>
          <w:bottom w:val="nil"/>
          <w:right w:val="nil"/>
          <w:between w:val="nil"/>
        </w:pBdr>
        <w:spacing w:line="240" w:lineRule="auto"/>
        <w:rPr>
          <w:b/>
          <w:color w:val="000000"/>
          <w:highlight w:val="white"/>
        </w:rPr>
      </w:pPr>
    </w:p>
    <w:p w14:paraId="000006E7" w14:textId="77777777" w:rsidR="00294EC9" w:rsidRPr="004E2066" w:rsidRDefault="002A36E4">
      <w:pPr>
        <w:pBdr>
          <w:top w:val="nil"/>
          <w:left w:val="nil"/>
          <w:bottom w:val="nil"/>
          <w:right w:val="nil"/>
          <w:between w:val="nil"/>
        </w:pBdr>
        <w:spacing w:line="240" w:lineRule="auto"/>
        <w:rPr>
          <w:b/>
          <w:color w:val="000000"/>
        </w:rPr>
      </w:pPr>
      <w:r w:rsidRPr="004E2066">
        <w:rPr>
          <w:b/>
          <w:color w:val="000000"/>
          <w:highlight w:val="white"/>
        </w:rPr>
        <w:t xml:space="preserve">Anexo II. </w:t>
      </w:r>
      <w:r w:rsidRPr="004E2066">
        <w:rPr>
          <w:b/>
          <w:color w:val="000000"/>
        </w:rPr>
        <w:t>Cuestionario dirigido a docentes sobre las estrategias de mediación pedagógica implementada en clases de biología</w:t>
      </w:r>
    </w:p>
    <w:p w14:paraId="000006E8" w14:textId="77777777" w:rsidR="00294EC9" w:rsidRPr="004E2066" w:rsidRDefault="00294EC9">
      <w:pPr>
        <w:pBdr>
          <w:top w:val="nil"/>
          <w:left w:val="nil"/>
          <w:bottom w:val="nil"/>
          <w:right w:val="nil"/>
          <w:between w:val="nil"/>
        </w:pBdr>
        <w:spacing w:line="240" w:lineRule="auto"/>
        <w:rPr>
          <w:b/>
          <w:color w:val="000000"/>
        </w:rPr>
      </w:pPr>
    </w:p>
    <w:p w14:paraId="000006E9" w14:textId="77777777" w:rsidR="00294EC9" w:rsidRPr="004E2066" w:rsidRDefault="002A36E4">
      <w:pPr>
        <w:spacing w:after="0" w:line="240" w:lineRule="auto"/>
        <w:jc w:val="center"/>
      </w:pPr>
      <w:r w:rsidRPr="004E2066">
        <w:rPr>
          <w:b/>
          <w:color w:val="000000"/>
        </w:rPr>
        <w:t>Universidad Nacional</w:t>
      </w:r>
    </w:p>
    <w:p w14:paraId="000006EA" w14:textId="77777777" w:rsidR="00294EC9" w:rsidRPr="004E2066" w:rsidRDefault="002A36E4">
      <w:pPr>
        <w:spacing w:after="0" w:line="240" w:lineRule="auto"/>
        <w:jc w:val="center"/>
      </w:pPr>
      <w:r w:rsidRPr="004E2066">
        <w:rPr>
          <w:b/>
          <w:color w:val="000000"/>
        </w:rPr>
        <w:t>Facultad de Ciencias Exactas y Naturales</w:t>
      </w:r>
    </w:p>
    <w:p w14:paraId="000006EB" w14:textId="77777777" w:rsidR="00294EC9" w:rsidRPr="004E2066" w:rsidRDefault="002A36E4">
      <w:pPr>
        <w:spacing w:after="0" w:line="240" w:lineRule="auto"/>
        <w:jc w:val="center"/>
      </w:pPr>
      <w:r w:rsidRPr="004E2066">
        <w:rPr>
          <w:b/>
          <w:color w:val="000000"/>
        </w:rPr>
        <w:t>Centro de Investigación y Docencia en Educación</w:t>
      </w:r>
    </w:p>
    <w:p w14:paraId="000006EC" w14:textId="77777777" w:rsidR="00294EC9" w:rsidRPr="004E2066" w:rsidRDefault="002A36E4">
      <w:pPr>
        <w:spacing w:after="0" w:line="240" w:lineRule="auto"/>
        <w:jc w:val="center"/>
      </w:pPr>
      <w:r w:rsidRPr="004E2066">
        <w:rPr>
          <w:b/>
          <w:color w:val="000000"/>
        </w:rPr>
        <w:t>Escuela de Química</w:t>
      </w:r>
    </w:p>
    <w:p w14:paraId="000006ED" w14:textId="77777777" w:rsidR="00294EC9" w:rsidRPr="004E2066" w:rsidRDefault="002A36E4">
      <w:pPr>
        <w:spacing w:after="0" w:line="240" w:lineRule="auto"/>
        <w:jc w:val="center"/>
      </w:pPr>
      <w:r w:rsidRPr="004E2066">
        <w:rPr>
          <w:b/>
          <w:color w:val="000000"/>
        </w:rPr>
        <w:t>Departamento de Física</w:t>
      </w:r>
    </w:p>
    <w:p w14:paraId="000006EE" w14:textId="77777777" w:rsidR="00294EC9" w:rsidRPr="004E2066" w:rsidRDefault="00294EC9">
      <w:pPr>
        <w:spacing w:after="0" w:line="240" w:lineRule="auto"/>
      </w:pPr>
    </w:p>
    <w:p w14:paraId="000006EF" w14:textId="77777777" w:rsidR="00294EC9" w:rsidRPr="004E2066" w:rsidRDefault="002A36E4">
      <w:pPr>
        <w:spacing w:after="0" w:line="240" w:lineRule="auto"/>
        <w:jc w:val="center"/>
      </w:pPr>
      <w:r w:rsidRPr="004E2066">
        <w:rPr>
          <w:b/>
          <w:color w:val="000000"/>
        </w:rPr>
        <w:t>Trabajo Final de Graduación 2020</w:t>
      </w:r>
    </w:p>
    <w:p w14:paraId="000006F0" w14:textId="77777777" w:rsidR="00294EC9" w:rsidRPr="004E2066" w:rsidRDefault="002A36E4">
      <w:pPr>
        <w:spacing w:after="0" w:line="240" w:lineRule="auto"/>
        <w:jc w:val="center"/>
      </w:pPr>
      <w:r w:rsidRPr="004E2066">
        <w:rPr>
          <w:b/>
          <w:color w:val="000000"/>
        </w:rPr>
        <w:t>CUESTIONARIO DIRIGIDO A DOCENTES SOBRE LA MEDIACIÓN PEDAGÓGICA EN LAS CLASES DE GENÉTICA</w:t>
      </w:r>
    </w:p>
    <w:p w14:paraId="000006F1" w14:textId="77777777" w:rsidR="00294EC9" w:rsidRPr="004E2066" w:rsidRDefault="002A36E4">
      <w:pPr>
        <w:spacing w:before="240" w:after="240" w:line="240" w:lineRule="auto"/>
        <w:jc w:val="both"/>
      </w:pPr>
      <w:r w:rsidRPr="004E2066">
        <w:rPr>
          <w:b/>
          <w:color w:val="000000"/>
        </w:rPr>
        <w:t>Estimado(a) docente:</w:t>
      </w:r>
      <w:r w:rsidRPr="004E2066">
        <w:rPr>
          <w:color w:val="000000"/>
        </w:rPr>
        <w:t xml:space="preserve"> El siguiente cuestionario tiene como objetivo indagar sobre las estrategias de mediación pedagógica que se implementan en las clases de Ciencias para el abordaje de temas de biología y genética, así como las estrategias para potenciar las habilidades pensamiento sistémico, pensamiento crítico y resolución de problemas.  Le solicitamos respetuosamente que responda de manera sincera, ya que estas respuestas nos proporcionarán un panorama de cuáles son sus ideas más frecuentes en torno a un tema específico.</w:t>
      </w:r>
    </w:p>
    <w:p w14:paraId="000006F2" w14:textId="77777777" w:rsidR="00294EC9" w:rsidRPr="004E2066" w:rsidRDefault="002A36E4">
      <w:pPr>
        <w:spacing w:before="240" w:after="240" w:line="240" w:lineRule="auto"/>
        <w:jc w:val="both"/>
      </w:pPr>
      <w:r w:rsidRPr="004E2066">
        <w:rPr>
          <w:color w:val="000000"/>
        </w:rPr>
        <w:t>Cabe destacar, la información recopilada será tratada de manera confidencial y solamente para la confección del Trabajo Final de Graduación para optar por la Licenciatura en la Enseñanza de las Ciencias Exactas y Naturales.  Además, le agradecemos por su tiempo y la información brindada.  </w:t>
      </w:r>
    </w:p>
    <w:p w14:paraId="000006F3" w14:textId="77777777" w:rsidR="00294EC9" w:rsidRPr="004E2066" w:rsidRDefault="002A36E4">
      <w:pPr>
        <w:spacing w:before="240" w:after="240" w:line="240" w:lineRule="auto"/>
        <w:jc w:val="both"/>
      </w:pPr>
      <w:r w:rsidRPr="004E2066">
        <w:rPr>
          <w:color w:val="000000"/>
        </w:rPr>
        <w:t>Nombre de la institución educativa: _______________________________________</w:t>
      </w:r>
    </w:p>
    <w:p w14:paraId="000006F4" w14:textId="77777777" w:rsidR="00294EC9" w:rsidRPr="004E2066" w:rsidRDefault="002A36E4">
      <w:pPr>
        <w:spacing w:before="240" w:after="240" w:line="240" w:lineRule="auto"/>
        <w:jc w:val="both"/>
      </w:pPr>
      <w:r w:rsidRPr="004E2066">
        <w:rPr>
          <w:b/>
          <w:color w:val="000000"/>
        </w:rPr>
        <w:t xml:space="preserve">Instrucciones específicas: </w:t>
      </w:r>
      <w:r w:rsidRPr="004E2066">
        <w:rPr>
          <w:color w:val="000000"/>
        </w:rPr>
        <w:t>A continuación, se presenta una serie de</w:t>
      </w:r>
      <w:r w:rsidRPr="004E2066">
        <w:rPr>
          <w:color w:val="FF00FF"/>
        </w:rPr>
        <w:t xml:space="preserve"> </w:t>
      </w:r>
      <w:r w:rsidRPr="004E2066">
        <w:rPr>
          <w:color w:val="000000"/>
        </w:rPr>
        <w:t>preguntas relacionadas con las actividades o estrategias de mediación pedagógica que se implementan en las clases de Ciencias para el abordaje de temas de biología y genética, así como las estrategias para potenciar las habilidades pensamiento sistémico, pensamiento crítico y resolución de problemas. Se le solicita que emita su opinión, para ello deberá marcar una equis (X) en la respuesta que se acerque más a su criterio de acuerdo con la siguiente escala Likert:</w:t>
      </w:r>
    </w:p>
    <w:p w14:paraId="000006F5" w14:textId="77777777" w:rsidR="00294EC9" w:rsidRPr="004E2066" w:rsidRDefault="002A36E4">
      <w:pPr>
        <w:numPr>
          <w:ilvl w:val="0"/>
          <w:numId w:val="12"/>
        </w:numPr>
        <w:spacing w:after="240" w:line="240" w:lineRule="auto"/>
        <w:rPr>
          <w:color w:val="000000"/>
        </w:rPr>
      </w:pPr>
      <w:r w:rsidRPr="004E2066">
        <w:rPr>
          <w:color w:val="000000"/>
        </w:rPr>
        <w:t>Nunca          2.  Rara vez           3.  Frecuentemente                    4.  Siempre</w:t>
      </w:r>
    </w:p>
    <w:p w14:paraId="000006F6" w14:textId="77777777" w:rsidR="00294EC9" w:rsidRPr="004E2066" w:rsidRDefault="002A36E4">
      <w:pPr>
        <w:spacing w:after="240" w:line="240" w:lineRule="auto"/>
        <w:jc w:val="both"/>
      </w:pPr>
      <w:r w:rsidRPr="004E2066">
        <w:rPr>
          <w:b/>
          <w:color w:val="000000"/>
          <w:highlight w:val="white"/>
        </w:rPr>
        <w:lastRenderedPageBreak/>
        <w:t>Según su criterio, ¿con qué frecuencia utiliza las siguientes estrategias de mediación o actividades durante su labor como docente en las clases de biología?</w:t>
      </w:r>
    </w:p>
    <w:p w14:paraId="000006F7" w14:textId="77777777" w:rsidR="00294EC9" w:rsidRPr="004E2066" w:rsidRDefault="002A36E4">
      <w:pPr>
        <w:spacing w:after="240" w:line="240" w:lineRule="auto"/>
        <w:ind w:left="720"/>
      </w:pPr>
      <w:r w:rsidRPr="004E2066">
        <w:rPr>
          <w:b/>
          <w:color w:val="000000"/>
        </w:rPr>
        <w:t>Categoría: Estrategias de mediación pedagógica</w:t>
      </w:r>
    </w:p>
    <w:p w14:paraId="000006F8" w14:textId="77777777" w:rsidR="00294EC9" w:rsidRPr="004E2066" w:rsidRDefault="002A36E4">
      <w:pPr>
        <w:spacing w:after="240" w:line="240" w:lineRule="auto"/>
        <w:ind w:left="720"/>
        <w:jc w:val="both"/>
      </w:pPr>
      <w:r w:rsidRPr="004E2066">
        <w:rPr>
          <w:b/>
          <w:color w:val="000000"/>
        </w:rPr>
        <w:t>Subcategoría 2.1:</w:t>
      </w:r>
      <w:r w:rsidRPr="004E2066">
        <w:rPr>
          <w:color w:val="000000"/>
        </w:rPr>
        <w:t xml:space="preserve"> Estrategias de mediación pedagógica en la enseñanza y aprendizaje de la biología.</w:t>
      </w:r>
    </w:p>
    <w:p w14:paraId="000006F9" w14:textId="77777777" w:rsidR="00294EC9" w:rsidRPr="004E2066" w:rsidRDefault="002A36E4">
      <w:pPr>
        <w:spacing w:after="240" w:line="240" w:lineRule="auto"/>
        <w:ind w:left="720"/>
        <w:jc w:val="both"/>
      </w:pPr>
      <w:r w:rsidRPr="004E2066">
        <w:rPr>
          <w:b/>
          <w:color w:val="000000"/>
        </w:rPr>
        <w:t>Subcategoría 2.2</w:t>
      </w:r>
      <w:r w:rsidRPr="004E2066">
        <w:rPr>
          <w:color w:val="000000"/>
        </w:rPr>
        <w:t>: Estrategias de mediación pedagógica en la enseñanza y aprendizaje de la genética.</w:t>
      </w:r>
    </w:p>
    <w:p w14:paraId="000006FA" w14:textId="77777777" w:rsidR="00294EC9" w:rsidRPr="004E2066" w:rsidRDefault="002A36E4">
      <w:pPr>
        <w:spacing w:after="240" w:line="240" w:lineRule="auto"/>
        <w:ind w:left="720"/>
        <w:jc w:val="both"/>
      </w:pPr>
      <w:r w:rsidRPr="004E2066">
        <w:rPr>
          <w:b/>
          <w:color w:val="000000"/>
        </w:rPr>
        <w:t>Subcategoría 2.3</w:t>
      </w:r>
      <w:r w:rsidRPr="004E2066">
        <w:rPr>
          <w:color w:val="000000"/>
        </w:rPr>
        <w:t>: Estrategias de mediación para potenciar la habilidad pensamiento sistémico</w:t>
      </w:r>
    </w:p>
    <w:p w14:paraId="000006FB" w14:textId="77777777" w:rsidR="00294EC9" w:rsidRPr="004E2066" w:rsidRDefault="002A36E4">
      <w:pPr>
        <w:spacing w:after="240" w:line="240" w:lineRule="auto"/>
        <w:ind w:left="720"/>
        <w:jc w:val="both"/>
      </w:pPr>
      <w:r w:rsidRPr="004E2066">
        <w:rPr>
          <w:b/>
          <w:color w:val="000000"/>
        </w:rPr>
        <w:t xml:space="preserve">Subcategoría 2.4:  </w:t>
      </w:r>
      <w:r w:rsidRPr="004E2066">
        <w:rPr>
          <w:color w:val="000000"/>
        </w:rPr>
        <w:t>Estrategias de mediación para potenciar la habilidad pensamiento crítico.</w:t>
      </w:r>
    </w:p>
    <w:p w14:paraId="000006FC" w14:textId="77777777" w:rsidR="00294EC9" w:rsidRPr="004E2066" w:rsidRDefault="002A36E4">
      <w:pPr>
        <w:spacing w:after="240" w:line="240" w:lineRule="auto"/>
        <w:ind w:left="720"/>
        <w:jc w:val="both"/>
      </w:pPr>
      <w:r w:rsidRPr="004E2066">
        <w:rPr>
          <w:b/>
          <w:color w:val="000000"/>
        </w:rPr>
        <w:t xml:space="preserve">Subcategoría 2.5: </w:t>
      </w:r>
      <w:r w:rsidRPr="004E2066">
        <w:rPr>
          <w:color w:val="000000"/>
        </w:rPr>
        <w:t>Estrategias de mediación para potenciar la habilidad resolución de problemas.</w:t>
      </w:r>
    </w:p>
    <w:p w14:paraId="000006FD" w14:textId="77777777" w:rsidR="00294EC9" w:rsidRPr="004E2066" w:rsidRDefault="00294EC9">
      <w:pPr>
        <w:spacing w:after="0" w:line="240" w:lineRule="auto"/>
      </w:pPr>
    </w:p>
    <w:tbl>
      <w:tblPr>
        <w:tblStyle w:val="affffffff2"/>
        <w:tblW w:w="9781" w:type="dxa"/>
        <w:tblInd w:w="-719" w:type="dxa"/>
        <w:tblLayout w:type="fixed"/>
        <w:tblLook w:val="0400" w:firstRow="0" w:lastRow="0" w:firstColumn="0" w:lastColumn="0" w:noHBand="0" w:noVBand="1"/>
      </w:tblPr>
      <w:tblGrid>
        <w:gridCol w:w="6556"/>
        <w:gridCol w:w="360"/>
        <w:gridCol w:w="360"/>
        <w:gridCol w:w="360"/>
        <w:gridCol w:w="360"/>
        <w:gridCol w:w="1785"/>
      </w:tblGrid>
      <w:tr w:rsidR="00294EC9" w:rsidRPr="004E2066" w14:paraId="5D84A65D" w14:textId="77777777">
        <w:trPr>
          <w:trHeight w:val="780"/>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6FE" w14:textId="77777777" w:rsidR="00294EC9" w:rsidRPr="004E2066" w:rsidRDefault="002A36E4">
            <w:pPr>
              <w:spacing w:before="240" w:after="240"/>
              <w:jc w:val="center"/>
            </w:pPr>
            <w:r w:rsidRPr="004E2066">
              <w:rPr>
                <w:b/>
                <w:color w:val="000000"/>
              </w:rPr>
              <w:t>Situación</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6FF" w14:textId="77777777" w:rsidR="00294EC9" w:rsidRPr="004E2066" w:rsidRDefault="002A36E4">
            <w:pPr>
              <w:spacing w:before="240" w:after="240"/>
              <w:jc w:val="center"/>
            </w:pPr>
            <w:r w:rsidRPr="004E2066">
              <w:rPr>
                <w:b/>
                <w:color w:val="000000"/>
              </w:rPr>
              <w:t>1</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0" w14:textId="77777777" w:rsidR="00294EC9" w:rsidRPr="004E2066" w:rsidRDefault="002A36E4">
            <w:pPr>
              <w:spacing w:before="240" w:after="240"/>
              <w:jc w:val="center"/>
            </w:pPr>
            <w:r w:rsidRPr="004E2066">
              <w:rPr>
                <w:b/>
                <w:color w:val="000000"/>
              </w:rPr>
              <w:t>2</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1" w14:textId="77777777" w:rsidR="00294EC9" w:rsidRPr="004E2066" w:rsidRDefault="002A36E4">
            <w:pPr>
              <w:spacing w:before="240" w:after="240"/>
              <w:jc w:val="center"/>
            </w:pPr>
            <w:r w:rsidRPr="004E2066">
              <w:rPr>
                <w:b/>
                <w:color w:val="000000"/>
              </w:rPr>
              <w:t>3</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2" w14:textId="77777777" w:rsidR="00294EC9" w:rsidRPr="004E2066" w:rsidRDefault="002A36E4">
            <w:pPr>
              <w:spacing w:before="240" w:after="240"/>
              <w:jc w:val="center"/>
            </w:pPr>
            <w:r w:rsidRPr="004E2066">
              <w:rPr>
                <w:b/>
                <w:color w:val="000000"/>
              </w:rPr>
              <w:t>4</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03" w14:textId="77777777" w:rsidR="00294EC9" w:rsidRPr="004E2066" w:rsidRDefault="002A36E4">
            <w:pPr>
              <w:spacing w:before="240" w:after="240"/>
              <w:jc w:val="center"/>
            </w:pPr>
            <w:r w:rsidRPr="004E2066">
              <w:rPr>
                <w:b/>
                <w:color w:val="000000"/>
              </w:rPr>
              <w:t>Comentarios</w:t>
            </w:r>
          </w:p>
        </w:tc>
      </w:tr>
      <w:tr w:rsidR="00294EC9" w:rsidRPr="004E2066" w14:paraId="44EF2376"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4" w14:textId="77777777" w:rsidR="00294EC9" w:rsidRPr="004E2066" w:rsidRDefault="002A36E4">
            <w:pPr>
              <w:spacing w:before="240" w:after="240"/>
              <w:jc w:val="both"/>
            </w:pPr>
            <w:r w:rsidRPr="004E2066">
              <w:rPr>
                <w:b/>
                <w:color w:val="000000"/>
              </w:rPr>
              <w:t>1) Rasgo: Estrategias Pensam</w:t>
            </w:r>
            <w:r w:rsidRPr="004E2066">
              <w:rPr>
                <w:b/>
              </w:rPr>
              <w:t xml:space="preserve">iento </w:t>
            </w:r>
            <w:r w:rsidRPr="004E2066">
              <w:rPr>
                <w:b/>
                <w:color w:val="000000"/>
              </w:rPr>
              <w:t>Crítico (Razonamiento efectivo) </w:t>
            </w:r>
          </w:p>
          <w:p w14:paraId="00000705" w14:textId="17224D18" w:rsidR="00294EC9" w:rsidRPr="004E2066" w:rsidRDefault="002A36E4">
            <w:pPr>
              <w:spacing w:before="240" w:after="240"/>
              <w:jc w:val="both"/>
            </w:pPr>
            <w:r w:rsidRPr="004E2066">
              <w:rPr>
                <w:color w:val="000000"/>
              </w:rPr>
              <w:t>Realiza actividades donde el estudiante evalúa, razona y explica el por qué una prueba de paternidad es positiva.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6"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7"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8"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9"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0A" w14:textId="77777777" w:rsidR="00294EC9" w:rsidRPr="004E2066" w:rsidRDefault="002A36E4">
            <w:pPr>
              <w:spacing w:before="240" w:after="240"/>
              <w:jc w:val="both"/>
            </w:pPr>
            <w:r w:rsidRPr="004E2066">
              <w:rPr>
                <w:color w:val="000000"/>
              </w:rPr>
              <w:t> </w:t>
            </w:r>
          </w:p>
        </w:tc>
      </w:tr>
      <w:tr w:rsidR="00294EC9" w:rsidRPr="004E2066" w14:paraId="2530525E"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B" w14:textId="77777777" w:rsidR="00294EC9" w:rsidRPr="004E2066" w:rsidRDefault="002A36E4">
            <w:pPr>
              <w:spacing w:before="240" w:after="240"/>
              <w:ind w:hanging="360"/>
              <w:jc w:val="both"/>
            </w:pPr>
            <w:r w:rsidRPr="004E2066">
              <w:rPr>
                <w:b/>
                <w:color w:val="000000"/>
              </w:rPr>
              <w:t xml:space="preserve">     2) Rasgo: estrategias Pensamiento Sistémico (Patrones dentro del sistema) </w:t>
            </w:r>
            <w:r w:rsidRPr="004E2066">
              <w:rPr>
                <w:color w:val="000000"/>
              </w:rPr>
              <w:t>  </w:t>
            </w:r>
          </w:p>
          <w:p w14:paraId="0000070C" w14:textId="2F1F3D61" w:rsidR="00294EC9" w:rsidRPr="004E2066" w:rsidRDefault="002A36E4">
            <w:pPr>
              <w:spacing w:before="240" w:after="240"/>
              <w:jc w:val="both"/>
            </w:pPr>
            <w:r w:rsidRPr="004E2066">
              <w:rPr>
                <w:color w:val="000000"/>
              </w:rPr>
              <w:t xml:space="preserve">Entre las actividades, los estudiantes deben clasificar datos, hechos o acciones, en cuadros de acuerdo con la </w:t>
            </w:r>
            <w:r w:rsidR="000016C2">
              <w:rPr>
                <w:color w:val="000000"/>
              </w:rPr>
              <w:t>B</w:t>
            </w:r>
            <w:r w:rsidRPr="004E2066">
              <w:rPr>
                <w:color w:val="000000"/>
              </w:rPr>
              <w:t>iotecnología y sus implicaciones.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E"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0F"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0"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11" w14:textId="77777777" w:rsidR="00294EC9" w:rsidRPr="004E2066" w:rsidRDefault="002A36E4">
            <w:pPr>
              <w:spacing w:before="240" w:after="240"/>
              <w:jc w:val="both"/>
            </w:pPr>
            <w:r w:rsidRPr="004E2066">
              <w:rPr>
                <w:color w:val="000000"/>
              </w:rPr>
              <w:t> </w:t>
            </w:r>
          </w:p>
        </w:tc>
      </w:tr>
      <w:tr w:rsidR="00294EC9" w:rsidRPr="004E2066" w14:paraId="49D49439" w14:textId="77777777">
        <w:trPr>
          <w:trHeight w:val="2460"/>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2" w14:textId="77777777" w:rsidR="00294EC9" w:rsidRPr="004E2066" w:rsidRDefault="002A36E4">
            <w:pPr>
              <w:spacing w:before="240" w:after="240"/>
              <w:ind w:hanging="360"/>
              <w:jc w:val="both"/>
            </w:pPr>
            <w:r w:rsidRPr="004E2066">
              <w:rPr>
                <w:b/>
                <w:color w:val="000000"/>
              </w:rPr>
              <w:lastRenderedPageBreak/>
              <w:t xml:space="preserve">     3) Rasgo: estrategia Resolución de Problemas (Aplicación de la información)</w:t>
            </w:r>
          </w:p>
          <w:p w14:paraId="00000713" w14:textId="77777777" w:rsidR="00294EC9" w:rsidRPr="004E2066" w:rsidRDefault="002A36E4">
            <w:pPr>
              <w:spacing w:before="240" w:after="240"/>
              <w:jc w:val="both"/>
            </w:pPr>
            <w:r w:rsidRPr="004E2066">
              <w:rPr>
                <w:color w:val="000000"/>
              </w:rPr>
              <w:t>Fomenta que los estudiantes analicen la información disponible, antes de resolver cruzamientos genéticos en humanos y otras especies.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4"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5"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6"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7"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18" w14:textId="77777777" w:rsidR="00294EC9" w:rsidRPr="004E2066" w:rsidRDefault="002A36E4">
            <w:pPr>
              <w:spacing w:before="240" w:after="240"/>
              <w:jc w:val="both"/>
            </w:pPr>
            <w:r w:rsidRPr="004E2066">
              <w:rPr>
                <w:color w:val="000000"/>
              </w:rPr>
              <w:t> </w:t>
            </w:r>
          </w:p>
        </w:tc>
      </w:tr>
      <w:tr w:rsidR="00294EC9" w:rsidRPr="004E2066" w14:paraId="7B4731C2" w14:textId="77777777">
        <w:trPr>
          <w:trHeight w:val="148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9" w14:textId="77777777" w:rsidR="00294EC9" w:rsidRPr="004E2066" w:rsidRDefault="002A36E4">
            <w:pPr>
              <w:spacing w:before="240" w:after="240"/>
              <w:ind w:hanging="360"/>
              <w:jc w:val="both"/>
            </w:pPr>
            <w:r w:rsidRPr="004E2066">
              <w:rPr>
                <w:b/>
                <w:color w:val="000000"/>
              </w:rPr>
              <w:t xml:space="preserve">    4) Rasgo: clase magistral  </w:t>
            </w:r>
            <w:r w:rsidRPr="004E2066">
              <w:rPr>
                <w:color w:val="000000"/>
              </w:rPr>
              <w:t>   </w:t>
            </w:r>
          </w:p>
          <w:p w14:paraId="0000071A" w14:textId="77777777" w:rsidR="00294EC9" w:rsidRPr="004E2066" w:rsidRDefault="002A36E4">
            <w:pPr>
              <w:spacing w:before="240" w:after="240"/>
              <w:jc w:val="both"/>
            </w:pPr>
            <w:r w:rsidRPr="004E2066">
              <w:rPr>
                <w:color w:val="000000"/>
              </w:rPr>
              <w:t>El desarrollo de la clase lo hace con el uso de la pizarra y/o del proyector, de tal manera que los estudiantes ponen atención.</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B"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C"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1E"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1F" w14:textId="77777777" w:rsidR="00294EC9" w:rsidRPr="004E2066" w:rsidRDefault="002A36E4">
            <w:pPr>
              <w:spacing w:before="240" w:after="240"/>
              <w:jc w:val="both"/>
            </w:pPr>
            <w:r w:rsidRPr="004E2066">
              <w:rPr>
                <w:color w:val="000000"/>
              </w:rPr>
              <w:t> </w:t>
            </w:r>
          </w:p>
        </w:tc>
      </w:tr>
      <w:tr w:rsidR="00294EC9" w:rsidRPr="004E2066" w14:paraId="754CE49F" w14:textId="77777777">
        <w:trPr>
          <w:trHeight w:val="148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0" w14:textId="77777777" w:rsidR="00294EC9" w:rsidRPr="004E2066" w:rsidRDefault="002A36E4">
            <w:pPr>
              <w:spacing w:before="240" w:after="240"/>
              <w:ind w:hanging="360"/>
              <w:jc w:val="both"/>
            </w:pPr>
            <w:r w:rsidRPr="004E2066">
              <w:rPr>
                <w:b/>
                <w:color w:val="000000"/>
              </w:rPr>
              <w:t xml:space="preserve">     5) Rasgo: estrategia Resolución de Problemas (la solución del problema)</w:t>
            </w:r>
          </w:p>
          <w:p w14:paraId="00000721" w14:textId="77777777" w:rsidR="00294EC9" w:rsidRPr="004E2066" w:rsidRDefault="002A36E4">
            <w:pPr>
              <w:spacing w:before="240" w:after="240"/>
              <w:jc w:val="both"/>
            </w:pPr>
            <w:r w:rsidRPr="004E2066">
              <w:rPr>
                <w:color w:val="000000"/>
              </w:rPr>
              <w:t>Promueve que los estudiantes cuando resuelven cruces monohíbridos entre plantas o animales, realicen preguntas para poder solucionarlo.</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2"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4"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5"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26" w14:textId="77777777" w:rsidR="00294EC9" w:rsidRPr="004E2066" w:rsidRDefault="00294EC9"/>
        </w:tc>
      </w:tr>
      <w:tr w:rsidR="00294EC9" w:rsidRPr="004E2066" w14:paraId="21EB9F6D" w14:textId="77777777">
        <w:trPr>
          <w:trHeight w:val="154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7" w14:textId="77777777" w:rsidR="00294EC9" w:rsidRPr="004E2066" w:rsidRDefault="002A36E4">
            <w:pPr>
              <w:spacing w:before="240" w:after="240"/>
              <w:ind w:hanging="360"/>
              <w:jc w:val="both"/>
            </w:pPr>
            <w:r w:rsidRPr="004E2066">
              <w:rPr>
                <w:b/>
                <w:color w:val="000000"/>
              </w:rPr>
              <w:t xml:space="preserve">     6) Rasgo: estrategia </w:t>
            </w:r>
            <w:r w:rsidRPr="004E2066">
              <w:rPr>
                <w:b/>
              </w:rPr>
              <w:t>Resolución de Problemas</w:t>
            </w:r>
            <w:r w:rsidRPr="004E2066">
              <w:rPr>
                <w:b/>
                <w:color w:val="000000"/>
              </w:rPr>
              <w:t xml:space="preserve"> (la solución del problema)</w:t>
            </w:r>
          </w:p>
          <w:p w14:paraId="00000728" w14:textId="4F6D8E87" w:rsidR="00294EC9" w:rsidRPr="004E2066" w:rsidRDefault="002A36E4">
            <w:pPr>
              <w:spacing w:before="240" w:after="240"/>
              <w:jc w:val="both"/>
            </w:pPr>
            <w:r w:rsidRPr="004E2066">
              <w:rPr>
                <w:color w:val="000000"/>
              </w:rPr>
              <w:t>Cuando se dan actividades prácticas por ejemplo con los cruzamientos, promueve en los estudiantes reflexiones, conclusiones o soluciones pertinentes durante la resolución de problemas.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9"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A"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B"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C"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2D" w14:textId="77777777" w:rsidR="00294EC9" w:rsidRPr="004E2066" w:rsidRDefault="002A36E4">
            <w:pPr>
              <w:spacing w:before="240" w:after="240"/>
              <w:jc w:val="both"/>
            </w:pPr>
            <w:r w:rsidRPr="004E2066">
              <w:rPr>
                <w:color w:val="000000"/>
              </w:rPr>
              <w:t> </w:t>
            </w:r>
          </w:p>
        </w:tc>
      </w:tr>
      <w:tr w:rsidR="00294EC9" w:rsidRPr="004E2066" w14:paraId="674FCF38" w14:textId="77777777">
        <w:trPr>
          <w:trHeight w:val="154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2E" w14:textId="77777777" w:rsidR="00294EC9" w:rsidRPr="004E2066" w:rsidRDefault="002A36E4">
            <w:pPr>
              <w:spacing w:before="240" w:after="240"/>
              <w:ind w:hanging="360"/>
              <w:jc w:val="both"/>
            </w:pPr>
            <w:r w:rsidRPr="004E2066">
              <w:rPr>
                <w:b/>
                <w:color w:val="000000"/>
              </w:rPr>
              <w:t xml:space="preserve">     7) Rasgo: estrategia Pensamiento Sistémico (Modificación y mejoras del sistema)</w:t>
            </w:r>
          </w:p>
          <w:p w14:paraId="0000072F" w14:textId="77777777" w:rsidR="00294EC9" w:rsidRPr="004E2066" w:rsidRDefault="002A36E4">
            <w:pPr>
              <w:spacing w:before="240" w:after="240"/>
              <w:jc w:val="both"/>
            </w:pPr>
            <w:r w:rsidRPr="004E2066">
              <w:rPr>
                <w:color w:val="000000"/>
              </w:rPr>
              <w:t>Implementa estrategias que permitan desarrollar nuevos conocimientos por medio de imágenes o videos con enfermedades provocadas por mutaciones.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0"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2"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3"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34" w14:textId="77777777" w:rsidR="00294EC9" w:rsidRPr="004E2066" w:rsidRDefault="002A36E4">
            <w:pPr>
              <w:spacing w:before="240" w:after="240"/>
              <w:jc w:val="both"/>
            </w:pPr>
            <w:r w:rsidRPr="004E2066">
              <w:rPr>
                <w:color w:val="000000"/>
              </w:rPr>
              <w:t> </w:t>
            </w:r>
          </w:p>
        </w:tc>
      </w:tr>
      <w:tr w:rsidR="00294EC9" w:rsidRPr="004E2066" w14:paraId="7BCD8124" w14:textId="77777777">
        <w:trPr>
          <w:trHeight w:val="127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5" w14:textId="77777777" w:rsidR="00294EC9" w:rsidRPr="004E2066" w:rsidRDefault="002A36E4">
            <w:pPr>
              <w:spacing w:before="240" w:after="240"/>
              <w:ind w:hanging="360"/>
              <w:jc w:val="both"/>
            </w:pPr>
            <w:r w:rsidRPr="004E2066">
              <w:rPr>
                <w:b/>
                <w:color w:val="000000"/>
              </w:rPr>
              <w:lastRenderedPageBreak/>
              <w:t xml:space="preserve">     8) Rasgo: estrategia </w:t>
            </w:r>
            <w:r w:rsidRPr="004E2066">
              <w:rPr>
                <w:b/>
              </w:rPr>
              <w:t>Resolución de Problemas</w:t>
            </w:r>
            <w:r w:rsidRPr="004E2066">
              <w:rPr>
                <w:b/>
                <w:color w:val="000000"/>
              </w:rPr>
              <w:t xml:space="preserve"> (Planteamiento del problema)</w:t>
            </w:r>
          </w:p>
          <w:p w14:paraId="00000736" w14:textId="77777777" w:rsidR="00294EC9" w:rsidRPr="004E2066" w:rsidRDefault="002A36E4">
            <w:pPr>
              <w:spacing w:before="240" w:after="240"/>
              <w:jc w:val="both"/>
            </w:pPr>
            <w:r w:rsidRPr="004E2066">
              <w:rPr>
                <w:color w:val="000000"/>
              </w:rPr>
              <w:t>Plantea preguntas significativas al iniciar el tema de cruzamientos de alelos múltiples.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7"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8"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9"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A"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3B" w14:textId="77777777" w:rsidR="00294EC9" w:rsidRPr="004E2066" w:rsidRDefault="002A36E4">
            <w:pPr>
              <w:spacing w:before="240" w:after="240"/>
              <w:jc w:val="both"/>
            </w:pPr>
            <w:r w:rsidRPr="004E2066">
              <w:rPr>
                <w:color w:val="000000"/>
              </w:rPr>
              <w:t> </w:t>
            </w:r>
          </w:p>
        </w:tc>
      </w:tr>
      <w:tr w:rsidR="00294EC9" w:rsidRPr="004E2066" w14:paraId="15E02E34" w14:textId="77777777">
        <w:trPr>
          <w:trHeight w:val="127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C" w14:textId="77777777" w:rsidR="00294EC9" w:rsidRPr="004E2066" w:rsidRDefault="002A36E4">
            <w:pPr>
              <w:spacing w:before="240" w:after="240"/>
              <w:ind w:hanging="360"/>
              <w:jc w:val="both"/>
            </w:pPr>
            <w:r w:rsidRPr="004E2066">
              <w:rPr>
                <w:b/>
                <w:color w:val="000000"/>
              </w:rPr>
              <w:t xml:space="preserve">      9) Rasgo: demostraciones </w:t>
            </w:r>
          </w:p>
          <w:p w14:paraId="0000073D" w14:textId="77777777" w:rsidR="00294EC9" w:rsidRPr="004E2066" w:rsidRDefault="002A36E4">
            <w:pPr>
              <w:spacing w:before="240" w:after="240"/>
              <w:jc w:val="both"/>
            </w:pPr>
            <w:r w:rsidRPr="004E2066">
              <w:rPr>
                <w:color w:val="000000"/>
              </w:rPr>
              <w:t>Utiliza demostraciones para</w:t>
            </w:r>
            <w:r w:rsidRPr="004E2066">
              <w:rPr>
                <w:rFonts w:ascii="Verdana" w:eastAsia="Verdana" w:hAnsi="Verdana" w:cs="Verdana"/>
                <w:color w:val="000000"/>
                <w:sz w:val="20"/>
                <w:szCs w:val="20"/>
                <w:highlight w:val="white"/>
              </w:rPr>
              <w:t xml:space="preserve"> </w:t>
            </w:r>
            <w:r w:rsidRPr="004E2066">
              <w:rPr>
                <w:color w:val="000000"/>
                <w:highlight w:val="white"/>
              </w:rPr>
              <w:t>integrar los conocimientos teóricos con el fenómeno que se está estudiando</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E"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3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0"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1"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42" w14:textId="77777777" w:rsidR="00294EC9" w:rsidRPr="004E2066" w:rsidRDefault="00294EC9"/>
        </w:tc>
      </w:tr>
      <w:tr w:rsidR="00294EC9" w:rsidRPr="004E2066" w14:paraId="54593890" w14:textId="77777777">
        <w:trPr>
          <w:trHeight w:val="184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3" w14:textId="77777777" w:rsidR="00294EC9" w:rsidRPr="004E2066" w:rsidRDefault="002A36E4">
            <w:pPr>
              <w:spacing w:before="240" w:after="240"/>
              <w:ind w:hanging="360"/>
              <w:jc w:val="both"/>
            </w:pPr>
            <w:r w:rsidRPr="004E2066">
              <w:rPr>
                <w:b/>
                <w:color w:val="000000"/>
              </w:rPr>
              <w:t xml:space="preserve">     10) Rasgo: estrategia Pensamiento Sistémico </w:t>
            </w:r>
          </w:p>
          <w:p w14:paraId="00000744" w14:textId="77777777" w:rsidR="00294EC9" w:rsidRPr="004E2066" w:rsidRDefault="002A36E4">
            <w:pPr>
              <w:spacing w:before="240" w:after="240"/>
              <w:jc w:val="both"/>
            </w:pPr>
            <w:r w:rsidRPr="004E2066">
              <w:rPr>
                <w:color w:val="000000"/>
              </w:rPr>
              <w:t>Emplea estrategias en las que impulsa el tema del campo genético y los aportes de los científicos, como un todo y sus partes.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5"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6"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7"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8"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49" w14:textId="77777777" w:rsidR="00294EC9" w:rsidRPr="004E2066" w:rsidRDefault="002A36E4">
            <w:pPr>
              <w:spacing w:before="240" w:after="240"/>
              <w:jc w:val="both"/>
            </w:pPr>
            <w:r w:rsidRPr="004E2066">
              <w:rPr>
                <w:color w:val="000000"/>
              </w:rPr>
              <w:t> </w:t>
            </w:r>
          </w:p>
        </w:tc>
      </w:tr>
      <w:tr w:rsidR="00294EC9" w:rsidRPr="004E2066" w14:paraId="7DDBC493" w14:textId="77777777">
        <w:trPr>
          <w:trHeight w:val="181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A" w14:textId="77777777" w:rsidR="00294EC9" w:rsidRPr="004E2066" w:rsidRDefault="002A36E4">
            <w:pPr>
              <w:spacing w:before="240" w:after="240"/>
              <w:ind w:hanging="360"/>
              <w:jc w:val="both"/>
            </w:pPr>
            <w:r w:rsidRPr="004E2066">
              <w:rPr>
                <w:b/>
                <w:color w:val="000000"/>
              </w:rPr>
              <w:t xml:space="preserve">     11)  Rasgo: aprendizaje basado en problemas </w:t>
            </w:r>
          </w:p>
          <w:p w14:paraId="0000074B" w14:textId="77777777" w:rsidR="00294EC9" w:rsidRPr="004E2066" w:rsidRDefault="002A36E4">
            <w:pPr>
              <w:spacing w:before="240" w:after="240"/>
              <w:jc w:val="both"/>
            </w:pPr>
            <w:r w:rsidRPr="004E2066">
              <w:rPr>
                <w:color w:val="000000"/>
              </w:rPr>
              <w:t>Favorece el aprendizaje basado en problemas en donde el estudiante, explora posibles respuestas a situaciones desconocidas y se profundiza contenidos mediante la búsqueda de información diversa.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C"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E"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4F" w14:textId="77777777" w:rsidR="00294EC9" w:rsidRPr="004E2066" w:rsidRDefault="002A36E4">
            <w:pPr>
              <w:spacing w:before="240" w:after="240"/>
              <w:jc w:val="both"/>
            </w:pPr>
            <w:r w:rsidRPr="004E2066">
              <w:rPr>
                <w:color w:val="000000"/>
              </w:rPr>
              <w:t> </w:t>
            </w:r>
          </w:p>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50" w14:textId="77777777" w:rsidR="00294EC9" w:rsidRPr="004E2066" w:rsidRDefault="002A36E4">
            <w:pPr>
              <w:spacing w:before="240" w:after="240"/>
              <w:jc w:val="both"/>
            </w:pPr>
            <w:r w:rsidRPr="004E2066">
              <w:rPr>
                <w:color w:val="000000"/>
              </w:rPr>
              <w:t> </w:t>
            </w:r>
          </w:p>
        </w:tc>
      </w:tr>
      <w:tr w:rsidR="00294EC9" w:rsidRPr="004E2066" w14:paraId="73113A8E" w14:textId="77777777">
        <w:trPr>
          <w:trHeight w:val="154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1" w14:textId="77777777" w:rsidR="00294EC9" w:rsidRPr="004E2066" w:rsidRDefault="002A36E4">
            <w:pPr>
              <w:spacing w:before="240" w:after="240"/>
              <w:ind w:hanging="360"/>
              <w:jc w:val="both"/>
            </w:pPr>
            <w:r w:rsidRPr="004E2066">
              <w:rPr>
                <w:b/>
                <w:color w:val="000000"/>
              </w:rPr>
              <w:t xml:space="preserve">     12) Rasgo: estrategia Pensamien</w:t>
            </w:r>
            <w:r w:rsidRPr="004E2066">
              <w:rPr>
                <w:b/>
              </w:rPr>
              <w:t>to Sistémico</w:t>
            </w:r>
            <w:r w:rsidRPr="004E2066">
              <w:rPr>
                <w:b/>
                <w:color w:val="000000"/>
              </w:rPr>
              <w:t xml:space="preserve"> (Causalidad entre los componentes del sistema)</w:t>
            </w:r>
          </w:p>
          <w:p w14:paraId="00000752" w14:textId="77777777" w:rsidR="00294EC9" w:rsidRPr="004E2066" w:rsidRDefault="002A36E4">
            <w:pPr>
              <w:spacing w:before="240" w:after="240"/>
              <w:jc w:val="both"/>
            </w:pPr>
            <w:r w:rsidRPr="004E2066">
              <w:rPr>
                <w:color w:val="000000"/>
              </w:rPr>
              <w:t>Promueve que el estudiante descubra que todas las formas de vida están relacionadas por el código genético y ancestros en común.</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4"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5"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6"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57" w14:textId="77777777" w:rsidR="00294EC9" w:rsidRPr="004E2066" w:rsidRDefault="002A36E4">
            <w:pPr>
              <w:spacing w:before="240" w:after="240"/>
              <w:jc w:val="both"/>
            </w:pPr>
            <w:r w:rsidRPr="004E2066">
              <w:rPr>
                <w:color w:val="000000"/>
              </w:rPr>
              <w:t> </w:t>
            </w:r>
          </w:p>
        </w:tc>
      </w:tr>
      <w:tr w:rsidR="00294EC9" w:rsidRPr="004E2066" w14:paraId="77003CDD"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8" w14:textId="77777777" w:rsidR="00294EC9" w:rsidRPr="004E2066" w:rsidRDefault="002A36E4">
            <w:pPr>
              <w:spacing w:before="240" w:after="240"/>
              <w:ind w:hanging="360"/>
              <w:jc w:val="both"/>
            </w:pPr>
            <w:r w:rsidRPr="004E2066">
              <w:rPr>
                <w:b/>
                <w:color w:val="000000"/>
              </w:rPr>
              <w:t xml:space="preserve">     13) Rasgo: aprendizaje por descubrimiento</w:t>
            </w:r>
          </w:p>
          <w:p w14:paraId="00000759" w14:textId="77777777" w:rsidR="00294EC9" w:rsidRPr="004E2066" w:rsidRDefault="002A36E4">
            <w:pPr>
              <w:spacing w:before="240" w:after="240"/>
              <w:jc w:val="both"/>
            </w:pPr>
            <w:r w:rsidRPr="004E2066">
              <w:rPr>
                <w:color w:val="000000"/>
              </w:rPr>
              <w:t>Implementa estrategias de mediación basadas en el aprendizaje por descubrimiento en sus clases de biología.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A"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B"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C"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D"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5E" w14:textId="77777777" w:rsidR="00294EC9" w:rsidRPr="004E2066" w:rsidRDefault="002A36E4">
            <w:pPr>
              <w:spacing w:before="240" w:after="240"/>
              <w:jc w:val="both"/>
            </w:pPr>
            <w:r w:rsidRPr="004E2066">
              <w:rPr>
                <w:color w:val="000000"/>
              </w:rPr>
              <w:t> </w:t>
            </w:r>
          </w:p>
        </w:tc>
      </w:tr>
      <w:tr w:rsidR="00294EC9" w:rsidRPr="004E2066" w14:paraId="5F2BDE0C"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5F" w14:textId="77777777" w:rsidR="00294EC9" w:rsidRPr="004E2066" w:rsidRDefault="002A36E4">
            <w:pPr>
              <w:spacing w:before="240" w:after="240"/>
              <w:ind w:hanging="360"/>
              <w:jc w:val="both"/>
            </w:pPr>
            <w:r w:rsidRPr="004E2066">
              <w:rPr>
                <w:b/>
                <w:color w:val="000000"/>
              </w:rPr>
              <w:lastRenderedPageBreak/>
              <w:t xml:space="preserve">     14)  Rasgo: preguntas e interacción didáctica</w:t>
            </w:r>
          </w:p>
          <w:p w14:paraId="00000760" w14:textId="77777777" w:rsidR="00294EC9" w:rsidRPr="004E2066" w:rsidRDefault="002A36E4">
            <w:pPr>
              <w:spacing w:before="240" w:after="240"/>
              <w:jc w:val="both"/>
            </w:pPr>
            <w:r w:rsidRPr="004E2066">
              <w:rPr>
                <w:color w:val="000000"/>
              </w:rPr>
              <w:t>Acude a la técnica de pregunta al iniciar las clases de genética, como estrategia para determinar los conocimientos previos de los estudiantes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2"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4"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65" w14:textId="77777777" w:rsidR="00294EC9" w:rsidRPr="004E2066" w:rsidRDefault="002A36E4">
            <w:pPr>
              <w:spacing w:before="240" w:after="240"/>
              <w:jc w:val="both"/>
            </w:pPr>
            <w:r w:rsidRPr="004E2066">
              <w:rPr>
                <w:color w:val="000000"/>
              </w:rPr>
              <w:t> </w:t>
            </w:r>
          </w:p>
        </w:tc>
      </w:tr>
      <w:tr w:rsidR="00294EC9" w:rsidRPr="004E2066" w14:paraId="30F264A0"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6" w14:textId="77777777" w:rsidR="00294EC9" w:rsidRPr="004E2066" w:rsidRDefault="002A36E4">
            <w:pPr>
              <w:spacing w:before="240" w:after="240"/>
              <w:ind w:hanging="360"/>
              <w:jc w:val="both"/>
            </w:pPr>
            <w:r w:rsidRPr="004E2066">
              <w:rPr>
                <w:b/>
                <w:color w:val="000000"/>
              </w:rPr>
              <w:t xml:space="preserve">     15) Rasgo: estrategia Pensamiento Crítico (Argumentación)</w:t>
            </w:r>
          </w:p>
          <w:p w14:paraId="00000767" w14:textId="77777777" w:rsidR="00294EC9" w:rsidRPr="004E2066" w:rsidRDefault="002A36E4">
            <w:pPr>
              <w:spacing w:before="240" w:after="240"/>
              <w:jc w:val="both"/>
            </w:pPr>
            <w:r w:rsidRPr="004E2066">
              <w:rPr>
                <w:color w:val="000000"/>
              </w:rPr>
              <w:t>Impulsa que el estudiante fundamente su pensamiento con precisión al elaborar esquemas de cruzamientos para poder solucionarlo de manera correcta.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8"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9"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A"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B"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6C" w14:textId="77777777" w:rsidR="00294EC9" w:rsidRPr="004E2066" w:rsidRDefault="002A36E4">
            <w:pPr>
              <w:spacing w:before="240" w:after="240"/>
              <w:jc w:val="both"/>
            </w:pPr>
            <w:r w:rsidRPr="004E2066">
              <w:rPr>
                <w:color w:val="000000"/>
              </w:rPr>
              <w:t> </w:t>
            </w:r>
          </w:p>
        </w:tc>
      </w:tr>
      <w:tr w:rsidR="00294EC9" w:rsidRPr="004E2066" w14:paraId="5E0B280A"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D" w14:textId="77777777" w:rsidR="00294EC9" w:rsidRPr="004E2066" w:rsidRDefault="002A36E4">
            <w:pPr>
              <w:spacing w:before="240" w:after="240"/>
              <w:ind w:hanging="360"/>
              <w:jc w:val="both"/>
            </w:pPr>
            <w:r w:rsidRPr="004E2066">
              <w:rPr>
                <w:b/>
                <w:color w:val="000000"/>
              </w:rPr>
              <w:t xml:space="preserve">     16) Rasgo: Resolución de ejercicios </w:t>
            </w:r>
          </w:p>
          <w:p w14:paraId="0000076E" w14:textId="77777777" w:rsidR="00294EC9" w:rsidRPr="004E2066" w:rsidRDefault="002A36E4">
            <w:pPr>
              <w:spacing w:before="240" w:after="240"/>
              <w:jc w:val="both"/>
            </w:pPr>
            <w:r w:rsidRPr="004E2066">
              <w:rPr>
                <w:color w:val="000000"/>
              </w:rPr>
              <w:t>Aplica la resolución de ejercicios para abordar los temas de genética.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6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0"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2"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73" w14:textId="77777777" w:rsidR="00294EC9" w:rsidRPr="004E2066" w:rsidRDefault="002A36E4">
            <w:pPr>
              <w:spacing w:before="240" w:after="240"/>
              <w:jc w:val="both"/>
            </w:pPr>
            <w:r w:rsidRPr="004E2066">
              <w:rPr>
                <w:color w:val="000000"/>
              </w:rPr>
              <w:t> </w:t>
            </w:r>
          </w:p>
        </w:tc>
      </w:tr>
      <w:tr w:rsidR="00294EC9" w:rsidRPr="004E2066" w14:paraId="6D0BE045"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4" w14:textId="77777777" w:rsidR="00294EC9" w:rsidRPr="004E2066" w:rsidRDefault="002A36E4">
            <w:pPr>
              <w:spacing w:before="240" w:after="240"/>
              <w:ind w:hanging="360"/>
              <w:jc w:val="both"/>
            </w:pPr>
            <w:r w:rsidRPr="004E2066">
              <w:rPr>
                <w:b/>
                <w:color w:val="000000"/>
              </w:rPr>
              <w:t xml:space="preserve">     17) Rasgo: Estrategia Pensamiento Crítico (toma de decisiones)</w:t>
            </w:r>
          </w:p>
          <w:p w14:paraId="00000775" w14:textId="77777777" w:rsidR="00294EC9" w:rsidRPr="004E2066" w:rsidRDefault="002A36E4">
            <w:pPr>
              <w:spacing w:before="240" w:after="240"/>
              <w:jc w:val="both"/>
            </w:pPr>
            <w:r w:rsidRPr="004E2066">
              <w:rPr>
                <w:color w:val="000000"/>
              </w:rPr>
              <w:t>Aplica estrategias en las que el estudiante infiera los argumentos, las ideas principales, así como los pro y contras al estudiar los descubrimientos en el campo de la genética y los científicos relevantes.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6"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7"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8"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9"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7A" w14:textId="77777777" w:rsidR="00294EC9" w:rsidRPr="004E2066" w:rsidRDefault="00294EC9"/>
        </w:tc>
      </w:tr>
      <w:tr w:rsidR="00294EC9" w:rsidRPr="004E2066" w14:paraId="7BA7B2B2" w14:textId="77777777">
        <w:trPr>
          <w:trHeight w:val="1125"/>
        </w:trPr>
        <w:tc>
          <w:tcPr>
            <w:tcW w:w="6556"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B" w14:textId="77777777" w:rsidR="00294EC9" w:rsidRPr="004E2066" w:rsidRDefault="002A36E4">
            <w:pPr>
              <w:spacing w:before="240" w:after="240"/>
              <w:ind w:hanging="360"/>
              <w:jc w:val="both"/>
            </w:pPr>
            <w:r w:rsidRPr="004E2066">
              <w:rPr>
                <w:b/>
                <w:color w:val="000000"/>
              </w:rPr>
              <w:t xml:space="preserve">    18) Rasgo: Estudios de caso</w:t>
            </w:r>
          </w:p>
          <w:p w14:paraId="0000077C" w14:textId="77777777" w:rsidR="00294EC9" w:rsidRPr="004E2066" w:rsidRDefault="002A36E4">
            <w:pPr>
              <w:spacing w:before="240" w:after="240"/>
              <w:jc w:val="both"/>
            </w:pPr>
            <w:r w:rsidRPr="004E2066">
              <w:rPr>
                <w:color w:val="000000"/>
              </w:rPr>
              <w:t>Asigna actividades a los estudiantes que les permitan analizar situaciones específicas propias de su comunidad.</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D"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E"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7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80" w14:textId="77777777" w:rsidR="00294EC9" w:rsidRPr="004E2066" w:rsidRDefault="00294EC9"/>
        </w:tc>
        <w:tc>
          <w:tcPr>
            <w:tcW w:w="1785" w:type="dxa"/>
            <w:tcBorders>
              <w:top w:val="single" w:sz="8" w:space="0" w:color="000000"/>
              <w:left w:val="single" w:sz="8" w:space="0" w:color="000000"/>
              <w:bottom w:val="single" w:sz="8" w:space="0" w:color="000000"/>
              <w:right w:val="single" w:sz="8" w:space="0" w:color="000000"/>
            </w:tcBorders>
            <w:tcMar>
              <w:top w:w="20" w:type="dxa"/>
              <w:left w:w="20" w:type="dxa"/>
              <w:bottom w:w="20" w:type="dxa"/>
              <w:right w:w="20" w:type="dxa"/>
            </w:tcMar>
          </w:tcPr>
          <w:p w14:paraId="00000781" w14:textId="77777777" w:rsidR="00294EC9" w:rsidRPr="004E2066" w:rsidRDefault="002A36E4">
            <w:pPr>
              <w:spacing w:before="240" w:after="240"/>
              <w:jc w:val="both"/>
            </w:pPr>
            <w:r w:rsidRPr="004E2066">
              <w:rPr>
                <w:color w:val="000000"/>
              </w:rPr>
              <w:t> </w:t>
            </w:r>
          </w:p>
        </w:tc>
      </w:tr>
    </w:tbl>
    <w:p w14:paraId="00000782" w14:textId="77777777" w:rsidR="00294EC9" w:rsidRPr="004E2066" w:rsidRDefault="00294EC9">
      <w:pPr>
        <w:spacing w:after="0" w:line="240" w:lineRule="auto"/>
        <w:rPr>
          <w:highlight w:val="white"/>
        </w:rPr>
      </w:pPr>
    </w:p>
    <w:p w14:paraId="00000783" w14:textId="77777777" w:rsidR="00294EC9" w:rsidRPr="004E2066" w:rsidRDefault="00294EC9">
      <w:pPr>
        <w:spacing w:after="0" w:line="240" w:lineRule="auto"/>
        <w:rPr>
          <w:highlight w:val="white"/>
        </w:rPr>
      </w:pPr>
    </w:p>
    <w:p w14:paraId="00000784" w14:textId="77777777" w:rsidR="00294EC9" w:rsidRPr="004E2066" w:rsidRDefault="00294EC9">
      <w:pPr>
        <w:spacing w:after="0" w:line="240" w:lineRule="auto"/>
        <w:rPr>
          <w:highlight w:val="white"/>
        </w:rPr>
      </w:pPr>
    </w:p>
    <w:p w14:paraId="00000785" w14:textId="77777777" w:rsidR="00294EC9" w:rsidRPr="004E2066" w:rsidRDefault="00294EC9">
      <w:pPr>
        <w:spacing w:after="0" w:line="240" w:lineRule="auto"/>
        <w:rPr>
          <w:highlight w:val="white"/>
        </w:rPr>
      </w:pPr>
    </w:p>
    <w:p w14:paraId="00000786" w14:textId="77777777" w:rsidR="00294EC9" w:rsidRPr="004E2066" w:rsidRDefault="00294EC9">
      <w:pPr>
        <w:spacing w:after="0" w:line="240" w:lineRule="auto"/>
        <w:rPr>
          <w:highlight w:val="white"/>
        </w:rPr>
      </w:pPr>
    </w:p>
    <w:p w14:paraId="00000787" w14:textId="77777777" w:rsidR="00294EC9" w:rsidRPr="004E2066" w:rsidRDefault="00294EC9">
      <w:pPr>
        <w:spacing w:after="0" w:line="240" w:lineRule="auto"/>
        <w:rPr>
          <w:highlight w:val="white"/>
        </w:rPr>
      </w:pPr>
    </w:p>
    <w:p w14:paraId="00000788" w14:textId="77777777" w:rsidR="00294EC9" w:rsidRPr="004E2066" w:rsidRDefault="00294EC9">
      <w:pPr>
        <w:spacing w:after="0" w:line="240" w:lineRule="auto"/>
        <w:rPr>
          <w:highlight w:val="white"/>
        </w:rPr>
      </w:pPr>
    </w:p>
    <w:p w14:paraId="00000789" w14:textId="77777777" w:rsidR="00294EC9" w:rsidRPr="004E2066" w:rsidRDefault="00294EC9">
      <w:pPr>
        <w:spacing w:after="0" w:line="240" w:lineRule="auto"/>
        <w:rPr>
          <w:highlight w:val="white"/>
        </w:rPr>
      </w:pPr>
    </w:p>
    <w:p w14:paraId="0000078A" w14:textId="77777777" w:rsidR="00294EC9" w:rsidRPr="004E2066" w:rsidRDefault="00294EC9">
      <w:pPr>
        <w:spacing w:after="0" w:line="240" w:lineRule="auto"/>
        <w:rPr>
          <w:highlight w:val="white"/>
        </w:rPr>
      </w:pPr>
    </w:p>
    <w:p w14:paraId="0000078B" w14:textId="77777777" w:rsidR="00294EC9" w:rsidRPr="004E2066" w:rsidRDefault="00294EC9">
      <w:pPr>
        <w:spacing w:after="0" w:line="240" w:lineRule="auto"/>
        <w:rPr>
          <w:highlight w:val="white"/>
        </w:rPr>
      </w:pPr>
    </w:p>
    <w:p w14:paraId="0000078C" w14:textId="77777777" w:rsidR="00294EC9" w:rsidRPr="004E2066" w:rsidRDefault="00294EC9">
      <w:pPr>
        <w:spacing w:after="0" w:line="240" w:lineRule="auto"/>
        <w:rPr>
          <w:highlight w:val="white"/>
        </w:rPr>
      </w:pPr>
    </w:p>
    <w:p w14:paraId="0000078D" w14:textId="77777777" w:rsidR="00294EC9" w:rsidRPr="004E2066" w:rsidRDefault="00294EC9">
      <w:pPr>
        <w:spacing w:after="0" w:line="240" w:lineRule="auto"/>
        <w:rPr>
          <w:highlight w:val="white"/>
        </w:rPr>
      </w:pPr>
    </w:p>
    <w:p w14:paraId="0000078E" w14:textId="1CD4DD15" w:rsidR="00294EC9" w:rsidRPr="004E2066" w:rsidRDefault="00294EC9">
      <w:pPr>
        <w:spacing w:after="0" w:line="240" w:lineRule="auto"/>
        <w:rPr>
          <w:highlight w:val="white"/>
        </w:rPr>
      </w:pPr>
    </w:p>
    <w:p w14:paraId="2D322734" w14:textId="7816AEAF" w:rsidR="00BE1FC6" w:rsidRPr="004E2066" w:rsidRDefault="00BE1FC6">
      <w:pPr>
        <w:spacing w:after="0" w:line="240" w:lineRule="auto"/>
        <w:rPr>
          <w:highlight w:val="white"/>
        </w:rPr>
      </w:pPr>
    </w:p>
    <w:p w14:paraId="193863A4" w14:textId="23534BFE" w:rsidR="00BE1FC6" w:rsidRPr="004E2066" w:rsidRDefault="00BE1FC6">
      <w:pPr>
        <w:spacing w:after="0" w:line="240" w:lineRule="auto"/>
        <w:rPr>
          <w:highlight w:val="white"/>
        </w:rPr>
      </w:pPr>
    </w:p>
    <w:p w14:paraId="4D9718B4" w14:textId="389B8B88" w:rsidR="00BE1FC6" w:rsidRPr="004E2066" w:rsidRDefault="00BE1FC6">
      <w:pPr>
        <w:spacing w:after="0" w:line="240" w:lineRule="auto"/>
        <w:rPr>
          <w:highlight w:val="white"/>
        </w:rPr>
      </w:pPr>
    </w:p>
    <w:p w14:paraId="4244A797" w14:textId="5EDE14C2" w:rsidR="00BE1FC6" w:rsidRPr="004E2066" w:rsidRDefault="00BE1FC6">
      <w:pPr>
        <w:spacing w:after="0" w:line="240" w:lineRule="auto"/>
        <w:rPr>
          <w:highlight w:val="white"/>
        </w:rPr>
      </w:pPr>
    </w:p>
    <w:p w14:paraId="08CF4C91" w14:textId="13B91458" w:rsidR="00BE1FC6" w:rsidRPr="004E2066" w:rsidRDefault="00BE1FC6">
      <w:pPr>
        <w:spacing w:after="0" w:line="240" w:lineRule="auto"/>
        <w:rPr>
          <w:highlight w:val="white"/>
        </w:rPr>
      </w:pPr>
    </w:p>
    <w:p w14:paraId="3E4E3A40" w14:textId="5A1D91A0" w:rsidR="00BE1FC6" w:rsidRPr="004E2066" w:rsidRDefault="00BE1FC6">
      <w:pPr>
        <w:spacing w:after="0" w:line="240" w:lineRule="auto"/>
        <w:rPr>
          <w:highlight w:val="white"/>
        </w:rPr>
      </w:pPr>
    </w:p>
    <w:p w14:paraId="3B6881F0" w14:textId="334DB3B9" w:rsidR="00BE1FC6" w:rsidRPr="004E2066" w:rsidRDefault="00BE1FC6">
      <w:pPr>
        <w:spacing w:after="0" w:line="240" w:lineRule="auto"/>
        <w:rPr>
          <w:highlight w:val="white"/>
        </w:rPr>
      </w:pPr>
    </w:p>
    <w:p w14:paraId="46F48A63" w14:textId="2E6DCB10" w:rsidR="00BE1FC6" w:rsidRPr="004E2066" w:rsidRDefault="00BE1FC6">
      <w:pPr>
        <w:spacing w:after="0" w:line="240" w:lineRule="auto"/>
        <w:rPr>
          <w:highlight w:val="white"/>
        </w:rPr>
      </w:pPr>
    </w:p>
    <w:p w14:paraId="4513E926" w14:textId="27E42375" w:rsidR="00BE1FC6" w:rsidRPr="004E2066" w:rsidRDefault="00BE1FC6">
      <w:pPr>
        <w:spacing w:after="0" w:line="240" w:lineRule="auto"/>
        <w:rPr>
          <w:highlight w:val="white"/>
        </w:rPr>
      </w:pPr>
    </w:p>
    <w:p w14:paraId="7631125F" w14:textId="77777777" w:rsidR="00BE1FC6" w:rsidRPr="004E2066" w:rsidRDefault="00BE1FC6">
      <w:pPr>
        <w:spacing w:after="0" w:line="240" w:lineRule="auto"/>
        <w:rPr>
          <w:highlight w:val="white"/>
        </w:rPr>
      </w:pPr>
    </w:p>
    <w:p w14:paraId="0000078F" w14:textId="77777777" w:rsidR="00294EC9" w:rsidRPr="004E2066" w:rsidRDefault="00294EC9">
      <w:pPr>
        <w:spacing w:after="0" w:line="240" w:lineRule="auto"/>
        <w:rPr>
          <w:highlight w:val="white"/>
        </w:rPr>
      </w:pPr>
    </w:p>
    <w:p w14:paraId="00000790" w14:textId="77777777" w:rsidR="00294EC9" w:rsidRPr="004E2066" w:rsidRDefault="002A36E4">
      <w:pPr>
        <w:spacing w:after="0" w:line="240" w:lineRule="auto"/>
        <w:jc w:val="center"/>
        <w:rPr>
          <w:b/>
        </w:rPr>
      </w:pPr>
      <w:r w:rsidRPr="004E2066">
        <w:rPr>
          <w:b/>
          <w:highlight w:val="white"/>
        </w:rPr>
        <w:t xml:space="preserve">Anexo III. </w:t>
      </w:r>
      <w:r w:rsidRPr="004E2066">
        <w:rPr>
          <w:b/>
        </w:rPr>
        <w:t>Cuestionario dirigido a estudiantes sobre las estrategias de mediación pedagógica implementadas en las clases de biología</w:t>
      </w:r>
    </w:p>
    <w:p w14:paraId="00000791" w14:textId="77777777" w:rsidR="00294EC9" w:rsidRPr="004E2066" w:rsidRDefault="00294EC9">
      <w:pPr>
        <w:spacing w:after="0" w:line="240" w:lineRule="auto"/>
        <w:jc w:val="center"/>
        <w:rPr>
          <w:b/>
        </w:rPr>
      </w:pPr>
    </w:p>
    <w:p w14:paraId="00000792" w14:textId="77777777" w:rsidR="00294EC9" w:rsidRPr="004E2066" w:rsidRDefault="00294EC9">
      <w:pPr>
        <w:spacing w:after="0" w:line="240" w:lineRule="auto"/>
        <w:jc w:val="center"/>
        <w:rPr>
          <w:b/>
        </w:rPr>
      </w:pPr>
    </w:p>
    <w:p w14:paraId="00000793" w14:textId="77777777" w:rsidR="00294EC9" w:rsidRPr="004E2066" w:rsidRDefault="002A36E4">
      <w:pPr>
        <w:spacing w:after="0" w:line="240" w:lineRule="auto"/>
        <w:jc w:val="center"/>
      </w:pPr>
      <w:r w:rsidRPr="004E2066">
        <w:rPr>
          <w:b/>
          <w:color w:val="000000"/>
        </w:rPr>
        <w:t>Universidad Nacional</w:t>
      </w:r>
    </w:p>
    <w:p w14:paraId="00000794" w14:textId="77777777" w:rsidR="00294EC9" w:rsidRPr="004E2066" w:rsidRDefault="002A36E4">
      <w:pPr>
        <w:spacing w:after="0" w:line="240" w:lineRule="auto"/>
        <w:jc w:val="center"/>
      </w:pPr>
      <w:r w:rsidRPr="004E2066">
        <w:rPr>
          <w:b/>
          <w:color w:val="000000"/>
        </w:rPr>
        <w:t>Facultad de Ciencias Exactas y Naturales</w:t>
      </w:r>
    </w:p>
    <w:p w14:paraId="00000795" w14:textId="77777777" w:rsidR="00294EC9" w:rsidRPr="004E2066" w:rsidRDefault="002A36E4">
      <w:pPr>
        <w:spacing w:after="0" w:line="240" w:lineRule="auto"/>
        <w:jc w:val="center"/>
      </w:pPr>
      <w:r w:rsidRPr="004E2066">
        <w:rPr>
          <w:b/>
          <w:color w:val="000000"/>
        </w:rPr>
        <w:t>Centro de Investigación y Docencia en Educación</w:t>
      </w:r>
    </w:p>
    <w:p w14:paraId="00000796" w14:textId="77777777" w:rsidR="00294EC9" w:rsidRPr="004E2066" w:rsidRDefault="002A36E4">
      <w:pPr>
        <w:spacing w:after="0" w:line="240" w:lineRule="auto"/>
        <w:jc w:val="center"/>
      </w:pPr>
      <w:r w:rsidRPr="004E2066">
        <w:rPr>
          <w:b/>
          <w:color w:val="000000"/>
        </w:rPr>
        <w:t>Escuela de Química</w:t>
      </w:r>
    </w:p>
    <w:p w14:paraId="00000797" w14:textId="77777777" w:rsidR="00294EC9" w:rsidRPr="004E2066" w:rsidRDefault="002A36E4">
      <w:pPr>
        <w:spacing w:after="0" w:line="240" w:lineRule="auto"/>
        <w:jc w:val="center"/>
      </w:pPr>
      <w:r w:rsidRPr="004E2066">
        <w:rPr>
          <w:b/>
          <w:color w:val="000000"/>
        </w:rPr>
        <w:t>Departamento de Física</w:t>
      </w:r>
    </w:p>
    <w:p w14:paraId="00000798" w14:textId="77777777" w:rsidR="00294EC9" w:rsidRPr="004E2066" w:rsidRDefault="00294EC9">
      <w:pPr>
        <w:spacing w:after="240" w:line="240" w:lineRule="auto"/>
      </w:pPr>
    </w:p>
    <w:p w14:paraId="00000799" w14:textId="77777777" w:rsidR="00294EC9" w:rsidRPr="004E2066" w:rsidRDefault="002A36E4">
      <w:pPr>
        <w:spacing w:after="0" w:line="240" w:lineRule="auto"/>
        <w:jc w:val="center"/>
      </w:pPr>
      <w:r w:rsidRPr="004E2066">
        <w:rPr>
          <w:b/>
          <w:color w:val="000000"/>
        </w:rPr>
        <w:t>Trabajo Final de Graduación 2020</w:t>
      </w:r>
    </w:p>
    <w:p w14:paraId="0000079A" w14:textId="77777777" w:rsidR="00294EC9" w:rsidRPr="004E2066" w:rsidRDefault="002A36E4">
      <w:pPr>
        <w:spacing w:after="0" w:line="240" w:lineRule="auto"/>
        <w:jc w:val="center"/>
      </w:pPr>
      <w:r w:rsidRPr="004E2066">
        <w:rPr>
          <w:b/>
          <w:color w:val="000000"/>
        </w:rPr>
        <w:t>CUESTIONARIO DIRIGIDO A ESTUDIANTES SOBRE LA MEDIACIÓN PEDAGÓGICA EN LAS CLASES DE GENÉTICA</w:t>
      </w:r>
    </w:p>
    <w:p w14:paraId="0000079B" w14:textId="77777777" w:rsidR="00294EC9" w:rsidRPr="004E2066" w:rsidRDefault="002A36E4">
      <w:pPr>
        <w:spacing w:before="240" w:after="240" w:line="240" w:lineRule="auto"/>
        <w:jc w:val="both"/>
      </w:pPr>
      <w:r w:rsidRPr="004E2066">
        <w:rPr>
          <w:b/>
          <w:color w:val="000000"/>
        </w:rPr>
        <w:t>Estimado(a) estudiante:</w:t>
      </w:r>
      <w:r w:rsidRPr="004E2066">
        <w:rPr>
          <w:color w:val="000000"/>
        </w:rPr>
        <w:t xml:space="preserve"> A continuación, se presenta este cuestionario cuyo objetivo es indagar sobre las actividades o estrategias mediación pedagógica que se desarrolla en las aulas de</w:t>
      </w:r>
      <w:r w:rsidRPr="004E2066">
        <w:rPr>
          <w:color w:val="FF00FF"/>
        </w:rPr>
        <w:t xml:space="preserve"> </w:t>
      </w:r>
      <w:r w:rsidRPr="004E2066">
        <w:rPr>
          <w:color w:val="000000"/>
        </w:rPr>
        <w:t>Ciencias para el abordaje de temas de biología y genética y su relación con las habilidades pensamiento sistémico, pensamiento crítico y resolución de problemas.  Le solicitamos respetuosamente que conteste de manera sincera, ya que estas respuestas nos proporcionarán un panorama de cuáles son sus ideas más frecuentes en torno a un tema específico.</w:t>
      </w:r>
    </w:p>
    <w:p w14:paraId="0000079C" w14:textId="77777777" w:rsidR="00294EC9" w:rsidRPr="004E2066" w:rsidRDefault="002A36E4">
      <w:pPr>
        <w:spacing w:before="240" w:after="240" w:line="240" w:lineRule="auto"/>
        <w:jc w:val="both"/>
      </w:pPr>
      <w:r w:rsidRPr="004E2066">
        <w:rPr>
          <w:color w:val="000000"/>
        </w:rPr>
        <w:t>Cabe destacar que la información recopilada será tratada de manera confidencial y solamente para la confección del Trabajo Final de Graduación para optar por la Licenciatura en la Enseñanza de las Ciencias Exactas y Naturales.  Además, le agradecemos por su tiempo y la información brindada. </w:t>
      </w:r>
    </w:p>
    <w:p w14:paraId="0000079D" w14:textId="77777777" w:rsidR="00294EC9" w:rsidRPr="004E2066" w:rsidRDefault="002A36E4">
      <w:pPr>
        <w:spacing w:before="240" w:after="240" w:line="240" w:lineRule="auto"/>
        <w:jc w:val="both"/>
      </w:pPr>
      <w:r w:rsidRPr="004E2066">
        <w:rPr>
          <w:color w:val="000000"/>
        </w:rPr>
        <w:t>Nombre de la institución educativa: _______________________________________</w:t>
      </w:r>
    </w:p>
    <w:p w14:paraId="0000079E" w14:textId="77777777" w:rsidR="00294EC9" w:rsidRPr="004E2066" w:rsidRDefault="002A36E4">
      <w:pPr>
        <w:spacing w:before="240" w:after="240" w:line="240" w:lineRule="auto"/>
        <w:jc w:val="both"/>
      </w:pPr>
      <w:r w:rsidRPr="004E2066">
        <w:rPr>
          <w:b/>
          <w:color w:val="000000"/>
        </w:rPr>
        <w:t xml:space="preserve">Instrucciones específicas: </w:t>
      </w:r>
      <w:r w:rsidRPr="004E2066">
        <w:rPr>
          <w:color w:val="000000"/>
        </w:rPr>
        <w:t>A continuación, se presentan una serie preguntas que responden al uso de las estrategias de mediación pedagógica que utilizan sus profesores</w:t>
      </w:r>
      <w:r w:rsidRPr="004E2066">
        <w:rPr>
          <w:b/>
          <w:color w:val="000000"/>
        </w:rPr>
        <w:t xml:space="preserve"> </w:t>
      </w:r>
      <w:r w:rsidRPr="004E2066">
        <w:rPr>
          <w:color w:val="000000"/>
        </w:rPr>
        <w:t xml:space="preserve">sobre las clases en el desarrollo de sus lecciones. Se le solicita que emita su opinión, para ello deberá marcar </w:t>
      </w:r>
      <w:r w:rsidRPr="004E2066">
        <w:rPr>
          <w:color w:val="000000"/>
        </w:rPr>
        <w:lastRenderedPageBreak/>
        <w:t>una equis (X) en la respuesta que se acerque más a su criterio, de acuerdo con la siguiente escala:</w:t>
      </w:r>
    </w:p>
    <w:p w14:paraId="0000079F" w14:textId="77777777" w:rsidR="00294EC9" w:rsidRPr="004E2066" w:rsidRDefault="002A36E4">
      <w:pPr>
        <w:numPr>
          <w:ilvl w:val="0"/>
          <w:numId w:val="11"/>
        </w:numPr>
        <w:spacing w:after="240" w:line="240" w:lineRule="auto"/>
        <w:jc w:val="both"/>
        <w:rPr>
          <w:b/>
          <w:color w:val="000000"/>
        </w:rPr>
      </w:pPr>
      <w:r w:rsidRPr="004E2066">
        <w:rPr>
          <w:b/>
          <w:color w:val="000000"/>
          <w:highlight w:val="white"/>
        </w:rPr>
        <w:t>Nunca          2.  Rara vez           3.  Frecuentemente                    4.  Siempre</w:t>
      </w:r>
    </w:p>
    <w:p w14:paraId="000007A0" w14:textId="77777777" w:rsidR="00294EC9" w:rsidRPr="004E2066" w:rsidRDefault="002A36E4">
      <w:pPr>
        <w:spacing w:after="240" w:line="240" w:lineRule="auto"/>
        <w:jc w:val="both"/>
      </w:pPr>
      <w:r w:rsidRPr="004E2066">
        <w:rPr>
          <w:b/>
          <w:color w:val="000000"/>
          <w:highlight w:val="white"/>
        </w:rPr>
        <w:t>Según su criterio, ¿con qué frecuencia utiliza su docente las siguientes estrategias de mediación o actividades en las clases de biología?</w:t>
      </w:r>
    </w:p>
    <w:p w14:paraId="000007A1" w14:textId="77777777" w:rsidR="00294EC9" w:rsidRPr="004E2066" w:rsidRDefault="002A36E4">
      <w:pPr>
        <w:spacing w:after="240" w:line="240" w:lineRule="auto"/>
        <w:ind w:left="720"/>
      </w:pPr>
      <w:r w:rsidRPr="004E2066">
        <w:rPr>
          <w:b/>
          <w:color w:val="000000"/>
        </w:rPr>
        <w:t>Categoría: Estrategias de mediación pedagógica</w:t>
      </w:r>
    </w:p>
    <w:p w14:paraId="000007A2" w14:textId="77777777" w:rsidR="00294EC9" w:rsidRPr="004E2066" w:rsidRDefault="002A36E4">
      <w:pPr>
        <w:spacing w:after="240" w:line="240" w:lineRule="auto"/>
        <w:ind w:left="720"/>
        <w:jc w:val="both"/>
      </w:pPr>
      <w:r w:rsidRPr="004E2066">
        <w:rPr>
          <w:b/>
          <w:color w:val="000000"/>
        </w:rPr>
        <w:t>Subcategoría 2.1:</w:t>
      </w:r>
      <w:r w:rsidRPr="004E2066">
        <w:rPr>
          <w:color w:val="000000"/>
        </w:rPr>
        <w:t xml:space="preserve"> Estrategias de mediación pedagógica en la enseñanza y aprendizaje de la biología.</w:t>
      </w:r>
    </w:p>
    <w:p w14:paraId="000007A3" w14:textId="77777777" w:rsidR="00294EC9" w:rsidRPr="004E2066" w:rsidRDefault="002A36E4">
      <w:pPr>
        <w:spacing w:after="240" w:line="240" w:lineRule="auto"/>
        <w:ind w:left="720"/>
        <w:jc w:val="both"/>
      </w:pPr>
      <w:r w:rsidRPr="004E2066">
        <w:rPr>
          <w:b/>
          <w:color w:val="000000"/>
        </w:rPr>
        <w:t>Subcategoría 2.2</w:t>
      </w:r>
      <w:r w:rsidRPr="004E2066">
        <w:rPr>
          <w:color w:val="000000"/>
        </w:rPr>
        <w:t>: Estrategias de mediación pedagógica en la enseñanza y aprendizaje de la genética.</w:t>
      </w:r>
    </w:p>
    <w:p w14:paraId="000007A4" w14:textId="77777777" w:rsidR="00294EC9" w:rsidRPr="004E2066" w:rsidRDefault="002A36E4">
      <w:pPr>
        <w:spacing w:after="240" w:line="240" w:lineRule="auto"/>
        <w:ind w:left="720"/>
        <w:jc w:val="both"/>
      </w:pPr>
      <w:r w:rsidRPr="004E2066">
        <w:rPr>
          <w:b/>
          <w:color w:val="000000"/>
        </w:rPr>
        <w:t>Subcategoría 2.3</w:t>
      </w:r>
      <w:r w:rsidRPr="004E2066">
        <w:rPr>
          <w:color w:val="000000"/>
        </w:rPr>
        <w:t>: Estrategias de mediación para potenciar la habilidad pensamiento sistémico</w:t>
      </w:r>
    </w:p>
    <w:p w14:paraId="000007A5" w14:textId="77777777" w:rsidR="00294EC9" w:rsidRPr="004E2066" w:rsidRDefault="002A36E4">
      <w:pPr>
        <w:spacing w:after="240" w:line="240" w:lineRule="auto"/>
        <w:ind w:left="720"/>
        <w:jc w:val="both"/>
      </w:pPr>
      <w:r w:rsidRPr="004E2066">
        <w:rPr>
          <w:b/>
          <w:color w:val="000000"/>
        </w:rPr>
        <w:t xml:space="preserve">Subcategoría 2.4:  </w:t>
      </w:r>
      <w:r w:rsidRPr="004E2066">
        <w:rPr>
          <w:color w:val="000000"/>
        </w:rPr>
        <w:t>Estrategias de mediación para potenciar la habilidad pensamiento crítico.</w:t>
      </w:r>
    </w:p>
    <w:p w14:paraId="000007A6" w14:textId="77777777" w:rsidR="00294EC9" w:rsidRPr="004E2066" w:rsidRDefault="002A36E4">
      <w:pPr>
        <w:spacing w:after="240" w:line="240" w:lineRule="auto"/>
        <w:ind w:left="720"/>
        <w:jc w:val="both"/>
      </w:pPr>
      <w:r w:rsidRPr="004E2066">
        <w:rPr>
          <w:b/>
          <w:color w:val="000000"/>
        </w:rPr>
        <w:t xml:space="preserve">Subcategoría 2.5: </w:t>
      </w:r>
      <w:r w:rsidRPr="004E2066">
        <w:rPr>
          <w:color w:val="000000"/>
        </w:rPr>
        <w:t>Estrategias de mediación para potenciar la habilidad resolución de problemas.</w:t>
      </w:r>
    </w:p>
    <w:p w14:paraId="000007A7" w14:textId="77777777" w:rsidR="00294EC9" w:rsidRPr="004E2066" w:rsidRDefault="00294EC9">
      <w:pPr>
        <w:spacing w:after="0" w:line="240" w:lineRule="auto"/>
      </w:pPr>
    </w:p>
    <w:tbl>
      <w:tblPr>
        <w:tblStyle w:val="affffffff3"/>
        <w:tblW w:w="8818" w:type="dxa"/>
        <w:tblInd w:w="0" w:type="dxa"/>
        <w:tblLayout w:type="fixed"/>
        <w:tblLook w:val="0400" w:firstRow="0" w:lastRow="0" w:firstColumn="0" w:lastColumn="0" w:noHBand="0" w:noVBand="1"/>
      </w:tblPr>
      <w:tblGrid>
        <w:gridCol w:w="7378"/>
        <w:gridCol w:w="360"/>
        <w:gridCol w:w="360"/>
        <w:gridCol w:w="360"/>
        <w:gridCol w:w="360"/>
      </w:tblGrid>
      <w:tr w:rsidR="00294EC9" w:rsidRPr="004E2066" w14:paraId="6B7F4BC6" w14:textId="77777777">
        <w:trPr>
          <w:trHeight w:val="61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8" w14:textId="77777777" w:rsidR="00294EC9" w:rsidRPr="004E2066" w:rsidRDefault="002A36E4">
            <w:pPr>
              <w:spacing w:before="240" w:after="240"/>
              <w:jc w:val="center"/>
            </w:pPr>
            <w:r w:rsidRPr="004E2066">
              <w:rPr>
                <w:b/>
                <w:color w:val="000000"/>
              </w:rPr>
              <w:t>Situación sobre su profesor</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9" w14:textId="77777777" w:rsidR="00294EC9" w:rsidRPr="004E2066" w:rsidRDefault="002A36E4">
            <w:pPr>
              <w:spacing w:before="240" w:after="240"/>
              <w:jc w:val="center"/>
            </w:pPr>
            <w:r w:rsidRPr="004E2066">
              <w:rPr>
                <w:b/>
                <w:color w:val="000000"/>
              </w:rPr>
              <w:t>1</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A" w14:textId="77777777" w:rsidR="00294EC9" w:rsidRPr="004E2066" w:rsidRDefault="002A36E4">
            <w:pPr>
              <w:spacing w:before="240" w:after="240"/>
              <w:jc w:val="center"/>
            </w:pPr>
            <w:r w:rsidRPr="004E2066">
              <w:rPr>
                <w:b/>
                <w:color w:val="000000"/>
              </w:rPr>
              <w:t>2</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B" w14:textId="77777777" w:rsidR="00294EC9" w:rsidRPr="004E2066" w:rsidRDefault="002A36E4">
            <w:pPr>
              <w:spacing w:before="240" w:after="240"/>
              <w:jc w:val="center"/>
            </w:pPr>
            <w:r w:rsidRPr="004E2066">
              <w:rPr>
                <w:b/>
                <w:color w:val="000000"/>
              </w:rPr>
              <w:t>3</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C" w14:textId="77777777" w:rsidR="00294EC9" w:rsidRPr="004E2066" w:rsidRDefault="002A36E4">
            <w:pPr>
              <w:spacing w:before="240" w:after="240"/>
              <w:jc w:val="center"/>
            </w:pPr>
            <w:r w:rsidRPr="004E2066">
              <w:rPr>
                <w:b/>
                <w:color w:val="000000"/>
              </w:rPr>
              <w:t>4</w:t>
            </w:r>
          </w:p>
        </w:tc>
      </w:tr>
      <w:tr w:rsidR="00294EC9" w:rsidRPr="004E2066" w14:paraId="0D8AE78A"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D" w14:textId="77777777" w:rsidR="00294EC9" w:rsidRPr="004E2066" w:rsidRDefault="002A36E4">
            <w:pPr>
              <w:spacing w:before="240" w:after="240"/>
              <w:jc w:val="both"/>
            </w:pPr>
            <w:r w:rsidRPr="004E2066">
              <w:rPr>
                <w:b/>
                <w:color w:val="000000"/>
              </w:rPr>
              <w:t>1) Rasgo: Estrategias Pensamiento Cr</w:t>
            </w:r>
            <w:r w:rsidRPr="004E2066">
              <w:rPr>
                <w:b/>
              </w:rPr>
              <w:t>ítico</w:t>
            </w:r>
            <w:r w:rsidRPr="004E2066">
              <w:rPr>
                <w:b/>
                <w:color w:val="000000"/>
              </w:rPr>
              <w:t xml:space="preserve"> (Razonamiento efectivo)</w:t>
            </w:r>
          </w:p>
          <w:p w14:paraId="000007AE" w14:textId="77777777" w:rsidR="00294EC9" w:rsidRPr="004E2066" w:rsidRDefault="002A36E4">
            <w:pPr>
              <w:spacing w:before="240" w:after="240"/>
              <w:jc w:val="both"/>
            </w:pPr>
            <w:r w:rsidRPr="004E2066">
              <w:rPr>
                <w:color w:val="000000"/>
              </w:rPr>
              <w:t xml:space="preserve"> Realiza actividades donde razona y explica situaciones relacionadas con la genética, como por ejemplo determinar </w:t>
            </w:r>
            <w:r w:rsidRPr="004E2066">
              <w:t>los</w:t>
            </w:r>
            <w:r w:rsidRPr="004E2066">
              <w:rPr>
                <w:color w:val="000000"/>
              </w:rPr>
              <w:t xml:space="preserve"> argumentos por </w:t>
            </w:r>
            <w:r w:rsidRPr="004E2066">
              <w:t>los</w:t>
            </w:r>
            <w:r w:rsidRPr="004E2066">
              <w:rPr>
                <w:color w:val="000000"/>
              </w:rPr>
              <w:t xml:space="preserve"> cuales una prueba de paternidad es positiva.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AF"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0"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1"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2" w14:textId="77777777" w:rsidR="00294EC9" w:rsidRPr="004E2066" w:rsidRDefault="002A36E4">
            <w:pPr>
              <w:spacing w:before="240" w:after="240"/>
              <w:jc w:val="both"/>
            </w:pPr>
            <w:r w:rsidRPr="004E2066">
              <w:rPr>
                <w:color w:val="000000"/>
              </w:rPr>
              <w:t> </w:t>
            </w:r>
          </w:p>
        </w:tc>
      </w:tr>
      <w:tr w:rsidR="00294EC9" w:rsidRPr="004E2066" w14:paraId="24E14F4F"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3" w14:textId="77777777" w:rsidR="00294EC9" w:rsidRPr="004E2066" w:rsidRDefault="002A36E4">
            <w:pPr>
              <w:spacing w:before="240" w:after="240"/>
              <w:ind w:hanging="360"/>
              <w:jc w:val="both"/>
            </w:pPr>
            <w:r w:rsidRPr="004E2066">
              <w:rPr>
                <w:b/>
                <w:color w:val="000000"/>
              </w:rPr>
              <w:t xml:space="preserve">      2) Rasgo: Estrategias Pensamiento Sistémico (Patrones dentro del sistema) </w:t>
            </w:r>
            <w:r w:rsidRPr="004E2066">
              <w:rPr>
                <w:color w:val="000000"/>
              </w:rPr>
              <w:t>  </w:t>
            </w:r>
          </w:p>
          <w:p w14:paraId="000007B4" w14:textId="5C828ABA" w:rsidR="00294EC9" w:rsidRPr="004E2066" w:rsidRDefault="002A36E4">
            <w:pPr>
              <w:spacing w:before="240" w:after="240"/>
              <w:jc w:val="both"/>
            </w:pPr>
            <w:r w:rsidRPr="004E2066">
              <w:rPr>
                <w:color w:val="000000"/>
              </w:rPr>
              <w:t xml:space="preserve">Entre las actividades que hace su profesor clasifica datos, hechos o acciones en cuadros con temas sobre </w:t>
            </w:r>
            <w:r w:rsidR="000016C2">
              <w:rPr>
                <w:color w:val="000000"/>
              </w:rPr>
              <w:t>B</w:t>
            </w:r>
            <w:r w:rsidRPr="004E2066">
              <w:rPr>
                <w:color w:val="000000"/>
              </w:rPr>
              <w:t>iotecnología y sus implicaciones.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5"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6"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7"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8" w14:textId="77777777" w:rsidR="00294EC9" w:rsidRPr="004E2066" w:rsidRDefault="002A36E4">
            <w:pPr>
              <w:spacing w:before="240" w:after="240"/>
              <w:jc w:val="both"/>
            </w:pPr>
            <w:r w:rsidRPr="004E2066">
              <w:rPr>
                <w:color w:val="000000"/>
              </w:rPr>
              <w:t> </w:t>
            </w:r>
          </w:p>
        </w:tc>
      </w:tr>
      <w:tr w:rsidR="00294EC9" w:rsidRPr="004E2066" w14:paraId="72AC49AF" w14:textId="77777777">
        <w:trPr>
          <w:trHeight w:val="2460"/>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9" w14:textId="77777777" w:rsidR="00294EC9" w:rsidRPr="004E2066" w:rsidRDefault="002A36E4">
            <w:pPr>
              <w:spacing w:before="240" w:after="240"/>
              <w:ind w:hanging="360"/>
              <w:jc w:val="both"/>
            </w:pPr>
            <w:r w:rsidRPr="004E2066">
              <w:rPr>
                <w:b/>
                <w:color w:val="000000"/>
              </w:rPr>
              <w:lastRenderedPageBreak/>
              <w:t xml:space="preserve">      3) Rasgo: Estrategia Resolución de problemas (Aplicación de la información)</w:t>
            </w:r>
          </w:p>
          <w:p w14:paraId="000007BA" w14:textId="77777777" w:rsidR="00294EC9" w:rsidRPr="004E2066" w:rsidRDefault="002A36E4">
            <w:pPr>
              <w:spacing w:before="240" w:after="240"/>
              <w:jc w:val="both"/>
            </w:pPr>
            <w:r w:rsidRPr="004E2066">
              <w:rPr>
                <w:color w:val="000000"/>
              </w:rPr>
              <w:t>Lee y analiza la información disponible antes de resolver cruzamientos genéticos en humanos y otras especies.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B"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C"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E" w14:textId="77777777" w:rsidR="00294EC9" w:rsidRPr="004E2066" w:rsidRDefault="002A36E4">
            <w:pPr>
              <w:spacing w:before="240" w:after="240"/>
              <w:jc w:val="both"/>
            </w:pPr>
            <w:r w:rsidRPr="004E2066">
              <w:rPr>
                <w:color w:val="000000"/>
              </w:rPr>
              <w:t> </w:t>
            </w:r>
          </w:p>
        </w:tc>
      </w:tr>
      <w:tr w:rsidR="00294EC9" w:rsidRPr="004E2066" w14:paraId="5693C36C" w14:textId="77777777">
        <w:trPr>
          <w:trHeight w:val="148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BF" w14:textId="77777777" w:rsidR="00294EC9" w:rsidRPr="004E2066" w:rsidRDefault="002A36E4">
            <w:pPr>
              <w:spacing w:before="240" w:after="240"/>
              <w:ind w:hanging="360"/>
              <w:jc w:val="both"/>
            </w:pPr>
            <w:r w:rsidRPr="004E2066">
              <w:rPr>
                <w:b/>
                <w:color w:val="000000"/>
              </w:rPr>
              <w:t xml:space="preserve">     4) Rasgo: Clase magistral  </w:t>
            </w:r>
            <w:r w:rsidRPr="004E2066">
              <w:rPr>
                <w:color w:val="000000"/>
              </w:rPr>
              <w:t>   </w:t>
            </w:r>
          </w:p>
          <w:p w14:paraId="000007C0" w14:textId="77777777" w:rsidR="00294EC9" w:rsidRPr="004E2066" w:rsidRDefault="002A36E4">
            <w:pPr>
              <w:spacing w:before="240" w:after="240"/>
              <w:ind w:hanging="360"/>
              <w:jc w:val="both"/>
            </w:pPr>
            <w:r w:rsidRPr="004E2066">
              <w:rPr>
                <w:color w:val="000000"/>
              </w:rPr>
              <w:t>Desarrolla la clase con el uso de la pizarra y/o del proyector.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1"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2"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3"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4" w14:textId="77777777" w:rsidR="00294EC9" w:rsidRPr="004E2066" w:rsidRDefault="002A36E4">
            <w:pPr>
              <w:spacing w:before="240" w:after="240"/>
              <w:jc w:val="both"/>
            </w:pPr>
            <w:r w:rsidRPr="004E2066">
              <w:rPr>
                <w:color w:val="000000"/>
              </w:rPr>
              <w:t> </w:t>
            </w:r>
          </w:p>
        </w:tc>
      </w:tr>
      <w:tr w:rsidR="00294EC9" w:rsidRPr="004E2066" w14:paraId="7DBCE205" w14:textId="77777777">
        <w:trPr>
          <w:trHeight w:val="148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5" w14:textId="77777777" w:rsidR="00294EC9" w:rsidRPr="004E2066" w:rsidRDefault="002A36E4">
            <w:pPr>
              <w:spacing w:before="240" w:after="240"/>
              <w:ind w:hanging="360"/>
              <w:jc w:val="both"/>
            </w:pPr>
            <w:r w:rsidRPr="004E2066">
              <w:rPr>
                <w:b/>
                <w:color w:val="000000"/>
              </w:rPr>
              <w:t xml:space="preserve">     5) Rasgo: Estrategia Resolución de Problemas (la solución del problema)</w:t>
            </w:r>
          </w:p>
          <w:p w14:paraId="000007C6" w14:textId="77777777" w:rsidR="00294EC9" w:rsidRPr="004E2066" w:rsidRDefault="002A36E4">
            <w:pPr>
              <w:spacing w:before="240" w:after="240"/>
              <w:jc w:val="both"/>
            </w:pPr>
            <w:r w:rsidRPr="004E2066">
              <w:rPr>
                <w:color w:val="000000"/>
              </w:rPr>
              <w:t>Hace preguntas cuando resuelven cruces monohíbridos entre plantas o animales para tratar de solucionarlos.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7"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8"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9"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A" w14:textId="77777777" w:rsidR="00294EC9" w:rsidRPr="004E2066" w:rsidRDefault="00294EC9"/>
        </w:tc>
      </w:tr>
      <w:tr w:rsidR="00294EC9" w:rsidRPr="004E2066" w14:paraId="5237C736" w14:textId="77777777">
        <w:trPr>
          <w:trHeight w:val="154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B" w14:textId="77777777" w:rsidR="00294EC9" w:rsidRPr="004E2066" w:rsidRDefault="002A36E4">
            <w:pPr>
              <w:spacing w:before="240" w:after="240"/>
              <w:ind w:hanging="360"/>
              <w:jc w:val="both"/>
            </w:pPr>
            <w:r w:rsidRPr="004E2066">
              <w:rPr>
                <w:b/>
                <w:color w:val="000000"/>
              </w:rPr>
              <w:t xml:space="preserve">     6) Rasgo: Estrategia Resolución de Problemas (la solución del problema)</w:t>
            </w:r>
          </w:p>
          <w:p w14:paraId="000007CC" w14:textId="77777777" w:rsidR="00294EC9" w:rsidRPr="004E2066" w:rsidRDefault="002A36E4">
            <w:pPr>
              <w:spacing w:before="240" w:after="240"/>
              <w:jc w:val="both"/>
            </w:pPr>
            <w:r w:rsidRPr="004E2066">
              <w:rPr>
                <w:color w:val="000000"/>
              </w:rPr>
              <w:t>Termina las clases con conclusiones y soluciones correctas cuando resuelven cruces genéticos.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E"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CF"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0" w14:textId="77777777" w:rsidR="00294EC9" w:rsidRPr="004E2066" w:rsidRDefault="002A36E4">
            <w:pPr>
              <w:spacing w:before="240" w:after="240"/>
              <w:jc w:val="both"/>
            </w:pPr>
            <w:r w:rsidRPr="004E2066">
              <w:rPr>
                <w:color w:val="000000"/>
              </w:rPr>
              <w:t> </w:t>
            </w:r>
          </w:p>
        </w:tc>
      </w:tr>
      <w:tr w:rsidR="00294EC9" w:rsidRPr="004E2066" w14:paraId="40E243F3" w14:textId="77777777">
        <w:trPr>
          <w:trHeight w:val="154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1" w14:textId="77777777" w:rsidR="00294EC9" w:rsidRPr="004E2066" w:rsidRDefault="002A36E4">
            <w:pPr>
              <w:spacing w:before="240" w:after="240"/>
              <w:ind w:hanging="360"/>
              <w:jc w:val="both"/>
            </w:pPr>
            <w:r w:rsidRPr="004E2066">
              <w:rPr>
                <w:b/>
                <w:color w:val="000000"/>
              </w:rPr>
              <w:t xml:space="preserve">     7) Rasgo: Estrategia Pensamiento Sist</w:t>
            </w:r>
            <w:r w:rsidRPr="004E2066">
              <w:rPr>
                <w:b/>
              </w:rPr>
              <w:t>émico</w:t>
            </w:r>
            <w:r w:rsidRPr="004E2066">
              <w:rPr>
                <w:b/>
                <w:color w:val="000000"/>
              </w:rPr>
              <w:t xml:space="preserve"> (Modificación y mejoras del sistema)</w:t>
            </w:r>
          </w:p>
          <w:p w14:paraId="000007D2" w14:textId="77777777" w:rsidR="00294EC9" w:rsidRPr="004E2066" w:rsidRDefault="002A36E4">
            <w:pPr>
              <w:spacing w:before="240" w:after="240"/>
              <w:jc w:val="both"/>
            </w:pPr>
            <w:r w:rsidRPr="004E2066">
              <w:rPr>
                <w:color w:val="000000"/>
              </w:rPr>
              <w:t>Utiliza imágenes o videos con enfermedades provocadas por mutaciones logrando aprender datos o hechos que no sabía.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4"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5"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6" w14:textId="77777777" w:rsidR="00294EC9" w:rsidRPr="004E2066" w:rsidRDefault="00294EC9"/>
        </w:tc>
      </w:tr>
      <w:tr w:rsidR="00294EC9" w:rsidRPr="004E2066" w14:paraId="4355993E" w14:textId="77777777">
        <w:trPr>
          <w:trHeight w:val="127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7" w14:textId="77777777" w:rsidR="00294EC9" w:rsidRPr="004E2066" w:rsidRDefault="002A36E4">
            <w:pPr>
              <w:spacing w:before="240" w:after="240"/>
              <w:ind w:hanging="360"/>
              <w:jc w:val="both"/>
            </w:pPr>
            <w:r w:rsidRPr="004E2066">
              <w:rPr>
                <w:b/>
                <w:color w:val="000000"/>
              </w:rPr>
              <w:t xml:space="preserve">     8) Rasgo: Estrategia Resolución de Problemas (Planteamiento del problema)</w:t>
            </w:r>
          </w:p>
          <w:p w14:paraId="000007D8" w14:textId="77777777" w:rsidR="00294EC9" w:rsidRPr="004E2066" w:rsidRDefault="002A36E4">
            <w:pPr>
              <w:spacing w:before="240" w:after="240"/>
              <w:jc w:val="both"/>
            </w:pPr>
            <w:r w:rsidRPr="004E2066">
              <w:rPr>
                <w:color w:val="000000"/>
              </w:rPr>
              <w:t>Realiza preguntas significativas al inicio del tema de cruzamientos de alelos múltiples.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9"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A"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B"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C" w14:textId="77777777" w:rsidR="00294EC9" w:rsidRPr="004E2066" w:rsidRDefault="002A36E4">
            <w:pPr>
              <w:spacing w:before="240" w:after="240"/>
              <w:jc w:val="both"/>
            </w:pPr>
            <w:r w:rsidRPr="004E2066">
              <w:rPr>
                <w:color w:val="000000"/>
              </w:rPr>
              <w:t> </w:t>
            </w:r>
          </w:p>
        </w:tc>
      </w:tr>
      <w:tr w:rsidR="00294EC9" w:rsidRPr="004E2066" w14:paraId="45E4C2CE" w14:textId="77777777">
        <w:trPr>
          <w:trHeight w:val="127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D" w14:textId="77777777" w:rsidR="00294EC9" w:rsidRPr="004E2066" w:rsidRDefault="002A36E4">
            <w:pPr>
              <w:spacing w:before="240" w:after="240"/>
              <w:ind w:hanging="360"/>
              <w:jc w:val="both"/>
            </w:pPr>
            <w:r w:rsidRPr="004E2066">
              <w:rPr>
                <w:b/>
                <w:color w:val="000000"/>
              </w:rPr>
              <w:lastRenderedPageBreak/>
              <w:t xml:space="preserve">     9) Rasgo: Demostraciones </w:t>
            </w:r>
          </w:p>
          <w:p w14:paraId="000007DE" w14:textId="77777777" w:rsidR="00294EC9" w:rsidRPr="004E2066" w:rsidRDefault="002A36E4">
            <w:pPr>
              <w:spacing w:before="240" w:after="240"/>
              <w:jc w:val="both"/>
            </w:pPr>
            <w:r w:rsidRPr="004E2066">
              <w:rPr>
                <w:color w:val="000000"/>
              </w:rPr>
              <w:t>Lleva demostraciones o experimentos a la clase para que comprendan mejor los temas.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D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0"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2" w14:textId="77777777" w:rsidR="00294EC9" w:rsidRPr="004E2066" w:rsidRDefault="00294EC9"/>
        </w:tc>
      </w:tr>
      <w:tr w:rsidR="00294EC9" w:rsidRPr="004E2066" w14:paraId="74122629" w14:textId="77777777">
        <w:trPr>
          <w:trHeight w:val="184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3" w14:textId="77777777" w:rsidR="00294EC9" w:rsidRPr="004E2066" w:rsidRDefault="002A36E4">
            <w:pPr>
              <w:spacing w:before="240" w:after="240"/>
              <w:ind w:hanging="360"/>
              <w:jc w:val="both"/>
            </w:pPr>
            <w:r w:rsidRPr="004E2066">
              <w:rPr>
                <w:b/>
                <w:color w:val="000000"/>
              </w:rPr>
              <w:t xml:space="preserve">    10) Rasgo: Estrategia Pensamiento Sistémico </w:t>
            </w:r>
          </w:p>
          <w:p w14:paraId="000007E4" w14:textId="77777777" w:rsidR="00294EC9" w:rsidRPr="004E2066" w:rsidRDefault="002A36E4">
            <w:pPr>
              <w:spacing w:before="240" w:after="240"/>
              <w:jc w:val="both"/>
            </w:pPr>
            <w:r w:rsidRPr="004E2066">
              <w:rPr>
                <w:color w:val="000000"/>
              </w:rPr>
              <w:t xml:space="preserve">Inicia con el tema de genética desde lo más </w:t>
            </w:r>
            <w:r w:rsidRPr="004E2066">
              <w:t xml:space="preserve">fácil </w:t>
            </w:r>
            <w:r w:rsidRPr="004E2066">
              <w:rPr>
                <w:color w:val="000000"/>
              </w:rPr>
              <w:t xml:space="preserve">hasta lo más </w:t>
            </w:r>
            <w:r w:rsidRPr="004E2066">
              <w:t>complejo</w:t>
            </w:r>
            <w:r w:rsidRPr="004E2066">
              <w:rPr>
                <w:color w:val="000000"/>
              </w:rPr>
              <w:t>.</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5"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6"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7"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8" w14:textId="77777777" w:rsidR="00294EC9" w:rsidRPr="004E2066" w:rsidRDefault="002A36E4">
            <w:pPr>
              <w:spacing w:before="240" w:after="240"/>
              <w:jc w:val="both"/>
            </w:pPr>
            <w:r w:rsidRPr="004E2066">
              <w:rPr>
                <w:color w:val="000000"/>
              </w:rPr>
              <w:t> </w:t>
            </w:r>
          </w:p>
        </w:tc>
      </w:tr>
      <w:tr w:rsidR="00294EC9" w:rsidRPr="004E2066" w14:paraId="774EDE1D" w14:textId="77777777">
        <w:trPr>
          <w:trHeight w:val="181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9" w14:textId="77777777" w:rsidR="00294EC9" w:rsidRPr="004E2066" w:rsidRDefault="002A36E4">
            <w:pPr>
              <w:spacing w:before="240" w:after="240"/>
              <w:ind w:hanging="360"/>
              <w:jc w:val="both"/>
            </w:pPr>
            <w:r w:rsidRPr="004E2066">
              <w:rPr>
                <w:b/>
                <w:color w:val="000000"/>
              </w:rPr>
              <w:t xml:space="preserve">     11)  Rasgo: Aprendizaje basado en problemas </w:t>
            </w:r>
          </w:p>
          <w:p w14:paraId="000007EA" w14:textId="77777777" w:rsidR="00294EC9" w:rsidRPr="004E2066" w:rsidRDefault="002A36E4">
            <w:pPr>
              <w:spacing w:before="240" w:after="240"/>
              <w:jc w:val="both"/>
            </w:pPr>
            <w:r w:rsidRPr="004E2066">
              <w:rPr>
                <w:color w:val="000000"/>
              </w:rPr>
              <w:t>Plantea situaciones y/o problemas donde explica con distintas respuestas, abarcando todo el tema.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B"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C"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D" w14:textId="77777777" w:rsidR="00294EC9" w:rsidRPr="004E2066" w:rsidRDefault="002A36E4">
            <w:pPr>
              <w:spacing w:before="240" w:after="240"/>
              <w:jc w:val="both"/>
            </w:pPr>
            <w:r w:rsidRPr="004E2066">
              <w:rPr>
                <w:color w:val="000000"/>
              </w:rPr>
              <w:t>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E" w14:textId="77777777" w:rsidR="00294EC9" w:rsidRPr="004E2066" w:rsidRDefault="002A36E4">
            <w:pPr>
              <w:spacing w:before="240" w:after="240"/>
              <w:jc w:val="both"/>
            </w:pPr>
            <w:r w:rsidRPr="004E2066">
              <w:rPr>
                <w:color w:val="000000"/>
              </w:rPr>
              <w:t> </w:t>
            </w:r>
          </w:p>
        </w:tc>
      </w:tr>
      <w:tr w:rsidR="00294EC9" w:rsidRPr="004E2066" w14:paraId="27ABFC0B" w14:textId="77777777">
        <w:trPr>
          <w:trHeight w:val="154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EF" w14:textId="77777777" w:rsidR="00294EC9" w:rsidRPr="004E2066" w:rsidRDefault="002A36E4">
            <w:pPr>
              <w:spacing w:before="240" w:after="240"/>
              <w:ind w:hanging="360"/>
              <w:jc w:val="both"/>
            </w:pPr>
            <w:r w:rsidRPr="004E2066">
              <w:rPr>
                <w:b/>
                <w:color w:val="000000"/>
              </w:rPr>
              <w:t xml:space="preserve">    12) Rasgo: Estrategia Pensamiento Sistémico (Causalidad entre los componentes del sistema)</w:t>
            </w:r>
          </w:p>
          <w:p w14:paraId="000007F0" w14:textId="77777777" w:rsidR="00294EC9" w:rsidRPr="004E2066" w:rsidRDefault="002A36E4">
            <w:pPr>
              <w:spacing w:before="240" w:after="240"/>
              <w:jc w:val="both"/>
            </w:pPr>
            <w:r w:rsidRPr="004E2066">
              <w:rPr>
                <w:color w:val="000000"/>
              </w:rPr>
              <w:t>Explica que todas las formas de vida están relacionadas por el código genético y ancestros en común.</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2"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4" w14:textId="77777777" w:rsidR="00294EC9" w:rsidRPr="004E2066" w:rsidRDefault="00294EC9"/>
        </w:tc>
      </w:tr>
      <w:tr w:rsidR="00294EC9" w:rsidRPr="004E2066" w14:paraId="0BF0EF11"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5" w14:textId="77777777" w:rsidR="00294EC9" w:rsidRPr="004E2066" w:rsidRDefault="002A36E4">
            <w:pPr>
              <w:spacing w:before="240" w:after="240"/>
              <w:ind w:hanging="360"/>
              <w:jc w:val="both"/>
            </w:pPr>
            <w:r w:rsidRPr="004E2066">
              <w:rPr>
                <w:b/>
                <w:color w:val="000000"/>
              </w:rPr>
              <w:t xml:space="preserve">     13) Rasgo: Aprendizaje por descubrimiento</w:t>
            </w:r>
          </w:p>
          <w:p w14:paraId="000007F6" w14:textId="2FB10D89" w:rsidR="00294EC9" w:rsidRPr="004E2066" w:rsidRDefault="002A36E4">
            <w:pPr>
              <w:spacing w:before="240" w:after="240"/>
              <w:jc w:val="both"/>
            </w:pPr>
            <w:r w:rsidRPr="004E2066">
              <w:rPr>
                <w:color w:val="000000"/>
              </w:rPr>
              <w:t>El docente hace experimentos donde tengan que descubrir o adivinar cuál tema de biología 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7"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8"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9"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A" w14:textId="77777777" w:rsidR="00294EC9" w:rsidRPr="004E2066" w:rsidRDefault="00294EC9"/>
        </w:tc>
      </w:tr>
      <w:tr w:rsidR="00294EC9" w:rsidRPr="004E2066" w14:paraId="35101413"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B" w14:textId="77777777" w:rsidR="00294EC9" w:rsidRPr="004E2066" w:rsidRDefault="002A36E4">
            <w:pPr>
              <w:spacing w:before="240" w:after="240"/>
              <w:ind w:hanging="360"/>
              <w:jc w:val="both"/>
            </w:pPr>
            <w:r w:rsidRPr="004E2066">
              <w:rPr>
                <w:b/>
                <w:color w:val="000000"/>
              </w:rPr>
              <w:t xml:space="preserve">    14)  Rasgo: Preguntas e interacción didáctica</w:t>
            </w:r>
          </w:p>
          <w:p w14:paraId="000007FC" w14:textId="77777777" w:rsidR="00294EC9" w:rsidRPr="004E2066" w:rsidRDefault="002A36E4">
            <w:pPr>
              <w:spacing w:before="240" w:after="240"/>
              <w:jc w:val="both"/>
            </w:pPr>
            <w:r w:rsidRPr="004E2066">
              <w:rPr>
                <w:color w:val="000000"/>
              </w:rPr>
              <w:t>Realiza preguntas para ver si ustedes saben algo sobre ello, antes de introducir un tema de genética. </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D"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E"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7F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0" w14:textId="77777777" w:rsidR="00294EC9" w:rsidRPr="004E2066" w:rsidRDefault="00294EC9"/>
        </w:tc>
      </w:tr>
      <w:tr w:rsidR="00294EC9" w:rsidRPr="004E2066" w14:paraId="44DEFFE2"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1" w14:textId="77777777" w:rsidR="00294EC9" w:rsidRPr="004E2066" w:rsidRDefault="002A36E4">
            <w:pPr>
              <w:spacing w:before="240" w:after="240"/>
              <w:ind w:hanging="360"/>
              <w:jc w:val="both"/>
            </w:pPr>
            <w:r w:rsidRPr="004E2066">
              <w:rPr>
                <w:b/>
                <w:color w:val="000000"/>
              </w:rPr>
              <w:t xml:space="preserve">     15) Rasgo: Estrategia Pensamiento Crítico (Argumentación)</w:t>
            </w:r>
          </w:p>
          <w:p w14:paraId="00000802" w14:textId="77777777" w:rsidR="00294EC9" w:rsidRPr="004E2066" w:rsidRDefault="002A36E4">
            <w:pPr>
              <w:spacing w:before="240" w:after="240"/>
              <w:jc w:val="both"/>
            </w:pPr>
            <w:r w:rsidRPr="004E2066">
              <w:rPr>
                <w:color w:val="000000"/>
              </w:rPr>
              <w:lastRenderedPageBreak/>
              <w:t>Elabora esquemas de cruzamientos entre un toro con una vaca para poder solucionarlo de manera correcta.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3"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4"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5"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6" w14:textId="77777777" w:rsidR="00294EC9" w:rsidRPr="004E2066" w:rsidRDefault="00294EC9"/>
        </w:tc>
      </w:tr>
      <w:tr w:rsidR="00294EC9" w:rsidRPr="004E2066" w14:paraId="3A0B58EB"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7" w14:textId="77777777" w:rsidR="00294EC9" w:rsidRPr="004E2066" w:rsidRDefault="002A36E4">
            <w:pPr>
              <w:spacing w:before="240" w:after="240"/>
              <w:ind w:hanging="360"/>
              <w:jc w:val="both"/>
            </w:pPr>
            <w:r w:rsidRPr="004E2066">
              <w:rPr>
                <w:b/>
                <w:color w:val="000000"/>
              </w:rPr>
              <w:t xml:space="preserve">    16) Rasgo: Resolución de ejercicios </w:t>
            </w:r>
          </w:p>
          <w:p w14:paraId="00000808" w14:textId="77777777" w:rsidR="00294EC9" w:rsidRPr="004E2066" w:rsidRDefault="002A36E4">
            <w:pPr>
              <w:spacing w:before="240" w:after="240"/>
              <w:ind w:hanging="360"/>
              <w:jc w:val="both"/>
            </w:pPr>
            <w:r w:rsidRPr="004E2066">
              <w:rPr>
                <w:color w:val="000000"/>
              </w:rPr>
              <w:t>Resuelve ejercicios o problemas para los temas de genética.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9"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A"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B"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C" w14:textId="77777777" w:rsidR="00294EC9" w:rsidRPr="004E2066" w:rsidRDefault="00294EC9"/>
        </w:tc>
      </w:tr>
      <w:tr w:rsidR="00294EC9" w:rsidRPr="004E2066" w14:paraId="605F04B6"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D" w14:textId="77777777" w:rsidR="00294EC9" w:rsidRPr="004E2066" w:rsidRDefault="002A36E4">
            <w:pPr>
              <w:spacing w:before="240" w:after="240"/>
              <w:ind w:hanging="360"/>
              <w:jc w:val="both"/>
            </w:pPr>
            <w:r w:rsidRPr="004E2066">
              <w:rPr>
                <w:b/>
                <w:color w:val="000000"/>
              </w:rPr>
              <w:t xml:space="preserve">     17) Rasgo: Estrategia Pensamiento Crítico (toma de decisiones)</w:t>
            </w:r>
          </w:p>
          <w:p w14:paraId="0000080E" w14:textId="77777777" w:rsidR="00294EC9" w:rsidRPr="004E2066" w:rsidRDefault="002A36E4">
            <w:pPr>
              <w:spacing w:before="240" w:after="240"/>
              <w:jc w:val="both"/>
            </w:pPr>
            <w:r w:rsidRPr="004E2066">
              <w:rPr>
                <w:color w:val="000000"/>
              </w:rPr>
              <w:t>Lleva actividades con el tema de descubrimientos en el campo de la genética y los científicos relevantes.</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0F"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0"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1"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2" w14:textId="77777777" w:rsidR="00294EC9" w:rsidRPr="004E2066" w:rsidRDefault="00294EC9"/>
        </w:tc>
      </w:tr>
      <w:tr w:rsidR="00294EC9" w:rsidRPr="004E2066" w14:paraId="3844B60D" w14:textId="77777777">
        <w:trPr>
          <w:trHeight w:val="1125"/>
        </w:trPr>
        <w:tc>
          <w:tcPr>
            <w:tcW w:w="7378"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3" w14:textId="77777777" w:rsidR="00294EC9" w:rsidRPr="004E2066" w:rsidRDefault="002A36E4">
            <w:pPr>
              <w:spacing w:before="240" w:after="240"/>
              <w:ind w:hanging="360"/>
              <w:jc w:val="both"/>
            </w:pPr>
            <w:r w:rsidRPr="004E2066">
              <w:rPr>
                <w:b/>
                <w:color w:val="000000"/>
              </w:rPr>
              <w:t xml:space="preserve">     18) Rasgo: Estudios de caso</w:t>
            </w:r>
          </w:p>
          <w:p w14:paraId="00000814" w14:textId="77777777" w:rsidR="00294EC9" w:rsidRPr="004E2066" w:rsidRDefault="002A36E4">
            <w:pPr>
              <w:spacing w:before="240" w:after="240"/>
              <w:jc w:val="both"/>
            </w:pPr>
            <w:r w:rsidRPr="004E2066">
              <w:rPr>
                <w:color w:val="000000"/>
              </w:rPr>
              <w:t>Utiliza artículos de periódico, libros de texto o revistas donde saquen ideas para estudiarlas en las clases de biología y genética.</w:t>
            </w:r>
          </w:p>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5"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6"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7" w14:textId="77777777" w:rsidR="00294EC9" w:rsidRPr="004E2066" w:rsidRDefault="00294EC9"/>
        </w:tc>
        <w:tc>
          <w:tcPr>
            <w:tcW w:w="360" w:type="dxa"/>
            <w:tcBorders>
              <w:top w:val="single" w:sz="8" w:space="0" w:color="000000"/>
              <w:left w:val="single" w:sz="8" w:space="0" w:color="000000"/>
              <w:bottom w:val="single" w:sz="8" w:space="0" w:color="000000"/>
              <w:right w:val="single" w:sz="8" w:space="0" w:color="000000"/>
            </w:tcBorders>
            <w:tcMar>
              <w:top w:w="100" w:type="dxa"/>
              <w:left w:w="120" w:type="dxa"/>
              <w:bottom w:w="100" w:type="dxa"/>
              <w:right w:w="120" w:type="dxa"/>
            </w:tcMar>
          </w:tcPr>
          <w:p w14:paraId="00000818" w14:textId="77777777" w:rsidR="00294EC9" w:rsidRPr="004E2066" w:rsidRDefault="00294EC9"/>
        </w:tc>
      </w:tr>
    </w:tbl>
    <w:p w14:paraId="00000819" w14:textId="77777777" w:rsidR="00294EC9" w:rsidRPr="004E2066" w:rsidRDefault="00294EC9">
      <w:pPr>
        <w:spacing w:before="240" w:after="240" w:line="240" w:lineRule="auto"/>
        <w:jc w:val="both"/>
        <w:rPr>
          <w:b/>
          <w:color w:val="000000"/>
          <w:highlight w:val="white"/>
        </w:rPr>
      </w:pPr>
    </w:p>
    <w:p w14:paraId="0000081A" w14:textId="77777777" w:rsidR="00294EC9" w:rsidRPr="004E2066" w:rsidRDefault="00294EC9">
      <w:pPr>
        <w:pBdr>
          <w:top w:val="nil"/>
          <w:left w:val="nil"/>
          <w:bottom w:val="nil"/>
          <w:right w:val="nil"/>
          <w:between w:val="nil"/>
        </w:pBdr>
        <w:spacing w:line="240" w:lineRule="auto"/>
        <w:rPr>
          <w:b/>
          <w:color w:val="000000"/>
          <w:highlight w:val="white"/>
        </w:rPr>
      </w:pPr>
    </w:p>
    <w:p w14:paraId="0000081B" w14:textId="77777777" w:rsidR="00294EC9" w:rsidRPr="004E2066" w:rsidRDefault="00294EC9">
      <w:pPr>
        <w:pBdr>
          <w:top w:val="nil"/>
          <w:left w:val="nil"/>
          <w:bottom w:val="nil"/>
          <w:right w:val="nil"/>
          <w:between w:val="nil"/>
        </w:pBdr>
        <w:spacing w:line="240" w:lineRule="auto"/>
        <w:rPr>
          <w:b/>
          <w:color w:val="000000"/>
          <w:highlight w:val="white"/>
        </w:rPr>
      </w:pPr>
    </w:p>
    <w:p w14:paraId="0000081C" w14:textId="77777777" w:rsidR="00294EC9" w:rsidRPr="004E2066" w:rsidRDefault="00294EC9"/>
    <w:p w14:paraId="0000081D" w14:textId="77777777" w:rsidR="00294EC9" w:rsidRPr="004E2066" w:rsidRDefault="00294EC9"/>
    <w:p w14:paraId="0000081E" w14:textId="77777777" w:rsidR="00294EC9" w:rsidRPr="004E2066" w:rsidRDefault="00294EC9"/>
    <w:p w14:paraId="0000081F" w14:textId="77777777" w:rsidR="00294EC9" w:rsidRPr="004E2066" w:rsidRDefault="00294EC9"/>
    <w:p w14:paraId="00000820" w14:textId="77777777" w:rsidR="00294EC9" w:rsidRPr="004E2066" w:rsidRDefault="00294EC9"/>
    <w:p w14:paraId="00000821" w14:textId="77777777" w:rsidR="00294EC9" w:rsidRPr="004E2066" w:rsidRDefault="00294EC9"/>
    <w:p w14:paraId="00000822" w14:textId="77777777" w:rsidR="00294EC9" w:rsidRPr="004E2066" w:rsidRDefault="00294EC9"/>
    <w:p w14:paraId="00000823" w14:textId="77777777" w:rsidR="00294EC9" w:rsidRPr="004E2066" w:rsidRDefault="00294EC9"/>
    <w:p w14:paraId="00000824" w14:textId="77777777" w:rsidR="00294EC9" w:rsidRPr="004E2066" w:rsidRDefault="00294EC9"/>
    <w:p w14:paraId="00000825" w14:textId="77777777" w:rsidR="00294EC9" w:rsidRPr="004E2066" w:rsidRDefault="00294EC9"/>
    <w:p w14:paraId="00000826" w14:textId="77777777" w:rsidR="00294EC9" w:rsidRPr="004E2066" w:rsidRDefault="00294EC9"/>
    <w:p w14:paraId="00000827" w14:textId="77777777" w:rsidR="00294EC9" w:rsidRPr="004E2066" w:rsidRDefault="00294EC9"/>
    <w:p w14:paraId="00000828" w14:textId="77777777" w:rsidR="00294EC9" w:rsidRPr="004E2066" w:rsidRDefault="00294EC9"/>
    <w:p w14:paraId="00000829" w14:textId="77777777" w:rsidR="00294EC9" w:rsidRPr="004E2066" w:rsidRDefault="00294EC9"/>
    <w:p w14:paraId="0000082A" w14:textId="77777777" w:rsidR="00294EC9" w:rsidRPr="004E2066" w:rsidRDefault="00294EC9"/>
    <w:p w14:paraId="0000082B" w14:textId="77777777" w:rsidR="00294EC9" w:rsidRPr="004E2066" w:rsidRDefault="00294EC9">
      <w:pPr>
        <w:pBdr>
          <w:top w:val="nil"/>
          <w:left w:val="nil"/>
          <w:bottom w:val="nil"/>
          <w:right w:val="nil"/>
          <w:between w:val="nil"/>
        </w:pBdr>
        <w:spacing w:line="240" w:lineRule="auto"/>
        <w:rPr>
          <w:b/>
          <w:color w:val="000000"/>
          <w:highlight w:val="white"/>
        </w:rPr>
      </w:pPr>
    </w:p>
    <w:p w14:paraId="0000082C" w14:textId="77777777" w:rsidR="00294EC9" w:rsidRPr="004E2066" w:rsidRDefault="00294EC9"/>
    <w:p w14:paraId="0000082D" w14:textId="77777777" w:rsidR="00294EC9" w:rsidRPr="004E2066" w:rsidRDefault="00294EC9"/>
    <w:p w14:paraId="0000082E" w14:textId="77777777" w:rsidR="00294EC9" w:rsidRPr="004E2066" w:rsidRDefault="00294EC9"/>
    <w:p w14:paraId="0000082F" w14:textId="77777777" w:rsidR="00294EC9" w:rsidRPr="004E2066" w:rsidRDefault="00294EC9"/>
    <w:p w14:paraId="00000830" w14:textId="77777777" w:rsidR="00294EC9" w:rsidRPr="004E2066" w:rsidRDefault="00294EC9"/>
    <w:p w14:paraId="00000831" w14:textId="77777777" w:rsidR="00294EC9" w:rsidRPr="004E2066" w:rsidRDefault="00294EC9"/>
    <w:p w14:paraId="00000832" w14:textId="77777777" w:rsidR="00294EC9" w:rsidRPr="004E2066" w:rsidRDefault="00294EC9"/>
    <w:p w14:paraId="00000833" w14:textId="77777777" w:rsidR="00294EC9" w:rsidRPr="004E2066" w:rsidRDefault="002A36E4">
      <w:pPr>
        <w:pBdr>
          <w:top w:val="nil"/>
          <w:left w:val="nil"/>
          <w:bottom w:val="nil"/>
          <w:right w:val="nil"/>
          <w:between w:val="nil"/>
        </w:pBdr>
        <w:spacing w:line="240" w:lineRule="auto"/>
        <w:rPr>
          <w:b/>
          <w:color w:val="000000"/>
          <w:highlight w:val="white"/>
        </w:rPr>
      </w:pPr>
      <w:r w:rsidRPr="004E2066">
        <w:rPr>
          <w:b/>
          <w:color w:val="000000"/>
          <w:highlight w:val="white"/>
        </w:rPr>
        <w:t>Anexo IV. Test de contenido, ítems tipo PISA para estudiantes</w:t>
      </w:r>
    </w:p>
    <w:p w14:paraId="00000834" w14:textId="77777777" w:rsidR="00294EC9" w:rsidRPr="004E2066" w:rsidRDefault="00294EC9"/>
    <w:p w14:paraId="00000835" w14:textId="77777777" w:rsidR="00294EC9" w:rsidRPr="004E2066" w:rsidRDefault="002A36E4">
      <w:pPr>
        <w:spacing w:after="0" w:line="240" w:lineRule="auto"/>
        <w:jc w:val="center"/>
      </w:pPr>
      <w:r w:rsidRPr="004E2066">
        <w:rPr>
          <w:b/>
          <w:color w:val="000000"/>
        </w:rPr>
        <w:t>Universidad Nacional</w:t>
      </w:r>
    </w:p>
    <w:p w14:paraId="00000836" w14:textId="77777777" w:rsidR="00294EC9" w:rsidRPr="004E2066" w:rsidRDefault="002A36E4">
      <w:pPr>
        <w:spacing w:after="0" w:line="240" w:lineRule="auto"/>
        <w:jc w:val="center"/>
      </w:pPr>
      <w:r w:rsidRPr="004E2066">
        <w:rPr>
          <w:b/>
          <w:color w:val="000000"/>
        </w:rPr>
        <w:t>Facultad de Ciencias Exactas y Naturales</w:t>
      </w:r>
    </w:p>
    <w:p w14:paraId="00000837" w14:textId="77777777" w:rsidR="00294EC9" w:rsidRPr="004E2066" w:rsidRDefault="002A36E4">
      <w:pPr>
        <w:spacing w:after="0" w:line="240" w:lineRule="auto"/>
        <w:jc w:val="center"/>
      </w:pPr>
      <w:r w:rsidRPr="004E2066">
        <w:rPr>
          <w:b/>
          <w:color w:val="000000"/>
        </w:rPr>
        <w:t>Centro de Investigación y Docencia en Educación</w:t>
      </w:r>
    </w:p>
    <w:p w14:paraId="00000838" w14:textId="77777777" w:rsidR="00294EC9" w:rsidRPr="004E2066" w:rsidRDefault="002A36E4">
      <w:pPr>
        <w:spacing w:after="0" w:line="240" w:lineRule="auto"/>
        <w:jc w:val="center"/>
      </w:pPr>
      <w:r w:rsidRPr="004E2066">
        <w:rPr>
          <w:b/>
          <w:color w:val="000000"/>
        </w:rPr>
        <w:t>Escuela de Química</w:t>
      </w:r>
    </w:p>
    <w:p w14:paraId="00000839" w14:textId="77777777" w:rsidR="00294EC9" w:rsidRPr="004E2066" w:rsidRDefault="002A36E4">
      <w:pPr>
        <w:spacing w:after="0" w:line="240" w:lineRule="auto"/>
        <w:jc w:val="center"/>
      </w:pPr>
      <w:r w:rsidRPr="004E2066">
        <w:rPr>
          <w:b/>
          <w:color w:val="000000"/>
        </w:rPr>
        <w:t>Departamento de Física</w:t>
      </w:r>
    </w:p>
    <w:p w14:paraId="0000083A" w14:textId="77777777" w:rsidR="00294EC9" w:rsidRPr="004E2066" w:rsidRDefault="00294EC9">
      <w:pPr>
        <w:spacing w:after="240" w:line="240" w:lineRule="auto"/>
      </w:pPr>
    </w:p>
    <w:p w14:paraId="0000083B" w14:textId="77777777" w:rsidR="00294EC9" w:rsidRPr="004E2066" w:rsidRDefault="002A36E4">
      <w:pPr>
        <w:spacing w:after="0" w:line="240" w:lineRule="auto"/>
        <w:jc w:val="center"/>
      </w:pPr>
      <w:r w:rsidRPr="004E2066">
        <w:rPr>
          <w:b/>
          <w:color w:val="000000"/>
        </w:rPr>
        <w:t>Trabajo Final de Graduación 2020</w:t>
      </w:r>
    </w:p>
    <w:p w14:paraId="0000083C" w14:textId="77777777" w:rsidR="00294EC9" w:rsidRPr="004E2066" w:rsidRDefault="002A36E4">
      <w:pPr>
        <w:spacing w:after="0" w:line="240" w:lineRule="auto"/>
        <w:jc w:val="center"/>
      </w:pPr>
      <w:r w:rsidRPr="004E2066">
        <w:rPr>
          <w:b/>
          <w:color w:val="000000"/>
        </w:rPr>
        <w:t>Test de estudios de casos para estudiantes.</w:t>
      </w:r>
    </w:p>
    <w:p w14:paraId="0000083D" w14:textId="77777777" w:rsidR="00294EC9" w:rsidRPr="004E2066" w:rsidRDefault="00294EC9">
      <w:pPr>
        <w:spacing w:after="0" w:line="240" w:lineRule="auto"/>
      </w:pPr>
    </w:p>
    <w:p w14:paraId="0000083E" w14:textId="77777777" w:rsidR="00294EC9" w:rsidRPr="004E2066" w:rsidRDefault="002A36E4">
      <w:pPr>
        <w:spacing w:after="0" w:line="240" w:lineRule="auto"/>
        <w:jc w:val="both"/>
      </w:pPr>
      <w:r w:rsidRPr="004E2066">
        <w:rPr>
          <w:b/>
          <w:color w:val="000000"/>
        </w:rPr>
        <w:t>Estimados(as) estudiantes:</w:t>
      </w:r>
    </w:p>
    <w:p w14:paraId="0000083F" w14:textId="77777777" w:rsidR="00294EC9" w:rsidRPr="004E2066" w:rsidRDefault="002A36E4">
      <w:pPr>
        <w:spacing w:after="0" w:line="240" w:lineRule="auto"/>
        <w:jc w:val="both"/>
      </w:pPr>
      <w:r w:rsidRPr="004E2066">
        <w:rPr>
          <w:color w:val="000000"/>
        </w:rPr>
        <w:t>Este instrumento tiene como objetivo indagar sobre las habilidades de la dimensión formas de</w:t>
      </w:r>
    </w:p>
    <w:p w14:paraId="00000840" w14:textId="77777777" w:rsidR="00294EC9" w:rsidRPr="004E2066" w:rsidRDefault="002A36E4">
      <w:pPr>
        <w:spacing w:after="0" w:line="240" w:lineRule="auto"/>
        <w:jc w:val="both"/>
      </w:pPr>
      <w:r w:rsidRPr="004E2066">
        <w:rPr>
          <w:color w:val="000000"/>
        </w:rPr>
        <w:t>pensar que el docente impulsó en los salones de clases de ciencias.  La información recolectada será confidencial y utilizada únicamente para elaborar el Trabajo Final de Graduación para optar por la Licenciatura en la Enseñanza de las Ciencias Exactas y Naturales.</w:t>
      </w:r>
    </w:p>
    <w:p w14:paraId="00000841" w14:textId="77777777" w:rsidR="00294EC9" w:rsidRPr="004E2066" w:rsidRDefault="002A36E4">
      <w:pPr>
        <w:spacing w:after="0" w:line="240" w:lineRule="auto"/>
        <w:jc w:val="both"/>
      </w:pPr>
      <w:r w:rsidRPr="004E2066">
        <w:rPr>
          <w:color w:val="000000"/>
        </w:rPr>
        <w:t>Le solicitamos responda de acuerdo con sus criterios o percepciones, ya que, las respuestas no son correctas ni incorrectas, ellas solamente nos brindarán un panorama de cuáles son sus ideas o pensamientos más frecuentes, en torno a un tema o un tópico específico. Además, le agradecemos por su tiempo y la información brindada. Tiempo estimado 1 hora.</w:t>
      </w:r>
    </w:p>
    <w:p w14:paraId="00000842" w14:textId="77777777" w:rsidR="00294EC9" w:rsidRPr="004E2066" w:rsidRDefault="00294EC9">
      <w:pPr>
        <w:spacing w:after="0" w:line="240" w:lineRule="auto"/>
      </w:pPr>
    </w:p>
    <w:p w14:paraId="00000843" w14:textId="77777777" w:rsidR="00294EC9" w:rsidRPr="004E2066" w:rsidRDefault="002A36E4">
      <w:pPr>
        <w:spacing w:after="0" w:line="240" w:lineRule="auto"/>
        <w:jc w:val="both"/>
      </w:pPr>
      <w:r w:rsidRPr="004E2066">
        <w:rPr>
          <w:b/>
          <w:color w:val="000000"/>
        </w:rPr>
        <w:t>Nombre del centro educativo:</w:t>
      </w:r>
      <w:r w:rsidRPr="004E2066">
        <w:rPr>
          <w:color w:val="000000"/>
        </w:rPr>
        <w:t xml:space="preserve"> _______________________________________</w:t>
      </w:r>
    </w:p>
    <w:p w14:paraId="00000844" w14:textId="77777777" w:rsidR="00294EC9" w:rsidRPr="004E2066" w:rsidRDefault="00294EC9">
      <w:pPr>
        <w:spacing w:after="0" w:line="240" w:lineRule="auto"/>
      </w:pPr>
    </w:p>
    <w:p w14:paraId="00000845" w14:textId="77777777" w:rsidR="00294EC9" w:rsidRPr="004E2066" w:rsidRDefault="002A36E4">
      <w:pPr>
        <w:spacing w:after="0" w:line="240" w:lineRule="auto"/>
        <w:jc w:val="both"/>
      </w:pPr>
      <w:r w:rsidRPr="004E2066">
        <w:rPr>
          <w:b/>
          <w:color w:val="000000"/>
        </w:rPr>
        <w:t>Instrucciones:</w:t>
      </w:r>
    </w:p>
    <w:p w14:paraId="00000846" w14:textId="77777777" w:rsidR="00294EC9" w:rsidRPr="004E2066" w:rsidRDefault="002A36E4">
      <w:pPr>
        <w:spacing w:after="0" w:line="240" w:lineRule="auto"/>
        <w:jc w:val="both"/>
      </w:pPr>
      <w:r w:rsidRPr="004E2066">
        <w:rPr>
          <w:color w:val="000000"/>
        </w:rPr>
        <w:lastRenderedPageBreak/>
        <w:t>Se le presentan casos con preguntas relacionadas con temas de genética y cada una de ellas posee cuatros reactivos. Marque una equis (X) sobre la respuesta que se acerque más a su criterio. En todo momento guíese por el texto presentado en cada caso, para responder las preguntas.</w:t>
      </w:r>
    </w:p>
    <w:p w14:paraId="00000847" w14:textId="77777777" w:rsidR="00294EC9" w:rsidRPr="004E2066" w:rsidRDefault="00294EC9">
      <w:pPr>
        <w:spacing w:after="0" w:line="240" w:lineRule="auto"/>
      </w:pPr>
    </w:p>
    <w:p w14:paraId="00000848" w14:textId="77777777" w:rsidR="00294EC9" w:rsidRPr="004E2066" w:rsidRDefault="002A36E4">
      <w:pPr>
        <w:spacing w:after="0" w:line="240" w:lineRule="auto"/>
        <w:jc w:val="both"/>
      </w:pPr>
      <w:r w:rsidRPr="004E2066">
        <w:rPr>
          <w:b/>
          <w:color w:val="000000"/>
        </w:rPr>
        <w:t>Unidad 1. Cruces genéticos</w:t>
      </w:r>
    </w:p>
    <w:p w14:paraId="00000849" w14:textId="77777777" w:rsidR="00294EC9" w:rsidRPr="004E2066" w:rsidRDefault="00294EC9">
      <w:pPr>
        <w:spacing w:after="0" w:line="240" w:lineRule="auto"/>
      </w:pPr>
    </w:p>
    <w:p w14:paraId="0000084A" w14:textId="77777777" w:rsidR="00294EC9" w:rsidRPr="004E2066" w:rsidRDefault="002A36E4">
      <w:pPr>
        <w:spacing w:after="0" w:line="240" w:lineRule="auto"/>
        <w:jc w:val="both"/>
      </w:pPr>
      <w:r w:rsidRPr="004E2066">
        <w:rPr>
          <w:b/>
          <w:color w:val="000000"/>
        </w:rPr>
        <w:t>ÍTEM 1</w:t>
      </w:r>
    </w:p>
    <w:p w14:paraId="0000084B" w14:textId="77777777" w:rsidR="00294EC9" w:rsidRPr="004E2066" w:rsidRDefault="00294EC9">
      <w:pPr>
        <w:spacing w:after="0" w:line="240" w:lineRule="auto"/>
      </w:pPr>
    </w:p>
    <w:p w14:paraId="0000084C" w14:textId="77777777" w:rsidR="00294EC9" w:rsidRPr="004E2066" w:rsidRDefault="002A36E4">
      <w:pPr>
        <w:numPr>
          <w:ilvl w:val="0"/>
          <w:numId w:val="56"/>
        </w:numPr>
        <w:spacing w:after="0" w:line="240" w:lineRule="auto"/>
        <w:jc w:val="both"/>
        <w:rPr>
          <w:color w:val="000000"/>
        </w:rPr>
      </w:pPr>
      <w:r w:rsidRPr="004E2066">
        <w:rPr>
          <w:color w:val="000000"/>
        </w:rPr>
        <w:t>La hemofilia es una enfermedad causada por una mutación en el cromosoma X. ¿Cuál sería el resultado del cruce entre una mujer no portadora de la enfermedad y un hombre hemofílico?</w:t>
      </w:r>
    </w:p>
    <w:p w14:paraId="0000084D" w14:textId="77777777" w:rsidR="00294EC9" w:rsidRPr="004E2066" w:rsidRDefault="002A36E4">
      <w:pPr>
        <w:numPr>
          <w:ilvl w:val="0"/>
          <w:numId w:val="54"/>
        </w:numPr>
        <w:spacing w:after="0" w:line="240" w:lineRule="auto"/>
        <w:jc w:val="both"/>
        <w:rPr>
          <w:color w:val="000000"/>
        </w:rPr>
      </w:pPr>
      <w:r w:rsidRPr="004E2066">
        <w:rPr>
          <w:color w:val="000000"/>
        </w:rPr>
        <w:t>Todas las hijas son normales y todos los hijos son portadores.</w:t>
      </w:r>
    </w:p>
    <w:p w14:paraId="0000084E" w14:textId="77777777" w:rsidR="00294EC9" w:rsidRPr="004E2066" w:rsidRDefault="002A36E4">
      <w:pPr>
        <w:numPr>
          <w:ilvl w:val="0"/>
          <w:numId w:val="54"/>
        </w:numPr>
        <w:spacing w:after="0" w:line="240" w:lineRule="auto"/>
        <w:jc w:val="both"/>
        <w:rPr>
          <w:color w:val="000000"/>
        </w:rPr>
      </w:pPr>
      <w:r w:rsidRPr="004E2066">
        <w:rPr>
          <w:color w:val="000000"/>
        </w:rPr>
        <w:t>Ninguno presenta la enfermedad.</w:t>
      </w:r>
    </w:p>
    <w:p w14:paraId="0000084F" w14:textId="77777777" w:rsidR="00294EC9" w:rsidRPr="004E2066" w:rsidRDefault="002A36E4">
      <w:pPr>
        <w:numPr>
          <w:ilvl w:val="0"/>
          <w:numId w:val="54"/>
        </w:numPr>
        <w:spacing w:after="0" w:line="240" w:lineRule="auto"/>
        <w:jc w:val="both"/>
        <w:rPr>
          <w:color w:val="000000"/>
        </w:rPr>
      </w:pPr>
      <w:r w:rsidRPr="004E2066">
        <w:rPr>
          <w:color w:val="000000"/>
        </w:rPr>
        <w:t xml:space="preserve">Todas las hijas son portadoras de la enfermedad y todos los hijos </w:t>
      </w:r>
      <w:r w:rsidRPr="004E2066">
        <w:t>están</w:t>
      </w:r>
      <w:r w:rsidRPr="004E2066">
        <w:rPr>
          <w:color w:val="000000"/>
        </w:rPr>
        <w:t xml:space="preserve"> sanos.</w:t>
      </w:r>
    </w:p>
    <w:p w14:paraId="00000850" w14:textId="77777777" w:rsidR="00294EC9" w:rsidRPr="004E2066" w:rsidRDefault="002A36E4">
      <w:pPr>
        <w:numPr>
          <w:ilvl w:val="0"/>
          <w:numId w:val="54"/>
        </w:numPr>
        <w:spacing w:after="0" w:line="240" w:lineRule="auto"/>
        <w:jc w:val="both"/>
        <w:rPr>
          <w:color w:val="000000"/>
        </w:rPr>
      </w:pPr>
      <w:r w:rsidRPr="004E2066">
        <w:rPr>
          <w:color w:val="000000"/>
        </w:rPr>
        <w:t xml:space="preserve">La mitad de las hijas son portadoras de la enfermedad y la otra mitad, son hemofílicas y todos los hijos </w:t>
      </w:r>
      <w:r w:rsidRPr="004E2066">
        <w:t>están</w:t>
      </w:r>
      <w:r w:rsidRPr="004E2066">
        <w:rPr>
          <w:color w:val="000000"/>
        </w:rPr>
        <w:t xml:space="preserve"> sanos.</w:t>
      </w:r>
    </w:p>
    <w:p w14:paraId="00000851" w14:textId="77777777" w:rsidR="00294EC9" w:rsidRPr="004E2066" w:rsidRDefault="002A36E4">
      <w:pPr>
        <w:spacing w:after="240" w:line="240" w:lineRule="auto"/>
      </w:pPr>
      <w:r w:rsidRPr="004E2066">
        <w:br/>
      </w:r>
      <w:r w:rsidRPr="004E2066">
        <w:br/>
      </w:r>
    </w:p>
    <w:tbl>
      <w:tblPr>
        <w:tblStyle w:val="affffffff4"/>
        <w:tblW w:w="8818" w:type="dxa"/>
        <w:tblInd w:w="0" w:type="dxa"/>
        <w:tblLayout w:type="fixed"/>
        <w:tblLook w:val="0400" w:firstRow="0" w:lastRow="0" w:firstColumn="0" w:lastColumn="0" w:noHBand="0" w:noVBand="1"/>
      </w:tblPr>
      <w:tblGrid>
        <w:gridCol w:w="2477"/>
        <w:gridCol w:w="6341"/>
      </w:tblGrid>
      <w:tr w:rsidR="00294EC9" w:rsidRPr="004E2066" w14:paraId="3F08D4D5" w14:textId="77777777">
        <w:trPr>
          <w:trHeight w:val="525"/>
        </w:trPr>
        <w:tc>
          <w:tcPr>
            <w:tcW w:w="247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2" w14:textId="77777777" w:rsidR="00294EC9" w:rsidRPr="004E2066" w:rsidRDefault="002A36E4">
            <w:pPr>
              <w:spacing w:before="240"/>
              <w:jc w:val="both"/>
            </w:pPr>
            <w:r w:rsidRPr="004E2066">
              <w:rPr>
                <w:b/>
                <w:color w:val="000000"/>
              </w:rPr>
              <w:t>Número de pregunta</w:t>
            </w:r>
          </w:p>
        </w:tc>
        <w:tc>
          <w:tcPr>
            <w:tcW w:w="634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3" w14:textId="77777777" w:rsidR="00294EC9" w:rsidRPr="004E2066" w:rsidRDefault="002A36E4">
            <w:pPr>
              <w:spacing w:before="240"/>
              <w:jc w:val="both"/>
            </w:pPr>
            <w:r w:rsidRPr="004E2066">
              <w:rPr>
                <w:color w:val="000000"/>
              </w:rPr>
              <w:t>P 1</w:t>
            </w:r>
          </w:p>
        </w:tc>
      </w:tr>
      <w:tr w:rsidR="00294EC9" w:rsidRPr="004E2066" w14:paraId="50D9CD7D" w14:textId="77777777">
        <w:trPr>
          <w:trHeight w:val="485"/>
        </w:trPr>
        <w:tc>
          <w:tcPr>
            <w:tcW w:w="247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4" w14:textId="77777777" w:rsidR="00294EC9" w:rsidRPr="004E2066" w:rsidRDefault="002A36E4">
            <w:pPr>
              <w:spacing w:before="240"/>
              <w:jc w:val="both"/>
            </w:pPr>
            <w:r w:rsidRPr="004E2066">
              <w:rPr>
                <w:b/>
                <w:color w:val="000000"/>
              </w:rPr>
              <w:t>Conocimiento </w:t>
            </w:r>
          </w:p>
        </w:tc>
        <w:tc>
          <w:tcPr>
            <w:tcW w:w="634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5" w14:textId="77777777" w:rsidR="00294EC9" w:rsidRPr="004E2066" w:rsidRDefault="002A36E4">
            <w:pPr>
              <w:spacing w:before="240"/>
              <w:jc w:val="both"/>
            </w:pPr>
            <w:r w:rsidRPr="004E2066">
              <w:rPr>
                <w:color w:val="000000"/>
              </w:rPr>
              <w:t>Contenido – Biología (Genética-Cruces)</w:t>
            </w:r>
          </w:p>
        </w:tc>
      </w:tr>
      <w:tr w:rsidR="00294EC9" w:rsidRPr="004E2066" w14:paraId="4EAD13A5" w14:textId="77777777">
        <w:trPr>
          <w:trHeight w:val="485"/>
        </w:trPr>
        <w:tc>
          <w:tcPr>
            <w:tcW w:w="247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6" w14:textId="77777777" w:rsidR="00294EC9" w:rsidRPr="004E2066" w:rsidRDefault="002A36E4">
            <w:pPr>
              <w:spacing w:before="240"/>
              <w:jc w:val="both"/>
            </w:pPr>
            <w:r w:rsidRPr="004E2066">
              <w:rPr>
                <w:b/>
                <w:color w:val="000000"/>
              </w:rPr>
              <w:t>Indicadores de Pensamiento crítico</w:t>
            </w:r>
          </w:p>
        </w:tc>
        <w:tc>
          <w:tcPr>
            <w:tcW w:w="634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7" w14:textId="77777777" w:rsidR="00294EC9" w:rsidRPr="004E2066" w:rsidRDefault="002A36E4">
            <w:pPr>
              <w:numPr>
                <w:ilvl w:val="0"/>
                <w:numId w:val="42"/>
              </w:numPr>
              <w:jc w:val="both"/>
              <w:rPr>
                <w:color w:val="000000"/>
              </w:rPr>
            </w:pPr>
            <w:r w:rsidRPr="004E2066">
              <w:rPr>
                <w:color w:val="000000"/>
              </w:rPr>
              <w:t>Evalúa los supuestos y los propósitos de los razonamientos que explican el problema y preguntas vitales. (Razonamiento efectivo)</w:t>
            </w:r>
          </w:p>
          <w:p w14:paraId="00000858" w14:textId="77777777" w:rsidR="00294EC9" w:rsidRPr="004E2066" w:rsidRDefault="002A36E4">
            <w:pPr>
              <w:numPr>
                <w:ilvl w:val="0"/>
                <w:numId w:val="42"/>
              </w:numPr>
              <w:jc w:val="both"/>
              <w:rPr>
                <w:color w:val="000000"/>
              </w:rPr>
            </w:pPr>
            <w:r w:rsidRPr="004E2066">
              <w:rPr>
                <w:color w:val="000000"/>
              </w:rPr>
              <w:t>Fundamenta su pensamiento con precisión, evidencia enunciados, gráficas y preguntas, entre otros. (Argumentación)</w:t>
            </w:r>
          </w:p>
          <w:p w14:paraId="00000859" w14:textId="77777777" w:rsidR="00294EC9" w:rsidRPr="004E2066" w:rsidRDefault="002A36E4">
            <w:pPr>
              <w:numPr>
                <w:ilvl w:val="0"/>
                <w:numId w:val="42"/>
              </w:numPr>
              <w:jc w:val="both"/>
              <w:rPr>
                <w:color w:val="000000"/>
              </w:rPr>
            </w:pPr>
            <w:r w:rsidRPr="004E2066">
              <w:rPr>
                <w:color w:val="000000"/>
              </w:rPr>
              <w:t>Infiere los argumentos y las ideas principales. (Toma de decisiones)</w:t>
            </w:r>
          </w:p>
        </w:tc>
      </w:tr>
      <w:tr w:rsidR="00294EC9" w:rsidRPr="004E2066" w14:paraId="60D7759C" w14:textId="77777777">
        <w:trPr>
          <w:trHeight w:val="485"/>
        </w:trPr>
        <w:tc>
          <w:tcPr>
            <w:tcW w:w="247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A" w14:textId="77777777" w:rsidR="00294EC9" w:rsidRPr="004E2066" w:rsidRDefault="002A36E4">
            <w:pPr>
              <w:spacing w:before="240"/>
              <w:jc w:val="both"/>
            </w:pPr>
            <w:r w:rsidRPr="004E2066">
              <w:rPr>
                <w:b/>
                <w:color w:val="000000"/>
              </w:rPr>
              <w:t>Contexto</w:t>
            </w:r>
          </w:p>
        </w:tc>
        <w:tc>
          <w:tcPr>
            <w:tcW w:w="634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B" w14:textId="77777777" w:rsidR="00294EC9" w:rsidRPr="004E2066" w:rsidRDefault="002A36E4">
            <w:pPr>
              <w:spacing w:before="240"/>
              <w:jc w:val="both"/>
            </w:pPr>
            <w:r w:rsidRPr="004E2066">
              <w:rPr>
                <w:color w:val="000000"/>
              </w:rPr>
              <w:t>Nacional</w:t>
            </w:r>
          </w:p>
        </w:tc>
      </w:tr>
      <w:tr w:rsidR="00294EC9" w:rsidRPr="004E2066" w14:paraId="44C7C540" w14:textId="77777777">
        <w:trPr>
          <w:trHeight w:val="485"/>
        </w:trPr>
        <w:tc>
          <w:tcPr>
            <w:tcW w:w="247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C" w14:textId="77777777" w:rsidR="00294EC9" w:rsidRPr="004E2066" w:rsidRDefault="002A36E4">
            <w:pPr>
              <w:spacing w:before="240"/>
              <w:jc w:val="both"/>
            </w:pPr>
            <w:r w:rsidRPr="004E2066">
              <w:rPr>
                <w:b/>
                <w:color w:val="000000"/>
              </w:rPr>
              <w:t>Formato de la pregunta</w:t>
            </w:r>
          </w:p>
        </w:tc>
        <w:tc>
          <w:tcPr>
            <w:tcW w:w="634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5D" w14:textId="77777777" w:rsidR="00294EC9" w:rsidRPr="004E2066" w:rsidRDefault="002A36E4">
            <w:pPr>
              <w:spacing w:before="240"/>
              <w:jc w:val="both"/>
            </w:pPr>
            <w:r w:rsidRPr="004E2066">
              <w:rPr>
                <w:color w:val="000000"/>
              </w:rPr>
              <w:t>Opción múltiple</w:t>
            </w:r>
          </w:p>
        </w:tc>
      </w:tr>
    </w:tbl>
    <w:p w14:paraId="0000085E" w14:textId="77777777" w:rsidR="00294EC9" w:rsidRPr="004E2066" w:rsidRDefault="00294EC9">
      <w:pPr>
        <w:spacing w:after="0" w:line="240" w:lineRule="auto"/>
      </w:pPr>
    </w:p>
    <w:p w14:paraId="0000085F" w14:textId="77777777" w:rsidR="00294EC9" w:rsidRPr="004E2066" w:rsidRDefault="002A36E4">
      <w:pPr>
        <w:spacing w:after="0" w:line="240" w:lineRule="auto"/>
        <w:jc w:val="both"/>
      </w:pPr>
      <w:r w:rsidRPr="004E2066">
        <w:rPr>
          <w:color w:val="000000"/>
        </w:rPr>
        <w:t xml:space="preserve">Para resolver al ítem 1, se requiere que el estudiante evalúe la información brindada para explicar y responder a la pregunta principal. Al inferir los datos implícitos en el enunciado como, por ejemplo, que se trata de una enfermedad ligada al sexo y que debe obtener la descendencia entre una mujer sana y un hombre hemofílico, el estudiante podrá realizar el cruce mencionado, del cual obtendrá una respuesta que podrá argumentar con los </w:t>
      </w:r>
      <w:r w:rsidRPr="004E2066">
        <w:rPr>
          <w:color w:val="000000"/>
        </w:rPr>
        <w:lastRenderedPageBreak/>
        <w:t>conocimientos que ya posee sobre el tema de herencia ligada al sexo. Algunas acciones que se tienen que desarrollar en la clase para que el estudiante logre cumplir con estos indicadores es que el docente brinde a los estudiantes información concreta y pertinente para la resolución de este tipo de cruces, como, por ejemplo, que los genes ligados al cromosoma X tienen patrones de herencia diferentes, ya que se encuentran presentes en diferentes números en hombres (XY) y mujeres (XX).</w:t>
      </w:r>
    </w:p>
    <w:p w14:paraId="00000860" w14:textId="77777777" w:rsidR="00294EC9" w:rsidRPr="004E2066" w:rsidRDefault="00294EC9">
      <w:pPr>
        <w:spacing w:after="0" w:line="240" w:lineRule="auto"/>
      </w:pPr>
    </w:p>
    <w:p w14:paraId="00000861" w14:textId="77777777" w:rsidR="00294EC9" w:rsidRPr="004E2066" w:rsidRDefault="002A36E4">
      <w:pPr>
        <w:spacing w:after="0" w:line="240" w:lineRule="auto"/>
        <w:jc w:val="both"/>
      </w:pPr>
      <w:r w:rsidRPr="004E2066">
        <w:rPr>
          <w:b/>
          <w:color w:val="000000"/>
        </w:rPr>
        <w:t>ÍTEM 2</w:t>
      </w:r>
    </w:p>
    <w:p w14:paraId="00000862" w14:textId="77777777" w:rsidR="00294EC9" w:rsidRPr="004E2066" w:rsidRDefault="00294EC9">
      <w:pPr>
        <w:spacing w:after="0" w:line="240" w:lineRule="auto"/>
      </w:pPr>
    </w:p>
    <w:p w14:paraId="00000863" w14:textId="77777777" w:rsidR="00294EC9" w:rsidRPr="004E2066" w:rsidRDefault="002A36E4">
      <w:pPr>
        <w:spacing w:after="0" w:line="240" w:lineRule="auto"/>
        <w:jc w:val="both"/>
      </w:pPr>
      <w:r w:rsidRPr="004E2066">
        <w:rPr>
          <w:color w:val="000000"/>
        </w:rPr>
        <w:t>2. En el siguiente árbol genealógico se representa la herencia de una característica poco frecuente (símbolos coloreados), en hombres (cuadrado) y mujeres (círculo) de una familia. </w:t>
      </w:r>
    </w:p>
    <w:p w14:paraId="00000864" w14:textId="77777777" w:rsidR="00294EC9" w:rsidRPr="004E2066" w:rsidRDefault="002A36E4">
      <w:pPr>
        <w:spacing w:after="0" w:line="240" w:lineRule="auto"/>
        <w:jc w:val="center"/>
      </w:pPr>
      <w:r w:rsidRPr="004E2066">
        <w:rPr>
          <w:noProof/>
          <w:color w:val="000000"/>
          <w:lang w:val="es-CR" w:eastAsia="es-CR"/>
        </w:rPr>
        <w:drawing>
          <wp:inline distT="0" distB="0" distL="0" distR="0" wp14:anchorId="76B2534F" wp14:editId="3232F91B">
            <wp:extent cx="4792980" cy="2522220"/>
            <wp:effectExtent l="0" t="0" r="0" b="0"/>
            <wp:docPr id="216"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359"/>
                    <a:srcRect/>
                    <a:stretch>
                      <a:fillRect/>
                    </a:stretch>
                  </pic:blipFill>
                  <pic:spPr>
                    <a:xfrm>
                      <a:off x="0" y="0"/>
                      <a:ext cx="4792980" cy="2522220"/>
                    </a:xfrm>
                    <a:prstGeom prst="rect">
                      <a:avLst/>
                    </a:prstGeom>
                    <a:ln/>
                  </pic:spPr>
                </pic:pic>
              </a:graphicData>
            </a:graphic>
          </wp:inline>
        </w:drawing>
      </w:r>
    </w:p>
    <w:p w14:paraId="00000865" w14:textId="77777777" w:rsidR="00294EC9" w:rsidRPr="004E2066" w:rsidRDefault="002A36E4">
      <w:pPr>
        <w:spacing w:after="0" w:line="240" w:lineRule="auto"/>
        <w:jc w:val="both"/>
      </w:pPr>
      <w:r w:rsidRPr="004E2066">
        <w:rPr>
          <w:color w:val="000000"/>
        </w:rPr>
        <w:t>Con la información brindada, determine cuál de las siguientes opciones interpreta de manera correcta a qué se debe esa característica.</w:t>
      </w:r>
    </w:p>
    <w:p w14:paraId="00000866" w14:textId="77777777" w:rsidR="00294EC9" w:rsidRPr="004E2066" w:rsidRDefault="002A36E4">
      <w:pPr>
        <w:numPr>
          <w:ilvl w:val="0"/>
          <w:numId w:val="36"/>
        </w:numPr>
        <w:spacing w:after="0" w:line="240" w:lineRule="auto"/>
        <w:jc w:val="both"/>
        <w:rPr>
          <w:color w:val="000000"/>
        </w:rPr>
      </w:pPr>
      <w:r w:rsidRPr="004E2066">
        <w:rPr>
          <w:color w:val="000000"/>
        </w:rPr>
        <w:t>Se trata de un gen dominante ligado al sexo.</w:t>
      </w:r>
    </w:p>
    <w:p w14:paraId="00000867" w14:textId="77777777" w:rsidR="00294EC9" w:rsidRPr="004E2066" w:rsidRDefault="002A36E4">
      <w:pPr>
        <w:numPr>
          <w:ilvl w:val="0"/>
          <w:numId w:val="36"/>
        </w:numPr>
        <w:spacing w:after="0" w:line="240" w:lineRule="auto"/>
        <w:jc w:val="both"/>
        <w:rPr>
          <w:color w:val="000000"/>
        </w:rPr>
      </w:pPr>
      <w:r w:rsidRPr="004E2066">
        <w:rPr>
          <w:color w:val="000000"/>
        </w:rPr>
        <w:t>Se trata de un gen recesivo ligado al sexo.</w:t>
      </w:r>
    </w:p>
    <w:p w14:paraId="00000868" w14:textId="77777777" w:rsidR="00294EC9" w:rsidRPr="004E2066" w:rsidRDefault="002A36E4">
      <w:pPr>
        <w:numPr>
          <w:ilvl w:val="0"/>
          <w:numId w:val="36"/>
        </w:numPr>
        <w:spacing w:after="0" w:line="240" w:lineRule="auto"/>
        <w:jc w:val="both"/>
        <w:rPr>
          <w:color w:val="000000"/>
        </w:rPr>
      </w:pPr>
      <w:r w:rsidRPr="004E2066">
        <w:rPr>
          <w:color w:val="000000"/>
        </w:rPr>
        <w:t>Se trata de un gen autosómico recesivo que solo se expresa en mujeres.</w:t>
      </w:r>
    </w:p>
    <w:p w14:paraId="00000869" w14:textId="77777777" w:rsidR="00294EC9" w:rsidRPr="004E2066" w:rsidRDefault="002A36E4">
      <w:pPr>
        <w:numPr>
          <w:ilvl w:val="0"/>
          <w:numId w:val="36"/>
        </w:numPr>
        <w:spacing w:after="0" w:line="240" w:lineRule="auto"/>
        <w:jc w:val="both"/>
        <w:rPr>
          <w:color w:val="000000"/>
        </w:rPr>
      </w:pPr>
      <w:r w:rsidRPr="004E2066">
        <w:rPr>
          <w:color w:val="000000"/>
        </w:rPr>
        <w:t>Se trata de un gen autosómico dominante que solo se expresa en varones.</w:t>
      </w:r>
    </w:p>
    <w:p w14:paraId="0000086A" w14:textId="77777777" w:rsidR="00294EC9" w:rsidRPr="004E2066" w:rsidRDefault="00294EC9">
      <w:pPr>
        <w:spacing w:after="0" w:line="240" w:lineRule="auto"/>
      </w:pPr>
    </w:p>
    <w:tbl>
      <w:tblPr>
        <w:tblStyle w:val="affffffff5"/>
        <w:tblW w:w="8818" w:type="dxa"/>
        <w:tblInd w:w="0" w:type="dxa"/>
        <w:tblLayout w:type="fixed"/>
        <w:tblLook w:val="0400" w:firstRow="0" w:lastRow="0" w:firstColumn="0" w:lastColumn="0" w:noHBand="0" w:noVBand="1"/>
      </w:tblPr>
      <w:tblGrid>
        <w:gridCol w:w="2447"/>
        <w:gridCol w:w="6371"/>
      </w:tblGrid>
      <w:tr w:rsidR="00294EC9" w:rsidRPr="004E2066" w14:paraId="3EE71173" w14:textId="77777777">
        <w:trPr>
          <w:trHeight w:val="525"/>
        </w:trPr>
        <w:tc>
          <w:tcPr>
            <w:tcW w:w="244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6B" w14:textId="77777777" w:rsidR="00294EC9" w:rsidRPr="004E2066" w:rsidRDefault="002A36E4">
            <w:pPr>
              <w:spacing w:before="240"/>
              <w:jc w:val="both"/>
            </w:pPr>
            <w:r w:rsidRPr="004E2066">
              <w:rPr>
                <w:b/>
                <w:color w:val="000000"/>
              </w:rPr>
              <w:t>Número de pregunta</w:t>
            </w:r>
          </w:p>
        </w:tc>
        <w:tc>
          <w:tcPr>
            <w:tcW w:w="637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6C" w14:textId="77777777" w:rsidR="00294EC9" w:rsidRPr="004E2066" w:rsidRDefault="002A36E4">
            <w:pPr>
              <w:spacing w:before="240"/>
              <w:jc w:val="both"/>
            </w:pPr>
            <w:r w:rsidRPr="004E2066">
              <w:rPr>
                <w:color w:val="000000"/>
              </w:rPr>
              <w:t>P2</w:t>
            </w:r>
          </w:p>
        </w:tc>
      </w:tr>
      <w:tr w:rsidR="00294EC9" w:rsidRPr="004E2066" w14:paraId="41954384" w14:textId="77777777">
        <w:trPr>
          <w:trHeight w:val="485"/>
        </w:trPr>
        <w:tc>
          <w:tcPr>
            <w:tcW w:w="244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6D" w14:textId="77777777" w:rsidR="00294EC9" w:rsidRPr="004E2066" w:rsidRDefault="002A36E4">
            <w:pPr>
              <w:spacing w:before="240"/>
              <w:jc w:val="both"/>
            </w:pPr>
            <w:r w:rsidRPr="004E2066">
              <w:rPr>
                <w:b/>
                <w:color w:val="000000"/>
              </w:rPr>
              <w:t>Conocimiento </w:t>
            </w:r>
          </w:p>
        </w:tc>
        <w:tc>
          <w:tcPr>
            <w:tcW w:w="637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6E" w14:textId="77777777" w:rsidR="00294EC9" w:rsidRPr="004E2066" w:rsidRDefault="002A36E4">
            <w:pPr>
              <w:spacing w:before="240"/>
              <w:jc w:val="both"/>
            </w:pPr>
            <w:r w:rsidRPr="004E2066">
              <w:rPr>
                <w:color w:val="000000"/>
              </w:rPr>
              <w:t>Contenido – Biología (Genética-Cruces)</w:t>
            </w:r>
          </w:p>
        </w:tc>
      </w:tr>
      <w:tr w:rsidR="00294EC9" w:rsidRPr="004E2066" w14:paraId="164BF785" w14:textId="77777777">
        <w:trPr>
          <w:trHeight w:val="485"/>
        </w:trPr>
        <w:tc>
          <w:tcPr>
            <w:tcW w:w="244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6F" w14:textId="77777777" w:rsidR="00294EC9" w:rsidRPr="004E2066" w:rsidRDefault="002A36E4">
            <w:pPr>
              <w:spacing w:before="240"/>
              <w:jc w:val="both"/>
            </w:pPr>
            <w:r w:rsidRPr="004E2066">
              <w:rPr>
                <w:b/>
                <w:color w:val="000000"/>
              </w:rPr>
              <w:t>Indicadores de Pensamiento crítico</w:t>
            </w:r>
          </w:p>
        </w:tc>
        <w:tc>
          <w:tcPr>
            <w:tcW w:w="637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70" w14:textId="77777777" w:rsidR="00294EC9" w:rsidRPr="004E2066" w:rsidRDefault="002A36E4">
            <w:pPr>
              <w:numPr>
                <w:ilvl w:val="0"/>
                <w:numId w:val="37"/>
              </w:numPr>
              <w:jc w:val="both"/>
              <w:rPr>
                <w:color w:val="000000"/>
              </w:rPr>
            </w:pPr>
            <w:r w:rsidRPr="004E2066">
              <w:rPr>
                <w:color w:val="000000"/>
              </w:rPr>
              <w:t>Evalúa los supuestos y los propósitos de los razonamientos que explican el problema y preguntas vitales. (Razonamiento efectivo)</w:t>
            </w:r>
          </w:p>
          <w:p w14:paraId="00000871" w14:textId="77777777" w:rsidR="00294EC9" w:rsidRPr="004E2066" w:rsidRDefault="002A36E4">
            <w:pPr>
              <w:numPr>
                <w:ilvl w:val="0"/>
                <w:numId w:val="27"/>
              </w:numPr>
              <w:jc w:val="both"/>
              <w:rPr>
                <w:color w:val="000000"/>
              </w:rPr>
            </w:pPr>
            <w:r w:rsidRPr="004E2066">
              <w:rPr>
                <w:color w:val="000000"/>
              </w:rPr>
              <w:t>Fundamenta su pensamiento con precisión, evidencia enunciados, gráficas y preguntas, entre otros. (Argumentación)</w:t>
            </w:r>
          </w:p>
          <w:p w14:paraId="00000872" w14:textId="77777777" w:rsidR="00294EC9" w:rsidRPr="004E2066" w:rsidRDefault="002A36E4">
            <w:pPr>
              <w:numPr>
                <w:ilvl w:val="0"/>
                <w:numId w:val="28"/>
              </w:numPr>
              <w:jc w:val="both"/>
              <w:rPr>
                <w:color w:val="000000"/>
              </w:rPr>
            </w:pPr>
            <w:r w:rsidRPr="004E2066">
              <w:rPr>
                <w:color w:val="000000"/>
              </w:rPr>
              <w:t>Infiere los argumentos y las ideas principales. (Toma de decisiones)</w:t>
            </w:r>
          </w:p>
        </w:tc>
      </w:tr>
    </w:tbl>
    <w:p w14:paraId="00000873" w14:textId="77777777" w:rsidR="00294EC9" w:rsidRPr="004E2066" w:rsidRDefault="00294EC9">
      <w:pPr>
        <w:spacing w:after="0" w:line="240" w:lineRule="auto"/>
      </w:pPr>
    </w:p>
    <w:p w14:paraId="00000874" w14:textId="77777777" w:rsidR="00294EC9" w:rsidRPr="004E2066" w:rsidRDefault="002A36E4">
      <w:pPr>
        <w:spacing w:after="0" w:line="240" w:lineRule="auto"/>
        <w:jc w:val="both"/>
      </w:pPr>
      <w:r w:rsidRPr="004E2066">
        <w:rPr>
          <w:color w:val="000000"/>
        </w:rPr>
        <w:lastRenderedPageBreak/>
        <w:t>Para responder el segundo ítem, el estudiante debe evaluar la información que brinda el árbol genealógico, del cual se puede inferir que esta enfermedad solo se expresa en varones, por lo que se podría pensar que la causa se encuentra en un gen del cromosoma Y, no obstante, esta idea tiene que ser descartada por el estudiante, ya que al evaluar la información y realizar un razonamiento efectivo descubre que el varón sano (P), no tendría varones descendientes que presenten la enfermedad. El estudiante podrá pensar en un gen recesivo ligado al sexo, específicamente al cromosoma X, proveniente de la madre. Aplicando ese conocimiento a la F1 se puede observar que hay un varón afectado, que tiene un descendiente varón también afectado, lo que no podría ser posible, debido a que no pudo haber heredado el cromosoma X afectado del padre. Por tanto, el estudiante puede deducir que se trata de un gen autosómico que solo se expresa en los hombres.</w:t>
      </w:r>
    </w:p>
    <w:p w14:paraId="00000875" w14:textId="77777777" w:rsidR="00294EC9" w:rsidRPr="004E2066" w:rsidRDefault="002A36E4">
      <w:pPr>
        <w:spacing w:before="240" w:after="240" w:line="240" w:lineRule="auto"/>
        <w:jc w:val="both"/>
      </w:pPr>
      <w:r w:rsidRPr="004E2066">
        <w:rPr>
          <w:b/>
          <w:color w:val="000000"/>
        </w:rPr>
        <w:t xml:space="preserve">Unidad 2. </w:t>
      </w:r>
      <w:r w:rsidRPr="004E2066">
        <w:rPr>
          <w:color w:val="000000"/>
        </w:rPr>
        <w:t>Biotecnología</w:t>
      </w:r>
    </w:p>
    <w:p w14:paraId="00000876" w14:textId="77777777" w:rsidR="00294EC9" w:rsidRPr="004E2066" w:rsidRDefault="002A36E4">
      <w:pPr>
        <w:spacing w:before="240" w:after="240" w:line="240" w:lineRule="auto"/>
        <w:jc w:val="both"/>
      </w:pPr>
      <w:r w:rsidRPr="004E2066">
        <w:rPr>
          <w:b/>
          <w:color w:val="000000"/>
        </w:rPr>
        <w:t>Ítem 3.</w:t>
      </w:r>
    </w:p>
    <w:p w14:paraId="00000877" w14:textId="77777777" w:rsidR="00294EC9" w:rsidRPr="004E2066" w:rsidRDefault="002A36E4">
      <w:pPr>
        <w:spacing w:before="240" w:after="240" w:line="240" w:lineRule="auto"/>
        <w:jc w:val="center"/>
      </w:pPr>
      <w:r w:rsidRPr="004E2066">
        <w:rPr>
          <w:b/>
          <w:color w:val="000000"/>
        </w:rPr>
        <w:t>Clonación</w:t>
      </w:r>
    </w:p>
    <w:p w14:paraId="00000878" w14:textId="77777777" w:rsidR="00294EC9" w:rsidRPr="004E2066" w:rsidRDefault="002A36E4">
      <w:pPr>
        <w:spacing w:before="240" w:after="240" w:line="240" w:lineRule="auto"/>
        <w:jc w:val="both"/>
      </w:pPr>
      <w:r w:rsidRPr="004E2066">
        <w:rPr>
          <w:color w:val="000000"/>
        </w:rPr>
        <w:t xml:space="preserve">Lee el siguiente artículo de un periódico nacional y conteste </w:t>
      </w:r>
      <w:r w:rsidRPr="004E2066">
        <w:rPr>
          <w:strike/>
          <w:color w:val="000000"/>
        </w:rPr>
        <w:t>a</w:t>
      </w:r>
      <w:r w:rsidRPr="004E2066">
        <w:rPr>
          <w:color w:val="000000"/>
        </w:rPr>
        <w:t xml:space="preserve"> las preguntas que se presentan a continuación.</w:t>
      </w:r>
    </w:p>
    <w:p w14:paraId="00000879" w14:textId="77777777" w:rsidR="00294EC9" w:rsidRPr="004E2066" w:rsidRDefault="002A36E4">
      <w:pPr>
        <w:spacing w:before="240" w:after="240" w:line="240" w:lineRule="auto"/>
        <w:jc w:val="center"/>
      </w:pPr>
      <w:r w:rsidRPr="004E2066">
        <w:rPr>
          <w:b/>
          <w:color w:val="000000"/>
        </w:rPr>
        <w:t>¿Una fotocopiadora de organismos vivos?</w:t>
      </w:r>
    </w:p>
    <w:tbl>
      <w:tblPr>
        <w:tblStyle w:val="affffffff6"/>
        <w:tblW w:w="8818" w:type="dxa"/>
        <w:tblInd w:w="0" w:type="dxa"/>
        <w:tblLayout w:type="fixed"/>
        <w:tblLook w:val="0400" w:firstRow="0" w:lastRow="0" w:firstColumn="0" w:lastColumn="0" w:noHBand="0" w:noVBand="1"/>
      </w:tblPr>
      <w:tblGrid>
        <w:gridCol w:w="4458"/>
        <w:gridCol w:w="4360"/>
      </w:tblGrid>
      <w:tr w:rsidR="00294EC9" w:rsidRPr="004E2066" w14:paraId="7B63779D" w14:textId="77777777">
        <w:trPr>
          <w:trHeight w:val="5555"/>
        </w:trPr>
        <w:tc>
          <w:tcPr>
            <w:tcW w:w="445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7A" w14:textId="77777777" w:rsidR="00294EC9" w:rsidRPr="004E2066" w:rsidRDefault="002A36E4">
            <w:pPr>
              <w:spacing w:before="240"/>
              <w:jc w:val="both"/>
            </w:pPr>
            <w:r w:rsidRPr="004E2066">
              <w:rPr>
                <w:color w:val="000000"/>
              </w:rPr>
              <w:t>Si se efectúan elecciones para escoger un animal para ser clonado en la actualidad ¡un primate hubiera sido el ganador! Caimito es el congo que puedes apreciar en la fotografía. Pero no es un congo cualquiera. Es un clon de otro congo. Un clon se define como: una copia. Clonar significa copiar a partir de “de un organismo original”. Los científicos han logrado crear un congo (Caimito) que es idéntico a otro congo que hizo las funciones de “original”.</w:t>
            </w:r>
          </w:p>
          <w:p w14:paraId="0000087B" w14:textId="77777777" w:rsidR="00294EC9" w:rsidRPr="004E2066" w:rsidRDefault="002A36E4">
            <w:pPr>
              <w:spacing w:before="240"/>
              <w:jc w:val="both"/>
            </w:pPr>
            <w:r w:rsidRPr="004E2066">
              <w:rPr>
                <w:color w:val="000000"/>
              </w:rPr>
              <w:t>El científico escocés Ian Wilmut fue el que diseñó “la máquina fotocopiadora”. Pero los científicos costarricenses tomaron un fragmento muy pequeño  de la piel de un feto de congo abortado (congo 1).</w:t>
            </w:r>
          </w:p>
        </w:tc>
        <w:tc>
          <w:tcPr>
            <w:tcW w:w="436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7C" w14:textId="77777777" w:rsidR="00294EC9" w:rsidRPr="004E2066" w:rsidRDefault="002A36E4">
            <w:pPr>
              <w:spacing w:before="240"/>
              <w:jc w:val="both"/>
            </w:pPr>
            <w:r w:rsidRPr="004E2066">
              <w:rPr>
                <w:color w:val="000000"/>
              </w:rPr>
              <w:t xml:space="preserve"> A este fragmento pequeño le sacaron el núcleo, después se introdujo el núcleo en un óvulo de otro congo (congo 2). Sin embargo, anteriormente, había eliminado de ese óvulo todo el material que hubiera podido determinar las características del congo 2 en otro congo producido a partir de dicho óvulo. Estos científicos implantaron el óvulo manipulado del congo 2 en otro congo hembra (congo 3).</w:t>
            </w:r>
          </w:p>
          <w:p w14:paraId="0000087D" w14:textId="77777777" w:rsidR="00294EC9" w:rsidRPr="004E2066" w:rsidRDefault="002A36E4">
            <w:pPr>
              <w:spacing w:before="240"/>
              <w:jc w:val="both"/>
            </w:pPr>
            <w:r w:rsidRPr="004E2066">
              <w:rPr>
                <w:color w:val="000000"/>
              </w:rPr>
              <w:t>La congo hembra 3 quedó preñada y tuvo un congo: Caimito.</w:t>
            </w:r>
          </w:p>
          <w:p w14:paraId="0000087E" w14:textId="77777777" w:rsidR="00294EC9" w:rsidRPr="004E2066" w:rsidRDefault="002A36E4">
            <w:pPr>
              <w:spacing w:before="240"/>
              <w:jc w:val="both"/>
            </w:pPr>
            <w:r w:rsidRPr="004E2066">
              <w:rPr>
                <w:color w:val="000000"/>
              </w:rPr>
              <w:t xml:space="preserve">Algunos investigadores creen que en años futuros será posible clonar personas. Pero muchos gobiernos alrededor del mundo han llegado a un acuerdo de </w:t>
            </w:r>
            <w:r w:rsidRPr="004E2066">
              <w:t>prohibir por</w:t>
            </w:r>
            <w:r w:rsidRPr="004E2066">
              <w:rPr>
                <w:color w:val="000000"/>
              </w:rPr>
              <w:t xml:space="preserve"> ley la clonación.</w:t>
            </w:r>
          </w:p>
        </w:tc>
      </w:tr>
    </w:tbl>
    <w:p w14:paraId="0000087F" w14:textId="77777777" w:rsidR="00294EC9" w:rsidRPr="004E2066" w:rsidRDefault="002A36E4">
      <w:pPr>
        <w:spacing w:before="240" w:after="240" w:line="240" w:lineRule="auto"/>
        <w:jc w:val="both"/>
      </w:pPr>
      <w:r w:rsidRPr="004E2066">
        <w:rPr>
          <w:color w:val="000000"/>
        </w:rPr>
        <w:t> </w:t>
      </w:r>
    </w:p>
    <w:p w14:paraId="00000880" w14:textId="77777777" w:rsidR="00294EC9" w:rsidRPr="004E2066" w:rsidRDefault="002A36E4">
      <w:pPr>
        <w:spacing w:before="240" w:after="240" w:line="240" w:lineRule="auto"/>
        <w:jc w:val="center"/>
      </w:pPr>
      <w:r w:rsidRPr="004E2066">
        <w:rPr>
          <w:b/>
          <w:noProof/>
          <w:color w:val="000000"/>
          <w:lang w:val="es-CR" w:eastAsia="es-CR"/>
        </w:rPr>
        <w:lastRenderedPageBreak/>
        <w:drawing>
          <wp:inline distT="0" distB="0" distL="0" distR="0" wp14:anchorId="688B60F0" wp14:editId="4612D91D">
            <wp:extent cx="2352089" cy="1562200"/>
            <wp:effectExtent l="0" t="0" r="0" b="0"/>
            <wp:docPr id="217" name="image7.jpg" descr="Imagen que contiene mamífero, animal, interior, pequeñ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7.jpg" descr="Imagen que contiene mamífero, animal, interior, pequeño&#10;&#10;Descripción generada automáticamente"/>
                    <pic:cNvPicPr preferRelativeResize="0"/>
                  </pic:nvPicPr>
                  <pic:blipFill>
                    <a:blip r:embed="rId360"/>
                    <a:srcRect/>
                    <a:stretch>
                      <a:fillRect/>
                    </a:stretch>
                  </pic:blipFill>
                  <pic:spPr>
                    <a:xfrm>
                      <a:off x="0" y="0"/>
                      <a:ext cx="2352089" cy="1562200"/>
                    </a:xfrm>
                    <a:prstGeom prst="rect">
                      <a:avLst/>
                    </a:prstGeom>
                    <a:ln/>
                  </pic:spPr>
                </pic:pic>
              </a:graphicData>
            </a:graphic>
          </wp:inline>
        </w:drawing>
      </w:r>
    </w:p>
    <w:p w14:paraId="00000881" w14:textId="77777777" w:rsidR="00294EC9" w:rsidRPr="004E2066" w:rsidRDefault="002A36E4">
      <w:pPr>
        <w:spacing w:before="240" w:after="240" w:line="240" w:lineRule="auto"/>
      </w:pPr>
      <w:r w:rsidRPr="004E2066">
        <w:rPr>
          <w:b/>
          <w:color w:val="000000"/>
        </w:rPr>
        <w:t> </w:t>
      </w:r>
    </w:p>
    <w:p w14:paraId="00000882" w14:textId="77777777" w:rsidR="00294EC9" w:rsidRPr="004E2066" w:rsidRDefault="00294EC9">
      <w:pPr>
        <w:spacing w:before="240" w:after="240" w:line="240" w:lineRule="auto"/>
        <w:rPr>
          <w:b/>
          <w:color w:val="000000"/>
        </w:rPr>
      </w:pPr>
    </w:p>
    <w:p w14:paraId="00000883" w14:textId="77777777" w:rsidR="00294EC9" w:rsidRPr="004E2066" w:rsidRDefault="002A36E4">
      <w:pPr>
        <w:spacing w:before="240" w:after="240" w:line="240" w:lineRule="auto"/>
      </w:pPr>
      <w:r w:rsidRPr="004E2066">
        <w:rPr>
          <w:b/>
          <w:color w:val="000000"/>
        </w:rPr>
        <w:t>Pregunta 1</w:t>
      </w:r>
    </w:p>
    <w:p w14:paraId="00000884" w14:textId="77777777" w:rsidR="00294EC9" w:rsidRPr="004E2066" w:rsidRDefault="002A36E4">
      <w:pPr>
        <w:spacing w:before="240" w:after="240" w:line="240" w:lineRule="auto"/>
        <w:jc w:val="both"/>
      </w:pPr>
      <w:r w:rsidRPr="004E2066">
        <w:rPr>
          <w:color w:val="000000"/>
        </w:rPr>
        <w:t>¿A cuál congo es idéntico Caimito?</w:t>
      </w:r>
    </w:p>
    <w:p w14:paraId="00000885" w14:textId="77777777" w:rsidR="00294EC9" w:rsidRPr="004E2066" w:rsidRDefault="002A36E4">
      <w:pPr>
        <w:spacing w:before="240" w:after="240" w:line="240" w:lineRule="auto"/>
        <w:ind w:hanging="360"/>
        <w:jc w:val="both"/>
      </w:pPr>
      <w:r w:rsidRPr="004E2066">
        <w:rPr>
          <w:color w:val="000000"/>
        </w:rPr>
        <w:t>a)</w:t>
      </w:r>
      <w:r w:rsidRPr="004E2066">
        <w:rPr>
          <w:color w:val="000000"/>
          <w:sz w:val="14"/>
          <w:szCs w:val="14"/>
        </w:rPr>
        <w:t xml:space="preserve">     </w:t>
      </w:r>
      <w:r w:rsidRPr="004E2066">
        <w:rPr>
          <w:color w:val="000000"/>
        </w:rPr>
        <w:t>Congo 1</w:t>
      </w:r>
    </w:p>
    <w:p w14:paraId="00000886" w14:textId="77777777" w:rsidR="00294EC9" w:rsidRPr="004E2066" w:rsidRDefault="002A36E4">
      <w:pPr>
        <w:spacing w:before="240" w:after="240" w:line="240" w:lineRule="auto"/>
        <w:ind w:hanging="360"/>
        <w:jc w:val="both"/>
      </w:pPr>
      <w:r w:rsidRPr="004E2066">
        <w:rPr>
          <w:color w:val="000000"/>
        </w:rPr>
        <w:t>b)</w:t>
      </w:r>
      <w:r w:rsidRPr="004E2066">
        <w:rPr>
          <w:color w:val="000000"/>
          <w:sz w:val="14"/>
          <w:szCs w:val="14"/>
        </w:rPr>
        <w:t xml:space="preserve">      </w:t>
      </w:r>
      <w:r w:rsidRPr="004E2066">
        <w:rPr>
          <w:color w:val="000000"/>
        </w:rPr>
        <w:t>Congo 2</w:t>
      </w:r>
    </w:p>
    <w:p w14:paraId="00000887" w14:textId="77777777" w:rsidR="00294EC9" w:rsidRPr="004E2066" w:rsidRDefault="002A36E4">
      <w:pPr>
        <w:spacing w:before="240" w:after="240" w:line="240" w:lineRule="auto"/>
        <w:ind w:hanging="360"/>
        <w:jc w:val="both"/>
      </w:pPr>
      <w:r w:rsidRPr="004E2066">
        <w:rPr>
          <w:color w:val="000000"/>
        </w:rPr>
        <w:t>c)</w:t>
      </w:r>
      <w:r w:rsidRPr="004E2066">
        <w:rPr>
          <w:color w:val="000000"/>
          <w:sz w:val="14"/>
          <w:szCs w:val="14"/>
        </w:rPr>
        <w:t xml:space="preserve">      </w:t>
      </w:r>
      <w:r w:rsidRPr="004E2066">
        <w:rPr>
          <w:color w:val="000000"/>
        </w:rPr>
        <w:t>Congo 3</w:t>
      </w:r>
    </w:p>
    <w:p w14:paraId="00000888" w14:textId="77777777" w:rsidR="00294EC9" w:rsidRPr="004E2066" w:rsidRDefault="002A36E4">
      <w:pPr>
        <w:spacing w:before="240" w:after="240" w:line="240" w:lineRule="auto"/>
        <w:ind w:hanging="360"/>
        <w:jc w:val="both"/>
      </w:pPr>
      <w:r w:rsidRPr="004E2066">
        <w:rPr>
          <w:color w:val="000000"/>
        </w:rPr>
        <w:t>d)</w:t>
      </w:r>
      <w:r w:rsidRPr="004E2066">
        <w:rPr>
          <w:color w:val="000000"/>
          <w:sz w:val="14"/>
          <w:szCs w:val="14"/>
        </w:rPr>
        <w:t xml:space="preserve">     </w:t>
      </w:r>
      <w:r w:rsidRPr="004E2066">
        <w:rPr>
          <w:color w:val="000000"/>
        </w:rPr>
        <w:t>Padre de Caimito</w:t>
      </w:r>
    </w:p>
    <w:tbl>
      <w:tblPr>
        <w:tblStyle w:val="affffffff7"/>
        <w:tblW w:w="8818" w:type="dxa"/>
        <w:tblInd w:w="0" w:type="dxa"/>
        <w:tblLayout w:type="fixed"/>
        <w:tblLook w:val="0400" w:firstRow="0" w:lastRow="0" w:firstColumn="0" w:lastColumn="0" w:noHBand="0" w:noVBand="1"/>
      </w:tblPr>
      <w:tblGrid>
        <w:gridCol w:w="2517"/>
        <w:gridCol w:w="6301"/>
      </w:tblGrid>
      <w:tr w:rsidR="00294EC9" w:rsidRPr="004E2066" w14:paraId="31F0BB1F" w14:textId="77777777">
        <w:trPr>
          <w:trHeight w:val="485"/>
        </w:trPr>
        <w:tc>
          <w:tcPr>
            <w:tcW w:w="251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9" w14:textId="77777777" w:rsidR="00294EC9" w:rsidRPr="004E2066" w:rsidRDefault="002A36E4">
            <w:pPr>
              <w:spacing w:before="240"/>
              <w:jc w:val="both"/>
            </w:pPr>
            <w:r w:rsidRPr="004E2066">
              <w:rPr>
                <w:b/>
                <w:color w:val="000000"/>
              </w:rPr>
              <w:t>Número de pregunta</w:t>
            </w:r>
          </w:p>
        </w:tc>
        <w:tc>
          <w:tcPr>
            <w:tcW w:w="630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A" w14:textId="77777777" w:rsidR="00294EC9" w:rsidRPr="004E2066" w:rsidRDefault="002A36E4">
            <w:pPr>
              <w:spacing w:before="240"/>
              <w:jc w:val="both"/>
            </w:pPr>
            <w:r w:rsidRPr="004E2066">
              <w:rPr>
                <w:color w:val="000000"/>
              </w:rPr>
              <w:t>P1</w:t>
            </w:r>
          </w:p>
        </w:tc>
      </w:tr>
      <w:tr w:rsidR="00294EC9" w:rsidRPr="004E2066" w14:paraId="7B475C1D" w14:textId="77777777">
        <w:trPr>
          <w:trHeight w:val="485"/>
        </w:trPr>
        <w:tc>
          <w:tcPr>
            <w:tcW w:w="251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B" w14:textId="77777777" w:rsidR="00294EC9" w:rsidRPr="004E2066" w:rsidRDefault="002A36E4">
            <w:pPr>
              <w:spacing w:before="240"/>
              <w:jc w:val="both"/>
            </w:pPr>
            <w:r w:rsidRPr="004E2066">
              <w:rPr>
                <w:b/>
                <w:color w:val="000000"/>
              </w:rPr>
              <w:t>Conocimiento – Sistemas</w:t>
            </w:r>
          </w:p>
        </w:tc>
        <w:tc>
          <w:tcPr>
            <w:tcW w:w="630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C" w14:textId="77777777" w:rsidR="00294EC9" w:rsidRPr="004E2066" w:rsidRDefault="002A36E4">
            <w:pPr>
              <w:spacing w:before="240"/>
              <w:jc w:val="both"/>
            </w:pPr>
            <w:r w:rsidRPr="004E2066">
              <w:rPr>
                <w:color w:val="000000"/>
              </w:rPr>
              <w:t>Contenido – Biología. (Manipulación genética)</w:t>
            </w:r>
          </w:p>
        </w:tc>
      </w:tr>
      <w:tr w:rsidR="00294EC9" w:rsidRPr="004E2066" w14:paraId="7BA5CC27" w14:textId="77777777">
        <w:trPr>
          <w:trHeight w:val="485"/>
        </w:trPr>
        <w:tc>
          <w:tcPr>
            <w:tcW w:w="251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D" w14:textId="77777777" w:rsidR="00294EC9" w:rsidRPr="004E2066" w:rsidRDefault="002A36E4">
            <w:pPr>
              <w:spacing w:before="240"/>
              <w:jc w:val="both"/>
            </w:pPr>
            <w:r w:rsidRPr="004E2066">
              <w:rPr>
                <w:b/>
                <w:color w:val="000000"/>
              </w:rPr>
              <w:t>Indicador del pensamiento sistémico</w:t>
            </w:r>
          </w:p>
        </w:tc>
        <w:tc>
          <w:tcPr>
            <w:tcW w:w="630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8E" w14:textId="77777777" w:rsidR="00294EC9" w:rsidRPr="004E2066" w:rsidRDefault="002A36E4">
            <w:pPr>
              <w:spacing w:before="240"/>
              <w:jc w:val="both"/>
            </w:pPr>
            <w:r w:rsidRPr="004E2066">
              <w:rPr>
                <w:color w:val="000000"/>
              </w:rPr>
              <w:t>(</w:t>
            </w:r>
            <w:r w:rsidRPr="004E2066">
              <w:rPr>
                <w:b/>
                <w:color w:val="000000"/>
              </w:rPr>
              <w:t xml:space="preserve">Patrones dentro del sistema) </w:t>
            </w:r>
            <w:r w:rsidRPr="004E2066">
              <w:rPr>
                <w:color w:val="000000"/>
              </w:rPr>
              <w:t>porque debe clasificar datos, hechos o acciones en cuadros, gráficos u otros, según los patrones encontrados. </w:t>
            </w:r>
          </w:p>
        </w:tc>
      </w:tr>
    </w:tbl>
    <w:p w14:paraId="0000088F" w14:textId="77777777" w:rsidR="00294EC9" w:rsidRPr="004E2066" w:rsidRDefault="00294EC9">
      <w:pPr>
        <w:spacing w:after="0" w:line="240" w:lineRule="auto"/>
      </w:pPr>
    </w:p>
    <w:p w14:paraId="00000890" w14:textId="77777777" w:rsidR="00294EC9" w:rsidRPr="004E2066" w:rsidRDefault="002A36E4">
      <w:pPr>
        <w:spacing w:before="240" w:after="240" w:line="240" w:lineRule="auto"/>
        <w:jc w:val="both"/>
      </w:pPr>
      <w:r w:rsidRPr="004E2066">
        <w:rPr>
          <w:color w:val="000000"/>
        </w:rPr>
        <w:t>Los alumnos emplean su conocimiento científico de Biotecnología específicamente en el tema de clonación para explicar el fenómeno que se describe. La respuesta correcta es la primera opción (A), Congo 1. Para responder la pregunta 1 el estudiante puede elaborar un cuadro donde clasifique los datos de todos los congos que se mencionan en el artículo para poder averiguar cuál es idéntico a Caimito. Como, por ejemplo:</w:t>
      </w:r>
    </w:p>
    <w:tbl>
      <w:tblPr>
        <w:tblStyle w:val="affffffff8"/>
        <w:tblW w:w="8818" w:type="dxa"/>
        <w:tblInd w:w="0" w:type="dxa"/>
        <w:tblLayout w:type="fixed"/>
        <w:tblLook w:val="0400" w:firstRow="0" w:lastRow="0" w:firstColumn="0" w:lastColumn="0" w:noHBand="0" w:noVBand="1"/>
      </w:tblPr>
      <w:tblGrid>
        <w:gridCol w:w="1482"/>
        <w:gridCol w:w="7336"/>
      </w:tblGrid>
      <w:tr w:rsidR="00294EC9" w:rsidRPr="004E2066" w14:paraId="2295EBAE" w14:textId="77777777">
        <w:tc>
          <w:tcPr>
            <w:tcW w:w="1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1" w14:textId="77777777" w:rsidR="00294EC9" w:rsidRPr="004E2066" w:rsidRDefault="002A36E4">
            <w:r w:rsidRPr="004E2066">
              <w:rPr>
                <w:color w:val="000000"/>
              </w:rPr>
              <w:t>Congo 1</w:t>
            </w:r>
          </w:p>
        </w:tc>
        <w:tc>
          <w:tcPr>
            <w:tcW w:w="73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2" w14:textId="77777777" w:rsidR="00294EC9" w:rsidRPr="004E2066" w:rsidRDefault="002A36E4">
            <w:r w:rsidRPr="004E2066">
              <w:rPr>
                <w:color w:val="000000"/>
              </w:rPr>
              <w:t>Extracción de un fragmento muy pequeño de la piel de un feto de congo abortado y a ese fragmento le sacaron el núcleo.</w:t>
            </w:r>
          </w:p>
        </w:tc>
      </w:tr>
      <w:tr w:rsidR="00294EC9" w:rsidRPr="004E2066" w14:paraId="6C7F4142" w14:textId="77777777">
        <w:tc>
          <w:tcPr>
            <w:tcW w:w="1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3" w14:textId="77777777" w:rsidR="00294EC9" w:rsidRPr="004E2066" w:rsidRDefault="002A36E4">
            <w:r w:rsidRPr="004E2066">
              <w:rPr>
                <w:color w:val="000000"/>
              </w:rPr>
              <w:lastRenderedPageBreak/>
              <w:t>Congo 2</w:t>
            </w:r>
          </w:p>
        </w:tc>
        <w:tc>
          <w:tcPr>
            <w:tcW w:w="73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4" w14:textId="77777777" w:rsidR="00294EC9" w:rsidRPr="004E2066" w:rsidRDefault="002A36E4">
            <w:r w:rsidRPr="004E2066">
              <w:rPr>
                <w:color w:val="000000"/>
              </w:rPr>
              <w:t>Se introdujo el núcleo en un óvulo de otro congo.</w:t>
            </w:r>
          </w:p>
        </w:tc>
      </w:tr>
      <w:tr w:rsidR="00294EC9" w:rsidRPr="004E2066" w14:paraId="68F77304" w14:textId="77777777">
        <w:tc>
          <w:tcPr>
            <w:tcW w:w="1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5" w14:textId="77777777" w:rsidR="00294EC9" w:rsidRPr="004E2066" w:rsidRDefault="002A36E4">
            <w:r w:rsidRPr="004E2066">
              <w:rPr>
                <w:color w:val="000000"/>
              </w:rPr>
              <w:t>Congo 3</w:t>
            </w:r>
          </w:p>
        </w:tc>
        <w:tc>
          <w:tcPr>
            <w:tcW w:w="73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6" w14:textId="77777777" w:rsidR="00294EC9" w:rsidRPr="004E2066" w:rsidRDefault="002A36E4">
            <w:r w:rsidRPr="004E2066">
              <w:rPr>
                <w:color w:val="000000"/>
              </w:rPr>
              <w:t xml:space="preserve">El óvulo manipulado del </w:t>
            </w:r>
            <w:r w:rsidRPr="004E2066">
              <w:t>C</w:t>
            </w:r>
            <w:r w:rsidRPr="004E2066">
              <w:rPr>
                <w:color w:val="000000"/>
              </w:rPr>
              <w:t>ongo 2 se introdujo en otro congo hembra.</w:t>
            </w:r>
          </w:p>
        </w:tc>
      </w:tr>
      <w:tr w:rsidR="00294EC9" w:rsidRPr="004E2066" w14:paraId="78044BF9" w14:textId="77777777">
        <w:tc>
          <w:tcPr>
            <w:tcW w:w="14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7" w14:textId="77777777" w:rsidR="00294EC9" w:rsidRPr="004E2066" w:rsidRDefault="002A36E4">
            <w:r w:rsidRPr="004E2066">
              <w:rPr>
                <w:color w:val="000000"/>
              </w:rPr>
              <w:t>Padre de Caimito</w:t>
            </w:r>
          </w:p>
        </w:tc>
        <w:tc>
          <w:tcPr>
            <w:tcW w:w="73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98" w14:textId="77777777" w:rsidR="00294EC9" w:rsidRPr="004E2066" w:rsidRDefault="002A36E4">
            <w:r w:rsidRPr="004E2066">
              <w:rPr>
                <w:color w:val="000000"/>
              </w:rPr>
              <w:t>No se menciona en el artículo.</w:t>
            </w:r>
          </w:p>
        </w:tc>
      </w:tr>
    </w:tbl>
    <w:p w14:paraId="00000899" w14:textId="77777777" w:rsidR="00294EC9" w:rsidRPr="004E2066" w:rsidRDefault="00294EC9">
      <w:pPr>
        <w:spacing w:after="0" w:line="240" w:lineRule="auto"/>
      </w:pPr>
    </w:p>
    <w:p w14:paraId="0000089A" w14:textId="77777777" w:rsidR="00294EC9" w:rsidRPr="004E2066" w:rsidRDefault="002A36E4">
      <w:pPr>
        <w:spacing w:before="240" w:after="240" w:line="240" w:lineRule="auto"/>
        <w:jc w:val="both"/>
      </w:pPr>
      <w:r w:rsidRPr="004E2066">
        <w:rPr>
          <w:color w:val="000000"/>
        </w:rPr>
        <w:t>El significado de clonar según el artículo es copiar a partir de “de un organismo original”, en este caso el Congo 1 posee el núcleo original. Algunas acciones que son necesarias para desarrollar en la clase para que el estudiante logre cumplir con este indicador es que el docente promueva la lectura de artículos científicos donde clasifiquen los hechos y datos importantes. También, presentar gráficos donde puedan interpretar datos y llegar a un patrón.</w:t>
      </w:r>
    </w:p>
    <w:p w14:paraId="0000089B" w14:textId="77777777" w:rsidR="00294EC9" w:rsidRPr="004E2066" w:rsidRDefault="002A36E4">
      <w:pPr>
        <w:spacing w:before="240" w:after="240" w:line="240" w:lineRule="auto"/>
        <w:jc w:val="both"/>
      </w:pPr>
      <w:r w:rsidRPr="004E2066">
        <w:rPr>
          <w:b/>
          <w:color w:val="000000"/>
        </w:rPr>
        <w:t>Pregunta 2</w:t>
      </w:r>
    </w:p>
    <w:p w14:paraId="0000089C" w14:textId="77777777" w:rsidR="00294EC9" w:rsidRPr="004E2066" w:rsidRDefault="002A36E4">
      <w:pPr>
        <w:spacing w:before="240" w:after="240" w:line="240" w:lineRule="auto"/>
        <w:jc w:val="both"/>
      </w:pPr>
      <w:r w:rsidRPr="004E2066">
        <w:rPr>
          <w:color w:val="000000"/>
        </w:rPr>
        <w:t xml:space="preserve">En el artículo del periódico se describe la parte de piel del feto que se </w:t>
      </w:r>
      <w:r w:rsidRPr="004E2066">
        <w:t>“</w:t>
      </w:r>
      <w:r w:rsidRPr="004E2066">
        <w:rPr>
          <w:color w:val="000000"/>
        </w:rPr>
        <w:t>usó un fragmento muy pequeño”. A partir del texto del artículo puede inferir a qué se refiere con “fragmento muy pequeño”.</w:t>
      </w:r>
    </w:p>
    <w:p w14:paraId="0000089D" w14:textId="77777777" w:rsidR="00294EC9" w:rsidRPr="004E2066" w:rsidRDefault="002A36E4">
      <w:pPr>
        <w:spacing w:before="240" w:after="240" w:line="240" w:lineRule="auto"/>
        <w:jc w:val="both"/>
      </w:pPr>
      <w:r w:rsidRPr="004E2066">
        <w:rPr>
          <w:color w:val="000000"/>
        </w:rPr>
        <w:t>Este “fragmento muy pequeño” es</w:t>
      </w:r>
    </w:p>
    <w:p w14:paraId="0000089E" w14:textId="77777777" w:rsidR="00294EC9" w:rsidRPr="004E2066" w:rsidRDefault="002A36E4">
      <w:pPr>
        <w:spacing w:before="240" w:after="240" w:line="240" w:lineRule="auto"/>
        <w:ind w:hanging="360"/>
        <w:jc w:val="both"/>
      </w:pPr>
      <w:r w:rsidRPr="004E2066">
        <w:rPr>
          <w:color w:val="000000"/>
        </w:rPr>
        <w:t>a)</w:t>
      </w:r>
      <w:r w:rsidRPr="004E2066">
        <w:rPr>
          <w:color w:val="000000"/>
          <w:sz w:val="14"/>
          <w:szCs w:val="14"/>
        </w:rPr>
        <w:t xml:space="preserve">      </w:t>
      </w:r>
      <w:r w:rsidRPr="004E2066">
        <w:rPr>
          <w:color w:val="000000"/>
        </w:rPr>
        <w:t>Un genoma</w:t>
      </w:r>
    </w:p>
    <w:p w14:paraId="0000089F" w14:textId="77777777" w:rsidR="00294EC9" w:rsidRPr="004E2066" w:rsidRDefault="002A36E4">
      <w:pPr>
        <w:spacing w:before="240" w:after="240" w:line="240" w:lineRule="auto"/>
        <w:ind w:hanging="360"/>
        <w:jc w:val="both"/>
      </w:pPr>
      <w:r w:rsidRPr="004E2066">
        <w:rPr>
          <w:color w:val="000000"/>
        </w:rPr>
        <w:t>b)</w:t>
      </w:r>
      <w:r w:rsidRPr="004E2066">
        <w:rPr>
          <w:color w:val="000000"/>
          <w:sz w:val="14"/>
          <w:szCs w:val="14"/>
        </w:rPr>
        <w:t xml:space="preserve">      </w:t>
      </w:r>
      <w:r w:rsidRPr="004E2066">
        <w:rPr>
          <w:color w:val="000000"/>
        </w:rPr>
        <w:t>Una célula</w:t>
      </w:r>
    </w:p>
    <w:p w14:paraId="000008A0" w14:textId="77777777" w:rsidR="00294EC9" w:rsidRPr="004E2066" w:rsidRDefault="002A36E4">
      <w:pPr>
        <w:spacing w:before="240" w:after="240" w:line="240" w:lineRule="auto"/>
        <w:ind w:hanging="360"/>
        <w:jc w:val="both"/>
      </w:pPr>
      <w:r w:rsidRPr="004E2066">
        <w:rPr>
          <w:color w:val="000000"/>
        </w:rPr>
        <w:t>c)</w:t>
      </w:r>
      <w:r w:rsidRPr="004E2066">
        <w:rPr>
          <w:color w:val="000000"/>
          <w:sz w:val="14"/>
          <w:szCs w:val="14"/>
        </w:rPr>
        <w:t xml:space="preserve">      </w:t>
      </w:r>
      <w:r w:rsidRPr="004E2066">
        <w:rPr>
          <w:color w:val="000000"/>
        </w:rPr>
        <w:t>Una uña</w:t>
      </w:r>
    </w:p>
    <w:p w14:paraId="000008A1" w14:textId="77777777" w:rsidR="00294EC9" w:rsidRPr="004E2066" w:rsidRDefault="002A36E4">
      <w:pPr>
        <w:spacing w:before="240" w:after="240" w:line="240" w:lineRule="auto"/>
        <w:ind w:hanging="360"/>
        <w:jc w:val="both"/>
      </w:pPr>
      <w:r w:rsidRPr="004E2066">
        <w:rPr>
          <w:color w:val="000000"/>
        </w:rPr>
        <w:t>d)</w:t>
      </w:r>
      <w:r w:rsidRPr="004E2066">
        <w:rPr>
          <w:color w:val="000000"/>
          <w:sz w:val="14"/>
          <w:szCs w:val="14"/>
        </w:rPr>
        <w:t xml:space="preserve">     </w:t>
      </w:r>
      <w:r w:rsidRPr="004E2066">
        <w:rPr>
          <w:color w:val="000000"/>
        </w:rPr>
        <w:t>Un órgano </w:t>
      </w:r>
    </w:p>
    <w:tbl>
      <w:tblPr>
        <w:tblStyle w:val="affffffff9"/>
        <w:tblW w:w="8818" w:type="dxa"/>
        <w:tblInd w:w="0" w:type="dxa"/>
        <w:tblLayout w:type="fixed"/>
        <w:tblLook w:val="0400" w:firstRow="0" w:lastRow="0" w:firstColumn="0" w:lastColumn="0" w:noHBand="0" w:noVBand="1"/>
      </w:tblPr>
      <w:tblGrid>
        <w:gridCol w:w="2405"/>
        <w:gridCol w:w="6413"/>
      </w:tblGrid>
      <w:tr w:rsidR="00294EC9" w:rsidRPr="004E2066" w14:paraId="57E38265" w14:textId="77777777">
        <w:trPr>
          <w:trHeight w:val="525"/>
        </w:trPr>
        <w:tc>
          <w:tcPr>
            <w:tcW w:w="240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2" w14:textId="77777777" w:rsidR="00294EC9" w:rsidRPr="004E2066" w:rsidRDefault="002A36E4">
            <w:pPr>
              <w:spacing w:before="240"/>
              <w:jc w:val="both"/>
            </w:pPr>
            <w:r w:rsidRPr="004E2066">
              <w:rPr>
                <w:b/>
                <w:color w:val="000000"/>
              </w:rPr>
              <w:t>Número de pregunta</w:t>
            </w:r>
          </w:p>
        </w:tc>
        <w:tc>
          <w:tcPr>
            <w:tcW w:w="641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3" w14:textId="77777777" w:rsidR="00294EC9" w:rsidRPr="004E2066" w:rsidRDefault="002A36E4">
            <w:pPr>
              <w:spacing w:before="240"/>
              <w:jc w:val="both"/>
            </w:pPr>
            <w:r w:rsidRPr="004E2066">
              <w:rPr>
                <w:color w:val="000000"/>
              </w:rPr>
              <w:t>P2</w:t>
            </w:r>
          </w:p>
        </w:tc>
      </w:tr>
      <w:tr w:rsidR="00294EC9" w:rsidRPr="004E2066" w14:paraId="4E0E4F1B" w14:textId="77777777">
        <w:trPr>
          <w:trHeight w:val="485"/>
        </w:trPr>
        <w:tc>
          <w:tcPr>
            <w:tcW w:w="240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4" w14:textId="77777777" w:rsidR="00294EC9" w:rsidRPr="004E2066" w:rsidRDefault="002A36E4">
            <w:pPr>
              <w:spacing w:before="240"/>
              <w:jc w:val="both"/>
            </w:pPr>
            <w:r w:rsidRPr="004E2066">
              <w:rPr>
                <w:b/>
                <w:color w:val="000000"/>
              </w:rPr>
              <w:t>Conocimiento           – Sistemas</w:t>
            </w:r>
          </w:p>
        </w:tc>
        <w:tc>
          <w:tcPr>
            <w:tcW w:w="641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5" w14:textId="77777777" w:rsidR="00294EC9" w:rsidRPr="004E2066" w:rsidRDefault="002A36E4">
            <w:pPr>
              <w:spacing w:before="240"/>
              <w:jc w:val="both"/>
            </w:pPr>
            <w:r w:rsidRPr="004E2066">
              <w:rPr>
                <w:color w:val="000000"/>
              </w:rPr>
              <w:t>Contenido – Biología. (Manipulación genética)</w:t>
            </w:r>
          </w:p>
        </w:tc>
      </w:tr>
      <w:tr w:rsidR="00294EC9" w:rsidRPr="004E2066" w14:paraId="15FDA6A9" w14:textId="77777777">
        <w:trPr>
          <w:trHeight w:val="485"/>
        </w:trPr>
        <w:tc>
          <w:tcPr>
            <w:tcW w:w="240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6" w14:textId="77777777" w:rsidR="00294EC9" w:rsidRPr="004E2066" w:rsidRDefault="002A36E4">
            <w:pPr>
              <w:spacing w:before="240"/>
              <w:jc w:val="both"/>
            </w:pPr>
            <w:r w:rsidRPr="004E2066">
              <w:rPr>
                <w:b/>
                <w:color w:val="000000"/>
              </w:rPr>
              <w:t>Indicador de Pensamiento sistémico</w:t>
            </w:r>
          </w:p>
        </w:tc>
        <w:tc>
          <w:tcPr>
            <w:tcW w:w="641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A7" w14:textId="77777777" w:rsidR="00294EC9" w:rsidRPr="004E2066" w:rsidRDefault="002A36E4">
            <w:pPr>
              <w:spacing w:before="240"/>
              <w:jc w:val="both"/>
            </w:pPr>
            <w:r w:rsidRPr="004E2066">
              <w:rPr>
                <w:color w:val="000000"/>
              </w:rPr>
              <w:t>(</w:t>
            </w:r>
            <w:r w:rsidRPr="004E2066">
              <w:rPr>
                <w:b/>
                <w:color w:val="000000"/>
              </w:rPr>
              <w:t xml:space="preserve">Causalidad entre los componentes del sistema) </w:t>
            </w:r>
            <w:r w:rsidRPr="004E2066">
              <w:rPr>
                <w:color w:val="000000"/>
              </w:rPr>
              <w:t>porque puede descubrir relaciones de causalidad entre los datos, hechos o acciones en contextos complejos. </w:t>
            </w:r>
          </w:p>
        </w:tc>
      </w:tr>
    </w:tbl>
    <w:p w14:paraId="000008A8" w14:textId="77777777" w:rsidR="00294EC9" w:rsidRPr="004E2066" w:rsidRDefault="00294EC9">
      <w:pPr>
        <w:spacing w:after="0" w:line="240" w:lineRule="auto"/>
      </w:pPr>
    </w:p>
    <w:p w14:paraId="000008A9" w14:textId="77777777" w:rsidR="00294EC9" w:rsidRPr="004E2066" w:rsidRDefault="002A36E4">
      <w:pPr>
        <w:spacing w:before="240" w:after="240" w:line="240" w:lineRule="auto"/>
        <w:jc w:val="both"/>
      </w:pPr>
      <w:r w:rsidRPr="004E2066">
        <w:rPr>
          <w:color w:val="000000"/>
        </w:rPr>
        <w:t>Los alumnos tienen que utilizar su conocimiento científico de la clonación para explicar el fenómeno que se describe. La respuesta correcta es la segunda opción (B), una célula. Para responder la pregunta 2 el estudiante puede descubrir cuál opción se relaciona con un fragmento muy pequeño. Como, por ejemplo:</w:t>
      </w:r>
    </w:p>
    <w:p w14:paraId="000008AA" w14:textId="77777777" w:rsidR="00294EC9" w:rsidRPr="004E2066" w:rsidRDefault="002A36E4">
      <w:pPr>
        <w:spacing w:before="240" w:after="240" w:line="240" w:lineRule="auto"/>
        <w:jc w:val="both"/>
      </w:pPr>
      <w:r w:rsidRPr="004E2066">
        <w:rPr>
          <w:color w:val="000000"/>
        </w:rPr>
        <w:lastRenderedPageBreak/>
        <w:t>Un genoma (totalidad del material genético que posee un organismo.)</w:t>
      </w:r>
    </w:p>
    <w:p w14:paraId="000008AB" w14:textId="77777777" w:rsidR="00294EC9" w:rsidRPr="004E2066" w:rsidRDefault="002A36E4">
      <w:pPr>
        <w:spacing w:before="240" w:after="240" w:line="240" w:lineRule="auto"/>
        <w:jc w:val="both"/>
      </w:pPr>
      <w:r w:rsidRPr="004E2066">
        <w:rPr>
          <w:color w:val="000000"/>
        </w:rPr>
        <w:t>Una célula (la célula es el elemento de menor tamaño que puede considerarse vivo.)</w:t>
      </w:r>
    </w:p>
    <w:p w14:paraId="000008AC" w14:textId="77777777" w:rsidR="00294EC9" w:rsidRPr="004E2066" w:rsidRDefault="002A36E4">
      <w:pPr>
        <w:spacing w:before="240" w:after="240" w:line="240" w:lineRule="auto"/>
        <w:jc w:val="both"/>
      </w:pPr>
      <w:r w:rsidRPr="004E2066">
        <w:rPr>
          <w:color w:val="000000"/>
        </w:rPr>
        <w:t>Una uña (estructura convexa de la piel localizada en las regiones distales de los dedos.) </w:t>
      </w:r>
    </w:p>
    <w:p w14:paraId="000008AD" w14:textId="77777777" w:rsidR="00294EC9" w:rsidRPr="004E2066" w:rsidRDefault="002A36E4">
      <w:pPr>
        <w:spacing w:before="240" w:after="240" w:line="240" w:lineRule="auto"/>
        <w:jc w:val="both"/>
      </w:pPr>
      <w:r w:rsidRPr="004E2066">
        <w:rPr>
          <w:color w:val="000000"/>
        </w:rPr>
        <w:t>Un órgano (agrupación de diversos tejidos que forman una unidad estructural encargada del cumplimiento de una función determinada.)</w:t>
      </w:r>
    </w:p>
    <w:p w14:paraId="000008AE" w14:textId="77777777" w:rsidR="00294EC9" w:rsidRPr="004E2066" w:rsidRDefault="002A36E4">
      <w:pPr>
        <w:spacing w:after="0" w:line="240" w:lineRule="auto"/>
        <w:jc w:val="both"/>
      </w:pPr>
      <w:r w:rsidRPr="004E2066">
        <w:rPr>
          <w:color w:val="000000"/>
        </w:rPr>
        <w:t xml:space="preserve">En este caso, fragmento muy pequeño se relaciona con </w:t>
      </w:r>
      <w:r w:rsidRPr="004E2066">
        <w:t>elementos</w:t>
      </w:r>
      <w:r w:rsidRPr="004E2066">
        <w:rPr>
          <w:color w:val="000000"/>
        </w:rPr>
        <w:t xml:space="preserve"> de menor de tamaño. Algunas acciones que son fundamentales para desarrollar en la clase donde el estudiante logre cumplir con este indicador, es que el docente relacione los temas de genética con otros subtemas y combinarlos en otras áreas de ciencia.</w:t>
      </w:r>
    </w:p>
    <w:p w14:paraId="000008AF" w14:textId="77777777" w:rsidR="00294EC9" w:rsidRPr="004E2066" w:rsidRDefault="00294EC9">
      <w:pPr>
        <w:spacing w:after="0" w:line="240" w:lineRule="auto"/>
      </w:pPr>
    </w:p>
    <w:p w14:paraId="000008B0" w14:textId="77777777" w:rsidR="00294EC9" w:rsidRPr="004E2066" w:rsidRDefault="002A36E4">
      <w:pPr>
        <w:spacing w:after="0" w:line="240" w:lineRule="auto"/>
        <w:jc w:val="both"/>
      </w:pPr>
      <w:r w:rsidRPr="004E2066">
        <w:rPr>
          <w:b/>
          <w:color w:val="000000"/>
        </w:rPr>
        <w:t>Pregunta 3.</w:t>
      </w:r>
    </w:p>
    <w:p w14:paraId="000008B1" w14:textId="77777777" w:rsidR="00294EC9" w:rsidRPr="004E2066" w:rsidRDefault="002A36E4">
      <w:pPr>
        <w:spacing w:before="240" w:after="240" w:line="240" w:lineRule="auto"/>
        <w:jc w:val="both"/>
      </w:pPr>
      <w:r w:rsidRPr="004E2066">
        <w:rPr>
          <w:color w:val="000000"/>
        </w:rPr>
        <w:t>En el último párrafo del artículo, dice que muchos gobiernos alrededor del mundo han llegado a un acuerdo de prohibir por ley la clonación. A continuación, se mencionan posibles razones para esta decisión. Marque una (x) sobre la opción donde se establezcan razones científicas.</w:t>
      </w:r>
    </w:p>
    <w:p w14:paraId="000008B2" w14:textId="77777777" w:rsidR="00294EC9" w:rsidRPr="004E2066" w:rsidRDefault="002A36E4">
      <w:pPr>
        <w:spacing w:before="240" w:after="240" w:line="240" w:lineRule="auto"/>
        <w:ind w:hanging="360"/>
        <w:jc w:val="both"/>
      </w:pPr>
      <w:r w:rsidRPr="004E2066">
        <w:rPr>
          <w:color w:val="000000"/>
        </w:rPr>
        <w:t>a)</w:t>
      </w:r>
      <w:r w:rsidRPr="004E2066">
        <w:rPr>
          <w:color w:val="000000"/>
          <w:sz w:val="14"/>
          <w:szCs w:val="14"/>
        </w:rPr>
        <w:t xml:space="preserve">      </w:t>
      </w:r>
      <w:r w:rsidRPr="004E2066">
        <w:rPr>
          <w:color w:val="000000"/>
        </w:rPr>
        <w:t>Los seres humanos no deberían asumir el papel de un creador.</w:t>
      </w:r>
    </w:p>
    <w:p w14:paraId="000008B3" w14:textId="77777777" w:rsidR="00294EC9" w:rsidRPr="004E2066" w:rsidRDefault="002A36E4">
      <w:pPr>
        <w:spacing w:before="240" w:after="240" w:line="240" w:lineRule="auto"/>
        <w:ind w:hanging="360"/>
        <w:jc w:val="both"/>
      </w:pPr>
      <w:r w:rsidRPr="004E2066">
        <w:rPr>
          <w:color w:val="000000"/>
        </w:rPr>
        <w:t>b)</w:t>
      </w:r>
      <w:r w:rsidRPr="004E2066">
        <w:rPr>
          <w:color w:val="000000"/>
          <w:sz w:val="14"/>
          <w:szCs w:val="14"/>
        </w:rPr>
        <w:t xml:space="preserve">      </w:t>
      </w:r>
      <w:r w:rsidRPr="004E2066">
        <w:rPr>
          <w:color w:val="000000"/>
        </w:rPr>
        <w:t>Los seres humanos si deberían asumir el papel de un creador.</w:t>
      </w:r>
    </w:p>
    <w:p w14:paraId="000008B4" w14:textId="77777777" w:rsidR="00294EC9" w:rsidRPr="004E2066" w:rsidRDefault="002A36E4">
      <w:pPr>
        <w:spacing w:before="240" w:after="240" w:line="240" w:lineRule="auto"/>
        <w:ind w:hanging="360"/>
        <w:jc w:val="both"/>
      </w:pPr>
      <w:r w:rsidRPr="004E2066">
        <w:rPr>
          <w:color w:val="000000"/>
        </w:rPr>
        <w:t>c)</w:t>
      </w:r>
      <w:r w:rsidRPr="004E2066">
        <w:rPr>
          <w:color w:val="000000"/>
          <w:sz w:val="14"/>
          <w:szCs w:val="14"/>
        </w:rPr>
        <w:t xml:space="preserve">   </w:t>
      </w:r>
      <w:r w:rsidRPr="004E2066">
        <w:rPr>
          <w:color w:val="000000"/>
        </w:rPr>
        <w:t>Las personas clonadas podrían ser más susceptibles ante algunas enfermedades que las personas normales.</w:t>
      </w:r>
    </w:p>
    <w:p w14:paraId="000008B5" w14:textId="77777777" w:rsidR="00294EC9" w:rsidRPr="004E2066" w:rsidRDefault="002A36E4">
      <w:pPr>
        <w:spacing w:before="240" w:after="240" w:line="240" w:lineRule="auto"/>
        <w:ind w:hanging="360"/>
        <w:jc w:val="both"/>
      </w:pPr>
      <w:r w:rsidRPr="004E2066">
        <w:rPr>
          <w:color w:val="000000"/>
        </w:rPr>
        <w:t>d)</w:t>
      </w:r>
      <w:r w:rsidRPr="004E2066">
        <w:rPr>
          <w:color w:val="000000"/>
          <w:sz w:val="14"/>
          <w:szCs w:val="14"/>
        </w:rPr>
        <w:t xml:space="preserve">     </w:t>
      </w:r>
      <w:r w:rsidRPr="004E2066">
        <w:rPr>
          <w:color w:val="000000"/>
        </w:rPr>
        <w:t>Las personas clonadas podrían desarrollar súper poderes siendo esto una amenaza para las personas normales.</w:t>
      </w:r>
    </w:p>
    <w:tbl>
      <w:tblPr>
        <w:tblStyle w:val="affffffffa"/>
        <w:tblW w:w="8818" w:type="dxa"/>
        <w:tblInd w:w="0" w:type="dxa"/>
        <w:tblLayout w:type="fixed"/>
        <w:tblLook w:val="0400" w:firstRow="0" w:lastRow="0" w:firstColumn="0" w:lastColumn="0" w:noHBand="0" w:noVBand="1"/>
      </w:tblPr>
      <w:tblGrid>
        <w:gridCol w:w="2355"/>
        <w:gridCol w:w="6463"/>
      </w:tblGrid>
      <w:tr w:rsidR="00294EC9" w:rsidRPr="004E2066" w14:paraId="3EEF71CB" w14:textId="77777777">
        <w:trPr>
          <w:trHeight w:val="485"/>
        </w:trPr>
        <w:tc>
          <w:tcPr>
            <w:tcW w:w="235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6" w14:textId="77777777" w:rsidR="00294EC9" w:rsidRPr="004E2066" w:rsidRDefault="002A36E4">
            <w:pPr>
              <w:spacing w:before="240"/>
              <w:jc w:val="both"/>
            </w:pPr>
            <w:r w:rsidRPr="004E2066">
              <w:rPr>
                <w:b/>
                <w:color w:val="000000"/>
              </w:rPr>
              <w:t>Número de pregunta</w:t>
            </w:r>
          </w:p>
        </w:tc>
        <w:tc>
          <w:tcPr>
            <w:tcW w:w="646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7" w14:textId="77777777" w:rsidR="00294EC9" w:rsidRPr="004E2066" w:rsidRDefault="002A36E4">
            <w:pPr>
              <w:spacing w:before="240"/>
              <w:jc w:val="both"/>
            </w:pPr>
            <w:r w:rsidRPr="004E2066">
              <w:rPr>
                <w:color w:val="000000"/>
              </w:rPr>
              <w:t>P3</w:t>
            </w:r>
          </w:p>
        </w:tc>
      </w:tr>
      <w:tr w:rsidR="00294EC9" w:rsidRPr="004E2066" w14:paraId="02ED4EC5" w14:textId="77777777">
        <w:trPr>
          <w:trHeight w:val="485"/>
        </w:trPr>
        <w:tc>
          <w:tcPr>
            <w:tcW w:w="235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8" w14:textId="77777777" w:rsidR="00294EC9" w:rsidRPr="004E2066" w:rsidRDefault="002A36E4">
            <w:pPr>
              <w:spacing w:before="240"/>
              <w:jc w:val="both"/>
            </w:pPr>
            <w:r w:rsidRPr="004E2066">
              <w:rPr>
                <w:b/>
                <w:color w:val="000000"/>
              </w:rPr>
              <w:t>Conocimiento – Sistemas</w:t>
            </w:r>
          </w:p>
        </w:tc>
        <w:tc>
          <w:tcPr>
            <w:tcW w:w="646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9" w14:textId="77777777" w:rsidR="00294EC9" w:rsidRPr="004E2066" w:rsidRDefault="002A36E4">
            <w:pPr>
              <w:spacing w:before="240"/>
              <w:jc w:val="both"/>
            </w:pPr>
            <w:r w:rsidRPr="004E2066">
              <w:rPr>
                <w:color w:val="000000"/>
              </w:rPr>
              <w:t>Contenido – Biología. (Manipulación genética)</w:t>
            </w:r>
          </w:p>
        </w:tc>
      </w:tr>
      <w:tr w:rsidR="00294EC9" w:rsidRPr="004E2066" w14:paraId="64F37CC2" w14:textId="77777777">
        <w:trPr>
          <w:trHeight w:val="485"/>
        </w:trPr>
        <w:tc>
          <w:tcPr>
            <w:tcW w:w="2355"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A" w14:textId="77777777" w:rsidR="00294EC9" w:rsidRPr="004E2066" w:rsidRDefault="002A36E4">
            <w:pPr>
              <w:spacing w:before="240"/>
              <w:jc w:val="both"/>
            </w:pPr>
            <w:r w:rsidRPr="004E2066">
              <w:rPr>
                <w:b/>
                <w:color w:val="000000"/>
              </w:rPr>
              <w:t>Indicador de pensamiento sistémico</w:t>
            </w:r>
          </w:p>
        </w:tc>
        <w:tc>
          <w:tcPr>
            <w:tcW w:w="6463"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BB" w14:textId="77777777" w:rsidR="00294EC9" w:rsidRPr="004E2066" w:rsidRDefault="002A36E4">
            <w:pPr>
              <w:spacing w:before="240"/>
              <w:jc w:val="both"/>
            </w:pPr>
            <w:r w:rsidRPr="004E2066">
              <w:rPr>
                <w:b/>
                <w:color w:val="000000"/>
              </w:rPr>
              <w:t xml:space="preserve">(Modificación y mejoras del sistema) </w:t>
            </w:r>
            <w:r w:rsidRPr="004E2066">
              <w:rPr>
                <w:color w:val="000000"/>
              </w:rPr>
              <w:t>porque puede</w:t>
            </w:r>
            <w:r w:rsidRPr="004E2066">
              <w:rPr>
                <w:b/>
                <w:color w:val="000000"/>
              </w:rPr>
              <w:t xml:space="preserve"> </w:t>
            </w:r>
            <w:r w:rsidRPr="004E2066">
              <w:rPr>
                <w:color w:val="000000"/>
              </w:rPr>
              <w:t>desarrollar nuevos conocimientos, técnicas y herramientas prácticas que le permiten la reconstrucción de sentidos. </w:t>
            </w:r>
          </w:p>
        </w:tc>
      </w:tr>
    </w:tbl>
    <w:p w14:paraId="000008BC" w14:textId="77777777" w:rsidR="00294EC9" w:rsidRPr="004E2066" w:rsidRDefault="002A36E4">
      <w:pPr>
        <w:spacing w:before="240" w:after="240" w:line="240" w:lineRule="auto"/>
        <w:jc w:val="both"/>
      </w:pPr>
      <w:r w:rsidRPr="004E2066">
        <w:rPr>
          <w:color w:val="000000"/>
        </w:rPr>
        <w:t> </w:t>
      </w:r>
    </w:p>
    <w:p w14:paraId="000008BD" w14:textId="77777777" w:rsidR="00294EC9" w:rsidRPr="004E2066" w:rsidRDefault="002A36E4">
      <w:pPr>
        <w:spacing w:before="240" w:after="240" w:line="240" w:lineRule="auto"/>
        <w:jc w:val="both"/>
      </w:pPr>
      <w:r w:rsidRPr="004E2066">
        <w:rPr>
          <w:color w:val="000000"/>
        </w:rPr>
        <w:t xml:space="preserve">Los alumnos ponen a prueba su conocimiento científico de la clonación para explicar el fenómeno que se describe. La respuesta correcta es la tercera opción (C), las personas clonadas podrían ser más susceptibles ante algunas enfermedades que las personas normales. </w:t>
      </w:r>
      <w:r w:rsidRPr="004E2066">
        <w:rPr>
          <w:color w:val="000000"/>
        </w:rPr>
        <w:lastRenderedPageBreak/>
        <w:t>Para responder la pregunta 3 el estudiante debe considerar las razones científicas, ya que al analizar cada una de las opciones puede desarrollar nuevos conocimientos. Como, por ejemplo:</w:t>
      </w:r>
    </w:p>
    <w:p w14:paraId="000008BE" w14:textId="77777777" w:rsidR="00294EC9" w:rsidRPr="004E2066" w:rsidRDefault="002A36E4">
      <w:pPr>
        <w:spacing w:before="240" w:after="240" w:line="240" w:lineRule="auto"/>
        <w:jc w:val="both"/>
      </w:pPr>
      <w:r w:rsidRPr="004E2066">
        <w:rPr>
          <w:color w:val="000000"/>
        </w:rPr>
        <w:t>Los seres humanos no deberían asumir el papel de un creador. (De carácter religioso)</w:t>
      </w:r>
    </w:p>
    <w:p w14:paraId="000008BF" w14:textId="77777777" w:rsidR="00294EC9" w:rsidRPr="004E2066" w:rsidRDefault="002A36E4">
      <w:pPr>
        <w:spacing w:before="240" w:after="240" w:line="240" w:lineRule="auto"/>
        <w:jc w:val="both"/>
      </w:pPr>
      <w:r w:rsidRPr="004E2066">
        <w:rPr>
          <w:color w:val="000000"/>
        </w:rPr>
        <w:t>Los seres humanos si deb</w:t>
      </w:r>
      <w:r w:rsidRPr="004E2066">
        <w:t>ieran</w:t>
      </w:r>
      <w:r w:rsidRPr="004E2066">
        <w:rPr>
          <w:color w:val="000000"/>
        </w:rPr>
        <w:t xml:space="preserve"> asumir el papel de un creador. (De carácter religioso)</w:t>
      </w:r>
    </w:p>
    <w:p w14:paraId="000008C0" w14:textId="77777777" w:rsidR="00294EC9" w:rsidRPr="004E2066" w:rsidRDefault="002A36E4">
      <w:pPr>
        <w:spacing w:before="240" w:after="240" w:line="240" w:lineRule="auto"/>
        <w:jc w:val="both"/>
      </w:pPr>
      <w:r w:rsidRPr="004E2066">
        <w:rPr>
          <w:color w:val="000000"/>
        </w:rPr>
        <w:t>Las personas clonadas podrían ser más susceptibles ante algunas enfermedades que las personas normales. (De carácter científico)</w:t>
      </w:r>
    </w:p>
    <w:p w14:paraId="000008C1" w14:textId="77777777" w:rsidR="00294EC9" w:rsidRPr="004E2066" w:rsidRDefault="002A36E4">
      <w:pPr>
        <w:spacing w:before="240" w:after="240" w:line="240" w:lineRule="auto"/>
        <w:jc w:val="both"/>
      </w:pPr>
      <w:r w:rsidRPr="004E2066">
        <w:rPr>
          <w:color w:val="000000"/>
        </w:rPr>
        <w:t>Las personas clonadas podrían desarrollar súper poderes siendo esto una amenaza para las personas normales. (De carácter ficticio)</w:t>
      </w:r>
    </w:p>
    <w:p w14:paraId="000008C2" w14:textId="77777777" w:rsidR="00294EC9" w:rsidRPr="004E2066" w:rsidRDefault="002A36E4">
      <w:pPr>
        <w:spacing w:after="0" w:line="240" w:lineRule="auto"/>
        <w:jc w:val="both"/>
      </w:pPr>
      <w:r w:rsidRPr="004E2066">
        <w:rPr>
          <w:color w:val="000000"/>
        </w:rPr>
        <w:t>Por esta razón, la respuesta que más se asemeja a razones científicas es que podrían ser más susceptibles a enfermedades. Algunas acciones para potenciar en la clase, para que el estudiante logre cumplir con este indicador es que el docente haga contrastaciones entre temas y que profundice entre ellos para lograr un aprendizaje significativo y duradero.</w:t>
      </w:r>
    </w:p>
    <w:p w14:paraId="000008C3" w14:textId="77777777" w:rsidR="00294EC9" w:rsidRPr="004E2066" w:rsidRDefault="00294EC9">
      <w:pPr>
        <w:spacing w:after="0" w:line="240" w:lineRule="auto"/>
      </w:pPr>
    </w:p>
    <w:p w14:paraId="000008C4" w14:textId="77777777" w:rsidR="00294EC9" w:rsidRPr="004E2066" w:rsidRDefault="002A36E4">
      <w:pPr>
        <w:spacing w:after="0" w:line="240" w:lineRule="auto"/>
        <w:jc w:val="both"/>
      </w:pPr>
      <w:r w:rsidRPr="004E2066">
        <w:rPr>
          <w:color w:val="000000"/>
        </w:rPr>
        <w:t xml:space="preserve">Recuperado de: </w:t>
      </w:r>
      <w:hyperlink r:id="rId361">
        <w:r w:rsidRPr="004E2066">
          <w:rPr>
            <w:color w:val="1155CC"/>
            <w:u w:val="single"/>
          </w:rPr>
          <w:t>https://www.ngenespanol.com/ciencia/cientificos-chinos-logran-clonar-primates-por-primer-vez/</w:t>
        </w:r>
      </w:hyperlink>
    </w:p>
    <w:p w14:paraId="000008C5" w14:textId="77777777" w:rsidR="00294EC9" w:rsidRPr="004E2066" w:rsidRDefault="00294EC9">
      <w:pPr>
        <w:spacing w:after="240" w:line="240" w:lineRule="auto"/>
      </w:pPr>
    </w:p>
    <w:p w14:paraId="000008C6" w14:textId="77777777" w:rsidR="00294EC9" w:rsidRPr="004E2066" w:rsidRDefault="002A36E4">
      <w:pPr>
        <w:spacing w:after="0" w:line="240" w:lineRule="auto"/>
        <w:jc w:val="both"/>
      </w:pPr>
      <w:r w:rsidRPr="004E2066">
        <w:rPr>
          <w:b/>
          <w:color w:val="000000"/>
        </w:rPr>
        <w:t>Ítem 4</w:t>
      </w:r>
    </w:p>
    <w:p w14:paraId="000008C7" w14:textId="77777777" w:rsidR="00294EC9" w:rsidRPr="004E2066" w:rsidRDefault="002A36E4">
      <w:pPr>
        <w:spacing w:before="240" w:after="240" w:line="240" w:lineRule="auto"/>
        <w:jc w:val="both"/>
      </w:pPr>
      <w:r w:rsidRPr="004E2066">
        <w:rPr>
          <w:color w:val="000000"/>
        </w:rPr>
        <w:t xml:space="preserve">Lee el siguiente artículo de un periódico nacional y </w:t>
      </w:r>
      <w:r w:rsidRPr="004E2066">
        <w:t>contesta</w:t>
      </w:r>
      <w:r w:rsidRPr="004E2066">
        <w:rPr>
          <w:color w:val="000000"/>
        </w:rPr>
        <w:t xml:space="preserve"> a las preguntas que se presentan a continuación.</w:t>
      </w:r>
    </w:p>
    <w:p w14:paraId="000008C8" w14:textId="77777777" w:rsidR="00294EC9" w:rsidRPr="004E2066" w:rsidRDefault="00294EC9">
      <w:pPr>
        <w:spacing w:after="0" w:line="240" w:lineRule="auto"/>
      </w:pPr>
    </w:p>
    <w:tbl>
      <w:tblPr>
        <w:tblStyle w:val="affffffffb"/>
        <w:tblW w:w="9026" w:type="dxa"/>
        <w:tblInd w:w="0" w:type="dxa"/>
        <w:tblLayout w:type="fixed"/>
        <w:tblLook w:val="0400" w:firstRow="0" w:lastRow="0" w:firstColumn="0" w:lastColumn="0" w:noHBand="0" w:noVBand="1"/>
      </w:tblPr>
      <w:tblGrid>
        <w:gridCol w:w="9026"/>
      </w:tblGrid>
      <w:tr w:rsidR="00294EC9" w:rsidRPr="004E2066" w14:paraId="6C060A39" w14:textId="77777777">
        <w:tc>
          <w:tcPr>
            <w:tcW w:w="90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C9" w14:textId="77777777" w:rsidR="00294EC9" w:rsidRPr="004E2066" w:rsidRDefault="002A36E4">
            <w:pPr>
              <w:jc w:val="center"/>
            </w:pPr>
            <w:r w:rsidRPr="004E2066">
              <w:rPr>
                <w:b/>
                <w:color w:val="000000"/>
              </w:rPr>
              <w:t>¡Se necesita prohibir el consumo de piña (PGM)! </w:t>
            </w:r>
          </w:p>
          <w:p w14:paraId="000008CA" w14:textId="77777777" w:rsidR="00294EC9" w:rsidRPr="004E2066" w:rsidRDefault="00294EC9"/>
          <w:p w14:paraId="000008CB" w14:textId="77777777" w:rsidR="00294EC9" w:rsidRPr="004E2066" w:rsidRDefault="002A36E4">
            <w:pPr>
              <w:jc w:val="both"/>
            </w:pPr>
            <w:r w:rsidRPr="004E2066">
              <w:rPr>
                <w:color w:val="000000"/>
              </w:rPr>
              <w:t>Los grupos ecologistas de Costa Rica le exigen al gobierno la prohibición de una nueva especie de piña genéticamente modificada (PGM).</w:t>
            </w:r>
          </w:p>
          <w:p w14:paraId="000008CC" w14:textId="77777777" w:rsidR="00294EC9" w:rsidRPr="004E2066" w:rsidRDefault="002A36E4">
            <w:pPr>
              <w:jc w:val="both"/>
            </w:pPr>
            <w:r w:rsidRPr="004E2066">
              <w:t>A este</w:t>
            </w:r>
            <w:r w:rsidRPr="004E2066">
              <w:rPr>
                <w:color w:val="000000"/>
              </w:rPr>
              <w:t xml:space="preserve"> tipo de piña se le incorporan nuevos genes y ha sido diseñada para resistir un herbicida muy fuerte y nuevo que mata las plantaciones de piña tradicionales. Este herbicida nuevo también mata la mayoría de las malas hierbas que crecen en los campos de piña.</w:t>
            </w:r>
          </w:p>
          <w:p w14:paraId="000008CD" w14:textId="77777777" w:rsidR="00294EC9" w:rsidRPr="004E2066" w:rsidRDefault="002A36E4">
            <w:pPr>
              <w:jc w:val="both"/>
            </w:pPr>
            <w:r w:rsidRPr="004E2066">
              <w:rPr>
                <w:color w:val="000000"/>
              </w:rPr>
              <w:t>Los grupos ecologistas declaran que, dado que las malas hierbas son el alimento de diminutos animales, principalmente insectos, la utilización del nuevo herbicida junto con la nueva piña (PGM) será perjudicial para el medio ambiente. Los partidarios del uso de la piña (PGM) dicen que un estudio científico ha comprobado que esto no ocurrirá.</w:t>
            </w:r>
          </w:p>
        </w:tc>
      </w:tr>
    </w:tbl>
    <w:p w14:paraId="000008CE" w14:textId="77777777" w:rsidR="00294EC9" w:rsidRPr="004E2066" w:rsidRDefault="002A36E4">
      <w:pPr>
        <w:spacing w:after="0" w:line="240" w:lineRule="auto"/>
        <w:jc w:val="both"/>
      </w:pPr>
      <w:r w:rsidRPr="004E2066">
        <w:rPr>
          <w:color w:val="000000"/>
        </w:rPr>
        <w:t>Se exponen algunos datos encontrados en el estudio científico mencionado en el artículo anterior:</w:t>
      </w:r>
    </w:p>
    <w:p w14:paraId="000008CF" w14:textId="77777777" w:rsidR="00294EC9" w:rsidRPr="004E2066" w:rsidRDefault="002A36E4">
      <w:pPr>
        <w:numPr>
          <w:ilvl w:val="0"/>
          <w:numId w:val="26"/>
        </w:numPr>
        <w:spacing w:after="0" w:line="240" w:lineRule="auto"/>
        <w:jc w:val="both"/>
        <w:rPr>
          <w:color w:val="000000"/>
        </w:rPr>
      </w:pPr>
      <w:r w:rsidRPr="004E2066">
        <w:rPr>
          <w:color w:val="000000"/>
        </w:rPr>
        <w:t>Se plantó piña en 300 campos de todo el país.</w:t>
      </w:r>
    </w:p>
    <w:p w14:paraId="000008D0" w14:textId="77777777" w:rsidR="00294EC9" w:rsidRPr="004E2066" w:rsidRDefault="002A36E4">
      <w:pPr>
        <w:numPr>
          <w:ilvl w:val="0"/>
          <w:numId w:val="26"/>
        </w:numPr>
        <w:spacing w:after="0" w:line="240" w:lineRule="auto"/>
        <w:jc w:val="both"/>
        <w:rPr>
          <w:color w:val="000000"/>
        </w:rPr>
      </w:pPr>
      <w:r w:rsidRPr="004E2066">
        <w:rPr>
          <w:color w:val="000000"/>
        </w:rPr>
        <w:t>Cada campo se dividió en dos. En la primera mitad se cultivó la piña genéticamente modificada (PGM), tratada con el poderoso herbicida nuevo y en la segunda mitad se cultivó la piña tradicional tratada con el herbicida convencional.</w:t>
      </w:r>
    </w:p>
    <w:p w14:paraId="000008D1" w14:textId="77777777" w:rsidR="00294EC9" w:rsidRPr="004E2066" w:rsidRDefault="002A36E4">
      <w:pPr>
        <w:numPr>
          <w:ilvl w:val="0"/>
          <w:numId w:val="26"/>
        </w:numPr>
        <w:spacing w:after="0" w:line="240" w:lineRule="auto"/>
        <w:jc w:val="both"/>
        <w:rPr>
          <w:color w:val="000000"/>
        </w:rPr>
      </w:pPr>
      <w:r w:rsidRPr="004E2066">
        <w:rPr>
          <w:color w:val="000000"/>
        </w:rPr>
        <w:lastRenderedPageBreak/>
        <w:t>Se logró encontrar aproximadamente el mismo número de insectos en la piña (PGM) tratada con el nuevo herbicida que en la piña tradicional tratada con el herbicida convencional.</w:t>
      </w:r>
    </w:p>
    <w:p w14:paraId="000008D2" w14:textId="77777777" w:rsidR="00294EC9" w:rsidRPr="004E2066" w:rsidRDefault="002A36E4">
      <w:pPr>
        <w:spacing w:before="240" w:after="240" w:line="240" w:lineRule="auto"/>
      </w:pPr>
      <w:r w:rsidRPr="004E2066">
        <w:rPr>
          <w:b/>
          <w:color w:val="000000"/>
        </w:rPr>
        <w:t>Pregunta 1</w:t>
      </w:r>
    </w:p>
    <w:p w14:paraId="000008D3" w14:textId="77777777" w:rsidR="00294EC9" w:rsidRPr="004E2066" w:rsidRDefault="002A36E4">
      <w:pPr>
        <w:spacing w:before="240" w:after="240" w:line="240" w:lineRule="auto"/>
        <w:jc w:val="both"/>
      </w:pPr>
      <w:r w:rsidRPr="004E2066">
        <w:rPr>
          <w:color w:val="000000"/>
        </w:rPr>
        <w:t>¿Qué tipo de manipulación de la herencia estaban tratando de poner a prueba los científicos con la piña genéticamente modificada (PGM)?</w:t>
      </w:r>
    </w:p>
    <w:p w14:paraId="000008D4" w14:textId="77777777" w:rsidR="00294EC9" w:rsidRPr="004E2066" w:rsidRDefault="002A36E4">
      <w:pPr>
        <w:spacing w:before="240" w:after="240" w:line="240" w:lineRule="auto"/>
        <w:ind w:hanging="360"/>
        <w:jc w:val="both"/>
      </w:pPr>
      <w:r w:rsidRPr="004E2066">
        <w:rPr>
          <w:color w:val="000000"/>
        </w:rPr>
        <w:t>a)</w:t>
      </w:r>
      <w:r w:rsidRPr="004E2066">
        <w:rPr>
          <w:color w:val="000000"/>
          <w:sz w:val="14"/>
          <w:szCs w:val="14"/>
        </w:rPr>
        <w:t xml:space="preserve">     </w:t>
      </w:r>
      <w:r w:rsidRPr="004E2066">
        <w:rPr>
          <w:color w:val="000000"/>
        </w:rPr>
        <w:t>Clonación.</w:t>
      </w:r>
    </w:p>
    <w:p w14:paraId="000008D5" w14:textId="77777777" w:rsidR="00294EC9" w:rsidRPr="004E2066" w:rsidRDefault="002A36E4">
      <w:pPr>
        <w:spacing w:before="240" w:after="240" w:line="240" w:lineRule="auto"/>
        <w:ind w:hanging="360"/>
        <w:jc w:val="both"/>
      </w:pPr>
      <w:r w:rsidRPr="004E2066">
        <w:rPr>
          <w:color w:val="000000"/>
        </w:rPr>
        <w:t>b)</w:t>
      </w:r>
      <w:r w:rsidRPr="004E2066">
        <w:rPr>
          <w:color w:val="000000"/>
          <w:sz w:val="14"/>
          <w:szCs w:val="14"/>
        </w:rPr>
        <w:t xml:space="preserve">      </w:t>
      </w:r>
      <w:r w:rsidRPr="004E2066">
        <w:rPr>
          <w:color w:val="000000"/>
        </w:rPr>
        <w:t>Fertilización in vitro.</w:t>
      </w:r>
    </w:p>
    <w:p w14:paraId="000008D6" w14:textId="77777777" w:rsidR="00294EC9" w:rsidRPr="004E2066" w:rsidRDefault="002A36E4">
      <w:pPr>
        <w:spacing w:before="240" w:after="240" w:line="240" w:lineRule="auto"/>
        <w:ind w:hanging="360"/>
        <w:jc w:val="both"/>
      </w:pPr>
      <w:r w:rsidRPr="004E2066">
        <w:rPr>
          <w:color w:val="000000"/>
        </w:rPr>
        <w:t>c)</w:t>
      </w:r>
      <w:r w:rsidRPr="004E2066">
        <w:rPr>
          <w:color w:val="000000"/>
          <w:sz w:val="14"/>
          <w:szCs w:val="14"/>
        </w:rPr>
        <w:t xml:space="preserve">      </w:t>
      </w:r>
      <w:r w:rsidRPr="004E2066">
        <w:rPr>
          <w:color w:val="000000"/>
        </w:rPr>
        <w:t>Organismos patógenos.</w:t>
      </w:r>
    </w:p>
    <w:p w14:paraId="000008D7" w14:textId="77777777" w:rsidR="00294EC9" w:rsidRPr="004E2066" w:rsidRDefault="002A36E4">
      <w:pPr>
        <w:spacing w:before="240" w:after="240" w:line="240" w:lineRule="auto"/>
        <w:ind w:hanging="360"/>
        <w:jc w:val="both"/>
      </w:pPr>
      <w:r w:rsidRPr="004E2066">
        <w:rPr>
          <w:color w:val="000000"/>
        </w:rPr>
        <w:t>d)</w:t>
      </w:r>
      <w:r w:rsidRPr="004E2066">
        <w:rPr>
          <w:color w:val="000000"/>
          <w:sz w:val="14"/>
          <w:szCs w:val="14"/>
        </w:rPr>
        <w:t xml:space="preserve">     </w:t>
      </w:r>
      <w:r w:rsidRPr="004E2066">
        <w:rPr>
          <w:color w:val="000000"/>
        </w:rPr>
        <w:t>Organismos transgénicos.</w:t>
      </w:r>
    </w:p>
    <w:tbl>
      <w:tblPr>
        <w:tblStyle w:val="affffffffc"/>
        <w:tblW w:w="8818" w:type="dxa"/>
        <w:tblInd w:w="0" w:type="dxa"/>
        <w:tblLayout w:type="fixed"/>
        <w:tblLook w:val="0400" w:firstRow="0" w:lastRow="0" w:firstColumn="0" w:lastColumn="0" w:noHBand="0" w:noVBand="1"/>
      </w:tblPr>
      <w:tblGrid>
        <w:gridCol w:w="2607"/>
        <w:gridCol w:w="6211"/>
      </w:tblGrid>
      <w:tr w:rsidR="00294EC9" w:rsidRPr="004E2066" w14:paraId="3EC32531" w14:textId="77777777">
        <w:trPr>
          <w:trHeight w:val="485"/>
        </w:trPr>
        <w:tc>
          <w:tcPr>
            <w:tcW w:w="260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8" w14:textId="77777777" w:rsidR="00294EC9" w:rsidRPr="004E2066" w:rsidRDefault="002A36E4">
            <w:pPr>
              <w:spacing w:before="240"/>
              <w:jc w:val="both"/>
            </w:pPr>
            <w:r w:rsidRPr="004E2066">
              <w:rPr>
                <w:b/>
                <w:color w:val="000000"/>
              </w:rPr>
              <w:t>Número de pregunta</w:t>
            </w:r>
          </w:p>
        </w:tc>
        <w:tc>
          <w:tcPr>
            <w:tcW w:w="621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9" w14:textId="77777777" w:rsidR="00294EC9" w:rsidRPr="004E2066" w:rsidRDefault="002A36E4">
            <w:pPr>
              <w:spacing w:before="240"/>
              <w:jc w:val="both"/>
            </w:pPr>
            <w:r w:rsidRPr="004E2066">
              <w:rPr>
                <w:color w:val="000000"/>
              </w:rPr>
              <w:t>P1</w:t>
            </w:r>
          </w:p>
        </w:tc>
      </w:tr>
      <w:tr w:rsidR="00294EC9" w:rsidRPr="004E2066" w14:paraId="5F76A5A3" w14:textId="77777777">
        <w:trPr>
          <w:trHeight w:val="485"/>
        </w:trPr>
        <w:tc>
          <w:tcPr>
            <w:tcW w:w="260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A" w14:textId="77777777" w:rsidR="00294EC9" w:rsidRPr="004E2066" w:rsidRDefault="002A36E4">
            <w:pPr>
              <w:spacing w:before="240"/>
              <w:jc w:val="both"/>
            </w:pPr>
            <w:r w:rsidRPr="004E2066">
              <w:rPr>
                <w:b/>
                <w:color w:val="000000"/>
              </w:rPr>
              <w:t>Conocimiento – Sistemas</w:t>
            </w:r>
          </w:p>
        </w:tc>
        <w:tc>
          <w:tcPr>
            <w:tcW w:w="621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B" w14:textId="77777777" w:rsidR="00294EC9" w:rsidRPr="004E2066" w:rsidRDefault="002A36E4">
            <w:pPr>
              <w:spacing w:before="240"/>
              <w:jc w:val="both"/>
            </w:pPr>
            <w:r w:rsidRPr="004E2066">
              <w:rPr>
                <w:color w:val="000000"/>
              </w:rPr>
              <w:t>Contenido – Biología. (Manipulación genética)</w:t>
            </w:r>
          </w:p>
        </w:tc>
      </w:tr>
      <w:tr w:rsidR="00294EC9" w:rsidRPr="004E2066" w14:paraId="65BD3A13" w14:textId="77777777">
        <w:trPr>
          <w:trHeight w:val="485"/>
        </w:trPr>
        <w:tc>
          <w:tcPr>
            <w:tcW w:w="2607"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C" w14:textId="77777777" w:rsidR="00294EC9" w:rsidRPr="004E2066" w:rsidRDefault="002A36E4">
            <w:pPr>
              <w:spacing w:before="240"/>
              <w:jc w:val="both"/>
            </w:pPr>
            <w:r w:rsidRPr="004E2066">
              <w:rPr>
                <w:b/>
                <w:color w:val="000000"/>
              </w:rPr>
              <w:t>Indicador del pensamiento sistémico</w:t>
            </w:r>
          </w:p>
        </w:tc>
        <w:tc>
          <w:tcPr>
            <w:tcW w:w="6211"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DD" w14:textId="77777777" w:rsidR="00294EC9" w:rsidRPr="004E2066" w:rsidRDefault="002A36E4">
            <w:pPr>
              <w:spacing w:before="240"/>
              <w:jc w:val="both"/>
            </w:pPr>
            <w:r w:rsidRPr="004E2066">
              <w:rPr>
                <w:color w:val="000000"/>
              </w:rPr>
              <w:t>Clasifica datos, hechos o acciones en cuadros, gráficos u otros, según los patrones encontrados. (</w:t>
            </w:r>
            <w:r w:rsidRPr="004E2066">
              <w:rPr>
                <w:b/>
                <w:color w:val="000000"/>
              </w:rPr>
              <w:t>Patrones dentro del sistema)</w:t>
            </w:r>
          </w:p>
        </w:tc>
      </w:tr>
    </w:tbl>
    <w:p w14:paraId="000008DE" w14:textId="77777777" w:rsidR="00294EC9" w:rsidRPr="004E2066" w:rsidRDefault="002A36E4">
      <w:pPr>
        <w:spacing w:before="240" w:after="240" w:line="240" w:lineRule="auto"/>
        <w:jc w:val="both"/>
      </w:pPr>
      <w:r w:rsidRPr="004E2066">
        <w:rPr>
          <w:color w:val="000000"/>
        </w:rPr>
        <w:t>Los alumnos utilizan su conocimiento científico de Biotecnología específicamente en el tema de organismos transgénicos para explicar el fenómeno que se describe. La respuesta correcta es la cuarta opción (D), organismos transgénicos. Para responder la pregunta 1 el estudiante puede clasificar los datos o acciones en cuadros que se exponen en el artículo para poder averiguar cuál tipo de manipulación de la herencia estaban tratando de poner a prueba. </w:t>
      </w:r>
    </w:p>
    <w:tbl>
      <w:tblPr>
        <w:tblStyle w:val="affffffffd"/>
        <w:tblW w:w="9395" w:type="dxa"/>
        <w:tblInd w:w="-577" w:type="dxa"/>
        <w:tblLayout w:type="fixed"/>
        <w:tblLook w:val="0400" w:firstRow="0" w:lastRow="0" w:firstColumn="0" w:lastColumn="0" w:noHBand="0" w:noVBand="1"/>
      </w:tblPr>
      <w:tblGrid>
        <w:gridCol w:w="3969"/>
        <w:gridCol w:w="5426"/>
      </w:tblGrid>
      <w:tr w:rsidR="00294EC9" w:rsidRPr="004E2066" w14:paraId="2769DF45" w14:textId="77777777">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DF" w14:textId="77777777" w:rsidR="00294EC9" w:rsidRPr="004E2066" w:rsidRDefault="002A36E4">
            <w:pPr>
              <w:spacing w:before="240" w:after="240"/>
              <w:ind w:hanging="360"/>
            </w:pPr>
            <w:r w:rsidRPr="004E2066">
              <w:rPr>
                <w:color w:val="000000"/>
              </w:rPr>
              <w:t xml:space="preserve">     Clonación</w:t>
            </w:r>
          </w:p>
        </w:tc>
        <w:tc>
          <w:tcPr>
            <w:tcW w:w="5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0" w14:textId="77777777" w:rsidR="00294EC9" w:rsidRPr="004E2066" w:rsidRDefault="002A36E4">
            <w:r w:rsidRPr="004E2066">
              <w:rPr>
                <w:color w:val="000000"/>
              </w:rPr>
              <w:t>Copiar a partir de “de un organismo original”.</w:t>
            </w:r>
          </w:p>
        </w:tc>
      </w:tr>
      <w:tr w:rsidR="00294EC9" w:rsidRPr="004E2066" w14:paraId="23A710EA" w14:textId="77777777">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1" w14:textId="77777777" w:rsidR="00294EC9" w:rsidRPr="004E2066" w:rsidRDefault="002A36E4">
            <w:pPr>
              <w:spacing w:before="240" w:after="240"/>
            </w:pPr>
            <w:r w:rsidRPr="004E2066">
              <w:rPr>
                <w:color w:val="000000"/>
              </w:rPr>
              <w:t>Fertilización in vitro.</w:t>
            </w:r>
          </w:p>
        </w:tc>
        <w:tc>
          <w:tcPr>
            <w:tcW w:w="5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2" w14:textId="77777777" w:rsidR="00294EC9" w:rsidRPr="004E2066" w:rsidRDefault="002A36E4">
            <w:r w:rsidRPr="004E2066">
              <w:rPr>
                <w:color w:val="000000"/>
              </w:rPr>
              <w:t xml:space="preserve">Proceso de fecundación </w:t>
            </w:r>
            <w:r w:rsidRPr="004E2066">
              <w:t>realizado</w:t>
            </w:r>
            <w:r w:rsidRPr="004E2066">
              <w:rPr>
                <w:color w:val="000000"/>
              </w:rPr>
              <w:t xml:space="preserve"> fuera del sistema reproductor femenino.</w:t>
            </w:r>
          </w:p>
        </w:tc>
      </w:tr>
      <w:tr w:rsidR="00294EC9" w:rsidRPr="004E2066" w14:paraId="5B40B959" w14:textId="77777777">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3" w14:textId="77777777" w:rsidR="00294EC9" w:rsidRPr="004E2066" w:rsidRDefault="002A36E4">
            <w:pPr>
              <w:spacing w:before="240" w:after="240"/>
              <w:ind w:hanging="360"/>
            </w:pPr>
            <w:r w:rsidRPr="004E2066">
              <w:rPr>
                <w:color w:val="000000"/>
              </w:rPr>
              <w:t xml:space="preserve">     Organismos patógenos. </w:t>
            </w:r>
          </w:p>
        </w:tc>
        <w:tc>
          <w:tcPr>
            <w:tcW w:w="5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4" w14:textId="77777777" w:rsidR="00294EC9" w:rsidRPr="004E2066" w:rsidRDefault="002A36E4">
            <w:r w:rsidRPr="004E2066">
              <w:rPr>
                <w:color w:val="000000"/>
              </w:rPr>
              <w:t>Organismos capaces de provocar una enfermedad.</w:t>
            </w:r>
          </w:p>
        </w:tc>
      </w:tr>
      <w:tr w:rsidR="00294EC9" w:rsidRPr="004E2066" w14:paraId="5D136B17" w14:textId="77777777">
        <w:tc>
          <w:tcPr>
            <w:tcW w:w="39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5" w14:textId="77777777" w:rsidR="00294EC9" w:rsidRPr="004E2066" w:rsidRDefault="002A36E4">
            <w:pPr>
              <w:spacing w:before="240" w:after="240"/>
              <w:ind w:hanging="360"/>
            </w:pPr>
            <w:r w:rsidRPr="004E2066">
              <w:rPr>
                <w:color w:val="000000"/>
              </w:rPr>
              <w:lastRenderedPageBreak/>
              <w:t xml:space="preserve">     Organismos transgénicos.</w:t>
            </w:r>
          </w:p>
        </w:tc>
        <w:tc>
          <w:tcPr>
            <w:tcW w:w="54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E6" w14:textId="77777777" w:rsidR="00294EC9" w:rsidRPr="004E2066" w:rsidRDefault="002A36E4">
            <w:r w:rsidRPr="004E2066">
              <w:rPr>
                <w:color w:val="000000"/>
              </w:rPr>
              <w:t>Animales o plantas que se les incorpora nuevos genes en el genoma de sus células germinales y se pueden transmitir a las nuevas generaciones.</w:t>
            </w:r>
          </w:p>
        </w:tc>
      </w:tr>
    </w:tbl>
    <w:p w14:paraId="000008E7" w14:textId="77777777" w:rsidR="00294EC9" w:rsidRPr="004E2066" w:rsidRDefault="00294EC9">
      <w:pPr>
        <w:spacing w:after="0" w:line="240" w:lineRule="auto"/>
      </w:pPr>
    </w:p>
    <w:p w14:paraId="000008E8" w14:textId="77777777" w:rsidR="00294EC9" w:rsidRPr="004E2066" w:rsidRDefault="002A36E4">
      <w:pPr>
        <w:spacing w:before="240" w:after="240" w:line="240" w:lineRule="auto"/>
        <w:jc w:val="both"/>
      </w:pPr>
      <w:r w:rsidRPr="004E2066">
        <w:rPr>
          <w:color w:val="000000"/>
        </w:rPr>
        <w:t>De acuerdo con el texto del artículo, este tipo de piña se le incorporan nuevos genes y ha sido diseñada para resistir un herbicida muy fuerte por lo que responde a organismos transgénicos. Algunas acciones que son necesarias desarrollar en la clase para que el estudiante logre cumplir con este indicador es que el docente promueva la lectura de artículos científicos donde clasifiquen los hechos y datos importantes. También, presentar gráficos donde puedan interpretar datos y llegar a un patrón.</w:t>
      </w:r>
    </w:p>
    <w:p w14:paraId="000008E9" w14:textId="77777777" w:rsidR="00294EC9" w:rsidRPr="004E2066" w:rsidRDefault="002A36E4">
      <w:pPr>
        <w:spacing w:before="240" w:after="240" w:line="240" w:lineRule="auto"/>
        <w:jc w:val="both"/>
      </w:pPr>
      <w:r w:rsidRPr="004E2066">
        <w:rPr>
          <w:b/>
          <w:color w:val="000000"/>
        </w:rPr>
        <w:t>Pregunta 2</w:t>
      </w:r>
    </w:p>
    <w:p w14:paraId="000008EA" w14:textId="77777777" w:rsidR="00294EC9" w:rsidRPr="004E2066" w:rsidRDefault="002A36E4">
      <w:pPr>
        <w:spacing w:before="240" w:after="240" w:line="240" w:lineRule="auto"/>
        <w:jc w:val="both"/>
      </w:pPr>
      <w:r w:rsidRPr="004E2066">
        <w:rPr>
          <w:color w:val="000000"/>
        </w:rPr>
        <w:t>En el artículo del periódico discuten que se logró encontrar aproximadamente el mismo número de insectos en la piña (PGM) que en la piña tradicional. </w:t>
      </w:r>
    </w:p>
    <w:p w14:paraId="000008EB" w14:textId="77777777" w:rsidR="00294EC9" w:rsidRPr="004E2066" w:rsidRDefault="002A36E4">
      <w:pPr>
        <w:spacing w:before="240" w:after="240" w:line="240" w:lineRule="auto"/>
        <w:jc w:val="both"/>
      </w:pPr>
      <w:r w:rsidRPr="004E2066">
        <w:rPr>
          <w:color w:val="000000"/>
        </w:rPr>
        <w:t>¿Cuál de las siguientes causas podría explicar que esto suceda?</w:t>
      </w:r>
    </w:p>
    <w:p w14:paraId="000008EC" w14:textId="77777777" w:rsidR="00294EC9" w:rsidRPr="004E2066" w:rsidRDefault="002A36E4">
      <w:pPr>
        <w:spacing w:before="240" w:after="240" w:line="240" w:lineRule="auto"/>
        <w:ind w:hanging="360"/>
        <w:jc w:val="both"/>
      </w:pPr>
      <w:r w:rsidRPr="004E2066">
        <w:rPr>
          <w:color w:val="000000"/>
        </w:rPr>
        <w:t>a)</w:t>
      </w:r>
      <w:r w:rsidRPr="004E2066">
        <w:rPr>
          <w:color w:val="000000"/>
          <w:sz w:val="14"/>
          <w:szCs w:val="14"/>
        </w:rPr>
        <w:t xml:space="preserve">    </w:t>
      </w:r>
      <w:r w:rsidRPr="004E2066">
        <w:rPr>
          <w:color w:val="000000"/>
        </w:rPr>
        <w:t>No esperan que los nuevos genes sean transmitidos a las nuevas generaciones de piña (PGM) por lo que no desarrollan resistencia.</w:t>
      </w:r>
    </w:p>
    <w:p w14:paraId="000008ED" w14:textId="77777777" w:rsidR="00294EC9" w:rsidRPr="004E2066" w:rsidRDefault="002A36E4">
      <w:pPr>
        <w:spacing w:before="240" w:after="240" w:line="240" w:lineRule="auto"/>
        <w:ind w:hanging="360"/>
        <w:jc w:val="both"/>
      </w:pPr>
      <w:r w:rsidRPr="004E2066">
        <w:rPr>
          <w:color w:val="000000"/>
        </w:rPr>
        <w:t>b)</w:t>
      </w:r>
      <w:r w:rsidRPr="004E2066">
        <w:rPr>
          <w:color w:val="000000"/>
          <w:sz w:val="14"/>
          <w:szCs w:val="14"/>
        </w:rPr>
        <w:t xml:space="preserve">      </w:t>
      </w:r>
      <w:r w:rsidRPr="004E2066">
        <w:rPr>
          <w:color w:val="000000"/>
        </w:rPr>
        <w:t xml:space="preserve">Las piñas </w:t>
      </w:r>
      <w:r w:rsidRPr="004E2066">
        <w:t>reciben</w:t>
      </w:r>
      <w:r w:rsidRPr="004E2066">
        <w:rPr>
          <w:color w:val="000000"/>
        </w:rPr>
        <w:t xml:space="preserve"> la misma cantidad de radiación solar.</w:t>
      </w:r>
    </w:p>
    <w:p w14:paraId="000008EE" w14:textId="77777777" w:rsidR="00294EC9" w:rsidRPr="004E2066" w:rsidRDefault="002A36E4">
      <w:pPr>
        <w:spacing w:before="240" w:after="240" w:line="240" w:lineRule="auto"/>
        <w:ind w:hanging="360"/>
        <w:jc w:val="both"/>
      </w:pPr>
      <w:r w:rsidRPr="004E2066">
        <w:rPr>
          <w:color w:val="000000"/>
        </w:rPr>
        <w:t>c)</w:t>
      </w:r>
      <w:r w:rsidRPr="004E2066">
        <w:rPr>
          <w:color w:val="000000"/>
          <w:sz w:val="14"/>
          <w:szCs w:val="14"/>
        </w:rPr>
        <w:t xml:space="preserve">      </w:t>
      </w:r>
      <w:r w:rsidRPr="004E2066">
        <w:rPr>
          <w:color w:val="000000"/>
        </w:rPr>
        <w:t>El suelo podría contener altos niveles de N</w:t>
      </w:r>
      <w:r w:rsidRPr="004E2066">
        <w:rPr>
          <w:color w:val="000000"/>
          <w:sz w:val="14"/>
          <w:szCs w:val="14"/>
          <w:vertAlign w:val="subscript"/>
        </w:rPr>
        <w:t>2.</w:t>
      </w:r>
    </w:p>
    <w:p w14:paraId="000008EF" w14:textId="77777777" w:rsidR="00294EC9" w:rsidRPr="004E2066" w:rsidRDefault="002A36E4">
      <w:pPr>
        <w:spacing w:before="240" w:after="240" w:line="240" w:lineRule="auto"/>
        <w:ind w:hanging="360"/>
        <w:jc w:val="both"/>
      </w:pPr>
      <w:r w:rsidRPr="004E2066">
        <w:rPr>
          <w:color w:val="000000"/>
        </w:rPr>
        <w:t>d)</w:t>
      </w:r>
      <w:r w:rsidRPr="004E2066">
        <w:rPr>
          <w:color w:val="000000"/>
          <w:sz w:val="14"/>
          <w:szCs w:val="14"/>
        </w:rPr>
        <w:t xml:space="preserve"> </w:t>
      </w:r>
      <w:r w:rsidRPr="004E2066">
        <w:rPr>
          <w:color w:val="000000"/>
        </w:rPr>
        <w:t xml:space="preserve">No plantaron la misma cantidad de piñas genéticamente modificadas </w:t>
      </w:r>
      <w:r w:rsidRPr="004E2066">
        <w:t>que las piñas</w:t>
      </w:r>
      <w:r w:rsidRPr="004E2066">
        <w:rPr>
          <w:color w:val="000000"/>
        </w:rPr>
        <w:t xml:space="preserve"> tradicionales.</w:t>
      </w:r>
    </w:p>
    <w:tbl>
      <w:tblPr>
        <w:tblStyle w:val="affffffffe"/>
        <w:tblW w:w="8818" w:type="dxa"/>
        <w:tblInd w:w="0" w:type="dxa"/>
        <w:tblLayout w:type="fixed"/>
        <w:tblLook w:val="0400" w:firstRow="0" w:lastRow="0" w:firstColumn="0" w:lastColumn="0" w:noHBand="0" w:noVBand="1"/>
      </w:tblPr>
      <w:tblGrid>
        <w:gridCol w:w="2480"/>
        <w:gridCol w:w="6338"/>
      </w:tblGrid>
      <w:tr w:rsidR="00294EC9" w:rsidRPr="004E2066" w14:paraId="4D003070" w14:textId="77777777">
        <w:trPr>
          <w:trHeight w:val="525"/>
        </w:trPr>
        <w:tc>
          <w:tcPr>
            <w:tcW w:w="248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0" w14:textId="77777777" w:rsidR="00294EC9" w:rsidRPr="004E2066" w:rsidRDefault="002A36E4">
            <w:pPr>
              <w:spacing w:before="240"/>
              <w:jc w:val="both"/>
            </w:pPr>
            <w:r w:rsidRPr="004E2066">
              <w:rPr>
                <w:b/>
                <w:color w:val="000000"/>
              </w:rPr>
              <w:t>Número de pregunta</w:t>
            </w:r>
          </w:p>
        </w:tc>
        <w:tc>
          <w:tcPr>
            <w:tcW w:w="633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1" w14:textId="77777777" w:rsidR="00294EC9" w:rsidRPr="004E2066" w:rsidRDefault="002A36E4">
            <w:pPr>
              <w:spacing w:before="240"/>
              <w:jc w:val="both"/>
            </w:pPr>
            <w:r w:rsidRPr="004E2066">
              <w:rPr>
                <w:color w:val="000000"/>
              </w:rPr>
              <w:t>P2</w:t>
            </w:r>
          </w:p>
        </w:tc>
      </w:tr>
      <w:tr w:rsidR="00294EC9" w:rsidRPr="004E2066" w14:paraId="1B4F25C9" w14:textId="77777777">
        <w:trPr>
          <w:trHeight w:val="485"/>
        </w:trPr>
        <w:tc>
          <w:tcPr>
            <w:tcW w:w="248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2" w14:textId="77777777" w:rsidR="00294EC9" w:rsidRPr="004E2066" w:rsidRDefault="002A36E4">
            <w:pPr>
              <w:spacing w:before="240"/>
              <w:jc w:val="both"/>
            </w:pPr>
            <w:r w:rsidRPr="004E2066">
              <w:rPr>
                <w:b/>
                <w:color w:val="000000"/>
              </w:rPr>
              <w:t>Conocimiento – Sistemas</w:t>
            </w:r>
          </w:p>
        </w:tc>
        <w:tc>
          <w:tcPr>
            <w:tcW w:w="633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3" w14:textId="77777777" w:rsidR="00294EC9" w:rsidRPr="004E2066" w:rsidRDefault="002A36E4">
            <w:pPr>
              <w:spacing w:before="240"/>
              <w:jc w:val="both"/>
            </w:pPr>
            <w:r w:rsidRPr="004E2066">
              <w:rPr>
                <w:color w:val="000000"/>
              </w:rPr>
              <w:t>Contenido – Biología. (Manipulación genética)</w:t>
            </w:r>
          </w:p>
        </w:tc>
      </w:tr>
      <w:tr w:rsidR="00294EC9" w:rsidRPr="004E2066" w14:paraId="4669557A" w14:textId="77777777">
        <w:trPr>
          <w:trHeight w:val="485"/>
        </w:trPr>
        <w:tc>
          <w:tcPr>
            <w:tcW w:w="248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4" w14:textId="77777777" w:rsidR="00294EC9" w:rsidRPr="004E2066" w:rsidRDefault="002A36E4">
            <w:pPr>
              <w:spacing w:before="240"/>
              <w:jc w:val="both"/>
            </w:pPr>
            <w:r w:rsidRPr="004E2066">
              <w:rPr>
                <w:b/>
                <w:color w:val="000000"/>
              </w:rPr>
              <w:t>Indicador de Pensamiento sistémico</w:t>
            </w:r>
          </w:p>
        </w:tc>
        <w:tc>
          <w:tcPr>
            <w:tcW w:w="633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8F5" w14:textId="77777777" w:rsidR="00294EC9" w:rsidRPr="004E2066" w:rsidRDefault="002A36E4">
            <w:pPr>
              <w:spacing w:before="240"/>
              <w:jc w:val="both"/>
            </w:pPr>
            <w:r w:rsidRPr="004E2066">
              <w:rPr>
                <w:color w:val="000000"/>
              </w:rPr>
              <w:t>Descubre relaciones de causalidad entre los datos, hechos o acciones en contextos complejos. (</w:t>
            </w:r>
            <w:r w:rsidRPr="004E2066">
              <w:rPr>
                <w:b/>
                <w:color w:val="000000"/>
              </w:rPr>
              <w:t>Causalidad entre los componentes del sistema)</w:t>
            </w:r>
          </w:p>
        </w:tc>
      </w:tr>
    </w:tbl>
    <w:p w14:paraId="000008F6" w14:textId="77777777" w:rsidR="00294EC9" w:rsidRPr="004E2066" w:rsidRDefault="00294EC9">
      <w:pPr>
        <w:spacing w:after="0" w:line="240" w:lineRule="auto"/>
      </w:pPr>
    </w:p>
    <w:p w14:paraId="000008F7" w14:textId="77777777" w:rsidR="00294EC9" w:rsidRPr="004E2066" w:rsidRDefault="002A36E4">
      <w:pPr>
        <w:spacing w:before="240" w:after="240" w:line="240" w:lineRule="auto"/>
        <w:jc w:val="both"/>
      </w:pPr>
      <w:r w:rsidRPr="004E2066">
        <w:rPr>
          <w:color w:val="000000"/>
        </w:rPr>
        <w:t>Los alumnos hacen uso de su conocimiento científico de Biotecnología, específicamente en el tema de organismos transgénicos, para explicar el fenómeno que se describe. La respuesta correcta es la primera opción (A), No esperan que los nuevos genes sean transmitidos a las nuevas generaciones de piña por lo que no desarrollan resistencia. </w:t>
      </w:r>
    </w:p>
    <w:p w14:paraId="000008F8" w14:textId="77777777" w:rsidR="00294EC9" w:rsidRPr="004E2066" w:rsidRDefault="002A36E4">
      <w:pPr>
        <w:spacing w:before="240" w:after="240" w:line="240" w:lineRule="auto"/>
        <w:jc w:val="both"/>
      </w:pPr>
      <w:r w:rsidRPr="004E2066">
        <w:rPr>
          <w:color w:val="000000"/>
        </w:rPr>
        <w:lastRenderedPageBreak/>
        <w:t>Una de las características principales para que los organismos transgénicos sean viables, es que los genes que se inserten en los organismos puedan ser transmitidos de generación en generación para que sean más fuertes, por lo que es necesario que los estudiantes dominen la relación que existe entre los referentes teóricos de este tipo de manipulación y la puesta en práctica en este caso el de la piña. Algunas acciones que se deben desarrollar en la clase para que el estudiante logre cumplir con este indicador es que el docente relacione los temas de genética con otros subtemas y combinarlos en otras áreas de ciencia.</w:t>
      </w:r>
    </w:p>
    <w:p w14:paraId="000008F9" w14:textId="77777777" w:rsidR="00294EC9" w:rsidRPr="004E2066" w:rsidRDefault="002A36E4">
      <w:pPr>
        <w:spacing w:after="240" w:line="240" w:lineRule="auto"/>
      </w:pPr>
      <w:r w:rsidRPr="004E2066">
        <w:br/>
      </w:r>
      <w:r w:rsidRPr="004E2066">
        <w:br/>
      </w:r>
      <w:r w:rsidRPr="004E2066">
        <w:br/>
      </w:r>
      <w:r w:rsidRPr="004E2066">
        <w:br/>
      </w:r>
      <w:r w:rsidRPr="004E2066">
        <w:br/>
      </w:r>
      <w:r w:rsidRPr="004E2066">
        <w:br/>
      </w:r>
      <w:r w:rsidRPr="004E2066">
        <w:br/>
      </w:r>
      <w:r w:rsidRPr="004E2066">
        <w:br/>
      </w:r>
      <w:r w:rsidRPr="004E2066">
        <w:br/>
      </w:r>
    </w:p>
    <w:p w14:paraId="000008FA" w14:textId="77777777" w:rsidR="00294EC9" w:rsidRPr="004E2066" w:rsidRDefault="002A36E4">
      <w:pPr>
        <w:spacing w:before="240" w:after="240" w:line="240" w:lineRule="auto"/>
        <w:jc w:val="both"/>
      </w:pPr>
      <w:r w:rsidRPr="004E2066">
        <w:rPr>
          <w:b/>
          <w:color w:val="000000"/>
        </w:rPr>
        <w:t>Ítem 5</w:t>
      </w:r>
    </w:p>
    <w:p w14:paraId="000008FB" w14:textId="77777777" w:rsidR="00294EC9" w:rsidRPr="004E2066" w:rsidRDefault="00294EC9">
      <w:pPr>
        <w:spacing w:after="0" w:line="240" w:lineRule="auto"/>
      </w:pPr>
    </w:p>
    <w:tbl>
      <w:tblPr>
        <w:tblStyle w:val="afffffffff"/>
        <w:tblW w:w="9026" w:type="dxa"/>
        <w:tblInd w:w="0" w:type="dxa"/>
        <w:tblLayout w:type="fixed"/>
        <w:tblLook w:val="0400" w:firstRow="0" w:lastRow="0" w:firstColumn="0" w:lastColumn="0" w:noHBand="0" w:noVBand="1"/>
      </w:tblPr>
      <w:tblGrid>
        <w:gridCol w:w="9026"/>
      </w:tblGrid>
      <w:tr w:rsidR="00294EC9" w:rsidRPr="004E2066" w14:paraId="520111C5" w14:textId="77777777">
        <w:tc>
          <w:tcPr>
            <w:tcW w:w="90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8FC" w14:textId="77777777" w:rsidR="00294EC9" w:rsidRPr="004E2066" w:rsidRDefault="002A36E4">
            <w:pPr>
              <w:jc w:val="center"/>
            </w:pPr>
            <w:r w:rsidRPr="004E2066">
              <w:rPr>
                <w:b/>
                <w:color w:val="000000"/>
              </w:rPr>
              <w:t>EMPLEO DEL ADN PARA LA IDENTIFICACIÓN DE UN ASESINO</w:t>
            </w:r>
          </w:p>
          <w:p w14:paraId="000008FD" w14:textId="77777777" w:rsidR="00294EC9" w:rsidRPr="004E2066" w:rsidRDefault="00294EC9"/>
          <w:p w14:paraId="000008FE" w14:textId="77777777" w:rsidR="00294EC9" w:rsidRPr="004E2066" w:rsidRDefault="002A36E4">
            <w:pPr>
              <w:jc w:val="both"/>
            </w:pPr>
            <w:r w:rsidRPr="004E2066">
              <w:rPr>
                <w:color w:val="000000"/>
              </w:rPr>
              <w:t>San José, ayer: Un hombre ha fallecido hoy en San José después de recibir múltiples puñaladas. Según fuentes policiales, había señales de lucha y parte de la sangre hallada en la escena del crimen no se corresponde con la sangre de la víctima. Sospechan que dicha sangre pertenece al asesino. Para ayudar a capturar al culpable, los miembros de la policía científica han elaborado un perfil del ADN de la muestra de sangre. Tras ser comparado con los perfiles de ADN de los criminales convictos que se almacenan en las bases de datos informatizadas, no se ha hallado ningún perfil que concuerde con el de la muestra.</w:t>
            </w:r>
          </w:p>
          <w:p w14:paraId="000008FF" w14:textId="77777777" w:rsidR="00294EC9" w:rsidRPr="004E2066" w:rsidRDefault="002A36E4">
            <w:pPr>
              <w:jc w:val="both"/>
            </w:pPr>
            <w:r w:rsidRPr="004E2066">
              <w:rPr>
                <w:color w:val="000000"/>
              </w:rPr>
              <w:t>La policía ha arrestado a un habitante de la localidad al que se vio discutiendo con la víctima el mismo día horas antes. Ha pedido permiso para recoger una muestra de ADN de los sospechosos. Según el sargento Brown de la policía de San José: «Se trata tan sólo de extraer una muestra mediante un inofensivo raspado de la cara interna de la mejilla. A partir de esa muestra, los científicos pueden extraer el ADN y conformar un perfil de ADN como los que aparecen en la ilustración». Dejando a un lado los casos de gemelos idénticos, las posibilidades de que dos personas compartan el mismo perfil de ADN son de 1 entre 100 millones. </w:t>
            </w:r>
          </w:p>
          <w:p w14:paraId="00000900" w14:textId="77777777" w:rsidR="00294EC9" w:rsidRPr="004E2066" w:rsidRDefault="00294EC9"/>
          <w:p w14:paraId="00000901" w14:textId="77777777" w:rsidR="00294EC9" w:rsidRPr="004E2066" w:rsidRDefault="002A36E4">
            <w:pPr>
              <w:jc w:val="center"/>
            </w:pPr>
            <w:r w:rsidRPr="004E2066">
              <w:rPr>
                <w:noProof/>
                <w:color w:val="000000"/>
                <w:lang w:val="es-CR" w:eastAsia="es-CR"/>
              </w:rPr>
              <w:lastRenderedPageBreak/>
              <w:drawing>
                <wp:inline distT="0" distB="0" distL="0" distR="0" wp14:anchorId="5C200606" wp14:editId="539401E0">
                  <wp:extent cx="1333545" cy="2166932"/>
                  <wp:effectExtent l="0" t="0" r="0" b="0"/>
                  <wp:docPr id="231" name="image15.png" descr="Imagen que contiene guitarr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5.png" descr="Imagen que contiene guitarra&#10;&#10;Descripción generada automáticamente"/>
                          <pic:cNvPicPr preferRelativeResize="0"/>
                        </pic:nvPicPr>
                        <pic:blipFill>
                          <a:blip r:embed="rId362"/>
                          <a:srcRect/>
                          <a:stretch>
                            <a:fillRect/>
                          </a:stretch>
                        </pic:blipFill>
                        <pic:spPr>
                          <a:xfrm>
                            <a:off x="0" y="0"/>
                            <a:ext cx="1333545" cy="2166932"/>
                          </a:xfrm>
                          <a:prstGeom prst="rect">
                            <a:avLst/>
                          </a:prstGeom>
                          <a:ln/>
                        </pic:spPr>
                      </pic:pic>
                    </a:graphicData>
                  </a:graphic>
                </wp:inline>
              </w:drawing>
            </w:r>
          </w:p>
        </w:tc>
      </w:tr>
    </w:tbl>
    <w:p w14:paraId="00000902" w14:textId="77777777" w:rsidR="00294EC9" w:rsidRPr="004E2066" w:rsidRDefault="00294EC9">
      <w:pPr>
        <w:spacing w:after="0" w:line="240" w:lineRule="auto"/>
      </w:pPr>
    </w:p>
    <w:p w14:paraId="00000903" w14:textId="77777777" w:rsidR="00294EC9" w:rsidRPr="004E2066" w:rsidRDefault="002A36E4">
      <w:pPr>
        <w:spacing w:before="240" w:after="240" w:line="240" w:lineRule="auto"/>
        <w:jc w:val="both"/>
      </w:pPr>
      <w:r w:rsidRPr="004E2066">
        <w:rPr>
          <w:color w:val="000000"/>
        </w:rPr>
        <w:t>1. En este artículo periodístico se menciona una sustancia denominada ADN. ¿Qué es el ADN?</w:t>
      </w:r>
    </w:p>
    <w:p w14:paraId="00000904" w14:textId="77777777" w:rsidR="00294EC9" w:rsidRPr="004E2066" w:rsidRDefault="002A36E4">
      <w:pPr>
        <w:numPr>
          <w:ilvl w:val="0"/>
          <w:numId w:val="6"/>
        </w:numPr>
        <w:spacing w:before="240" w:after="0" w:line="240" w:lineRule="auto"/>
        <w:jc w:val="both"/>
        <w:rPr>
          <w:color w:val="000000"/>
        </w:rPr>
      </w:pPr>
      <w:r w:rsidRPr="004E2066">
        <w:rPr>
          <w:color w:val="000000"/>
        </w:rPr>
        <w:t>Una sustancia presente en las membranas celulares que impide que se salga el contenido de la célula.</w:t>
      </w:r>
    </w:p>
    <w:p w14:paraId="00000905" w14:textId="77777777" w:rsidR="00294EC9" w:rsidRPr="004E2066" w:rsidRDefault="002A36E4">
      <w:pPr>
        <w:numPr>
          <w:ilvl w:val="0"/>
          <w:numId w:val="6"/>
        </w:numPr>
        <w:spacing w:after="0" w:line="240" w:lineRule="auto"/>
        <w:jc w:val="both"/>
        <w:rPr>
          <w:color w:val="000000"/>
        </w:rPr>
      </w:pPr>
      <w:r w:rsidRPr="004E2066">
        <w:rPr>
          <w:color w:val="000000"/>
        </w:rPr>
        <w:t>Una molécula que contiene las instrucciones para la fabricación de nuestros cuerpos.</w:t>
      </w:r>
    </w:p>
    <w:p w14:paraId="00000906" w14:textId="77777777" w:rsidR="00294EC9" w:rsidRPr="004E2066" w:rsidRDefault="002A36E4">
      <w:pPr>
        <w:numPr>
          <w:ilvl w:val="0"/>
          <w:numId w:val="6"/>
        </w:numPr>
        <w:spacing w:after="0" w:line="240" w:lineRule="auto"/>
        <w:jc w:val="both"/>
        <w:rPr>
          <w:color w:val="000000"/>
        </w:rPr>
      </w:pPr>
      <w:r w:rsidRPr="004E2066">
        <w:rPr>
          <w:color w:val="000000"/>
        </w:rPr>
        <w:t>Una proteína presente en la sangre que ayuda a transportar oxígeno a los tejidos.</w:t>
      </w:r>
    </w:p>
    <w:p w14:paraId="00000907" w14:textId="77777777" w:rsidR="00294EC9" w:rsidRPr="004E2066" w:rsidRDefault="002A36E4">
      <w:pPr>
        <w:numPr>
          <w:ilvl w:val="0"/>
          <w:numId w:val="6"/>
        </w:numPr>
        <w:spacing w:after="240" w:line="240" w:lineRule="auto"/>
        <w:jc w:val="both"/>
        <w:rPr>
          <w:color w:val="000000"/>
        </w:rPr>
      </w:pPr>
      <w:r w:rsidRPr="004E2066">
        <w:rPr>
          <w:color w:val="000000"/>
        </w:rPr>
        <w:t>Una hormona de la sangre que ayuda a regular el contenido de glucosa en las células del cuerpo.</w:t>
      </w:r>
    </w:p>
    <w:tbl>
      <w:tblPr>
        <w:tblStyle w:val="afffffffff0"/>
        <w:tblW w:w="8818" w:type="dxa"/>
        <w:tblInd w:w="0" w:type="dxa"/>
        <w:tblLayout w:type="fixed"/>
        <w:tblLook w:val="0400" w:firstRow="0" w:lastRow="0" w:firstColumn="0" w:lastColumn="0" w:noHBand="0" w:noVBand="1"/>
      </w:tblPr>
      <w:tblGrid>
        <w:gridCol w:w="4260"/>
        <w:gridCol w:w="4558"/>
      </w:tblGrid>
      <w:tr w:rsidR="00294EC9" w:rsidRPr="004E2066" w14:paraId="0E13945A" w14:textId="77777777">
        <w:trPr>
          <w:trHeight w:val="525"/>
        </w:trPr>
        <w:tc>
          <w:tcPr>
            <w:tcW w:w="426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8" w14:textId="77777777" w:rsidR="00294EC9" w:rsidRPr="004E2066" w:rsidRDefault="002A36E4">
            <w:pPr>
              <w:spacing w:before="240"/>
              <w:jc w:val="both"/>
            </w:pPr>
            <w:r w:rsidRPr="004E2066">
              <w:rPr>
                <w:b/>
                <w:color w:val="000000"/>
              </w:rPr>
              <w:t>Número de pregunta</w:t>
            </w:r>
          </w:p>
        </w:tc>
        <w:tc>
          <w:tcPr>
            <w:tcW w:w="455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9" w14:textId="77777777" w:rsidR="00294EC9" w:rsidRPr="004E2066" w:rsidRDefault="002A36E4">
            <w:pPr>
              <w:spacing w:before="240"/>
              <w:jc w:val="both"/>
            </w:pPr>
            <w:r w:rsidRPr="004E2066">
              <w:rPr>
                <w:color w:val="000000"/>
              </w:rPr>
              <w:t>P1</w:t>
            </w:r>
          </w:p>
        </w:tc>
      </w:tr>
      <w:tr w:rsidR="00294EC9" w:rsidRPr="004E2066" w14:paraId="202EF5BF" w14:textId="77777777">
        <w:trPr>
          <w:trHeight w:val="485"/>
        </w:trPr>
        <w:tc>
          <w:tcPr>
            <w:tcW w:w="426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A" w14:textId="77777777" w:rsidR="00294EC9" w:rsidRPr="004E2066" w:rsidRDefault="002A36E4">
            <w:pPr>
              <w:spacing w:before="240"/>
              <w:jc w:val="both"/>
            </w:pPr>
            <w:r w:rsidRPr="004E2066">
              <w:rPr>
                <w:b/>
                <w:color w:val="000000"/>
              </w:rPr>
              <w:t>Conocimiento </w:t>
            </w:r>
          </w:p>
        </w:tc>
        <w:tc>
          <w:tcPr>
            <w:tcW w:w="455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B" w14:textId="77777777" w:rsidR="00294EC9" w:rsidRPr="004E2066" w:rsidRDefault="002A36E4">
            <w:pPr>
              <w:spacing w:before="240"/>
              <w:jc w:val="both"/>
            </w:pPr>
            <w:r w:rsidRPr="004E2066">
              <w:rPr>
                <w:color w:val="000000"/>
              </w:rPr>
              <w:t>Contenido – Biología. (Genética-Cruces)</w:t>
            </w:r>
          </w:p>
        </w:tc>
      </w:tr>
      <w:tr w:rsidR="00294EC9" w:rsidRPr="004E2066" w14:paraId="44966AF1" w14:textId="77777777">
        <w:trPr>
          <w:trHeight w:val="485"/>
        </w:trPr>
        <w:tc>
          <w:tcPr>
            <w:tcW w:w="426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C" w14:textId="77777777" w:rsidR="00294EC9" w:rsidRPr="004E2066" w:rsidRDefault="002A36E4">
            <w:pPr>
              <w:spacing w:before="240"/>
              <w:jc w:val="both"/>
            </w:pPr>
            <w:r w:rsidRPr="004E2066">
              <w:rPr>
                <w:b/>
                <w:color w:val="000000"/>
              </w:rPr>
              <w:t>Indicadores de resolución de problemas</w:t>
            </w:r>
          </w:p>
        </w:tc>
        <w:tc>
          <w:tcPr>
            <w:tcW w:w="455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0D" w14:textId="77777777" w:rsidR="00294EC9" w:rsidRPr="004E2066" w:rsidRDefault="002A36E4">
            <w:pPr>
              <w:jc w:val="both"/>
            </w:pPr>
            <w:r w:rsidRPr="004E2066">
              <w:rPr>
                <w:color w:val="000000"/>
              </w:rPr>
              <w:t>Explica y analiza fenómenos científicamente.</w:t>
            </w:r>
          </w:p>
        </w:tc>
      </w:tr>
    </w:tbl>
    <w:p w14:paraId="0000090E" w14:textId="77777777" w:rsidR="00294EC9" w:rsidRPr="004E2066" w:rsidRDefault="00294EC9">
      <w:pPr>
        <w:spacing w:after="0" w:line="240" w:lineRule="auto"/>
      </w:pPr>
    </w:p>
    <w:p w14:paraId="0000090F" w14:textId="77777777" w:rsidR="00294EC9" w:rsidRPr="004E2066" w:rsidRDefault="002A36E4">
      <w:pPr>
        <w:spacing w:before="240" w:after="240" w:line="240" w:lineRule="auto"/>
        <w:jc w:val="both"/>
      </w:pPr>
      <w:r w:rsidRPr="004E2066">
        <w:rPr>
          <w:color w:val="000000"/>
        </w:rPr>
        <w:t>Para responder el siguiente ítem los estudiantes deben analizar la información brindada de manera que generen alternativas del método resolución de problemas, para resolver el caso propuesto. </w:t>
      </w:r>
    </w:p>
    <w:p w14:paraId="00000910" w14:textId="77777777" w:rsidR="00294EC9" w:rsidRPr="004E2066" w:rsidRDefault="002A36E4">
      <w:pPr>
        <w:spacing w:before="240" w:after="240" w:line="240" w:lineRule="auto"/>
        <w:jc w:val="both"/>
      </w:pPr>
      <w:r w:rsidRPr="004E2066">
        <w:rPr>
          <w:color w:val="000000"/>
        </w:rPr>
        <w:t>2- ¿Cuál de las siguientes preguntas no puede ser respondida mediante pruebas científicas?</w:t>
      </w:r>
    </w:p>
    <w:p w14:paraId="00000911" w14:textId="77777777" w:rsidR="00294EC9" w:rsidRPr="004E2066" w:rsidRDefault="002A36E4">
      <w:pPr>
        <w:numPr>
          <w:ilvl w:val="0"/>
          <w:numId w:val="9"/>
        </w:numPr>
        <w:spacing w:before="240" w:after="0" w:line="240" w:lineRule="auto"/>
        <w:jc w:val="both"/>
        <w:rPr>
          <w:color w:val="000000"/>
        </w:rPr>
      </w:pPr>
      <w:r w:rsidRPr="004E2066">
        <w:rPr>
          <w:color w:val="000000"/>
        </w:rPr>
        <w:t>¿Cuál fue la causa médica o fisiológica del fallecimiento de la víctima?</w:t>
      </w:r>
    </w:p>
    <w:p w14:paraId="00000912" w14:textId="77777777" w:rsidR="00294EC9" w:rsidRPr="004E2066" w:rsidRDefault="002A36E4">
      <w:pPr>
        <w:numPr>
          <w:ilvl w:val="0"/>
          <w:numId w:val="9"/>
        </w:numPr>
        <w:spacing w:after="0" w:line="240" w:lineRule="auto"/>
        <w:jc w:val="both"/>
        <w:rPr>
          <w:color w:val="000000"/>
        </w:rPr>
      </w:pPr>
      <w:r w:rsidRPr="004E2066">
        <w:rPr>
          <w:color w:val="000000"/>
        </w:rPr>
        <w:t>¿En quién pensaba la víctima cuando murió?</w:t>
      </w:r>
    </w:p>
    <w:p w14:paraId="00000913" w14:textId="77777777" w:rsidR="00294EC9" w:rsidRPr="004E2066" w:rsidRDefault="002A36E4">
      <w:pPr>
        <w:numPr>
          <w:ilvl w:val="0"/>
          <w:numId w:val="9"/>
        </w:numPr>
        <w:spacing w:after="0" w:line="240" w:lineRule="auto"/>
        <w:jc w:val="both"/>
        <w:rPr>
          <w:color w:val="000000"/>
        </w:rPr>
      </w:pPr>
      <w:r w:rsidRPr="004E2066">
        <w:rPr>
          <w:color w:val="000000"/>
        </w:rPr>
        <w:t> ¿Constituye el raspado de la mejilla una forma segura de recoger muestras de ADN? </w:t>
      </w:r>
    </w:p>
    <w:p w14:paraId="00000914" w14:textId="77777777" w:rsidR="00294EC9" w:rsidRPr="004E2066" w:rsidRDefault="002A36E4">
      <w:pPr>
        <w:numPr>
          <w:ilvl w:val="0"/>
          <w:numId w:val="9"/>
        </w:numPr>
        <w:spacing w:after="240" w:line="240" w:lineRule="auto"/>
        <w:jc w:val="both"/>
        <w:rPr>
          <w:color w:val="000000"/>
        </w:rPr>
      </w:pPr>
      <w:r w:rsidRPr="004E2066">
        <w:rPr>
          <w:color w:val="000000"/>
        </w:rPr>
        <w:t>¿Poseen los gemelos idénticos exactamente el mismo perfil de ADN?</w:t>
      </w:r>
    </w:p>
    <w:p w14:paraId="00000915" w14:textId="77777777" w:rsidR="00294EC9" w:rsidRPr="004E2066" w:rsidRDefault="00294EC9">
      <w:pPr>
        <w:spacing w:after="0" w:line="240" w:lineRule="auto"/>
      </w:pPr>
    </w:p>
    <w:tbl>
      <w:tblPr>
        <w:tblStyle w:val="afffffffff1"/>
        <w:tblW w:w="8818" w:type="dxa"/>
        <w:tblInd w:w="0" w:type="dxa"/>
        <w:tblLayout w:type="fixed"/>
        <w:tblLook w:val="0400" w:firstRow="0" w:lastRow="0" w:firstColumn="0" w:lastColumn="0" w:noHBand="0" w:noVBand="1"/>
      </w:tblPr>
      <w:tblGrid>
        <w:gridCol w:w="3418"/>
        <w:gridCol w:w="5400"/>
      </w:tblGrid>
      <w:tr w:rsidR="00294EC9" w:rsidRPr="004E2066" w14:paraId="59916F20" w14:textId="77777777">
        <w:trPr>
          <w:trHeight w:val="525"/>
        </w:trPr>
        <w:tc>
          <w:tcPr>
            <w:tcW w:w="341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6" w14:textId="77777777" w:rsidR="00294EC9" w:rsidRPr="004E2066" w:rsidRDefault="002A36E4">
            <w:pPr>
              <w:spacing w:before="240"/>
              <w:jc w:val="both"/>
            </w:pPr>
            <w:r w:rsidRPr="004E2066">
              <w:rPr>
                <w:b/>
                <w:color w:val="000000"/>
              </w:rPr>
              <w:lastRenderedPageBreak/>
              <w:t>Número de pregunta</w:t>
            </w:r>
          </w:p>
        </w:tc>
        <w:tc>
          <w:tcPr>
            <w:tcW w:w="540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7" w14:textId="77777777" w:rsidR="00294EC9" w:rsidRPr="004E2066" w:rsidRDefault="002A36E4">
            <w:pPr>
              <w:spacing w:before="240"/>
              <w:jc w:val="both"/>
            </w:pPr>
            <w:r w:rsidRPr="004E2066">
              <w:rPr>
                <w:color w:val="000000"/>
              </w:rPr>
              <w:t>P2</w:t>
            </w:r>
          </w:p>
        </w:tc>
      </w:tr>
      <w:tr w:rsidR="00294EC9" w:rsidRPr="004E2066" w14:paraId="3B60F4B8" w14:textId="77777777">
        <w:trPr>
          <w:trHeight w:val="485"/>
        </w:trPr>
        <w:tc>
          <w:tcPr>
            <w:tcW w:w="341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8" w14:textId="77777777" w:rsidR="00294EC9" w:rsidRPr="004E2066" w:rsidRDefault="002A36E4">
            <w:pPr>
              <w:spacing w:before="240"/>
              <w:jc w:val="both"/>
            </w:pPr>
            <w:r w:rsidRPr="004E2066">
              <w:rPr>
                <w:b/>
                <w:color w:val="000000"/>
              </w:rPr>
              <w:t>Conocimiento </w:t>
            </w:r>
          </w:p>
        </w:tc>
        <w:tc>
          <w:tcPr>
            <w:tcW w:w="540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9" w14:textId="77777777" w:rsidR="00294EC9" w:rsidRPr="004E2066" w:rsidRDefault="002A36E4">
            <w:pPr>
              <w:spacing w:before="240"/>
              <w:jc w:val="both"/>
            </w:pPr>
            <w:r w:rsidRPr="004E2066">
              <w:rPr>
                <w:color w:val="000000"/>
              </w:rPr>
              <w:t>Contenido – Biología. (Genética-Cruces)</w:t>
            </w:r>
          </w:p>
        </w:tc>
      </w:tr>
      <w:tr w:rsidR="00294EC9" w:rsidRPr="004E2066" w14:paraId="1199055F" w14:textId="77777777">
        <w:trPr>
          <w:trHeight w:val="485"/>
        </w:trPr>
        <w:tc>
          <w:tcPr>
            <w:tcW w:w="341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A" w14:textId="77777777" w:rsidR="00294EC9" w:rsidRPr="004E2066" w:rsidRDefault="002A36E4">
            <w:pPr>
              <w:spacing w:before="240"/>
              <w:jc w:val="both"/>
            </w:pPr>
            <w:r w:rsidRPr="004E2066">
              <w:rPr>
                <w:b/>
                <w:color w:val="000000"/>
              </w:rPr>
              <w:t>Indicadores de resolución de problemas</w:t>
            </w:r>
          </w:p>
        </w:tc>
        <w:tc>
          <w:tcPr>
            <w:tcW w:w="540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1B" w14:textId="77777777" w:rsidR="00294EC9" w:rsidRPr="004E2066" w:rsidRDefault="002A36E4">
            <w:pPr>
              <w:jc w:val="both"/>
            </w:pPr>
            <w:r w:rsidRPr="004E2066">
              <w:rPr>
                <w:color w:val="000000"/>
              </w:rPr>
              <w:t>Explica fenómenos científicamente y analiza los conceptos involucrados.</w:t>
            </w:r>
          </w:p>
        </w:tc>
      </w:tr>
    </w:tbl>
    <w:p w14:paraId="0000091C" w14:textId="77777777" w:rsidR="00294EC9" w:rsidRPr="004E2066" w:rsidRDefault="00294EC9">
      <w:pPr>
        <w:spacing w:after="0" w:line="240" w:lineRule="auto"/>
      </w:pPr>
    </w:p>
    <w:p w14:paraId="0000091D" w14:textId="77777777" w:rsidR="00294EC9" w:rsidRPr="004E2066" w:rsidRDefault="002A36E4">
      <w:pPr>
        <w:spacing w:before="240" w:after="240" w:line="240" w:lineRule="auto"/>
        <w:jc w:val="both"/>
      </w:pPr>
      <w:r w:rsidRPr="004E2066">
        <w:rPr>
          <w:color w:val="000000"/>
        </w:rPr>
        <w:t>Para responder el siguiente ítem los estudiantes se tienen que formular preguntas significativas que aclaren sus puntos de vista de manera que tengan una mejor comprensión del problema planteado.  </w:t>
      </w:r>
    </w:p>
    <w:p w14:paraId="0000091E" w14:textId="77777777" w:rsidR="00294EC9" w:rsidRPr="004E2066" w:rsidRDefault="002A36E4">
      <w:pPr>
        <w:spacing w:after="240" w:line="240" w:lineRule="auto"/>
      </w:pPr>
      <w:r w:rsidRPr="004E2066">
        <w:br/>
      </w:r>
      <w:r w:rsidRPr="004E2066">
        <w:br/>
      </w:r>
      <w:r w:rsidRPr="004E2066">
        <w:br/>
      </w:r>
      <w:r w:rsidRPr="004E2066">
        <w:br/>
      </w:r>
    </w:p>
    <w:p w14:paraId="0000091F" w14:textId="77777777" w:rsidR="00294EC9" w:rsidRPr="004E2066" w:rsidRDefault="002A36E4">
      <w:pPr>
        <w:spacing w:after="0" w:line="240" w:lineRule="auto"/>
        <w:jc w:val="both"/>
      </w:pPr>
      <w:r w:rsidRPr="004E2066">
        <w:rPr>
          <w:b/>
          <w:color w:val="000000"/>
        </w:rPr>
        <w:t>Ítem 6</w:t>
      </w:r>
    </w:p>
    <w:p w14:paraId="00000920" w14:textId="77777777" w:rsidR="00294EC9" w:rsidRPr="004E2066" w:rsidRDefault="002A36E4">
      <w:pPr>
        <w:spacing w:before="240" w:after="240" w:line="240" w:lineRule="auto"/>
        <w:jc w:val="both"/>
      </w:pPr>
      <w:r w:rsidRPr="004E2066">
        <w:rPr>
          <w:color w:val="000000"/>
        </w:rPr>
        <w:t>Mutaciones </w:t>
      </w:r>
    </w:p>
    <w:tbl>
      <w:tblPr>
        <w:tblStyle w:val="afffffffff2"/>
        <w:tblW w:w="9040" w:type="dxa"/>
        <w:tblInd w:w="0" w:type="dxa"/>
        <w:tblLayout w:type="fixed"/>
        <w:tblLook w:val="0400" w:firstRow="0" w:lastRow="0" w:firstColumn="0" w:lastColumn="0" w:noHBand="0" w:noVBand="1"/>
      </w:tblPr>
      <w:tblGrid>
        <w:gridCol w:w="9040"/>
      </w:tblGrid>
      <w:tr w:rsidR="00294EC9" w:rsidRPr="004E2066" w14:paraId="366FCEC6" w14:textId="77777777">
        <w:tc>
          <w:tcPr>
            <w:tcW w:w="90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21" w14:textId="77777777" w:rsidR="00294EC9" w:rsidRPr="004E2066" w:rsidRDefault="002A36E4">
            <w:pPr>
              <w:jc w:val="both"/>
            </w:pPr>
            <w:r w:rsidRPr="004E2066">
              <w:rPr>
                <w:color w:val="000000"/>
              </w:rPr>
              <w:t xml:space="preserve">Juan es un microbiólogo reconocido por su trabajo, ha decidido mandarles </w:t>
            </w:r>
            <w:r w:rsidRPr="004E2066">
              <w:rPr>
                <w:color w:val="1C1C1C"/>
                <w:highlight w:val="white"/>
              </w:rPr>
              <w:t>a sus colegas unas muestras de bacterias que fabrican una determinada proteína a la que hemos llamado Pica 2. Esta proteína ha resultado ser un antibiótico. Hemos aislado el gen que codifica para la proteína. Después de exponer a las bacterias a la radiación UV algunas de ellas dejan de fabricar la proteína. Comparamos el ADN de la cepa de bacterias que fabrica la proteína y lo llamamos ADNpica2a y la de la cepa que no fabrica la proteína llamándolo ADNpica2b y encontramos un fragmento diferente lo hemos representado en la siguiente tabla:</w:t>
            </w:r>
          </w:p>
          <w:p w14:paraId="00000922" w14:textId="77777777" w:rsidR="00294EC9" w:rsidRPr="004E2066" w:rsidRDefault="00294EC9"/>
          <w:p w14:paraId="00000923" w14:textId="77777777" w:rsidR="00294EC9" w:rsidRPr="004E2066" w:rsidRDefault="002A36E4">
            <w:pPr>
              <w:jc w:val="center"/>
            </w:pPr>
            <w:r w:rsidRPr="004E2066">
              <w:rPr>
                <w:noProof/>
                <w:color w:val="1C1C1C"/>
                <w:highlight w:val="white"/>
                <w:lang w:val="es-CR" w:eastAsia="es-CR"/>
              </w:rPr>
              <w:drawing>
                <wp:inline distT="0" distB="0" distL="0" distR="0" wp14:anchorId="7018C537" wp14:editId="0152BCD4">
                  <wp:extent cx="5612130" cy="636270"/>
                  <wp:effectExtent l="0" t="0" r="0" b="0"/>
                  <wp:docPr id="233" name="image14.png" descr="Imagen que contiene naranja, rojo&#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Imagen que contiene naranja, rojo&#10;&#10;Descripción generada automáticamente"/>
                          <pic:cNvPicPr preferRelativeResize="0"/>
                        </pic:nvPicPr>
                        <pic:blipFill>
                          <a:blip r:embed="rId363"/>
                          <a:srcRect/>
                          <a:stretch>
                            <a:fillRect/>
                          </a:stretch>
                        </pic:blipFill>
                        <pic:spPr>
                          <a:xfrm>
                            <a:off x="0" y="0"/>
                            <a:ext cx="5612130" cy="636270"/>
                          </a:xfrm>
                          <a:prstGeom prst="rect">
                            <a:avLst/>
                          </a:prstGeom>
                          <a:ln/>
                        </pic:spPr>
                      </pic:pic>
                    </a:graphicData>
                  </a:graphic>
                </wp:inline>
              </w:drawing>
            </w:r>
          </w:p>
          <w:p w14:paraId="00000924" w14:textId="77777777" w:rsidR="00294EC9" w:rsidRPr="004E2066" w:rsidRDefault="00294EC9">
            <w:pPr>
              <w:spacing w:after="240"/>
            </w:pPr>
          </w:p>
        </w:tc>
      </w:tr>
    </w:tbl>
    <w:p w14:paraId="00000925" w14:textId="77777777" w:rsidR="00294EC9" w:rsidRPr="004E2066" w:rsidRDefault="00294EC9">
      <w:pPr>
        <w:spacing w:after="0" w:line="240" w:lineRule="auto"/>
      </w:pPr>
    </w:p>
    <w:p w14:paraId="00000926" w14:textId="77777777" w:rsidR="00294EC9" w:rsidRPr="004E2066" w:rsidRDefault="002A36E4">
      <w:pPr>
        <w:spacing w:after="0" w:line="240" w:lineRule="auto"/>
        <w:jc w:val="both"/>
      </w:pPr>
      <w:r w:rsidRPr="004E2066">
        <w:rPr>
          <w:color w:val="1C1C1C"/>
          <w:highlight w:val="white"/>
        </w:rPr>
        <w:t xml:space="preserve">En el texto anterior se menciona un caso donde las bacterias están sufriendo </w:t>
      </w:r>
      <w:r w:rsidRPr="004E2066">
        <w:rPr>
          <w:color w:val="1C1C1C"/>
        </w:rPr>
        <w:t>cambios, esta</w:t>
      </w:r>
      <w:r w:rsidRPr="004E2066">
        <w:rPr>
          <w:color w:val="1C1C1C"/>
          <w:highlight w:val="white"/>
        </w:rPr>
        <w:t xml:space="preserve"> transformación es un</w:t>
      </w:r>
      <w:r w:rsidRPr="004E2066">
        <w:rPr>
          <w:color w:val="000000"/>
        </w:rPr>
        <w:t xml:space="preserve"> tipo especial de mutaciones que pueden producir el corrimiento del marco de lectura, por inserciones o deleciones de una o más bases. Estos cambios suelen producir la pérdida de función de las proteínas. ¿Cómo se denomina este tipo de mutaciones?</w:t>
      </w:r>
    </w:p>
    <w:p w14:paraId="00000927" w14:textId="77777777" w:rsidR="00294EC9" w:rsidRPr="004E2066" w:rsidRDefault="002A36E4">
      <w:pPr>
        <w:numPr>
          <w:ilvl w:val="0"/>
          <w:numId w:val="22"/>
        </w:numPr>
        <w:spacing w:before="240" w:after="0" w:line="240" w:lineRule="auto"/>
        <w:jc w:val="both"/>
        <w:rPr>
          <w:color w:val="000000"/>
        </w:rPr>
      </w:pPr>
      <w:r w:rsidRPr="004E2066">
        <w:rPr>
          <w:color w:val="000000"/>
        </w:rPr>
        <w:t>Génicas</w:t>
      </w:r>
    </w:p>
    <w:p w14:paraId="00000928" w14:textId="77777777" w:rsidR="00294EC9" w:rsidRPr="004E2066" w:rsidRDefault="002A36E4">
      <w:pPr>
        <w:numPr>
          <w:ilvl w:val="0"/>
          <w:numId w:val="22"/>
        </w:numPr>
        <w:spacing w:after="0" w:line="240" w:lineRule="auto"/>
        <w:jc w:val="both"/>
        <w:rPr>
          <w:color w:val="000000"/>
        </w:rPr>
      </w:pPr>
      <w:r w:rsidRPr="004E2066">
        <w:rPr>
          <w:color w:val="000000"/>
        </w:rPr>
        <w:t>Cromosómicas</w:t>
      </w:r>
    </w:p>
    <w:p w14:paraId="00000929" w14:textId="77777777" w:rsidR="00294EC9" w:rsidRPr="004E2066" w:rsidRDefault="002A36E4">
      <w:pPr>
        <w:numPr>
          <w:ilvl w:val="0"/>
          <w:numId w:val="22"/>
        </w:numPr>
        <w:spacing w:after="0" w:line="240" w:lineRule="auto"/>
        <w:jc w:val="both"/>
        <w:rPr>
          <w:color w:val="000000"/>
        </w:rPr>
      </w:pPr>
      <w:r w:rsidRPr="004E2066">
        <w:rPr>
          <w:color w:val="000000"/>
        </w:rPr>
        <w:lastRenderedPageBreak/>
        <w:t>Estructurales</w:t>
      </w:r>
    </w:p>
    <w:p w14:paraId="0000092A" w14:textId="77777777" w:rsidR="00294EC9" w:rsidRPr="004E2066" w:rsidRDefault="002A36E4">
      <w:pPr>
        <w:numPr>
          <w:ilvl w:val="0"/>
          <w:numId w:val="22"/>
        </w:numPr>
        <w:spacing w:after="240" w:line="240" w:lineRule="auto"/>
        <w:jc w:val="both"/>
        <w:rPr>
          <w:color w:val="000000"/>
        </w:rPr>
      </w:pPr>
      <w:r w:rsidRPr="004E2066">
        <w:rPr>
          <w:color w:val="000000"/>
        </w:rPr>
        <w:t>Fisicoquímicas</w:t>
      </w:r>
    </w:p>
    <w:tbl>
      <w:tblPr>
        <w:tblStyle w:val="afffffffff3"/>
        <w:tblW w:w="8818" w:type="dxa"/>
        <w:tblInd w:w="0" w:type="dxa"/>
        <w:tblLayout w:type="fixed"/>
        <w:tblLook w:val="0400" w:firstRow="0" w:lastRow="0" w:firstColumn="0" w:lastColumn="0" w:noHBand="0" w:noVBand="1"/>
      </w:tblPr>
      <w:tblGrid>
        <w:gridCol w:w="2348"/>
        <w:gridCol w:w="6470"/>
      </w:tblGrid>
      <w:tr w:rsidR="00294EC9" w:rsidRPr="004E2066" w14:paraId="7A5C63C8" w14:textId="77777777">
        <w:trPr>
          <w:trHeight w:val="485"/>
        </w:trPr>
        <w:tc>
          <w:tcPr>
            <w:tcW w:w="234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2B" w14:textId="77777777" w:rsidR="00294EC9" w:rsidRPr="004E2066" w:rsidRDefault="002A36E4">
            <w:pPr>
              <w:spacing w:before="240"/>
              <w:jc w:val="both"/>
            </w:pPr>
            <w:r w:rsidRPr="004E2066">
              <w:rPr>
                <w:b/>
                <w:color w:val="000000"/>
              </w:rPr>
              <w:t>Número de pregunta</w:t>
            </w:r>
          </w:p>
        </w:tc>
        <w:tc>
          <w:tcPr>
            <w:tcW w:w="647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2C" w14:textId="77777777" w:rsidR="00294EC9" w:rsidRPr="004E2066" w:rsidRDefault="002A36E4">
            <w:pPr>
              <w:spacing w:before="240"/>
              <w:jc w:val="both"/>
            </w:pPr>
            <w:r w:rsidRPr="004E2066">
              <w:rPr>
                <w:color w:val="000000"/>
              </w:rPr>
              <w:t>P1</w:t>
            </w:r>
          </w:p>
        </w:tc>
      </w:tr>
      <w:tr w:rsidR="00294EC9" w:rsidRPr="004E2066" w14:paraId="456CF866" w14:textId="77777777">
        <w:trPr>
          <w:trHeight w:val="485"/>
        </w:trPr>
        <w:tc>
          <w:tcPr>
            <w:tcW w:w="234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2D" w14:textId="77777777" w:rsidR="00294EC9" w:rsidRPr="004E2066" w:rsidRDefault="002A36E4">
            <w:pPr>
              <w:spacing w:before="240"/>
              <w:jc w:val="both"/>
            </w:pPr>
            <w:r w:rsidRPr="004E2066">
              <w:rPr>
                <w:b/>
                <w:color w:val="000000"/>
              </w:rPr>
              <w:t>Conocimiento </w:t>
            </w:r>
          </w:p>
        </w:tc>
        <w:tc>
          <w:tcPr>
            <w:tcW w:w="647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2E" w14:textId="77777777" w:rsidR="00294EC9" w:rsidRPr="004E2066" w:rsidRDefault="002A36E4">
            <w:pPr>
              <w:spacing w:before="240"/>
              <w:jc w:val="both"/>
            </w:pPr>
            <w:r w:rsidRPr="004E2066">
              <w:rPr>
                <w:color w:val="000000"/>
              </w:rPr>
              <w:t>Contenido – Biología. (mutaciones)</w:t>
            </w:r>
          </w:p>
        </w:tc>
      </w:tr>
      <w:tr w:rsidR="00294EC9" w:rsidRPr="004E2066" w14:paraId="00824DEE" w14:textId="77777777">
        <w:trPr>
          <w:trHeight w:val="485"/>
        </w:trPr>
        <w:tc>
          <w:tcPr>
            <w:tcW w:w="2348"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2F" w14:textId="77777777" w:rsidR="00294EC9" w:rsidRPr="004E2066" w:rsidRDefault="002A36E4">
            <w:pPr>
              <w:spacing w:before="240"/>
              <w:jc w:val="both"/>
            </w:pPr>
            <w:r w:rsidRPr="004E2066">
              <w:rPr>
                <w:b/>
                <w:color w:val="000000"/>
              </w:rPr>
              <w:t>Indicador de resolución de problemas</w:t>
            </w:r>
          </w:p>
        </w:tc>
        <w:tc>
          <w:tcPr>
            <w:tcW w:w="6470" w:type="dxa"/>
            <w:tcBorders>
              <w:top w:val="single" w:sz="8" w:space="0" w:color="FFFFFF"/>
              <w:left w:val="single" w:sz="8" w:space="0" w:color="FFFFFF"/>
              <w:bottom w:val="single" w:sz="8" w:space="0" w:color="FFFFFF"/>
              <w:right w:val="single" w:sz="8" w:space="0" w:color="FFFFFF"/>
            </w:tcBorders>
            <w:tcMar>
              <w:top w:w="100" w:type="dxa"/>
              <w:left w:w="100" w:type="dxa"/>
              <w:bottom w:w="100" w:type="dxa"/>
              <w:right w:w="100" w:type="dxa"/>
            </w:tcMar>
          </w:tcPr>
          <w:p w14:paraId="00000930" w14:textId="77777777" w:rsidR="00294EC9" w:rsidRPr="004E2066" w:rsidRDefault="002A36E4">
            <w:pPr>
              <w:spacing w:before="240"/>
              <w:jc w:val="both"/>
            </w:pPr>
            <w:r w:rsidRPr="004E2066">
              <w:rPr>
                <w:color w:val="000000"/>
              </w:rPr>
              <w:t xml:space="preserve">Explica fenómenos científicamente, se relaciona con la pregunta ya que el estudiante tiene que </w:t>
            </w:r>
            <w:r w:rsidRPr="004E2066">
              <w:t>proponer ciertas</w:t>
            </w:r>
            <w:r w:rsidRPr="004E2066">
              <w:rPr>
                <w:color w:val="000000"/>
              </w:rPr>
              <w:t xml:space="preserve"> hipótesis y así tener la capacidad de descartar para tener la respuesta correcta.   </w:t>
            </w:r>
          </w:p>
        </w:tc>
      </w:tr>
    </w:tbl>
    <w:p w14:paraId="00000931" w14:textId="77777777" w:rsidR="00294EC9" w:rsidRPr="004E2066" w:rsidRDefault="002A36E4">
      <w:pPr>
        <w:spacing w:after="0" w:line="240" w:lineRule="auto"/>
        <w:jc w:val="both"/>
      </w:pPr>
      <w:r w:rsidRPr="004E2066">
        <w:rPr>
          <w:color w:val="000000"/>
        </w:rPr>
        <w:t>Para resolver al ítem 1, el estudiante debe plantear y analizar sobre el caso mostrado, para ello necesita recordar que la mutación es una sustitución de una base por otra, en concreto de una "G" por una "T", por lo tanto, de una purina por una pirimidina, a este tipo de sustituciones se les llama transversiones.</w:t>
      </w:r>
    </w:p>
    <w:p w14:paraId="00000932" w14:textId="77777777" w:rsidR="00294EC9" w:rsidRPr="004E2066" w:rsidRDefault="002A36E4">
      <w:pPr>
        <w:spacing w:before="40" w:after="0" w:line="240" w:lineRule="auto"/>
        <w:jc w:val="both"/>
        <w:rPr>
          <w:b/>
          <w:sz w:val="36"/>
          <w:szCs w:val="36"/>
        </w:rPr>
      </w:pPr>
      <w:r w:rsidRPr="004E2066">
        <w:rPr>
          <w:b/>
          <w:color w:val="000000"/>
        </w:rPr>
        <w:t>Pregunta 2 </w:t>
      </w:r>
    </w:p>
    <w:tbl>
      <w:tblPr>
        <w:tblStyle w:val="afffffffff4"/>
        <w:tblW w:w="9026" w:type="dxa"/>
        <w:tblInd w:w="0" w:type="dxa"/>
        <w:tblLayout w:type="fixed"/>
        <w:tblLook w:val="0400" w:firstRow="0" w:lastRow="0" w:firstColumn="0" w:lastColumn="0" w:noHBand="0" w:noVBand="1"/>
      </w:tblPr>
      <w:tblGrid>
        <w:gridCol w:w="9026"/>
      </w:tblGrid>
      <w:tr w:rsidR="00294EC9" w:rsidRPr="004E2066" w14:paraId="21F45404" w14:textId="77777777">
        <w:tc>
          <w:tcPr>
            <w:tcW w:w="902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00933" w14:textId="77777777" w:rsidR="00294EC9" w:rsidRPr="004E2066" w:rsidRDefault="002A36E4">
            <w:pPr>
              <w:jc w:val="center"/>
            </w:pPr>
            <w:r w:rsidRPr="004E2066">
              <w:rPr>
                <w:b/>
                <w:color w:val="000000"/>
              </w:rPr>
              <w:t>El virus de la viruela en el ratón </w:t>
            </w:r>
          </w:p>
          <w:p w14:paraId="00000934" w14:textId="77777777" w:rsidR="00294EC9" w:rsidRPr="004E2066" w:rsidRDefault="00294EC9"/>
          <w:p w14:paraId="00000935" w14:textId="77777777" w:rsidR="00294EC9" w:rsidRPr="004E2066" w:rsidRDefault="002A36E4">
            <w:pPr>
              <w:jc w:val="both"/>
            </w:pPr>
            <w:r w:rsidRPr="004E2066">
              <w:rPr>
                <w:color w:val="000000"/>
              </w:rPr>
              <w:t xml:space="preserve">Hay muchos tipos de virus de la viruela que provocan esta enfermedad en los animales.  Por regla general, cada tipo de virus sólo infecta a una especie animal. Una revista ha publicado que un científico ha utilizado la ingeniería genética para modificar el ADN del virus de la viruela del ratón. El virus modificado mata a todos los ratones que infecta.       El científico explica que es necesario investigar modificando los virus para controlar a los animales que dañan los alimentos. Los que se oponen a este tipo de investigación dicen que los virus podrían escapar del laboratorio e infectar a otros animales. También les preocupa que un virus de la viruela modificado para una especie pudiera infectar a otras especies, en particular a la humana. Hay un virus de la viruela en particular que infecta a los humanos. El virus de la viruela </w:t>
            </w:r>
            <w:r w:rsidRPr="004E2066">
              <w:t>humana</w:t>
            </w:r>
            <w:r w:rsidRPr="004E2066">
              <w:rPr>
                <w:color w:val="000000"/>
              </w:rPr>
              <w:t xml:space="preserve"> mata a la mayoría de las personas a las que infecta. Aunque se piensa que esta enfermedad ha sido eliminada de la población, muestras de este virus de la viruela </w:t>
            </w:r>
            <w:r w:rsidRPr="004E2066">
              <w:t>humana</w:t>
            </w:r>
            <w:r w:rsidRPr="004E2066">
              <w:rPr>
                <w:color w:val="000000"/>
              </w:rPr>
              <w:t xml:space="preserve"> se guardan en diferentes laboratorios del mundo.</w:t>
            </w:r>
          </w:p>
        </w:tc>
      </w:tr>
    </w:tbl>
    <w:p w14:paraId="00000936" w14:textId="77777777" w:rsidR="00294EC9" w:rsidRPr="004E2066" w:rsidRDefault="00294EC9">
      <w:pPr>
        <w:spacing w:after="0" w:line="240" w:lineRule="auto"/>
      </w:pPr>
    </w:p>
    <w:p w14:paraId="00000937" w14:textId="1F315580" w:rsidR="00294EC9" w:rsidRPr="004E2066" w:rsidRDefault="002A36E4">
      <w:pPr>
        <w:spacing w:before="240" w:after="240" w:line="240" w:lineRule="auto"/>
        <w:jc w:val="both"/>
      </w:pPr>
      <w:r w:rsidRPr="004E2066">
        <w:rPr>
          <w:color w:val="000000"/>
        </w:rPr>
        <w:t xml:space="preserve">Los que se oponen han manifestado su temor ante la posibilidad de que el virus de la viruela del </w:t>
      </w:r>
      <w:r w:rsidR="00B45C18" w:rsidRPr="004E2066">
        <w:rPr>
          <w:color w:val="000000"/>
        </w:rPr>
        <w:t>ratón</w:t>
      </w:r>
      <w:r w:rsidRPr="004E2066">
        <w:rPr>
          <w:color w:val="000000"/>
        </w:rPr>
        <w:t xml:space="preserve"> pueda infectar a otras especies distintas al ratón. ¿Cuál de las siguientes razones es la mejor explicación de este temor?</w:t>
      </w:r>
    </w:p>
    <w:p w14:paraId="00000938" w14:textId="77777777" w:rsidR="00294EC9" w:rsidRPr="004E2066" w:rsidRDefault="002A36E4">
      <w:pPr>
        <w:numPr>
          <w:ilvl w:val="0"/>
          <w:numId w:val="48"/>
        </w:numPr>
        <w:spacing w:before="240" w:after="0" w:line="240" w:lineRule="auto"/>
        <w:jc w:val="both"/>
        <w:rPr>
          <w:color w:val="000000"/>
        </w:rPr>
      </w:pPr>
      <w:r w:rsidRPr="004E2066">
        <w:rPr>
          <w:color w:val="000000"/>
        </w:rPr>
        <w:t>Los genes del virus de la viruela humana y los genes del virus de la viruela del ratón modificado son iguales. </w:t>
      </w:r>
    </w:p>
    <w:p w14:paraId="00000939" w14:textId="77777777" w:rsidR="00294EC9" w:rsidRPr="004E2066" w:rsidRDefault="002A36E4">
      <w:pPr>
        <w:numPr>
          <w:ilvl w:val="0"/>
          <w:numId w:val="48"/>
        </w:numPr>
        <w:spacing w:after="0" w:line="240" w:lineRule="auto"/>
        <w:jc w:val="both"/>
        <w:rPr>
          <w:color w:val="000000"/>
        </w:rPr>
      </w:pPr>
      <w:r w:rsidRPr="004E2066">
        <w:rPr>
          <w:color w:val="000000"/>
        </w:rPr>
        <w:t>Una mutación en el ADN del virus de la viruela del ratón puede dar lugar a que el virus infecte a otros animales. </w:t>
      </w:r>
    </w:p>
    <w:p w14:paraId="0000093A" w14:textId="77777777" w:rsidR="00294EC9" w:rsidRPr="004E2066" w:rsidRDefault="002A36E4">
      <w:pPr>
        <w:numPr>
          <w:ilvl w:val="0"/>
          <w:numId w:val="48"/>
        </w:numPr>
        <w:spacing w:after="0" w:line="240" w:lineRule="auto"/>
        <w:jc w:val="both"/>
        <w:rPr>
          <w:color w:val="000000"/>
        </w:rPr>
      </w:pPr>
      <w:r w:rsidRPr="004E2066">
        <w:rPr>
          <w:color w:val="000000"/>
        </w:rPr>
        <w:t>Una mutación podría hacer que el ADN del virus de la viruela del ratón fuera igual al virus de la viruela humana. </w:t>
      </w:r>
    </w:p>
    <w:p w14:paraId="0000093B" w14:textId="77777777" w:rsidR="00294EC9" w:rsidRPr="004E2066" w:rsidRDefault="002A36E4">
      <w:pPr>
        <w:numPr>
          <w:ilvl w:val="0"/>
          <w:numId w:val="48"/>
        </w:numPr>
        <w:spacing w:after="240" w:line="240" w:lineRule="auto"/>
        <w:jc w:val="both"/>
        <w:rPr>
          <w:color w:val="000000"/>
        </w:rPr>
      </w:pPr>
      <w:r w:rsidRPr="004E2066">
        <w:rPr>
          <w:color w:val="000000"/>
        </w:rPr>
        <w:t>El número de genes en el virus de la viruela del ratón es el mismo que el de otros virus de la viruela.</w:t>
      </w:r>
    </w:p>
    <w:tbl>
      <w:tblPr>
        <w:tblStyle w:val="afffffffff5"/>
        <w:tblW w:w="8818" w:type="dxa"/>
        <w:tblInd w:w="0" w:type="dxa"/>
        <w:tblLayout w:type="fixed"/>
        <w:tblLook w:val="0400" w:firstRow="0" w:lastRow="0" w:firstColumn="0" w:lastColumn="0" w:noHBand="0" w:noVBand="1"/>
      </w:tblPr>
      <w:tblGrid>
        <w:gridCol w:w="2554"/>
        <w:gridCol w:w="6264"/>
      </w:tblGrid>
      <w:tr w:rsidR="00294EC9" w:rsidRPr="004E2066" w14:paraId="3547EBE8" w14:textId="77777777">
        <w:trPr>
          <w:trHeight w:val="485"/>
        </w:trPr>
        <w:tc>
          <w:tcPr>
            <w:tcW w:w="255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3C" w14:textId="77777777" w:rsidR="00294EC9" w:rsidRPr="004E2066" w:rsidRDefault="002A36E4">
            <w:pPr>
              <w:spacing w:before="240"/>
              <w:jc w:val="both"/>
            </w:pPr>
            <w:r w:rsidRPr="004E2066">
              <w:rPr>
                <w:b/>
                <w:color w:val="000000"/>
              </w:rPr>
              <w:lastRenderedPageBreak/>
              <w:t>Número de pregunta</w:t>
            </w:r>
          </w:p>
        </w:tc>
        <w:tc>
          <w:tcPr>
            <w:tcW w:w="626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3D" w14:textId="77777777" w:rsidR="00294EC9" w:rsidRPr="004E2066" w:rsidRDefault="002A36E4">
            <w:pPr>
              <w:spacing w:before="240"/>
              <w:jc w:val="both"/>
            </w:pPr>
            <w:r w:rsidRPr="004E2066">
              <w:rPr>
                <w:color w:val="000000"/>
              </w:rPr>
              <w:t>P2</w:t>
            </w:r>
          </w:p>
        </w:tc>
      </w:tr>
      <w:tr w:rsidR="00294EC9" w:rsidRPr="004E2066" w14:paraId="2331E914" w14:textId="77777777">
        <w:trPr>
          <w:trHeight w:val="485"/>
        </w:trPr>
        <w:tc>
          <w:tcPr>
            <w:tcW w:w="255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3E" w14:textId="77777777" w:rsidR="00294EC9" w:rsidRPr="004E2066" w:rsidRDefault="002A36E4">
            <w:pPr>
              <w:spacing w:before="240"/>
              <w:jc w:val="both"/>
            </w:pPr>
            <w:r w:rsidRPr="004E2066">
              <w:rPr>
                <w:b/>
                <w:color w:val="000000"/>
              </w:rPr>
              <w:t>Conocimiento </w:t>
            </w:r>
          </w:p>
        </w:tc>
        <w:tc>
          <w:tcPr>
            <w:tcW w:w="626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3F" w14:textId="77777777" w:rsidR="00294EC9" w:rsidRPr="004E2066" w:rsidRDefault="002A36E4">
            <w:pPr>
              <w:spacing w:before="240"/>
              <w:jc w:val="both"/>
            </w:pPr>
            <w:r w:rsidRPr="004E2066">
              <w:rPr>
                <w:color w:val="000000"/>
              </w:rPr>
              <w:t>Contenido – Biología. (Mutaciones)</w:t>
            </w:r>
          </w:p>
        </w:tc>
      </w:tr>
      <w:tr w:rsidR="00294EC9" w:rsidRPr="004E2066" w14:paraId="4CC77287" w14:textId="77777777">
        <w:trPr>
          <w:trHeight w:val="485"/>
        </w:trPr>
        <w:tc>
          <w:tcPr>
            <w:tcW w:w="255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40" w14:textId="77777777" w:rsidR="00294EC9" w:rsidRPr="004E2066" w:rsidRDefault="002A36E4">
            <w:pPr>
              <w:spacing w:before="240"/>
              <w:jc w:val="both"/>
            </w:pPr>
            <w:r w:rsidRPr="004E2066">
              <w:rPr>
                <w:b/>
                <w:color w:val="000000"/>
              </w:rPr>
              <w:t>Indicador de resolución de problemas</w:t>
            </w:r>
          </w:p>
        </w:tc>
        <w:tc>
          <w:tcPr>
            <w:tcW w:w="6264" w:type="dxa"/>
            <w:tcBorders>
              <w:top w:val="single" w:sz="8" w:space="0" w:color="EFEFEF"/>
              <w:left w:val="single" w:sz="8" w:space="0" w:color="EFEFEF"/>
              <w:bottom w:val="single" w:sz="8" w:space="0" w:color="EFEFEF"/>
              <w:right w:val="single" w:sz="8" w:space="0" w:color="EFEFEF"/>
            </w:tcBorders>
            <w:tcMar>
              <w:top w:w="100" w:type="dxa"/>
              <w:left w:w="100" w:type="dxa"/>
              <w:bottom w:w="100" w:type="dxa"/>
              <w:right w:w="100" w:type="dxa"/>
            </w:tcMar>
          </w:tcPr>
          <w:p w14:paraId="00000941" w14:textId="77777777" w:rsidR="00294EC9" w:rsidRPr="004E2066" w:rsidRDefault="002A36E4">
            <w:pPr>
              <w:spacing w:before="240"/>
              <w:jc w:val="both"/>
            </w:pPr>
            <w:r w:rsidRPr="004E2066">
              <w:rPr>
                <w:color w:val="000000"/>
              </w:rPr>
              <w:t>Explica fenómenos científicamente y comprueba si es posible que el virus de la viruela del ratón pueda infectar a otras especies distintas al ratón.  </w:t>
            </w:r>
          </w:p>
        </w:tc>
      </w:tr>
    </w:tbl>
    <w:p w14:paraId="00000942" w14:textId="77777777" w:rsidR="00294EC9" w:rsidRPr="004E2066" w:rsidRDefault="00294EC9">
      <w:pPr>
        <w:spacing w:after="0" w:line="240" w:lineRule="auto"/>
      </w:pPr>
    </w:p>
    <w:p w14:paraId="00000943" w14:textId="77777777" w:rsidR="00294EC9" w:rsidRPr="004E2066" w:rsidRDefault="002A36E4">
      <w:pPr>
        <w:spacing w:after="0" w:line="240" w:lineRule="auto"/>
        <w:jc w:val="both"/>
      </w:pPr>
      <w:r w:rsidRPr="004E2066">
        <w:rPr>
          <w:color w:val="000000"/>
        </w:rPr>
        <w:t>Para resolver al ítem, el estudiante analizará la información brindada para explicar y responder a la pregunta principal. Una vez que el estudiante logra entender los conceptos implícitos en las preguntas descarta los posibles casos de mutaciones y acierta la respuesta. </w:t>
      </w:r>
    </w:p>
    <w:p w14:paraId="00000944" w14:textId="77777777" w:rsidR="00294EC9" w:rsidRPr="004E2066" w:rsidRDefault="00294EC9">
      <w:pPr>
        <w:spacing w:after="0" w:line="240" w:lineRule="auto"/>
      </w:pPr>
    </w:p>
    <w:p w14:paraId="00000946" w14:textId="05CDCE5A" w:rsidR="00294EC9" w:rsidRPr="004E2066" w:rsidRDefault="00294EC9">
      <w:pPr>
        <w:sectPr w:rsidR="00294EC9" w:rsidRPr="004E2066">
          <w:footerReference w:type="default" r:id="rId364"/>
          <w:pgSz w:w="12240" w:h="15840"/>
          <w:pgMar w:top="1417" w:right="1701" w:bottom="1417" w:left="1701" w:header="708" w:footer="708" w:gutter="0"/>
          <w:pgNumType w:start="1"/>
          <w:cols w:space="720"/>
        </w:sectPr>
      </w:pPr>
    </w:p>
    <w:p w14:paraId="00000947" w14:textId="77777777" w:rsidR="00294EC9" w:rsidRPr="004E2066" w:rsidRDefault="002A36E4">
      <w:pPr>
        <w:spacing w:before="240" w:after="240" w:line="240" w:lineRule="auto"/>
        <w:jc w:val="center"/>
      </w:pPr>
      <w:r w:rsidRPr="004E2066">
        <w:rPr>
          <w:b/>
          <w:color w:val="000000"/>
        </w:rPr>
        <w:lastRenderedPageBreak/>
        <w:t xml:space="preserve">Anexo </w:t>
      </w:r>
      <w:r w:rsidRPr="004E2066">
        <w:rPr>
          <w:b/>
        </w:rPr>
        <w:t xml:space="preserve">V. </w:t>
      </w:r>
      <w:r w:rsidRPr="004E2066">
        <w:rPr>
          <w:b/>
          <w:color w:val="000000"/>
        </w:rPr>
        <w:t xml:space="preserve"> Matriz de congruencia </w:t>
      </w:r>
    </w:p>
    <w:p w14:paraId="00000948" w14:textId="77777777" w:rsidR="00294EC9" w:rsidRPr="004E2066" w:rsidRDefault="002A36E4">
      <w:pPr>
        <w:spacing w:before="240" w:after="0" w:line="240" w:lineRule="auto"/>
        <w:jc w:val="both"/>
      </w:pPr>
      <w:r w:rsidRPr="004E2066">
        <w:rPr>
          <w:b/>
          <w:color w:val="000000"/>
        </w:rPr>
        <w:t> </w:t>
      </w:r>
    </w:p>
    <w:tbl>
      <w:tblPr>
        <w:tblStyle w:val="afffffffff6"/>
        <w:tblW w:w="14885" w:type="dxa"/>
        <w:tblInd w:w="-100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00" w:firstRow="0" w:lastRow="0" w:firstColumn="0" w:lastColumn="0" w:noHBand="0" w:noVBand="1"/>
      </w:tblPr>
      <w:tblGrid>
        <w:gridCol w:w="2411"/>
        <w:gridCol w:w="1843"/>
        <w:gridCol w:w="3260"/>
        <w:gridCol w:w="3258"/>
        <w:gridCol w:w="2050"/>
        <w:gridCol w:w="2063"/>
      </w:tblGrid>
      <w:tr w:rsidR="00294EC9" w:rsidRPr="004E2066" w14:paraId="763696ED" w14:textId="77777777">
        <w:trPr>
          <w:trHeight w:val="1265"/>
        </w:trPr>
        <w:tc>
          <w:tcPr>
            <w:tcW w:w="2411" w:type="dxa"/>
            <w:tcMar>
              <w:top w:w="100" w:type="dxa"/>
              <w:left w:w="100" w:type="dxa"/>
              <w:bottom w:w="100" w:type="dxa"/>
              <w:right w:w="100" w:type="dxa"/>
            </w:tcMar>
          </w:tcPr>
          <w:p w14:paraId="00000949" w14:textId="77777777" w:rsidR="00294EC9" w:rsidRPr="004E2066" w:rsidRDefault="002A36E4">
            <w:pPr>
              <w:spacing w:before="240" w:after="240"/>
              <w:ind w:left="100" w:right="100"/>
              <w:jc w:val="center"/>
            </w:pPr>
            <w:r w:rsidRPr="004E2066">
              <w:rPr>
                <w:b/>
                <w:color w:val="000000"/>
                <w:sz w:val="22"/>
                <w:szCs w:val="22"/>
              </w:rPr>
              <w:t>OBJETIVO ESPECÍFICO</w:t>
            </w:r>
          </w:p>
        </w:tc>
        <w:tc>
          <w:tcPr>
            <w:tcW w:w="1843" w:type="dxa"/>
            <w:tcMar>
              <w:top w:w="100" w:type="dxa"/>
              <w:left w:w="100" w:type="dxa"/>
              <w:bottom w:w="100" w:type="dxa"/>
              <w:right w:w="100" w:type="dxa"/>
            </w:tcMar>
          </w:tcPr>
          <w:p w14:paraId="0000094A" w14:textId="77777777" w:rsidR="00294EC9" w:rsidRPr="004E2066" w:rsidRDefault="002A36E4">
            <w:pPr>
              <w:spacing w:before="240" w:after="240"/>
              <w:ind w:left="100" w:right="100"/>
              <w:jc w:val="center"/>
            </w:pPr>
            <w:r w:rsidRPr="004E2066">
              <w:rPr>
                <w:b/>
                <w:color w:val="000000"/>
                <w:sz w:val="22"/>
                <w:szCs w:val="22"/>
              </w:rPr>
              <w:t>CATEGORÍA</w:t>
            </w:r>
          </w:p>
        </w:tc>
        <w:tc>
          <w:tcPr>
            <w:tcW w:w="3260" w:type="dxa"/>
            <w:tcMar>
              <w:top w:w="100" w:type="dxa"/>
              <w:left w:w="100" w:type="dxa"/>
              <w:bottom w:w="100" w:type="dxa"/>
              <w:right w:w="100" w:type="dxa"/>
            </w:tcMar>
          </w:tcPr>
          <w:p w14:paraId="0000094B" w14:textId="77777777" w:rsidR="00294EC9" w:rsidRPr="004E2066" w:rsidRDefault="002A36E4">
            <w:pPr>
              <w:spacing w:before="240" w:after="240"/>
              <w:ind w:left="100" w:right="100"/>
              <w:jc w:val="center"/>
            </w:pPr>
            <w:r w:rsidRPr="004E2066">
              <w:rPr>
                <w:b/>
                <w:color w:val="000000"/>
                <w:sz w:val="22"/>
                <w:szCs w:val="22"/>
              </w:rPr>
              <w:t>DEFINICIÓN CONCEPTUAL Y OPERACIONAL</w:t>
            </w:r>
          </w:p>
          <w:p w14:paraId="0000094C" w14:textId="77777777" w:rsidR="00294EC9" w:rsidRPr="004E2066" w:rsidRDefault="002A36E4">
            <w:pPr>
              <w:spacing w:before="240" w:after="240"/>
              <w:ind w:left="100" w:right="100"/>
              <w:jc w:val="center"/>
            </w:pPr>
            <w:r w:rsidRPr="004E2066">
              <w:rPr>
                <w:b/>
                <w:color w:val="000000"/>
                <w:sz w:val="22"/>
                <w:szCs w:val="22"/>
              </w:rPr>
              <w:t> </w:t>
            </w:r>
          </w:p>
        </w:tc>
        <w:tc>
          <w:tcPr>
            <w:tcW w:w="3258" w:type="dxa"/>
            <w:tcMar>
              <w:top w:w="100" w:type="dxa"/>
              <w:left w:w="100" w:type="dxa"/>
              <w:bottom w:w="100" w:type="dxa"/>
              <w:right w:w="100" w:type="dxa"/>
            </w:tcMar>
          </w:tcPr>
          <w:p w14:paraId="0000094D" w14:textId="77777777" w:rsidR="00294EC9" w:rsidRPr="004E2066" w:rsidRDefault="002A36E4">
            <w:pPr>
              <w:spacing w:before="240" w:after="240"/>
              <w:ind w:left="100" w:right="100"/>
              <w:jc w:val="center"/>
            </w:pPr>
            <w:r w:rsidRPr="004E2066">
              <w:rPr>
                <w:b/>
                <w:color w:val="000000"/>
                <w:sz w:val="22"/>
                <w:szCs w:val="22"/>
              </w:rPr>
              <w:t>SUBCATEGORÍAS</w:t>
            </w:r>
          </w:p>
        </w:tc>
        <w:tc>
          <w:tcPr>
            <w:tcW w:w="2050" w:type="dxa"/>
            <w:tcMar>
              <w:top w:w="100" w:type="dxa"/>
              <w:left w:w="100" w:type="dxa"/>
              <w:bottom w:w="100" w:type="dxa"/>
              <w:right w:w="100" w:type="dxa"/>
            </w:tcMar>
          </w:tcPr>
          <w:p w14:paraId="0000094E" w14:textId="77777777" w:rsidR="00294EC9" w:rsidRPr="004E2066" w:rsidRDefault="002A36E4">
            <w:pPr>
              <w:spacing w:before="240" w:after="240"/>
              <w:ind w:left="100" w:right="100"/>
              <w:jc w:val="center"/>
            </w:pPr>
            <w:r w:rsidRPr="004E2066">
              <w:rPr>
                <w:b/>
                <w:color w:val="000000"/>
                <w:sz w:val="22"/>
                <w:szCs w:val="22"/>
              </w:rPr>
              <w:t>FUENTES DE INFORMACIÓN</w:t>
            </w:r>
          </w:p>
        </w:tc>
        <w:tc>
          <w:tcPr>
            <w:tcW w:w="2063" w:type="dxa"/>
            <w:tcMar>
              <w:top w:w="100" w:type="dxa"/>
              <w:left w:w="100" w:type="dxa"/>
              <w:bottom w:w="100" w:type="dxa"/>
              <w:right w:w="100" w:type="dxa"/>
            </w:tcMar>
          </w:tcPr>
          <w:p w14:paraId="0000094F" w14:textId="77777777" w:rsidR="00294EC9" w:rsidRPr="004E2066" w:rsidRDefault="002A36E4">
            <w:pPr>
              <w:spacing w:before="240" w:after="240"/>
              <w:ind w:left="100" w:right="100"/>
              <w:jc w:val="center"/>
            </w:pPr>
            <w:r w:rsidRPr="004E2066">
              <w:rPr>
                <w:b/>
                <w:color w:val="000000"/>
                <w:sz w:val="22"/>
                <w:szCs w:val="22"/>
              </w:rPr>
              <w:t>POSIBLE INSTRUMENTO</w:t>
            </w:r>
          </w:p>
        </w:tc>
      </w:tr>
      <w:tr w:rsidR="00294EC9" w:rsidRPr="004E2066" w14:paraId="2748F2DE" w14:textId="77777777">
        <w:trPr>
          <w:trHeight w:val="4730"/>
        </w:trPr>
        <w:tc>
          <w:tcPr>
            <w:tcW w:w="2411" w:type="dxa"/>
            <w:tcMar>
              <w:top w:w="100" w:type="dxa"/>
              <w:left w:w="100" w:type="dxa"/>
              <w:bottom w:w="100" w:type="dxa"/>
              <w:right w:w="100" w:type="dxa"/>
            </w:tcMar>
          </w:tcPr>
          <w:p w14:paraId="00000950" w14:textId="77777777" w:rsidR="00294EC9" w:rsidRPr="004E2066" w:rsidRDefault="002A36E4">
            <w:pPr>
              <w:spacing w:before="240" w:after="240"/>
              <w:ind w:right="100"/>
              <w:jc w:val="both"/>
            </w:pPr>
            <w:r w:rsidRPr="004E2066">
              <w:rPr>
                <w:b/>
                <w:color w:val="000000"/>
              </w:rPr>
              <w:t xml:space="preserve"> </w:t>
            </w:r>
            <w:r w:rsidRPr="004E2066">
              <w:rPr>
                <w:color w:val="000000"/>
              </w:rPr>
              <w:t>1-Conocer la percepción de los docentes de biología sobre la metodología de la indagación,</w:t>
            </w:r>
          </w:p>
          <w:p w14:paraId="00000951" w14:textId="77777777" w:rsidR="00294EC9" w:rsidRPr="004E2066" w:rsidRDefault="002A36E4">
            <w:pPr>
              <w:spacing w:before="240" w:after="240"/>
              <w:ind w:left="100" w:right="100"/>
              <w:jc w:val="both"/>
            </w:pPr>
            <w:r w:rsidRPr="004E2066">
              <w:rPr>
                <w:color w:val="000000"/>
              </w:rPr>
              <w:t>potenciación de las habilidades en el pensamiento sistémico, crítico y resolución de</w:t>
            </w:r>
          </w:p>
          <w:p w14:paraId="00000952" w14:textId="77777777" w:rsidR="00294EC9" w:rsidRPr="004E2066" w:rsidRDefault="002A36E4">
            <w:pPr>
              <w:spacing w:before="240" w:after="240"/>
              <w:ind w:left="100" w:right="100"/>
              <w:jc w:val="both"/>
            </w:pPr>
            <w:r w:rsidRPr="004E2066">
              <w:rPr>
                <w:color w:val="000000"/>
              </w:rPr>
              <w:t>problemas en el abordaje del tema de genética.</w:t>
            </w:r>
          </w:p>
          <w:p w14:paraId="00000953" w14:textId="77777777" w:rsidR="00294EC9" w:rsidRPr="004E2066" w:rsidRDefault="00294EC9"/>
        </w:tc>
        <w:tc>
          <w:tcPr>
            <w:tcW w:w="1843" w:type="dxa"/>
            <w:tcMar>
              <w:top w:w="100" w:type="dxa"/>
              <w:left w:w="100" w:type="dxa"/>
              <w:bottom w:w="100" w:type="dxa"/>
              <w:right w:w="100" w:type="dxa"/>
            </w:tcMar>
          </w:tcPr>
          <w:p w14:paraId="00000954" w14:textId="77777777" w:rsidR="00294EC9" w:rsidRPr="004E2066" w:rsidRDefault="002A36E4">
            <w:pPr>
              <w:spacing w:before="240" w:after="240"/>
              <w:ind w:right="100"/>
              <w:jc w:val="both"/>
            </w:pPr>
            <w:r w:rsidRPr="004E2066">
              <w:rPr>
                <w:color w:val="000000"/>
              </w:rPr>
              <w:t>Percepción docente</w:t>
            </w:r>
          </w:p>
          <w:p w14:paraId="00000955" w14:textId="77777777" w:rsidR="00294EC9" w:rsidRPr="004E2066" w:rsidRDefault="00294EC9"/>
        </w:tc>
        <w:tc>
          <w:tcPr>
            <w:tcW w:w="3260" w:type="dxa"/>
            <w:tcMar>
              <w:top w:w="100" w:type="dxa"/>
              <w:left w:w="100" w:type="dxa"/>
              <w:bottom w:w="100" w:type="dxa"/>
              <w:right w:w="100" w:type="dxa"/>
            </w:tcMar>
          </w:tcPr>
          <w:p w14:paraId="00000956" w14:textId="77777777" w:rsidR="00294EC9" w:rsidRPr="004E2066" w:rsidRDefault="002A36E4">
            <w:pPr>
              <w:spacing w:before="240" w:after="240"/>
              <w:ind w:left="100" w:right="100"/>
              <w:jc w:val="both"/>
            </w:pPr>
            <w:r w:rsidRPr="004E2066">
              <w:rPr>
                <w:b/>
                <w:color w:val="000000"/>
              </w:rPr>
              <w:t>CONCEPTUAL:</w:t>
            </w:r>
          </w:p>
          <w:p w14:paraId="00000957" w14:textId="77777777" w:rsidR="00294EC9" w:rsidRPr="004E2066" w:rsidRDefault="002A36E4">
            <w:pPr>
              <w:spacing w:before="240" w:after="240"/>
              <w:ind w:left="100" w:right="100"/>
              <w:jc w:val="both"/>
            </w:pPr>
            <w:r w:rsidRPr="004E2066">
              <w:rPr>
                <w:color w:val="000000"/>
              </w:rPr>
              <w:t>La percepción docente es el punto de vista directo del educador según un tema o un conjunto de temas en específico.</w:t>
            </w:r>
          </w:p>
          <w:p w14:paraId="00000958" w14:textId="77777777" w:rsidR="00294EC9" w:rsidRPr="004E2066" w:rsidRDefault="002A36E4">
            <w:pPr>
              <w:spacing w:before="240" w:after="240"/>
              <w:ind w:left="100" w:right="100"/>
              <w:jc w:val="both"/>
            </w:pPr>
            <w:r w:rsidRPr="004E2066">
              <w:rPr>
                <w:color w:val="000000"/>
              </w:rPr>
              <w:t>Brinda información significativa sobre cómo se introducen la investigación y la innovación en las instituciones educativas, cuáles son sus fortalezas y debilidades y cómo el educador se enfrenta a estos temas. (Díaz, Solar, Soto y Conejeros, 2015)</w:t>
            </w:r>
          </w:p>
          <w:p w14:paraId="00000959" w14:textId="77777777" w:rsidR="00294EC9" w:rsidRPr="004E2066" w:rsidRDefault="002A36E4">
            <w:pPr>
              <w:spacing w:after="240"/>
            </w:pPr>
            <w:r w:rsidRPr="004E2066">
              <w:lastRenderedPageBreak/>
              <w:br/>
            </w:r>
            <w:r w:rsidRPr="004E2066">
              <w:br/>
            </w:r>
          </w:p>
          <w:p w14:paraId="0000095A" w14:textId="77777777" w:rsidR="00294EC9" w:rsidRPr="004E2066" w:rsidRDefault="002A36E4">
            <w:pPr>
              <w:spacing w:before="240" w:after="240"/>
              <w:ind w:right="100"/>
            </w:pPr>
            <w:r w:rsidRPr="004E2066">
              <w:rPr>
                <w:b/>
                <w:color w:val="000000"/>
              </w:rPr>
              <w:t>OPERACIONAL:</w:t>
            </w:r>
          </w:p>
          <w:p w14:paraId="0000095B" w14:textId="77777777" w:rsidR="00294EC9" w:rsidRPr="004E2066" w:rsidRDefault="002A36E4">
            <w:pPr>
              <w:spacing w:before="240" w:after="240"/>
              <w:ind w:right="100"/>
              <w:jc w:val="both"/>
            </w:pPr>
            <w:r w:rsidRPr="004E2066">
              <w:rPr>
                <w:color w:val="000000"/>
              </w:rPr>
              <w:t>Se conocerá la percepción docente sobre la metodología de la indagación, potenciación de las habilidades en el pensamiento sistémico, crítico y resolución de problemas a través de la información obtenida con la aplicación de una entrevista semiestructurada.</w:t>
            </w:r>
          </w:p>
          <w:p w14:paraId="0000095C" w14:textId="77777777" w:rsidR="00294EC9" w:rsidRPr="004E2066" w:rsidRDefault="00294EC9"/>
        </w:tc>
        <w:tc>
          <w:tcPr>
            <w:tcW w:w="3258" w:type="dxa"/>
            <w:tcMar>
              <w:top w:w="100" w:type="dxa"/>
              <w:left w:w="100" w:type="dxa"/>
              <w:bottom w:w="100" w:type="dxa"/>
              <w:right w:w="100" w:type="dxa"/>
            </w:tcMar>
          </w:tcPr>
          <w:p w14:paraId="0000095D" w14:textId="77777777" w:rsidR="00294EC9" w:rsidRPr="004E2066" w:rsidRDefault="002A36E4">
            <w:pPr>
              <w:spacing w:before="240" w:after="240"/>
              <w:ind w:left="100" w:right="100"/>
            </w:pPr>
            <w:r w:rsidRPr="004E2066">
              <w:rPr>
                <w:b/>
                <w:color w:val="000000"/>
              </w:rPr>
              <w:lastRenderedPageBreak/>
              <w:t>Subcategorías:</w:t>
            </w:r>
          </w:p>
          <w:p w14:paraId="0000095E" w14:textId="77777777" w:rsidR="00294EC9" w:rsidRPr="004E2066" w:rsidRDefault="002A36E4">
            <w:pPr>
              <w:spacing w:before="240" w:after="240"/>
              <w:ind w:right="100"/>
            </w:pPr>
            <w:r w:rsidRPr="004E2066">
              <w:rPr>
                <w:color w:val="000000"/>
              </w:rPr>
              <w:t xml:space="preserve">1.1 Percepción docente sobre la metodología indagatoria </w:t>
            </w:r>
            <w:r w:rsidRPr="004E2066">
              <w:rPr>
                <w:i/>
                <w:color w:val="000000"/>
              </w:rPr>
              <w:t>(10p)</w:t>
            </w:r>
          </w:p>
          <w:p w14:paraId="0000095F" w14:textId="77777777" w:rsidR="00294EC9" w:rsidRPr="004E2066" w:rsidRDefault="002A36E4">
            <w:pPr>
              <w:spacing w:before="240" w:after="240"/>
              <w:ind w:right="100"/>
            </w:pPr>
            <w:r w:rsidRPr="004E2066">
              <w:rPr>
                <w:color w:val="000000"/>
              </w:rPr>
              <w:t>Rasgos:</w:t>
            </w:r>
          </w:p>
          <w:p w14:paraId="00000960" w14:textId="77777777" w:rsidR="00294EC9" w:rsidRPr="004E2066" w:rsidRDefault="002A36E4">
            <w:pPr>
              <w:numPr>
                <w:ilvl w:val="0"/>
                <w:numId w:val="46"/>
              </w:numPr>
              <w:spacing w:before="240"/>
              <w:ind w:right="100"/>
              <w:rPr>
                <w:color w:val="000000"/>
              </w:rPr>
            </w:pPr>
            <w:r w:rsidRPr="004E2066">
              <w:rPr>
                <w:color w:val="000000"/>
              </w:rPr>
              <w:t>Previo a la implementación de la metodología indagatoria (</w:t>
            </w:r>
            <w:r w:rsidRPr="004E2066">
              <w:rPr>
                <w:i/>
                <w:color w:val="000000"/>
              </w:rPr>
              <w:t>3p)</w:t>
            </w:r>
          </w:p>
          <w:p w14:paraId="00000961" w14:textId="77777777" w:rsidR="00294EC9" w:rsidRPr="004E2066" w:rsidRDefault="002A36E4">
            <w:pPr>
              <w:numPr>
                <w:ilvl w:val="1"/>
                <w:numId w:val="57"/>
              </w:numPr>
              <w:ind w:right="100"/>
              <w:rPr>
                <w:color w:val="000000"/>
              </w:rPr>
            </w:pPr>
            <w:r w:rsidRPr="004E2066">
              <w:rPr>
                <w:color w:val="000000"/>
              </w:rPr>
              <w:t>Definición del proceso, capacitaciones, conocimientos</w:t>
            </w:r>
          </w:p>
          <w:p w14:paraId="00000962" w14:textId="77777777" w:rsidR="00294EC9" w:rsidRPr="004E2066" w:rsidRDefault="002A36E4">
            <w:pPr>
              <w:numPr>
                <w:ilvl w:val="1"/>
                <w:numId w:val="57"/>
              </w:numPr>
              <w:ind w:right="100"/>
              <w:rPr>
                <w:color w:val="000000"/>
              </w:rPr>
            </w:pPr>
            <w:r w:rsidRPr="004E2066">
              <w:rPr>
                <w:color w:val="000000"/>
              </w:rPr>
              <w:t>Instrumentos y recursos</w:t>
            </w:r>
          </w:p>
          <w:p w14:paraId="00000963" w14:textId="77777777" w:rsidR="00294EC9" w:rsidRPr="004E2066" w:rsidRDefault="002A36E4">
            <w:pPr>
              <w:numPr>
                <w:ilvl w:val="0"/>
                <w:numId w:val="57"/>
              </w:numPr>
              <w:ind w:right="100"/>
              <w:rPr>
                <w:color w:val="000000"/>
              </w:rPr>
            </w:pPr>
            <w:r w:rsidRPr="004E2066">
              <w:rPr>
                <w:color w:val="000000"/>
              </w:rPr>
              <w:t xml:space="preserve">Aplicación de las fases </w:t>
            </w:r>
            <w:r w:rsidRPr="004E2066">
              <w:rPr>
                <w:i/>
                <w:color w:val="000000"/>
              </w:rPr>
              <w:t>(4p) </w:t>
            </w:r>
          </w:p>
          <w:p w14:paraId="00000964" w14:textId="77777777" w:rsidR="00294EC9" w:rsidRPr="004E2066" w:rsidRDefault="002A36E4">
            <w:pPr>
              <w:numPr>
                <w:ilvl w:val="1"/>
                <w:numId w:val="15"/>
              </w:numPr>
              <w:ind w:right="100"/>
              <w:rPr>
                <w:color w:val="000000"/>
              </w:rPr>
            </w:pPr>
            <w:r w:rsidRPr="004E2066">
              <w:rPr>
                <w:color w:val="000000"/>
              </w:rPr>
              <w:t>Focalización</w:t>
            </w:r>
          </w:p>
          <w:p w14:paraId="00000965" w14:textId="77777777" w:rsidR="00294EC9" w:rsidRPr="004E2066" w:rsidRDefault="002A36E4">
            <w:pPr>
              <w:numPr>
                <w:ilvl w:val="1"/>
                <w:numId w:val="15"/>
              </w:numPr>
              <w:ind w:right="100"/>
              <w:rPr>
                <w:color w:val="000000"/>
              </w:rPr>
            </w:pPr>
            <w:r w:rsidRPr="004E2066">
              <w:rPr>
                <w:color w:val="000000"/>
              </w:rPr>
              <w:t>Exploración</w:t>
            </w:r>
          </w:p>
          <w:p w14:paraId="00000966" w14:textId="77777777" w:rsidR="00294EC9" w:rsidRPr="004E2066" w:rsidRDefault="002A36E4">
            <w:pPr>
              <w:numPr>
                <w:ilvl w:val="1"/>
                <w:numId w:val="15"/>
              </w:numPr>
              <w:ind w:right="100"/>
              <w:rPr>
                <w:color w:val="000000"/>
              </w:rPr>
            </w:pPr>
            <w:r w:rsidRPr="004E2066">
              <w:rPr>
                <w:color w:val="000000"/>
              </w:rPr>
              <w:lastRenderedPageBreak/>
              <w:t>Contrastación</w:t>
            </w:r>
          </w:p>
          <w:p w14:paraId="00000967" w14:textId="77777777" w:rsidR="00294EC9" w:rsidRPr="004E2066" w:rsidRDefault="002A36E4">
            <w:pPr>
              <w:numPr>
                <w:ilvl w:val="1"/>
                <w:numId w:val="15"/>
              </w:numPr>
              <w:ind w:right="100"/>
              <w:rPr>
                <w:color w:val="000000"/>
              </w:rPr>
            </w:pPr>
            <w:r w:rsidRPr="004E2066">
              <w:rPr>
                <w:color w:val="000000"/>
              </w:rPr>
              <w:t>Aplicación</w:t>
            </w:r>
          </w:p>
          <w:p w14:paraId="00000968" w14:textId="77777777" w:rsidR="00294EC9" w:rsidRPr="004E2066" w:rsidRDefault="002A36E4">
            <w:pPr>
              <w:numPr>
                <w:ilvl w:val="0"/>
                <w:numId w:val="15"/>
              </w:numPr>
              <w:ind w:right="100"/>
              <w:rPr>
                <w:color w:val="000000"/>
              </w:rPr>
            </w:pPr>
            <w:r w:rsidRPr="004E2066">
              <w:rPr>
                <w:color w:val="000000"/>
              </w:rPr>
              <w:t xml:space="preserve">Papel docente en la implementación de la metodología indagatoria </w:t>
            </w:r>
            <w:r w:rsidRPr="004E2066">
              <w:rPr>
                <w:i/>
                <w:color w:val="000000"/>
              </w:rPr>
              <w:t>(1p)</w:t>
            </w:r>
          </w:p>
          <w:p w14:paraId="00000969" w14:textId="77777777" w:rsidR="00294EC9" w:rsidRPr="004E2066" w:rsidRDefault="002A36E4">
            <w:pPr>
              <w:numPr>
                <w:ilvl w:val="0"/>
                <w:numId w:val="15"/>
              </w:numPr>
              <w:spacing w:after="240"/>
              <w:ind w:right="100"/>
              <w:rPr>
                <w:color w:val="000000"/>
              </w:rPr>
            </w:pPr>
            <w:r w:rsidRPr="004E2066">
              <w:rPr>
                <w:color w:val="000000"/>
              </w:rPr>
              <w:t xml:space="preserve">Papel estudiante en la implementación de la metodología indagatoria. </w:t>
            </w:r>
            <w:r w:rsidRPr="004E2066">
              <w:rPr>
                <w:i/>
                <w:color w:val="000000"/>
              </w:rPr>
              <w:t>(1p)</w:t>
            </w:r>
          </w:p>
          <w:p w14:paraId="0000096A" w14:textId="77777777" w:rsidR="00294EC9" w:rsidRPr="004E2066" w:rsidRDefault="002A36E4">
            <w:pPr>
              <w:jc w:val="both"/>
            </w:pPr>
            <w:r w:rsidRPr="004E2066">
              <w:rPr>
                <w:color w:val="000000"/>
              </w:rPr>
              <w:t>1.2 Percepción docente sobre la Enseñanza y aprendizaje de la genética (</w:t>
            </w:r>
            <w:r w:rsidRPr="004E2066">
              <w:rPr>
                <w:i/>
                <w:color w:val="000000"/>
              </w:rPr>
              <w:t>7p</w:t>
            </w:r>
            <w:r w:rsidRPr="004E2066">
              <w:rPr>
                <w:color w:val="000000"/>
              </w:rPr>
              <w:t>)</w:t>
            </w:r>
          </w:p>
          <w:p w14:paraId="0000096B" w14:textId="77777777" w:rsidR="00294EC9" w:rsidRPr="004E2066" w:rsidRDefault="002A36E4">
            <w:pPr>
              <w:jc w:val="both"/>
            </w:pPr>
            <w:r w:rsidRPr="004E2066">
              <w:rPr>
                <w:color w:val="000000"/>
              </w:rPr>
              <w:t>Rasgos:</w:t>
            </w:r>
          </w:p>
          <w:p w14:paraId="0000096C" w14:textId="77777777" w:rsidR="00294EC9" w:rsidRPr="004E2066" w:rsidRDefault="002A36E4">
            <w:pPr>
              <w:numPr>
                <w:ilvl w:val="0"/>
                <w:numId w:val="7"/>
              </w:numPr>
              <w:jc w:val="both"/>
              <w:rPr>
                <w:color w:val="000000"/>
              </w:rPr>
            </w:pPr>
            <w:r w:rsidRPr="004E2066">
              <w:rPr>
                <w:color w:val="000000"/>
              </w:rPr>
              <w:t xml:space="preserve">Formación universitaria </w:t>
            </w:r>
            <w:r w:rsidRPr="004E2066">
              <w:rPr>
                <w:i/>
                <w:color w:val="000000"/>
              </w:rPr>
              <w:t>(2p)</w:t>
            </w:r>
          </w:p>
          <w:p w14:paraId="0000096D" w14:textId="77777777" w:rsidR="00294EC9" w:rsidRPr="004E2066" w:rsidRDefault="002A36E4">
            <w:pPr>
              <w:numPr>
                <w:ilvl w:val="0"/>
                <w:numId w:val="7"/>
              </w:numPr>
              <w:jc w:val="both"/>
              <w:rPr>
                <w:color w:val="000000"/>
              </w:rPr>
            </w:pPr>
            <w:r w:rsidRPr="004E2066">
              <w:rPr>
                <w:color w:val="000000"/>
              </w:rPr>
              <w:t xml:space="preserve">Complejidad de los temas </w:t>
            </w:r>
            <w:r w:rsidRPr="004E2066">
              <w:rPr>
                <w:i/>
                <w:color w:val="000000"/>
              </w:rPr>
              <w:t>(2p)</w:t>
            </w:r>
          </w:p>
          <w:p w14:paraId="0000096E" w14:textId="77777777" w:rsidR="00294EC9" w:rsidRPr="004E2066" w:rsidRDefault="002A36E4">
            <w:pPr>
              <w:numPr>
                <w:ilvl w:val="0"/>
                <w:numId w:val="7"/>
              </w:numPr>
              <w:jc w:val="both"/>
              <w:rPr>
                <w:color w:val="000000"/>
              </w:rPr>
            </w:pPr>
            <w:r w:rsidRPr="004E2066">
              <w:rPr>
                <w:color w:val="000000"/>
              </w:rPr>
              <w:t xml:space="preserve">Facilidad o dificultad para el abordaje de los temas </w:t>
            </w:r>
            <w:r w:rsidRPr="004E2066">
              <w:rPr>
                <w:i/>
                <w:color w:val="000000"/>
              </w:rPr>
              <w:t>(2p)</w:t>
            </w:r>
          </w:p>
          <w:p w14:paraId="0000096F" w14:textId="77777777" w:rsidR="00294EC9" w:rsidRPr="004E2066" w:rsidRDefault="002A36E4">
            <w:pPr>
              <w:numPr>
                <w:ilvl w:val="0"/>
                <w:numId w:val="7"/>
              </w:numPr>
              <w:jc w:val="both"/>
              <w:rPr>
                <w:color w:val="000000"/>
              </w:rPr>
            </w:pPr>
            <w:r w:rsidRPr="004E2066">
              <w:rPr>
                <w:color w:val="000000"/>
              </w:rPr>
              <w:t xml:space="preserve">Intereses de los estudiantes </w:t>
            </w:r>
            <w:r w:rsidRPr="004E2066">
              <w:rPr>
                <w:i/>
                <w:color w:val="000000"/>
              </w:rPr>
              <w:t>(1p)</w:t>
            </w:r>
          </w:p>
          <w:p w14:paraId="00000970" w14:textId="77777777" w:rsidR="00294EC9" w:rsidRPr="004E2066" w:rsidRDefault="002A36E4">
            <w:pPr>
              <w:jc w:val="both"/>
            </w:pPr>
            <w:r w:rsidRPr="004E2066">
              <w:rPr>
                <w:color w:val="000000"/>
              </w:rPr>
              <w:t xml:space="preserve">1.3. Percepción docente sobre la potenciación de la habilidad pensamiento sistémico </w:t>
            </w:r>
            <w:r w:rsidRPr="004E2066">
              <w:rPr>
                <w:i/>
                <w:color w:val="000000"/>
              </w:rPr>
              <w:t>(1p)</w:t>
            </w:r>
          </w:p>
          <w:p w14:paraId="00000971" w14:textId="77777777" w:rsidR="00294EC9" w:rsidRPr="004E2066" w:rsidRDefault="002A36E4">
            <w:pPr>
              <w:jc w:val="both"/>
            </w:pPr>
            <w:r w:rsidRPr="004E2066">
              <w:rPr>
                <w:color w:val="000000"/>
              </w:rPr>
              <w:t>Rasgos:</w:t>
            </w:r>
          </w:p>
          <w:p w14:paraId="00000972" w14:textId="77777777" w:rsidR="00294EC9" w:rsidRPr="004E2066" w:rsidRDefault="002A36E4">
            <w:pPr>
              <w:numPr>
                <w:ilvl w:val="0"/>
                <w:numId w:val="38"/>
              </w:numPr>
              <w:jc w:val="both"/>
              <w:rPr>
                <w:color w:val="000000"/>
              </w:rPr>
            </w:pPr>
            <w:r w:rsidRPr="004E2066">
              <w:rPr>
                <w:color w:val="000000"/>
              </w:rPr>
              <w:t xml:space="preserve">Aportes de la habilidad (ventajas) </w:t>
            </w:r>
            <w:r w:rsidRPr="004E2066">
              <w:rPr>
                <w:i/>
                <w:color w:val="000000"/>
              </w:rPr>
              <w:t>(1p)</w:t>
            </w:r>
          </w:p>
          <w:p w14:paraId="00000973" w14:textId="77777777" w:rsidR="00294EC9" w:rsidRPr="004E2066" w:rsidRDefault="002A36E4">
            <w:pPr>
              <w:numPr>
                <w:ilvl w:val="0"/>
                <w:numId w:val="38"/>
              </w:numPr>
              <w:jc w:val="both"/>
              <w:rPr>
                <w:color w:val="000000"/>
              </w:rPr>
            </w:pPr>
            <w:r w:rsidRPr="004E2066">
              <w:rPr>
                <w:color w:val="000000"/>
              </w:rPr>
              <w:t xml:space="preserve">Estrategias para la potenciación. </w:t>
            </w:r>
            <w:r w:rsidRPr="004E2066">
              <w:rPr>
                <w:i/>
                <w:color w:val="000000"/>
              </w:rPr>
              <w:t>(2p)</w:t>
            </w:r>
          </w:p>
          <w:p w14:paraId="00000974" w14:textId="77777777" w:rsidR="00294EC9" w:rsidRPr="004E2066" w:rsidRDefault="00294EC9"/>
          <w:p w14:paraId="00000975" w14:textId="77777777" w:rsidR="00294EC9" w:rsidRPr="004E2066" w:rsidRDefault="002A36E4">
            <w:pPr>
              <w:jc w:val="both"/>
            </w:pPr>
            <w:r w:rsidRPr="004E2066">
              <w:rPr>
                <w:color w:val="000000"/>
              </w:rPr>
              <w:lastRenderedPageBreak/>
              <w:t xml:space="preserve">1.4. Percepción docente sobre la potenciación de la habilidad pensamiento crítico </w:t>
            </w:r>
            <w:r w:rsidRPr="004E2066">
              <w:rPr>
                <w:i/>
                <w:color w:val="000000"/>
              </w:rPr>
              <w:t>(1p) </w:t>
            </w:r>
          </w:p>
          <w:p w14:paraId="00000976" w14:textId="77777777" w:rsidR="00294EC9" w:rsidRPr="004E2066" w:rsidRDefault="00294EC9"/>
          <w:p w14:paraId="00000977" w14:textId="77777777" w:rsidR="00294EC9" w:rsidRPr="004E2066" w:rsidRDefault="002A36E4">
            <w:pPr>
              <w:jc w:val="both"/>
            </w:pPr>
            <w:r w:rsidRPr="004E2066">
              <w:rPr>
                <w:color w:val="000000"/>
              </w:rPr>
              <w:t>Rasgos:</w:t>
            </w:r>
          </w:p>
          <w:p w14:paraId="00000978" w14:textId="77777777" w:rsidR="00294EC9" w:rsidRPr="004E2066" w:rsidRDefault="002A36E4">
            <w:pPr>
              <w:numPr>
                <w:ilvl w:val="0"/>
                <w:numId w:val="29"/>
              </w:numPr>
              <w:jc w:val="both"/>
              <w:rPr>
                <w:color w:val="000000"/>
              </w:rPr>
            </w:pPr>
            <w:r w:rsidRPr="004E2066">
              <w:rPr>
                <w:color w:val="000000"/>
              </w:rPr>
              <w:t xml:space="preserve">Aportes de la habilidad (ventajas) </w:t>
            </w:r>
            <w:r w:rsidRPr="004E2066">
              <w:rPr>
                <w:i/>
                <w:color w:val="000000"/>
              </w:rPr>
              <w:t>(1p)</w:t>
            </w:r>
          </w:p>
          <w:p w14:paraId="00000979" w14:textId="77777777" w:rsidR="00294EC9" w:rsidRPr="004E2066" w:rsidRDefault="002A36E4">
            <w:pPr>
              <w:numPr>
                <w:ilvl w:val="0"/>
                <w:numId w:val="29"/>
              </w:numPr>
              <w:jc w:val="both"/>
              <w:rPr>
                <w:color w:val="000000"/>
              </w:rPr>
            </w:pPr>
            <w:r w:rsidRPr="004E2066">
              <w:rPr>
                <w:color w:val="000000"/>
              </w:rPr>
              <w:t xml:space="preserve">Estrategias para la potenciación. </w:t>
            </w:r>
            <w:r w:rsidRPr="004E2066">
              <w:rPr>
                <w:i/>
                <w:color w:val="000000"/>
              </w:rPr>
              <w:t>(2p)</w:t>
            </w:r>
          </w:p>
          <w:p w14:paraId="0000097A" w14:textId="77777777" w:rsidR="00294EC9" w:rsidRPr="004E2066" w:rsidRDefault="00294EC9"/>
          <w:p w14:paraId="0000097B" w14:textId="77777777" w:rsidR="00294EC9" w:rsidRPr="004E2066" w:rsidRDefault="002A36E4">
            <w:pPr>
              <w:jc w:val="both"/>
            </w:pPr>
            <w:r w:rsidRPr="004E2066">
              <w:rPr>
                <w:color w:val="000000"/>
              </w:rPr>
              <w:t xml:space="preserve">1.5. Percepción docente sobre la potenciación de la habilidad resolución de problemas </w:t>
            </w:r>
            <w:r w:rsidRPr="004E2066">
              <w:rPr>
                <w:i/>
                <w:color w:val="000000"/>
              </w:rPr>
              <w:t>(1p) </w:t>
            </w:r>
          </w:p>
          <w:p w14:paraId="0000097C" w14:textId="77777777" w:rsidR="00294EC9" w:rsidRPr="004E2066" w:rsidRDefault="002A36E4">
            <w:pPr>
              <w:jc w:val="both"/>
            </w:pPr>
            <w:r w:rsidRPr="004E2066">
              <w:rPr>
                <w:color w:val="000000"/>
              </w:rPr>
              <w:t>Rasgos:</w:t>
            </w:r>
          </w:p>
          <w:p w14:paraId="0000097D" w14:textId="77777777" w:rsidR="00294EC9" w:rsidRPr="004E2066" w:rsidRDefault="002A36E4">
            <w:pPr>
              <w:numPr>
                <w:ilvl w:val="0"/>
                <w:numId w:val="21"/>
              </w:numPr>
              <w:jc w:val="both"/>
              <w:rPr>
                <w:color w:val="000000"/>
              </w:rPr>
            </w:pPr>
            <w:r w:rsidRPr="004E2066">
              <w:rPr>
                <w:color w:val="000000"/>
              </w:rPr>
              <w:t xml:space="preserve">Aportes de la habilidad (ventajas) </w:t>
            </w:r>
            <w:r w:rsidRPr="004E2066">
              <w:rPr>
                <w:i/>
                <w:color w:val="000000"/>
              </w:rPr>
              <w:t>(1p) </w:t>
            </w:r>
          </w:p>
          <w:p w14:paraId="0000097E" w14:textId="77777777" w:rsidR="00294EC9" w:rsidRPr="004E2066" w:rsidRDefault="002A36E4">
            <w:pPr>
              <w:numPr>
                <w:ilvl w:val="0"/>
                <w:numId w:val="21"/>
              </w:numPr>
              <w:jc w:val="both"/>
              <w:rPr>
                <w:color w:val="000000"/>
              </w:rPr>
            </w:pPr>
            <w:r w:rsidRPr="004E2066">
              <w:rPr>
                <w:color w:val="000000"/>
              </w:rPr>
              <w:t>Estrategias para la potenciación. (</w:t>
            </w:r>
            <w:r w:rsidRPr="004E2066">
              <w:rPr>
                <w:i/>
                <w:color w:val="000000"/>
              </w:rPr>
              <w:t>2p</w:t>
            </w:r>
            <w:r w:rsidRPr="004E2066">
              <w:rPr>
                <w:color w:val="000000"/>
              </w:rPr>
              <w:t>)</w:t>
            </w:r>
          </w:p>
          <w:p w14:paraId="0000097F" w14:textId="77777777" w:rsidR="00294EC9" w:rsidRPr="004E2066" w:rsidRDefault="002A36E4">
            <w:pPr>
              <w:spacing w:after="240"/>
            </w:pPr>
            <w:r w:rsidRPr="004E2066">
              <w:br/>
            </w:r>
            <w:r w:rsidRPr="004E2066">
              <w:br/>
            </w:r>
          </w:p>
          <w:p w14:paraId="00000980" w14:textId="77777777" w:rsidR="00294EC9" w:rsidRPr="004E2066" w:rsidRDefault="002A36E4">
            <w:pPr>
              <w:spacing w:before="240" w:after="240"/>
              <w:ind w:left="100" w:right="100"/>
            </w:pPr>
            <w:r w:rsidRPr="004E2066">
              <w:rPr>
                <w:b/>
                <w:color w:val="000000"/>
              </w:rPr>
              <w:t> </w:t>
            </w:r>
          </w:p>
        </w:tc>
        <w:tc>
          <w:tcPr>
            <w:tcW w:w="2050" w:type="dxa"/>
            <w:tcMar>
              <w:top w:w="100" w:type="dxa"/>
              <w:left w:w="100" w:type="dxa"/>
              <w:bottom w:w="100" w:type="dxa"/>
              <w:right w:w="100" w:type="dxa"/>
            </w:tcMar>
          </w:tcPr>
          <w:p w14:paraId="00000981" w14:textId="77777777" w:rsidR="00294EC9" w:rsidRPr="004E2066" w:rsidRDefault="002A36E4">
            <w:pPr>
              <w:spacing w:before="240" w:after="240"/>
              <w:ind w:right="100"/>
            </w:pPr>
            <w:r w:rsidRPr="004E2066">
              <w:rPr>
                <w:color w:val="000000"/>
              </w:rPr>
              <w:lastRenderedPageBreak/>
              <w:t>Docentes de Biología</w:t>
            </w:r>
          </w:p>
        </w:tc>
        <w:tc>
          <w:tcPr>
            <w:tcW w:w="2063" w:type="dxa"/>
            <w:tcMar>
              <w:top w:w="100" w:type="dxa"/>
              <w:left w:w="100" w:type="dxa"/>
              <w:bottom w:w="100" w:type="dxa"/>
              <w:right w:w="100" w:type="dxa"/>
            </w:tcMar>
          </w:tcPr>
          <w:p w14:paraId="00000982" w14:textId="77777777" w:rsidR="00294EC9" w:rsidRPr="004E2066" w:rsidRDefault="002A36E4">
            <w:pPr>
              <w:spacing w:before="240" w:after="240"/>
              <w:ind w:right="100"/>
            </w:pPr>
            <w:r w:rsidRPr="004E2066">
              <w:rPr>
                <w:color w:val="000000"/>
              </w:rPr>
              <w:t>Entrevista semiestructurada</w:t>
            </w:r>
          </w:p>
          <w:p w14:paraId="00000983" w14:textId="77777777" w:rsidR="00294EC9" w:rsidRPr="004E2066" w:rsidRDefault="00294EC9"/>
        </w:tc>
      </w:tr>
      <w:tr w:rsidR="00294EC9" w:rsidRPr="004E2066" w14:paraId="3499F05D" w14:textId="77777777">
        <w:trPr>
          <w:trHeight w:val="4055"/>
        </w:trPr>
        <w:tc>
          <w:tcPr>
            <w:tcW w:w="2411" w:type="dxa"/>
            <w:tcMar>
              <w:top w:w="100" w:type="dxa"/>
              <w:left w:w="100" w:type="dxa"/>
              <w:bottom w:w="100" w:type="dxa"/>
              <w:right w:w="100" w:type="dxa"/>
            </w:tcMar>
          </w:tcPr>
          <w:p w14:paraId="00000984" w14:textId="77777777" w:rsidR="00294EC9" w:rsidRPr="004E2066" w:rsidRDefault="002A36E4">
            <w:pPr>
              <w:spacing w:before="240" w:after="240"/>
              <w:ind w:left="100" w:right="100"/>
              <w:jc w:val="both"/>
            </w:pPr>
            <w:r w:rsidRPr="004E2066">
              <w:rPr>
                <w:color w:val="000000"/>
              </w:rPr>
              <w:lastRenderedPageBreak/>
              <w:t>2-Caracterizar las estrategias de mediación pedagógica implementadas en la Enseñanza y el</w:t>
            </w:r>
          </w:p>
          <w:p w14:paraId="00000985" w14:textId="77777777" w:rsidR="00294EC9" w:rsidRPr="004E2066" w:rsidRDefault="002A36E4">
            <w:pPr>
              <w:spacing w:before="240" w:after="240"/>
              <w:ind w:left="100" w:right="100"/>
              <w:jc w:val="both"/>
            </w:pPr>
            <w:r w:rsidRPr="004E2066">
              <w:rPr>
                <w:color w:val="000000"/>
              </w:rPr>
              <w:t>Aprendizaje de Biología y las que desarrollan las habilidades de pensamiento sistémico,</w:t>
            </w:r>
          </w:p>
          <w:p w14:paraId="00000986" w14:textId="77777777" w:rsidR="00294EC9" w:rsidRPr="004E2066" w:rsidRDefault="002A36E4">
            <w:pPr>
              <w:spacing w:before="240" w:after="240"/>
              <w:ind w:left="100" w:right="100"/>
              <w:jc w:val="both"/>
            </w:pPr>
            <w:r w:rsidRPr="004E2066">
              <w:rPr>
                <w:color w:val="000000"/>
              </w:rPr>
              <w:t>crítico y resolución de problemas, en el abordaje del tema de genética.</w:t>
            </w:r>
          </w:p>
          <w:p w14:paraId="00000987" w14:textId="77777777" w:rsidR="00294EC9" w:rsidRPr="004E2066" w:rsidRDefault="00294EC9"/>
        </w:tc>
        <w:tc>
          <w:tcPr>
            <w:tcW w:w="1843" w:type="dxa"/>
            <w:tcMar>
              <w:top w:w="100" w:type="dxa"/>
              <w:left w:w="100" w:type="dxa"/>
              <w:bottom w:w="100" w:type="dxa"/>
              <w:right w:w="100" w:type="dxa"/>
            </w:tcMar>
          </w:tcPr>
          <w:p w14:paraId="00000988" w14:textId="77777777" w:rsidR="00294EC9" w:rsidRPr="004E2066" w:rsidRDefault="002A36E4">
            <w:pPr>
              <w:spacing w:before="240" w:after="240"/>
              <w:ind w:left="100" w:right="100"/>
              <w:jc w:val="both"/>
            </w:pPr>
            <w:r w:rsidRPr="004E2066">
              <w:rPr>
                <w:color w:val="000000"/>
              </w:rPr>
              <w:t>Estrategias de mediación pedagógica</w:t>
            </w:r>
          </w:p>
        </w:tc>
        <w:tc>
          <w:tcPr>
            <w:tcW w:w="3260" w:type="dxa"/>
            <w:tcMar>
              <w:top w:w="100" w:type="dxa"/>
              <w:left w:w="100" w:type="dxa"/>
              <w:bottom w:w="100" w:type="dxa"/>
              <w:right w:w="100" w:type="dxa"/>
            </w:tcMar>
          </w:tcPr>
          <w:p w14:paraId="00000989" w14:textId="77777777" w:rsidR="00294EC9" w:rsidRPr="004E2066" w:rsidRDefault="002A36E4">
            <w:pPr>
              <w:spacing w:before="240" w:after="240"/>
              <w:ind w:left="100" w:right="100"/>
              <w:jc w:val="both"/>
            </w:pPr>
            <w:r w:rsidRPr="004E2066">
              <w:rPr>
                <w:b/>
                <w:color w:val="000000"/>
              </w:rPr>
              <w:t>CONCEPTUAL: </w:t>
            </w:r>
          </w:p>
          <w:p w14:paraId="0000098A" w14:textId="77777777" w:rsidR="00294EC9" w:rsidRPr="004E2066" w:rsidRDefault="002A36E4">
            <w:pPr>
              <w:spacing w:before="240" w:after="240"/>
              <w:ind w:left="100" w:right="100"/>
              <w:jc w:val="both"/>
            </w:pPr>
            <w:r w:rsidRPr="004E2066">
              <w:rPr>
                <w:color w:val="000000"/>
              </w:rPr>
              <w:t>Las estrategias de mediación son los procedimientos que se activan para adquirir una destreza, por lo que deben estar bien organizadas por el docente para alcanzar su objetivo, es decir ayudar al estudiante a aprender en forma significativa y autónoma los distintos contenidos y destrezas. (Cabrera y Pesántez, 2015)</w:t>
            </w:r>
          </w:p>
          <w:p w14:paraId="0000098B" w14:textId="77777777" w:rsidR="00294EC9" w:rsidRPr="004E2066" w:rsidRDefault="002A36E4">
            <w:pPr>
              <w:spacing w:before="240" w:after="240"/>
              <w:ind w:left="100" w:right="100"/>
            </w:pPr>
            <w:r w:rsidRPr="004E2066">
              <w:rPr>
                <w:b/>
                <w:color w:val="000000"/>
              </w:rPr>
              <w:t>OPERACIONAL: </w:t>
            </w:r>
          </w:p>
          <w:p w14:paraId="0000098C" w14:textId="77777777" w:rsidR="00294EC9" w:rsidRPr="004E2066" w:rsidRDefault="002A36E4">
            <w:pPr>
              <w:spacing w:before="240" w:after="240"/>
              <w:ind w:left="100" w:right="100"/>
              <w:jc w:val="both"/>
            </w:pPr>
            <w:r w:rsidRPr="004E2066">
              <w:rPr>
                <w:color w:val="000000"/>
              </w:rPr>
              <w:t>Se aplica un cuestionario donde el docente debe conocer sobre las habilidades de pensamiento en las clases de genética que cuenta con 18 ítems. </w:t>
            </w:r>
          </w:p>
          <w:p w14:paraId="0000098D" w14:textId="77777777" w:rsidR="00294EC9" w:rsidRPr="004E2066" w:rsidRDefault="002A36E4">
            <w:pPr>
              <w:spacing w:before="240" w:after="240"/>
              <w:ind w:left="100" w:right="100"/>
              <w:jc w:val="both"/>
            </w:pPr>
            <w:r w:rsidRPr="004E2066">
              <w:rPr>
                <w:color w:val="000000"/>
              </w:rPr>
              <w:t xml:space="preserve">También se elabora un cuestionario para estudiantes sobre la mediación de las habilidades en las clases de genética con 18 ítems en donde se abordan temas </w:t>
            </w:r>
            <w:r w:rsidRPr="004E2066">
              <w:rPr>
                <w:color w:val="000000"/>
              </w:rPr>
              <w:lastRenderedPageBreak/>
              <w:t>relacionados con la mediación pedagógica en el desarrollo de las habilidades resolución de problemas, pensamiento crítico y pensamiento sistémico para poder contrastar la información recopilada por parte de los docentes. Además, se realizará un test de contenido con 6 casos relacionados con genética.</w:t>
            </w:r>
          </w:p>
          <w:p w14:paraId="0000098E" w14:textId="77777777" w:rsidR="00294EC9" w:rsidRPr="004E2066" w:rsidRDefault="002A36E4">
            <w:pPr>
              <w:spacing w:before="240" w:after="240"/>
              <w:ind w:left="100" w:right="100"/>
              <w:jc w:val="both"/>
            </w:pPr>
            <w:r w:rsidRPr="004E2066">
              <w:rPr>
                <w:b/>
                <w:color w:val="000000"/>
              </w:rPr>
              <w:t> </w:t>
            </w:r>
          </w:p>
        </w:tc>
        <w:tc>
          <w:tcPr>
            <w:tcW w:w="3258" w:type="dxa"/>
            <w:tcMar>
              <w:top w:w="100" w:type="dxa"/>
              <w:left w:w="100" w:type="dxa"/>
              <w:bottom w:w="100" w:type="dxa"/>
              <w:right w:w="100" w:type="dxa"/>
            </w:tcMar>
          </w:tcPr>
          <w:p w14:paraId="0000098F" w14:textId="77777777" w:rsidR="00294EC9" w:rsidRPr="004E2066" w:rsidRDefault="002A36E4">
            <w:pPr>
              <w:spacing w:before="240" w:after="240"/>
              <w:ind w:right="100"/>
            </w:pPr>
            <w:r w:rsidRPr="004E2066">
              <w:rPr>
                <w:b/>
                <w:color w:val="000000"/>
              </w:rPr>
              <w:lastRenderedPageBreak/>
              <w:t xml:space="preserve">2.1 Estrategias de mediación pedagógica en la enseñanza y aprendizaje de la biología </w:t>
            </w:r>
            <w:r w:rsidRPr="004E2066">
              <w:rPr>
                <w:i/>
                <w:color w:val="000000"/>
              </w:rPr>
              <w:t>(2p)</w:t>
            </w:r>
          </w:p>
          <w:p w14:paraId="00000990" w14:textId="77777777" w:rsidR="00294EC9" w:rsidRPr="004E2066" w:rsidRDefault="002A36E4">
            <w:pPr>
              <w:spacing w:before="240" w:after="240"/>
              <w:ind w:right="100"/>
            </w:pPr>
            <w:r w:rsidRPr="004E2066">
              <w:rPr>
                <w:color w:val="000000"/>
              </w:rPr>
              <w:t>Rasgos:</w:t>
            </w:r>
          </w:p>
          <w:p w14:paraId="00000991" w14:textId="77777777" w:rsidR="00294EC9" w:rsidRPr="004E2066" w:rsidRDefault="002A36E4">
            <w:pPr>
              <w:numPr>
                <w:ilvl w:val="0"/>
                <w:numId w:val="18"/>
              </w:numPr>
              <w:jc w:val="both"/>
              <w:rPr>
                <w:color w:val="000000"/>
              </w:rPr>
            </w:pPr>
            <w:r w:rsidRPr="004E2066">
              <w:rPr>
                <w:color w:val="000000"/>
              </w:rPr>
              <w:t>Clase magistral (</w:t>
            </w:r>
            <w:r w:rsidRPr="004E2066">
              <w:rPr>
                <w:i/>
                <w:color w:val="000000"/>
              </w:rPr>
              <w:t>1p</w:t>
            </w:r>
            <w:r w:rsidRPr="004E2066">
              <w:rPr>
                <w:color w:val="000000"/>
              </w:rPr>
              <w:t>)</w:t>
            </w:r>
          </w:p>
          <w:p w14:paraId="00000992" w14:textId="77777777" w:rsidR="00294EC9" w:rsidRPr="004E2066" w:rsidRDefault="002A36E4">
            <w:pPr>
              <w:numPr>
                <w:ilvl w:val="0"/>
                <w:numId w:val="18"/>
              </w:numPr>
              <w:jc w:val="both"/>
              <w:rPr>
                <w:color w:val="000000"/>
              </w:rPr>
            </w:pPr>
            <w:r w:rsidRPr="004E2066">
              <w:rPr>
                <w:color w:val="000000"/>
              </w:rPr>
              <w:t xml:space="preserve">Estrategias de aprendizaje por descubrimiento </w:t>
            </w:r>
            <w:r w:rsidRPr="004E2066">
              <w:rPr>
                <w:i/>
                <w:color w:val="000000"/>
              </w:rPr>
              <w:t>(1p)</w:t>
            </w:r>
            <w:r w:rsidRPr="004E2066">
              <w:rPr>
                <w:color w:val="000000"/>
              </w:rPr>
              <w:t>.</w:t>
            </w:r>
          </w:p>
          <w:p w14:paraId="00000993" w14:textId="77777777" w:rsidR="00294EC9" w:rsidRPr="004E2066" w:rsidRDefault="002A36E4">
            <w:pPr>
              <w:numPr>
                <w:ilvl w:val="0"/>
                <w:numId w:val="18"/>
              </w:numPr>
              <w:jc w:val="both"/>
              <w:rPr>
                <w:color w:val="000000"/>
              </w:rPr>
            </w:pPr>
            <w:r w:rsidRPr="004E2066">
              <w:rPr>
                <w:color w:val="000000"/>
              </w:rPr>
              <w:t xml:space="preserve">estrategias de aprendizaje basado en problemas </w:t>
            </w:r>
            <w:r w:rsidRPr="004E2066">
              <w:rPr>
                <w:i/>
                <w:color w:val="000000"/>
              </w:rPr>
              <w:t>(1p)</w:t>
            </w:r>
            <w:r w:rsidRPr="004E2066">
              <w:rPr>
                <w:color w:val="000000"/>
              </w:rPr>
              <w:t>.</w:t>
            </w:r>
          </w:p>
          <w:p w14:paraId="00000994" w14:textId="77777777" w:rsidR="00294EC9" w:rsidRPr="004E2066" w:rsidRDefault="002A36E4">
            <w:pPr>
              <w:numPr>
                <w:ilvl w:val="0"/>
                <w:numId w:val="18"/>
              </w:numPr>
              <w:jc w:val="both"/>
              <w:rPr>
                <w:color w:val="000000"/>
              </w:rPr>
            </w:pPr>
            <w:r w:rsidRPr="004E2066">
              <w:rPr>
                <w:color w:val="000000"/>
              </w:rPr>
              <w:t>estudios de caso (</w:t>
            </w:r>
            <w:r w:rsidRPr="004E2066">
              <w:rPr>
                <w:i/>
                <w:color w:val="000000"/>
              </w:rPr>
              <w:t>1p</w:t>
            </w:r>
            <w:r w:rsidRPr="004E2066">
              <w:rPr>
                <w:color w:val="000000"/>
              </w:rPr>
              <w:t>).</w:t>
            </w:r>
          </w:p>
          <w:p w14:paraId="00000995" w14:textId="77777777" w:rsidR="00294EC9" w:rsidRPr="004E2066" w:rsidRDefault="002A36E4">
            <w:r w:rsidRPr="004E2066">
              <w:rPr>
                <w:b/>
                <w:color w:val="000000"/>
              </w:rPr>
              <w:t xml:space="preserve">2.2 Estrategias de mediación pedagógica en la enseñanza y aprendizaje de la genética. </w:t>
            </w:r>
            <w:r w:rsidRPr="004E2066">
              <w:rPr>
                <w:i/>
                <w:color w:val="000000"/>
              </w:rPr>
              <w:t>(1p)</w:t>
            </w:r>
          </w:p>
          <w:p w14:paraId="00000996" w14:textId="77777777" w:rsidR="00294EC9" w:rsidRPr="004E2066" w:rsidRDefault="002A36E4">
            <w:r w:rsidRPr="004E2066">
              <w:rPr>
                <w:color w:val="000000"/>
              </w:rPr>
              <w:t>Rasgos:</w:t>
            </w:r>
          </w:p>
          <w:p w14:paraId="00000997" w14:textId="77777777" w:rsidR="00294EC9" w:rsidRPr="004E2066" w:rsidRDefault="002A36E4">
            <w:pPr>
              <w:numPr>
                <w:ilvl w:val="0"/>
                <w:numId w:val="59"/>
              </w:numPr>
              <w:jc w:val="both"/>
              <w:rPr>
                <w:color w:val="000000"/>
              </w:rPr>
            </w:pPr>
            <w:r w:rsidRPr="004E2066">
              <w:rPr>
                <w:color w:val="000000"/>
              </w:rPr>
              <w:t>Clase magistral (</w:t>
            </w:r>
            <w:r w:rsidRPr="004E2066">
              <w:rPr>
                <w:i/>
                <w:color w:val="000000"/>
              </w:rPr>
              <w:t>1p</w:t>
            </w:r>
            <w:r w:rsidRPr="004E2066">
              <w:rPr>
                <w:color w:val="000000"/>
              </w:rPr>
              <w:t>)</w:t>
            </w:r>
          </w:p>
          <w:p w14:paraId="00000998" w14:textId="77777777" w:rsidR="00294EC9" w:rsidRPr="004E2066" w:rsidRDefault="002A36E4">
            <w:pPr>
              <w:numPr>
                <w:ilvl w:val="0"/>
                <w:numId w:val="59"/>
              </w:numPr>
              <w:jc w:val="both"/>
              <w:rPr>
                <w:color w:val="000000"/>
              </w:rPr>
            </w:pPr>
            <w:r w:rsidRPr="004E2066">
              <w:rPr>
                <w:color w:val="000000"/>
              </w:rPr>
              <w:t>Resolución de ejercicios y/o problemas (</w:t>
            </w:r>
            <w:r w:rsidRPr="004E2066">
              <w:rPr>
                <w:i/>
                <w:color w:val="000000"/>
              </w:rPr>
              <w:t>1p)</w:t>
            </w:r>
          </w:p>
          <w:p w14:paraId="00000999" w14:textId="77777777" w:rsidR="00294EC9" w:rsidRPr="004E2066" w:rsidRDefault="002A36E4">
            <w:pPr>
              <w:numPr>
                <w:ilvl w:val="0"/>
                <w:numId w:val="59"/>
              </w:numPr>
              <w:jc w:val="both"/>
              <w:rPr>
                <w:color w:val="000000"/>
              </w:rPr>
            </w:pPr>
            <w:r w:rsidRPr="004E2066">
              <w:rPr>
                <w:color w:val="000000"/>
              </w:rPr>
              <w:t>Estudios de caso (</w:t>
            </w:r>
            <w:r w:rsidRPr="004E2066">
              <w:rPr>
                <w:i/>
                <w:color w:val="000000"/>
              </w:rPr>
              <w:t>1p)</w:t>
            </w:r>
            <w:r w:rsidRPr="004E2066">
              <w:rPr>
                <w:color w:val="000000"/>
              </w:rPr>
              <w:t>. </w:t>
            </w:r>
          </w:p>
          <w:p w14:paraId="0000099A" w14:textId="77777777" w:rsidR="00294EC9" w:rsidRPr="004E2066" w:rsidRDefault="002A36E4">
            <w:pPr>
              <w:numPr>
                <w:ilvl w:val="0"/>
                <w:numId w:val="59"/>
              </w:numPr>
              <w:jc w:val="both"/>
              <w:rPr>
                <w:color w:val="000000"/>
              </w:rPr>
            </w:pPr>
            <w:r w:rsidRPr="004E2066">
              <w:rPr>
                <w:color w:val="000000"/>
              </w:rPr>
              <w:t xml:space="preserve">Preguntas e interacción didáctica </w:t>
            </w:r>
            <w:r w:rsidRPr="004E2066">
              <w:rPr>
                <w:i/>
                <w:color w:val="000000"/>
              </w:rPr>
              <w:t>(1p)</w:t>
            </w:r>
          </w:p>
          <w:p w14:paraId="0000099B" w14:textId="77777777" w:rsidR="00294EC9" w:rsidRPr="004E2066" w:rsidRDefault="00294EC9"/>
          <w:p w14:paraId="0000099C" w14:textId="77777777" w:rsidR="00294EC9" w:rsidRPr="004E2066" w:rsidRDefault="002A36E4">
            <w:r w:rsidRPr="004E2066">
              <w:rPr>
                <w:b/>
                <w:color w:val="000000"/>
              </w:rPr>
              <w:t xml:space="preserve">2.3 Estrategias de mediación para potenciar la habilidad pensamiento sistémico  </w:t>
            </w:r>
            <w:r w:rsidRPr="004E2066">
              <w:rPr>
                <w:color w:val="000000"/>
              </w:rPr>
              <w:t>       </w:t>
            </w:r>
          </w:p>
          <w:p w14:paraId="0000099D" w14:textId="77777777" w:rsidR="00294EC9" w:rsidRPr="004E2066" w:rsidRDefault="002A36E4">
            <w:r w:rsidRPr="004E2066">
              <w:rPr>
                <w:color w:val="000000"/>
              </w:rPr>
              <w:lastRenderedPageBreak/>
              <w:t>Rasgos: </w:t>
            </w:r>
          </w:p>
          <w:p w14:paraId="0000099E" w14:textId="77777777" w:rsidR="00294EC9" w:rsidRPr="004E2066" w:rsidRDefault="002A36E4">
            <w:pPr>
              <w:numPr>
                <w:ilvl w:val="0"/>
                <w:numId w:val="60"/>
              </w:numPr>
              <w:jc w:val="both"/>
              <w:rPr>
                <w:color w:val="000000"/>
              </w:rPr>
            </w:pPr>
            <w:r w:rsidRPr="004E2066">
              <w:rPr>
                <w:color w:val="000000"/>
              </w:rPr>
              <w:t xml:space="preserve">Estrategias que promuevan patrones dentro del sistema. </w:t>
            </w:r>
            <w:r w:rsidRPr="004E2066">
              <w:rPr>
                <w:i/>
                <w:color w:val="000000"/>
              </w:rPr>
              <w:t>(1p)</w:t>
            </w:r>
          </w:p>
          <w:p w14:paraId="0000099F" w14:textId="77777777" w:rsidR="00294EC9" w:rsidRPr="004E2066" w:rsidRDefault="002A36E4">
            <w:pPr>
              <w:numPr>
                <w:ilvl w:val="0"/>
                <w:numId w:val="60"/>
              </w:numPr>
              <w:jc w:val="both"/>
              <w:rPr>
                <w:color w:val="000000"/>
              </w:rPr>
            </w:pPr>
            <w:r w:rsidRPr="004E2066">
              <w:rPr>
                <w:color w:val="000000"/>
              </w:rPr>
              <w:t xml:space="preserve">Estrategias que </w:t>
            </w:r>
            <w:r w:rsidRPr="004E2066">
              <w:t>promuevan la causalidad</w:t>
            </w:r>
            <w:r w:rsidRPr="004E2066">
              <w:rPr>
                <w:color w:val="000000"/>
              </w:rPr>
              <w:t xml:space="preserve"> entre los componentes del sistema. </w:t>
            </w:r>
            <w:r w:rsidRPr="004E2066">
              <w:rPr>
                <w:i/>
                <w:color w:val="000000"/>
              </w:rPr>
              <w:t>(1p)</w:t>
            </w:r>
          </w:p>
          <w:p w14:paraId="000009A0" w14:textId="77777777" w:rsidR="00294EC9" w:rsidRPr="004E2066" w:rsidRDefault="002A36E4">
            <w:pPr>
              <w:numPr>
                <w:ilvl w:val="0"/>
                <w:numId w:val="60"/>
              </w:numPr>
              <w:jc w:val="both"/>
              <w:rPr>
                <w:color w:val="000000"/>
              </w:rPr>
            </w:pPr>
            <w:r w:rsidRPr="004E2066">
              <w:rPr>
                <w:color w:val="000000"/>
              </w:rPr>
              <w:t xml:space="preserve">Estrategias que promuevan la modificación y mejoras del sistema. </w:t>
            </w:r>
            <w:r w:rsidRPr="004E2066">
              <w:rPr>
                <w:i/>
                <w:color w:val="000000"/>
              </w:rPr>
              <w:t>(1p)</w:t>
            </w:r>
          </w:p>
          <w:p w14:paraId="000009A1" w14:textId="77777777" w:rsidR="00294EC9" w:rsidRPr="004E2066" w:rsidRDefault="002A36E4">
            <w:r w:rsidRPr="004E2066">
              <w:rPr>
                <w:b/>
                <w:color w:val="000000"/>
              </w:rPr>
              <w:t xml:space="preserve">2.4. Estrategias de mediación para potenciar la </w:t>
            </w:r>
            <w:r w:rsidRPr="004E2066">
              <w:rPr>
                <w:b/>
              </w:rPr>
              <w:t>habilidad de pensamiento</w:t>
            </w:r>
            <w:r w:rsidRPr="004E2066">
              <w:rPr>
                <w:b/>
                <w:color w:val="000000"/>
              </w:rPr>
              <w:t xml:space="preserve"> crítico.</w:t>
            </w:r>
          </w:p>
          <w:p w14:paraId="000009A2" w14:textId="77777777" w:rsidR="00294EC9" w:rsidRPr="004E2066" w:rsidRDefault="002A36E4">
            <w:r w:rsidRPr="004E2066">
              <w:rPr>
                <w:color w:val="000000"/>
              </w:rPr>
              <w:t>Rasgos:</w:t>
            </w:r>
          </w:p>
          <w:p w14:paraId="000009A3" w14:textId="77777777" w:rsidR="00294EC9" w:rsidRPr="004E2066" w:rsidRDefault="002A36E4">
            <w:pPr>
              <w:numPr>
                <w:ilvl w:val="0"/>
                <w:numId w:val="16"/>
              </w:numPr>
              <w:jc w:val="both"/>
              <w:rPr>
                <w:color w:val="000000"/>
              </w:rPr>
            </w:pPr>
            <w:r w:rsidRPr="004E2066">
              <w:rPr>
                <w:color w:val="000000"/>
              </w:rPr>
              <w:t>Estrategias que potencien el razonamiento efectivo (</w:t>
            </w:r>
            <w:r w:rsidRPr="004E2066">
              <w:rPr>
                <w:i/>
                <w:color w:val="000000"/>
              </w:rPr>
              <w:t>1p)</w:t>
            </w:r>
            <w:r w:rsidRPr="004E2066">
              <w:rPr>
                <w:color w:val="000000"/>
              </w:rPr>
              <w:t>.</w:t>
            </w:r>
          </w:p>
          <w:p w14:paraId="000009A4" w14:textId="77777777" w:rsidR="00294EC9" w:rsidRPr="004E2066" w:rsidRDefault="002A36E4">
            <w:pPr>
              <w:numPr>
                <w:ilvl w:val="0"/>
                <w:numId w:val="16"/>
              </w:numPr>
              <w:jc w:val="both"/>
              <w:rPr>
                <w:color w:val="000000"/>
              </w:rPr>
            </w:pPr>
            <w:r w:rsidRPr="004E2066">
              <w:rPr>
                <w:color w:val="000000"/>
              </w:rPr>
              <w:t>Estrategias que potencien la argumentación (</w:t>
            </w:r>
            <w:r w:rsidRPr="004E2066">
              <w:rPr>
                <w:i/>
                <w:color w:val="000000"/>
              </w:rPr>
              <w:t>1p</w:t>
            </w:r>
            <w:r w:rsidRPr="004E2066">
              <w:rPr>
                <w:color w:val="000000"/>
              </w:rPr>
              <w:t>).</w:t>
            </w:r>
          </w:p>
          <w:p w14:paraId="000009A5" w14:textId="77777777" w:rsidR="00294EC9" w:rsidRPr="004E2066" w:rsidRDefault="002A36E4">
            <w:pPr>
              <w:numPr>
                <w:ilvl w:val="0"/>
                <w:numId w:val="16"/>
              </w:numPr>
              <w:jc w:val="both"/>
              <w:rPr>
                <w:color w:val="000000"/>
              </w:rPr>
            </w:pPr>
            <w:r w:rsidRPr="004E2066">
              <w:rPr>
                <w:color w:val="000000"/>
              </w:rPr>
              <w:t>Estrategias que     potencien la toma de decisiones (</w:t>
            </w:r>
            <w:r w:rsidRPr="004E2066">
              <w:rPr>
                <w:i/>
                <w:color w:val="000000"/>
              </w:rPr>
              <w:t>1p</w:t>
            </w:r>
            <w:r w:rsidRPr="004E2066">
              <w:rPr>
                <w:color w:val="000000"/>
              </w:rPr>
              <w:t>).</w:t>
            </w:r>
          </w:p>
          <w:p w14:paraId="000009A6" w14:textId="77777777" w:rsidR="00294EC9" w:rsidRPr="004E2066" w:rsidRDefault="00294EC9"/>
          <w:p w14:paraId="000009A7" w14:textId="77777777" w:rsidR="00294EC9" w:rsidRPr="004E2066" w:rsidRDefault="002A36E4">
            <w:r w:rsidRPr="004E2066">
              <w:rPr>
                <w:b/>
                <w:color w:val="000000"/>
              </w:rPr>
              <w:t>2.5 Estrategias de mediación para potenciar la habilidad resolución de problemas.</w:t>
            </w:r>
          </w:p>
          <w:p w14:paraId="000009A8" w14:textId="77777777" w:rsidR="00294EC9" w:rsidRPr="004E2066" w:rsidRDefault="002A36E4">
            <w:r w:rsidRPr="004E2066">
              <w:rPr>
                <w:color w:val="000000"/>
              </w:rPr>
              <w:t>Rasgos:</w:t>
            </w:r>
          </w:p>
          <w:p w14:paraId="000009A9" w14:textId="77777777" w:rsidR="00294EC9" w:rsidRPr="004E2066" w:rsidRDefault="002A36E4">
            <w:pPr>
              <w:numPr>
                <w:ilvl w:val="0"/>
                <w:numId w:val="3"/>
              </w:numPr>
              <w:rPr>
                <w:color w:val="000000"/>
              </w:rPr>
            </w:pPr>
            <w:r w:rsidRPr="004E2066">
              <w:rPr>
                <w:color w:val="000000"/>
              </w:rPr>
              <w:lastRenderedPageBreak/>
              <w:t> Estrategias para potenciar el planteamiento del problema.</w:t>
            </w:r>
            <w:r w:rsidRPr="004E2066">
              <w:rPr>
                <w:i/>
                <w:color w:val="000000"/>
              </w:rPr>
              <w:t xml:space="preserve"> (1p)</w:t>
            </w:r>
          </w:p>
          <w:p w14:paraId="000009AA" w14:textId="77777777" w:rsidR="00294EC9" w:rsidRPr="004E2066" w:rsidRDefault="002A36E4">
            <w:pPr>
              <w:numPr>
                <w:ilvl w:val="0"/>
                <w:numId w:val="3"/>
              </w:numPr>
              <w:rPr>
                <w:color w:val="000000"/>
              </w:rPr>
            </w:pPr>
            <w:r w:rsidRPr="004E2066">
              <w:rPr>
                <w:color w:val="000000"/>
              </w:rPr>
              <w:t> Estrategias para potenciar la aplicación de la información.</w:t>
            </w:r>
            <w:r w:rsidRPr="004E2066">
              <w:rPr>
                <w:i/>
                <w:color w:val="000000"/>
              </w:rPr>
              <w:t xml:space="preserve"> (1p)</w:t>
            </w:r>
          </w:p>
          <w:p w14:paraId="000009AB" w14:textId="77777777" w:rsidR="00294EC9" w:rsidRPr="004E2066" w:rsidRDefault="002A36E4">
            <w:pPr>
              <w:numPr>
                <w:ilvl w:val="0"/>
                <w:numId w:val="3"/>
              </w:numPr>
              <w:rPr>
                <w:color w:val="000000"/>
              </w:rPr>
            </w:pPr>
            <w:r w:rsidRPr="004E2066">
              <w:rPr>
                <w:color w:val="000000"/>
              </w:rPr>
              <w:t> Estrategias para potenciar la solución del problema (</w:t>
            </w:r>
            <w:r w:rsidRPr="004E2066">
              <w:rPr>
                <w:i/>
                <w:color w:val="000000"/>
              </w:rPr>
              <w:t>2p</w:t>
            </w:r>
            <w:r w:rsidRPr="004E2066">
              <w:rPr>
                <w:color w:val="000000"/>
              </w:rPr>
              <w:t>).</w:t>
            </w:r>
          </w:p>
        </w:tc>
        <w:tc>
          <w:tcPr>
            <w:tcW w:w="2050" w:type="dxa"/>
            <w:tcMar>
              <w:top w:w="100" w:type="dxa"/>
              <w:left w:w="100" w:type="dxa"/>
              <w:bottom w:w="100" w:type="dxa"/>
              <w:right w:w="100" w:type="dxa"/>
            </w:tcMar>
          </w:tcPr>
          <w:p w14:paraId="000009AC" w14:textId="77777777" w:rsidR="00294EC9" w:rsidRPr="004E2066" w:rsidRDefault="002A36E4">
            <w:pPr>
              <w:spacing w:before="240" w:after="240"/>
              <w:ind w:right="100"/>
            </w:pPr>
            <w:r w:rsidRPr="004E2066">
              <w:rPr>
                <w:color w:val="000000"/>
              </w:rPr>
              <w:lastRenderedPageBreak/>
              <w:t>Docentes de Biología</w:t>
            </w:r>
          </w:p>
          <w:p w14:paraId="000009AD" w14:textId="77777777" w:rsidR="00294EC9" w:rsidRPr="004E2066" w:rsidRDefault="002A36E4">
            <w:pPr>
              <w:spacing w:before="240" w:after="240"/>
              <w:ind w:right="100"/>
            </w:pPr>
            <w:r w:rsidRPr="004E2066">
              <w:rPr>
                <w:color w:val="000000"/>
              </w:rPr>
              <w:t>Estudiantes</w:t>
            </w:r>
          </w:p>
        </w:tc>
        <w:tc>
          <w:tcPr>
            <w:tcW w:w="2063" w:type="dxa"/>
            <w:tcMar>
              <w:top w:w="100" w:type="dxa"/>
              <w:left w:w="100" w:type="dxa"/>
              <w:bottom w:w="100" w:type="dxa"/>
              <w:right w:w="100" w:type="dxa"/>
            </w:tcMar>
          </w:tcPr>
          <w:p w14:paraId="000009AE" w14:textId="77777777" w:rsidR="00294EC9" w:rsidRPr="004E2066" w:rsidRDefault="002A36E4">
            <w:pPr>
              <w:spacing w:before="240" w:after="240"/>
              <w:ind w:left="100" w:right="100"/>
            </w:pPr>
            <w:r w:rsidRPr="004E2066">
              <w:rPr>
                <w:color w:val="000000"/>
              </w:rPr>
              <w:t>Cuestionario</w:t>
            </w:r>
          </w:p>
          <w:p w14:paraId="000009AF" w14:textId="77777777" w:rsidR="00294EC9" w:rsidRPr="004E2066" w:rsidRDefault="002A36E4">
            <w:pPr>
              <w:spacing w:before="240" w:after="240"/>
              <w:ind w:left="100" w:right="100"/>
            </w:pPr>
            <w:r w:rsidRPr="004E2066">
              <w:rPr>
                <w:color w:val="000000"/>
              </w:rPr>
              <w:t>Test de contenido</w:t>
            </w:r>
          </w:p>
        </w:tc>
      </w:tr>
      <w:tr w:rsidR="00294EC9" w:rsidRPr="004E2066" w14:paraId="10A6DEBA" w14:textId="77777777">
        <w:trPr>
          <w:trHeight w:val="4055"/>
        </w:trPr>
        <w:tc>
          <w:tcPr>
            <w:tcW w:w="2411" w:type="dxa"/>
            <w:tcMar>
              <w:top w:w="100" w:type="dxa"/>
              <w:left w:w="100" w:type="dxa"/>
              <w:bottom w:w="100" w:type="dxa"/>
              <w:right w:w="100" w:type="dxa"/>
            </w:tcMar>
          </w:tcPr>
          <w:p w14:paraId="000009B0" w14:textId="77777777" w:rsidR="00294EC9" w:rsidRPr="004E2066" w:rsidRDefault="002A36E4">
            <w:pPr>
              <w:spacing w:before="240" w:after="240"/>
              <w:ind w:left="100" w:right="100"/>
              <w:jc w:val="both"/>
            </w:pPr>
            <w:r w:rsidRPr="004E2066">
              <w:rPr>
                <w:color w:val="000000"/>
              </w:rPr>
              <w:lastRenderedPageBreak/>
              <w:t>3-Elaborar una propuesta de estrategias de mediación pedagógica que promuevan la habilidad</w:t>
            </w:r>
          </w:p>
          <w:p w14:paraId="000009B1" w14:textId="77777777" w:rsidR="00294EC9" w:rsidRPr="004E2066" w:rsidRDefault="002A36E4">
            <w:pPr>
              <w:spacing w:before="240" w:after="240"/>
              <w:ind w:left="100" w:right="100"/>
              <w:jc w:val="both"/>
            </w:pPr>
            <w:r w:rsidRPr="004E2066">
              <w:rPr>
                <w:color w:val="000000"/>
              </w:rPr>
              <w:t>del pensamiento sistémico, crítico y resolución de problemas en el abordaje del tema de</w:t>
            </w:r>
          </w:p>
          <w:p w14:paraId="000009B2" w14:textId="77777777" w:rsidR="00294EC9" w:rsidRPr="004E2066" w:rsidRDefault="002A36E4">
            <w:pPr>
              <w:spacing w:before="240" w:after="240"/>
              <w:ind w:left="100" w:right="100"/>
              <w:jc w:val="both"/>
            </w:pPr>
            <w:r w:rsidRPr="004E2066">
              <w:rPr>
                <w:color w:val="000000"/>
              </w:rPr>
              <w:lastRenderedPageBreak/>
              <w:t>genética.</w:t>
            </w:r>
          </w:p>
          <w:p w14:paraId="000009B3" w14:textId="77777777" w:rsidR="00294EC9" w:rsidRPr="004E2066" w:rsidRDefault="00294EC9"/>
        </w:tc>
        <w:tc>
          <w:tcPr>
            <w:tcW w:w="1843" w:type="dxa"/>
            <w:tcMar>
              <w:top w:w="100" w:type="dxa"/>
              <w:left w:w="100" w:type="dxa"/>
              <w:bottom w:w="100" w:type="dxa"/>
              <w:right w:w="100" w:type="dxa"/>
            </w:tcMar>
          </w:tcPr>
          <w:p w14:paraId="000009B4" w14:textId="77777777" w:rsidR="00294EC9" w:rsidRPr="004E2066" w:rsidRDefault="002A36E4">
            <w:pPr>
              <w:spacing w:before="240" w:after="240"/>
              <w:ind w:left="100" w:right="100"/>
              <w:jc w:val="both"/>
            </w:pPr>
            <w:r w:rsidRPr="004E2066">
              <w:rPr>
                <w:color w:val="000000"/>
              </w:rPr>
              <w:lastRenderedPageBreak/>
              <w:t>Estrategias de mediación pedagógica</w:t>
            </w:r>
          </w:p>
        </w:tc>
        <w:tc>
          <w:tcPr>
            <w:tcW w:w="3260" w:type="dxa"/>
            <w:tcMar>
              <w:top w:w="100" w:type="dxa"/>
              <w:left w:w="100" w:type="dxa"/>
              <w:bottom w:w="100" w:type="dxa"/>
              <w:right w:w="100" w:type="dxa"/>
            </w:tcMar>
          </w:tcPr>
          <w:p w14:paraId="000009B5" w14:textId="77777777" w:rsidR="00294EC9" w:rsidRPr="004E2066" w:rsidRDefault="002A36E4">
            <w:pPr>
              <w:spacing w:before="240" w:after="240"/>
              <w:ind w:left="100" w:right="100"/>
            </w:pPr>
            <w:r w:rsidRPr="004E2066">
              <w:rPr>
                <w:b/>
                <w:color w:val="000000"/>
              </w:rPr>
              <w:t>CONCEPTUAL: </w:t>
            </w:r>
          </w:p>
          <w:p w14:paraId="000009B6" w14:textId="77777777" w:rsidR="00294EC9" w:rsidRPr="004E2066" w:rsidRDefault="002A36E4">
            <w:pPr>
              <w:spacing w:before="240" w:after="240"/>
              <w:ind w:left="100" w:right="100"/>
              <w:jc w:val="both"/>
            </w:pPr>
            <w:r w:rsidRPr="004E2066">
              <w:rPr>
                <w:color w:val="000000"/>
              </w:rPr>
              <w:t>Una propuesta se define como “un documento que describe un proyecto de trabajo a realizar en un área o sector de interés; y que se elabora para solicitar aprobación, apoyo institucional y/o financiero para su ejecución”. (Palma, 2005, p.5)</w:t>
            </w:r>
          </w:p>
          <w:p w14:paraId="000009B7" w14:textId="77777777" w:rsidR="00294EC9" w:rsidRPr="004E2066" w:rsidRDefault="002A36E4">
            <w:pPr>
              <w:spacing w:before="240" w:after="240"/>
              <w:ind w:left="100" w:right="100"/>
            </w:pPr>
            <w:r w:rsidRPr="004E2066">
              <w:rPr>
                <w:b/>
                <w:color w:val="000000"/>
              </w:rPr>
              <w:t> </w:t>
            </w:r>
          </w:p>
          <w:p w14:paraId="000009B8" w14:textId="77777777" w:rsidR="00294EC9" w:rsidRPr="004E2066" w:rsidRDefault="002A36E4">
            <w:pPr>
              <w:spacing w:before="240" w:after="240"/>
              <w:ind w:left="100" w:right="100"/>
            </w:pPr>
            <w:r w:rsidRPr="004E2066">
              <w:rPr>
                <w:b/>
                <w:color w:val="000000"/>
              </w:rPr>
              <w:lastRenderedPageBreak/>
              <w:t>OPERACIONAL:</w:t>
            </w:r>
          </w:p>
          <w:p w14:paraId="000009B9" w14:textId="77777777" w:rsidR="00294EC9" w:rsidRPr="004E2066" w:rsidRDefault="002A36E4">
            <w:pPr>
              <w:spacing w:before="240" w:after="240"/>
              <w:ind w:left="100" w:right="100"/>
              <w:jc w:val="both"/>
            </w:pPr>
            <w:r w:rsidRPr="004E2066">
              <w:rPr>
                <w:color w:val="000000"/>
              </w:rPr>
              <w:t>Se elaborarán diferentes estrategias que potencien las habilidades de pensamiento crítico, sistémico y resolución de problemas mediante el contenido de genética propuesto por el MEP con los datos obtenidos en la categoría 1 y 2.</w:t>
            </w:r>
          </w:p>
        </w:tc>
        <w:tc>
          <w:tcPr>
            <w:tcW w:w="3258" w:type="dxa"/>
            <w:tcMar>
              <w:top w:w="100" w:type="dxa"/>
              <w:left w:w="100" w:type="dxa"/>
              <w:bottom w:w="100" w:type="dxa"/>
              <w:right w:w="100" w:type="dxa"/>
            </w:tcMar>
          </w:tcPr>
          <w:p w14:paraId="000009BA" w14:textId="77777777" w:rsidR="00294EC9" w:rsidRPr="004E2066" w:rsidRDefault="002A36E4">
            <w:pPr>
              <w:spacing w:before="240" w:after="240"/>
              <w:ind w:left="100" w:right="100"/>
              <w:jc w:val="both"/>
            </w:pPr>
            <w:r w:rsidRPr="004E2066">
              <w:rPr>
                <w:color w:val="000000"/>
              </w:rPr>
              <w:lastRenderedPageBreak/>
              <w:t xml:space="preserve">Se considerarán las descritas anteriormente en las subcategorías 1 y 2 para efectos en la elaboración de la propuesta y trabajo con el grupo focal  </w:t>
            </w:r>
            <w:r w:rsidRPr="004E2066">
              <w:rPr>
                <w:i/>
                <w:color w:val="000000"/>
              </w:rPr>
              <w:t>(5 preguntas)</w:t>
            </w:r>
          </w:p>
        </w:tc>
        <w:tc>
          <w:tcPr>
            <w:tcW w:w="2050" w:type="dxa"/>
            <w:tcMar>
              <w:top w:w="100" w:type="dxa"/>
              <w:left w:w="100" w:type="dxa"/>
              <w:bottom w:w="100" w:type="dxa"/>
              <w:right w:w="100" w:type="dxa"/>
            </w:tcMar>
          </w:tcPr>
          <w:p w14:paraId="000009BB" w14:textId="77777777" w:rsidR="00294EC9" w:rsidRPr="004E2066" w:rsidRDefault="002A36E4">
            <w:pPr>
              <w:spacing w:before="240" w:after="240"/>
              <w:ind w:left="100" w:right="100"/>
            </w:pPr>
            <w:r w:rsidRPr="004E2066">
              <w:rPr>
                <w:color w:val="000000"/>
              </w:rPr>
              <w:t xml:space="preserve">Profesores de biología </w:t>
            </w:r>
            <w:r w:rsidRPr="004E2066">
              <w:rPr>
                <w:b/>
                <w:color w:val="000000"/>
              </w:rPr>
              <w:t> </w:t>
            </w:r>
          </w:p>
        </w:tc>
        <w:tc>
          <w:tcPr>
            <w:tcW w:w="2063" w:type="dxa"/>
            <w:tcMar>
              <w:top w:w="100" w:type="dxa"/>
              <w:left w:w="100" w:type="dxa"/>
              <w:bottom w:w="100" w:type="dxa"/>
              <w:right w:w="100" w:type="dxa"/>
            </w:tcMar>
          </w:tcPr>
          <w:p w14:paraId="000009BC" w14:textId="77777777" w:rsidR="00294EC9" w:rsidRPr="004E2066" w:rsidRDefault="00294EC9">
            <w:pPr>
              <w:spacing w:before="240" w:after="240"/>
              <w:ind w:left="100" w:right="100"/>
              <w:jc w:val="center"/>
            </w:pPr>
          </w:p>
        </w:tc>
      </w:tr>
    </w:tbl>
    <w:p w14:paraId="000009BD" w14:textId="77777777" w:rsidR="00294EC9" w:rsidRPr="004E2066" w:rsidRDefault="00294EC9">
      <w:pPr>
        <w:spacing w:after="0" w:line="240" w:lineRule="auto"/>
      </w:pPr>
    </w:p>
    <w:p w14:paraId="000009BE" w14:textId="77777777" w:rsidR="00294EC9" w:rsidRPr="004E2066" w:rsidRDefault="00294EC9">
      <w:pPr>
        <w:spacing w:after="0" w:line="240" w:lineRule="auto"/>
        <w:sectPr w:rsidR="00294EC9" w:rsidRPr="004E2066" w:rsidSect="0038009E">
          <w:pgSz w:w="15840" w:h="12240" w:orient="landscape"/>
          <w:pgMar w:top="1701" w:right="1417" w:bottom="1701" w:left="1417" w:header="708" w:footer="708" w:gutter="0"/>
          <w:cols w:space="720"/>
          <w:docGrid w:linePitch="326"/>
        </w:sectPr>
      </w:pPr>
    </w:p>
    <w:p w14:paraId="000009BF" w14:textId="77777777" w:rsidR="00294EC9" w:rsidRPr="004E2066" w:rsidRDefault="002A36E4">
      <w:pPr>
        <w:spacing w:before="240"/>
        <w:jc w:val="center"/>
        <w:rPr>
          <w:b/>
          <w:color w:val="000000"/>
        </w:rPr>
      </w:pPr>
      <w:r w:rsidRPr="004E2066">
        <w:rPr>
          <w:b/>
          <w:color w:val="000000"/>
        </w:rPr>
        <w:lastRenderedPageBreak/>
        <w:t>Anexo VI. Validación de instrumentos para proyecto final de graduación I ciclo 2020</w:t>
      </w:r>
    </w:p>
    <w:p w14:paraId="000009C0" w14:textId="77777777" w:rsidR="00294EC9" w:rsidRPr="004E2066" w:rsidRDefault="00294EC9">
      <w:pPr>
        <w:spacing w:after="0" w:line="240" w:lineRule="auto"/>
      </w:pPr>
    </w:p>
    <w:p w14:paraId="000009C1" w14:textId="77777777" w:rsidR="00294EC9" w:rsidRPr="004E2066" w:rsidRDefault="00294EC9">
      <w:pPr>
        <w:spacing w:after="0" w:line="240" w:lineRule="auto"/>
        <w:rPr>
          <w:rFonts w:ascii="Arial" w:eastAsia="Arial" w:hAnsi="Arial" w:cs="Arial"/>
          <w:b/>
          <w:color w:val="000000"/>
        </w:rPr>
      </w:pPr>
    </w:p>
    <w:p w14:paraId="000009C2" w14:textId="77777777" w:rsidR="00294EC9" w:rsidRPr="004E2066" w:rsidRDefault="002A36E4">
      <w:pPr>
        <w:spacing w:after="0" w:line="240" w:lineRule="auto"/>
        <w:jc w:val="center"/>
      </w:pPr>
      <w:r w:rsidRPr="004E2066">
        <w:rPr>
          <w:rFonts w:ascii="Arial" w:eastAsia="Arial" w:hAnsi="Arial" w:cs="Arial"/>
          <w:b/>
          <w:color w:val="000000"/>
        </w:rPr>
        <w:t>Universidad Nacional de Costa Rica</w:t>
      </w:r>
    </w:p>
    <w:p w14:paraId="000009C3" w14:textId="77777777" w:rsidR="00294EC9" w:rsidRPr="004E2066" w:rsidRDefault="002A36E4">
      <w:pPr>
        <w:spacing w:line="240" w:lineRule="auto"/>
        <w:jc w:val="center"/>
      </w:pPr>
      <w:r w:rsidRPr="004E2066">
        <w:rPr>
          <w:rFonts w:ascii="Arial" w:eastAsia="Arial" w:hAnsi="Arial" w:cs="Arial"/>
          <w:b/>
          <w:color w:val="000000"/>
        </w:rPr>
        <w:t>Licenciatura en la Enseñanza de las Ciencias Naturales</w:t>
      </w:r>
      <w:r w:rsidRPr="004E2066">
        <w:rPr>
          <w:color w:val="000000"/>
        </w:rPr>
        <w:t xml:space="preserve"> </w:t>
      </w:r>
    </w:p>
    <w:p w14:paraId="000009C4" w14:textId="77777777" w:rsidR="00294EC9" w:rsidRPr="004E2066" w:rsidRDefault="002A36E4">
      <w:pPr>
        <w:spacing w:before="240"/>
        <w:jc w:val="center"/>
        <w:rPr>
          <w:rFonts w:ascii="Arial" w:eastAsia="Arial" w:hAnsi="Arial" w:cs="Arial"/>
          <w:b/>
          <w:color w:val="000000"/>
        </w:rPr>
      </w:pPr>
      <w:r w:rsidRPr="004E2066">
        <w:rPr>
          <w:rFonts w:ascii="Arial" w:eastAsia="Arial" w:hAnsi="Arial" w:cs="Arial"/>
          <w:b/>
          <w:color w:val="000000"/>
        </w:rPr>
        <w:t>Validación de instrumentos para proyecto final de graduación I ciclo 2020</w:t>
      </w:r>
    </w:p>
    <w:p w14:paraId="000009C5" w14:textId="77777777" w:rsidR="00294EC9" w:rsidRPr="004E2066" w:rsidRDefault="002A36E4">
      <w:pPr>
        <w:spacing w:after="0" w:line="240" w:lineRule="auto"/>
        <w:jc w:val="both"/>
        <w:rPr>
          <w:rFonts w:ascii="Arial" w:eastAsia="Arial" w:hAnsi="Arial" w:cs="Arial"/>
          <w:b/>
          <w:color w:val="000000"/>
        </w:rPr>
      </w:pPr>
      <w:r w:rsidRPr="004E2066">
        <w:rPr>
          <w:rFonts w:ascii="Arial" w:eastAsia="Arial" w:hAnsi="Arial" w:cs="Arial"/>
          <w:b/>
          <w:color w:val="000000"/>
        </w:rPr>
        <w:t>1. IDENTIFICACIÓN DEL EXPERTO.</w:t>
      </w:r>
    </w:p>
    <w:p w14:paraId="000009C6" w14:textId="77777777" w:rsidR="00294EC9" w:rsidRPr="004E2066" w:rsidRDefault="00294EC9">
      <w:pPr>
        <w:spacing w:after="0" w:line="240" w:lineRule="auto"/>
        <w:jc w:val="both"/>
        <w:rPr>
          <w:rFonts w:ascii="Arial" w:eastAsia="Arial" w:hAnsi="Arial" w:cs="Arial"/>
          <w:color w:val="000000"/>
        </w:rPr>
      </w:pPr>
    </w:p>
    <w:p w14:paraId="000009C7" w14:textId="77777777" w:rsidR="00294EC9" w:rsidRPr="004E2066" w:rsidRDefault="002A36E4">
      <w:pPr>
        <w:spacing w:after="0"/>
        <w:jc w:val="both"/>
        <w:rPr>
          <w:rFonts w:ascii="Arial" w:eastAsia="Arial" w:hAnsi="Arial" w:cs="Arial"/>
          <w:color w:val="000000"/>
        </w:rPr>
      </w:pPr>
      <w:r w:rsidRPr="004E2066">
        <w:rPr>
          <w:rFonts w:ascii="Arial" w:eastAsia="Arial" w:hAnsi="Arial" w:cs="Arial"/>
          <w:b/>
          <w:color w:val="000000"/>
        </w:rPr>
        <w:t xml:space="preserve">Nombre y apellidos: </w:t>
      </w:r>
      <w:r w:rsidRPr="004E2066">
        <w:rPr>
          <w:rFonts w:ascii="Arial" w:eastAsia="Arial" w:hAnsi="Arial" w:cs="Arial"/>
          <w:color w:val="000000"/>
        </w:rPr>
        <w:t>Leonardo González Galli</w:t>
      </w:r>
    </w:p>
    <w:p w14:paraId="000009C8" w14:textId="77777777" w:rsidR="00294EC9" w:rsidRPr="004E2066" w:rsidRDefault="00294EC9">
      <w:pPr>
        <w:spacing w:after="0"/>
        <w:jc w:val="both"/>
        <w:rPr>
          <w:rFonts w:ascii="Arial" w:eastAsia="Arial" w:hAnsi="Arial" w:cs="Arial"/>
          <w:b/>
          <w:color w:val="000000"/>
        </w:rPr>
      </w:pPr>
    </w:p>
    <w:p w14:paraId="000009C9" w14:textId="73591905" w:rsidR="00294EC9" w:rsidRPr="004E2066" w:rsidRDefault="002A36E4">
      <w:pPr>
        <w:spacing w:after="0"/>
        <w:jc w:val="both"/>
        <w:rPr>
          <w:rFonts w:ascii="Arial" w:eastAsia="Arial" w:hAnsi="Arial" w:cs="Arial"/>
          <w:b/>
          <w:color w:val="000000"/>
        </w:rPr>
      </w:pPr>
      <w:r w:rsidRPr="004E2066">
        <w:rPr>
          <w:rFonts w:ascii="Arial" w:eastAsia="Arial" w:hAnsi="Arial" w:cs="Arial"/>
          <w:b/>
          <w:color w:val="000000"/>
        </w:rPr>
        <w:t xml:space="preserve">Profesión: Investigador en didáctica de la biología / </w:t>
      </w:r>
      <w:r w:rsidR="00B45C18" w:rsidRPr="004E2066">
        <w:rPr>
          <w:rFonts w:ascii="Arial" w:eastAsia="Arial" w:hAnsi="Arial" w:cs="Arial"/>
          <w:b/>
          <w:color w:val="000000"/>
        </w:rPr>
        <w:t>Profesor</w:t>
      </w:r>
      <w:r w:rsidRPr="004E2066">
        <w:rPr>
          <w:rFonts w:ascii="Arial" w:eastAsia="Arial" w:hAnsi="Arial" w:cs="Arial"/>
          <w:b/>
          <w:color w:val="000000"/>
        </w:rPr>
        <w:t xml:space="preserve"> en un profesorado universitario de biología. </w:t>
      </w:r>
    </w:p>
    <w:p w14:paraId="000009CA" w14:textId="77777777" w:rsidR="00294EC9" w:rsidRPr="004E2066" w:rsidRDefault="00294EC9">
      <w:pPr>
        <w:spacing w:after="0"/>
        <w:jc w:val="both"/>
        <w:rPr>
          <w:rFonts w:ascii="Arial" w:eastAsia="Arial" w:hAnsi="Arial" w:cs="Arial"/>
          <w:b/>
          <w:color w:val="000000"/>
        </w:rPr>
      </w:pPr>
    </w:p>
    <w:p w14:paraId="000009CB" w14:textId="77777777" w:rsidR="00294EC9" w:rsidRPr="004E2066" w:rsidRDefault="002A36E4">
      <w:pPr>
        <w:spacing w:after="0"/>
        <w:jc w:val="both"/>
        <w:rPr>
          <w:rFonts w:ascii="Arial" w:eastAsia="Arial" w:hAnsi="Arial" w:cs="Arial"/>
          <w:b/>
          <w:color w:val="000000"/>
        </w:rPr>
      </w:pPr>
      <w:r w:rsidRPr="004E2066">
        <w:rPr>
          <w:rFonts w:ascii="Arial" w:eastAsia="Arial" w:hAnsi="Arial" w:cs="Arial"/>
          <w:b/>
          <w:color w:val="000000"/>
        </w:rPr>
        <w:t>Lugar de Trabajo: Consejo Nacional de Investigaciones Científicas y Técnicas (CONICET, Argentina), Instituto de Investigaciones CeFIEC / Facultad de Ciencias Exactas y Naturales, Universidad de Buenos Aires</w:t>
      </w:r>
    </w:p>
    <w:p w14:paraId="000009CC" w14:textId="77777777" w:rsidR="00294EC9" w:rsidRPr="004E2066" w:rsidRDefault="00294EC9">
      <w:pPr>
        <w:spacing w:after="0" w:line="240" w:lineRule="auto"/>
        <w:jc w:val="both"/>
        <w:rPr>
          <w:rFonts w:ascii="Arial" w:eastAsia="Arial" w:hAnsi="Arial" w:cs="Arial"/>
          <w:color w:val="000000"/>
        </w:rPr>
      </w:pPr>
    </w:p>
    <w:p w14:paraId="000009CD" w14:textId="77777777" w:rsidR="00294EC9" w:rsidRPr="004E2066" w:rsidRDefault="002A36E4">
      <w:pPr>
        <w:spacing w:after="0"/>
        <w:jc w:val="both"/>
        <w:rPr>
          <w:rFonts w:ascii="Arial" w:eastAsia="Arial" w:hAnsi="Arial" w:cs="Arial"/>
          <w:b/>
          <w:color w:val="000000"/>
        </w:rPr>
      </w:pPr>
      <w:r w:rsidRPr="004E2066">
        <w:rPr>
          <w:rFonts w:ascii="Arial" w:eastAsia="Arial" w:hAnsi="Arial" w:cs="Arial"/>
          <w:b/>
          <w:color w:val="000000"/>
        </w:rPr>
        <w:t>2. DATOS SOBRE LA INVESTIGACIÓN.</w:t>
      </w:r>
    </w:p>
    <w:p w14:paraId="000009CE" w14:textId="77777777" w:rsidR="00294EC9" w:rsidRPr="004E2066" w:rsidRDefault="002A36E4">
      <w:pPr>
        <w:spacing w:after="0"/>
        <w:jc w:val="both"/>
        <w:rPr>
          <w:rFonts w:ascii="Arial" w:eastAsia="Arial" w:hAnsi="Arial" w:cs="Arial"/>
          <w:b/>
          <w:color w:val="000000"/>
        </w:rPr>
      </w:pPr>
      <w:r w:rsidRPr="004E2066">
        <w:rPr>
          <w:rFonts w:ascii="Arial" w:eastAsia="Arial" w:hAnsi="Arial" w:cs="Arial"/>
          <w:b/>
          <w:color w:val="000000"/>
        </w:rPr>
        <w:t xml:space="preserve"> </w:t>
      </w:r>
    </w:p>
    <w:p w14:paraId="000009CF" w14:textId="77777777" w:rsidR="00294EC9" w:rsidRPr="004E2066" w:rsidRDefault="002A36E4">
      <w:pPr>
        <w:pBdr>
          <w:top w:val="nil"/>
          <w:left w:val="nil"/>
          <w:bottom w:val="nil"/>
          <w:right w:val="nil"/>
          <w:between w:val="nil"/>
        </w:pBdr>
        <w:spacing w:after="0" w:line="240" w:lineRule="auto"/>
        <w:jc w:val="both"/>
        <w:rPr>
          <w:rFonts w:ascii="Arial" w:eastAsia="Arial" w:hAnsi="Arial" w:cs="Arial"/>
        </w:rPr>
      </w:pPr>
      <w:r w:rsidRPr="004E2066">
        <w:rPr>
          <w:rFonts w:ascii="Arial" w:eastAsia="Arial" w:hAnsi="Arial" w:cs="Arial"/>
          <w:b/>
          <w:color w:val="000000"/>
        </w:rPr>
        <w:t xml:space="preserve">2.1 Tema: </w:t>
      </w:r>
      <w:r w:rsidRPr="004E2066">
        <w:rPr>
          <w:rFonts w:ascii="Arial" w:eastAsia="Arial" w:hAnsi="Arial" w:cs="Arial"/>
        </w:rPr>
        <w:t>Estrategias de mediación pedagógica basadas en la metodología indagatoria que promuevan la habilidad del pensamiento sistémico, crítico y resolución de problemas en el abordaje del tema de genética en Olimpiadas costarricense de Ciencias Biológicas 2020.</w:t>
      </w:r>
    </w:p>
    <w:p w14:paraId="000009D0" w14:textId="77777777" w:rsidR="00294EC9" w:rsidRPr="004E2066" w:rsidRDefault="002A36E4">
      <w:pPr>
        <w:spacing w:before="240"/>
        <w:jc w:val="both"/>
        <w:rPr>
          <w:rFonts w:ascii="Arial" w:eastAsia="Arial" w:hAnsi="Arial" w:cs="Arial"/>
        </w:rPr>
      </w:pPr>
      <w:r w:rsidRPr="004E2066">
        <w:rPr>
          <w:rFonts w:ascii="Arial" w:eastAsia="Arial" w:hAnsi="Arial" w:cs="Arial"/>
          <w:b/>
          <w:color w:val="000000"/>
        </w:rPr>
        <w:t>2.2 Problema de investigación:</w:t>
      </w:r>
      <w:r w:rsidRPr="004E2066">
        <w:rPr>
          <w:rFonts w:ascii="Arial" w:eastAsia="Arial" w:hAnsi="Arial" w:cs="Arial"/>
        </w:rPr>
        <w:t xml:space="preserve"> ¿Cuáles estrategias de mediación basadas en la metodología indagatoria facilitan potenciar el desarrollo de las habilidades del pensamiento sistémico, crítico y resolución de problemas en el abordaje del tema de genética en Olimpiadas Costarricenses de Ciencias Biológicas 2020?</w:t>
      </w:r>
    </w:p>
    <w:p w14:paraId="000009D1" w14:textId="77777777" w:rsidR="00294EC9" w:rsidRPr="004E2066" w:rsidRDefault="002A36E4">
      <w:pPr>
        <w:spacing w:after="0"/>
        <w:jc w:val="both"/>
        <w:rPr>
          <w:rFonts w:ascii="Arial" w:eastAsia="Arial" w:hAnsi="Arial" w:cs="Arial"/>
        </w:rPr>
      </w:pPr>
      <w:r w:rsidRPr="004E2066">
        <w:rPr>
          <w:rFonts w:ascii="Arial" w:eastAsia="Arial" w:hAnsi="Arial" w:cs="Arial"/>
          <w:b/>
          <w:color w:val="000000"/>
        </w:rPr>
        <w:t>2.3 Objetivo General:</w:t>
      </w:r>
      <w:r w:rsidRPr="004E2066">
        <w:rPr>
          <w:rFonts w:ascii="Arial" w:eastAsia="Arial" w:hAnsi="Arial" w:cs="Arial"/>
          <w:b/>
        </w:rPr>
        <w:t xml:space="preserve"> </w:t>
      </w:r>
      <w:r w:rsidRPr="004E2066">
        <w:rPr>
          <w:rFonts w:ascii="Arial" w:eastAsia="Arial" w:hAnsi="Arial" w:cs="Arial"/>
        </w:rPr>
        <w:t>Diseñar estrategias de mediación pedagógica basada en la metodología indagatoria en el abordaje del tema de genética para el desarrollo de las habilidades del pensamiento sistémico, crítico y resolución de problemas en las Olimpiadas Costarricenses de Ciencias Biológicas 2020.</w:t>
      </w:r>
    </w:p>
    <w:p w14:paraId="000009D2" w14:textId="77777777" w:rsidR="00294EC9" w:rsidRPr="004E2066" w:rsidRDefault="002A36E4">
      <w:pPr>
        <w:spacing w:before="240"/>
        <w:jc w:val="both"/>
        <w:rPr>
          <w:rFonts w:ascii="Arial" w:eastAsia="Arial" w:hAnsi="Arial" w:cs="Arial"/>
          <w:b/>
        </w:rPr>
      </w:pPr>
      <w:r w:rsidRPr="004E2066">
        <w:rPr>
          <w:rFonts w:ascii="Arial" w:eastAsia="Arial" w:hAnsi="Arial" w:cs="Arial"/>
          <w:b/>
          <w:color w:val="000000"/>
        </w:rPr>
        <w:lastRenderedPageBreak/>
        <w:t>2.4 Objetivos Específicos:</w:t>
      </w:r>
      <w:r w:rsidRPr="004E2066">
        <w:rPr>
          <w:rFonts w:ascii="Arial" w:eastAsia="Arial" w:hAnsi="Arial" w:cs="Arial"/>
          <w:b/>
        </w:rPr>
        <w:t xml:space="preserve"> </w:t>
      </w:r>
    </w:p>
    <w:p w14:paraId="000009D3" w14:textId="77777777" w:rsidR="00294EC9" w:rsidRPr="004E2066" w:rsidRDefault="002A36E4">
      <w:pPr>
        <w:spacing w:before="240"/>
        <w:jc w:val="both"/>
        <w:rPr>
          <w:rFonts w:ascii="Arial" w:eastAsia="Arial" w:hAnsi="Arial" w:cs="Arial"/>
        </w:rPr>
      </w:pPr>
      <w:r w:rsidRPr="004E2066">
        <w:rPr>
          <w:rFonts w:ascii="Arial" w:eastAsia="Arial" w:hAnsi="Arial" w:cs="Arial"/>
        </w:rPr>
        <w:t>1-Conocer la percepción de los docentes de Biología sobre la metodología de la indagación, potenciación de las habilidades del pensamiento sistémico, crítico, resolución de problemas y la enseñanza y aprendizaje del tema de genética.</w:t>
      </w:r>
    </w:p>
    <w:p w14:paraId="000009D4" w14:textId="77777777" w:rsidR="00294EC9" w:rsidRPr="004E2066" w:rsidRDefault="002A36E4">
      <w:pPr>
        <w:spacing w:before="240"/>
        <w:jc w:val="both"/>
        <w:rPr>
          <w:rFonts w:ascii="Arial" w:eastAsia="Arial" w:hAnsi="Arial" w:cs="Arial"/>
        </w:rPr>
      </w:pPr>
      <w:r w:rsidRPr="004E2066">
        <w:rPr>
          <w:rFonts w:ascii="Arial" w:eastAsia="Arial" w:hAnsi="Arial" w:cs="Arial"/>
        </w:rPr>
        <w:t>2-Caracterizar las estrategias de mediación pedagógica implementadas en el aprendizaje de Biología, en el abordaje del tema de genética y en el desarrollo de las habilidades de pensamiento sistémico, crítico y resolución de problemas.</w:t>
      </w:r>
    </w:p>
    <w:p w14:paraId="000009D5" w14:textId="77777777" w:rsidR="00294EC9" w:rsidRPr="004E2066" w:rsidRDefault="002A36E4">
      <w:pPr>
        <w:spacing w:before="240"/>
        <w:jc w:val="both"/>
        <w:rPr>
          <w:rFonts w:ascii="Arial" w:eastAsia="Arial" w:hAnsi="Arial" w:cs="Arial"/>
          <w:b/>
          <w:smallCaps/>
          <w:color w:val="000000"/>
        </w:rPr>
      </w:pPr>
      <w:r w:rsidRPr="004E2066">
        <w:rPr>
          <w:rFonts w:ascii="Arial" w:eastAsia="Arial" w:hAnsi="Arial" w:cs="Arial"/>
        </w:rPr>
        <w:t>3-Elaborar una propuesta de estrategias de mediación pedagógica basada en la metodología indagatoria que promuevan la habilidad del pensamiento sistémico, crítico y resolución de problemas en el abordaje del tema de genética.</w:t>
      </w:r>
    </w:p>
    <w:p w14:paraId="000009D6" w14:textId="77777777" w:rsidR="00294EC9" w:rsidRPr="004E2066" w:rsidRDefault="002A36E4">
      <w:pPr>
        <w:rPr>
          <w:rFonts w:ascii="Arial" w:eastAsia="Arial" w:hAnsi="Arial" w:cs="Arial"/>
          <w:b/>
          <w:smallCaps/>
        </w:rPr>
      </w:pPr>
      <w:r w:rsidRPr="004E2066">
        <w:rPr>
          <w:rFonts w:ascii="Arial" w:eastAsia="Arial" w:hAnsi="Arial" w:cs="Arial"/>
          <w:b/>
          <w:smallCaps/>
          <w:color w:val="000000"/>
        </w:rPr>
        <w:t>3. INSTRUMENTOS A VALIDAR: (INCLUIR LOS NOMBRES DE TODOS LOS INSTRUMENTOS, COMO EN LOS SIGUIENTES EJEMPLOS)</w:t>
      </w:r>
    </w:p>
    <w:p w14:paraId="000009D7" w14:textId="77777777" w:rsidR="00294EC9" w:rsidRPr="004E2066" w:rsidRDefault="002A36E4">
      <w:pPr>
        <w:numPr>
          <w:ilvl w:val="0"/>
          <w:numId w:val="49"/>
        </w:numPr>
        <w:pBdr>
          <w:top w:val="nil"/>
          <w:left w:val="nil"/>
          <w:bottom w:val="nil"/>
          <w:right w:val="nil"/>
          <w:between w:val="nil"/>
        </w:pBdr>
        <w:spacing w:after="0"/>
        <w:rPr>
          <w:rFonts w:ascii="Arial" w:eastAsia="Arial" w:hAnsi="Arial" w:cs="Arial"/>
          <w:color w:val="000000"/>
        </w:rPr>
      </w:pPr>
      <w:r w:rsidRPr="004E2066">
        <w:rPr>
          <w:rFonts w:ascii="Arial" w:eastAsia="Arial" w:hAnsi="Arial" w:cs="Arial"/>
        </w:rPr>
        <w:t>Guía de entrevista semiestructurada a</w:t>
      </w:r>
      <w:r w:rsidRPr="004E2066">
        <w:rPr>
          <w:rFonts w:ascii="Arial" w:eastAsia="Arial" w:hAnsi="Arial" w:cs="Arial"/>
          <w:color w:val="000000"/>
        </w:rPr>
        <w:t xml:space="preserve"> docentes de </w:t>
      </w:r>
      <w:r w:rsidRPr="004E2066">
        <w:rPr>
          <w:rFonts w:ascii="Arial" w:eastAsia="Arial" w:hAnsi="Arial" w:cs="Arial"/>
        </w:rPr>
        <w:t>Olimpiadas Costarricense de Ciencias Biológicas</w:t>
      </w:r>
      <w:r w:rsidRPr="004E2066">
        <w:rPr>
          <w:rFonts w:ascii="Arial" w:eastAsia="Arial" w:hAnsi="Arial" w:cs="Arial"/>
          <w:color w:val="000000"/>
        </w:rPr>
        <w:t>.</w:t>
      </w:r>
    </w:p>
    <w:p w14:paraId="000009D8" w14:textId="77777777" w:rsidR="00294EC9" w:rsidRPr="004E2066" w:rsidRDefault="002A36E4">
      <w:pPr>
        <w:numPr>
          <w:ilvl w:val="0"/>
          <w:numId w:val="49"/>
        </w:numPr>
        <w:pBdr>
          <w:top w:val="nil"/>
          <w:left w:val="nil"/>
          <w:bottom w:val="nil"/>
          <w:right w:val="nil"/>
          <w:between w:val="nil"/>
        </w:pBdr>
        <w:spacing w:after="0"/>
        <w:rPr>
          <w:rFonts w:ascii="Arial" w:eastAsia="Arial" w:hAnsi="Arial" w:cs="Arial"/>
          <w:color w:val="000000"/>
        </w:rPr>
      </w:pPr>
      <w:r w:rsidRPr="004E2066">
        <w:rPr>
          <w:rFonts w:ascii="Arial" w:eastAsia="Arial" w:hAnsi="Arial" w:cs="Arial"/>
          <w:color w:val="000000"/>
        </w:rPr>
        <w:t xml:space="preserve">Cuestionario a </w:t>
      </w:r>
      <w:r w:rsidRPr="004E2066">
        <w:rPr>
          <w:rFonts w:ascii="Arial" w:eastAsia="Arial" w:hAnsi="Arial" w:cs="Arial"/>
        </w:rPr>
        <w:t>docentes</w:t>
      </w:r>
      <w:r w:rsidRPr="004E2066">
        <w:rPr>
          <w:rFonts w:ascii="Arial" w:eastAsia="Arial" w:hAnsi="Arial" w:cs="Arial"/>
          <w:color w:val="000000"/>
        </w:rPr>
        <w:t xml:space="preserve"> de Olimpiadas </w:t>
      </w:r>
      <w:r w:rsidRPr="004E2066">
        <w:rPr>
          <w:rFonts w:ascii="Arial" w:eastAsia="Arial" w:hAnsi="Arial" w:cs="Arial"/>
        </w:rPr>
        <w:t>Costarricense</w:t>
      </w:r>
      <w:r w:rsidRPr="004E2066">
        <w:rPr>
          <w:rFonts w:ascii="Arial" w:eastAsia="Arial" w:hAnsi="Arial" w:cs="Arial"/>
          <w:color w:val="000000"/>
        </w:rPr>
        <w:t xml:space="preserve"> de Ciencias Biol</w:t>
      </w:r>
      <w:r w:rsidRPr="004E2066">
        <w:rPr>
          <w:rFonts w:ascii="Arial" w:eastAsia="Arial" w:hAnsi="Arial" w:cs="Arial"/>
        </w:rPr>
        <w:t>ógicas.</w:t>
      </w:r>
    </w:p>
    <w:p w14:paraId="000009D9" w14:textId="77777777" w:rsidR="00294EC9" w:rsidRPr="004E2066" w:rsidRDefault="002A36E4">
      <w:pPr>
        <w:numPr>
          <w:ilvl w:val="0"/>
          <w:numId w:val="49"/>
        </w:numPr>
        <w:pBdr>
          <w:top w:val="nil"/>
          <w:left w:val="nil"/>
          <w:bottom w:val="nil"/>
          <w:right w:val="nil"/>
          <w:between w:val="nil"/>
        </w:pBdr>
        <w:spacing w:after="0"/>
        <w:rPr>
          <w:rFonts w:ascii="Arial" w:eastAsia="Arial" w:hAnsi="Arial" w:cs="Arial"/>
        </w:rPr>
      </w:pPr>
      <w:r w:rsidRPr="004E2066">
        <w:rPr>
          <w:rFonts w:ascii="Arial" w:eastAsia="Arial" w:hAnsi="Arial" w:cs="Arial"/>
        </w:rPr>
        <w:t>Cuestionario a los alumnos participantes de Olimpiadas Costarricense de Ciencias Biológicas.</w:t>
      </w:r>
    </w:p>
    <w:p w14:paraId="000009DA" w14:textId="77777777" w:rsidR="00294EC9" w:rsidRPr="004E2066" w:rsidRDefault="002A36E4">
      <w:pPr>
        <w:numPr>
          <w:ilvl w:val="0"/>
          <w:numId w:val="49"/>
        </w:numPr>
        <w:pBdr>
          <w:top w:val="nil"/>
          <w:left w:val="nil"/>
          <w:bottom w:val="nil"/>
          <w:right w:val="nil"/>
          <w:between w:val="nil"/>
        </w:pBdr>
        <w:spacing w:after="200"/>
        <w:rPr>
          <w:rFonts w:ascii="Arial" w:eastAsia="Arial" w:hAnsi="Arial" w:cs="Arial"/>
          <w:color w:val="000000"/>
        </w:rPr>
      </w:pPr>
      <w:r w:rsidRPr="004E2066">
        <w:rPr>
          <w:rFonts w:ascii="Arial" w:eastAsia="Arial" w:hAnsi="Arial" w:cs="Arial"/>
          <w:color w:val="000000"/>
        </w:rPr>
        <w:t>G</w:t>
      </w:r>
      <w:r w:rsidRPr="004E2066">
        <w:rPr>
          <w:rFonts w:ascii="Arial" w:eastAsia="Arial" w:hAnsi="Arial" w:cs="Arial"/>
        </w:rPr>
        <w:t>rupo focal dirigido a docentes de Olimpiadas Costarricense de Ciencias Biológicas.</w:t>
      </w:r>
    </w:p>
    <w:p w14:paraId="000009DB" w14:textId="77777777" w:rsidR="00294EC9" w:rsidRPr="004E2066" w:rsidRDefault="002A36E4">
      <w:pPr>
        <w:rPr>
          <w:rFonts w:ascii="Arial" w:eastAsia="Arial" w:hAnsi="Arial" w:cs="Arial"/>
          <w:b/>
          <w:color w:val="000000"/>
        </w:rPr>
      </w:pPr>
      <w:r w:rsidRPr="004E2066">
        <w:rPr>
          <w:rFonts w:ascii="Arial" w:eastAsia="Arial" w:hAnsi="Arial" w:cs="Arial"/>
          <w:b/>
          <w:color w:val="000000"/>
        </w:rPr>
        <w:t>4. PROCESO DE VALIDACIÓN:</w:t>
      </w:r>
    </w:p>
    <w:p w14:paraId="000009DC" w14:textId="77777777" w:rsidR="00294EC9" w:rsidRPr="004E2066" w:rsidRDefault="002A36E4">
      <w:pPr>
        <w:jc w:val="both"/>
        <w:rPr>
          <w:rFonts w:ascii="Arial" w:eastAsia="Arial" w:hAnsi="Arial" w:cs="Arial"/>
          <w:b/>
          <w:smallCaps/>
          <w:color w:val="000000"/>
        </w:rPr>
      </w:pPr>
      <w:r w:rsidRPr="004E2066">
        <w:rPr>
          <w:rFonts w:ascii="Arial" w:eastAsia="Arial" w:hAnsi="Arial" w:cs="Arial"/>
          <w:b/>
          <w:smallCaps/>
          <w:color w:val="000000"/>
        </w:rPr>
        <w:t>4.1. V</w:t>
      </w:r>
      <w:r w:rsidRPr="004E2066">
        <w:rPr>
          <w:rFonts w:ascii="Arial" w:eastAsia="Arial" w:hAnsi="Arial" w:cs="Arial"/>
          <w:b/>
          <w:color w:val="000000"/>
        </w:rPr>
        <w:t xml:space="preserve">alidación instrumento </w:t>
      </w:r>
      <w:r w:rsidRPr="004E2066">
        <w:rPr>
          <w:rFonts w:ascii="Arial" w:eastAsia="Arial" w:hAnsi="Arial" w:cs="Arial"/>
          <w:b/>
          <w:smallCaps/>
          <w:color w:val="000000"/>
        </w:rPr>
        <w:t>N</w:t>
      </w:r>
      <w:r w:rsidRPr="004E2066">
        <w:rPr>
          <w:rFonts w:ascii="Arial" w:eastAsia="Arial" w:hAnsi="Arial" w:cs="Arial"/>
          <w:b/>
          <w:color w:val="000000"/>
        </w:rPr>
        <w:t>o</w:t>
      </w:r>
      <w:r w:rsidRPr="004E2066">
        <w:rPr>
          <w:rFonts w:ascii="Arial" w:eastAsia="Arial" w:hAnsi="Arial" w:cs="Arial"/>
          <w:b/>
          <w:smallCaps/>
          <w:color w:val="000000"/>
        </w:rPr>
        <w:t xml:space="preserve">. 1: </w:t>
      </w:r>
      <w:r w:rsidRPr="004E2066">
        <w:rPr>
          <w:rFonts w:ascii="Arial" w:eastAsia="Arial" w:hAnsi="Arial" w:cs="Arial"/>
          <w:i/>
        </w:rPr>
        <w:t xml:space="preserve">  Entrevista semiestructurada a docentes de Olimpiadas Costarricense de Ciencias Biológicas.  </w:t>
      </w:r>
    </w:p>
    <w:tbl>
      <w:tblPr>
        <w:tblStyle w:val="afffffffff7"/>
        <w:tblW w:w="14954"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552"/>
        <w:gridCol w:w="8080"/>
        <w:gridCol w:w="4322"/>
      </w:tblGrid>
      <w:tr w:rsidR="00294EC9" w:rsidRPr="004E2066" w14:paraId="6CBB4F39" w14:textId="77777777" w:rsidTr="0038009E">
        <w:trPr>
          <w:trHeight w:val="548"/>
        </w:trPr>
        <w:tc>
          <w:tcPr>
            <w:tcW w:w="2552" w:type="dxa"/>
            <w:vAlign w:val="center"/>
          </w:tcPr>
          <w:p w14:paraId="000009DD"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CATEGORÍAS DE ANÁLISIS</w:t>
            </w:r>
          </w:p>
        </w:tc>
        <w:tc>
          <w:tcPr>
            <w:tcW w:w="8080" w:type="dxa"/>
            <w:vAlign w:val="center"/>
          </w:tcPr>
          <w:p w14:paraId="000009DE"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SUBCATEGORÍAS DE ANÁLISIS</w:t>
            </w:r>
          </w:p>
          <w:p w14:paraId="000009DF"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 xml:space="preserve"> INCLUIDAS EN EL INSTRUMENTO</w:t>
            </w:r>
          </w:p>
        </w:tc>
        <w:tc>
          <w:tcPr>
            <w:tcW w:w="4322" w:type="dxa"/>
            <w:vAlign w:val="center"/>
          </w:tcPr>
          <w:p w14:paraId="000009E0"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color w:val="000000"/>
                <w:sz w:val="20"/>
                <w:szCs w:val="20"/>
              </w:rPr>
              <w:t>PREGUNTA O ÍTEM CORRESPONDIENTE</w:t>
            </w:r>
          </w:p>
        </w:tc>
      </w:tr>
      <w:tr w:rsidR="00294EC9" w:rsidRPr="004E2066" w14:paraId="68DB2CC0" w14:textId="77777777" w:rsidTr="0038009E">
        <w:trPr>
          <w:trHeight w:val="690"/>
        </w:trPr>
        <w:tc>
          <w:tcPr>
            <w:tcW w:w="2552" w:type="dxa"/>
            <w:vMerge w:val="restart"/>
            <w:vAlign w:val="center"/>
          </w:tcPr>
          <w:p w14:paraId="000009E1" w14:textId="77777777" w:rsidR="00294EC9" w:rsidRPr="004E2066" w:rsidRDefault="002A36E4">
            <w:pPr>
              <w:spacing w:before="240" w:after="240" w:line="360" w:lineRule="auto"/>
              <w:jc w:val="both"/>
            </w:pPr>
            <w:r w:rsidRPr="004E2066">
              <w:t>Percepción docente</w:t>
            </w:r>
          </w:p>
        </w:tc>
        <w:tc>
          <w:tcPr>
            <w:tcW w:w="8080" w:type="dxa"/>
            <w:vAlign w:val="center"/>
          </w:tcPr>
          <w:p w14:paraId="000009E2" w14:textId="77777777" w:rsidR="00294EC9" w:rsidRPr="004E2066" w:rsidRDefault="002A36E4">
            <w:r w:rsidRPr="004E2066">
              <w:t xml:space="preserve">1.1 Percepción docente sobre la metodología de indagación </w:t>
            </w:r>
          </w:p>
          <w:p w14:paraId="000009E3" w14:textId="77777777" w:rsidR="00294EC9" w:rsidRPr="004E2066" w:rsidRDefault="00294EC9"/>
          <w:p w14:paraId="000009E4" w14:textId="77777777" w:rsidR="00294EC9" w:rsidRPr="004E2066" w:rsidRDefault="002A36E4">
            <w:r w:rsidRPr="004E2066">
              <w:t>Rasgos</w:t>
            </w:r>
            <w:r w:rsidRPr="004E2066">
              <w:rPr>
                <w:rFonts w:ascii="Arial" w:eastAsia="Arial" w:hAnsi="Arial" w:cs="Arial"/>
                <w:b/>
                <w:smallCaps/>
              </w:rPr>
              <w:t>:</w:t>
            </w:r>
          </w:p>
          <w:p w14:paraId="000009E5" w14:textId="77777777" w:rsidR="00294EC9" w:rsidRPr="004E2066" w:rsidRDefault="002A36E4">
            <w:pPr>
              <w:numPr>
                <w:ilvl w:val="0"/>
                <w:numId w:val="13"/>
              </w:numPr>
            </w:pPr>
            <w:r w:rsidRPr="004E2066">
              <w:t>Previo a la implementación de la metodología indagatoria</w:t>
            </w:r>
          </w:p>
          <w:p w14:paraId="000009E6" w14:textId="77777777" w:rsidR="00294EC9" w:rsidRPr="004E2066" w:rsidRDefault="002A36E4">
            <w:pPr>
              <w:numPr>
                <w:ilvl w:val="0"/>
                <w:numId w:val="13"/>
              </w:numPr>
            </w:pPr>
            <w:r w:rsidRPr="004E2066">
              <w:t xml:space="preserve">Aplicación de las fases </w:t>
            </w:r>
          </w:p>
          <w:p w14:paraId="000009E7" w14:textId="77777777" w:rsidR="00294EC9" w:rsidRPr="004E2066" w:rsidRDefault="002A36E4">
            <w:pPr>
              <w:numPr>
                <w:ilvl w:val="0"/>
                <w:numId w:val="13"/>
              </w:numPr>
            </w:pPr>
            <w:r w:rsidRPr="004E2066">
              <w:t>Papel docente en la implementación de la metodología indagatoria</w:t>
            </w:r>
          </w:p>
          <w:p w14:paraId="000009E8" w14:textId="77777777" w:rsidR="00294EC9" w:rsidRPr="004E2066" w:rsidRDefault="002A36E4">
            <w:pPr>
              <w:numPr>
                <w:ilvl w:val="0"/>
                <w:numId w:val="13"/>
              </w:numPr>
            </w:pPr>
            <w:r w:rsidRPr="004E2066">
              <w:lastRenderedPageBreak/>
              <w:t>Papel del estudiante en la implementación de la metodología   indagatoria</w:t>
            </w:r>
          </w:p>
        </w:tc>
        <w:tc>
          <w:tcPr>
            <w:tcW w:w="4322" w:type="dxa"/>
            <w:vAlign w:val="center"/>
          </w:tcPr>
          <w:p w14:paraId="000009E9" w14:textId="77777777" w:rsidR="00294EC9" w:rsidRPr="004E2066" w:rsidRDefault="002A36E4">
            <w:r w:rsidRPr="004E2066">
              <w:lastRenderedPageBreak/>
              <w:t>1.1</w:t>
            </w:r>
          </w:p>
          <w:p w14:paraId="000009EA" w14:textId="77777777" w:rsidR="00294EC9" w:rsidRPr="004E2066" w:rsidRDefault="00294EC9"/>
          <w:p w14:paraId="000009EB" w14:textId="77777777" w:rsidR="00294EC9" w:rsidRPr="004E2066" w:rsidRDefault="00294EC9"/>
          <w:p w14:paraId="000009EC" w14:textId="77777777" w:rsidR="00294EC9" w:rsidRPr="004E2066" w:rsidRDefault="002A36E4">
            <w:r w:rsidRPr="004E2066">
              <w:t xml:space="preserve">1.1.1A, 1.1.2A, 1.1.3A </w:t>
            </w:r>
          </w:p>
          <w:p w14:paraId="000009ED" w14:textId="77777777" w:rsidR="00294EC9" w:rsidRPr="004E2066" w:rsidRDefault="002A36E4">
            <w:r w:rsidRPr="004E2066">
              <w:t>1.1.1B, 1.1.2B, 1.1.3B, 1.1.4B</w:t>
            </w:r>
          </w:p>
          <w:p w14:paraId="000009EE" w14:textId="77777777" w:rsidR="00294EC9" w:rsidRPr="004E2066" w:rsidRDefault="002A36E4">
            <w:r w:rsidRPr="004E2066">
              <w:t>1.1.1C</w:t>
            </w:r>
          </w:p>
          <w:p w14:paraId="000009EF" w14:textId="77777777" w:rsidR="00294EC9" w:rsidRPr="004E2066" w:rsidRDefault="002A36E4">
            <w:r w:rsidRPr="004E2066">
              <w:lastRenderedPageBreak/>
              <w:t>1.1.1D</w:t>
            </w:r>
          </w:p>
        </w:tc>
      </w:tr>
      <w:tr w:rsidR="00294EC9" w:rsidRPr="004E2066" w14:paraId="3B50A315" w14:textId="77777777" w:rsidTr="0038009E">
        <w:trPr>
          <w:trHeight w:val="690"/>
        </w:trPr>
        <w:tc>
          <w:tcPr>
            <w:tcW w:w="2552" w:type="dxa"/>
            <w:vMerge/>
            <w:vAlign w:val="center"/>
          </w:tcPr>
          <w:p w14:paraId="000009F0"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9F1" w14:textId="77777777" w:rsidR="00294EC9" w:rsidRPr="004E2066" w:rsidRDefault="002A36E4">
            <w:r w:rsidRPr="004E2066">
              <w:t>1.2 Percepción docente sobre la enseñanza y aprendizaje de la genética</w:t>
            </w:r>
          </w:p>
          <w:p w14:paraId="000009F2" w14:textId="77777777" w:rsidR="00294EC9" w:rsidRPr="004E2066" w:rsidRDefault="002A36E4">
            <w:r w:rsidRPr="004E2066">
              <w:t>Rasgos</w:t>
            </w:r>
          </w:p>
          <w:p w14:paraId="000009F3" w14:textId="77777777" w:rsidR="00294EC9" w:rsidRPr="004E2066" w:rsidRDefault="002A36E4">
            <w:pPr>
              <w:numPr>
                <w:ilvl w:val="0"/>
                <w:numId w:val="30"/>
              </w:numPr>
            </w:pPr>
            <w:r w:rsidRPr="004E2066">
              <w:t>Formación universitaria</w:t>
            </w:r>
          </w:p>
          <w:p w14:paraId="000009F4" w14:textId="77777777" w:rsidR="00294EC9" w:rsidRPr="004E2066" w:rsidRDefault="002A36E4">
            <w:pPr>
              <w:numPr>
                <w:ilvl w:val="0"/>
                <w:numId w:val="30"/>
              </w:numPr>
            </w:pPr>
            <w:r w:rsidRPr="004E2066">
              <w:t>Complejidad del tema</w:t>
            </w:r>
          </w:p>
          <w:p w14:paraId="000009F5" w14:textId="77777777" w:rsidR="00294EC9" w:rsidRPr="004E2066" w:rsidRDefault="002A36E4">
            <w:pPr>
              <w:numPr>
                <w:ilvl w:val="0"/>
                <w:numId w:val="30"/>
              </w:numPr>
            </w:pPr>
            <w:r w:rsidRPr="004E2066">
              <w:t>Facilidad o dificultad en el abordaje</w:t>
            </w:r>
          </w:p>
          <w:p w14:paraId="000009F6" w14:textId="77777777" w:rsidR="00294EC9" w:rsidRPr="004E2066" w:rsidRDefault="002A36E4">
            <w:pPr>
              <w:numPr>
                <w:ilvl w:val="0"/>
                <w:numId w:val="30"/>
              </w:numPr>
            </w:pPr>
            <w:r w:rsidRPr="004E2066">
              <w:t>Interés de los estudiantes</w:t>
            </w:r>
          </w:p>
          <w:p w14:paraId="000009F7" w14:textId="77777777" w:rsidR="00294EC9" w:rsidRPr="004E2066" w:rsidRDefault="002A36E4">
            <w:r w:rsidRPr="004E2066">
              <w:t xml:space="preserve"> </w:t>
            </w:r>
          </w:p>
        </w:tc>
        <w:tc>
          <w:tcPr>
            <w:tcW w:w="4322" w:type="dxa"/>
            <w:vAlign w:val="center"/>
          </w:tcPr>
          <w:p w14:paraId="000009F8" w14:textId="77777777" w:rsidR="00294EC9" w:rsidRPr="004E2066" w:rsidRDefault="00294EC9"/>
          <w:p w14:paraId="000009F9" w14:textId="77777777" w:rsidR="00294EC9" w:rsidRPr="004E2066" w:rsidRDefault="00294EC9"/>
          <w:p w14:paraId="000009FA" w14:textId="77777777" w:rsidR="00294EC9" w:rsidRPr="004E2066" w:rsidRDefault="002A36E4">
            <w:r w:rsidRPr="004E2066">
              <w:t>1.2.1A, 1.2.2A</w:t>
            </w:r>
          </w:p>
          <w:p w14:paraId="000009FB" w14:textId="77777777" w:rsidR="00294EC9" w:rsidRPr="004E2066" w:rsidRDefault="002A36E4">
            <w:r w:rsidRPr="004E2066">
              <w:t>1.2.1B, 1.2.2B</w:t>
            </w:r>
          </w:p>
          <w:p w14:paraId="000009FC" w14:textId="77777777" w:rsidR="00294EC9" w:rsidRPr="004E2066" w:rsidRDefault="002A36E4">
            <w:r w:rsidRPr="004E2066">
              <w:t>1.2.1C, 1.2.2C</w:t>
            </w:r>
          </w:p>
          <w:p w14:paraId="000009FD" w14:textId="77777777" w:rsidR="00294EC9" w:rsidRPr="004E2066" w:rsidRDefault="002A36E4">
            <w:r w:rsidRPr="004E2066">
              <w:t>1.2.1D</w:t>
            </w:r>
          </w:p>
        </w:tc>
      </w:tr>
      <w:tr w:rsidR="00294EC9" w:rsidRPr="004E2066" w14:paraId="1F8D3499" w14:textId="77777777" w:rsidTr="0038009E">
        <w:trPr>
          <w:trHeight w:val="690"/>
        </w:trPr>
        <w:tc>
          <w:tcPr>
            <w:tcW w:w="2552" w:type="dxa"/>
            <w:vMerge/>
            <w:vAlign w:val="center"/>
          </w:tcPr>
          <w:p w14:paraId="000009FE"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9FF" w14:textId="77777777" w:rsidR="00294EC9" w:rsidRPr="004E2066" w:rsidRDefault="002A36E4">
            <w:r w:rsidRPr="004E2066">
              <w:t>1.3 Percepción docente sobre la potenciación de la habilidad de pensamiento sistémico</w:t>
            </w:r>
          </w:p>
          <w:p w14:paraId="00000A00" w14:textId="77777777" w:rsidR="00294EC9" w:rsidRPr="004E2066" w:rsidRDefault="002A36E4">
            <w:r w:rsidRPr="004E2066">
              <w:t>Rasgos</w:t>
            </w:r>
          </w:p>
          <w:p w14:paraId="00000A01" w14:textId="77777777" w:rsidR="00294EC9" w:rsidRPr="004E2066" w:rsidRDefault="002A36E4">
            <w:pPr>
              <w:numPr>
                <w:ilvl w:val="0"/>
                <w:numId w:val="51"/>
              </w:numPr>
            </w:pPr>
            <w:r w:rsidRPr="004E2066">
              <w:t>Aportes de la habilidad</w:t>
            </w:r>
          </w:p>
          <w:p w14:paraId="00000A02" w14:textId="77777777" w:rsidR="00294EC9" w:rsidRPr="004E2066" w:rsidRDefault="002A36E4">
            <w:pPr>
              <w:numPr>
                <w:ilvl w:val="0"/>
                <w:numId w:val="51"/>
              </w:numPr>
            </w:pPr>
            <w:r w:rsidRPr="004E2066">
              <w:t xml:space="preserve">Estrategias para la potenciación de la habilidad </w:t>
            </w:r>
          </w:p>
        </w:tc>
        <w:tc>
          <w:tcPr>
            <w:tcW w:w="4322" w:type="dxa"/>
            <w:vAlign w:val="center"/>
          </w:tcPr>
          <w:p w14:paraId="00000A03" w14:textId="77777777" w:rsidR="00294EC9" w:rsidRPr="004E2066" w:rsidRDefault="002A36E4">
            <w:r w:rsidRPr="004E2066">
              <w:t>1.3</w:t>
            </w:r>
          </w:p>
          <w:p w14:paraId="00000A04" w14:textId="77777777" w:rsidR="00294EC9" w:rsidRPr="004E2066" w:rsidRDefault="00294EC9"/>
          <w:p w14:paraId="00000A05" w14:textId="77777777" w:rsidR="00294EC9" w:rsidRPr="004E2066" w:rsidRDefault="00294EC9"/>
          <w:p w14:paraId="00000A06" w14:textId="77777777" w:rsidR="00294EC9" w:rsidRPr="004E2066" w:rsidRDefault="002A36E4">
            <w:r w:rsidRPr="004E2066">
              <w:t>1.3.1A</w:t>
            </w:r>
          </w:p>
          <w:p w14:paraId="00000A07" w14:textId="77777777" w:rsidR="00294EC9" w:rsidRPr="004E2066" w:rsidRDefault="002A36E4">
            <w:r w:rsidRPr="004E2066">
              <w:t>1.3.1B, 1.3.2B</w:t>
            </w:r>
          </w:p>
        </w:tc>
      </w:tr>
      <w:tr w:rsidR="00294EC9" w:rsidRPr="004E2066" w14:paraId="07278E81" w14:textId="77777777" w:rsidTr="0038009E">
        <w:trPr>
          <w:trHeight w:val="690"/>
        </w:trPr>
        <w:tc>
          <w:tcPr>
            <w:tcW w:w="2552" w:type="dxa"/>
            <w:vMerge/>
            <w:vAlign w:val="center"/>
          </w:tcPr>
          <w:p w14:paraId="00000A08"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A09" w14:textId="77777777" w:rsidR="00294EC9" w:rsidRPr="004E2066" w:rsidRDefault="002A36E4">
            <w:r w:rsidRPr="004E2066">
              <w:t>1.4 Percepción docente sobre la potenciación de la habilidad de pensamiento crítico</w:t>
            </w:r>
          </w:p>
          <w:p w14:paraId="00000A0A" w14:textId="77777777" w:rsidR="00294EC9" w:rsidRPr="004E2066" w:rsidRDefault="002A36E4">
            <w:r w:rsidRPr="004E2066">
              <w:t>Rasgos</w:t>
            </w:r>
          </w:p>
          <w:p w14:paraId="00000A0B" w14:textId="77777777" w:rsidR="00294EC9" w:rsidRPr="004E2066" w:rsidRDefault="002A36E4">
            <w:pPr>
              <w:numPr>
                <w:ilvl w:val="0"/>
                <w:numId w:val="23"/>
              </w:numPr>
            </w:pPr>
            <w:r w:rsidRPr="004E2066">
              <w:t>Aportes de la habilidad</w:t>
            </w:r>
          </w:p>
          <w:p w14:paraId="00000A0C" w14:textId="77777777" w:rsidR="00294EC9" w:rsidRPr="004E2066" w:rsidRDefault="002A36E4">
            <w:pPr>
              <w:numPr>
                <w:ilvl w:val="0"/>
                <w:numId w:val="23"/>
              </w:numPr>
            </w:pPr>
            <w:r w:rsidRPr="004E2066">
              <w:t xml:space="preserve">Estrategias para la potenciación de la habilidad </w:t>
            </w:r>
          </w:p>
        </w:tc>
        <w:tc>
          <w:tcPr>
            <w:tcW w:w="4322" w:type="dxa"/>
            <w:vAlign w:val="center"/>
          </w:tcPr>
          <w:p w14:paraId="00000A0D" w14:textId="77777777" w:rsidR="00294EC9" w:rsidRPr="004E2066" w:rsidRDefault="002A36E4">
            <w:r w:rsidRPr="004E2066">
              <w:t>1.4</w:t>
            </w:r>
          </w:p>
          <w:p w14:paraId="00000A0E" w14:textId="77777777" w:rsidR="00294EC9" w:rsidRPr="004E2066" w:rsidRDefault="00294EC9"/>
          <w:p w14:paraId="00000A0F" w14:textId="77777777" w:rsidR="00294EC9" w:rsidRPr="004E2066" w:rsidRDefault="00294EC9"/>
          <w:p w14:paraId="00000A10" w14:textId="77777777" w:rsidR="00294EC9" w:rsidRPr="004E2066" w:rsidRDefault="002A36E4">
            <w:r w:rsidRPr="004E2066">
              <w:t>1.4.1A</w:t>
            </w:r>
          </w:p>
          <w:p w14:paraId="00000A11" w14:textId="77777777" w:rsidR="00294EC9" w:rsidRPr="004E2066" w:rsidRDefault="002A36E4">
            <w:r w:rsidRPr="004E2066">
              <w:t>1.4.1B, 1.4.2B</w:t>
            </w:r>
          </w:p>
        </w:tc>
      </w:tr>
      <w:tr w:rsidR="00294EC9" w:rsidRPr="004E2066" w14:paraId="139291D4" w14:textId="77777777" w:rsidTr="0038009E">
        <w:trPr>
          <w:trHeight w:val="690"/>
        </w:trPr>
        <w:tc>
          <w:tcPr>
            <w:tcW w:w="2552" w:type="dxa"/>
            <w:vMerge/>
            <w:vAlign w:val="center"/>
          </w:tcPr>
          <w:p w14:paraId="00000A12"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A13" w14:textId="77777777" w:rsidR="00294EC9" w:rsidRPr="004E2066" w:rsidRDefault="002A36E4">
            <w:r w:rsidRPr="004E2066">
              <w:t>1.5 Percepción docente sobre la potenciación de la habilidad de resolución de problemas</w:t>
            </w:r>
          </w:p>
          <w:p w14:paraId="00000A14" w14:textId="77777777" w:rsidR="00294EC9" w:rsidRPr="004E2066" w:rsidRDefault="002A36E4">
            <w:r w:rsidRPr="004E2066">
              <w:t>Rasgos</w:t>
            </w:r>
          </w:p>
          <w:p w14:paraId="00000A15" w14:textId="77777777" w:rsidR="00294EC9" w:rsidRPr="004E2066" w:rsidRDefault="002A36E4">
            <w:pPr>
              <w:numPr>
                <w:ilvl w:val="0"/>
                <w:numId w:val="53"/>
              </w:numPr>
            </w:pPr>
            <w:r w:rsidRPr="004E2066">
              <w:t>Aportes de la habilidad</w:t>
            </w:r>
          </w:p>
          <w:p w14:paraId="00000A16" w14:textId="77777777" w:rsidR="00294EC9" w:rsidRPr="004E2066" w:rsidRDefault="002A36E4">
            <w:pPr>
              <w:numPr>
                <w:ilvl w:val="0"/>
                <w:numId w:val="53"/>
              </w:numPr>
            </w:pPr>
            <w:r w:rsidRPr="004E2066">
              <w:t xml:space="preserve">Estrategias para la potenciación de la habilidad </w:t>
            </w:r>
          </w:p>
        </w:tc>
        <w:tc>
          <w:tcPr>
            <w:tcW w:w="4322" w:type="dxa"/>
            <w:vAlign w:val="center"/>
          </w:tcPr>
          <w:p w14:paraId="00000A17" w14:textId="77777777" w:rsidR="00294EC9" w:rsidRPr="004E2066" w:rsidRDefault="002A36E4">
            <w:r w:rsidRPr="004E2066">
              <w:t>1.5</w:t>
            </w:r>
          </w:p>
          <w:p w14:paraId="00000A18" w14:textId="77777777" w:rsidR="00294EC9" w:rsidRPr="004E2066" w:rsidRDefault="00294EC9"/>
          <w:p w14:paraId="00000A19" w14:textId="77777777" w:rsidR="00294EC9" w:rsidRPr="004E2066" w:rsidRDefault="00294EC9"/>
          <w:p w14:paraId="00000A1A" w14:textId="77777777" w:rsidR="00294EC9" w:rsidRPr="004E2066" w:rsidRDefault="002A36E4">
            <w:r w:rsidRPr="004E2066">
              <w:t>1.5.1A</w:t>
            </w:r>
          </w:p>
          <w:p w14:paraId="00000A1B" w14:textId="77777777" w:rsidR="00294EC9" w:rsidRPr="004E2066" w:rsidRDefault="002A36E4">
            <w:r w:rsidRPr="004E2066">
              <w:t>1.5.1B, 1.5.2B</w:t>
            </w:r>
          </w:p>
        </w:tc>
      </w:tr>
      <w:tr w:rsidR="00294EC9" w:rsidRPr="004E2066" w14:paraId="78F136DF" w14:textId="77777777" w:rsidTr="0038009E">
        <w:trPr>
          <w:trHeight w:val="431"/>
        </w:trPr>
        <w:tc>
          <w:tcPr>
            <w:tcW w:w="2552" w:type="dxa"/>
            <w:vMerge w:val="restart"/>
            <w:vAlign w:val="center"/>
          </w:tcPr>
          <w:p w14:paraId="00000A1C" w14:textId="77777777" w:rsidR="00294EC9" w:rsidRPr="004E2066" w:rsidRDefault="002A36E4">
            <w:pPr>
              <w:jc w:val="both"/>
            </w:pPr>
            <w:r w:rsidRPr="004E2066">
              <w:t>Estrategias de mediación pedagógica</w:t>
            </w:r>
          </w:p>
        </w:tc>
        <w:tc>
          <w:tcPr>
            <w:tcW w:w="8080" w:type="dxa"/>
            <w:vAlign w:val="center"/>
          </w:tcPr>
          <w:p w14:paraId="00000A1D" w14:textId="77777777" w:rsidR="00294EC9" w:rsidRPr="004E2066" w:rsidRDefault="002A36E4">
            <w:pPr>
              <w:jc w:val="both"/>
            </w:pPr>
            <w:r w:rsidRPr="004E2066">
              <w:t>Estrategias de mediación pedagógica en la enseñanza y aprendizaje de la biología</w:t>
            </w:r>
          </w:p>
        </w:tc>
        <w:tc>
          <w:tcPr>
            <w:tcW w:w="4322" w:type="dxa"/>
            <w:vAlign w:val="center"/>
          </w:tcPr>
          <w:p w14:paraId="00000A1E" w14:textId="77777777" w:rsidR="00294EC9" w:rsidRPr="004E2066" w:rsidRDefault="002A36E4">
            <w:pPr>
              <w:jc w:val="both"/>
            </w:pPr>
            <w:r w:rsidRPr="004E2066">
              <w:t>2.1.1</w:t>
            </w:r>
          </w:p>
        </w:tc>
      </w:tr>
      <w:tr w:rsidR="00294EC9" w:rsidRPr="004E2066" w14:paraId="58D30671" w14:textId="77777777" w:rsidTr="0038009E">
        <w:trPr>
          <w:trHeight w:val="431"/>
        </w:trPr>
        <w:tc>
          <w:tcPr>
            <w:tcW w:w="2552" w:type="dxa"/>
            <w:vMerge/>
            <w:vAlign w:val="center"/>
          </w:tcPr>
          <w:p w14:paraId="00000A1F"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A20" w14:textId="77777777" w:rsidR="00294EC9" w:rsidRPr="004E2066" w:rsidRDefault="002A36E4">
            <w:pPr>
              <w:jc w:val="both"/>
            </w:pPr>
            <w:r w:rsidRPr="004E2066">
              <w:t>Estrategias de mediación pedagógica en la enseñanza y aprendizaje de la genética</w:t>
            </w:r>
          </w:p>
        </w:tc>
        <w:tc>
          <w:tcPr>
            <w:tcW w:w="4322" w:type="dxa"/>
            <w:vAlign w:val="center"/>
          </w:tcPr>
          <w:p w14:paraId="00000A21" w14:textId="77777777" w:rsidR="00294EC9" w:rsidRPr="004E2066" w:rsidRDefault="002A36E4">
            <w:pPr>
              <w:jc w:val="both"/>
            </w:pPr>
            <w:r w:rsidRPr="004E2066">
              <w:t>2.2.1</w:t>
            </w:r>
          </w:p>
        </w:tc>
      </w:tr>
      <w:tr w:rsidR="00294EC9" w:rsidRPr="004E2066" w14:paraId="32AAF997" w14:textId="77777777" w:rsidTr="0038009E">
        <w:trPr>
          <w:trHeight w:val="431"/>
        </w:trPr>
        <w:tc>
          <w:tcPr>
            <w:tcW w:w="2552" w:type="dxa"/>
            <w:vMerge/>
            <w:vAlign w:val="center"/>
          </w:tcPr>
          <w:p w14:paraId="00000A22"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A23" w14:textId="77777777" w:rsidR="00294EC9" w:rsidRPr="004E2066" w:rsidRDefault="002A36E4">
            <w:pPr>
              <w:jc w:val="both"/>
            </w:pPr>
            <w:r w:rsidRPr="004E2066">
              <w:t>Estrategias de mediación para potenciar la habilidad pensamiento sistémico</w:t>
            </w:r>
          </w:p>
        </w:tc>
        <w:tc>
          <w:tcPr>
            <w:tcW w:w="4322" w:type="dxa"/>
            <w:vAlign w:val="center"/>
          </w:tcPr>
          <w:p w14:paraId="00000A24" w14:textId="77777777" w:rsidR="00294EC9" w:rsidRPr="004E2066" w:rsidRDefault="002A36E4">
            <w:pPr>
              <w:jc w:val="both"/>
              <w:rPr>
                <w:b/>
              </w:rPr>
            </w:pPr>
            <w:r w:rsidRPr="004E2066">
              <w:t>2.3.1  y 2.3.2</w:t>
            </w:r>
          </w:p>
        </w:tc>
      </w:tr>
      <w:tr w:rsidR="00294EC9" w:rsidRPr="004E2066" w14:paraId="6435D5D8" w14:textId="77777777" w:rsidTr="0038009E">
        <w:trPr>
          <w:trHeight w:val="431"/>
        </w:trPr>
        <w:tc>
          <w:tcPr>
            <w:tcW w:w="2552" w:type="dxa"/>
            <w:vMerge/>
            <w:vAlign w:val="center"/>
          </w:tcPr>
          <w:p w14:paraId="00000A25" w14:textId="77777777" w:rsidR="00294EC9" w:rsidRPr="004E2066" w:rsidRDefault="00294EC9">
            <w:pPr>
              <w:widowControl w:val="0"/>
              <w:pBdr>
                <w:top w:val="nil"/>
                <w:left w:val="nil"/>
                <w:bottom w:val="nil"/>
                <w:right w:val="nil"/>
                <w:between w:val="nil"/>
              </w:pBdr>
              <w:spacing w:line="276" w:lineRule="auto"/>
              <w:rPr>
                <w:b/>
              </w:rPr>
            </w:pPr>
          </w:p>
        </w:tc>
        <w:tc>
          <w:tcPr>
            <w:tcW w:w="8080" w:type="dxa"/>
            <w:vAlign w:val="center"/>
          </w:tcPr>
          <w:p w14:paraId="00000A26" w14:textId="77777777" w:rsidR="00294EC9" w:rsidRPr="004E2066" w:rsidRDefault="002A36E4">
            <w:pPr>
              <w:jc w:val="both"/>
            </w:pPr>
            <w:r w:rsidRPr="004E2066">
              <w:t>Estrategias de mediación para potenciar la habilidad pensamiento crítico</w:t>
            </w:r>
          </w:p>
        </w:tc>
        <w:tc>
          <w:tcPr>
            <w:tcW w:w="4322" w:type="dxa"/>
            <w:vAlign w:val="center"/>
          </w:tcPr>
          <w:p w14:paraId="00000A27" w14:textId="77777777" w:rsidR="00294EC9" w:rsidRPr="004E2066" w:rsidRDefault="002A36E4">
            <w:pPr>
              <w:jc w:val="both"/>
            </w:pPr>
            <w:r w:rsidRPr="004E2066">
              <w:t>2.4.1 y 2.4.2</w:t>
            </w:r>
          </w:p>
        </w:tc>
      </w:tr>
      <w:tr w:rsidR="00294EC9" w:rsidRPr="004E2066" w14:paraId="00599DF5" w14:textId="77777777" w:rsidTr="0038009E">
        <w:trPr>
          <w:trHeight w:val="431"/>
        </w:trPr>
        <w:tc>
          <w:tcPr>
            <w:tcW w:w="2552" w:type="dxa"/>
            <w:vMerge/>
            <w:vAlign w:val="center"/>
          </w:tcPr>
          <w:p w14:paraId="00000A28" w14:textId="77777777" w:rsidR="00294EC9" w:rsidRPr="004E2066" w:rsidRDefault="00294EC9">
            <w:pPr>
              <w:widowControl w:val="0"/>
              <w:pBdr>
                <w:top w:val="nil"/>
                <w:left w:val="nil"/>
                <w:bottom w:val="nil"/>
                <w:right w:val="nil"/>
                <w:between w:val="nil"/>
              </w:pBdr>
              <w:spacing w:line="276" w:lineRule="auto"/>
            </w:pPr>
          </w:p>
        </w:tc>
        <w:tc>
          <w:tcPr>
            <w:tcW w:w="8080" w:type="dxa"/>
            <w:vAlign w:val="center"/>
          </w:tcPr>
          <w:p w14:paraId="00000A29" w14:textId="77777777" w:rsidR="00294EC9" w:rsidRPr="004E2066" w:rsidRDefault="002A36E4">
            <w:pPr>
              <w:jc w:val="both"/>
            </w:pPr>
            <w:r w:rsidRPr="004E2066">
              <w:t>Estrategias de mediación para potenciar la habilidad resolución de problemas</w:t>
            </w:r>
          </w:p>
        </w:tc>
        <w:tc>
          <w:tcPr>
            <w:tcW w:w="4322" w:type="dxa"/>
            <w:vAlign w:val="center"/>
          </w:tcPr>
          <w:p w14:paraId="00000A2A" w14:textId="77777777" w:rsidR="00294EC9" w:rsidRPr="004E2066" w:rsidRDefault="002A36E4">
            <w:pPr>
              <w:jc w:val="both"/>
            </w:pPr>
            <w:r w:rsidRPr="004E2066">
              <w:t>2.5.1 y 2.5.2</w:t>
            </w:r>
          </w:p>
        </w:tc>
      </w:tr>
    </w:tbl>
    <w:p w14:paraId="00000A2B" w14:textId="77777777" w:rsidR="00294EC9" w:rsidRPr="004E2066" w:rsidRDefault="00294EC9">
      <w:pPr>
        <w:spacing w:before="240"/>
        <w:jc w:val="both"/>
        <w:rPr>
          <w:rFonts w:ascii="Arial" w:eastAsia="Arial" w:hAnsi="Arial" w:cs="Arial"/>
          <w:b/>
          <w:smallCaps/>
          <w:color w:val="000000"/>
        </w:rPr>
      </w:pPr>
    </w:p>
    <w:p w14:paraId="00000A2C" w14:textId="77777777" w:rsidR="00294EC9" w:rsidRPr="004E2066" w:rsidRDefault="002A36E4">
      <w:pPr>
        <w:spacing w:before="240"/>
        <w:jc w:val="both"/>
        <w:rPr>
          <w:rFonts w:ascii="Arial" w:eastAsia="Arial" w:hAnsi="Arial" w:cs="Arial"/>
          <w:b/>
          <w:smallCaps/>
        </w:rPr>
      </w:pPr>
      <w:r w:rsidRPr="004E2066">
        <w:rPr>
          <w:rFonts w:ascii="Arial" w:eastAsia="Arial" w:hAnsi="Arial" w:cs="Arial"/>
          <w:b/>
          <w:smallCaps/>
        </w:rPr>
        <w:t xml:space="preserve">JUICIO DEL EXPERTO: </w:t>
      </w:r>
    </w:p>
    <w:p w14:paraId="00000A2D" w14:textId="77777777" w:rsidR="00294EC9" w:rsidRPr="004E2066" w:rsidRDefault="002A36E4">
      <w:pPr>
        <w:rPr>
          <w:rFonts w:ascii="Arial" w:eastAsia="Arial" w:hAnsi="Arial" w:cs="Arial"/>
        </w:rPr>
      </w:pPr>
      <w:r w:rsidRPr="004E2066">
        <w:rPr>
          <w:rFonts w:ascii="Arial" w:eastAsia="Arial" w:hAnsi="Arial" w:cs="Arial"/>
        </w:rPr>
        <w:t>De acuerdo con los criterios de valoración que a continuación se detallan, complete la escala que se presenta en la siguiente tabla, marcando con una equis (x) dentro del rubro que usted considere que se ajusta a cada uno de los criterios.</w:t>
      </w:r>
    </w:p>
    <w:tbl>
      <w:tblPr>
        <w:tblStyle w:val="afffffffff8"/>
        <w:tblW w:w="1385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70"/>
        <w:gridCol w:w="1990"/>
        <w:gridCol w:w="1361"/>
        <w:gridCol w:w="1487"/>
        <w:gridCol w:w="1500"/>
        <w:gridCol w:w="3544"/>
      </w:tblGrid>
      <w:tr w:rsidR="00294EC9" w:rsidRPr="004E2066" w14:paraId="090D755B" w14:textId="77777777" w:rsidTr="0038009E">
        <w:trPr>
          <w:trHeight w:val="416"/>
        </w:trPr>
        <w:tc>
          <w:tcPr>
            <w:tcW w:w="3970" w:type="dxa"/>
            <w:vMerge w:val="restart"/>
            <w:vAlign w:val="center"/>
          </w:tcPr>
          <w:p w14:paraId="00000A2E" w14:textId="77777777" w:rsidR="00294EC9" w:rsidRPr="004E2066" w:rsidRDefault="00294EC9">
            <w:pPr>
              <w:jc w:val="center"/>
              <w:rPr>
                <w:rFonts w:ascii="Arial" w:eastAsia="Arial" w:hAnsi="Arial" w:cs="Arial"/>
                <w:b/>
                <w:sz w:val="20"/>
                <w:szCs w:val="20"/>
              </w:rPr>
            </w:pPr>
          </w:p>
          <w:p w14:paraId="00000A2F"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Criterios</w:t>
            </w:r>
          </w:p>
        </w:tc>
        <w:tc>
          <w:tcPr>
            <w:tcW w:w="6338" w:type="dxa"/>
            <w:gridSpan w:val="4"/>
            <w:vAlign w:val="center"/>
          </w:tcPr>
          <w:p w14:paraId="00000A30"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Escala</w:t>
            </w:r>
          </w:p>
        </w:tc>
        <w:tc>
          <w:tcPr>
            <w:tcW w:w="3544" w:type="dxa"/>
            <w:vMerge w:val="restart"/>
            <w:vAlign w:val="center"/>
          </w:tcPr>
          <w:p w14:paraId="00000A34"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Comentarios</w:t>
            </w:r>
          </w:p>
          <w:p w14:paraId="00000A35"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¿Cómo se puede mejorar?</w:t>
            </w:r>
          </w:p>
        </w:tc>
      </w:tr>
      <w:tr w:rsidR="00294EC9" w:rsidRPr="004E2066" w14:paraId="645BE41F" w14:textId="77777777" w:rsidTr="0038009E">
        <w:trPr>
          <w:trHeight w:val="421"/>
        </w:trPr>
        <w:tc>
          <w:tcPr>
            <w:tcW w:w="3970" w:type="dxa"/>
            <w:vMerge/>
            <w:vAlign w:val="center"/>
          </w:tcPr>
          <w:p w14:paraId="00000A36"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c>
          <w:tcPr>
            <w:tcW w:w="1990" w:type="dxa"/>
            <w:vAlign w:val="center"/>
          </w:tcPr>
          <w:p w14:paraId="00000A37"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w:t>
            </w:r>
          </w:p>
          <w:p w14:paraId="00000A38"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361" w:type="dxa"/>
            <w:vAlign w:val="center"/>
          </w:tcPr>
          <w:p w14:paraId="00000A39"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487" w:type="dxa"/>
            <w:vAlign w:val="center"/>
          </w:tcPr>
          <w:p w14:paraId="00000A3A"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Apropiado</w:t>
            </w:r>
          </w:p>
        </w:tc>
        <w:tc>
          <w:tcPr>
            <w:tcW w:w="1500" w:type="dxa"/>
            <w:vAlign w:val="center"/>
          </w:tcPr>
          <w:p w14:paraId="00000A3B"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 apropiado</w:t>
            </w:r>
          </w:p>
        </w:tc>
        <w:tc>
          <w:tcPr>
            <w:tcW w:w="3544" w:type="dxa"/>
            <w:vMerge/>
            <w:vAlign w:val="center"/>
          </w:tcPr>
          <w:p w14:paraId="00000A3C"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r>
      <w:tr w:rsidR="00294EC9" w:rsidRPr="004E2066" w14:paraId="344B6D18" w14:textId="77777777" w:rsidTr="0038009E">
        <w:trPr>
          <w:trHeight w:val="655"/>
        </w:trPr>
        <w:tc>
          <w:tcPr>
            <w:tcW w:w="3970" w:type="dxa"/>
            <w:vAlign w:val="center"/>
          </w:tcPr>
          <w:p w14:paraId="00000A3D"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1. Pertinencia del contenido de los enunciados.</w:t>
            </w:r>
          </w:p>
        </w:tc>
        <w:tc>
          <w:tcPr>
            <w:tcW w:w="1990" w:type="dxa"/>
            <w:vAlign w:val="center"/>
          </w:tcPr>
          <w:p w14:paraId="00000A3E" w14:textId="77777777" w:rsidR="00294EC9" w:rsidRPr="004E2066" w:rsidRDefault="00294EC9">
            <w:pPr>
              <w:jc w:val="center"/>
              <w:rPr>
                <w:rFonts w:ascii="Arial" w:eastAsia="Arial" w:hAnsi="Arial" w:cs="Arial"/>
                <w:sz w:val="20"/>
                <w:szCs w:val="20"/>
              </w:rPr>
            </w:pPr>
          </w:p>
        </w:tc>
        <w:tc>
          <w:tcPr>
            <w:tcW w:w="1361" w:type="dxa"/>
            <w:vAlign w:val="center"/>
          </w:tcPr>
          <w:p w14:paraId="00000A3F" w14:textId="77777777" w:rsidR="00294EC9" w:rsidRPr="004E2066" w:rsidRDefault="00294EC9">
            <w:pPr>
              <w:jc w:val="center"/>
              <w:rPr>
                <w:rFonts w:ascii="Arial" w:eastAsia="Arial" w:hAnsi="Arial" w:cs="Arial"/>
                <w:sz w:val="20"/>
                <w:szCs w:val="20"/>
              </w:rPr>
            </w:pPr>
          </w:p>
        </w:tc>
        <w:tc>
          <w:tcPr>
            <w:tcW w:w="1487" w:type="dxa"/>
            <w:vAlign w:val="center"/>
          </w:tcPr>
          <w:p w14:paraId="00000A40" w14:textId="77777777" w:rsidR="00294EC9" w:rsidRPr="004E2066" w:rsidRDefault="00294EC9">
            <w:pPr>
              <w:jc w:val="center"/>
              <w:rPr>
                <w:rFonts w:ascii="Arial" w:eastAsia="Arial" w:hAnsi="Arial" w:cs="Arial"/>
                <w:sz w:val="20"/>
                <w:szCs w:val="20"/>
              </w:rPr>
            </w:pPr>
          </w:p>
        </w:tc>
        <w:tc>
          <w:tcPr>
            <w:tcW w:w="1500" w:type="dxa"/>
            <w:vAlign w:val="center"/>
          </w:tcPr>
          <w:p w14:paraId="00000A41"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42" w14:textId="77777777" w:rsidR="00294EC9" w:rsidRPr="004E2066" w:rsidRDefault="00294EC9">
            <w:pPr>
              <w:jc w:val="center"/>
              <w:rPr>
                <w:rFonts w:ascii="Arial" w:eastAsia="Arial" w:hAnsi="Arial" w:cs="Arial"/>
                <w:sz w:val="20"/>
                <w:szCs w:val="20"/>
              </w:rPr>
            </w:pPr>
          </w:p>
        </w:tc>
      </w:tr>
      <w:tr w:rsidR="00294EC9" w:rsidRPr="004E2066" w14:paraId="4CA4F53B" w14:textId="77777777" w:rsidTr="0038009E">
        <w:trPr>
          <w:trHeight w:val="706"/>
        </w:trPr>
        <w:tc>
          <w:tcPr>
            <w:tcW w:w="3970" w:type="dxa"/>
            <w:vAlign w:val="center"/>
          </w:tcPr>
          <w:p w14:paraId="00000A43"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2. Contextualización de las preguntas a la población meta.</w:t>
            </w:r>
          </w:p>
        </w:tc>
        <w:tc>
          <w:tcPr>
            <w:tcW w:w="1990" w:type="dxa"/>
            <w:vAlign w:val="center"/>
          </w:tcPr>
          <w:p w14:paraId="00000A44" w14:textId="77777777" w:rsidR="00294EC9" w:rsidRPr="004E2066" w:rsidRDefault="00294EC9">
            <w:pPr>
              <w:jc w:val="center"/>
              <w:rPr>
                <w:rFonts w:ascii="Arial" w:eastAsia="Arial" w:hAnsi="Arial" w:cs="Arial"/>
                <w:sz w:val="20"/>
                <w:szCs w:val="20"/>
              </w:rPr>
            </w:pPr>
          </w:p>
        </w:tc>
        <w:tc>
          <w:tcPr>
            <w:tcW w:w="1361" w:type="dxa"/>
            <w:vAlign w:val="center"/>
          </w:tcPr>
          <w:p w14:paraId="00000A45" w14:textId="77777777" w:rsidR="00294EC9" w:rsidRPr="004E2066" w:rsidRDefault="00294EC9">
            <w:pPr>
              <w:jc w:val="center"/>
              <w:rPr>
                <w:rFonts w:ascii="Arial" w:eastAsia="Arial" w:hAnsi="Arial" w:cs="Arial"/>
                <w:sz w:val="20"/>
                <w:szCs w:val="20"/>
              </w:rPr>
            </w:pPr>
          </w:p>
        </w:tc>
        <w:tc>
          <w:tcPr>
            <w:tcW w:w="1487" w:type="dxa"/>
            <w:vAlign w:val="center"/>
          </w:tcPr>
          <w:p w14:paraId="00000A46" w14:textId="77777777" w:rsidR="00294EC9" w:rsidRPr="004E2066" w:rsidRDefault="00294EC9">
            <w:pPr>
              <w:jc w:val="center"/>
              <w:rPr>
                <w:rFonts w:ascii="Arial" w:eastAsia="Arial" w:hAnsi="Arial" w:cs="Arial"/>
                <w:sz w:val="20"/>
                <w:szCs w:val="20"/>
              </w:rPr>
            </w:pPr>
          </w:p>
        </w:tc>
        <w:tc>
          <w:tcPr>
            <w:tcW w:w="1500" w:type="dxa"/>
            <w:vAlign w:val="center"/>
          </w:tcPr>
          <w:p w14:paraId="00000A47"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48" w14:textId="77777777" w:rsidR="00294EC9" w:rsidRPr="004E2066" w:rsidRDefault="00294EC9">
            <w:pPr>
              <w:jc w:val="center"/>
              <w:rPr>
                <w:rFonts w:ascii="Arial" w:eastAsia="Arial" w:hAnsi="Arial" w:cs="Arial"/>
                <w:sz w:val="20"/>
                <w:szCs w:val="20"/>
              </w:rPr>
            </w:pPr>
          </w:p>
        </w:tc>
      </w:tr>
      <w:tr w:rsidR="00294EC9" w:rsidRPr="004E2066" w14:paraId="6F60A528" w14:textId="77777777" w:rsidTr="0038009E">
        <w:trPr>
          <w:trHeight w:val="690"/>
        </w:trPr>
        <w:tc>
          <w:tcPr>
            <w:tcW w:w="3970" w:type="dxa"/>
            <w:vAlign w:val="center"/>
          </w:tcPr>
          <w:p w14:paraId="00000A49"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3. Claridad de las preguntas.</w:t>
            </w:r>
          </w:p>
        </w:tc>
        <w:tc>
          <w:tcPr>
            <w:tcW w:w="1990" w:type="dxa"/>
            <w:vAlign w:val="center"/>
          </w:tcPr>
          <w:p w14:paraId="00000A4A" w14:textId="77777777" w:rsidR="00294EC9" w:rsidRPr="004E2066" w:rsidRDefault="00294EC9">
            <w:pPr>
              <w:jc w:val="center"/>
              <w:rPr>
                <w:rFonts w:ascii="Arial" w:eastAsia="Arial" w:hAnsi="Arial" w:cs="Arial"/>
                <w:sz w:val="20"/>
                <w:szCs w:val="20"/>
              </w:rPr>
            </w:pPr>
          </w:p>
        </w:tc>
        <w:tc>
          <w:tcPr>
            <w:tcW w:w="1361" w:type="dxa"/>
            <w:vAlign w:val="center"/>
          </w:tcPr>
          <w:p w14:paraId="00000A4B" w14:textId="77777777" w:rsidR="00294EC9" w:rsidRPr="004E2066" w:rsidRDefault="00294EC9">
            <w:pPr>
              <w:jc w:val="center"/>
              <w:rPr>
                <w:rFonts w:ascii="Arial" w:eastAsia="Arial" w:hAnsi="Arial" w:cs="Arial"/>
                <w:sz w:val="20"/>
                <w:szCs w:val="20"/>
              </w:rPr>
            </w:pPr>
          </w:p>
        </w:tc>
        <w:tc>
          <w:tcPr>
            <w:tcW w:w="1487" w:type="dxa"/>
            <w:vAlign w:val="center"/>
          </w:tcPr>
          <w:p w14:paraId="00000A4C"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A4D" w14:textId="77777777" w:rsidR="00294EC9" w:rsidRPr="004E2066" w:rsidRDefault="00294EC9">
            <w:pPr>
              <w:jc w:val="center"/>
              <w:rPr>
                <w:rFonts w:ascii="Arial" w:eastAsia="Arial" w:hAnsi="Arial" w:cs="Arial"/>
                <w:sz w:val="20"/>
                <w:szCs w:val="20"/>
              </w:rPr>
            </w:pPr>
          </w:p>
        </w:tc>
        <w:tc>
          <w:tcPr>
            <w:tcW w:w="3544" w:type="dxa"/>
            <w:vAlign w:val="center"/>
          </w:tcPr>
          <w:p w14:paraId="00000A4E"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Ver archivo de instrumento revisado.  </w:t>
            </w:r>
          </w:p>
        </w:tc>
      </w:tr>
      <w:tr w:rsidR="00294EC9" w:rsidRPr="004E2066" w14:paraId="69ACEFBB" w14:textId="77777777" w:rsidTr="0038009E">
        <w:trPr>
          <w:trHeight w:val="700"/>
        </w:trPr>
        <w:tc>
          <w:tcPr>
            <w:tcW w:w="3970" w:type="dxa"/>
            <w:vAlign w:val="center"/>
          </w:tcPr>
          <w:p w14:paraId="00000A4F"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4. Relación con la teoría.</w:t>
            </w:r>
          </w:p>
        </w:tc>
        <w:tc>
          <w:tcPr>
            <w:tcW w:w="1990" w:type="dxa"/>
            <w:vAlign w:val="center"/>
          </w:tcPr>
          <w:p w14:paraId="00000A50" w14:textId="77777777" w:rsidR="00294EC9" w:rsidRPr="004E2066" w:rsidRDefault="00294EC9">
            <w:pPr>
              <w:jc w:val="center"/>
              <w:rPr>
                <w:rFonts w:ascii="Arial" w:eastAsia="Arial" w:hAnsi="Arial" w:cs="Arial"/>
                <w:sz w:val="20"/>
                <w:szCs w:val="20"/>
              </w:rPr>
            </w:pPr>
          </w:p>
        </w:tc>
        <w:tc>
          <w:tcPr>
            <w:tcW w:w="1361" w:type="dxa"/>
            <w:vAlign w:val="center"/>
          </w:tcPr>
          <w:p w14:paraId="00000A51" w14:textId="77777777" w:rsidR="00294EC9" w:rsidRPr="004E2066" w:rsidRDefault="00294EC9">
            <w:pPr>
              <w:jc w:val="center"/>
              <w:rPr>
                <w:rFonts w:ascii="Arial" w:eastAsia="Arial" w:hAnsi="Arial" w:cs="Arial"/>
                <w:sz w:val="20"/>
                <w:szCs w:val="20"/>
              </w:rPr>
            </w:pPr>
          </w:p>
        </w:tc>
        <w:tc>
          <w:tcPr>
            <w:tcW w:w="1487" w:type="dxa"/>
            <w:vAlign w:val="center"/>
          </w:tcPr>
          <w:p w14:paraId="00000A52" w14:textId="77777777" w:rsidR="00294EC9" w:rsidRPr="004E2066" w:rsidRDefault="00294EC9">
            <w:pPr>
              <w:jc w:val="center"/>
              <w:rPr>
                <w:rFonts w:ascii="Arial" w:eastAsia="Arial" w:hAnsi="Arial" w:cs="Arial"/>
                <w:sz w:val="20"/>
                <w:szCs w:val="20"/>
              </w:rPr>
            </w:pPr>
          </w:p>
        </w:tc>
        <w:tc>
          <w:tcPr>
            <w:tcW w:w="1500" w:type="dxa"/>
            <w:vAlign w:val="center"/>
          </w:tcPr>
          <w:p w14:paraId="00000A53"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54" w14:textId="77777777" w:rsidR="00294EC9" w:rsidRPr="004E2066" w:rsidRDefault="00294EC9">
            <w:pPr>
              <w:jc w:val="center"/>
              <w:rPr>
                <w:rFonts w:ascii="Arial" w:eastAsia="Arial" w:hAnsi="Arial" w:cs="Arial"/>
                <w:sz w:val="20"/>
                <w:szCs w:val="20"/>
              </w:rPr>
            </w:pPr>
          </w:p>
        </w:tc>
      </w:tr>
      <w:tr w:rsidR="00294EC9" w:rsidRPr="004E2066" w14:paraId="2A75D10C" w14:textId="77777777" w:rsidTr="0038009E">
        <w:trPr>
          <w:trHeight w:val="840"/>
        </w:trPr>
        <w:tc>
          <w:tcPr>
            <w:tcW w:w="3970" w:type="dxa"/>
            <w:vAlign w:val="center"/>
          </w:tcPr>
          <w:p w14:paraId="00000A55"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5. Coherencia con los objetivos de investigación y sus categorías de análisis.</w:t>
            </w:r>
          </w:p>
        </w:tc>
        <w:tc>
          <w:tcPr>
            <w:tcW w:w="1990" w:type="dxa"/>
            <w:vAlign w:val="center"/>
          </w:tcPr>
          <w:p w14:paraId="00000A56" w14:textId="77777777" w:rsidR="00294EC9" w:rsidRPr="004E2066" w:rsidRDefault="00294EC9">
            <w:pPr>
              <w:jc w:val="center"/>
              <w:rPr>
                <w:rFonts w:ascii="Arial" w:eastAsia="Arial" w:hAnsi="Arial" w:cs="Arial"/>
                <w:sz w:val="20"/>
                <w:szCs w:val="20"/>
              </w:rPr>
            </w:pPr>
          </w:p>
        </w:tc>
        <w:tc>
          <w:tcPr>
            <w:tcW w:w="1361" w:type="dxa"/>
            <w:vAlign w:val="center"/>
          </w:tcPr>
          <w:p w14:paraId="00000A57" w14:textId="77777777" w:rsidR="00294EC9" w:rsidRPr="004E2066" w:rsidRDefault="00294EC9">
            <w:pPr>
              <w:jc w:val="center"/>
              <w:rPr>
                <w:rFonts w:ascii="Arial" w:eastAsia="Arial" w:hAnsi="Arial" w:cs="Arial"/>
                <w:sz w:val="20"/>
                <w:szCs w:val="20"/>
              </w:rPr>
            </w:pPr>
          </w:p>
        </w:tc>
        <w:tc>
          <w:tcPr>
            <w:tcW w:w="1487" w:type="dxa"/>
            <w:vAlign w:val="center"/>
          </w:tcPr>
          <w:p w14:paraId="00000A58" w14:textId="77777777" w:rsidR="00294EC9" w:rsidRPr="004E2066" w:rsidRDefault="00294EC9">
            <w:pPr>
              <w:jc w:val="center"/>
              <w:rPr>
                <w:rFonts w:ascii="Arial" w:eastAsia="Arial" w:hAnsi="Arial" w:cs="Arial"/>
                <w:sz w:val="20"/>
                <w:szCs w:val="20"/>
              </w:rPr>
            </w:pPr>
          </w:p>
        </w:tc>
        <w:tc>
          <w:tcPr>
            <w:tcW w:w="1500" w:type="dxa"/>
            <w:vAlign w:val="center"/>
          </w:tcPr>
          <w:p w14:paraId="00000A59"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5A" w14:textId="77777777" w:rsidR="00294EC9" w:rsidRPr="004E2066" w:rsidRDefault="00294EC9">
            <w:pPr>
              <w:jc w:val="center"/>
              <w:rPr>
                <w:rFonts w:ascii="Arial" w:eastAsia="Arial" w:hAnsi="Arial" w:cs="Arial"/>
                <w:sz w:val="20"/>
                <w:szCs w:val="20"/>
              </w:rPr>
            </w:pPr>
          </w:p>
        </w:tc>
      </w:tr>
    </w:tbl>
    <w:p w14:paraId="00000A5B" w14:textId="77777777" w:rsidR="00294EC9" w:rsidRPr="004E2066" w:rsidRDefault="00294EC9">
      <w:pPr>
        <w:jc w:val="both"/>
        <w:rPr>
          <w:rFonts w:ascii="Arial" w:eastAsia="Arial" w:hAnsi="Arial" w:cs="Arial"/>
          <w:b/>
          <w:smallCaps/>
        </w:rPr>
      </w:pPr>
    </w:p>
    <w:p w14:paraId="00000A5C" w14:textId="77777777" w:rsidR="00294EC9" w:rsidRPr="004E2066" w:rsidRDefault="00294EC9">
      <w:pPr>
        <w:jc w:val="both"/>
        <w:rPr>
          <w:rFonts w:ascii="Arial" w:eastAsia="Arial" w:hAnsi="Arial" w:cs="Arial"/>
          <w:b/>
          <w:smallCaps/>
        </w:rPr>
      </w:pPr>
    </w:p>
    <w:p w14:paraId="00000A5D" w14:textId="77777777" w:rsidR="00294EC9" w:rsidRPr="004E2066" w:rsidRDefault="00294EC9">
      <w:pPr>
        <w:jc w:val="both"/>
        <w:rPr>
          <w:rFonts w:ascii="Arial" w:eastAsia="Arial" w:hAnsi="Arial" w:cs="Arial"/>
          <w:b/>
          <w:smallCaps/>
        </w:rPr>
      </w:pPr>
    </w:p>
    <w:p w14:paraId="00000A5E" w14:textId="77777777" w:rsidR="00294EC9" w:rsidRPr="004E2066" w:rsidRDefault="002A36E4">
      <w:pPr>
        <w:jc w:val="both"/>
        <w:rPr>
          <w:rFonts w:ascii="Arial" w:eastAsia="Arial" w:hAnsi="Arial" w:cs="Arial"/>
          <w:b/>
          <w:smallCaps/>
        </w:rPr>
      </w:pPr>
      <w:r w:rsidRPr="004E2066">
        <w:rPr>
          <w:rFonts w:ascii="Arial" w:eastAsia="Arial" w:hAnsi="Arial" w:cs="Arial"/>
          <w:b/>
          <w:smallCaps/>
        </w:rPr>
        <w:t>4.2. V</w:t>
      </w:r>
      <w:r w:rsidRPr="004E2066">
        <w:rPr>
          <w:rFonts w:ascii="Arial" w:eastAsia="Arial" w:hAnsi="Arial" w:cs="Arial"/>
          <w:b/>
        </w:rPr>
        <w:t xml:space="preserve">alidación instrumento </w:t>
      </w:r>
      <w:r w:rsidRPr="004E2066">
        <w:rPr>
          <w:rFonts w:ascii="Arial" w:eastAsia="Arial" w:hAnsi="Arial" w:cs="Arial"/>
          <w:b/>
          <w:smallCaps/>
        </w:rPr>
        <w:t>N</w:t>
      </w:r>
      <w:r w:rsidRPr="004E2066">
        <w:rPr>
          <w:rFonts w:ascii="Arial" w:eastAsia="Arial" w:hAnsi="Arial" w:cs="Arial"/>
          <w:b/>
        </w:rPr>
        <w:t>o</w:t>
      </w:r>
      <w:r w:rsidRPr="004E2066">
        <w:rPr>
          <w:rFonts w:ascii="Arial" w:eastAsia="Arial" w:hAnsi="Arial" w:cs="Arial"/>
          <w:b/>
          <w:smallCaps/>
        </w:rPr>
        <w:t xml:space="preserve">. 2: </w:t>
      </w:r>
      <w:r w:rsidRPr="004E2066">
        <w:rPr>
          <w:rFonts w:ascii="Arial" w:eastAsia="Arial" w:hAnsi="Arial" w:cs="Arial"/>
          <w:i/>
        </w:rPr>
        <w:t xml:space="preserve">Cuestionario a docentes de Olimpiadas Costarricense de Ciencias Biológicas.  </w:t>
      </w:r>
    </w:p>
    <w:tbl>
      <w:tblPr>
        <w:tblStyle w:val="afffffffff9"/>
        <w:tblW w:w="1399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254"/>
        <w:gridCol w:w="7087"/>
        <w:gridCol w:w="2653"/>
      </w:tblGrid>
      <w:tr w:rsidR="00294EC9" w:rsidRPr="004E2066" w14:paraId="04E1735C" w14:textId="77777777" w:rsidTr="0038009E">
        <w:trPr>
          <w:trHeight w:val="548"/>
        </w:trPr>
        <w:tc>
          <w:tcPr>
            <w:tcW w:w="4254" w:type="dxa"/>
            <w:vAlign w:val="center"/>
          </w:tcPr>
          <w:p w14:paraId="00000A5F"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CATEGORÍAS DE ANÁLISIS</w:t>
            </w:r>
          </w:p>
        </w:tc>
        <w:tc>
          <w:tcPr>
            <w:tcW w:w="7087" w:type="dxa"/>
            <w:vAlign w:val="center"/>
          </w:tcPr>
          <w:p w14:paraId="00000A60"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SUBCATEGORÍAS DE ANÁLISIS</w:t>
            </w:r>
          </w:p>
          <w:p w14:paraId="00000A61"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 xml:space="preserve"> INCLUIDAS EN EL INSTRUMENTO</w:t>
            </w:r>
          </w:p>
        </w:tc>
        <w:tc>
          <w:tcPr>
            <w:tcW w:w="2653" w:type="dxa"/>
            <w:vAlign w:val="center"/>
          </w:tcPr>
          <w:p w14:paraId="00000A62"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PREGUNTA O ÍTEM CORRESPONDIENTE</w:t>
            </w:r>
          </w:p>
        </w:tc>
      </w:tr>
      <w:tr w:rsidR="00294EC9" w:rsidRPr="004E2066" w14:paraId="58133429" w14:textId="77777777" w:rsidTr="0038009E">
        <w:trPr>
          <w:trHeight w:val="1046"/>
        </w:trPr>
        <w:tc>
          <w:tcPr>
            <w:tcW w:w="4254" w:type="dxa"/>
            <w:vMerge w:val="restart"/>
            <w:vAlign w:val="center"/>
          </w:tcPr>
          <w:p w14:paraId="00000A63" w14:textId="77777777" w:rsidR="00294EC9" w:rsidRPr="004E2066" w:rsidRDefault="002A36E4">
            <w:r w:rsidRPr="004E2066">
              <w:lastRenderedPageBreak/>
              <w:t>Estrategias de mediación pedagógica</w:t>
            </w:r>
          </w:p>
        </w:tc>
        <w:tc>
          <w:tcPr>
            <w:tcW w:w="7087" w:type="dxa"/>
            <w:vAlign w:val="center"/>
          </w:tcPr>
          <w:p w14:paraId="00000A64" w14:textId="77777777" w:rsidR="00294EC9" w:rsidRPr="004E2066" w:rsidRDefault="002A36E4">
            <w:pPr>
              <w:ind w:left="4" w:hanging="720"/>
            </w:pPr>
            <w:r w:rsidRPr="004E2066">
              <w:rPr>
                <w:rFonts w:ascii="Arial" w:eastAsia="Arial" w:hAnsi="Arial" w:cs="Arial"/>
                <w:sz w:val="20"/>
                <w:szCs w:val="20"/>
              </w:rPr>
              <w:t xml:space="preserve">Ev         </w:t>
            </w:r>
            <w:r w:rsidRPr="004E2066">
              <w:t>Estrategias de mediación pedagógica en la enseñanza y aprendizaje de la biología.</w:t>
            </w:r>
          </w:p>
          <w:p w14:paraId="00000A65" w14:textId="77777777" w:rsidR="00294EC9" w:rsidRPr="004E2066" w:rsidRDefault="00294EC9">
            <w:pPr>
              <w:ind w:left="4" w:hanging="720"/>
              <w:rPr>
                <w:rFonts w:ascii="Arial" w:eastAsia="Arial" w:hAnsi="Arial" w:cs="Arial"/>
                <w:sz w:val="20"/>
                <w:szCs w:val="20"/>
              </w:rPr>
            </w:pPr>
          </w:p>
        </w:tc>
        <w:tc>
          <w:tcPr>
            <w:tcW w:w="2653" w:type="dxa"/>
            <w:vAlign w:val="center"/>
          </w:tcPr>
          <w:p w14:paraId="00000A6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4, 9, 11, 13 y 18 </w:t>
            </w:r>
          </w:p>
        </w:tc>
      </w:tr>
      <w:tr w:rsidR="00294EC9" w:rsidRPr="004E2066" w14:paraId="73C4FB62" w14:textId="77777777" w:rsidTr="0038009E">
        <w:trPr>
          <w:trHeight w:val="622"/>
        </w:trPr>
        <w:tc>
          <w:tcPr>
            <w:tcW w:w="4254" w:type="dxa"/>
            <w:vMerge/>
            <w:vAlign w:val="center"/>
          </w:tcPr>
          <w:p w14:paraId="00000A67"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7087" w:type="dxa"/>
            <w:vAlign w:val="center"/>
          </w:tcPr>
          <w:p w14:paraId="00000A68" w14:textId="77777777" w:rsidR="00294EC9" w:rsidRPr="004E2066" w:rsidRDefault="002A36E4">
            <w:pPr>
              <w:spacing w:after="240"/>
              <w:jc w:val="both"/>
            </w:pPr>
            <w:r w:rsidRPr="004E2066">
              <w:t>Estrategias de mediación pedagógica en la enseñanza y aprendizaje de la genética.</w:t>
            </w:r>
          </w:p>
          <w:p w14:paraId="00000A69" w14:textId="77777777" w:rsidR="00294EC9" w:rsidRPr="004E2066" w:rsidRDefault="00294EC9">
            <w:pPr>
              <w:ind w:left="34"/>
              <w:rPr>
                <w:rFonts w:ascii="Arial" w:eastAsia="Arial" w:hAnsi="Arial" w:cs="Arial"/>
              </w:rPr>
            </w:pPr>
          </w:p>
        </w:tc>
        <w:tc>
          <w:tcPr>
            <w:tcW w:w="2653" w:type="dxa"/>
            <w:vAlign w:val="center"/>
          </w:tcPr>
          <w:p w14:paraId="00000A6A"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4,11, 14 y 16</w:t>
            </w:r>
          </w:p>
        </w:tc>
      </w:tr>
      <w:tr w:rsidR="00294EC9" w:rsidRPr="004E2066" w14:paraId="66ECCD6B" w14:textId="77777777" w:rsidTr="0038009E">
        <w:trPr>
          <w:trHeight w:val="622"/>
        </w:trPr>
        <w:tc>
          <w:tcPr>
            <w:tcW w:w="4254" w:type="dxa"/>
            <w:vMerge/>
            <w:vAlign w:val="center"/>
          </w:tcPr>
          <w:p w14:paraId="00000A6B"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7087" w:type="dxa"/>
            <w:vAlign w:val="center"/>
          </w:tcPr>
          <w:p w14:paraId="00000A6C" w14:textId="77777777" w:rsidR="00294EC9" w:rsidRPr="004E2066" w:rsidRDefault="002A36E4">
            <w:pPr>
              <w:spacing w:after="240"/>
              <w:jc w:val="both"/>
            </w:pPr>
            <w:r w:rsidRPr="004E2066">
              <w:t>Estrategias de mediación para potenciar la habilidad pensamiento sistémico</w:t>
            </w:r>
          </w:p>
          <w:p w14:paraId="00000A6D" w14:textId="77777777" w:rsidR="00294EC9" w:rsidRPr="004E2066" w:rsidRDefault="00294EC9">
            <w:pPr>
              <w:rPr>
                <w:rFonts w:ascii="Arial" w:eastAsia="Arial" w:hAnsi="Arial" w:cs="Arial"/>
                <w:sz w:val="20"/>
                <w:szCs w:val="20"/>
              </w:rPr>
            </w:pPr>
          </w:p>
        </w:tc>
        <w:tc>
          <w:tcPr>
            <w:tcW w:w="2653" w:type="dxa"/>
            <w:vAlign w:val="center"/>
          </w:tcPr>
          <w:p w14:paraId="00000A6E"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2, 7, 10 y 12</w:t>
            </w:r>
          </w:p>
        </w:tc>
      </w:tr>
      <w:tr w:rsidR="00294EC9" w:rsidRPr="004E2066" w14:paraId="25917497" w14:textId="77777777" w:rsidTr="0038009E">
        <w:trPr>
          <w:trHeight w:val="838"/>
        </w:trPr>
        <w:tc>
          <w:tcPr>
            <w:tcW w:w="4254" w:type="dxa"/>
            <w:vMerge/>
            <w:vAlign w:val="center"/>
          </w:tcPr>
          <w:p w14:paraId="00000A6F"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7087" w:type="dxa"/>
            <w:vAlign w:val="center"/>
          </w:tcPr>
          <w:p w14:paraId="00000A70" w14:textId="77777777" w:rsidR="00294EC9" w:rsidRPr="004E2066" w:rsidRDefault="002A36E4">
            <w:pPr>
              <w:spacing w:after="240"/>
              <w:jc w:val="both"/>
            </w:pPr>
            <w:r w:rsidRPr="004E2066">
              <w:t>Estrategias de mediación para potenciar la habilidad de pensamiento crítico.</w:t>
            </w:r>
          </w:p>
          <w:p w14:paraId="00000A71" w14:textId="77777777" w:rsidR="00294EC9" w:rsidRPr="004E2066" w:rsidRDefault="00294EC9">
            <w:pPr>
              <w:rPr>
                <w:rFonts w:ascii="Arial" w:eastAsia="Arial" w:hAnsi="Arial" w:cs="Arial"/>
              </w:rPr>
            </w:pPr>
          </w:p>
        </w:tc>
        <w:tc>
          <w:tcPr>
            <w:tcW w:w="2653" w:type="dxa"/>
          </w:tcPr>
          <w:p w14:paraId="00000A72" w14:textId="77777777" w:rsidR="00294EC9" w:rsidRPr="004E2066" w:rsidRDefault="00294EC9">
            <w:pPr>
              <w:jc w:val="center"/>
              <w:rPr>
                <w:rFonts w:ascii="Arial" w:eastAsia="Arial" w:hAnsi="Arial" w:cs="Arial"/>
                <w:sz w:val="20"/>
                <w:szCs w:val="20"/>
              </w:rPr>
            </w:pPr>
          </w:p>
          <w:p w14:paraId="00000A73" w14:textId="77777777" w:rsidR="00294EC9" w:rsidRPr="004E2066" w:rsidRDefault="00294EC9">
            <w:pPr>
              <w:jc w:val="center"/>
              <w:rPr>
                <w:rFonts w:ascii="Arial" w:eastAsia="Arial" w:hAnsi="Arial" w:cs="Arial"/>
                <w:sz w:val="20"/>
                <w:szCs w:val="20"/>
              </w:rPr>
            </w:pPr>
          </w:p>
          <w:p w14:paraId="00000A74"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1,15 y 17</w:t>
            </w:r>
          </w:p>
        </w:tc>
      </w:tr>
      <w:tr w:rsidR="00294EC9" w:rsidRPr="004E2066" w14:paraId="58327BDA" w14:textId="77777777" w:rsidTr="0038009E">
        <w:trPr>
          <w:trHeight w:val="431"/>
        </w:trPr>
        <w:tc>
          <w:tcPr>
            <w:tcW w:w="4254" w:type="dxa"/>
            <w:vMerge/>
            <w:vAlign w:val="center"/>
          </w:tcPr>
          <w:p w14:paraId="00000A75"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7087" w:type="dxa"/>
            <w:vAlign w:val="center"/>
          </w:tcPr>
          <w:p w14:paraId="00000A76" w14:textId="77777777" w:rsidR="00294EC9" w:rsidRPr="004E2066" w:rsidRDefault="002A36E4">
            <w:pPr>
              <w:spacing w:after="240"/>
              <w:jc w:val="both"/>
            </w:pPr>
            <w:r w:rsidRPr="004E2066">
              <w:t>Estrategias de mediación para potenciar la resolución de problemas.</w:t>
            </w:r>
          </w:p>
          <w:p w14:paraId="00000A77" w14:textId="77777777" w:rsidR="00294EC9" w:rsidRPr="004E2066" w:rsidRDefault="00294EC9">
            <w:pPr>
              <w:rPr>
                <w:rFonts w:ascii="Arial" w:eastAsia="Arial" w:hAnsi="Arial" w:cs="Arial"/>
                <w:sz w:val="20"/>
                <w:szCs w:val="20"/>
              </w:rPr>
            </w:pPr>
          </w:p>
        </w:tc>
        <w:tc>
          <w:tcPr>
            <w:tcW w:w="2653" w:type="dxa"/>
            <w:vAlign w:val="center"/>
          </w:tcPr>
          <w:p w14:paraId="00000A78"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3, 5, 6 y 8</w:t>
            </w:r>
          </w:p>
        </w:tc>
      </w:tr>
    </w:tbl>
    <w:p w14:paraId="00000A79" w14:textId="77777777" w:rsidR="00294EC9" w:rsidRPr="004E2066" w:rsidRDefault="00294EC9">
      <w:pPr>
        <w:jc w:val="both"/>
        <w:rPr>
          <w:rFonts w:ascii="Arial" w:eastAsia="Arial" w:hAnsi="Arial" w:cs="Arial"/>
          <w:b/>
          <w:smallCaps/>
        </w:rPr>
      </w:pPr>
    </w:p>
    <w:p w14:paraId="00000A7A" w14:textId="77777777" w:rsidR="00294EC9" w:rsidRPr="004E2066" w:rsidRDefault="002A36E4">
      <w:pPr>
        <w:spacing w:before="240"/>
        <w:jc w:val="both"/>
        <w:rPr>
          <w:rFonts w:ascii="Arial" w:eastAsia="Arial" w:hAnsi="Arial" w:cs="Arial"/>
          <w:b/>
          <w:smallCaps/>
        </w:rPr>
      </w:pPr>
      <w:r w:rsidRPr="004E2066">
        <w:rPr>
          <w:rFonts w:ascii="Arial" w:eastAsia="Arial" w:hAnsi="Arial" w:cs="Arial"/>
          <w:b/>
          <w:smallCaps/>
        </w:rPr>
        <w:t xml:space="preserve">JUICIO DEL EXPERTO: </w:t>
      </w:r>
    </w:p>
    <w:p w14:paraId="00000A7B" w14:textId="77777777" w:rsidR="00294EC9" w:rsidRPr="004E2066" w:rsidRDefault="002A36E4">
      <w:pPr>
        <w:rPr>
          <w:rFonts w:ascii="Arial" w:eastAsia="Arial" w:hAnsi="Arial" w:cs="Arial"/>
        </w:rPr>
      </w:pPr>
      <w:r w:rsidRPr="004E2066">
        <w:rPr>
          <w:rFonts w:ascii="Arial" w:eastAsia="Arial" w:hAnsi="Arial" w:cs="Arial"/>
        </w:rPr>
        <w:t>De acuerdo con los criterios de valoración que a continuación se detallan, complete la escala que se presenta en la siguiente tabla, marcando con una equis (x) dentro del rubro que usted considere que se ajusta a cada uno de los criterios.</w:t>
      </w:r>
    </w:p>
    <w:tbl>
      <w:tblPr>
        <w:tblStyle w:val="afffffffffa"/>
        <w:tblW w:w="1385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4"/>
        <w:gridCol w:w="1426"/>
        <w:gridCol w:w="1361"/>
        <w:gridCol w:w="1487"/>
        <w:gridCol w:w="1500"/>
        <w:gridCol w:w="3544"/>
      </w:tblGrid>
      <w:tr w:rsidR="00294EC9" w:rsidRPr="004E2066" w14:paraId="23C64079" w14:textId="77777777" w:rsidTr="0038009E">
        <w:trPr>
          <w:trHeight w:val="416"/>
        </w:trPr>
        <w:tc>
          <w:tcPr>
            <w:tcW w:w="4534" w:type="dxa"/>
            <w:vMerge w:val="restart"/>
            <w:vAlign w:val="center"/>
          </w:tcPr>
          <w:p w14:paraId="00000A7C" w14:textId="77777777" w:rsidR="00294EC9" w:rsidRPr="004E2066" w:rsidRDefault="00294EC9">
            <w:pPr>
              <w:jc w:val="center"/>
              <w:rPr>
                <w:rFonts w:ascii="Arial" w:eastAsia="Arial" w:hAnsi="Arial" w:cs="Arial"/>
                <w:b/>
                <w:sz w:val="20"/>
                <w:szCs w:val="20"/>
              </w:rPr>
            </w:pPr>
          </w:p>
          <w:p w14:paraId="00000A7D"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Criterios</w:t>
            </w:r>
          </w:p>
        </w:tc>
        <w:tc>
          <w:tcPr>
            <w:tcW w:w="5774" w:type="dxa"/>
            <w:gridSpan w:val="4"/>
            <w:vAlign w:val="center"/>
          </w:tcPr>
          <w:p w14:paraId="00000A7E"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Escala</w:t>
            </w:r>
          </w:p>
        </w:tc>
        <w:tc>
          <w:tcPr>
            <w:tcW w:w="3544" w:type="dxa"/>
            <w:vMerge w:val="restart"/>
            <w:vAlign w:val="center"/>
          </w:tcPr>
          <w:p w14:paraId="00000A82"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Comentarios</w:t>
            </w:r>
          </w:p>
          <w:p w14:paraId="00000A83"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¿Cómo se puede mejorar?</w:t>
            </w:r>
          </w:p>
        </w:tc>
      </w:tr>
      <w:tr w:rsidR="00294EC9" w:rsidRPr="004E2066" w14:paraId="07A4397A" w14:textId="77777777" w:rsidTr="0038009E">
        <w:trPr>
          <w:trHeight w:val="421"/>
        </w:trPr>
        <w:tc>
          <w:tcPr>
            <w:tcW w:w="4534" w:type="dxa"/>
            <w:vMerge/>
            <w:vAlign w:val="center"/>
          </w:tcPr>
          <w:p w14:paraId="00000A84"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c>
          <w:tcPr>
            <w:tcW w:w="1426" w:type="dxa"/>
            <w:vAlign w:val="center"/>
          </w:tcPr>
          <w:p w14:paraId="00000A85"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w:t>
            </w:r>
          </w:p>
          <w:p w14:paraId="00000A86"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361" w:type="dxa"/>
            <w:vAlign w:val="center"/>
          </w:tcPr>
          <w:p w14:paraId="00000A87"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487" w:type="dxa"/>
            <w:vAlign w:val="center"/>
          </w:tcPr>
          <w:p w14:paraId="00000A88"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Apropiado</w:t>
            </w:r>
          </w:p>
        </w:tc>
        <w:tc>
          <w:tcPr>
            <w:tcW w:w="1500" w:type="dxa"/>
            <w:vAlign w:val="center"/>
          </w:tcPr>
          <w:p w14:paraId="00000A89"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 apropiado</w:t>
            </w:r>
          </w:p>
        </w:tc>
        <w:tc>
          <w:tcPr>
            <w:tcW w:w="3544" w:type="dxa"/>
            <w:vMerge/>
            <w:vAlign w:val="center"/>
          </w:tcPr>
          <w:p w14:paraId="00000A8A"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r>
      <w:tr w:rsidR="00294EC9" w:rsidRPr="004E2066" w14:paraId="423DB6CA" w14:textId="77777777" w:rsidTr="0038009E">
        <w:trPr>
          <w:trHeight w:val="655"/>
        </w:trPr>
        <w:tc>
          <w:tcPr>
            <w:tcW w:w="4534" w:type="dxa"/>
            <w:vAlign w:val="center"/>
          </w:tcPr>
          <w:p w14:paraId="00000A8B"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1. Pertinencia del contenido de los enunciados.</w:t>
            </w:r>
          </w:p>
        </w:tc>
        <w:tc>
          <w:tcPr>
            <w:tcW w:w="1426" w:type="dxa"/>
            <w:vAlign w:val="center"/>
          </w:tcPr>
          <w:p w14:paraId="00000A8C" w14:textId="77777777" w:rsidR="00294EC9" w:rsidRPr="004E2066" w:rsidRDefault="00294EC9">
            <w:pPr>
              <w:jc w:val="center"/>
              <w:rPr>
                <w:rFonts w:ascii="Arial" w:eastAsia="Arial" w:hAnsi="Arial" w:cs="Arial"/>
                <w:sz w:val="20"/>
                <w:szCs w:val="20"/>
              </w:rPr>
            </w:pPr>
          </w:p>
        </w:tc>
        <w:tc>
          <w:tcPr>
            <w:tcW w:w="1361" w:type="dxa"/>
            <w:vAlign w:val="center"/>
          </w:tcPr>
          <w:p w14:paraId="00000A8D" w14:textId="77777777" w:rsidR="00294EC9" w:rsidRPr="004E2066" w:rsidRDefault="00294EC9">
            <w:pPr>
              <w:jc w:val="center"/>
              <w:rPr>
                <w:rFonts w:ascii="Arial" w:eastAsia="Arial" w:hAnsi="Arial" w:cs="Arial"/>
                <w:sz w:val="20"/>
                <w:szCs w:val="20"/>
              </w:rPr>
            </w:pPr>
          </w:p>
        </w:tc>
        <w:tc>
          <w:tcPr>
            <w:tcW w:w="1487" w:type="dxa"/>
            <w:vAlign w:val="center"/>
          </w:tcPr>
          <w:p w14:paraId="00000A8E"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A8F" w14:textId="77777777" w:rsidR="00294EC9" w:rsidRPr="004E2066" w:rsidRDefault="00294EC9">
            <w:pPr>
              <w:jc w:val="center"/>
              <w:rPr>
                <w:rFonts w:ascii="Arial" w:eastAsia="Arial" w:hAnsi="Arial" w:cs="Arial"/>
                <w:sz w:val="20"/>
                <w:szCs w:val="20"/>
              </w:rPr>
            </w:pPr>
          </w:p>
        </w:tc>
        <w:tc>
          <w:tcPr>
            <w:tcW w:w="3544" w:type="dxa"/>
            <w:vAlign w:val="center"/>
          </w:tcPr>
          <w:p w14:paraId="00000A90"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Ver archivo de instrumento revisado.  </w:t>
            </w:r>
          </w:p>
        </w:tc>
      </w:tr>
      <w:tr w:rsidR="00294EC9" w:rsidRPr="004E2066" w14:paraId="549A496F" w14:textId="77777777" w:rsidTr="0038009E">
        <w:trPr>
          <w:trHeight w:val="706"/>
        </w:trPr>
        <w:tc>
          <w:tcPr>
            <w:tcW w:w="4534" w:type="dxa"/>
            <w:vAlign w:val="center"/>
          </w:tcPr>
          <w:p w14:paraId="00000A91"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2. Contextualización de las preguntas a la población meta.</w:t>
            </w:r>
          </w:p>
        </w:tc>
        <w:tc>
          <w:tcPr>
            <w:tcW w:w="1426" w:type="dxa"/>
            <w:vAlign w:val="center"/>
          </w:tcPr>
          <w:p w14:paraId="00000A92" w14:textId="77777777" w:rsidR="00294EC9" w:rsidRPr="004E2066" w:rsidRDefault="00294EC9">
            <w:pPr>
              <w:jc w:val="center"/>
              <w:rPr>
                <w:rFonts w:ascii="Arial" w:eastAsia="Arial" w:hAnsi="Arial" w:cs="Arial"/>
                <w:sz w:val="20"/>
                <w:szCs w:val="20"/>
              </w:rPr>
            </w:pPr>
          </w:p>
        </w:tc>
        <w:tc>
          <w:tcPr>
            <w:tcW w:w="1361" w:type="dxa"/>
            <w:vAlign w:val="center"/>
          </w:tcPr>
          <w:p w14:paraId="00000A93" w14:textId="77777777" w:rsidR="00294EC9" w:rsidRPr="004E2066" w:rsidRDefault="00294EC9">
            <w:pPr>
              <w:jc w:val="center"/>
              <w:rPr>
                <w:rFonts w:ascii="Arial" w:eastAsia="Arial" w:hAnsi="Arial" w:cs="Arial"/>
                <w:sz w:val="20"/>
                <w:szCs w:val="20"/>
              </w:rPr>
            </w:pPr>
          </w:p>
        </w:tc>
        <w:tc>
          <w:tcPr>
            <w:tcW w:w="1487" w:type="dxa"/>
            <w:vAlign w:val="center"/>
          </w:tcPr>
          <w:p w14:paraId="00000A94" w14:textId="77777777" w:rsidR="00294EC9" w:rsidRPr="004E2066" w:rsidRDefault="00294EC9">
            <w:pPr>
              <w:jc w:val="center"/>
              <w:rPr>
                <w:rFonts w:ascii="Arial" w:eastAsia="Arial" w:hAnsi="Arial" w:cs="Arial"/>
                <w:sz w:val="20"/>
                <w:szCs w:val="20"/>
              </w:rPr>
            </w:pPr>
          </w:p>
        </w:tc>
        <w:tc>
          <w:tcPr>
            <w:tcW w:w="1500" w:type="dxa"/>
            <w:vAlign w:val="center"/>
          </w:tcPr>
          <w:p w14:paraId="00000A95"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96" w14:textId="77777777" w:rsidR="00294EC9" w:rsidRPr="004E2066" w:rsidRDefault="00294EC9">
            <w:pPr>
              <w:jc w:val="center"/>
              <w:rPr>
                <w:rFonts w:ascii="Arial" w:eastAsia="Arial" w:hAnsi="Arial" w:cs="Arial"/>
                <w:sz w:val="20"/>
                <w:szCs w:val="20"/>
              </w:rPr>
            </w:pPr>
          </w:p>
        </w:tc>
      </w:tr>
      <w:tr w:rsidR="00294EC9" w:rsidRPr="004E2066" w14:paraId="3E00104D" w14:textId="77777777" w:rsidTr="0038009E">
        <w:trPr>
          <w:trHeight w:val="690"/>
        </w:trPr>
        <w:tc>
          <w:tcPr>
            <w:tcW w:w="4534" w:type="dxa"/>
            <w:vAlign w:val="center"/>
          </w:tcPr>
          <w:p w14:paraId="00000A97"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lastRenderedPageBreak/>
              <w:t>3. Claridad de las preguntas.</w:t>
            </w:r>
          </w:p>
        </w:tc>
        <w:tc>
          <w:tcPr>
            <w:tcW w:w="1426" w:type="dxa"/>
            <w:vAlign w:val="center"/>
          </w:tcPr>
          <w:p w14:paraId="00000A98" w14:textId="77777777" w:rsidR="00294EC9" w:rsidRPr="004E2066" w:rsidRDefault="00294EC9">
            <w:pPr>
              <w:jc w:val="center"/>
              <w:rPr>
                <w:rFonts w:ascii="Arial" w:eastAsia="Arial" w:hAnsi="Arial" w:cs="Arial"/>
                <w:sz w:val="20"/>
                <w:szCs w:val="20"/>
              </w:rPr>
            </w:pPr>
          </w:p>
        </w:tc>
        <w:tc>
          <w:tcPr>
            <w:tcW w:w="1361" w:type="dxa"/>
            <w:vAlign w:val="center"/>
          </w:tcPr>
          <w:p w14:paraId="00000A99" w14:textId="77777777" w:rsidR="00294EC9" w:rsidRPr="004E2066" w:rsidRDefault="00294EC9">
            <w:pPr>
              <w:jc w:val="center"/>
              <w:rPr>
                <w:rFonts w:ascii="Arial" w:eastAsia="Arial" w:hAnsi="Arial" w:cs="Arial"/>
                <w:sz w:val="20"/>
                <w:szCs w:val="20"/>
              </w:rPr>
            </w:pPr>
          </w:p>
        </w:tc>
        <w:tc>
          <w:tcPr>
            <w:tcW w:w="1487" w:type="dxa"/>
            <w:vAlign w:val="center"/>
          </w:tcPr>
          <w:p w14:paraId="00000A9A" w14:textId="77777777" w:rsidR="00294EC9" w:rsidRPr="004E2066" w:rsidRDefault="00294EC9">
            <w:pPr>
              <w:jc w:val="center"/>
              <w:rPr>
                <w:rFonts w:ascii="Arial" w:eastAsia="Arial" w:hAnsi="Arial" w:cs="Arial"/>
                <w:sz w:val="20"/>
                <w:szCs w:val="20"/>
              </w:rPr>
            </w:pPr>
          </w:p>
        </w:tc>
        <w:tc>
          <w:tcPr>
            <w:tcW w:w="1500" w:type="dxa"/>
            <w:vAlign w:val="center"/>
          </w:tcPr>
          <w:p w14:paraId="00000A9B"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9C" w14:textId="77777777" w:rsidR="00294EC9" w:rsidRPr="004E2066" w:rsidRDefault="00294EC9">
            <w:pPr>
              <w:jc w:val="center"/>
              <w:rPr>
                <w:rFonts w:ascii="Arial" w:eastAsia="Arial" w:hAnsi="Arial" w:cs="Arial"/>
                <w:sz w:val="20"/>
                <w:szCs w:val="20"/>
              </w:rPr>
            </w:pPr>
          </w:p>
        </w:tc>
      </w:tr>
      <w:tr w:rsidR="00294EC9" w:rsidRPr="004E2066" w14:paraId="237E1FCF" w14:textId="77777777" w:rsidTr="0038009E">
        <w:trPr>
          <w:trHeight w:val="700"/>
        </w:trPr>
        <w:tc>
          <w:tcPr>
            <w:tcW w:w="4534" w:type="dxa"/>
            <w:vAlign w:val="center"/>
          </w:tcPr>
          <w:p w14:paraId="00000A9D"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4. Relación con la teoría.</w:t>
            </w:r>
          </w:p>
        </w:tc>
        <w:tc>
          <w:tcPr>
            <w:tcW w:w="1426" w:type="dxa"/>
            <w:vAlign w:val="center"/>
          </w:tcPr>
          <w:p w14:paraId="00000A9E" w14:textId="77777777" w:rsidR="00294EC9" w:rsidRPr="004E2066" w:rsidRDefault="00294EC9">
            <w:pPr>
              <w:jc w:val="center"/>
              <w:rPr>
                <w:rFonts w:ascii="Arial" w:eastAsia="Arial" w:hAnsi="Arial" w:cs="Arial"/>
                <w:sz w:val="20"/>
                <w:szCs w:val="20"/>
              </w:rPr>
            </w:pPr>
          </w:p>
        </w:tc>
        <w:tc>
          <w:tcPr>
            <w:tcW w:w="1361" w:type="dxa"/>
            <w:vAlign w:val="center"/>
          </w:tcPr>
          <w:p w14:paraId="00000A9F" w14:textId="77777777" w:rsidR="00294EC9" w:rsidRPr="004E2066" w:rsidRDefault="00294EC9">
            <w:pPr>
              <w:jc w:val="center"/>
              <w:rPr>
                <w:rFonts w:ascii="Arial" w:eastAsia="Arial" w:hAnsi="Arial" w:cs="Arial"/>
                <w:sz w:val="20"/>
                <w:szCs w:val="20"/>
              </w:rPr>
            </w:pPr>
          </w:p>
        </w:tc>
        <w:tc>
          <w:tcPr>
            <w:tcW w:w="1487" w:type="dxa"/>
            <w:vAlign w:val="center"/>
          </w:tcPr>
          <w:p w14:paraId="00000AA0" w14:textId="77777777" w:rsidR="00294EC9" w:rsidRPr="004E2066" w:rsidRDefault="00294EC9">
            <w:pPr>
              <w:jc w:val="center"/>
              <w:rPr>
                <w:rFonts w:ascii="Arial" w:eastAsia="Arial" w:hAnsi="Arial" w:cs="Arial"/>
                <w:sz w:val="20"/>
                <w:szCs w:val="20"/>
              </w:rPr>
            </w:pPr>
          </w:p>
        </w:tc>
        <w:tc>
          <w:tcPr>
            <w:tcW w:w="1500" w:type="dxa"/>
            <w:vAlign w:val="center"/>
          </w:tcPr>
          <w:p w14:paraId="00000AA1"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A2" w14:textId="77777777" w:rsidR="00294EC9" w:rsidRPr="004E2066" w:rsidRDefault="00294EC9">
            <w:pPr>
              <w:jc w:val="center"/>
              <w:rPr>
                <w:rFonts w:ascii="Arial" w:eastAsia="Arial" w:hAnsi="Arial" w:cs="Arial"/>
                <w:sz w:val="20"/>
                <w:szCs w:val="20"/>
              </w:rPr>
            </w:pPr>
          </w:p>
        </w:tc>
      </w:tr>
      <w:tr w:rsidR="00294EC9" w:rsidRPr="004E2066" w14:paraId="389706C4" w14:textId="77777777" w:rsidTr="0038009E">
        <w:trPr>
          <w:trHeight w:val="840"/>
        </w:trPr>
        <w:tc>
          <w:tcPr>
            <w:tcW w:w="4534" w:type="dxa"/>
            <w:vAlign w:val="center"/>
          </w:tcPr>
          <w:p w14:paraId="00000AA3"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5. Coherencia con los objetivos de investigación y sus categorías de análisis.</w:t>
            </w:r>
          </w:p>
        </w:tc>
        <w:tc>
          <w:tcPr>
            <w:tcW w:w="1426" w:type="dxa"/>
            <w:vAlign w:val="center"/>
          </w:tcPr>
          <w:p w14:paraId="00000AA4" w14:textId="77777777" w:rsidR="00294EC9" w:rsidRPr="004E2066" w:rsidRDefault="00294EC9">
            <w:pPr>
              <w:jc w:val="center"/>
              <w:rPr>
                <w:rFonts w:ascii="Arial" w:eastAsia="Arial" w:hAnsi="Arial" w:cs="Arial"/>
                <w:sz w:val="20"/>
                <w:szCs w:val="20"/>
              </w:rPr>
            </w:pPr>
          </w:p>
        </w:tc>
        <w:tc>
          <w:tcPr>
            <w:tcW w:w="1361" w:type="dxa"/>
            <w:vAlign w:val="center"/>
          </w:tcPr>
          <w:p w14:paraId="00000AA5" w14:textId="77777777" w:rsidR="00294EC9" w:rsidRPr="004E2066" w:rsidRDefault="00294EC9">
            <w:pPr>
              <w:jc w:val="center"/>
              <w:rPr>
                <w:rFonts w:ascii="Arial" w:eastAsia="Arial" w:hAnsi="Arial" w:cs="Arial"/>
                <w:sz w:val="20"/>
                <w:szCs w:val="20"/>
              </w:rPr>
            </w:pPr>
          </w:p>
        </w:tc>
        <w:tc>
          <w:tcPr>
            <w:tcW w:w="1487" w:type="dxa"/>
            <w:vAlign w:val="center"/>
          </w:tcPr>
          <w:p w14:paraId="00000AA6" w14:textId="77777777" w:rsidR="00294EC9" w:rsidRPr="004E2066" w:rsidRDefault="00294EC9">
            <w:pPr>
              <w:jc w:val="center"/>
              <w:rPr>
                <w:rFonts w:ascii="Arial" w:eastAsia="Arial" w:hAnsi="Arial" w:cs="Arial"/>
                <w:sz w:val="20"/>
                <w:szCs w:val="20"/>
              </w:rPr>
            </w:pPr>
          </w:p>
        </w:tc>
        <w:tc>
          <w:tcPr>
            <w:tcW w:w="1500" w:type="dxa"/>
            <w:vAlign w:val="center"/>
          </w:tcPr>
          <w:p w14:paraId="00000AA7"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A8" w14:textId="77777777" w:rsidR="00294EC9" w:rsidRPr="004E2066" w:rsidRDefault="00294EC9">
            <w:pPr>
              <w:jc w:val="center"/>
              <w:rPr>
                <w:rFonts w:ascii="Arial" w:eastAsia="Arial" w:hAnsi="Arial" w:cs="Arial"/>
                <w:sz w:val="20"/>
                <w:szCs w:val="20"/>
              </w:rPr>
            </w:pPr>
          </w:p>
        </w:tc>
      </w:tr>
    </w:tbl>
    <w:p w14:paraId="00000AA9" w14:textId="77777777" w:rsidR="00294EC9" w:rsidRPr="004E2066" w:rsidRDefault="00294EC9">
      <w:pPr>
        <w:jc w:val="both"/>
        <w:rPr>
          <w:rFonts w:ascii="Arial" w:eastAsia="Arial" w:hAnsi="Arial" w:cs="Arial"/>
          <w:b/>
          <w:smallCaps/>
        </w:rPr>
      </w:pPr>
    </w:p>
    <w:p w14:paraId="00000AAA" w14:textId="77777777" w:rsidR="00294EC9" w:rsidRPr="004E2066" w:rsidRDefault="002A36E4">
      <w:pPr>
        <w:jc w:val="both"/>
        <w:rPr>
          <w:rFonts w:ascii="Arial" w:eastAsia="Arial" w:hAnsi="Arial" w:cs="Arial"/>
          <w:b/>
          <w:smallCaps/>
        </w:rPr>
      </w:pPr>
      <w:r w:rsidRPr="004E2066">
        <w:rPr>
          <w:rFonts w:ascii="Arial" w:eastAsia="Arial" w:hAnsi="Arial" w:cs="Arial"/>
          <w:b/>
          <w:smallCaps/>
        </w:rPr>
        <w:t>4.3. V</w:t>
      </w:r>
      <w:r w:rsidRPr="004E2066">
        <w:rPr>
          <w:rFonts w:ascii="Arial" w:eastAsia="Arial" w:hAnsi="Arial" w:cs="Arial"/>
          <w:b/>
        </w:rPr>
        <w:t xml:space="preserve">alidación instrumento </w:t>
      </w:r>
      <w:r w:rsidRPr="004E2066">
        <w:rPr>
          <w:rFonts w:ascii="Arial" w:eastAsia="Arial" w:hAnsi="Arial" w:cs="Arial"/>
          <w:b/>
          <w:smallCaps/>
        </w:rPr>
        <w:t>N</w:t>
      </w:r>
      <w:r w:rsidRPr="004E2066">
        <w:rPr>
          <w:rFonts w:ascii="Arial" w:eastAsia="Arial" w:hAnsi="Arial" w:cs="Arial"/>
          <w:b/>
        </w:rPr>
        <w:t>o</w:t>
      </w:r>
      <w:r w:rsidRPr="004E2066">
        <w:rPr>
          <w:rFonts w:ascii="Arial" w:eastAsia="Arial" w:hAnsi="Arial" w:cs="Arial"/>
          <w:b/>
          <w:smallCaps/>
        </w:rPr>
        <w:t xml:space="preserve">. 3: </w:t>
      </w:r>
      <w:r w:rsidRPr="004E2066">
        <w:rPr>
          <w:rFonts w:ascii="Arial" w:eastAsia="Arial" w:hAnsi="Arial" w:cs="Arial"/>
          <w:i/>
        </w:rPr>
        <w:t xml:space="preserve">  Cuestionario a estudiantes de Olimpiadas Costarricense de Ciencias Biológicas.  </w:t>
      </w:r>
    </w:p>
    <w:tbl>
      <w:tblPr>
        <w:tblStyle w:val="afffffffffb"/>
        <w:tblW w:w="1385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6804"/>
        <w:gridCol w:w="2653"/>
      </w:tblGrid>
      <w:tr w:rsidR="00294EC9" w:rsidRPr="004E2066" w14:paraId="14EB5A62" w14:textId="77777777" w:rsidTr="0038009E">
        <w:trPr>
          <w:trHeight w:val="548"/>
        </w:trPr>
        <w:tc>
          <w:tcPr>
            <w:tcW w:w="4395" w:type="dxa"/>
            <w:vAlign w:val="center"/>
          </w:tcPr>
          <w:p w14:paraId="00000AAB"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CATEGORÍAS DE ANÁLISIS</w:t>
            </w:r>
          </w:p>
        </w:tc>
        <w:tc>
          <w:tcPr>
            <w:tcW w:w="6804" w:type="dxa"/>
            <w:vAlign w:val="center"/>
          </w:tcPr>
          <w:p w14:paraId="00000AAC"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SUBCATEGORÍAS DE ANÁLISIS</w:t>
            </w:r>
          </w:p>
          <w:p w14:paraId="00000AAD"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 xml:space="preserve"> INCLUIDAS EN EL INSTRUMENTO</w:t>
            </w:r>
          </w:p>
        </w:tc>
        <w:tc>
          <w:tcPr>
            <w:tcW w:w="2653" w:type="dxa"/>
            <w:vAlign w:val="center"/>
          </w:tcPr>
          <w:p w14:paraId="00000AAE"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PREGUNTA O ÍTEM CORRESPONDIENTE</w:t>
            </w:r>
          </w:p>
        </w:tc>
      </w:tr>
      <w:tr w:rsidR="00294EC9" w:rsidRPr="004E2066" w14:paraId="23F71887" w14:textId="77777777" w:rsidTr="0038009E">
        <w:trPr>
          <w:trHeight w:val="1046"/>
        </w:trPr>
        <w:tc>
          <w:tcPr>
            <w:tcW w:w="4395" w:type="dxa"/>
            <w:vMerge w:val="restart"/>
            <w:vAlign w:val="center"/>
          </w:tcPr>
          <w:p w14:paraId="00000AAF" w14:textId="77777777" w:rsidR="00294EC9" w:rsidRPr="004E2066" w:rsidRDefault="002A36E4">
            <w:r w:rsidRPr="004E2066">
              <w:t>Estrategias de mediación pedagógica</w:t>
            </w:r>
          </w:p>
        </w:tc>
        <w:tc>
          <w:tcPr>
            <w:tcW w:w="6804" w:type="dxa"/>
            <w:vAlign w:val="center"/>
          </w:tcPr>
          <w:p w14:paraId="00000AB0" w14:textId="77777777" w:rsidR="00294EC9" w:rsidRPr="004E2066" w:rsidRDefault="002A36E4">
            <w:pPr>
              <w:ind w:left="4" w:hanging="720"/>
            </w:pPr>
            <w:r w:rsidRPr="004E2066">
              <w:rPr>
                <w:rFonts w:ascii="Arial" w:eastAsia="Arial" w:hAnsi="Arial" w:cs="Arial"/>
                <w:sz w:val="20"/>
                <w:szCs w:val="20"/>
              </w:rPr>
              <w:t xml:space="preserve">Ev         </w:t>
            </w:r>
            <w:r w:rsidRPr="004E2066">
              <w:t>Estrategias de mediación pedagógica en la enseñanza y aprendizaje de la biología.</w:t>
            </w:r>
          </w:p>
          <w:p w14:paraId="00000AB1" w14:textId="77777777" w:rsidR="00294EC9" w:rsidRPr="004E2066" w:rsidRDefault="00294EC9">
            <w:pPr>
              <w:ind w:left="4" w:hanging="720"/>
              <w:rPr>
                <w:rFonts w:ascii="Arial" w:eastAsia="Arial" w:hAnsi="Arial" w:cs="Arial"/>
                <w:sz w:val="20"/>
                <w:szCs w:val="20"/>
              </w:rPr>
            </w:pPr>
          </w:p>
        </w:tc>
        <w:tc>
          <w:tcPr>
            <w:tcW w:w="2653" w:type="dxa"/>
            <w:vAlign w:val="center"/>
          </w:tcPr>
          <w:p w14:paraId="00000AB2"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4, 9, 11, 13 y 18 </w:t>
            </w:r>
          </w:p>
        </w:tc>
      </w:tr>
      <w:tr w:rsidR="00294EC9" w:rsidRPr="004E2066" w14:paraId="5974ABFD" w14:textId="77777777" w:rsidTr="0038009E">
        <w:trPr>
          <w:trHeight w:val="622"/>
        </w:trPr>
        <w:tc>
          <w:tcPr>
            <w:tcW w:w="4395" w:type="dxa"/>
            <w:vMerge/>
            <w:vAlign w:val="center"/>
          </w:tcPr>
          <w:p w14:paraId="00000AB3"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804" w:type="dxa"/>
            <w:vAlign w:val="center"/>
          </w:tcPr>
          <w:p w14:paraId="00000AB4" w14:textId="77777777" w:rsidR="00294EC9" w:rsidRPr="004E2066" w:rsidRDefault="002A36E4">
            <w:pPr>
              <w:spacing w:after="240"/>
              <w:jc w:val="both"/>
            </w:pPr>
            <w:r w:rsidRPr="004E2066">
              <w:t>Estrategias de mediación pedagógica en la enseñanza y aprendizaje de la genética.</w:t>
            </w:r>
          </w:p>
          <w:p w14:paraId="00000AB5" w14:textId="77777777" w:rsidR="00294EC9" w:rsidRPr="004E2066" w:rsidRDefault="00294EC9">
            <w:pPr>
              <w:ind w:left="34"/>
              <w:rPr>
                <w:rFonts w:ascii="Arial" w:eastAsia="Arial" w:hAnsi="Arial" w:cs="Arial"/>
              </w:rPr>
            </w:pPr>
          </w:p>
        </w:tc>
        <w:tc>
          <w:tcPr>
            <w:tcW w:w="2653" w:type="dxa"/>
            <w:vAlign w:val="center"/>
          </w:tcPr>
          <w:p w14:paraId="00000AB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4,11, 14 y 16</w:t>
            </w:r>
          </w:p>
        </w:tc>
      </w:tr>
      <w:tr w:rsidR="00294EC9" w:rsidRPr="004E2066" w14:paraId="6BF6E48C" w14:textId="77777777" w:rsidTr="0038009E">
        <w:trPr>
          <w:trHeight w:val="622"/>
        </w:trPr>
        <w:tc>
          <w:tcPr>
            <w:tcW w:w="4395" w:type="dxa"/>
            <w:vMerge/>
            <w:vAlign w:val="center"/>
          </w:tcPr>
          <w:p w14:paraId="00000AB7"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804" w:type="dxa"/>
            <w:vAlign w:val="center"/>
          </w:tcPr>
          <w:p w14:paraId="00000AB8" w14:textId="77777777" w:rsidR="00294EC9" w:rsidRPr="004E2066" w:rsidRDefault="002A36E4">
            <w:pPr>
              <w:spacing w:after="240"/>
              <w:jc w:val="both"/>
            </w:pPr>
            <w:r w:rsidRPr="004E2066">
              <w:t>Estrategias de mediación para potenciar la habilidad pensamiento sistémico</w:t>
            </w:r>
          </w:p>
          <w:p w14:paraId="00000AB9" w14:textId="77777777" w:rsidR="00294EC9" w:rsidRPr="004E2066" w:rsidRDefault="00294EC9">
            <w:pPr>
              <w:rPr>
                <w:rFonts w:ascii="Arial" w:eastAsia="Arial" w:hAnsi="Arial" w:cs="Arial"/>
                <w:sz w:val="20"/>
                <w:szCs w:val="20"/>
              </w:rPr>
            </w:pPr>
          </w:p>
        </w:tc>
        <w:tc>
          <w:tcPr>
            <w:tcW w:w="2653" w:type="dxa"/>
            <w:vAlign w:val="center"/>
          </w:tcPr>
          <w:p w14:paraId="00000ABA"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2, 7,10 y 12</w:t>
            </w:r>
          </w:p>
        </w:tc>
      </w:tr>
      <w:tr w:rsidR="00294EC9" w:rsidRPr="004E2066" w14:paraId="79AAAE51" w14:textId="77777777" w:rsidTr="0038009E">
        <w:trPr>
          <w:trHeight w:val="838"/>
        </w:trPr>
        <w:tc>
          <w:tcPr>
            <w:tcW w:w="4395" w:type="dxa"/>
            <w:vMerge/>
            <w:vAlign w:val="center"/>
          </w:tcPr>
          <w:p w14:paraId="00000ABB"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804" w:type="dxa"/>
            <w:vAlign w:val="center"/>
          </w:tcPr>
          <w:p w14:paraId="00000ABC" w14:textId="77777777" w:rsidR="00294EC9" w:rsidRPr="004E2066" w:rsidRDefault="002A36E4">
            <w:pPr>
              <w:spacing w:after="240"/>
              <w:jc w:val="both"/>
            </w:pPr>
            <w:r w:rsidRPr="004E2066">
              <w:t>Estrategias de mediación para potenciar la habilidad pensamiento crítico.</w:t>
            </w:r>
          </w:p>
          <w:p w14:paraId="00000ABD" w14:textId="77777777" w:rsidR="00294EC9" w:rsidRPr="004E2066" w:rsidRDefault="00294EC9">
            <w:pPr>
              <w:rPr>
                <w:rFonts w:ascii="Arial" w:eastAsia="Arial" w:hAnsi="Arial" w:cs="Arial"/>
              </w:rPr>
            </w:pPr>
          </w:p>
        </w:tc>
        <w:tc>
          <w:tcPr>
            <w:tcW w:w="2653" w:type="dxa"/>
          </w:tcPr>
          <w:p w14:paraId="00000ABE" w14:textId="77777777" w:rsidR="00294EC9" w:rsidRPr="004E2066" w:rsidRDefault="00294EC9">
            <w:pPr>
              <w:jc w:val="center"/>
              <w:rPr>
                <w:rFonts w:ascii="Arial" w:eastAsia="Arial" w:hAnsi="Arial" w:cs="Arial"/>
                <w:sz w:val="20"/>
                <w:szCs w:val="20"/>
              </w:rPr>
            </w:pPr>
          </w:p>
          <w:p w14:paraId="00000ABF" w14:textId="77777777" w:rsidR="00294EC9" w:rsidRPr="004E2066" w:rsidRDefault="00294EC9">
            <w:pPr>
              <w:jc w:val="center"/>
              <w:rPr>
                <w:rFonts w:ascii="Arial" w:eastAsia="Arial" w:hAnsi="Arial" w:cs="Arial"/>
                <w:sz w:val="20"/>
                <w:szCs w:val="20"/>
              </w:rPr>
            </w:pPr>
          </w:p>
          <w:p w14:paraId="00000AC0"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1, 15 y 17</w:t>
            </w:r>
          </w:p>
        </w:tc>
      </w:tr>
      <w:tr w:rsidR="00294EC9" w:rsidRPr="004E2066" w14:paraId="23EE4327" w14:textId="77777777" w:rsidTr="0038009E">
        <w:trPr>
          <w:trHeight w:val="431"/>
        </w:trPr>
        <w:tc>
          <w:tcPr>
            <w:tcW w:w="4395" w:type="dxa"/>
            <w:vMerge/>
            <w:vAlign w:val="center"/>
          </w:tcPr>
          <w:p w14:paraId="00000AC1"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804" w:type="dxa"/>
            <w:vAlign w:val="center"/>
          </w:tcPr>
          <w:p w14:paraId="00000AC2" w14:textId="77777777" w:rsidR="00294EC9" w:rsidRPr="004E2066" w:rsidRDefault="002A36E4">
            <w:pPr>
              <w:spacing w:after="240"/>
              <w:jc w:val="both"/>
            </w:pPr>
            <w:r w:rsidRPr="004E2066">
              <w:t>Estrategias de mediación para potenciar la habilidad resolución de problemas.</w:t>
            </w:r>
          </w:p>
          <w:p w14:paraId="00000AC3" w14:textId="77777777" w:rsidR="00294EC9" w:rsidRPr="004E2066" w:rsidRDefault="00294EC9">
            <w:pPr>
              <w:rPr>
                <w:rFonts w:ascii="Arial" w:eastAsia="Arial" w:hAnsi="Arial" w:cs="Arial"/>
                <w:sz w:val="20"/>
                <w:szCs w:val="20"/>
              </w:rPr>
            </w:pPr>
          </w:p>
        </w:tc>
        <w:tc>
          <w:tcPr>
            <w:tcW w:w="2653" w:type="dxa"/>
            <w:vAlign w:val="center"/>
          </w:tcPr>
          <w:p w14:paraId="00000AC4"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3, 5, 6 y 8</w:t>
            </w:r>
          </w:p>
        </w:tc>
      </w:tr>
    </w:tbl>
    <w:p w14:paraId="00000AC6" w14:textId="77777777" w:rsidR="00294EC9" w:rsidRPr="004E2066" w:rsidRDefault="002A36E4">
      <w:pPr>
        <w:spacing w:before="240"/>
        <w:jc w:val="both"/>
        <w:rPr>
          <w:rFonts w:ascii="Arial" w:eastAsia="Arial" w:hAnsi="Arial" w:cs="Arial"/>
          <w:b/>
          <w:smallCaps/>
          <w:color w:val="000000"/>
        </w:rPr>
      </w:pPr>
      <w:r w:rsidRPr="004E2066">
        <w:rPr>
          <w:rFonts w:ascii="Arial" w:eastAsia="Arial" w:hAnsi="Arial" w:cs="Arial"/>
          <w:b/>
          <w:smallCaps/>
          <w:color w:val="000000"/>
        </w:rPr>
        <w:lastRenderedPageBreak/>
        <w:t xml:space="preserve">JUICIO DEL EXPERTO: </w:t>
      </w:r>
    </w:p>
    <w:p w14:paraId="00000AC7" w14:textId="77777777" w:rsidR="00294EC9" w:rsidRPr="004E2066" w:rsidRDefault="002A36E4">
      <w:pPr>
        <w:rPr>
          <w:rFonts w:ascii="Arial" w:eastAsia="Arial" w:hAnsi="Arial" w:cs="Arial"/>
        </w:rPr>
      </w:pPr>
      <w:r w:rsidRPr="004E2066">
        <w:rPr>
          <w:rFonts w:ascii="Arial" w:eastAsia="Arial" w:hAnsi="Arial" w:cs="Arial"/>
        </w:rPr>
        <w:t>De acuerdo con los criterios de valoración que a continuación se detallan, complete la escala que se presenta en la siguiente tabla, marcando con una equis (x) dentro del rubro que usted considere que se ajusta a cada uno de los criterios.</w:t>
      </w:r>
    </w:p>
    <w:tbl>
      <w:tblPr>
        <w:tblStyle w:val="afffffffffc"/>
        <w:tblW w:w="14135"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1848"/>
        <w:gridCol w:w="1361"/>
        <w:gridCol w:w="1487"/>
        <w:gridCol w:w="1500"/>
        <w:gridCol w:w="3544"/>
      </w:tblGrid>
      <w:tr w:rsidR="00294EC9" w:rsidRPr="004E2066" w14:paraId="0692EE09" w14:textId="77777777" w:rsidTr="0038009E">
        <w:trPr>
          <w:trHeight w:val="416"/>
        </w:trPr>
        <w:tc>
          <w:tcPr>
            <w:tcW w:w="4395" w:type="dxa"/>
            <w:vMerge w:val="restart"/>
            <w:vAlign w:val="center"/>
          </w:tcPr>
          <w:p w14:paraId="00000AC8" w14:textId="77777777" w:rsidR="00294EC9" w:rsidRPr="004E2066" w:rsidRDefault="00294EC9">
            <w:pPr>
              <w:jc w:val="center"/>
              <w:rPr>
                <w:rFonts w:ascii="Arial" w:eastAsia="Arial" w:hAnsi="Arial" w:cs="Arial"/>
                <w:b/>
                <w:sz w:val="20"/>
                <w:szCs w:val="20"/>
              </w:rPr>
            </w:pPr>
          </w:p>
          <w:p w14:paraId="00000AC9"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Criterios</w:t>
            </w:r>
          </w:p>
        </w:tc>
        <w:tc>
          <w:tcPr>
            <w:tcW w:w="6196" w:type="dxa"/>
            <w:gridSpan w:val="4"/>
            <w:vAlign w:val="center"/>
          </w:tcPr>
          <w:p w14:paraId="00000ACA"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Escala</w:t>
            </w:r>
          </w:p>
        </w:tc>
        <w:tc>
          <w:tcPr>
            <w:tcW w:w="3544" w:type="dxa"/>
            <w:vMerge w:val="restart"/>
            <w:vAlign w:val="center"/>
          </w:tcPr>
          <w:p w14:paraId="00000ACE"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Comentarios</w:t>
            </w:r>
          </w:p>
          <w:p w14:paraId="00000ACF"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¿Cómo se puede mejorar?</w:t>
            </w:r>
          </w:p>
        </w:tc>
      </w:tr>
      <w:tr w:rsidR="00294EC9" w:rsidRPr="004E2066" w14:paraId="4DC291F5" w14:textId="77777777" w:rsidTr="0038009E">
        <w:trPr>
          <w:trHeight w:val="421"/>
        </w:trPr>
        <w:tc>
          <w:tcPr>
            <w:tcW w:w="4395" w:type="dxa"/>
            <w:vMerge/>
            <w:vAlign w:val="center"/>
          </w:tcPr>
          <w:p w14:paraId="00000AD0"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c>
          <w:tcPr>
            <w:tcW w:w="1848" w:type="dxa"/>
            <w:vAlign w:val="center"/>
          </w:tcPr>
          <w:p w14:paraId="00000AD1"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w:t>
            </w:r>
          </w:p>
          <w:p w14:paraId="00000AD2"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361" w:type="dxa"/>
            <w:vAlign w:val="center"/>
          </w:tcPr>
          <w:p w14:paraId="00000AD3"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487" w:type="dxa"/>
            <w:vAlign w:val="center"/>
          </w:tcPr>
          <w:p w14:paraId="00000AD4"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Apropiado</w:t>
            </w:r>
          </w:p>
        </w:tc>
        <w:tc>
          <w:tcPr>
            <w:tcW w:w="1500" w:type="dxa"/>
            <w:vAlign w:val="center"/>
          </w:tcPr>
          <w:p w14:paraId="00000AD5"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 apropiado</w:t>
            </w:r>
          </w:p>
        </w:tc>
        <w:tc>
          <w:tcPr>
            <w:tcW w:w="3544" w:type="dxa"/>
            <w:vMerge/>
            <w:vAlign w:val="center"/>
          </w:tcPr>
          <w:p w14:paraId="00000AD6"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r>
      <w:tr w:rsidR="00294EC9" w:rsidRPr="004E2066" w14:paraId="3C6630CE" w14:textId="77777777" w:rsidTr="0038009E">
        <w:trPr>
          <w:trHeight w:val="655"/>
        </w:trPr>
        <w:tc>
          <w:tcPr>
            <w:tcW w:w="4395" w:type="dxa"/>
            <w:vAlign w:val="center"/>
          </w:tcPr>
          <w:p w14:paraId="00000AD7"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1. Pertinencia del contenido de los enunciados.</w:t>
            </w:r>
          </w:p>
        </w:tc>
        <w:tc>
          <w:tcPr>
            <w:tcW w:w="1848" w:type="dxa"/>
            <w:vAlign w:val="center"/>
          </w:tcPr>
          <w:p w14:paraId="00000AD8" w14:textId="77777777" w:rsidR="00294EC9" w:rsidRPr="004E2066" w:rsidRDefault="00294EC9">
            <w:pPr>
              <w:jc w:val="center"/>
              <w:rPr>
                <w:rFonts w:ascii="Arial" w:eastAsia="Arial" w:hAnsi="Arial" w:cs="Arial"/>
                <w:sz w:val="20"/>
                <w:szCs w:val="20"/>
              </w:rPr>
            </w:pPr>
          </w:p>
        </w:tc>
        <w:tc>
          <w:tcPr>
            <w:tcW w:w="1361" w:type="dxa"/>
            <w:vAlign w:val="center"/>
          </w:tcPr>
          <w:p w14:paraId="00000AD9" w14:textId="77777777" w:rsidR="00294EC9" w:rsidRPr="004E2066" w:rsidRDefault="00294EC9">
            <w:pPr>
              <w:jc w:val="center"/>
              <w:rPr>
                <w:rFonts w:ascii="Arial" w:eastAsia="Arial" w:hAnsi="Arial" w:cs="Arial"/>
                <w:sz w:val="20"/>
                <w:szCs w:val="20"/>
              </w:rPr>
            </w:pPr>
          </w:p>
        </w:tc>
        <w:tc>
          <w:tcPr>
            <w:tcW w:w="1487" w:type="dxa"/>
            <w:vAlign w:val="center"/>
          </w:tcPr>
          <w:p w14:paraId="00000ADA"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ADB" w14:textId="77777777" w:rsidR="00294EC9" w:rsidRPr="004E2066" w:rsidRDefault="00294EC9">
            <w:pPr>
              <w:jc w:val="center"/>
              <w:rPr>
                <w:rFonts w:ascii="Arial" w:eastAsia="Arial" w:hAnsi="Arial" w:cs="Arial"/>
                <w:sz w:val="20"/>
                <w:szCs w:val="20"/>
              </w:rPr>
            </w:pPr>
          </w:p>
        </w:tc>
        <w:tc>
          <w:tcPr>
            <w:tcW w:w="3544" w:type="dxa"/>
            <w:vAlign w:val="center"/>
          </w:tcPr>
          <w:p w14:paraId="00000ADC"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Ver archivo de instrumento revisado.  </w:t>
            </w:r>
          </w:p>
        </w:tc>
      </w:tr>
      <w:tr w:rsidR="00294EC9" w:rsidRPr="004E2066" w14:paraId="376B2FA5" w14:textId="77777777" w:rsidTr="0038009E">
        <w:trPr>
          <w:trHeight w:val="706"/>
        </w:trPr>
        <w:tc>
          <w:tcPr>
            <w:tcW w:w="4395" w:type="dxa"/>
            <w:vAlign w:val="center"/>
          </w:tcPr>
          <w:p w14:paraId="00000ADD"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2. Contextualización de las preguntas a la población meta.</w:t>
            </w:r>
          </w:p>
        </w:tc>
        <w:tc>
          <w:tcPr>
            <w:tcW w:w="1848" w:type="dxa"/>
            <w:vAlign w:val="center"/>
          </w:tcPr>
          <w:p w14:paraId="00000ADE" w14:textId="77777777" w:rsidR="00294EC9" w:rsidRPr="004E2066" w:rsidRDefault="00294EC9">
            <w:pPr>
              <w:jc w:val="center"/>
              <w:rPr>
                <w:rFonts w:ascii="Arial" w:eastAsia="Arial" w:hAnsi="Arial" w:cs="Arial"/>
                <w:sz w:val="20"/>
                <w:szCs w:val="20"/>
              </w:rPr>
            </w:pPr>
          </w:p>
        </w:tc>
        <w:tc>
          <w:tcPr>
            <w:tcW w:w="1361" w:type="dxa"/>
            <w:vAlign w:val="center"/>
          </w:tcPr>
          <w:p w14:paraId="00000ADF" w14:textId="77777777" w:rsidR="00294EC9" w:rsidRPr="004E2066" w:rsidRDefault="00294EC9">
            <w:pPr>
              <w:jc w:val="center"/>
              <w:rPr>
                <w:rFonts w:ascii="Arial" w:eastAsia="Arial" w:hAnsi="Arial" w:cs="Arial"/>
                <w:sz w:val="20"/>
                <w:szCs w:val="20"/>
              </w:rPr>
            </w:pPr>
          </w:p>
        </w:tc>
        <w:tc>
          <w:tcPr>
            <w:tcW w:w="1487" w:type="dxa"/>
            <w:vAlign w:val="center"/>
          </w:tcPr>
          <w:p w14:paraId="00000AE0" w14:textId="77777777" w:rsidR="00294EC9" w:rsidRPr="004E2066" w:rsidRDefault="00294EC9">
            <w:pPr>
              <w:jc w:val="center"/>
              <w:rPr>
                <w:rFonts w:ascii="Arial" w:eastAsia="Arial" w:hAnsi="Arial" w:cs="Arial"/>
                <w:sz w:val="20"/>
                <w:szCs w:val="20"/>
              </w:rPr>
            </w:pPr>
          </w:p>
        </w:tc>
        <w:tc>
          <w:tcPr>
            <w:tcW w:w="1500" w:type="dxa"/>
            <w:vAlign w:val="center"/>
          </w:tcPr>
          <w:p w14:paraId="00000AE1"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E2" w14:textId="77777777" w:rsidR="00294EC9" w:rsidRPr="004E2066" w:rsidRDefault="00294EC9">
            <w:pPr>
              <w:jc w:val="center"/>
              <w:rPr>
                <w:rFonts w:ascii="Arial" w:eastAsia="Arial" w:hAnsi="Arial" w:cs="Arial"/>
                <w:sz w:val="20"/>
                <w:szCs w:val="20"/>
              </w:rPr>
            </w:pPr>
          </w:p>
        </w:tc>
      </w:tr>
      <w:tr w:rsidR="00294EC9" w:rsidRPr="004E2066" w14:paraId="260F9A7E" w14:textId="77777777" w:rsidTr="0038009E">
        <w:trPr>
          <w:trHeight w:val="690"/>
        </w:trPr>
        <w:tc>
          <w:tcPr>
            <w:tcW w:w="4395" w:type="dxa"/>
            <w:vAlign w:val="center"/>
          </w:tcPr>
          <w:p w14:paraId="00000AE3"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3. Claridad de las preguntas.</w:t>
            </w:r>
          </w:p>
        </w:tc>
        <w:tc>
          <w:tcPr>
            <w:tcW w:w="1848" w:type="dxa"/>
            <w:vAlign w:val="center"/>
          </w:tcPr>
          <w:p w14:paraId="00000AE4" w14:textId="77777777" w:rsidR="00294EC9" w:rsidRPr="004E2066" w:rsidRDefault="00294EC9">
            <w:pPr>
              <w:jc w:val="center"/>
              <w:rPr>
                <w:rFonts w:ascii="Arial" w:eastAsia="Arial" w:hAnsi="Arial" w:cs="Arial"/>
                <w:sz w:val="20"/>
                <w:szCs w:val="20"/>
              </w:rPr>
            </w:pPr>
          </w:p>
        </w:tc>
        <w:tc>
          <w:tcPr>
            <w:tcW w:w="1361" w:type="dxa"/>
            <w:vAlign w:val="center"/>
          </w:tcPr>
          <w:p w14:paraId="00000AE5" w14:textId="77777777" w:rsidR="00294EC9" w:rsidRPr="004E2066" w:rsidRDefault="00294EC9">
            <w:pPr>
              <w:jc w:val="center"/>
              <w:rPr>
                <w:rFonts w:ascii="Arial" w:eastAsia="Arial" w:hAnsi="Arial" w:cs="Arial"/>
                <w:sz w:val="20"/>
                <w:szCs w:val="20"/>
              </w:rPr>
            </w:pPr>
          </w:p>
        </w:tc>
        <w:tc>
          <w:tcPr>
            <w:tcW w:w="1487" w:type="dxa"/>
            <w:vAlign w:val="center"/>
          </w:tcPr>
          <w:p w14:paraId="00000AE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AE7" w14:textId="77777777" w:rsidR="00294EC9" w:rsidRPr="004E2066" w:rsidRDefault="00294EC9">
            <w:pPr>
              <w:jc w:val="center"/>
              <w:rPr>
                <w:rFonts w:ascii="Arial" w:eastAsia="Arial" w:hAnsi="Arial" w:cs="Arial"/>
                <w:sz w:val="20"/>
                <w:szCs w:val="20"/>
              </w:rPr>
            </w:pPr>
          </w:p>
        </w:tc>
        <w:tc>
          <w:tcPr>
            <w:tcW w:w="3544" w:type="dxa"/>
            <w:vAlign w:val="center"/>
          </w:tcPr>
          <w:p w14:paraId="00000AE8"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Ver archivo de instrumento revisado.  </w:t>
            </w:r>
          </w:p>
        </w:tc>
      </w:tr>
      <w:tr w:rsidR="00294EC9" w:rsidRPr="004E2066" w14:paraId="3FA6AD8A" w14:textId="77777777" w:rsidTr="0038009E">
        <w:trPr>
          <w:trHeight w:val="700"/>
        </w:trPr>
        <w:tc>
          <w:tcPr>
            <w:tcW w:w="4395" w:type="dxa"/>
            <w:vAlign w:val="center"/>
          </w:tcPr>
          <w:p w14:paraId="00000AE9"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4. Relación con la teoría.</w:t>
            </w:r>
          </w:p>
        </w:tc>
        <w:tc>
          <w:tcPr>
            <w:tcW w:w="1848" w:type="dxa"/>
            <w:vAlign w:val="center"/>
          </w:tcPr>
          <w:p w14:paraId="00000AEA" w14:textId="77777777" w:rsidR="00294EC9" w:rsidRPr="004E2066" w:rsidRDefault="00294EC9">
            <w:pPr>
              <w:jc w:val="center"/>
              <w:rPr>
                <w:rFonts w:ascii="Arial" w:eastAsia="Arial" w:hAnsi="Arial" w:cs="Arial"/>
                <w:sz w:val="20"/>
                <w:szCs w:val="20"/>
              </w:rPr>
            </w:pPr>
          </w:p>
        </w:tc>
        <w:tc>
          <w:tcPr>
            <w:tcW w:w="1361" w:type="dxa"/>
            <w:vAlign w:val="center"/>
          </w:tcPr>
          <w:p w14:paraId="00000AEB" w14:textId="77777777" w:rsidR="00294EC9" w:rsidRPr="004E2066" w:rsidRDefault="00294EC9">
            <w:pPr>
              <w:jc w:val="center"/>
              <w:rPr>
                <w:rFonts w:ascii="Arial" w:eastAsia="Arial" w:hAnsi="Arial" w:cs="Arial"/>
                <w:sz w:val="20"/>
                <w:szCs w:val="20"/>
              </w:rPr>
            </w:pPr>
          </w:p>
        </w:tc>
        <w:tc>
          <w:tcPr>
            <w:tcW w:w="1487" w:type="dxa"/>
            <w:vAlign w:val="center"/>
          </w:tcPr>
          <w:p w14:paraId="00000AEC" w14:textId="77777777" w:rsidR="00294EC9" w:rsidRPr="004E2066" w:rsidRDefault="00294EC9">
            <w:pPr>
              <w:jc w:val="center"/>
              <w:rPr>
                <w:rFonts w:ascii="Arial" w:eastAsia="Arial" w:hAnsi="Arial" w:cs="Arial"/>
                <w:sz w:val="20"/>
                <w:szCs w:val="20"/>
              </w:rPr>
            </w:pPr>
          </w:p>
        </w:tc>
        <w:tc>
          <w:tcPr>
            <w:tcW w:w="1500" w:type="dxa"/>
            <w:vAlign w:val="center"/>
          </w:tcPr>
          <w:p w14:paraId="00000AED"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EE" w14:textId="77777777" w:rsidR="00294EC9" w:rsidRPr="004E2066" w:rsidRDefault="00294EC9">
            <w:pPr>
              <w:jc w:val="center"/>
              <w:rPr>
                <w:rFonts w:ascii="Arial" w:eastAsia="Arial" w:hAnsi="Arial" w:cs="Arial"/>
                <w:sz w:val="20"/>
                <w:szCs w:val="20"/>
              </w:rPr>
            </w:pPr>
          </w:p>
        </w:tc>
      </w:tr>
      <w:tr w:rsidR="00294EC9" w:rsidRPr="004E2066" w14:paraId="785C51D5" w14:textId="77777777" w:rsidTr="0038009E">
        <w:trPr>
          <w:trHeight w:val="840"/>
        </w:trPr>
        <w:tc>
          <w:tcPr>
            <w:tcW w:w="4395" w:type="dxa"/>
            <w:vAlign w:val="center"/>
          </w:tcPr>
          <w:p w14:paraId="00000AEF"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5. Coherencia con los objetivos de investigación y sus categorías de análisis.</w:t>
            </w:r>
          </w:p>
        </w:tc>
        <w:tc>
          <w:tcPr>
            <w:tcW w:w="1848" w:type="dxa"/>
            <w:vAlign w:val="center"/>
          </w:tcPr>
          <w:p w14:paraId="00000AF0" w14:textId="77777777" w:rsidR="00294EC9" w:rsidRPr="004E2066" w:rsidRDefault="00294EC9">
            <w:pPr>
              <w:jc w:val="center"/>
              <w:rPr>
                <w:rFonts w:ascii="Arial" w:eastAsia="Arial" w:hAnsi="Arial" w:cs="Arial"/>
                <w:sz w:val="20"/>
                <w:szCs w:val="20"/>
              </w:rPr>
            </w:pPr>
          </w:p>
        </w:tc>
        <w:tc>
          <w:tcPr>
            <w:tcW w:w="1361" w:type="dxa"/>
            <w:vAlign w:val="center"/>
          </w:tcPr>
          <w:p w14:paraId="00000AF1" w14:textId="77777777" w:rsidR="00294EC9" w:rsidRPr="004E2066" w:rsidRDefault="00294EC9">
            <w:pPr>
              <w:jc w:val="center"/>
              <w:rPr>
                <w:rFonts w:ascii="Arial" w:eastAsia="Arial" w:hAnsi="Arial" w:cs="Arial"/>
                <w:sz w:val="20"/>
                <w:szCs w:val="20"/>
              </w:rPr>
            </w:pPr>
          </w:p>
        </w:tc>
        <w:tc>
          <w:tcPr>
            <w:tcW w:w="1487" w:type="dxa"/>
            <w:vAlign w:val="center"/>
          </w:tcPr>
          <w:p w14:paraId="00000AF2" w14:textId="77777777" w:rsidR="00294EC9" w:rsidRPr="004E2066" w:rsidRDefault="00294EC9">
            <w:pPr>
              <w:jc w:val="center"/>
              <w:rPr>
                <w:rFonts w:ascii="Arial" w:eastAsia="Arial" w:hAnsi="Arial" w:cs="Arial"/>
                <w:sz w:val="20"/>
                <w:szCs w:val="20"/>
              </w:rPr>
            </w:pPr>
          </w:p>
        </w:tc>
        <w:tc>
          <w:tcPr>
            <w:tcW w:w="1500" w:type="dxa"/>
            <w:vAlign w:val="center"/>
          </w:tcPr>
          <w:p w14:paraId="00000AF3"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AF4" w14:textId="77777777" w:rsidR="00294EC9" w:rsidRPr="004E2066" w:rsidRDefault="00294EC9">
            <w:pPr>
              <w:jc w:val="center"/>
              <w:rPr>
                <w:rFonts w:ascii="Arial" w:eastAsia="Arial" w:hAnsi="Arial" w:cs="Arial"/>
                <w:sz w:val="20"/>
                <w:szCs w:val="20"/>
              </w:rPr>
            </w:pPr>
          </w:p>
        </w:tc>
      </w:tr>
    </w:tbl>
    <w:p w14:paraId="00000AF8" w14:textId="77777777" w:rsidR="00294EC9" w:rsidRPr="004E2066" w:rsidRDefault="00294EC9">
      <w:pPr>
        <w:jc w:val="both"/>
        <w:rPr>
          <w:rFonts w:ascii="Arial" w:eastAsia="Arial" w:hAnsi="Arial" w:cs="Arial"/>
          <w:b/>
          <w:smallCaps/>
        </w:rPr>
      </w:pPr>
    </w:p>
    <w:p w14:paraId="00000AF9" w14:textId="77777777" w:rsidR="00294EC9" w:rsidRPr="004E2066" w:rsidRDefault="002A36E4">
      <w:pPr>
        <w:jc w:val="both"/>
        <w:rPr>
          <w:rFonts w:ascii="Arial" w:eastAsia="Arial" w:hAnsi="Arial" w:cs="Arial"/>
          <w:i/>
          <w:smallCaps/>
        </w:rPr>
      </w:pPr>
      <w:r w:rsidRPr="004E2066">
        <w:rPr>
          <w:rFonts w:ascii="Arial" w:eastAsia="Arial" w:hAnsi="Arial" w:cs="Arial"/>
          <w:b/>
          <w:smallCaps/>
        </w:rPr>
        <w:t xml:space="preserve">4.4. </w:t>
      </w:r>
      <w:r w:rsidRPr="004E2066">
        <w:rPr>
          <w:rFonts w:ascii="Arial" w:eastAsia="Arial" w:hAnsi="Arial" w:cs="Arial"/>
          <w:b/>
        </w:rPr>
        <w:t xml:space="preserve">Validación instrumento </w:t>
      </w:r>
      <w:r w:rsidRPr="004E2066">
        <w:rPr>
          <w:rFonts w:ascii="Arial" w:eastAsia="Arial" w:hAnsi="Arial" w:cs="Arial"/>
          <w:b/>
          <w:smallCaps/>
        </w:rPr>
        <w:t>N</w:t>
      </w:r>
      <w:r w:rsidRPr="004E2066">
        <w:rPr>
          <w:rFonts w:ascii="Arial" w:eastAsia="Arial" w:hAnsi="Arial" w:cs="Arial"/>
          <w:b/>
        </w:rPr>
        <w:t>o</w:t>
      </w:r>
      <w:r w:rsidRPr="004E2066">
        <w:rPr>
          <w:rFonts w:ascii="Arial" w:eastAsia="Arial" w:hAnsi="Arial" w:cs="Arial"/>
          <w:b/>
          <w:smallCaps/>
        </w:rPr>
        <w:t xml:space="preserve">. 4: </w:t>
      </w:r>
      <w:r w:rsidRPr="004E2066">
        <w:rPr>
          <w:i/>
          <w:highlight w:val="white"/>
        </w:rPr>
        <w:t xml:space="preserve">Test de contenido. Ítems tipo PISA para estudiantes </w:t>
      </w:r>
    </w:p>
    <w:tbl>
      <w:tblPr>
        <w:tblStyle w:val="afffffffffd"/>
        <w:tblW w:w="14125"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395"/>
        <w:gridCol w:w="6794"/>
        <w:gridCol w:w="2936"/>
      </w:tblGrid>
      <w:tr w:rsidR="00294EC9" w:rsidRPr="004E2066" w14:paraId="08BC5C42" w14:textId="77777777" w:rsidTr="0038009E">
        <w:trPr>
          <w:trHeight w:val="524"/>
        </w:trPr>
        <w:tc>
          <w:tcPr>
            <w:tcW w:w="4395" w:type="dxa"/>
            <w:vAlign w:val="center"/>
          </w:tcPr>
          <w:p w14:paraId="00000AFA"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 xml:space="preserve">CATEGORÍAS DE ANÁLISIS </w:t>
            </w:r>
          </w:p>
        </w:tc>
        <w:tc>
          <w:tcPr>
            <w:tcW w:w="6794" w:type="dxa"/>
            <w:vAlign w:val="center"/>
          </w:tcPr>
          <w:p w14:paraId="00000AFB"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SUBCATEGORÍAS DE ANÁLISIS</w:t>
            </w:r>
          </w:p>
          <w:p w14:paraId="00000AFC"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INCLUIDAS EN EL INSTRUMENTO</w:t>
            </w:r>
          </w:p>
        </w:tc>
        <w:tc>
          <w:tcPr>
            <w:tcW w:w="2936" w:type="dxa"/>
            <w:vAlign w:val="center"/>
          </w:tcPr>
          <w:p w14:paraId="00000AFD" w14:textId="77777777" w:rsidR="00294EC9" w:rsidRPr="004E2066" w:rsidRDefault="002A36E4">
            <w:pPr>
              <w:jc w:val="center"/>
              <w:rPr>
                <w:rFonts w:ascii="Arial" w:eastAsia="Arial" w:hAnsi="Arial" w:cs="Arial"/>
                <w:b/>
                <w:smallCaps/>
                <w:sz w:val="20"/>
                <w:szCs w:val="20"/>
              </w:rPr>
            </w:pPr>
            <w:r w:rsidRPr="004E2066">
              <w:rPr>
                <w:rFonts w:ascii="Arial" w:eastAsia="Arial" w:hAnsi="Arial" w:cs="Arial"/>
                <w:b/>
                <w:smallCaps/>
                <w:sz w:val="20"/>
                <w:szCs w:val="20"/>
              </w:rPr>
              <w:t>PREGUNTA O ÍTEM CORRESPONDIENTE</w:t>
            </w:r>
          </w:p>
        </w:tc>
      </w:tr>
      <w:tr w:rsidR="00294EC9" w:rsidRPr="004E2066" w14:paraId="3D2BF777" w14:textId="77777777" w:rsidTr="0038009E">
        <w:trPr>
          <w:trHeight w:val="986"/>
        </w:trPr>
        <w:tc>
          <w:tcPr>
            <w:tcW w:w="4395" w:type="dxa"/>
            <w:vMerge w:val="restart"/>
            <w:vAlign w:val="center"/>
          </w:tcPr>
          <w:p w14:paraId="00000AFE"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Estrategias de mediación pedagógica</w:t>
            </w:r>
          </w:p>
        </w:tc>
        <w:tc>
          <w:tcPr>
            <w:tcW w:w="6794" w:type="dxa"/>
            <w:vAlign w:val="center"/>
          </w:tcPr>
          <w:p w14:paraId="00000AFF" w14:textId="77777777" w:rsidR="00294EC9" w:rsidRPr="004E2066" w:rsidRDefault="002A36E4">
            <w:pPr>
              <w:spacing w:after="240"/>
              <w:jc w:val="both"/>
            </w:pPr>
            <w:r w:rsidRPr="004E2066">
              <w:t>Estrategias de mediación pedagógica en la enseñanza y aprendizaje de la genética.</w:t>
            </w:r>
          </w:p>
          <w:p w14:paraId="00000B00" w14:textId="77777777" w:rsidR="00294EC9" w:rsidRPr="004E2066" w:rsidRDefault="00294EC9">
            <w:pPr>
              <w:ind w:left="34"/>
              <w:rPr>
                <w:rFonts w:ascii="Arial" w:eastAsia="Arial" w:hAnsi="Arial" w:cs="Arial"/>
              </w:rPr>
            </w:pPr>
          </w:p>
        </w:tc>
        <w:tc>
          <w:tcPr>
            <w:tcW w:w="2936" w:type="dxa"/>
            <w:vAlign w:val="center"/>
          </w:tcPr>
          <w:p w14:paraId="00000B01" w14:textId="77777777" w:rsidR="00294EC9" w:rsidRPr="004E2066" w:rsidRDefault="00294EC9">
            <w:pPr>
              <w:jc w:val="center"/>
              <w:rPr>
                <w:rFonts w:ascii="Arial" w:eastAsia="Arial" w:hAnsi="Arial" w:cs="Arial"/>
                <w:sz w:val="20"/>
                <w:szCs w:val="20"/>
              </w:rPr>
            </w:pPr>
          </w:p>
        </w:tc>
      </w:tr>
      <w:tr w:rsidR="00294EC9" w:rsidRPr="004E2066" w14:paraId="5AC15F81" w14:textId="77777777" w:rsidTr="0038009E">
        <w:trPr>
          <w:trHeight w:val="701"/>
        </w:trPr>
        <w:tc>
          <w:tcPr>
            <w:tcW w:w="4395" w:type="dxa"/>
            <w:vMerge/>
            <w:vAlign w:val="center"/>
          </w:tcPr>
          <w:p w14:paraId="00000B02"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794" w:type="dxa"/>
            <w:vAlign w:val="center"/>
          </w:tcPr>
          <w:p w14:paraId="00000B03" w14:textId="77777777" w:rsidR="00294EC9" w:rsidRPr="004E2066" w:rsidRDefault="002A36E4">
            <w:pPr>
              <w:spacing w:after="240"/>
              <w:jc w:val="both"/>
            </w:pPr>
            <w:r w:rsidRPr="004E2066">
              <w:t>Estrategias de mediación para potenciar la habilidad pensamiento sistémico</w:t>
            </w:r>
          </w:p>
          <w:p w14:paraId="00000B04" w14:textId="77777777" w:rsidR="00294EC9" w:rsidRPr="004E2066" w:rsidRDefault="00294EC9">
            <w:pPr>
              <w:rPr>
                <w:rFonts w:ascii="Arial" w:eastAsia="Arial" w:hAnsi="Arial" w:cs="Arial"/>
                <w:sz w:val="20"/>
                <w:szCs w:val="20"/>
              </w:rPr>
            </w:pPr>
          </w:p>
        </w:tc>
        <w:tc>
          <w:tcPr>
            <w:tcW w:w="2936" w:type="dxa"/>
          </w:tcPr>
          <w:p w14:paraId="00000B05" w14:textId="77777777" w:rsidR="00294EC9" w:rsidRPr="004E2066" w:rsidRDefault="00294EC9">
            <w:pPr>
              <w:jc w:val="center"/>
              <w:rPr>
                <w:rFonts w:ascii="Arial" w:eastAsia="Arial" w:hAnsi="Arial" w:cs="Arial"/>
                <w:sz w:val="20"/>
                <w:szCs w:val="20"/>
              </w:rPr>
            </w:pPr>
          </w:p>
          <w:p w14:paraId="00000B0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5 preguntas</w:t>
            </w:r>
          </w:p>
        </w:tc>
      </w:tr>
      <w:tr w:rsidR="00294EC9" w:rsidRPr="004E2066" w14:paraId="4779B872" w14:textId="77777777" w:rsidTr="0038009E">
        <w:trPr>
          <w:trHeight w:val="698"/>
        </w:trPr>
        <w:tc>
          <w:tcPr>
            <w:tcW w:w="4395" w:type="dxa"/>
            <w:vMerge/>
            <w:vAlign w:val="center"/>
          </w:tcPr>
          <w:p w14:paraId="00000B07"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794" w:type="dxa"/>
            <w:vAlign w:val="center"/>
          </w:tcPr>
          <w:p w14:paraId="00000B08" w14:textId="77777777" w:rsidR="00294EC9" w:rsidRPr="004E2066" w:rsidRDefault="002A36E4">
            <w:pPr>
              <w:spacing w:after="240"/>
              <w:jc w:val="both"/>
            </w:pPr>
            <w:r w:rsidRPr="004E2066">
              <w:t>Estrategias de mediación para potenciar la habilidad pensamiento crítico.</w:t>
            </w:r>
          </w:p>
          <w:p w14:paraId="00000B09" w14:textId="77777777" w:rsidR="00294EC9" w:rsidRPr="004E2066" w:rsidRDefault="00294EC9">
            <w:pPr>
              <w:rPr>
                <w:rFonts w:ascii="Arial" w:eastAsia="Arial" w:hAnsi="Arial" w:cs="Arial"/>
              </w:rPr>
            </w:pPr>
          </w:p>
        </w:tc>
        <w:tc>
          <w:tcPr>
            <w:tcW w:w="2936" w:type="dxa"/>
            <w:vAlign w:val="center"/>
          </w:tcPr>
          <w:p w14:paraId="00000B0A"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2 preguntas</w:t>
            </w:r>
          </w:p>
        </w:tc>
      </w:tr>
      <w:tr w:rsidR="00294EC9" w:rsidRPr="004E2066" w14:paraId="23A5CC6D" w14:textId="77777777" w:rsidTr="0038009E">
        <w:trPr>
          <w:trHeight w:val="698"/>
        </w:trPr>
        <w:tc>
          <w:tcPr>
            <w:tcW w:w="4395" w:type="dxa"/>
            <w:vMerge/>
            <w:vAlign w:val="center"/>
          </w:tcPr>
          <w:p w14:paraId="00000B0B"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794" w:type="dxa"/>
            <w:vAlign w:val="center"/>
          </w:tcPr>
          <w:p w14:paraId="00000B0C" w14:textId="77777777" w:rsidR="00294EC9" w:rsidRPr="004E2066" w:rsidRDefault="002A36E4">
            <w:pPr>
              <w:spacing w:after="240"/>
              <w:jc w:val="both"/>
            </w:pPr>
            <w:r w:rsidRPr="004E2066">
              <w:t>Estrategias de mediación para potenciar la habilidad resolución de problemas.</w:t>
            </w:r>
          </w:p>
          <w:p w14:paraId="00000B0D" w14:textId="77777777" w:rsidR="00294EC9" w:rsidRPr="004E2066" w:rsidRDefault="00294EC9">
            <w:pPr>
              <w:rPr>
                <w:rFonts w:ascii="Arial" w:eastAsia="Arial" w:hAnsi="Arial" w:cs="Arial"/>
                <w:sz w:val="20"/>
                <w:szCs w:val="20"/>
              </w:rPr>
            </w:pPr>
          </w:p>
        </w:tc>
        <w:tc>
          <w:tcPr>
            <w:tcW w:w="2936" w:type="dxa"/>
            <w:vAlign w:val="center"/>
          </w:tcPr>
          <w:p w14:paraId="00000B0E"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4 preguntas</w:t>
            </w:r>
          </w:p>
        </w:tc>
      </w:tr>
    </w:tbl>
    <w:p w14:paraId="00000B0F" w14:textId="77777777" w:rsidR="00294EC9" w:rsidRPr="004E2066" w:rsidRDefault="00294EC9">
      <w:pPr>
        <w:spacing w:before="240" w:after="0"/>
        <w:jc w:val="both"/>
        <w:rPr>
          <w:rFonts w:ascii="Arial" w:eastAsia="Arial" w:hAnsi="Arial" w:cs="Arial"/>
          <w:b/>
          <w:smallCaps/>
        </w:rPr>
      </w:pPr>
    </w:p>
    <w:p w14:paraId="00000B11" w14:textId="67EAB03D" w:rsidR="00294EC9" w:rsidRPr="004E2066" w:rsidRDefault="002A36E4">
      <w:pPr>
        <w:spacing w:before="240" w:after="0"/>
        <w:jc w:val="both"/>
        <w:rPr>
          <w:rFonts w:ascii="Arial" w:eastAsia="Arial" w:hAnsi="Arial" w:cs="Arial"/>
          <w:b/>
          <w:smallCaps/>
        </w:rPr>
      </w:pPr>
      <w:r w:rsidRPr="004E2066">
        <w:rPr>
          <w:rFonts w:ascii="Arial" w:eastAsia="Arial" w:hAnsi="Arial" w:cs="Arial"/>
          <w:b/>
          <w:smallCaps/>
        </w:rPr>
        <w:t xml:space="preserve">JUICIO DEL EXPERTO: </w:t>
      </w:r>
    </w:p>
    <w:p w14:paraId="00000B12" w14:textId="77777777" w:rsidR="00294EC9" w:rsidRPr="004E2066" w:rsidRDefault="002A36E4">
      <w:pPr>
        <w:rPr>
          <w:rFonts w:ascii="Arial" w:eastAsia="Arial" w:hAnsi="Arial" w:cs="Arial"/>
        </w:rPr>
      </w:pPr>
      <w:r w:rsidRPr="004E2066">
        <w:rPr>
          <w:rFonts w:ascii="Arial" w:eastAsia="Arial" w:hAnsi="Arial" w:cs="Arial"/>
        </w:rPr>
        <w:t xml:space="preserve">De acuerdo con los criterios de valoración que a continuación se detallan, complete la escala que se presenta en la siguiente tabla, marcando con una equis (x) dentro del rubro que usted considere que se ajusta a cada uno de los criterios. </w:t>
      </w:r>
    </w:p>
    <w:tbl>
      <w:tblPr>
        <w:tblStyle w:val="afffffffffe"/>
        <w:tblW w:w="14135"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817"/>
        <w:gridCol w:w="1426"/>
        <w:gridCol w:w="1361"/>
        <w:gridCol w:w="1487"/>
        <w:gridCol w:w="1500"/>
        <w:gridCol w:w="3544"/>
      </w:tblGrid>
      <w:tr w:rsidR="00294EC9" w:rsidRPr="004E2066" w14:paraId="2AA0315D" w14:textId="77777777" w:rsidTr="0038009E">
        <w:trPr>
          <w:trHeight w:val="495"/>
        </w:trPr>
        <w:tc>
          <w:tcPr>
            <w:tcW w:w="4817" w:type="dxa"/>
            <w:vMerge w:val="restart"/>
            <w:vAlign w:val="center"/>
          </w:tcPr>
          <w:p w14:paraId="00000B13" w14:textId="77777777" w:rsidR="00294EC9" w:rsidRPr="004E2066" w:rsidRDefault="00294EC9">
            <w:pPr>
              <w:jc w:val="center"/>
              <w:rPr>
                <w:rFonts w:ascii="Arial" w:eastAsia="Arial" w:hAnsi="Arial" w:cs="Arial"/>
                <w:b/>
                <w:sz w:val="20"/>
                <w:szCs w:val="20"/>
              </w:rPr>
            </w:pPr>
          </w:p>
          <w:p w14:paraId="00000B14"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Criterios</w:t>
            </w:r>
          </w:p>
        </w:tc>
        <w:tc>
          <w:tcPr>
            <w:tcW w:w="5774" w:type="dxa"/>
            <w:gridSpan w:val="4"/>
            <w:vAlign w:val="center"/>
          </w:tcPr>
          <w:p w14:paraId="00000B15"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Escala</w:t>
            </w:r>
          </w:p>
        </w:tc>
        <w:tc>
          <w:tcPr>
            <w:tcW w:w="3544" w:type="dxa"/>
            <w:vMerge w:val="restart"/>
            <w:vAlign w:val="center"/>
          </w:tcPr>
          <w:p w14:paraId="00000B19" w14:textId="77777777" w:rsidR="00294EC9" w:rsidRPr="004E2066" w:rsidRDefault="00294EC9">
            <w:pPr>
              <w:jc w:val="center"/>
              <w:rPr>
                <w:rFonts w:ascii="Arial" w:eastAsia="Arial" w:hAnsi="Arial" w:cs="Arial"/>
                <w:b/>
                <w:sz w:val="20"/>
                <w:szCs w:val="20"/>
              </w:rPr>
            </w:pPr>
          </w:p>
          <w:p w14:paraId="00000B1A"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Comentarios</w:t>
            </w:r>
          </w:p>
          <w:p w14:paraId="00000B1B"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¿Cómo se puede mejorar?</w:t>
            </w:r>
          </w:p>
        </w:tc>
      </w:tr>
      <w:tr w:rsidR="00294EC9" w:rsidRPr="004E2066" w14:paraId="5E92865D" w14:textId="77777777" w:rsidTr="0038009E">
        <w:trPr>
          <w:trHeight w:val="440"/>
        </w:trPr>
        <w:tc>
          <w:tcPr>
            <w:tcW w:w="4817" w:type="dxa"/>
            <w:vMerge/>
            <w:vAlign w:val="center"/>
          </w:tcPr>
          <w:p w14:paraId="00000B1C"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c>
          <w:tcPr>
            <w:tcW w:w="1426" w:type="dxa"/>
            <w:vAlign w:val="center"/>
          </w:tcPr>
          <w:p w14:paraId="00000B1D"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w:t>
            </w:r>
          </w:p>
          <w:p w14:paraId="00000B1E"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361" w:type="dxa"/>
            <w:vAlign w:val="center"/>
          </w:tcPr>
          <w:p w14:paraId="00000B1F"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487" w:type="dxa"/>
            <w:vAlign w:val="center"/>
          </w:tcPr>
          <w:p w14:paraId="00000B20"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Apropiado</w:t>
            </w:r>
          </w:p>
        </w:tc>
        <w:tc>
          <w:tcPr>
            <w:tcW w:w="1500" w:type="dxa"/>
            <w:vAlign w:val="center"/>
          </w:tcPr>
          <w:p w14:paraId="00000B21"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 apropiado</w:t>
            </w:r>
          </w:p>
        </w:tc>
        <w:tc>
          <w:tcPr>
            <w:tcW w:w="3544" w:type="dxa"/>
            <w:vMerge/>
            <w:vAlign w:val="center"/>
          </w:tcPr>
          <w:p w14:paraId="00000B22"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r>
      <w:tr w:rsidR="00294EC9" w:rsidRPr="004E2066" w14:paraId="363985DD" w14:textId="77777777" w:rsidTr="0038009E">
        <w:trPr>
          <w:trHeight w:val="694"/>
        </w:trPr>
        <w:tc>
          <w:tcPr>
            <w:tcW w:w="4817" w:type="dxa"/>
            <w:vAlign w:val="center"/>
          </w:tcPr>
          <w:p w14:paraId="00000B23"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1. Pertinencia del contenido de los enunciados.</w:t>
            </w:r>
          </w:p>
        </w:tc>
        <w:tc>
          <w:tcPr>
            <w:tcW w:w="1426" w:type="dxa"/>
            <w:vAlign w:val="center"/>
          </w:tcPr>
          <w:p w14:paraId="00000B24" w14:textId="77777777" w:rsidR="00294EC9" w:rsidRPr="004E2066" w:rsidRDefault="00294EC9">
            <w:pPr>
              <w:jc w:val="center"/>
              <w:rPr>
                <w:rFonts w:ascii="Arial" w:eastAsia="Arial" w:hAnsi="Arial" w:cs="Arial"/>
                <w:sz w:val="20"/>
                <w:szCs w:val="20"/>
              </w:rPr>
            </w:pPr>
          </w:p>
        </w:tc>
        <w:tc>
          <w:tcPr>
            <w:tcW w:w="1361" w:type="dxa"/>
            <w:vAlign w:val="center"/>
          </w:tcPr>
          <w:p w14:paraId="00000B25" w14:textId="77777777" w:rsidR="00294EC9" w:rsidRPr="004E2066" w:rsidRDefault="00294EC9">
            <w:pPr>
              <w:jc w:val="center"/>
              <w:rPr>
                <w:rFonts w:ascii="Arial" w:eastAsia="Arial" w:hAnsi="Arial" w:cs="Arial"/>
                <w:sz w:val="20"/>
                <w:szCs w:val="20"/>
              </w:rPr>
            </w:pPr>
          </w:p>
        </w:tc>
        <w:tc>
          <w:tcPr>
            <w:tcW w:w="1487" w:type="dxa"/>
            <w:vAlign w:val="center"/>
          </w:tcPr>
          <w:p w14:paraId="00000B2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B27" w14:textId="77777777" w:rsidR="00294EC9" w:rsidRPr="004E2066" w:rsidRDefault="00294EC9">
            <w:pPr>
              <w:jc w:val="center"/>
              <w:rPr>
                <w:rFonts w:ascii="Arial" w:eastAsia="Arial" w:hAnsi="Arial" w:cs="Arial"/>
                <w:sz w:val="20"/>
                <w:szCs w:val="20"/>
              </w:rPr>
            </w:pPr>
          </w:p>
        </w:tc>
        <w:tc>
          <w:tcPr>
            <w:tcW w:w="3544" w:type="dxa"/>
            <w:vAlign w:val="center"/>
          </w:tcPr>
          <w:p w14:paraId="00000B28"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Ver archivo de instrumento revisado.</w:t>
            </w:r>
          </w:p>
        </w:tc>
      </w:tr>
      <w:tr w:rsidR="00294EC9" w:rsidRPr="004E2066" w14:paraId="57D12E39" w14:textId="77777777" w:rsidTr="0038009E">
        <w:trPr>
          <w:trHeight w:val="642"/>
        </w:trPr>
        <w:tc>
          <w:tcPr>
            <w:tcW w:w="4817" w:type="dxa"/>
            <w:vAlign w:val="center"/>
          </w:tcPr>
          <w:p w14:paraId="00000B29"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2. Contextualización de las preguntas a la población meta.</w:t>
            </w:r>
          </w:p>
        </w:tc>
        <w:tc>
          <w:tcPr>
            <w:tcW w:w="1426" w:type="dxa"/>
            <w:vAlign w:val="center"/>
          </w:tcPr>
          <w:p w14:paraId="00000B2A" w14:textId="77777777" w:rsidR="00294EC9" w:rsidRPr="004E2066" w:rsidRDefault="00294EC9">
            <w:pPr>
              <w:jc w:val="center"/>
              <w:rPr>
                <w:rFonts w:ascii="Arial" w:eastAsia="Arial" w:hAnsi="Arial" w:cs="Arial"/>
                <w:sz w:val="20"/>
                <w:szCs w:val="20"/>
              </w:rPr>
            </w:pPr>
          </w:p>
        </w:tc>
        <w:tc>
          <w:tcPr>
            <w:tcW w:w="1361" w:type="dxa"/>
            <w:vAlign w:val="center"/>
          </w:tcPr>
          <w:p w14:paraId="00000B2B" w14:textId="77777777" w:rsidR="00294EC9" w:rsidRPr="004E2066" w:rsidRDefault="00294EC9">
            <w:pPr>
              <w:jc w:val="center"/>
              <w:rPr>
                <w:rFonts w:ascii="Arial" w:eastAsia="Arial" w:hAnsi="Arial" w:cs="Arial"/>
                <w:sz w:val="20"/>
                <w:szCs w:val="20"/>
              </w:rPr>
            </w:pPr>
          </w:p>
        </w:tc>
        <w:tc>
          <w:tcPr>
            <w:tcW w:w="1487" w:type="dxa"/>
            <w:vAlign w:val="center"/>
          </w:tcPr>
          <w:p w14:paraId="00000B2C" w14:textId="77777777" w:rsidR="00294EC9" w:rsidRPr="004E2066" w:rsidRDefault="00294EC9">
            <w:pPr>
              <w:jc w:val="center"/>
              <w:rPr>
                <w:rFonts w:ascii="Arial" w:eastAsia="Arial" w:hAnsi="Arial" w:cs="Arial"/>
                <w:sz w:val="20"/>
                <w:szCs w:val="20"/>
              </w:rPr>
            </w:pPr>
          </w:p>
        </w:tc>
        <w:tc>
          <w:tcPr>
            <w:tcW w:w="1500" w:type="dxa"/>
            <w:vAlign w:val="center"/>
          </w:tcPr>
          <w:p w14:paraId="00000B2D"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2E" w14:textId="77777777" w:rsidR="00294EC9" w:rsidRPr="004E2066" w:rsidRDefault="00294EC9">
            <w:pPr>
              <w:jc w:val="center"/>
              <w:rPr>
                <w:rFonts w:ascii="Arial" w:eastAsia="Arial" w:hAnsi="Arial" w:cs="Arial"/>
                <w:sz w:val="20"/>
                <w:szCs w:val="20"/>
              </w:rPr>
            </w:pPr>
          </w:p>
        </w:tc>
      </w:tr>
      <w:tr w:rsidR="00294EC9" w:rsidRPr="004E2066" w14:paraId="0EE730BA" w14:textId="77777777" w:rsidTr="0038009E">
        <w:trPr>
          <w:trHeight w:val="566"/>
        </w:trPr>
        <w:tc>
          <w:tcPr>
            <w:tcW w:w="4817" w:type="dxa"/>
            <w:vAlign w:val="center"/>
          </w:tcPr>
          <w:p w14:paraId="00000B2F"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3. Claridad de las preguntas.</w:t>
            </w:r>
          </w:p>
        </w:tc>
        <w:tc>
          <w:tcPr>
            <w:tcW w:w="1426" w:type="dxa"/>
            <w:vAlign w:val="center"/>
          </w:tcPr>
          <w:p w14:paraId="00000B30" w14:textId="77777777" w:rsidR="00294EC9" w:rsidRPr="004E2066" w:rsidRDefault="00294EC9">
            <w:pPr>
              <w:jc w:val="center"/>
              <w:rPr>
                <w:rFonts w:ascii="Arial" w:eastAsia="Arial" w:hAnsi="Arial" w:cs="Arial"/>
                <w:sz w:val="20"/>
                <w:szCs w:val="20"/>
              </w:rPr>
            </w:pPr>
          </w:p>
        </w:tc>
        <w:tc>
          <w:tcPr>
            <w:tcW w:w="1361" w:type="dxa"/>
            <w:vAlign w:val="center"/>
          </w:tcPr>
          <w:p w14:paraId="00000B31" w14:textId="77777777" w:rsidR="00294EC9" w:rsidRPr="004E2066" w:rsidRDefault="00294EC9">
            <w:pPr>
              <w:jc w:val="center"/>
              <w:rPr>
                <w:rFonts w:ascii="Arial" w:eastAsia="Arial" w:hAnsi="Arial" w:cs="Arial"/>
                <w:sz w:val="20"/>
                <w:szCs w:val="20"/>
              </w:rPr>
            </w:pPr>
          </w:p>
        </w:tc>
        <w:tc>
          <w:tcPr>
            <w:tcW w:w="1487" w:type="dxa"/>
            <w:vAlign w:val="center"/>
          </w:tcPr>
          <w:p w14:paraId="00000B32"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1500" w:type="dxa"/>
            <w:vAlign w:val="center"/>
          </w:tcPr>
          <w:p w14:paraId="00000B33" w14:textId="77777777" w:rsidR="00294EC9" w:rsidRPr="004E2066" w:rsidRDefault="00294EC9">
            <w:pPr>
              <w:jc w:val="center"/>
              <w:rPr>
                <w:rFonts w:ascii="Arial" w:eastAsia="Arial" w:hAnsi="Arial" w:cs="Arial"/>
                <w:sz w:val="20"/>
                <w:szCs w:val="20"/>
              </w:rPr>
            </w:pPr>
          </w:p>
        </w:tc>
        <w:tc>
          <w:tcPr>
            <w:tcW w:w="3544" w:type="dxa"/>
            <w:vAlign w:val="center"/>
          </w:tcPr>
          <w:p w14:paraId="00000B34"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 xml:space="preserve">Ver archivo de instrumento revisado.  </w:t>
            </w:r>
          </w:p>
        </w:tc>
      </w:tr>
      <w:tr w:rsidR="00294EC9" w:rsidRPr="004E2066" w14:paraId="56451840" w14:textId="77777777" w:rsidTr="0038009E">
        <w:trPr>
          <w:trHeight w:val="546"/>
        </w:trPr>
        <w:tc>
          <w:tcPr>
            <w:tcW w:w="4817" w:type="dxa"/>
            <w:vAlign w:val="center"/>
          </w:tcPr>
          <w:p w14:paraId="00000B35"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4. Relación con la teoría.</w:t>
            </w:r>
          </w:p>
        </w:tc>
        <w:tc>
          <w:tcPr>
            <w:tcW w:w="1426" w:type="dxa"/>
            <w:vAlign w:val="center"/>
          </w:tcPr>
          <w:p w14:paraId="00000B36" w14:textId="77777777" w:rsidR="00294EC9" w:rsidRPr="004E2066" w:rsidRDefault="00294EC9">
            <w:pPr>
              <w:jc w:val="center"/>
              <w:rPr>
                <w:rFonts w:ascii="Arial" w:eastAsia="Arial" w:hAnsi="Arial" w:cs="Arial"/>
                <w:sz w:val="20"/>
                <w:szCs w:val="20"/>
              </w:rPr>
            </w:pPr>
          </w:p>
        </w:tc>
        <w:tc>
          <w:tcPr>
            <w:tcW w:w="1361" w:type="dxa"/>
            <w:vAlign w:val="center"/>
          </w:tcPr>
          <w:p w14:paraId="00000B37" w14:textId="77777777" w:rsidR="00294EC9" w:rsidRPr="004E2066" w:rsidRDefault="00294EC9">
            <w:pPr>
              <w:jc w:val="center"/>
              <w:rPr>
                <w:rFonts w:ascii="Arial" w:eastAsia="Arial" w:hAnsi="Arial" w:cs="Arial"/>
                <w:sz w:val="20"/>
                <w:szCs w:val="20"/>
              </w:rPr>
            </w:pPr>
          </w:p>
        </w:tc>
        <w:tc>
          <w:tcPr>
            <w:tcW w:w="1487" w:type="dxa"/>
            <w:vAlign w:val="center"/>
          </w:tcPr>
          <w:p w14:paraId="00000B38" w14:textId="77777777" w:rsidR="00294EC9" w:rsidRPr="004E2066" w:rsidRDefault="00294EC9">
            <w:pPr>
              <w:jc w:val="center"/>
              <w:rPr>
                <w:rFonts w:ascii="Arial" w:eastAsia="Arial" w:hAnsi="Arial" w:cs="Arial"/>
                <w:sz w:val="20"/>
                <w:szCs w:val="20"/>
              </w:rPr>
            </w:pPr>
          </w:p>
        </w:tc>
        <w:tc>
          <w:tcPr>
            <w:tcW w:w="1500" w:type="dxa"/>
            <w:vAlign w:val="center"/>
          </w:tcPr>
          <w:p w14:paraId="00000B39"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3A" w14:textId="77777777" w:rsidR="00294EC9" w:rsidRPr="004E2066" w:rsidRDefault="00294EC9">
            <w:pPr>
              <w:jc w:val="center"/>
              <w:rPr>
                <w:rFonts w:ascii="Arial" w:eastAsia="Arial" w:hAnsi="Arial" w:cs="Arial"/>
                <w:sz w:val="20"/>
                <w:szCs w:val="20"/>
              </w:rPr>
            </w:pPr>
          </w:p>
        </w:tc>
      </w:tr>
      <w:tr w:rsidR="00294EC9" w:rsidRPr="004E2066" w14:paraId="33C0306F" w14:textId="77777777" w:rsidTr="0038009E">
        <w:trPr>
          <w:trHeight w:val="851"/>
        </w:trPr>
        <w:tc>
          <w:tcPr>
            <w:tcW w:w="4817" w:type="dxa"/>
            <w:vAlign w:val="center"/>
          </w:tcPr>
          <w:p w14:paraId="00000B3B"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5. Coherencia con los objetivos de investigación y sus variables o categorías de análisis.</w:t>
            </w:r>
          </w:p>
        </w:tc>
        <w:tc>
          <w:tcPr>
            <w:tcW w:w="1426" w:type="dxa"/>
            <w:vAlign w:val="center"/>
          </w:tcPr>
          <w:p w14:paraId="00000B3C" w14:textId="77777777" w:rsidR="00294EC9" w:rsidRPr="004E2066" w:rsidRDefault="00294EC9">
            <w:pPr>
              <w:jc w:val="center"/>
              <w:rPr>
                <w:rFonts w:ascii="Arial" w:eastAsia="Arial" w:hAnsi="Arial" w:cs="Arial"/>
                <w:sz w:val="20"/>
                <w:szCs w:val="20"/>
              </w:rPr>
            </w:pPr>
          </w:p>
        </w:tc>
        <w:tc>
          <w:tcPr>
            <w:tcW w:w="1361" w:type="dxa"/>
            <w:vAlign w:val="center"/>
          </w:tcPr>
          <w:p w14:paraId="00000B3D" w14:textId="77777777" w:rsidR="00294EC9" w:rsidRPr="004E2066" w:rsidRDefault="00294EC9">
            <w:pPr>
              <w:jc w:val="center"/>
              <w:rPr>
                <w:rFonts w:ascii="Arial" w:eastAsia="Arial" w:hAnsi="Arial" w:cs="Arial"/>
                <w:sz w:val="20"/>
                <w:szCs w:val="20"/>
              </w:rPr>
            </w:pPr>
          </w:p>
        </w:tc>
        <w:tc>
          <w:tcPr>
            <w:tcW w:w="1487" w:type="dxa"/>
            <w:vAlign w:val="center"/>
          </w:tcPr>
          <w:p w14:paraId="00000B3E" w14:textId="77777777" w:rsidR="00294EC9" w:rsidRPr="004E2066" w:rsidRDefault="00294EC9">
            <w:pPr>
              <w:jc w:val="center"/>
              <w:rPr>
                <w:rFonts w:ascii="Arial" w:eastAsia="Arial" w:hAnsi="Arial" w:cs="Arial"/>
                <w:sz w:val="20"/>
                <w:szCs w:val="20"/>
              </w:rPr>
            </w:pPr>
          </w:p>
        </w:tc>
        <w:tc>
          <w:tcPr>
            <w:tcW w:w="1500" w:type="dxa"/>
            <w:vAlign w:val="center"/>
          </w:tcPr>
          <w:p w14:paraId="00000B3F"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40" w14:textId="77777777" w:rsidR="00294EC9" w:rsidRPr="004E2066" w:rsidRDefault="00294EC9">
            <w:pPr>
              <w:jc w:val="center"/>
              <w:rPr>
                <w:rFonts w:ascii="Arial" w:eastAsia="Arial" w:hAnsi="Arial" w:cs="Arial"/>
                <w:sz w:val="20"/>
                <w:szCs w:val="20"/>
              </w:rPr>
            </w:pPr>
          </w:p>
        </w:tc>
      </w:tr>
    </w:tbl>
    <w:p w14:paraId="00000B41" w14:textId="77777777" w:rsidR="00294EC9" w:rsidRPr="004E2066" w:rsidRDefault="00294EC9">
      <w:pPr>
        <w:jc w:val="both"/>
        <w:rPr>
          <w:rFonts w:ascii="Arial" w:eastAsia="Arial" w:hAnsi="Arial" w:cs="Arial"/>
          <w:b/>
          <w:smallCaps/>
        </w:rPr>
      </w:pPr>
    </w:p>
    <w:p w14:paraId="00000B42" w14:textId="77777777" w:rsidR="00294EC9" w:rsidRPr="004E2066" w:rsidRDefault="002A36E4">
      <w:pPr>
        <w:jc w:val="both"/>
        <w:rPr>
          <w:rFonts w:ascii="Arial" w:eastAsia="Arial" w:hAnsi="Arial" w:cs="Arial"/>
          <w:i/>
          <w:smallCaps/>
          <w:color w:val="000000"/>
        </w:rPr>
      </w:pPr>
      <w:r w:rsidRPr="004E2066">
        <w:rPr>
          <w:rFonts w:ascii="Arial" w:eastAsia="Arial" w:hAnsi="Arial" w:cs="Arial"/>
          <w:b/>
          <w:smallCaps/>
          <w:color w:val="000000"/>
        </w:rPr>
        <w:t>4.</w:t>
      </w:r>
      <w:r w:rsidRPr="004E2066">
        <w:rPr>
          <w:rFonts w:ascii="Arial" w:eastAsia="Arial" w:hAnsi="Arial" w:cs="Arial"/>
          <w:b/>
          <w:smallCaps/>
        </w:rPr>
        <w:t>5</w:t>
      </w:r>
      <w:r w:rsidRPr="004E2066">
        <w:rPr>
          <w:rFonts w:ascii="Arial" w:eastAsia="Arial" w:hAnsi="Arial" w:cs="Arial"/>
          <w:b/>
          <w:smallCaps/>
          <w:color w:val="000000"/>
        </w:rPr>
        <w:t xml:space="preserve">. </w:t>
      </w:r>
      <w:r w:rsidRPr="004E2066">
        <w:rPr>
          <w:rFonts w:ascii="Arial" w:eastAsia="Arial" w:hAnsi="Arial" w:cs="Arial"/>
          <w:b/>
          <w:color w:val="000000"/>
        </w:rPr>
        <w:t xml:space="preserve">Validación instrumento </w:t>
      </w:r>
      <w:r w:rsidRPr="004E2066">
        <w:rPr>
          <w:rFonts w:ascii="Arial" w:eastAsia="Arial" w:hAnsi="Arial" w:cs="Arial"/>
          <w:b/>
          <w:smallCaps/>
          <w:color w:val="000000"/>
        </w:rPr>
        <w:t>N</w:t>
      </w:r>
      <w:r w:rsidRPr="004E2066">
        <w:rPr>
          <w:rFonts w:ascii="Arial" w:eastAsia="Arial" w:hAnsi="Arial" w:cs="Arial"/>
          <w:b/>
          <w:color w:val="000000"/>
        </w:rPr>
        <w:t>o</w:t>
      </w:r>
      <w:r w:rsidRPr="004E2066">
        <w:rPr>
          <w:rFonts w:ascii="Arial" w:eastAsia="Arial" w:hAnsi="Arial" w:cs="Arial"/>
          <w:b/>
          <w:smallCaps/>
          <w:color w:val="000000"/>
        </w:rPr>
        <w:t xml:space="preserve">. </w:t>
      </w:r>
      <w:r w:rsidRPr="004E2066">
        <w:rPr>
          <w:rFonts w:ascii="Arial" w:eastAsia="Arial" w:hAnsi="Arial" w:cs="Arial"/>
          <w:b/>
          <w:smallCaps/>
        </w:rPr>
        <w:t>5</w:t>
      </w:r>
      <w:r w:rsidRPr="004E2066">
        <w:rPr>
          <w:rFonts w:ascii="Arial" w:eastAsia="Arial" w:hAnsi="Arial" w:cs="Arial"/>
          <w:b/>
          <w:smallCaps/>
          <w:color w:val="000000"/>
        </w:rPr>
        <w:t xml:space="preserve">: </w:t>
      </w:r>
      <w:r w:rsidRPr="004E2066">
        <w:rPr>
          <w:rFonts w:ascii="Arial" w:eastAsia="Arial" w:hAnsi="Arial" w:cs="Arial"/>
          <w:i/>
        </w:rPr>
        <w:t>Grupo focal dirigido a docentes de Olimpiadas Costarricense de Ciencias Biológicas.</w:t>
      </w:r>
    </w:p>
    <w:tbl>
      <w:tblPr>
        <w:tblStyle w:val="affffffffff"/>
        <w:tblW w:w="13984" w:type="dxa"/>
        <w:tblInd w:w="-99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673"/>
        <w:gridCol w:w="6375"/>
        <w:gridCol w:w="2936"/>
      </w:tblGrid>
      <w:tr w:rsidR="00294EC9" w:rsidRPr="004E2066" w14:paraId="6F0EDC5A" w14:textId="77777777" w:rsidTr="0038009E">
        <w:trPr>
          <w:trHeight w:val="524"/>
        </w:trPr>
        <w:tc>
          <w:tcPr>
            <w:tcW w:w="4673" w:type="dxa"/>
            <w:vAlign w:val="center"/>
          </w:tcPr>
          <w:p w14:paraId="00000B43"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 xml:space="preserve">CATEGORÍAS DE ANÁLISIS </w:t>
            </w:r>
          </w:p>
        </w:tc>
        <w:tc>
          <w:tcPr>
            <w:tcW w:w="6375" w:type="dxa"/>
            <w:vAlign w:val="center"/>
          </w:tcPr>
          <w:p w14:paraId="00000B44"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SUBCATEGORÍAS DE ANÁLISIS</w:t>
            </w:r>
          </w:p>
          <w:p w14:paraId="00000B45"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INCLUIDAS EN EL INSTRUMENTO</w:t>
            </w:r>
          </w:p>
        </w:tc>
        <w:tc>
          <w:tcPr>
            <w:tcW w:w="2936" w:type="dxa"/>
            <w:vAlign w:val="center"/>
          </w:tcPr>
          <w:p w14:paraId="00000B46" w14:textId="77777777" w:rsidR="00294EC9" w:rsidRPr="004E2066" w:rsidRDefault="002A36E4">
            <w:pPr>
              <w:jc w:val="center"/>
              <w:rPr>
                <w:rFonts w:ascii="Arial" w:eastAsia="Arial" w:hAnsi="Arial" w:cs="Arial"/>
                <w:b/>
                <w:smallCaps/>
                <w:color w:val="000000"/>
                <w:sz w:val="20"/>
                <w:szCs w:val="20"/>
              </w:rPr>
            </w:pPr>
            <w:r w:rsidRPr="004E2066">
              <w:rPr>
                <w:rFonts w:ascii="Arial" w:eastAsia="Arial" w:hAnsi="Arial" w:cs="Arial"/>
                <w:b/>
                <w:smallCaps/>
                <w:color w:val="000000"/>
                <w:sz w:val="20"/>
                <w:szCs w:val="20"/>
              </w:rPr>
              <w:t>PREGUNTA O ÍTEM CORRESPONDIENTE</w:t>
            </w:r>
          </w:p>
        </w:tc>
      </w:tr>
      <w:tr w:rsidR="00294EC9" w:rsidRPr="004E2066" w14:paraId="28285438" w14:textId="77777777" w:rsidTr="0038009E">
        <w:trPr>
          <w:trHeight w:val="986"/>
        </w:trPr>
        <w:tc>
          <w:tcPr>
            <w:tcW w:w="4673" w:type="dxa"/>
            <w:vMerge w:val="restart"/>
            <w:vAlign w:val="center"/>
          </w:tcPr>
          <w:p w14:paraId="00000B47" w14:textId="77777777" w:rsidR="00294EC9" w:rsidRPr="004E2066" w:rsidRDefault="002A36E4">
            <w:pPr>
              <w:spacing w:before="240" w:after="240"/>
              <w:ind w:left="100" w:right="100"/>
              <w:jc w:val="both"/>
              <w:rPr>
                <w:rFonts w:ascii="Arial" w:eastAsia="Arial" w:hAnsi="Arial" w:cs="Arial"/>
                <w:sz w:val="20"/>
                <w:szCs w:val="20"/>
              </w:rPr>
            </w:pPr>
            <w:r w:rsidRPr="004E2066">
              <w:t>Estrategias de mediación pedagógica</w:t>
            </w:r>
          </w:p>
        </w:tc>
        <w:tc>
          <w:tcPr>
            <w:tcW w:w="6375" w:type="dxa"/>
            <w:vMerge w:val="restart"/>
            <w:vAlign w:val="center"/>
          </w:tcPr>
          <w:p w14:paraId="00000B48" w14:textId="77777777" w:rsidR="00294EC9" w:rsidRPr="004E2066" w:rsidRDefault="002A36E4">
            <w:pPr>
              <w:pBdr>
                <w:top w:val="nil"/>
                <w:left w:val="nil"/>
                <w:bottom w:val="nil"/>
                <w:right w:val="nil"/>
                <w:between w:val="nil"/>
              </w:pBdr>
              <w:spacing w:after="200"/>
              <w:ind w:left="4" w:hanging="720"/>
              <w:rPr>
                <w:rFonts w:ascii="Arial" w:eastAsia="Arial" w:hAnsi="Arial" w:cs="Arial"/>
                <w:color w:val="000000"/>
              </w:rPr>
            </w:pPr>
            <w:r w:rsidRPr="004E2066">
              <w:rPr>
                <w:rFonts w:ascii="Arial" w:eastAsia="Arial" w:hAnsi="Arial" w:cs="Arial"/>
                <w:color w:val="000000"/>
                <w:sz w:val="20"/>
                <w:szCs w:val="20"/>
              </w:rPr>
              <w:t>Ev          Se contemplan la</w:t>
            </w:r>
            <w:r w:rsidRPr="004E2066">
              <w:rPr>
                <w:rFonts w:ascii="Arial" w:eastAsia="Arial" w:hAnsi="Arial" w:cs="Arial"/>
                <w:sz w:val="20"/>
                <w:szCs w:val="20"/>
              </w:rPr>
              <w:t xml:space="preserve"> </w:t>
            </w:r>
            <w:r w:rsidRPr="004E2066">
              <w:t>en las subcategorías 1 y 2 para efectos en la elaboración de la propuesta y trabajo con el grupo focal</w:t>
            </w:r>
          </w:p>
        </w:tc>
        <w:tc>
          <w:tcPr>
            <w:tcW w:w="2936" w:type="dxa"/>
            <w:vMerge w:val="restart"/>
            <w:vAlign w:val="center"/>
          </w:tcPr>
          <w:p w14:paraId="00000B49"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5 preguntas</w:t>
            </w:r>
          </w:p>
          <w:p w14:paraId="00000B4A" w14:textId="77777777" w:rsidR="00294EC9" w:rsidRPr="004E2066" w:rsidRDefault="00294EC9">
            <w:pPr>
              <w:jc w:val="center"/>
              <w:rPr>
                <w:rFonts w:ascii="Arial" w:eastAsia="Arial" w:hAnsi="Arial" w:cs="Arial"/>
                <w:sz w:val="20"/>
                <w:szCs w:val="20"/>
              </w:rPr>
            </w:pPr>
          </w:p>
          <w:p w14:paraId="00000B4B" w14:textId="77777777" w:rsidR="00294EC9" w:rsidRPr="004E2066" w:rsidRDefault="00294EC9">
            <w:pPr>
              <w:jc w:val="center"/>
              <w:rPr>
                <w:rFonts w:ascii="Arial" w:eastAsia="Arial" w:hAnsi="Arial" w:cs="Arial"/>
                <w:sz w:val="20"/>
                <w:szCs w:val="20"/>
              </w:rPr>
            </w:pPr>
          </w:p>
        </w:tc>
      </w:tr>
      <w:tr w:rsidR="00294EC9" w:rsidRPr="004E2066" w14:paraId="2E33B4FF" w14:textId="77777777" w:rsidTr="0038009E">
        <w:trPr>
          <w:trHeight w:val="701"/>
        </w:trPr>
        <w:tc>
          <w:tcPr>
            <w:tcW w:w="4673" w:type="dxa"/>
            <w:vMerge/>
            <w:vAlign w:val="center"/>
          </w:tcPr>
          <w:p w14:paraId="00000B4C"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375" w:type="dxa"/>
            <w:vMerge/>
            <w:vAlign w:val="center"/>
          </w:tcPr>
          <w:p w14:paraId="00000B4D"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2936" w:type="dxa"/>
            <w:vMerge/>
            <w:vAlign w:val="center"/>
          </w:tcPr>
          <w:p w14:paraId="00000B4E"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r>
      <w:tr w:rsidR="00294EC9" w:rsidRPr="004E2066" w14:paraId="10B36D83" w14:textId="77777777" w:rsidTr="0038009E">
        <w:trPr>
          <w:trHeight w:val="698"/>
        </w:trPr>
        <w:tc>
          <w:tcPr>
            <w:tcW w:w="4673" w:type="dxa"/>
            <w:vMerge/>
            <w:vAlign w:val="center"/>
          </w:tcPr>
          <w:p w14:paraId="00000B4F"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6375" w:type="dxa"/>
            <w:vMerge/>
            <w:vAlign w:val="center"/>
          </w:tcPr>
          <w:p w14:paraId="00000B50"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c>
          <w:tcPr>
            <w:tcW w:w="2936" w:type="dxa"/>
            <w:vMerge/>
            <w:vAlign w:val="center"/>
          </w:tcPr>
          <w:p w14:paraId="00000B51" w14:textId="77777777" w:rsidR="00294EC9" w:rsidRPr="004E2066" w:rsidRDefault="00294EC9">
            <w:pPr>
              <w:widowControl w:val="0"/>
              <w:pBdr>
                <w:top w:val="nil"/>
                <w:left w:val="nil"/>
                <w:bottom w:val="nil"/>
                <w:right w:val="nil"/>
                <w:between w:val="nil"/>
              </w:pBdr>
              <w:spacing w:line="276" w:lineRule="auto"/>
              <w:rPr>
                <w:rFonts w:ascii="Arial" w:eastAsia="Arial" w:hAnsi="Arial" w:cs="Arial"/>
                <w:sz w:val="20"/>
                <w:szCs w:val="20"/>
              </w:rPr>
            </w:pPr>
          </w:p>
        </w:tc>
      </w:tr>
    </w:tbl>
    <w:p w14:paraId="00000B52" w14:textId="77777777" w:rsidR="00294EC9" w:rsidRPr="004E2066" w:rsidRDefault="00294EC9">
      <w:pPr>
        <w:spacing w:before="240" w:after="0"/>
        <w:jc w:val="both"/>
        <w:rPr>
          <w:rFonts w:ascii="Arial" w:eastAsia="Arial" w:hAnsi="Arial" w:cs="Arial"/>
          <w:b/>
          <w:smallCaps/>
          <w:color w:val="000000"/>
        </w:rPr>
      </w:pPr>
    </w:p>
    <w:p w14:paraId="00000B54" w14:textId="708E9B01" w:rsidR="00294EC9" w:rsidRPr="004E2066" w:rsidRDefault="002A36E4">
      <w:pPr>
        <w:spacing w:before="240" w:after="0"/>
        <w:jc w:val="both"/>
        <w:rPr>
          <w:rFonts w:ascii="Arial" w:eastAsia="Arial" w:hAnsi="Arial" w:cs="Arial"/>
          <w:b/>
          <w:smallCaps/>
        </w:rPr>
      </w:pPr>
      <w:r w:rsidRPr="004E2066">
        <w:rPr>
          <w:rFonts w:ascii="Arial" w:eastAsia="Arial" w:hAnsi="Arial" w:cs="Arial"/>
          <w:b/>
          <w:smallCaps/>
          <w:color w:val="000000"/>
        </w:rPr>
        <w:t xml:space="preserve">JUICIO DEL EXPERTO: </w:t>
      </w:r>
    </w:p>
    <w:p w14:paraId="00000B55" w14:textId="77777777" w:rsidR="00294EC9" w:rsidRPr="004E2066" w:rsidRDefault="002A36E4">
      <w:pPr>
        <w:rPr>
          <w:rFonts w:ascii="Arial" w:eastAsia="Arial" w:hAnsi="Arial" w:cs="Arial"/>
        </w:rPr>
      </w:pPr>
      <w:r w:rsidRPr="004E2066">
        <w:rPr>
          <w:rFonts w:ascii="Arial" w:eastAsia="Arial" w:hAnsi="Arial" w:cs="Arial"/>
        </w:rPr>
        <w:t xml:space="preserve">De acuerdo con los criterios de valoración que a continuación se detallan, complete la escala que se presenta en la siguiente tabla, marcando con una equis (x) dentro del rubro que usted considere que se ajusta a cada uno de los criterios. </w:t>
      </w:r>
    </w:p>
    <w:tbl>
      <w:tblPr>
        <w:tblStyle w:val="affffffffff0"/>
        <w:tblW w:w="13852" w:type="dxa"/>
        <w:tblInd w:w="-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4534"/>
        <w:gridCol w:w="1426"/>
        <w:gridCol w:w="1361"/>
        <w:gridCol w:w="1487"/>
        <w:gridCol w:w="1500"/>
        <w:gridCol w:w="3544"/>
      </w:tblGrid>
      <w:tr w:rsidR="00294EC9" w:rsidRPr="004E2066" w14:paraId="4E7CEA05" w14:textId="77777777" w:rsidTr="0038009E">
        <w:trPr>
          <w:trHeight w:val="495"/>
        </w:trPr>
        <w:tc>
          <w:tcPr>
            <w:tcW w:w="4534" w:type="dxa"/>
            <w:vMerge w:val="restart"/>
            <w:vAlign w:val="center"/>
          </w:tcPr>
          <w:p w14:paraId="00000B56" w14:textId="77777777" w:rsidR="00294EC9" w:rsidRPr="004E2066" w:rsidRDefault="00294EC9">
            <w:pPr>
              <w:jc w:val="center"/>
              <w:rPr>
                <w:rFonts w:ascii="Arial" w:eastAsia="Arial" w:hAnsi="Arial" w:cs="Arial"/>
                <w:b/>
                <w:sz w:val="20"/>
                <w:szCs w:val="20"/>
              </w:rPr>
            </w:pPr>
          </w:p>
          <w:p w14:paraId="00000B57"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Criterios</w:t>
            </w:r>
          </w:p>
        </w:tc>
        <w:tc>
          <w:tcPr>
            <w:tcW w:w="5774" w:type="dxa"/>
            <w:gridSpan w:val="4"/>
            <w:vAlign w:val="center"/>
          </w:tcPr>
          <w:p w14:paraId="00000B58"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Escala</w:t>
            </w:r>
          </w:p>
        </w:tc>
        <w:tc>
          <w:tcPr>
            <w:tcW w:w="3544" w:type="dxa"/>
            <w:vMerge w:val="restart"/>
            <w:vAlign w:val="center"/>
          </w:tcPr>
          <w:p w14:paraId="00000B5C" w14:textId="77777777" w:rsidR="00294EC9" w:rsidRPr="004E2066" w:rsidRDefault="00294EC9">
            <w:pPr>
              <w:jc w:val="center"/>
              <w:rPr>
                <w:rFonts w:ascii="Arial" w:eastAsia="Arial" w:hAnsi="Arial" w:cs="Arial"/>
                <w:b/>
                <w:sz w:val="20"/>
                <w:szCs w:val="20"/>
              </w:rPr>
            </w:pPr>
          </w:p>
          <w:p w14:paraId="00000B5D"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Comentarios</w:t>
            </w:r>
          </w:p>
          <w:p w14:paraId="00000B5E"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¿Cómo se puede mejorar?</w:t>
            </w:r>
          </w:p>
        </w:tc>
      </w:tr>
      <w:tr w:rsidR="00294EC9" w:rsidRPr="004E2066" w14:paraId="292A9AD5" w14:textId="77777777" w:rsidTr="0038009E">
        <w:trPr>
          <w:trHeight w:val="440"/>
        </w:trPr>
        <w:tc>
          <w:tcPr>
            <w:tcW w:w="4534" w:type="dxa"/>
            <w:vMerge/>
            <w:vAlign w:val="center"/>
          </w:tcPr>
          <w:p w14:paraId="00000B5F"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c>
          <w:tcPr>
            <w:tcW w:w="1426" w:type="dxa"/>
            <w:vAlign w:val="center"/>
          </w:tcPr>
          <w:p w14:paraId="00000B60"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w:t>
            </w:r>
          </w:p>
          <w:p w14:paraId="00000B61"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361" w:type="dxa"/>
            <w:vAlign w:val="center"/>
          </w:tcPr>
          <w:p w14:paraId="00000B62"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Inapropiado</w:t>
            </w:r>
          </w:p>
        </w:tc>
        <w:tc>
          <w:tcPr>
            <w:tcW w:w="1487" w:type="dxa"/>
            <w:vAlign w:val="center"/>
          </w:tcPr>
          <w:p w14:paraId="00000B63"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Apropiado</w:t>
            </w:r>
          </w:p>
        </w:tc>
        <w:tc>
          <w:tcPr>
            <w:tcW w:w="1500" w:type="dxa"/>
            <w:vAlign w:val="center"/>
          </w:tcPr>
          <w:p w14:paraId="00000B64" w14:textId="77777777" w:rsidR="00294EC9" w:rsidRPr="004E2066" w:rsidRDefault="002A36E4">
            <w:pPr>
              <w:jc w:val="center"/>
              <w:rPr>
                <w:rFonts w:ascii="Arial" w:eastAsia="Arial" w:hAnsi="Arial" w:cs="Arial"/>
                <w:b/>
                <w:sz w:val="20"/>
                <w:szCs w:val="20"/>
              </w:rPr>
            </w:pPr>
            <w:r w:rsidRPr="004E2066">
              <w:rPr>
                <w:rFonts w:ascii="Arial" w:eastAsia="Arial" w:hAnsi="Arial" w:cs="Arial"/>
                <w:b/>
                <w:sz w:val="20"/>
                <w:szCs w:val="20"/>
              </w:rPr>
              <w:t>Muy apropiado</w:t>
            </w:r>
          </w:p>
        </w:tc>
        <w:tc>
          <w:tcPr>
            <w:tcW w:w="3544" w:type="dxa"/>
            <w:vMerge/>
            <w:vAlign w:val="center"/>
          </w:tcPr>
          <w:p w14:paraId="00000B65" w14:textId="77777777" w:rsidR="00294EC9" w:rsidRPr="004E2066" w:rsidRDefault="00294EC9">
            <w:pPr>
              <w:widowControl w:val="0"/>
              <w:pBdr>
                <w:top w:val="nil"/>
                <w:left w:val="nil"/>
                <w:bottom w:val="nil"/>
                <w:right w:val="nil"/>
                <w:between w:val="nil"/>
              </w:pBdr>
              <w:spacing w:line="276" w:lineRule="auto"/>
              <w:rPr>
                <w:rFonts w:ascii="Arial" w:eastAsia="Arial" w:hAnsi="Arial" w:cs="Arial"/>
                <w:b/>
                <w:sz w:val="20"/>
                <w:szCs w:val="20"/>
              </w:rPr>
            </w:pPr>
          </w:p>
        </w:tc>
      </w:tr>
      <w:tr w:rsidR="00294EC9" w:rsidRPr="004E2066" w14:paraId="6282AF20" w14:textId="77777777" w:rsidTr="0038009E">
        <w:trPr>
          <w:trHeight w:val="694"/>
        </w:trPr>
        <w:tc>
          <w:tcPr>
            <w:tcW w:w="4534" w:type="dxa"/>
            <w:vAlign w:val="center"/>
          </w:tcPr>
          <w:p w14:paraId="00000B66"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1. Pertinencia del contenido de los enunciados.</w:t>
            </w:r>
          </w:p>
        </w:tc>
        <w:tc>
          <w:tcPr>
            <w:tcW w:w="1426" w:type="dxa"/>
            <w:vAlign w:val="center"/>
          </w:tcPr>
          <w:p w14:paraId="00000B67" w14:textId="77777777" w:rsidR="00294EC9" w:rsidRPr="004E2066" w:rsidRDefault="00294EC9">
            <w:pPr>
              <w:jc w:val="center"/>
              <w:rPr>
                <w:rFonts w:ascii="Arial" w:eastAsia="Arial" w:hAnsi="Arial" w:cs="Arial"/>
                <w:sz w:val="20"/>
                <w:szCs w:val="20"/>
              </w:rPr>
            </w:pPr>
          </w:p>
        </w:tc>
        <w:tc>
          <w:tcPr>
            <w:tcW w:w="1361" w:type="dxa"/>
            <w:vAlign w:val="center"/>
          </w:tcPr>
          <w:p w14:paraId="00000B68" w14:textId="77777777" w:rsidR="00294EC9" w:rsidRPr="004E2066" w:rsidRDefault="00294EC9">
            <w:pPr>
              <w:jc w:val="center"/>
              <w:rPr>
                <w:rFonts w:ascii="Arial" w:eastAsia="Arial" w:hAnsi="Arial" w:cs="Arial"/>
                <w:sz w:val="20"/>
                <w:szCs w:val="20"/>
              </w:rPr>
            </w:pPr>
          </w:p>
        </w:tc>
        <w:tc>
          <w:tcPr>
            <w:tcW w:w="1487" w:type="dxa"/>
            <w:vAlign w:val="center"/>
          </w:tcPr>
          <w:p w14:paraId="00000B69" w14:textId="77777777" w:rsidR="00294EC9" w:rsidRPr="004E2066" w:rsidRDefault="00294EC9">
            <w:pPr>
              <w:jc w:val="center"/>
              <w:rPr>
                <w:rFonts w:ascii="Arial" w:eastAsia="Arial" w:hAnsi="Arial" w:cs="Arial"/>
                <w:sz w:val="20"/>
                <w:szCs w:val="20"/>
              </w:rPr>
            </w:pPr>
          </w:p>
        </w:tc>
        <w:tc>
          <w:tcPr>
            <w:tcW w:w="1500" w:type="dxa"/>
            <w:vAlign w:val="center"/>
          </w:tcPr>
          <w:p w14:paraId="00000B6A"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6B" w14:textId="77777777" w:rsidR="00294EC9" w:rsidRPr="004E2066" w:rsidRDefault="00294EC9">
            <w:pPr>
              <w:jc w:val="center"/>
              <w:rPr>
                <w:rFonts w:ascii="Arial" w:eastAsia="Arial" w:hAnsi="Arial" w:cs="Arial"/>
                <w:sz w:val="20"/>
                <w:szCs w:val="20"/>
              </w:rPr>
            </w:pPr>
          </w:p>
        </w:tc>
      </w:tr>
      <w:tr w:rsidR="00294EC9" w:rsidRPr="004E2066" w14:paraId="4A853EFC" w14:textId="77777777" w:rsidTr="0038009E">
        <w:trPr>
          <w:trHeight w:val="642"/>
        </w:trPr>
        <w:tc>
          <w:tcPr>
            <w:tcW w:w="4534" w:type="dxa"/>
            <w:vAlign w:val="center"/>
          </w:tcPr>
          <w:p w14:paraId="00000B6C"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2. Contextualización de las preguntas a la población meta.</w:t>
            </w:r>
          </w:p>
        </w:tc>
        <w:tc>
          <w:tcPr>
            <w:tcW w:w="1426" w:type="dxa"/>
            <w:vAlign w:val="center"/>
          </w:tcPr>
          <w:p w14:paraId="00000B6D" w14:textId="77777777" w:rsidR="00294EC9" w:rsidRPr="004E2066" w:rsidRDefault="00294EC9">
            <w:pPr>
              <w:jc w:val="center"/>
              <w:rPr>
                <w:rFonts w:ascii="Arial" w:eastAsia="Arial" w:hAnsi="Arial" w:cs="Arial"/>
                <w:sz w:val="20"/>
                <w:szCs w:val="20"/>
              </w:rPr>
            </w:pPr>
          </w:p>
        </w:tc>
        <w:tc>
          <w:tcPr>
            <w:tcW w:w="1361" w:type="dxa"/>
            <w:vAlign w:val="center"/>
          </w:tcPr>
          <w:p w14:paraId="00000B6E" w14:textId="77777777" w:rsidR="00294EC9" w:rsidRPr="004E2066" w:rsidRDefault="00294EC9">
            <w:pPr>
              <w:jc w:val="center"/>
              <w:rPr>
                <w:rFonts w:ascii="Arial" w:eastAsia="Arial" w:hAnsi="Arial" w:cs="Arial"/>
                <w:sz w:val="20"/>
                <w:szCs w:val="20"/>
              </w:rPr>
            </w:pPr>
          </w:p>
        </w:tc>
        <w:tc>
          <w:tcPr>
            <w:tcW w:w="1487" w:type="dxa"/>
            <w:vAlign w:val="center"/>
          </w:tcPr>
          <w:p w14:paraId="00000B6F" w14:textId="77777777" w:rsidR="00294EC9" w:rsidRPr="004E2066" w:rsidRDefault="00294EC9">
            <w:pPr>
              <w:jc w:val="center"/>
              <w:rPr>
                <w:rFonts w:ascii="Arial" w:eastAsia="Arial" w:hAnsi="Arial" w:cs="Arial"/>
                <w:sz w:val="20"/>
                <w:szCs w:val="20"/>
              </w:rPr>
            </w:pPr>
          </w:p>
        </w:tc>
        <w:tc>
          <w:tcPr>
            <w:tcW w:w="1500" w:type="dxa"/>
            <w:vAlign w:val="center"/>
          </w:tcPr>
          <w:p w14:paraId="00000B70"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71" w14:textId="77777777" w:rsidR="00294EC9" w:rsidRPr="004E2066" w:rsidRDefault="00294EC9">
            <w:pPr>
              <w:jc w:val="center"/>
              <w:rPr>
                <w:rFonts w:ascii="Arial" w:eastAsia="Arial" w:hAnsi="Arial" w:cs="Arial"/>
                <w:sz w:val="20"/>
                <w:szCs w:val="20"/>
              </w:rPr>
            </w:pPr>
          </w:p>
        </w:tc>
      </w:tr>
      <w:tr w:rsidR="00294EC9" w:rsidRPr="004E2066" w14:paraId="74CE13A6" w14:textId="77777777" w:rsidTr="0038009E">
        <w:trPr>
          <w:trHeight w:val="566"/>
        </w:trPr>
        <w:tc>
          <w:tcPr>
            <w:tcW w:w="4534" w:type="dxa"/>
            <w:vAlign w:val="center"/>
          </w:tcPr>
          <w:p w14:paraId="00000B72" w14:textId="77777777" w:rsidR="00294EC9" w:rsidRPr="004E2066" w:rsidRDefault="002A36E4">
            <w:pPr>
              <w:rPr>
                <w:rFonts w:ascii="Arial" w:eastAsia="Arial" w:hAnsi="Arial" w:cs="Arial"/>
                <w:sz w:val="20"/>
                <w:szCs w:val="20"/>
              </w:rPr>
            </w:pPr>
            <w:r w:rsidRPr="004E2066">
              <w:rPr>
                <w:rFonts w:ascii="Arial" w:eastAsia="Arial" w:hAnsi="Arial" w:cs="Arial"/>
                <w:color w:val="000000"/>
                <w:sz w:val="20"/>
                <w:szCs w:val="20"/>
              </w:rPr>
              <w:t>3. Claridad de las preguntas.</w:t>
            </w:r>
          </w:p>
        </w:tc>
        <w:tc>
          <w:tcPr>
            <w:tcW w:w="1426" w:type="dxa"/>
            <w:vAlign w:val="center"/>
          </w:tcPr>
          <w:p w14:paraId="00000B73" w14:textId="77777777" w:rsidR="00294EC9" w:rsidRPr="004E2066" w:rsidRDefault="00294EC9">
            <w:pPr>
              <w:jc w:val="center"/>
              <w:rPr>
                <w:rFonts w:ascii="Arial" w:eastAsia="Arial" w:hAnsi="Arial" w:cs="Arial"/>
                <w:sz w:val="20"/>
                <w:szCs w:val="20"/>
              </w:rPr>
            </w:pPr>
          </w:p>
        </w:tc>
        <w:tc>
          <w:tcPr>
            <w:tcW w:w="1361" w:type="dxa"/>
            <w:vAlign w:val="center"/>
          </w:tcPr>
          <w:p w14:paraId="00000B74" w14:textId="77777777" w:rsidR="00294EC9" w:rsidRPr="004E2066" w:rsidRDefault="00294EC9">
            <w:pPr>
              <w:jc w:val="center"/>
              <w:rPr>
                <w:rFonts w:ascii="Arial" w:eastAsia="Arial" w:hAnsi="Arial" w:cs="Arial"/>
                <w:sz w:val="20"/>
                <w:szCs w:val="20"/>
              </w:rPr>
            </w:pPr>
          </w:p>
        </w:tc>
        <w:tc>
          <w:tcPr>
            <w:tcW w:w="1487" w:type="dxa"/>
            <w:vAlign w:val="center"/>
          </w:tcPr>
          <w:p w14:paraId="00000B75" w14:textId="77777777" w:rsidR="00294EC9" w:rsidRPr="004E2066" w:rsidRDefault="00294EC9">
            <w:pPr>
              <w:jc w:val="center"/>
              <w:rPr>
                <w:rFonts w:ascii="Arial" w:eastAsia="Arial" w:hAnsi="Arial" w:cs="Arial"/>
                <w:sz w:val="20"/>
                <w:szCs w:val="20"/>
              </w:rPr>
            </w:pPr>
          </w:p>
        </w:tc>
        <w:tc>
          <w:tcPr>
            <w:tcW w:w="1500" w:type="dxa"/>
            <w:vAlign w:val="center"/>
          </w:tcPr>
          <w:p w14:paraId="00000B76"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77" w14:textId="77777777" w:rsidR="00294EC9" w:rsidRPr="004E2066" w:rsidRDefault="00294EC9">
            <w:pPr>
              <w:jc w:val="center"/>
              <w:rPr>
                <w:rFonts w:ascii="Arial" w:eastAsia="Arial" w:hAnsi="Arial" w:cs="Arial"/>
                <w:sz w:val="20"/>
                <w:szCs w:val="20"/>
              </w:rPr>
            </w:pPr>
          </w:p>
        </w:tc>
      </w:tr>
      <w:tr w:rsidR="00294EC9" w:rsidRPr="004E2066" w14:paraId="20D4B9CC" w14:textId="77777777" w:rsidTr="0038009E">
        <w:trPr>
          <w:trHeight w:val="546"/>
        </w:trPr>
        <w:tc>
          <w:tcPr>
            <w:tcW w:w="4534" w:type="dxa"/>
            <w:vAlign w:val="center"/>
          </w:tcPr>
          <w:p w14:paraId="00000B78"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lastRenderedPageBreak/>
              <w:t>4. Relación con la teoría.</w:t>
            </w:r>
          </w:p>
        </w:tc>
        <w:tc>
          <w:tcPr>
            <w:tcW w:w="1426" w:type="dxa"/>
            <w:vAlign w:val="center"/>
          </w:tcPr>
          <w:p w14:paraId="00000B79" w14:textId="77777777" w:rsidR="00294EC9" w:rsidRPr="004E2066" w:rsidRDefault="00294EC9">
            <w:pPr>
              <w:jc w:val="center"/>
              <w:rPr>
                <w:rFonts w:ascii="Arial" w:eastAsia="Arial" w:hAnsi="Arial" w:cs="Arial"/>
                <w:sz w:val="20"/>
                <w:szCs w:val="20"/>
              </w:rPr>
            </w:pPr>
          </w:p>
        </w:tc>
        <w:tc>
          <w:tcPr>
            <w:tcW w:w="1361" w:type="dxa"/>
            <w:vAlign w:val="center"/>
          </w:tcPr>
          <w:p w14:paraId="00000B7A" w14:textId="77777777" w:rsidR="00294EC9" w:rsidRPr="004E2066" w:rsidRDefault="00294EC9">
            <w:pPr>
              <w:jc w:val="center"/>
              <w:rPr>
                <w:rFonts w:ascii="Arial" w:eastAsia="Arial" w:hAnsi="Arial" w:cs="Arial"/>
                <w:sz w:val="20"/>
                <w:szCs w:val="20"/>
              </w:rPr>
            </w:pPr>
          </w:p>
        </w:tc>
        <w:tc>
          <w:tcPr>
            <w:tcW w:w="1487" w:type="dxa"/>
            <w:vAlign w:val="center"/>
          </w:tcPr>
          <w:p w14:paraId="00000B7B" w14:textId="77777777" w:rsidR="00294EC9" w:rsidRPr="004E2066" w:rsidRDefault="00294EC9">
            <w:pPr>
              <w:jc w:val="center"/>
              <w:rPr>
                <w:rFonts w:ascii="Arial" w:eastAsia="Arial" w:hAnsi="Arial" w:cs="Arial"/>
                <w:sz w:val="20"/>
                <w:szCs w:val="20"/>
              </w:rPr>
            </w:pPr>
          </w:p>
        </w:tc>
        <w:tc>
          <w:tcPr>
            <w:tcW w:w="1500" w:type="dxa"/>
            <w:vAlign w:val="center"/>
          </w:tcPr>
          <w:p w14:paraId="00000B7C"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7D" w14:textId="77777777" w:rsidR="00294EC9" w:rsidRPr="004E2066" w:rsidRDefault="00294EC9">
            <w:pPr>
              <w:jc w:val="center"/>
              <w:rPr>
                <w:rFonts w:ascii="Arial" w:eastAsia="Arial" w:hAnsi="Arial" w:cs="Arial"/>
                <w:sz w:val="20"/>
                <w:szCs w:val="20"/>
              </w:rPr>
            </w:pPr>
          </w:p>
        </w:tc>
      </w:tr>
      <w:tr w:rsidR="00294EC9" w:rsidRPr="004E2066" w14:paraId="1BE88F91" w14:textId="77777777" w:rsidTr="0038009E">
        <w:trPr>
          <w:trHeight w:val="851"/>
        </w:trPr>
        <w:tc>
          <w:tcPr>
            <w:tcW w:w="4534" w:type="dxa"/>
            <w:vAlign w:val="center"/>
          </w:tcPr>
          <w:p w14:paraId="00000B7E" w14:textId="77777777" w:rsidR="00294EC9" w:rsidRPr="004E2066" w:rsidRDefault="002A36E4">
            <w:pPr>
              <w:rPr>
                <w:rFonts w:ascii="Arial" w:eastAsia="Arial" w:hAnsi="Arial" w:cs="Arial"/>
                <w:sz w:val="20"/>
                <w:szCs w:val="20"/>
              </w:rPr>
            </w:pPr>
            <w:r w:rsidRPr="004E2066">
              <w:rPr>
                <w:rFonts w:ascii="Arial" w:eastAsia="Arial" w:hAnsi="Arial" w:cs="Arial"/>
                <w:sz w:val="20"/>
                <w:szCs w:val="20"/>
              </w:rPr>
              <w:t>5. Coherencia con los objetivos de investigación y sus variables o categorías de análisis.</w:t>
            </w:r>
          </w:p>
        </w:tc>
        <w:tc>
          <w:tcPr>
            <w:tcW w:w="1426" w:type="dxa"/>
            <w:vAlign w:val="center"/>
          </w:tcPr>
          <w:p w14:paraId="00000B7F" w14:textId="77777777" w:rsidR="00294EC9" w:rsidRPr="004E2066" w:rsidRDefault="00294EC9">
            <w:pPr>
              <w:jc w:val="center"/>
              <w:rPr>
                <w:rFonts w:ascii="Arial" w:eastAsia="Arial" w:hAnsi="Arial" w:cs="Arial"/>
                <w:sz w:val="20"/>
                <w:szCs w:val="20"/>
              </w:rPr>
            </w:pPr>
          </w:p>
        </w:tc>
        <w:tc>
          <w:tcPr>
            <w:tcW w:w="1361" w:type="dxa"/>
            <w:vAlign w:val="center"/>
          </w:tcPr>
          <w:p w14:paraId="00000B80" w14:textId="77777777" w:rsidR="00294EC9" w:rsidRPr="004E2066" w:rsidRDefault="00294EC9">
            <w:pPr>
              <w:jc w:val="center"/>
              <w:rPr>
                <w:rFonts w:ascii="Arial" w:eastAsia="Arial" w:hAnsi="Arial" w:cs="Arial"/>
                <w:sz w:val="20"/>
                <w:szCs w:val="20"/>
              </w:rPr>
            </w:pPr>
          </w:p>
        </w:tc>
        <w:tc>
          <w:tcPr>
            <w:tcW w:w="1487" w:type="dxa"/>
            <w:vAlign w:val="center"/>
          </w:tcPr>
          <w:p w14:paraId="00000B81" w14:textId="77777777" w:rsidR="00294EC9" w:rsidRPr="004E2066" w:rsidRDefault="00294EC9">
            <w:pPr>
              <w:jc w:val="center"/>
              <w:rPr>
                <w:rFonts w:ascii="Arial" w:eastAsia="Arial" w:hAnsi="Arial" w:cs="Arial"/>
                <w:sz w:val="20"/>
                <w:szCs w:val="20"/>
              </w:rPr>
            </w:pPr>
          </w:p>
        </w:tc>
        <w:tc>
          <w:tcPr>
            <w:tcW w:w="1500" w:type="dxa"/>
            <w:vAlign w:val="center"/>
          </w:tcPr>
          <w:p w14:paraId="00000B82" w14:textId="77777777" w:rsidR="00294EC9" w:rsidRPr="004E2066" w:rsidRDefault="002A36E4">
            <w:pPr>
              <w:jc w:val="center"/>
              <w:rPr>
                <w:rFonts w:ascii="Arial" w:eastAsia="Arial" w:hAnsi="Arial" w:cs="Arial"/>
                <w:sz w:val="20"/>
                <w:szCs w:val="20"/>
              </w:rPr>
            </w:pPr>
            <w:r w:rsidRPr="004E2066">
              <w:rPr>
                <w:rFonts w:ascii="Arial" w:eastAsia="Arial" w:hAnsi="Arial" w:cs="Arial"/>
                <w:sz w:val="20"/>
                <w:szCs w:val="20"/>
              </w:rPr>
              <w:t>X</w:t>
            </w:r>
          </w:p>
        </w:tc>
        <w:tc>
          <w:tcPr>
            <w:tcW w:w="3544" w:type="dxa"/>
            <w:vAlign w:val="center"/>
          </w:tcPr>
          <w:p w14:paraId="00000B83" w14:textId="77777777" w:rsidR="00294EC9" w:rsidRPr="004E2066" w:rsidRDefault="00294EC9">
            <w:pPr>
              <w:jc w:val="center"/>
              <w:rPr>
                <w:rFonts w:ascii="Arial" w:eastAsia="Arial" w:hAnsi="Arial" w:cs="Arial"/>
                <w:sz w:val="20"/>
                <w:szCs w:val="20"/>
              </w:rPr>
            </w:pPr>
          </w:p>
        </w:tc>
      </w:tr>
    </w:tbl>
    <w:p w14:paraId="00000B84" w14:textId="77777777" w:rsidR="00294EC9" w:rsidRPr="004E2066" w:rsidRDefault="00294EC9">
      <w:pPr>
        <w:pBdr>
          <w:top w:val="nil"/>
          <w:left w:val="nil"/>
          <w:bottom w:val="nil"/>
          <w:right w:val="nil"/>
          <w:between w:val="nil"/>
        </w:pBdr>
        <w:spacing w:before="240" w:after="0"/>
        <w:ind w:left="567" w:hanging="720"/>
        <w:rPr>
          <w:rFonts w:ascii="Arial" w:eastAsia="Arial" w:hAnsi="Arial" w:cs="Arial"/>
          <w:i/>
          <w:color w:val="000000"/>
        </w:rPr>
      </w:pPr>
    </w:p>
    <w:p w14:paraId="00000B85" w14:textId="77777777" w:rsidR="00294EC9" w:rsidRPr="004E2066" w:rsidRDefault="002A36E4">
      <w:pPr>
        <w:pBdr>
          <w:top w:val="nil"/>
          <w:left w:val="nil"/>
          <w:bottom w:val="nil"/>
          <w:right w:val="nil"/>
          <w:between w:val="nil"/>
        </w:pBdr>
        <w:rPr>
          <w:rFonts w:ascii="Arial" w:eastAsia="Arial" w:hAnsi="Arial" w:cs="Arial"/>
          <w:b/>
          <w:smallCaps/>
          <w:color w:val="000000"/>
        </w:rPr>
      </w:pPr>
      <w:r w:rsidRPr="004E2066">
        <w:rPr>
          <w:rFonts w:ascii="Arial" w:eastAsia="Arial" w:hAnsi="Arial" w:cs="Arial"/>
          <w:b/>
          <w:smallCaps/>
          <w:color w:val="000000"/>
        </w:rPr>
        <w:t>OBSERVACIONES GENERALES:</w:t>
      </w:r>
    </w:p>
    <w:p w14:paraId="00000B86" w14:textId="65725587" w:rsidR="00294EC9" w:rsidRPr="004E2066" w:rsidRDefault="002A36E4">
      <w:pPr>
        <w:spacing w:before="240"/>
        <w:jc w:val="both"/>
        <w:rPr>
          <w:rFonts w:ascii="Arial" w:eastAsia="Arial" w:hAnsi="Arial" w:cs="Arial"/>
          <w:color w:val="000000"/>
        </w:rPr>
      </w:pPr>
      <w:r w:rsidRPr="004E2066">
        <w:rPr>
          <w:rFonts w:ascii="Arial" w:eastAsia="Arial" w:hAnsi="Arial" w:cs="Arial"/>
          <w:color w:val="000000"/>
        </w:rPr>
        <w:t xml:space="preserve">Resulta extremadamente difícil evaluar un instrumento tan extenso sin un conocimiento cercano del contexto en sentido amplio (tanto de la población a la que se va a aplicar como de la investigación). De todos modos, considero que el instrumento es en general adecuado, aunque –como mencioné- algo extenso. En el archivo “Instrumentos Invest version revisada por LGG” que adjunto junto con esta evaluación señalo algunos aspectos específicos </w:t>
      </w:r>
      <w:r w:rsidR="004E2066" w:rsidRPr="004E2066">
        <w:rPr>
          <w:rFonts w:ascii="Arial" w:eastAsia="Arial" w:hAnsi="Arial" w:cs="Arial"/>
          <w:color w:val="000000"/>
        </w:rPr>
        <w:t>para</w:t>
      </w:r>
      <w:r w:rsidRPr="004E2066">
        <w:rPr>
          <w:rFonts w:ascii="Arial" w:eastAsia="Arial" w:hAnsi="Arial" w:cs="Arial"/>
          <w:color w:val="000000"/>
        </w:rPr>
        <w:t xml:space="preserve"> tener en cuenta para una revisión del instrumento. </w:t>
      </w:r>
    </w:p>
    <w:p w14:paraId="00000B87" w14:textId="77777777" w:rsidR="00294EC9" w:rsidRPr="004E2066" w:rsidRDefault="002A36E4">
      <w:pPr>
        <w:jc w:val="both"/>
        <w:rPr>
          <w:rFonts w:ascii="Arial" w:eastAsia="Arial" w:hAnsi="Arial" w:cs="Arial"/>
          <w:b/>
          <w:smallCaps/>
          <w:color w:val="000000"/>
        </w:rPr>
      </w:pPr>
      <w:r w:rsidRPr="004E2066">
        <w:rPr>
          <w:rFonts w:ascii="Arial" w:eastAsia="Arial" w:hAnsi="Arial" w:cs="Arial"/>
          <w:b/>
          <w:smallCaps/>
          <w:color w:val="000000"/>
        </w:rPr>
        <w:t>FECHA: 29/5/20</w:t>
      </w:r>
    </w:p>
    <w:p w14:paraId="00000B88" w14:textId="77777777" w:rsidR="00294EC9" w:rsidRPr="004E2066" w:rsidRDefault="002A36E4">
      <w:pPr>
        <w:jc w:val="both"/>
        <w:rPr>
          <w:rFonts w:ascii="Arial" w:eastAsia="Arial" w:hAnsi="Arial" w:cs="Arial"/>
          <w:b/>
          <w:color w:val="000000"/>
        </w:rPr>
      </w:pPr>
      <w:r w:rsidRPr="004E2066">
        <w:rPr>
          <w:rFonts w:ascii="Arial" w:eastAsia="Arial" w:hAnsi="Arial" w:cs="Arial"/>
          <w:b/>
          <w:smallCaps/>
          <w:color w:val="000000"/>
        </w:rPr>
        <w:t xml:space="preserve">CORREO ELECTRÓNICO: </w:t>
      </w:r>
      <w:r w:rsidRPr="004E2066">
        <w:rPr>
          <w:rFonts w:ascii="Arial" w:eastAsia="Arial" w:hAnsi="Arial" w:cs="Arial"/>
          <w:b/>
          <w:color w:val="000000"/>
        </w:rPr>
        <w:t>leomgalli@gmail.com</w:t>
      </w:r>
    </w:p>
    <w:p w14:paraId="00000B89" w14:textId="77777777" w:rsidR="00294EC9" w:rsidRPr="004E2066" w:rsidRDefault="002A36E4">
      <w:pPr>
        <w:jc w:val="both"/>
        <w:rPr>
          <w:rFonts w:ascii="Arial" w:eastAsia="Arial" w:hAnsi="Arial" w:cs="Arial"/>
          <w:b/>
          <w:smallCaps/>
          <w:color w:val="000000"/>
        </w:rPr>
      </w:pPr>
      <w:r w:rsidRPr="004E2066">
        <w:rPr>
          <w:rFonts w:ascii="Arial" w:eastAsia="Arial" w:hAnsi="Arial" w:cs="Arial"/>
          <w:b/>
          <w:smallCaps/>
          <w:color w:val="000000"/>
        </w:rPr>
        <w:t>TELEFONO:5411 30631501</w:t>
      </w:r>
      <w:r w:rsidRPr="004E2066">
        <w:rPr>
          <w:noProof/>
          <w:lang w:val="es-CR" w:eastAsia="es-CR"/>
        </w:rPr>
        <w:drawing>
          <wp:anchor distT="0" distB="0" distL="114300" distR="114300" simplePos="0" relativeHeight="251658240" behindDoc="0" locked="0" layoutInCell="1" hidden="0" allowOverlap="1" wp14:anchorId="5E22CF94" wp14:editId="7882544E">
            <wp:simplePos x="0" y="0"/>
            <wp:positionH relativeFrom="column">
              <wp:posOffset>2499360</wp:posOffset>
            </wp:positionH>
            <wp:positionV relativeFrom="paragraph">
              <wp:posOffset>11430</wp:posOffset>
            </wp:positionV>
            <wp:extent cx="1277620" cy="1148080"/>
            <wp:effectExtent l="0" t="0" r="0" b="0"/>
            <wp:wrapSquare wrapText="bothSides" distT="0" distB="0" distL="114300" distR="114300"/>
            <wp:docPr id="230" name="image8.jpg" descr="E:\EN PROGRESO 2018 version 1\CV\firma LGG.jpg"/>
            <wp:cNvGraphicFramePr/>
            <a:graphic xmlns:a="http://schemas.openxmlformats.org/drawingml/2006/main">
              <a:graphicData uri="http://schemas.openxmlformats.org/drawingml/2006/picture">
                <pic:pic xmlns:pic="http://schemas.openxmlformats.org/drawingml/2006/picture">
                  <pic:nvPicPr>
                    <pic:cNvPr id="0" name="image8.jpg" descr="E:\EN PROGRESO 2018 version 1\CV\firma LGG.jpg"/>
                    <pic:cNvPicPr preferRelativeResize="0"/>
                  </pic:nvPicPr>
                  <pic:blipFill>
                    <a:blip r:embed="rId365"/>
                    <a:srcRect/>
                    <a:stretch>
                      <a:fillRect/>
                    </a:stretch>
                  </pic:blipFill>
                  <pic:spPr>
                    <a:xfrm>
                      <a:off x="0" y="0"/>
                      <a:ext cx="1277620" cy="1148080"/>
                    </a:xfrm>
                    <a:prstGeom prst="rect">
                      <a:avLst/>
                    </a:prstGeom>
                    <a:ln/>
                  </pic:spPr>
                </pic:pic>
              </a:graphicData>
            </a:graphic>
          </wp:anchor>
        </w:drawing>
      </w:r>
    </w:p>
    <w:p w14:paraId="00000B8A" w14:textId="77777777" w:rsidR="00294EC9" w:rsidRPr="004E2066" w:rsidRDefault="002A36E4">
      <w:pPr>
        <w:jc w:val="both"/>
        <w:rPr>
          <w:rFonts w:ascii="Arial" w:eastAsia="Arial" w:hAnsi="Arial" w:cs="Arial"/>
          <w:b/>
          <w:smallCaps/>
          <w:color w:val="000000"/>
        </w:rPr>
      </w:pPr>
      <w:r w:rsidRPr="004E2066">
        <w:rPr>
          <w:rFonts w:ascii="Arial" w:eastAsia="Arial" w:hAnsi="Arial" w:cs="Arial"/>
          <w:b/>
          <w:smallCaps/>
          <w:color w:val="000000"/>
        </w:rPr>
        <w:t xml:space="preserve">FIRMA SI ES POSIBLE: </w:t>
      </w:r>
    </w:p>
    <w:p w14:paraId="00000B8B" w14:textId="77777777" w:rsidR="00294EC9" w:rsidRPr="004E2066" w:rsidRDefault="00294EC9"/>
    <w:p w14:paraId="00000B8C" w14:textId="77777777" w:rsidR="00294EC9" w:rsidRPr="004E2066" w:rsidRDefault="00294EC9"/>
    <w:p w14:paraId="00000B8D" w14:textId="77777777" w:rsidR="00294EC9" w:rsidRDefault="00294EC9"/>
    <w:p w14:paraId="7F92C463" w14:textId="77777777" w:rsidR="00EA7AC1" w:rsidRDefault="00EA7AC1"/>
    <w:p w14:paraId="52AF4CC1" w14:textId="77777777" w:rsidR="00EA7AC1" w:rsidRDefault="00EA7AC1"/>
    <w:p w14:paraId="2A206699" w14:textId="77777777" w:rsidR="00EA7AC1" w:rsidRDefault="00EA7AC1"/>
    <w:p w14:paraId="380CD74C" w14:textId="77777777" w:rsidR="00EA7AC1" w:rsidRDefault="00EA7AC1"/>
    <w:p w14:paraId="3FA19BC7" w14:textId="40130B8C" w:rsidR="00EA7AC1" w:rsidRPr="004E2066" w:rsidRDefault="00EA7AC1"/>
    <w:sectPr w:rsidR="00EA7AC1" w:rsidRPr="004E2066" w:rsidSect="0038009E">
      <w:pgSz w:w="15840" w:h="12240" w:orient="landscape"/>
      <w:pgMar w:top="1417" w:right="1701" w:bottom="1417" w:left="1701" w:header="708" w:footer="708" w:gutter="0"/>
      <w:cols w:space="720"/>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4D1ADEC" w14:textId="77777777" w:rsidR="00C67BCE" w:rsidRDefault="00C67BCE">
      <w:pPr>
        <w:spacing w:after="0" w:line="240" w:lineRule="auto"/>
      </w:pPr>
      <w:r>
        <w:separator/>
      </w:r>
    </w:p>
  </w:endnote>
  <w:endnote w:type="continuationSeparator" w:id="0">
    <w:p w14:paraId="56960959" w14:textId="77777777" w:rsidR="00C67BCE" w:rsidRDefault="00C67B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Noto Sans Symbols">
    <w:altName w:val="Calibri"/>
    <w:charset w:val="00"/>
    <w:family w:val="auto"/>
    <w:pitch w:val="default"/>
  </w:font>
  <w:font w:name="Batang">
    <w:altName w:val="바탕"/>
    <w:panose1 w:val="02030600000101010101"/>
    <w:charset w:val="81"/>
    <w:family w:val="auto"/>
    <w:notTrueType/>
    <w:pitch w:val="fixed"/>
    <w:sig w:usb0="00000001" w:usb1="09060000" w:usb2="00000010" w:usb3="00000000" w:csb0="00080000" w:csb1="00000000"/>
  </w:font>
  <w:font w:name="Georgia">
    <w:altName w:val="﷽﷽﷽﷽﷽﷽﷽﷽"/>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3" w14:textId="77777777" w:rsidR="00CF33BE" w:rsidRDefault="00CF33BE">
    <w:pPr>
      <w:pBdr>
        <w:top w:val="nil"/>
        <w:left w:val="nil"/>
        <w:bottom w:val="nil"/>
        <w:right w:val="nil"/>
        <w:between w:val="nil"/>
      </w:pBdr>
      <w:tabs>
        <w:tab w:val="center" w:pos="4252"/>
        <w:tab w:val="right" w:pos="8504"/>
      </w:tabs>
      <w:spacing w:after="0" w:line="240" w:lineRule="auto"/>
      <w:jc w:val="right"/>
      <w:rPr>
        <w:color w:val="000000"/>
      </w:rPr>
    </w:pPr>
    <w:r>
      <w:rPr>
        <w:color w:val="000000"/>
      </w:rPr>
      <w:fldChar w:fldCharType="begin"/>
    </w:r>
    <w:r>
      <w:rPr>
        <w:color w:val="000000"/>
      </w:rPr>
      <w:instrText>PAGE</w:instrText>
    </w:r>
    <w:r>
      <w:rPr>
        <w:color w:val="000000"/>
      </w:rPr>
      <w:fldChar w:fldCharType="end"/>
    </w:r>
  </w:p>
  <w:p w14:paraId="00000B94" w14:textId="77777777" w:rsidR="00CF33BE" w:rsidRDefault="00CF33BE">
    <w:pPr>
      <w:pBdr>
        <w:top w:val="nil"/>
        <w:left w:val="nil"/>
        <w:bottom w:val="nil"/>
        <w:right w:val="nil"/>
        <w:between w:val="nil"/>
      </w:pBdr>
      <w:tabs>
        <w:tab w:val="center" w:pos="4252"/>
        <w:tab w:val="right" w:pos="8504"/>
      </w:tabs>
      <w:spacing w:after="0" w:line="240" w:lineRule="auto"/>
      <w:ind w:right="360"/>
      <w:rPr>
        <w:color w:val="000000"/>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5" w14:textId="77777777" w:rsidR="00CF33BE" w:rsidRDefault="00CF33BE">
    <w:pPr>
      <w:jc w:val="right"/>
    </w:pPr>
    <w:r>
      <w:t>VII</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C" w14:textId="77777777" w:rsidR="00CF33BE" w:rsidRDefault="00CF33BE">
    <w:pPr>
      <w:jc w:val="right"/>
    </w:pPr>
    <w:r>
      <w:t>VIII</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E" w14:textId="5A5E300D" w:rsidR="00CF33BE" w:rsidRDefault="00CF33BE">
    <w:pPr>
      <w:jc w:val="right"/>
    </w:pPr>
    <w:r>
      <w:fldChar w:fldCharType="begin"/>
    </w:r>
    <w:r>
      <w:instrText>PAGE</w:instrText>
    </w:r>
    <w:r>
      <w:fldChar w:fldCharType="separate"/>
    </w:r>
    <w:r w:rsidR="00251FB2">
      <w:rPr>
        <w:noProof/>
      </w:rPr>
      <w:t>8</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0" w14:textId="77777777" w:rsidR="00CF33BE" w:rsidRDefault="00CF33BE">
    <w:pPr>
      <w:pBdr>
        <w:top w:val="nil"/>
        <w:left w:val="nil"/>
        <w:bottom w:val="nil"/>
        <w:right w:val="nil"/>
        <w:between w:val="nil"/>
      </w:pBdr>
      <w:tabs>
        <w:tab w:val="center" w:pos="4252"/>
        <w:tab w:val="right" w:pos="8504"/>
      </w:tabs>
      <w:spacing w:after="0" w:line="240" w:lineRule="auto"/>
      <w:jc w:val="right"/>
      <w:rPr>
        <w:color w:val="000000"/>
      </w:rPr>
    </w:pPr>
  </w:p>
  <w:p w14:paraId="00000B91" w14:textId="77777777" w:rsidR="00CF33BE" w:rsidRDefault="00CF33BE">
    <w:pPr>
      <w:pBdr>
        <w:top w:val="nil"/>
        <w:left w:val="nil"/>
        <w:bottom w:val="nil"/>
        <w:right w:val="nil"/>
        <w:between w:val="nil"/>
      </w:pBdr>
      <w:tabs>
        <w:tab w:val="center" w:pos="4252"/>
        <w:tab w:val="right" w:pos="8504"/>
      </w:tabs>
      <w:spacing w:after="0" w:line="240" w:lineRule="auto"/>
      <w:ind w:right="360"/>
      <w:jc w:val="right"/>
      <w:rPr>
        <w:color w:val="000000"/>
      </w:rPr>
    </w:pPr>
    <w:r>
      <w:t>VI</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6" w14:textId="77777777" w:rsidR="00CF33BE" w:rsidRDefault="00CF33BE">
    <w:pPr>
      <w:jc w:val="right"/>
    </w:pPr>
    <w:r>
      <w:t>I</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A" w14:textId="77777777" w:rsidR="00CF33BE" w:rsidRDefault="00CF33BE">
    <w:pPr>
      <w:jc w:val="right"/>
    </w:pPr>
    <w:r>
      <w:t>II</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9" w14:textId="77777777" w:rsidR="00CF33BE" w:rsidRDefault="00CF33BE">
    <w:pPr>
      <w:jc w:val="right"/>
    </w:pPr>
    <w:r>
      <w:t>III</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D" w14:textId="77777777" w:rsidR="00CF33BE" w:rsidRDefault="00CF33BE">
    <w:pPr>
      <w:jc w:val="right"/>
    </w:pPr>
    <w:r>
      <w:t>IV</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B" w14:textId="77777777" w:rsidR="00CF33BE" w:rsidRDefault="00CF33BE"/>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8" w14:textId="77777777" w:rsidR="00CF33BE" w:rsidRDefault="00CF33BE">
    <w:pPr>
      <w:jc w:val="right"/>
    </w:pPr>
    <w:r>
      <w:t>V</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0000B92" w14:textId="77777777" w:rsidR="00CF33BE" w:rsidRDefault="00CF33BE">
    <w:pPr>
      <w:jc w:val="right"/>
    </w:pPr>
    <w:r>
      <w:t>VI</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E034C7F" w14:textId="77777777" w:rsidR="00C67BCE" w:rsidRDefault="00C67BCE">
      <w:pPr>
        <w:spacing w:after="0" w:line="240" w:lineRule="auto"/>
      </w:pPr>
      <w:r>
        <w:separator/>
      </w:r>
    </w:p>
  </w:footnote>
  <w:footnote w:type="continuationSeparator" w:id="0">
    <w:p w14:paraId="3A54B2B7" w14:textId="77777777" w:rsidR="00C67BCE" w:rsidRDefault="00C67BC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E63558"/>
    <w:multiLevelType w:val="multilevel"/>
    <w:tmpl w:val="727095EC"/>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047520FD"/>
    <w:multiLevelType w:val="multilevel"/>
    <w:tmpl w:val="5FCEEB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E1033"/>
    <w:multiLevelType w:val="multilevel"/>
    <w:tmpl w:val="558651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7450379"/>
    <w:multiLevelType w:val="multilevel"/>
    <w:tmpl w:val="B02879C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 w15:restartNumberingAfterBreak="0">
    <w:nsid w:val="0A495070"/>
    <w:multiLevelType w:val="multilevel"/>
    <w:tmpl w:val="60283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909CF"/>
    <w:multiLevelType w:val="multilevel"/>
    <w:tmpl w:val="D06448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CD0AF0"/>
    <w:multiLevelType w:val="multilevel"/>
    <w:tmpl w:val="7326F90A"/>
    <w:lvl w:ilvl="0">
      <w:start w:val="1"/>
      <w:numFmt w:val="lowerLetter"/>
      <w:lvlText w:val="%1."/>
      <w:lvlJc w:val="left"/>
      <w:pPr>
        <w:ind w:left="0" w:firstLine="0"/>
      </w:pPr>
    </w:lvl>
    <w:lvl w:ilvl="1">
      <w:start w:val="1"/>
      <w:numFmt w:val="lowerLetter"/>
      <w:lvlText w:val="%2)"/>
      <w:lvlJc w:val="left"/>
      <w:pPr>
        <w:ind w:left="0" w:firstLine="0"/>
      </w:pPr>
    </w:lvl>
    <w:lvl w:ilvl="2">
      <w:start w:val="1"/>
      <w:numFmt w:val="lowerLetter"/>
      <w:lvlText w:val="%3."/>
      <w:lvlJc w:val="left"/>
      <w:pPr>
        <w:ind w:left="2160" w:hanging="360"/>
      </w:pPr>
      <w:rPr>
        <w:rFonts w:ascii="Times New Roman" w:eastAsia="Times New Roman" w:hAnsi="Times New Roman" w:cs="Times New Roman"/>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 w15:restartNumberingAfterBreak="0">
    <w:nsid w:val="0B7F4662"/>
    <w:multiLevelType w:val="multilevel"/>
    <w:tmpl w:val="CB180C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91351D"/>
    <w:multiLevelType w:val="multilevel"/>
    <w:tmpl w:val="CA84B1E8"/>
    <w:lvl w:ilvl="0">
      <w:start w:val="1"/>
      <w:numFmt w:val="decimal"/>
      <w:lvlText w:val="%1."/>
      <w:lvlJc w:val="left"/>
      <w:pPr>
        <w:tabs>
          <w:tab w:val="num" w:pos="720"/>
        </w:tabs>
        <w:ind w:left="720" w:hanging="360"/>
      </w:pPr>
    </w:lvl>
    <w:lvl w:ilvl="1">
      <w:start w:val="1"/>
      <w:numFmt w:val="decimal"/>
      <w:lvlText w:val="%2."/>
      <w:lvlJc w:val="left"/>
      <w:pPr>
        <w:tabs>
          <w:tab w:val="num" w:pos="360"/>
        </w:tabs>
        <w:ind w:left="36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115356BA"/>
    <w:multiLevelType w:val="multilevel"/>
    <w:tmpl w:val="E4006860"/>
    <w:lvl w:ilvl="0">
      <w:start w:val="1"/>
      <w:numFmt w:val="upp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16EC204D"/>
    <w:multiLevelType w:val="multilevel"/>
    <w:tmpl w:val="9E1E7D6E"/>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1" w15:restartNumberingAfterBreak="0">
    <w:nsid w:val="1A1C692B"/>
    <w:multiLevelType w:val="multilevel"/>
    <w:tmpl w:val="C3F2C066"/>
    <w:lvl w:ilvl="0">
      <w:start w:val="4"/>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1AE20FDF"/>
    <w:multiLevelType w:val="multilevel"/>
    <w:tmpl w:val="FFB67B5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3" w15:restartNumberingAfterBreak="0">
    <w:nsid w:val="1C687AEB"/>
    <w:multiLevelType w:val="multilevel"/>
    <w:tmpl w:val="B54CB566"/>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4" w15:restartNumberingAfterBreak="0">
    <w:nsid w:val="1DC71062"/>
    <w:multiLevelType w:val="hybridMultilevel"/>
    <w:tmpl w:val="B2BEAE1A"/>
    <w:lvl w:ilvl="0" w:tplc="140A000F">
      <w:start w:val="1"/>
      <w:numFmt w:val="decimal"/>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5" w15:restartNumberingAfterBreak="0">
    <w:nsid w:val="1DE0548F"/>
    <w:multiLevelType w:val="multilevel"/>
    <w:tmpl w:val="7F6E1066"/>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1EA97C70"/>
    <w:multiLevelType w:val="hybridMultilevel"/>
    <w:tmpl w:val="6666F588"/>
    <w:lvl w:ilvl="0" w:tplc="1702E516">
      <w:start w:val="1"/>
      <w:numFmt w:val="decimal"/>
      <w:lvlText w:val="%1."/>
      <w:lvlJc w:val="lef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17" w15:restartNumberingAfterBreak="0">
    <w:nsid w:val="1EE55B8A"/>
    <w:multiLevelType w:val="multilevel"/>
    <w:tmpl w:val="F27868F2"/>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8" w15:restartNumberingAfterBreak="0">
    <w:nsid w:val="207E407B"/>
    <w:multiLevelType w:val="multilevel"/>
    <w:tmpl w:val="F53A6704"/>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15:restartNumberingAfterBreak="0">
    <w:nsid w:val="22CF19B8"/>
    <w:multiLevelType w:val="multilevel"/>
    <w:tmpl w:val="C664A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24080931"/>
    <w:multiLevelType w:val="multilevel"/>
    <w:tmpl w:val="868E57F0"/>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1" w15:restartNumberingAfterBreak="0">
    <w:nsid w:val="24A055D5"/>
    <w:multiLevelType w:val="multilevel"/>
    <w:tmpl w:val="208ACCE0"/>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2" w15:restartNumberingAfterBreak="0">
    <w:nsid w:val="264677AC"/>
    <w:multiLevelType w:val="multilevel"/>
    <w:tmpl w:val="BC8A6D9A"/>
    <w:lvl w:ilvl="0">
      <w:start w:val="1"/>
      <w:numFmt w:val="lowerLetter"/>
      <w:lvlText w:val="%1."/>
      <w:lvlJc w:val="left"/>
      <w:pPr>
        <w:ind w:left="0" w:firstLine="0"/>
      </w:pPr>
    </w:lvl>
    <w:lvl w:ilvl="1">
      <w:start w:val="1"/>
      <w:numFmt w:val="lowerRoman"/>
      <w:lvlText w:val="%2."/>
      <w:lvlJc w:val="righ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3" w15:restartNumberingAfterBreak="0">
    <w:nsid w:val="27FC3B79"/>
    <w:multiLevelType w:val="multilevel"/>
    <w:tmpl w:val="A4827F8C"/>
    <w:lvl w:ilvl="0">
      <w:start w:val="1"/>
      <w:numFmt w:val="upp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4" w15:restartNumberingAfterBreak="0">
    <w:nsid w:val="28766DAE"/>
    <w:multiLevelType w:val="multilevel"/>
    <w:tmpl w:val="FE92DF0E"/>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28E358A5"/>
    <w:multiLevelType w:val="multilevel"/>
    <w:tmpl w:val="F3CEBBC4"/>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6" w15:restartNumberingAfterBreak="0">
    <w:nsid w:val="29B25EFC"/>
    <w:multiLevelType w:val="hybridMultilevel"/>
    <w:tmpl w:val="4E5A49E2"/>
    <w:lvl w:ilvl="0" w:tplc="B6FA1B8E">
      <w:start w:val="1"/>
      <w:numFmt w:val="bullet"/>
      <w:lvlText w:val="•"/>
      <w:lvlJc w:val="left"/>
      <w:pPr>
        <w:tabs>
          <w:tab w:val="num" w:pos="720"/>
        </w:tabs>
        <w:ind w:left="720" w:hanging="360"/>
      </w:pPr>
      <w:rPr>
        <w:rFonts w:ascii="Times New Roman" w:hAnsi="Times New Roman" w:hint="default"/>
      </w:rPr>
    </w:lvl>
    <w:lvl w:ilvl="1" w:tplc="75688C1C" w:tentative="1">
      <w:start w:val="1"/>
      <w:numFmt w:val="bullet"/>
      <w:lvlText w:val="•"/>
      <w:lvlJc w:val="left"/>
      <w:pPr>
        <w:tabs>
          <w:tab w:val="num" w:pos="1440"/>
        </w:tabs>
        <w:ind w:left="1440" w:hanging="360"/>
      </w:pPr>
      <w:rPr>
        <w:rFonts w:ascii="Times New Roman" w:hAnsi="Times New Roman" w:hint="default"/>
      </w:rPr>
    </w:lvl>
    <w:lvl w:ilvl="2" w:tplc="6EB0DCDC" w:tentative="1">
      <w:start w:val="1"/>
      <w:numFmt w:val="bullet"/>
      <w:lvlText w:val="•"/>
      <w:lvlJc w:val="left"/>
      <w:pPr>
        <w:tabs>
          <w:tab w:val="num" w:pos="2160"/>
        </w:tabs>
        <w:ind w:left="2160" w:hanging="360"/>
      </w:pPr>
      <w:rPr>
        <w:rFonts w:ascii="Times New Roman" w:hAnsi="Times New Roman" w:hint="default"/>
      </w:rPr>
    </w:lvl>
    <w:lvl w:ilvl="3" w:tplc="82D2584C" w:tentative="1">
      <w:start w:val="1"/>
      <w:numFmt w:val="bullet"/>
      <w:lvlText w:val="•"/>
      <w:lvlJc w:val="left"/>
      <w:pPr>
        <w:tabs>
          <w:tab w:val="num" w:pos="2880"/>
        </w:tabs>
        <w:ind w:left="2880" w:hanging="360"/>
      </w:pPr>
      <w:rPr>
        <w:rFonts w:ascii="Times New Roman" w:hAnsi="Times New Roman" w:hint="default"/>
      </w:rPr>
    </w:lvl>
    <w:lvl w:ilvl="4" w:tplc="F8DA639A" w:tentative="1">
      <w:start w:val="1"/>
      <w:numFmt w:val="bullet"/>
      <w:lvlText w:val="•"/>
      <w:lvlJc w:val="left"/>
      <w:pPr>
        <w:tabs>
          <w:tab w:val="num" w:pos="3600"/>
        </w:tabs>
        <w:ind w:left="3600" w:hanging="360"/>
      </w:pPr>
      <w:rPr>
        <w:rFonts w:ascii="Times New Roman" w:hAnsi="Times New Roman" w:hint="default"/>
      </w:rPr>
    </w:lvl>
    <w:lvl w:ilvl="5" w:tplc="67E2D536" w:tentative="1">
      <w:start w:val="1"/>
      <w:numFmt w:val="bullet"/>
      <w:lvlText w:val="•"/>
      <w:lvlJc w:val="left"/>
      <w:pPr>
        <w:tabs>
          <w:tab w:val="num" w:pos="4320"/>
        </w:tabs>
        <w:ind w:left="4320" w:hanging="360"/>
      </w:pPr>
      <w:rPr>
        <w:rFonts w:ascii="Times New Roman" w:hAnsi="Times New Roman" w:hint="default"/>
      </w:rPr>
    </w:lvl>
    <w:lvl w:ilvl="6" w:tplc="0F06961A" w:tentative="1">
      <w:start w:val="1"/>
      <w:numFmt w:val="bullet"/>
      <w:lvlText w:val="•"/>
      <w:lvlJc w:val="left"/>
      <w:pPr>
        <w:tabs>
          <w:tab w:val="num" w:pos="5040"/>
        </w:tabs>
        <w:ind w:left="5040" w:hanging="360"/>
      </w:pPr>
      <w:rPr>
        <w:rFonts w:ascii="Times New Roman" w:hAnsi="Times New Roman" w:hint="default"/>
      </w:rPr>
    </w:lvl>
    <w:lvl w:ilvl="7" w:tplc="02468776" w:tentative="1">
      <w:start w:val="1"/>
      <w:numFmt w:val="bullet"/>
      <w:lvlText w:val="•"/>
      <w:lvlJc w:val="left"/>
      <w:pPr>
        <w:tabs>
          <w:tab w:val="num" w:pos="5760"/>
        </w:tabs>
        <w:ind w:left="5760" w:hanging="360"/>
      </w:pPr>
      <w:rPr>
        <w:rFonts w:ascii="Times New Roman" w:hAnsi="Times New Roman" w:hint="default"/>
      </w:rPr>
    </w:lvl>
    <w:lvl w:ilvl="8" w:tplc="4176C158" w:tentative="1">
      <w:start w:val="1"/>
      <w:numFmt w:val="bullet"/>
      <w:lvlText w:val="•"/>
      <w:lvlJc w:val="left"/>
      <w:pPr>
        <w:tabs>
          <w:tab w:val="num" w:pos="6480"/>
        </w:tabs>
        <w:ind w:left="6480" w:hanging="360"/>
      </w:pPr>
      <w:rPr>
        <w:rFonts w:ascii="Times New Roman" w:hAnsi="Times New Roman" w:hint="default"/>
      </w:rPr>
    </w:lvl>
  </w:abstractNum>
  <w:abstractNum w:abstractNumId="27" w15:restartNumberingAfterBreak="0">
    <w:nsid w:val="2A8019E0"/>
    <w:multiLevelType w:val="multilevel"/>
    <w:tmpl w:val="DB6A1C46"/>
    <w:lvl w:ilvl="0">
      <w:start w:val="4"/>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8" w15:restartNumberingAfterBreak="0">
    <w:nsid w:val="2B535820"/>
    <w:multiLevelType w:val="multilevel"/>
    <w:tmpl w:val="3E501238"/>
    <w:lvl w:ilvl="0">
      <w:start w:val="7"/>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2B713AFC"/>
    <w:multiLevelType w:val="hybridMultilevel"/>
    <w:tmpl w:val="12A0E8F4"/>
    <w:lvl w:ilvl="0" w:tplc="86BEBBE4">
      <w:start w:val="1"/>
      <w:numFmt w:val="bullet"/>
      <w:lvlText w:val="•"/>
      <w:lvlJc w:val="left"/>
      <w:pPr>
        <w:tabs>
          <w:tab w:val="num" w:pos="720"/>
        </w:tabs>
        <w:ind w:left="720" w:hanging="360"/>
      </w:pPr>
      <w:rPr>
        <w:rFonts w:ascii="Times New Roman" w:hAnsi="Times New Roman" w:hint="default"/>
      </w:rPr>
    </w:lvl>
    <w:lvl w:ilvl="1" w:tplc="B514442C" w:tentative="1">
      <w:start w:val="1"/>
      <w:numFmt w:val="bullet"/>
      <w:lvlText w:val="•"/>
      <w:lvlJc w:val="left"/>
      <w:pPr>
        <w:tabs>
          <w:tab w:val="num" w:pos="1440"/>
        </w:tabs>
        <w:ind w:left="1440" w:hanging="360"/>
      </w:pPr>
      <w:rPr>
        <w:rFonts w:ascii="Times New Roman" w:hAnsi="Times New Roman" w:hint="default"/>
      </w:rPr>
    </w:lvl>
    <w:lvl w:ilvl="2" w:tplc="D0CE10B2" w:tentative="1">
      <w:start w:val="1"/>
      <w:numFmt w:val="bullet"/>
      <w:lvlText w:val="•"/>
      <w:lvlJc w:val="left"/>
      <w:pPr>
        <w:tabs>
          <w:tab w:val="num" w:pos="2160"/>
        </w:tabs>
        <w:ind w:left="2160" w:hanging="360"/>
      </w:pPr>
      <w:rPr>
        <w:rFonts w:ascii="Times New Roman" w:hAnsi="Times New Roman" w:hint="default"/>
      </w:rPr>
    </w:lvl>
    <w:lvl w:ilvl="3" w:tplc="D42088D4" w:tentative="1">
      <w:start w:val="1"/>
      <w:numFmt w:val="bullet"/>
      <w:lvlText w:val="•"/>
      <w:lvlJc w:val="left"/>
      <w:pPr>
        <w:tabs>
          <w:tab w:val="num" w:pos="2880"/>
        </w:tabs>
        <w:ind w:left="2880" w:hanging="360"/>
      </w:pPr>
      <w:rPr>
        <w:rFonts w:ascii="Times New Roman" w:hAnsi="Times New Roman" w:hint="default"/>
      </w:rPr>
    </w:lvl>
    <w:lvl w:ilvl="4" w:tplc="9F9CD290" w:tentative="1">
      <w:start w:val="1"/>
      <w:numFmt w:val="bullet"/>
      <w:lvlText w:val="•"/>
      <w:lvlJc w:val="left"/>
      <w:pPr>
        <w:tabs>
          <w:tab w:val="num" w:pos="3600"/>
        </w:tabs>
        <w:ind w:left="3600" w:hanging="360"/>
      </w:pPr>
      <w:rPr>
        <w:rFonts w:ascii="Times New Roman" w:hAnsi="Times New Roman" w:hint="default"/>
      </w:rPr>
    </w:lvl>
    <w:lvl w:ilvl="5" w:tplc="7EF607B0" w:tentative="1">
      <w:start w:val="1"/>
      <w:numFmt w:val="bullet"/>
      <w:lvlText w:val="•"/>
      <w:lvlJc w:val="left"/>
      <w:pPr>
        <w:tabs>
          <w:tab w:val="num" w:pos="4320"/>
        </w:tabs>
        <w:ind w:left="4320" w:hanging="360"/>
      </w:pPr>
      <w:rPr>
        <w:rFonts w:ascii="Times New Roman" w:hAnsi="Times New Roman" w:hint="default"/>
      </w:rPr>
    </w:lvl>
    <w:lvl w:ilvl="6" w:tplc="26B8A9E0" w:tentative="1">
      <w:start w:val="1"/>
      <w:numFmt w:val="bullet"/>
      <w:lvlText w:val="•"/>
      <w:lvlJc w:val="left"/>
      <w:pPr>
        <w:tabs>
          <w:tab w:val="num" w:pos="5040"/>
        </w:tabs>
        <w:ind w:left="5040" w:hanging="360"/>
      </w:pPr>
      <w:rPr>
        <w:rFonts w:ascii="Times New Roman" w:hAnsi="Times New Roman" w:hint="default"/>
      </w:rPr>
    </w:lvl>
    <w:lvl w:ilvl="7" w:tplc="670A571C" w:tentative="1">
      <w:start w:val="1"/>
      <w:numFmt w:val="bullet"/>
      <w:lvlText w:val="•"/>
      <w:lvlJc w:val="left"/>
      <w:pPr>
        <w:tabs>
          <w:tab w:val="num" w:pos="5760"/>
        </w:tabs>
        <w:ind w:left="5760" w:hanging="360"/>
      </w:pPr>
      <w:rPr>
        <w:rFonts w:ascii="Times New Roman" w:hAnsi="Times New Roman" w:hint="default"/>
      </w:rPr>
    </w:lvl>
    <w:lvl w:ilvl="8" w:tplc="26165BC6" w:tentative="1">
      <w:start w:val="1"/>
      <w:numFmt w:val="bullet"/>
      <w:lvlText w:val="•"/>
      <w:lvlJc w:val="left"/>
      <w:pPr>
        <w:tabs>
          <w:tab w:val="num" w:pos="6480"/>
        </w:tabs>
        <w:ind w:left="6480" w:hanging="360"/>
      </w:pPr>
      <w:rPr>
        <w:rFonts w:ascii="Times New Roman" w:hAnsi="Times New Roman" w:hint="default"/>
      </w:rPr>
    </w:lvl>
  </w:abstractNum>
  <w:abstractNum w:abstractNumId="30" w15:restartNumberingAfterBreak="0">
    <w:nsid w:val="2C126360"/>
    <w:multiLevelType w:val="multilevel"/>
    <w:tmpl w:val="308A65B2"/>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2D927135"/>
    <w:multiLevelType w:val="multilevel"/>
    <w:tmpl w:val="C2A6DFAC"/>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2" w15:restartNumberingAfterBreak="0">
    <w:nsid w:val="31A66BC1"/>
    <w:multiLevelType w:val="multilevel"/>
    <w:tmpl w:val="0CF6A458"/>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3" w15:restartNumberingAfterBreak="0">
    <w:nsid w:val="325768AC"/>
    <w:multiLevelType w:val="multilevel"/>
    <w:tmpl w:val="AA28587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4" w15:restartNumberingAfterBreak="0">
    <w:nsid w:val="32AD528A"/>
    <w:multiLevelType w:val="multilevel"/>
    <w:tmpl w:val="9200851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331026F1"/>
    <w:multiLevelType w:val="multilevel"/>
    <w:tmpl w:val="5978B6E8"/>
    <w:lvl w:ilvl="0">
      <w:start w:val="1"/>
      <w:numFmt w:val="lowerLetter"/>
      <w:lvlText w:val="%1."/>
      <w:lvlJc w:val="left"/>
      <w:pPr>
        <w:ind w:left="0" w:firstLine="0"/>
      </w:pPr>
    </w:lvl>
    <w:lvl w:ilvl="1">
      <w:start w:val="1"/>
      <w:numFmt w:val="lowerRoman"/>
      <w:lvlText w:val="%2."/>
      <w:lvlJc w:val="right"/>
      <w:pPr>
        <w:ind w:left="0" w:firstLine="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6" w15:restartNumberingAfterBreak="0">
    <w:nsid w:val="335E6BF4"/>
    <w:multiLevelType w:val="multilevel"/>
    <w:tmpl w:val="94E0F77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339B11E5"/>
    <w:multiLevelType w:val="hybridMultilevel"/>
    <w:tmpl w:val="6666F588"/>
    <w:lvl w:ilvl="0" w:tplc="1702E516">
      <w:start w:val="1"/>
      <w:numFmt w:val="decimal"/>
      <w:lvlText w:val="%1."/>
      <w:lvlJc w:val="lef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38" w15:restartNumberingAfterBreak="0">
    <w:nsid w:val="33D23AE5"/>
    <w:multiLevelType w:val="multilevel"/>
    <w:tmpl w:val="2F0414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353E5184"/>
    <w:multiLevelType w:val="hybridMultilevel"/>
    <w:tmpl w:val="6666F588"/>
    <w:lvl w:ilvl="0" w:tplc="1702E516">
      <w:start w:val="1"/>
      <w:numFmt w:val="decimal"/>
      <w:lvlText w:val="%1."/>
      <w:lvlJc w:val="lef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0" w15:restartNumberingAfterBreak="0">
    <w:nsid w:val="35554B0F"/>
    <w:multiLevelType w:val="multilevel"/>
    <w:tmpl w:val="9AC63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357176DA"/>
    <w:multiLevelType w:val="multilevel"/>
    <w:tmpl w:val="C61A6A90"/>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36F87963"/>
    <w:multiLevelType w:val="hybridMultilevel"/>
    <w:tmpl w:val="530A3D46"/>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43" w15:restartNumberingAfterBreak="0">
    <w:nsid w:val="381A0ABE"/>
    <w:multiLevelType w:val="multilevel"/>
    <w:tmpl w:val="B0948B28"/>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4" w15:restartNumberingAfterBreak="0">
    <w:nsid w:val="391E61B6"/>
    <w:multiLevelType w:val="multilevel"/>
    <w:tmpl w:val="A12A4C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A9F30DC"/>
    <w:multiLevelType w:val="multilevel"/>
    <w:tmpl w:val="64104676"/>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6" w15:restartNumberingAfterBreak="0">
    <w:nsid w:val="3C4E298B"/>
    <w:multiLevelType w:val="multilevel"/>
    <w:tmpl w:val="C8E6C1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3E144326"/>
    <w:multiLevelType w:val="multilevel"/>
    <w:tmpl w:val="A6A81CAA"/>
    <w:lvl w:ilvl="0">
      <w:start w:val="1"/>
      <w:numFmt w:val="upp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8" w15:restartNumberingAfterBreak="0">
    <w:nsid w:val="3E4B12D2"/>
    <w:multiLevelType w:val="multilevel"/>
    <w:tmpl w:val="6B98181E"/>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9" w15:restartNumberingAfterBreak="0">
    <w:nsid w:val="3E796F5F"/>
    <w:multiLevelType w:val="multilevel"/>
    <w:tmpl w:val="DA5207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3F6B28C8"/>
    <w:multiLevelType w:val="hybridMultilevel"/>
    <w:tmpl w:val="8CF07D3E"/>
    <w:lvl w:ilvl="0" w:tplc="2F56450E">
      <w:start w:val="1"/>
      <w:numFmt w:val="bullet"/>
      <w:lvlText w:val="•"/>
      <w:lvlJc w:val="left"/>
      <w:pPr>
        <w:tabs>
          <w:tab w:val="num" w:pos="720"/>
        </w:tabs>
        <w:ind w:left="720" w:hanging="360"/>
      </w:pPr>
      <w:rPr>
        <w:rFonts w:ascii="Arial" w:hAnsi="Arial" w:hint="default"/>
      </w:rPr>
    </w:lvl>
    <w:lvl w:ilvl="1" w:tplc="B68A7CC0">
      <w:start w:val="1"/>
      <w:numFmt w:val="bullet"/>
      <w:lvlText w:val="•"/>
      <w:lvlJc w:val="left"/>
      <w:pPr>
        <w:tabs>
          <w:tab w:val="num" w:pos="1440"/>
        </w:tabs>
        <w:ind w:left="1440" w:hanging="360"/>
      </w:pPr>
      <w:rPr>
        <w:rFonts w:ascii="Arial" w:hAnsi="Arial" w:hint="default"/>
      </w:rPr>
    </w:lvl>
    <w:lvl w:ilvl="2" w:tplc="6C00D5EE" w:tentative="1">
      <w:start w:val="1"/>
      <w:numFmt w:val="bullet"/>
      <w:lvlText w:val="•"/>
      <w:lvlJc w:val="left"/>
      <w:pPr>
        <w:tabs>
          <w:tab w:val="num" w:pos="2160"/>
        </w:tabs>
        <w:ind w:left="2160" w:hanging="360"/>
      </w:pPr>
      <w:rPr>
        <w:rFonts w:ascii="Arial" w:hAnsi="Arial" w:hint="default"/>
      </w:rPr>
    </w:lvl>
    <w:lvl w:ilvl="3" w:tplc="B16C0510" w:tentative="1">
      <w:start w:val="1"/>
      <w:numFmt w:val="bullet"/>
      <w:lvlText w:val="•"/>
      <w:lvlJc w:val="left"/>
      <w:pPr>
        <w:tabs>
          <w:tab w:val="num" w:pos="2880"/>
        </w:tabs>
        <w:ind w:left="2880" w:hanging="360"/>
      </w:pPr>
      <w:rPr>
        <w:rFonts w:ascii="Arial" w:hAnsi="Arial" w:hint="default"/>
      </w:rPr>
    </w:lvl>
    <w:lvl w:ilvl="4" w:tplc="85EAE3BE" w:tentative="1">
      <w:start w:val="1"/>
      <w:numFmt w:val="bullet"/>
      <w:lvlText w:val="•"/>
      <w:lvlJc w:val="left"/>
      <w:pPr>
        <w:tabs>
          <w:tab w:val="num" w:pos="3600"/>
        </w:tabs>
        <w:ind w:left="3600" w:hanging="360"/>
      </w:pPr>
      <w:rPr>
        <w:rFonts w:ascii="Arial" w:hAnsi="Arial" w:hint="default"/>
      </w:rPr>
    </w:lvl>
    <w:lvl w:ilvl="5" w:tplc="B426B716" w:tentative="1">
      <w:start w:val="1"/>
      <w:numFmt w:val="bullet"/>
      <w:lvlText w:val="•"/>
      <w:lvlJc w:val="left"/>
      <w:pPr>
        <w:tabs>
          <w:tab w:val="num" w:pos="4320"/>
        </w:tabs>
        <w:ind w:left="4320" w:hanging="360"/>
      </w:pPr>
      <w:rPr>
        <w:rFonts w:ascii="Arial" w:hAnsi="Arial" w:hint="default"/>
      </w:rPr>
    </w:lvl>
    <w:lvl w:ilvl="6" w:tplc="3D040B5C" w:tentative="1">
      <w:start w:val="1"/>
      <w:numFmt w:val="bullet"/>
      <w:lvlText w:val="•"/>
      <w:lvlJc w:val="left"/>
      <w:pPr>
        <w:tabs>
          <w:tab w:val="num" w:pos="5040"/>
        </w:tabs>
        <w:ind w:left="5040" w:hanging="360"/>
      </w:pPr>
      <w:rPr>
        <w:rFonts w:ascii="Arial" w:hAnsi="Arial" w:hint="default"/>
      </w:rPr>
    </w:lvl>
    <w:lvl w:ilvl="7" w:tplc="35D80742" w:tentative="1">
      <w:start w:val="1"/>
      <w:numFmt w:val="bullet"/>
      <w:lvlText w:val="•"/>
      <w:lvlJc w:val="left"/>
      <w:pPr>
        <w:tabs>
          <w:tab w:val="num" w:pos="5760"/>
        </w:tabs>
        <w:ind w:left="5760" w:hanging="360"/>
      </w:pPr>
      <w:rPr>
        <w:rFonts w:ascii="Arial" w:hAnsi="Arial" w:hint="default"/>
      </w:rPr>
    </w:lvl>
    <w:lvl w:ilvl="8" w:tplc="AC888F64" w:tentative="1">
      <w:start w:val="1"/>
      <w:numFmt w:val="bullet"/>
      <w:lvlText w:val="•"/>
      <w:lvlJc w:val="left"/>
      <w:pPr>
        <w:tabs>
          <w:tab w:val="num" w:pos="6480"/>
        </w:tabs>
        <w:ind w:left="6480" w:hanging="360"/>
      </w:pPr>
      <w:rPr>
        <w:rFonts w:ascii="Arial" w:hAnsi="Arial" w:hint="default"/>
      </w:rPr>
    </w:lvl>
  </w:abstractNum>
  <w:abstractNum w:abstractNumId="51" w15:restartNumberingAfterBreak="0">
    <w:nsid w:val="40582298"/>
    <w:multiLevelType w:val="multilevel"/>
    <w:tmpl w:val="9D486B6A"/>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2" w15:restartNumberingAfterBreak="0">
    <w:nsid w:val="438036AA"/>
    <w:multiLevelType w:val="multilevel"/>
    <w:tmpl w:val="974A58C4"/>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3" w15:restartNumberingAfterBreak="0">
    <w:nsid w:val="45603D1C"/>
    <w:multiLevelType w:val="multilevel"/>
    <w:tmpl w:val="35600C32"/>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4" w15:restartNumberingAfterBreak="0">
    <w:nsid w:val="45976D20"/>
    <w:multiLevelType w:val="multilevel"/>
    <w:tmpl w:val="81924E36"/>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47391111"/>
    <w:multiLevelType w:val="multilevel"/>
    <w:tmpl w:val="D2826B4A"/>
    <w:lvl w:ilvl="0">
      <w:start w:val="1"/>
      <w:numFmt w:val="decimal"/>
      <w:lvlText w:val="%1"/>
      <w:lvlJc w:val="left"/>
      <w:pPr>
        <w:ind w:left="360" w:hanging="360"/>
      </w:pPr>
      <w:rPr>
        <w:color w:val="000000"/>
      </w:rPr>
    </w:lvl>
    <w:lvl w:ilvl="1">
      <w:start w:val="2"/>
      <w:numFmt w:val="decimal"/>
      <w:lvlText w:val="%1.%2"/>
      <w:lvlJc w:val="left"/>
      <w:pPr>
        <w:ind w:left="360" w:hanging="360"/>
      </w:pPr>
      <w:rPr>
        <w:color w:val="000000"/>
      </w:rPr>
    </w:lvl>
    <w:lvl w:ilvl="2">
      <w:start w:val="1"/>
      <w:numFmt w:val="decimal"/>
      <w:lvlText w:val="%1.%2.%3"/>
      <w:lvlJc w:val="left"/>
      <w:pPr>
        <w:ind w:left="720" w:hanging="720"/>
      </w:pPr>
      <w:rPr>
        <w:color w:val="000000"/>
      </w:rPr>
    </w:lvl>
    <w:lvl w:ilvl="3">
      <w:start w:val="1"/>
      <w:numFmt w:val="decimal"/>
      <w:lvlText w:val="%1.%2.%3.%4"/>
      <w:lvlJc w:val="left"/>
      <w:pPr>
        <w:ind w:left="720" w:hanging="720"/>
      </w:pPr>
      <w:rPr>
        <w:color w:val="000000"/>
      </w:rPr>
    </w:lvl>
    <w:lvl w:ilvl="4">
      <w:start w:val="1"/>
      <w:numFmt w:val="decimal"/>
      <w:lvlText w:val="%1.%2.%3.%4.%5"/>
      <w:lvlJc w:val="left"/>
      <w:pPr>
        <w:ind w:left="1080" w:hanging="1080"/>
      </w:pPr>
      <w:rPr>
        <w:color w:val="000000"/>
      </w:rPr>
    </w:lvl>
    <w:lvl w:ilvl="5">
      <w:start w:val="1"/>
      <w:numFmt w:val="decimal"/>
      <w:lvlText w:val="%1.%2.%3.%4.%5.%6"/>
      <w:lvlJc w:val="left"/>
      <w:pPr>
        <w:ind w:left="1080" w:hanging="1080"/>
      </w:pPr>
      <w:rPr>
        <w:color w:val="000000"/>
      </w:rPr>
    </w:lvl>
    <w:lvl w:ilvl="6">
      <w:start w:val="1"/>
      <w:numFmt w:val="decimal"/>
      <w:lvlText w:val="%1.%2.%3.%4.%5.%6.%7"/>
      <w:lvlJc w:val="left"/>
      <w:pPr>
        <w:ind w:left="1440" w:hanging="1440"/>
      </w:pPr>
      <w:rPr>
        <w:color w:val="000000"/>
      </w:rPr>
    </w:lvl>
    <w:lvl w:ilvl="7">
      <w:start w:val="1"/>
      <w:numFmt w:val="decimal"/>
      <w:lvlText w:val="%1.%2.%3.%4.%5.%6.%7.%8"/>
      <w:lvlJc w:val="left"/>
      <w:pPr>
        <w:ind w:left="1440" w:hanging="1440"/>
      </w:pPr>
      <w:rPr>
        <w:color w:val="000000"/>
      </w:rPr>
    </w:lvl>
    <w:lvl w:ilvl="8">
      <w:start w:val="1"/>
      <w:numFmt w:val="decimal"/>
      <w:lvlText w:val="%1.%2.%3.%4.%5.%6.%7.%8.%9"/>
      <w:lvlJc w:val="left"/>
      <w:pPr>
        <w:ind w:left="1800" w:hanging="1800"/>
      </w:pPr>
      <w:rPr>
        <w:color w:val="000000"/>
      </w:rPr>
    </w:lvl>
  </w:abstractNum>
  <w:abstractNum w:abstractNumId="56" w15:restartNumberingAfterBreak="0">
    <w:nsid w:val="4762371C"/>
    <w:multiLevelType w:val="multilevel"/>
    <w:tmpl w:val="E0EA0922"/>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7" w15:restartNumberingAfterBreak="0">
    <w:nsid w:val="489657E2"/>
    <w:multiLevelType w:val="multilevel"/>
    <w:tmpl w:val="6068F5DC"/>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8" w15:restartNumberingAfterBreak="0">
    <w:nsid w:val="493B1862"/>
    <w:multiLevelType w:val="hybridMultilevel"/>
    <w:tmpl w:val="3A9A923A"/>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59" w15:restartNumberingAfterBreak="0">
    <w:nsid w:val="496F79A9"/>
    <w:multiLevelType w:val="multilevel"/>
    <w:tmpl w:val="53543BE0"/>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0" w15:restartNumberingAfterBreak="0">
    <w:nsid w:val="498D7C8D"/>
    <w:multiLevelType w:val="multilevel"/>
    <w:tmpl w:val="F064D3CC"/>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1" w15:restartNumberingAfterBreak="0">
    <w:nsid w:val="49E463D0"/>
    <w:multiLevelType w:val="multilevel"/>
    <w:tmpl w:val="CEEE092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2" w15:restartNumberingAfterBreak="0">
    <w:nsid w:val="49EB7C8D"/>
    <w:multiLevelType w:val="hybridMultilevel"/>
    <w:tmpl w:val="F51842D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3" w15:restartNumberingAfterBreak="0">
    <w:nsid w:val="49FD2D57"/>
    <w:multiLevelType w:val="multilevel"/>
    <w:tmpl w:val="443628B8"/>
    <w:lvl w:ilvl="0">
      <w:start w:val="3"/>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4" w15:restartNumberingAfterBreak="0">
    <w:nsid w:val="4A1850EF"/>
    <w:multiLevelType w:val="hybridMultilevel"/>
    <w:tmpl w:val="3FC85076"/>
    <w:lvl w:ilvl="0" w:tplc="3A0C4BBA">
      <w:start w:val="1"/>
      <w:numFmt w:val="bullet"/>
      <w:lvlText w:val="•"/>
      <w:lvlJc w:val="left"/>
      <w:pPr>
        <w:tabs>
          <w:tab w:val="num" w:pos="720"/>
        </w:tabs>
        <w:ind w:left="720" w:hanging="360"/>
      </w:pPr>
      <w:rPr>
        <w:rFonts w:ascii="Times New Roman" w:hAnsi="Times New Roman" w:hint="default"/>
      </w:rPr>
    </w:lvl>
    <w:lvl w:ilvl="1" w:tplc="B41ACE30" w:tentative="1">
      <w:start w:val="1"/>
      <w:numFmt w:val="bullet"/>
      <w:lvlText w:val="•"/>
      <w:lvlJc w:val="left"/>
      <w:pPr>
        <w:tabs>
          <w:tab w:val="num" w:pos="1440"/>
        </w:tabs>
        <w:ind w:left="1440" w:hanging="360"/>
      </w:pPr>
      <w:rPr>
        <w:rFonts w:ascii="Times New Roman" w:hAnsi="Times New Roman" w:hint="default"/>
      </w:rPr>
    </w:lvl>
    <w:lvl w:ilvl="2" w:tplc="BEE00D7E" w:tentative="1">
      <w:start w:val="1"/>
      <w:numFmt w:val="bullet"/>
      <w:lvlText w:val="•"/>
      <w:lvlJc w:val="left"/>
      <w:pPr>
        <w:tabs>
          <w:tab w:val="num" w:pos="2160"/>
        </w:tabs>
        <w:ind w:left="2160" w:hanging="360"/>
      </w:pPr>
      <w:rPr>
        <w:rFonts w:ascii="Times New Roman" w:hAnsi="Times New Roman" w:hint="default"/>
      </w:rPr>
    </w:lvl>
    <w:lvl w:ilvl="3" w:tplc="19648E76" w:tentative="1">
      <w:start w:val="1"/>
      <w:numFmt w:val="bullet"/>
      <w:lvlText w:val="•"/>
      <w:lvlJc w:val="left"/>
      <w:pPr>
        <w:tabs>
          <w:tab w:val="num" w:pos="2880"/>
        </w:tabs>
        <w:ind w:left="2880" w:hanging="360"/>
      </w:pPr>
      <w:rPr>
        <w:rFonts w:ascii="Times New Roman" w:hAnsi="Times New Roman" w:hint="default"/>
      </w:rPr>
    </w:lvl>
    <w:lvl w:ilvl="4" w:tplc="B0C62A7C" w:tentative="1">
      <w:start w:val="1"/>
      <w:numFmt w:val="bullet"/>
      <w:lvlText w:val="•"/>
      <w:lvlJc w:val="left"/>
      <w:pPr>
        <w:tabs>
          <w:tab w:val="num" w:pos="3600"/>
        </w:tabs>
        <w:ind w:left="3600" w:hanging="360"/>
      </w:pPr>
      <w:rPr>
        <w:rFonts w:ascii="Times New Roman" w:hAnsi="Times New Roman" w:hint="default"/>
      </w:rPr>
    </w:lvl>
    <w:lvl w:ilvl="5" w:tplc="4BEC0AF8" w:tentative="1">
      <w:start w:val="1"/>
      <w:numFmt w:val="bullet"/>
      <w:lvlText w:val="•"/>
      <w:lvlJc w:val="left"/>
      <w:pPr>
        <w:tabs>
          <w:tab w:val="num" w:pos="4320"/>
        </w:tabs>
        <w:ind w:left="4320" w:hanging="360"/>
      </w:pPr>
      <w:rPr>
        <w:rFonts w:ascii="Times New Roman" w:hAnsi="Times New Roman" w:hint="default"/>
      </w:rPr>
    </w:lvl>
    <w:lvl w:ilvl="6" w:tplc="439C3020" w:tentative="1">
      <w:start w:val="1"/>
      <w:numFmt w:val="bullet"/>
      <w:lvlText w:val="•"/>
      <w:lvlJc w:val="left"/>
      <w:pPr>
        <w:tabs>
          <w:tab w:val="num" w:pos="5040"/>
        </w:tabs>
        <w:ind w:left="5040" w:hanging="360"/>
      </w:pPr>
      <w:rPr>
        <w:rFonts w:ascii="Times New Roman" w:hAnsi="Times New Roman" w:hint="default"/>
      </w:rPr>
    </w:lvl>
    <w:lvl w:ilvl="7" w:tplc="BD66642C" w:tentative="1">
      <w:start w:val="1"/>
      <w:numFmt w:val="bullet"/>
      <w:lvlText w:val="•"/>
      <w:lvlJc w:val="left"/>
      <w:pPr>
        <w:tabs>
          <w:tab w:val="num" w:pos="5760"/>
        </w:tabs>
        <w:ind w:left="5760" w:hanging="360"/>
      </w:pPr>
      <w:rPr>
        <w:rFonts w:ascii="Times New Roman" w:hAnsi="Times New Roman" w:hint="default"/>
      </w:rPr>
    </w:lvl>
    <w:lvl w:ilvl="8" w:tplc="53BA81B8" w:tentative="1">
      <w:start w:val="1"/>
      <w:numFmt w:val="bullet"/>
      <w:lvlText w:val="•"/>
      <w:lvlJc w:val="left"/>
      <w:pPr>
        <w:tabs>
          <w:tab w:val="num" w:pos="6480"/>
        </w:tabs>
        <w:ind w:left="6480" w:hanging="360"/>
      </w:pPr>
      <w:rPr>
        <w:rFonts w:ascii="Times New Roman" w:hAnsi="Times New Roman" w:hint="default"/>
      </w:rPr>
    </w:lvl>
  </w:abstractNum>
  <w:abstractNum w:abstractNumId="65" w15:restartNumberingAfterBreak="0">
    <w:nsid w:val="4DC412B1"/>
    <w:multiLevelType w:val="multilevel"/>
    <w:tmpl w:val="77989D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6" w15:restartNumberingAfterBreak="0">
    <w:nsid w:val="4EDB6408"/>
    <w:multiLevelType w:val="multilevel"/>
    <w:tmpl w:val="85E8B5D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7" w15:restartNumberingAfterBreak="0">
    <w:nsid w:val="4F786F10"/>
    <w:multiLevelType w:val="hybridMultilevel"/>
    <w:tmpl w:val="6666F588"/>
    <w:lvl w:ilvl="0" w:tplc="1702E516">
      <w:start w:val="1"/>
      <w:numFmt w:val="decimal"/>
      <w:lvlText w:val="%1."/>
      <w:lvlJc w:val="lef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68" w15:restartNumberingAfterBreak="0">
    <w:nsid w:val="508C43E5"/>
    <w:multiLevelType w:val="multilevel"/>
    <w:tmpl w:val="E8D848B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69" w15:restartNumberingAfterBreak="0">
    <w:nsid w:val="53B0526E"/>
    <w:multiLevelType w:val="multilevel"/>
    <w:tmpl w:val="110A1404"/>
    <w:lvl w:ilvl="0">
      <w:start w:val="1"/>
      <w:numFmt w:val="decimal"/>
      <w:lvlText w:val="%1."/>
      <w:lvlJc w:val="left"/>
      <w:pPr>
        <w:ind w:left="720" w:hanging="360"/>
      </w:pPr>
    </w:lvl>
    <w:lvl w:ilvl="1">
      <w:start w:val="3"/>
      <w:numFmt w:val="decimal"/>
      <w:lvlText w:val="%1.%2."/>
      <w:lvlJc w:val="left"/>
      <w:pPr>
        <w:ind w:left="1080" w:hanging="720"/>
      </w:pPr>
      <w:rPr>
        <w:b/>
        <w:i w:val="0"/>
      </w:rPr>
    </w:lvl>
    <w:lvl w:ilvl="2">
      <w:start w:val="1"/>
      <w:numFmt w:val="decimal"/>
      <w:lvlText w:val="%1.%2.%3."/>
      <w:lvlJc w:val="left"/>
      <w:pPr>
        <w:ind w:left="1080" w:hanging="720"/>
      </w:pPr>
      <w:rPr>
        <w:b/>
        <w:i w:val="0"/>
      </w:rPr>
    </w:lvl>
    <w:lvl w:ilvl="3">
      <w:start w:val="1"/>
      <w:numFmt w:val="decimal"/>
      <w:lvlText w:val="%1.%2.%3.%4."/>
      <w:lvlJc w:val="left"/>
      <w:pPr>
        <w:ind w:left="1440" w:hanging="1080"/>
      </w:pPr>
      <w:rPr>
        <w:b/>
        <w:i w:val="0"/>
      </w:rPr>
    </w:lvl>
    <w:lvl w:ilvl="4">
      <w:start w:val="1"/>
      <w:numFmt w:val="decimal"/>
      <w:lvlText w:val="%1.%2.%3.%4.%5."/>
      <w:lvlJc w:val="left"/>
      <w:pPr>
        <w:ind w:left="1440" w:hanging="1080"/>
      </w:pPr>
      <w:rPr>
        <w:b/>
        <w:i w:val="0"/>
      </w:rPr>
    </w:lvl>
    <w:lvl w:ilvl="5">
      <w:start w:val="1"/>
      <w:numFmt w:val="decimal"/>
      <w:lvlText w:val="%1.%2.%3.%4.%5.%6."/>
      <w:lvlJc w:val="left"/>
      <w:pPr>
        <w:ind w:left="1800" w:hanging="1440"/>
      </w:pPr>
      <w:rPr>
        <w:b/>
        <w:i w:val="0"/>
      </w:rPr>
    </w:lvl>
    <w:lvl w:ilvl="6">
      <w:start w:val="1"/>
      <w:numFmt w:val="decimal"/>
      <w:lvlText w:val="%1.%2.%3.%4.%5.%6.%7."/>
      <w:lvlJc w:val="left"/>
      <w:pPr>
        <w:ind w:left="1800" w:hanging="1440"/>
      </w:pPr>
      <w:rPr>
        <w:b/>
        <w:i w:val="0"/>
      </w:rPr>
    </w:lvl>
    <w:lvl w:ilvl="7">
      <w:start w:val="1"/>
      <w:numFmt w:val="decimal"/>
      <w:lvlText w:val="%1.%2.%3.%4.%5.%6.%7.%8."/>
      <w:lvlJc w:val="left"/>
      <w:pPr>
        <w:ind w:left="2160" w:hanging="1800"/>
      </w:pPr>
      <w:rPr>
        <w:b/>
        <w:i w:val="0"/>
      </w:rPr>
    </w:lvl>
    <w:lvl w:ilvl="8">
      <w:start w:val="1"/>
      <w:numFmt w:val="decimal"/>
      <w:lvlText w:val="%1.%2.%3.%4.%5.%6.%7.%8.%9."/>
      <w:lvlJc w:val="left"/>
      <w:pPr>
        <w:ind w:left="2160" w:hanging="1800"/>
      </w:pPr>
      <w:rPr>
        <w:b/>
        <w:i w:val="0"/>
      </w:rPr>
    </w:lvl>
  </w:abstractNum>
  <w:abstractNum w:abstractNumId="70" w15:restartNumberingAfterBreak="0">
    <w:nsid w:val="594A2AC4"/>
    <w:multiLevelType w:val="multilevel"/>
    <w:tmpl w:val="B0961738"/>
    <w:lvl w:ilvl="0">
      <w:start w:val="1"/>
      <w:numFmt w:val="upperRoman"/>
      <w:lvlText w:val="%1."/>
      <w:lvlJc w:val="left"/>
      <w:pPr>
        <w:ind w:left="1080" w:hanging="72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1" w15:restartNumberingAfterBreak="0">
    <w:nsid w:val="594C029D"/>
    <w:multiLevelType w:val="multilevel"/>
    <w:tmpl w:val="C636853C"/>
    <w:lvl w:ilvl="0">
      <w:start w:val="3"/>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2" w15:restartNumberingAfterBreak="0">
    <w:nsid w:val="5B0926B5"/>
    <w:multiLevelType w:val="multilevel"/>
    <w:tmpl w:val="4CC21D66"/>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3" w15:restartNumberingAfterBreak="0">
    <w:nsid w:val="5C015EDA"/>
    <w:multiLevelType w:val="multilevel"/>
    <w:tmpl w:val="30326308"/>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4" w15:restartNumberingAfterBreak="0">
    <w:nsid w:val="5C834466"/>
    <w:multiLevelType w:val="multilevel"/>
    <w:tmpl w:val="5D502FFC"/>
    <w:lvl w:ilvl="0">
      <w:start w:val="2"/>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5" w15:restartNumberingAfterBreak="0">
    <w:nsid w:val="5E1234A5"/>
    <w:multiLevelType w:val="hybridMultilevel"/>
    <w:tmpl w:val="6666F588"/>
    <w:lvl w:ilvl="0" w:tplc="1702E516">
      <w:start w:val="1"/>
      <w:numFmt w:val="decimal"/>
      <w:lvlText w:val="%1."/>
      <w:lvlJc w:val="left"/>
      <w:pPr>
        <w:ind w:left="720" w:hanging="360"/>
      </w:pPr>
      <w:rPr>
        <w:color w:val="000000" w:themeColor="text1"/>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76" w15:restartNumberingAfterBreak="0">
    <w:nsid w:val="5E925533"/>
    <w:multiLevelType w:val="multilevel"/>
    <w:tmpl w:val="A6326EF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615F4A43"/>
    <w:multiLevelType w:val="multilevel"/>
    <w:tmpl w:val="4B902542"/>
    <w:lvl w:ilvl="0">
      <w:start w:val="1"/>
      <w:numFmt w:val="upp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78" w15:restartNumberingAfterBreak="0">
    <w:nsid w:val="64C64796"/>
    <w:multiLevelType w:val="multilevel"/>
    <w:tmpl w:val="07D4ACE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9" w15:restartNumberingAfterBreak="0">
    <w:nsid w:val="68734265"/>
    <w:multiLevelType w:val="hybridMultilevel"/>
    <w:tmpl w:val="E3A618AE"/>
    <w:lvl w:ilvl="0" w:tplc="F05ED6E6">
      <w:start w:val="1"/>
      <w:numFmt w:val="decimal"/>
      <w:lvlText w:val="%1."/>
      <w:lvlJc w:val="left"/>
      <w:pPr>
        <w:ind w:left="1080" w:hanging="360"/>
      </w:pPr>
      <w:rPr>
        <w:rFonts w:hint="default"/>
        <w:color w:val="000000" w:themeColor="text1"/>
      </w:r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80" w15:restartNumberingAfterBreak="0">
    <w:nsid w:val="6B0D14AB"/>
    <w:multiLevelType w:val="multilevel"/>
    <w:tmpl w:val="14B604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1" w15:restartNumberingAfterBreak="0">
    <w:nsid w:val="6B487458"/>
    <w:multiLevelType w:val="multilevel"/>
    <w:tmpl w:val="5EAEAB12"/>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2" w15:restartNumberingAfterBreak="0">
    <w:nsid w:val="6D1F7B15"/>
    <w:multiLevelType w:val="hybridMultilevel"/>
    <w:tmpl w:val="34B45D6C"/>
    <w:lvl w:ilvl="0" w:tplc="080A0005">
      <w:start w:val="1"/>
      <w:numFmt w:val="bullet"/>
      <w:lvlText w:val=""/>
      <w:lvlJc w:val="left"/>
      <w:pPr>
        <w:ind w:left="720" w:hanging="360"/>
      </w:pPr>
      <w:rPr>
        <w:rFonts w:ascii="Wingdings" w:hAnsi="Wingdings" w:hint="default"/>
      </w:rPr>
    </w:lvl>
    <w:lvl w:ilvl="1" w:tplc="080A0003">
      <w:start w:val="1"/>
      <w:numFmt w:val="bullet"/>
      <w:lvlText w:val="o"/>
      <w:lvlJc w:val="left"/>
      <w:pPr>
        <w:ind w:left="1440" w:hanging="360"/>
      </w:pPr>
      <w:rPr>
        <w:rFonts w:ascii="Courier New" w:hAnsi="Courier New" w:cs="Courier New" w:hint="default"/>
      </w:rPr>
    </w:lvl>
    <w:lvl w:ilvl="2" w:tplc="080A0005">
      <w:start w:val="1"/>
      <w:numFmt w:val="bullet"/>
      <w:lvlText w:val=""/>
      <w:lvlJc w:val="left"/>
      <w:pPr>
        <w:ind w:left="2160" w:hanging="360"/>
      </w:pPr>
      <w:rPr>
        <w:rFonts w:ascii="Wingdings" w:hAnsi="Wingdings" w:hint="default"/>
      </w:rPr>
    </w:lvl>
    <w:lvl w:ilvl="3" w:tplc="080A0001">
      <w:start w:val="1"/>
      <w:numFmt w:val="bullet"/>
      <w:lvlText w:val=""/>
      <w:lvlJc w:val="left"/>
      <w:pPr>
        <w:ind w:left="2880" w:hanging="360"/>
      </w:pPr>
      <w:rPr>
        <w:rFonts w:ascii="Symbol" w:hAnsi="Symbol" w:hint="default"/>
      </w:rPr>
    </w:lvl>
    <w:lvl w:ilvl="4" w:tplc="080A0003">
      <w:start w:val="1"/>
      <w:numFmt w:val="bullet"/>
      <w:lvlText w:val="o"/>
      <w:lvlJc w:val="left"/>
      <w:pPr>
        <w:ind w:left="3600" w:hanging="360"/>
      </w:pPr>
      <w:rPr>
        <w:rFonts w:ascii="Courier New" w:hAnsi="Courier New" w:cs="Courier New" w:hint="default"/>
      </w:rPr>
    </w:lvl>
    <w:lvl w:ilvl="5" w:tplc="080A0005">
      <w:start w:val="1"/>
      <w:numFmt w:val="bullet"/>
      <w:lvlText w:val=""/>
      <w:lvlJc w:val="left"/>
      <w:pPr>
        <w:ind w:left="4320" w:hanging="360"/>
      </w:pPr>
      <w:rPr>
        <w:rFonts w:ascii="Wingdings" w:hAnsi="Wingdings" w:hint="default"/>
      </w:rPr>
    </w:lvl>
    <w:lvl w:ilvl="6" w:tplc="080A0001">
      <w:start w:val="1"/>
      <w:numFmt w:val="bullet"/>
      <w:lvlText w:val=""/>
      <w:lvlJc w:val="left"/>
      <w:pPr>
        <w:ind w:left="5040" w:hanging="360"/>
      </w:pPr>
      <w:rPr>
        <w:rFonts w:ascii="Symbol" w:hAnsi="Symbol" w:hint="default"/>
      </w:rPr>
    </w:lvl>
    <w:lvl w:ilvl="7" w:tplc="080A0003">
      <w:start w:val="1"/>
      <w:numFmt w:val="bullet"/>
      <w:lvlText w:val="o"/>
      <w:lvlJc w:val="left"/>
      <w:pPr>
        <w:ind w:left="5760" w:hanging="360"/>
      </w:pPr>
      <w:rPr>
        <w:rFonts w:ascii="Courier New" w:hAnsi="Courier New" w:cs="Courier New" w:hint="default"/>
      </w:rPr>
    </w:lvl>
    <w:lvl w:ilvl="8" w:tplc="080A0005">
      <w:start w:val="1"/>
      <w:numFmt w:val="bullet"/>
      <w:lvlText w:val=""/>
      <w:lvlJc w:val="left"/>
      <w:pPr>
        <w:ind w:left="6480" w:hanging="360"/>
      </w:pPr>
      <w:rPr>
        <w:rFonts w:ascii="Wingdings" w:hAnsi="Wingdings" w:hint="default"/>
      </w:rPr>
    </w:lvl>
  </w:abstractNum>
  <w:abstractNum w:abstractNumId="83" w15:restartNumberingAfterBreak="0">
    <w:nsid w:val="71661EE6"/>
    <w:multiLevelType w:val="multilevel"/>
    <w:tmpl w:val="16E82BF0"/>
    <w:lvl w:ilvl="0">
      <w:start w:val="1"/>
      <w:numFmt w:val="lowerLetter"/>
      <w:lvlText w:val="%1."/>
      <w:lvlJc w:val="left"/>
      <w:pPr>
        <w:ind w:left="0" w:firstLine="0"/>
      </w:pPr>
    </w:lvl>
    <w:lvl w:ilvl="1">
      <w:start w:val="1"/>
      <w:numFmt w:val="lowerLetter"/>
      <w:lvlText w:val="%2."/>
      <w:lvlJc w:val="right"/>
      <w:pPr>
        <w:ind w:left="0" w:firstLine="0"/>
      </w:pPr>
      <w:rPr>
        <w:rFonts w:ascii="Times New Roman" w:eastAsia="Times New Roman" w:hAnsi="Times New Roman" w:cs="Times New Roman"/>
      </w:rPr>
    </w:lvl>
    <w:lvl w:ilvl="2">
      <w:start w:val="1"/>
      <w:numFmt w:val="lowerLetter"/>
      <w:lvlText w:val="%3."/>
      <w:lvlJc w:val="left"/>
      <w:pPr>
        <w:ind w:left="2160" w:hanging="360"/>
      </w:pPr>
      <w:rPr>
        <w:rFonts w:ascii="Times New Roman" w:eastAsia="Times New Roman" w:hAnsi="Times New Roman" w:cs="Times New Roman"/>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4" w15:restartNumberingAfterBreak="0">
    <w:nsid w:val="71D42815"/>
    <w:multiLevelType w:val="multilevel"/>
    <w:tmpl w:val="F25A20B0"/>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767413D8"/>
    <w:multiLevelType w:val="hybridMultilevel"/>
    <w:tmpl w:val="CEB2F9EA"/>
    <w:lvl w:ilvl="0" w:tplc="9BCEA45C">
      <w:start w:val="1"/>
      <w:numFmt w:val="decimal"/>
      <w:lvlText w:val="%1."/>
      <w:lvlJc w:val="left"/>
      <w:pPr>
        <w:ind w:left="822" w:hanging="360"/>
      </w:pPr>
      <w:rPr>
        <w:rFonts w:ascii="Times New Roman" w:eastAsia="Batang" w:hAnsi="Times New Roman" w:cs="Times New Roman" w:hint="default"/>
        <w:sz w:val="24"/>
      </w:rPr>
    </w:lvl>
    <w:lvl w:ilvl="1" w:tplc="080A0019">
      <w:start w:val="1"/>
      <w:numFmt w:val="lowerLetter"/>
      <w:lvlText w:val="%2."/>
      <w:lvlJc w:val="left"/>
      <w:pPr>
        <w:ind w:left="1542" w:hanging="360"/>
      </w:pPr>
    </w:lvl>
    <w:lvl w:ilvl="2" w:tplc="080A001B">
      <w:start w:val="1"/>
      <w:numFmt w:val="lowerRoman"/>
      <w:lvlText w:val="%3."/>
      <w:lvlJc w:val="right"/>
      <w:pPr>
        <w:ind w:left="2262" w:hanging="180"/>
      </w:pPr>
    </w:lvl>
    <w:lvl w:ilvl="3" w:tplc="080A000F">
      <w:start w:val="1"/>
      <w:numFmt w:val="decimal"/>
      <w:lvlText w:val="%4."/>
      <w:lvlJc w:val="left"/>
      <w:pPr>
        <w:ind w:left="2982" w:hanging="360"/>
      </w:pPr>
    </w:lvl>
    <w:lvl w:ilvl="4" w:tplc="080A0019">
      <w:start w:val="1"/>
      <w:numFmt w:val="lowerLetter"/>
      <w:lvlText w:val="%5."/>
      <w:lvlJc w:val="left"/>
      <w:pPr>
        <w:ind w:left="3702" w:hanging="360"/>
      </w:pPr>
    </w:lvl>
    <w:lvl w:ilvl="5" w:tplc="080A001B">
      <w:start w:val="1"/>
      <w:numFmt w:val="lowerRoman"/>
      <w:lvlText w:val="%6."/>
      <w:lvlJc w:val="right"/>
      <w:pPr>
        <w:ind w:left="4422" w:hanging="180"/>
      </w:pPr>
    </w:lvl>
    <w:lvl w:ilvl="6" w:tplc="080A000F">
      <w:start w:val="1"/>
      <w:numFmt w:val="decimal"/>
      <w:lvlText w:val="%7."/>
      <w:lvlJc w:val="left"/>
      <w:pPr>
        <w:ind w:left="5142" w:hanging="360"/>
      </w:pPr>
    </w:lvl>
    <w:lvl w:ilvl="7" w:tplc="080A0019">
      <w:start w:val="1"/>
      <w:numFmt w:val="lowerLetter"/>
      <w:lvlText w:val="%8."/>
      <w:lvlJc w:val="left"/>
      <w:pPr>
        <w:ind w:left="5862" w:hanging="360"/>
      </w:pPr>
    </w:lvl>
    <w:lvl w:ilvl="8" w:tplc="080A001B">
      <w:start w:val="1"/>
      <w:numFmt w:val="lowerRoman"/>
      <w:lvlText w:val="%9."/>
      <w:lvlJc w:val="right"/>
      <w:pPr>
        <w:ind w:left="6582" w:hanging="180"/>
      </w:pPr>
    </w:lvl>
  </w:abstractNum>
  <w:abstractNum w:abstractNumId="86" w15:restartNumberingAfterBreak="0">
    <w:nsid w:val="77110B44"/>
    <w:multiLevelType w:val="multilevel"/>
    <w:tmpl w:val="A16EA50E"/>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87" w15:restartNumberingAfterBreak="0">
    <w:nsid w:val="779D1200"/>
    <w:multiLevelType w:val="multilevel"/>
    <w:tmpl w:val="9F0E71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A6E2A21"/>
    <w:multiLevelType w:val="multilevel"/>
    <w:tmpl w:val="F4C0FB9C"/>
    <w:lvl w:ilvl="0">
      <w:start w:val="1"/>
      <w:numFmt w:val="upperLetter"/>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7B3D254D"/>
    <w:multiLevelType w:val="multilevel"/>
    <w:tmpl w:val="6B14430C"/>
    <w:lvl w:ilvl="0">
      <w:start w:val="4"/>
      <w:numFmt w:val="upp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0" w15:restartNumberingAfterBreak="0">
    <w:nsid w:val="7D6609F5"/>
    <w:multiLevelType w:val="multilevel"/>
    <w:tmpl w:val="39BAEB0A"/>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91" w15:restartNumberingAfterBreak="0">
    <w:nsid w:val="7F8314BF"/>
    <w:multiLevelType w:val="multilevel"/>
    <w:tmpl w:val="123A95B8"/>
    <w:lvl w:ilvl="0">
      <w:start w:val="1"/>
      <w:numFmt w:val="lowerLetter"/>
      <w:lvlText w:val="%1."/>
      <w:lvlJc w:val="left"/>
      <w:pPr>
        <w:ind w:left="0" w:firstLine="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num w:numId="1">
    <w:abstractNumId w:val="81"/>
  </w:num>
  <w:num w:numId="2">
    <w:abstractNumId w:val="28"/>
  </w:num>
  <w:num w:numId="3">
    <w:abstractNumId w:val="21"/>
  </w:num>
  <w:num w:numId="4">
    <w:abstractNumId w:val="12"/>
  </w:num>
  <w:num w:numId="5">
    <w:abstractNumId w:val="18"/>
  </w:num>
  <w:num w:numId="6">
    <w:abstractNumId w:val="41"/>
  </w:num>
  <w:num w:numId="7">
    <w:abstractNumId w:val="48"/>
  </w:num>
  <w:num w:numId="8">
    <w:abstractNumId w:val="55"/>
  </w:num>
  <w:num w:numId="9">
    <w:abstractNumId w:val="52"/>
  </w:num>
  <w:num w:numId="10">
    <w:abstractNumId w:val="86"/>
  </w:num>
  <w:num w:numId="11">
    <w:abstractNumId w:val="61"/>
  </w:num>
  <w:num w:numId="12">
    <w:abstractNumId w:val="3"/>
  </w:num>
  <w:num w:numId="13">
    <w:abstractNumId w:val="36"/>
  </w:num>
  <w:num w:numId="14">
    <w:abstractNumId w:val="59"/>
  </w:num>
  <w:num w:numId="15">
    <w:abstractNumId w:val="35"/>
  </w:num>
  <w:num w:numId="16">
    <w:abstractNumId w:val="24"/>
  </w:num>
  <w:num w:numId="17">
    <w:abstractNumId w:val="74"/>
  </w:num>
  <w:num w:numId="18">
    <w:abstractNumId w:val="25"/>
  </w:num>
  <w:num w:numId="19">
    <w:abstractNumId w:val="77"/>
  </w:num>
  <w:num w:numId="20">
    <w:abstractNumId w:val="66"/>
  </w:num>
  <w:num w:numId="21">
    <w:abstractNumId w:val="31"/>
  </w:num>
  <w:num w:numId="22">
    <w:abstractNumId w:val="30"/>
  </w:num>
  <w:num w:numId="23">
    <w:abstractNumId w:val="76"/>
  </w:num>
  <w:num w:numId="24">
    <w:abstractNumId w:val="6"/>
  </w:num>
  <w:num w:numId="25">
    <w:abstractNumId w:val="60"/>
  </w:num>
  <w:num w:numId="26">
    <w:abstractNumId w:val="78"/>
  </w:num>
  <w:num w:numId="27">
    <w:abstractNumId w:val="53"/>
  </w:num>
  <w:num w:numId="28">
    <w:abstractNumId w:val="15"/>
  </w:num>
  <w:num w:numId="29">
    <w:abstractNumId w:val="43"/>
  </w:num>
  <w:num w:numId="30">
    <w:abstractNumId w:val="84"/>
  </w:num>
  <w:num w:numId="31">
    <w:abstractNumId w:val="47"/>
  </w:num>
  <w:num w:numId="32">
    <w:abstractNumId w:val="9"/>
  </w:num>
  <w:num w:numId="33">
    <w:abstractNumId w:val="56"/>
  </w:num>
  <w:num w:numId="34">
    <w:abstractNumId w:val="71"/>
  </w:num>
  <w:num w:numId="35">
    <w:abstractNumId w:val="70"/>
  </w:num>
  <w:num w:numId="36">
    <w:abstractNumId w:val="91"/>
  </w:num>
  <w:num w:numId="37">
    <w:abstractNumId w:val="27"/>
  </w:num>
  <w:num w:numId="38">
    <w:abstractNumId w:val="90"/>
  </w:num>
  <w:num w:numId="39">
    <w:abstractNumId w:val="68"/>
  </w:num>
  <w:num w:numId="40">
    <w:abstractNumId w:val="13"/>
  </w:num>
  <w:num w:numId="41">
    <w:abstractNumId w:val="57"/>
  </w:num>
  <w:num w:numId="42">
    <w:abstractNumId w:val="54"/>
  </w:num>
  <w:num w:numId="43">
    <w:abstractNumId w:val="83"/>
  </w:num>
  <w:num w:numId="44">
    <w:abstractNumId w:val="0"/>
  </w:num>
  <w:num w:numId="45">
    <w:abstractNumId w:val="89"/>
  </w:num>
  <w:num w:numId="46">
    <w:abstractNumId w:val="73"/>
  </w:num>
  <w:num w:numId="47">
    <w:abstractNumId w:val="63"/>
  </w:num>
  <w:num w:numId="48">
    <w:abstractNumId w:val="45"/>
  </w:num>
  <w:num w:numId="49">
    <w:abstractNumId w:val="69"/>
  </w:num>
  <w:num w:numId="50">
    <w:abstractNumId w:val="23"/>
  </w:num>
  <w:num w:numId="51">
    <w:abstractNumId w:val="51"/>
  </w:num>
  <w:num w:numId="52">
    <w:abstractNumId w:val="20"/>
  </w:num>
  <w:num w:numId="53">
    <w:abstractNumId w:val="88"/>
  </w:num>
  <w:num w:numId="54">
    <w:abstractNumId w:val="10"/>
  </w:num>
  <w:num w:numId="55">
    <w:abstractNumId w:val="32"/>
  </w:num>
  <w:num w:numId="56">
    <w:abstractNumId w:val="33"/>
  </w:num>
  <w:num w:numId="57">
    <w:abstractNumId w:val="22"/>
  </w:num>
  <w:num w:numId="58">
    <w:abstractNumId w:val="11"/>
  </w:num>
  <w:num w:numId="59">
    <w:abstractNumId w:val="72"/>
  </w:num>
  <w:num w:numId="60">
    <w:abstractNumId w:val="17"/>
  </w:num>
  <w:num w:numId="61">
    <w:abstractNumId w:val="19"/>
  </w:num>
  <w:num w:numId="62">
    <w:abstractNumId w:val="44"/>
  </w:num>
  <w:num w:numId="63">
    <w:abstractNumId w:val="7"/>
  </w:num>
  <w:num w:numId="64">
    <w:abstractNumId w:val="40"/>
  </w:num>
  <w:num w:numId="65">
    <w:abstractNumId w:val="34"/>
  </w:num>
  <w:num w:numId="66">
    <w:abstractNumId w:val="38"/>
  </w:num>
  <w:num w:numId="67">
    <w:abstractNumId w:val="37"/>
  </w:num>
  <w:num w:numId="68">
    <w:abstractNumId w:val="16"/>
  </w:num>
  <w:num w:numId="69">
    <w:abstractNumId w:val="39"/>
  </w:num>
  <w:num w:numId="70">
    <w:abstractNumId w:val="75"/>
  </w:num>
  <w:num w:numId="71">
    <w:abstractNumId w:val="67"/>
  </w:num>
  <w:num w:numId="72">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58"/>
  </w:num>
  <w:num w:numId="76">
    <w:abstractNumId w:val="42"/>
  </w:num>
  <w:num w:numId="77">
    <w:abstractNumId w:val="82"/>
  </w:num>
  <w:num w:numId="78">
    <w:abstractNumId w:val="5"/>
  </w:num>
  <w:num w:numId="79">
    <w:abstractNumId w:val="14"/>
  </w:num>
  <w:num w:numId="80">
    <w:abstractNumId w:val="79"/>
  </w:num>
  <w:num w:numId="81">
    <w:abstractNumId w:val="87"/>
  </w:num>
  <w:num w:numId="82">
    <w:abstractNumId w:val="80"/>
  </w:num>
  <w:num w:numId="83">
    <w:abstractNumId w:val="2"/>
  </w:num>
  <w:num w:numId="84">
    <w:abstractNumId w:val="46"/>
  </w:num>
  <w:num w:numId="85">
    <w:abstractNumId w:val="65"/>
  </w:num>
  <w:num w:numId="86">
    <w:abstractNumId w:val="4"/>
  </w:num>
  <w:num w:numId="87">
    <w:abstractNumId w:val="1"/>
  </w:num>
  <w:num w:numId="88">
    <w:abstractNumId w:val="50"/>
  </w:num>
  <w:num w:numId="89">
    <w:abstractNumId w:val="29"/>
  </w:num>
  <w:num w:numId="90">
    <w:abstractNumId w:val="85"/>
  </w:num>
  <w:num w:numId="91">
    <w:abstractNumId w:val="62"/>
  </w:num>
  <w:num w:numId="92">
    <w:abstractNumId w:val="26"/>
  </w:num>
  <w:num w:numId="93">
    <w:abstractNumId w:val="64"/>
  </w:num>
  <w:numIdMacAtCleanup w:val="8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EC9"/>
    <w:rsid w:val="000016C2"/>
    <w:rsid w:val="00002501"/>
    <w:rsid w:val="00017533"/>
    <w:rsid w:val="000201E4"/>
    <w:rsid w:val="00021410"/>
    <w:rsid w:val="0002314B"/>
    <w:rsid w:val="00026B86"/>
    <w:rsid w:val="00032763"/>
    <w:rsid w:val="00036779"/>
    <w:rsid w:val="000454D2"/>
    <w:rsid w:val="000458BE"/>
    <w:rsid w:val="000659FA"/>
    <w:rsid w:val="000738C5"/>
    <w:rsid w:val="00080FC0"/>
    <w:rsid w:val="00087086"/>
    <w:rsid w:val="000A31B5"/>
    <w:rsid w:val="000A4A1D"/>
    <w:rsid w:val="000B1E1E"/>
    <w:rsid w:val="000B6887"/>
    <w:rsid w:val="000C20D0"/>
    <w:rsid w:val="000E262E"/>
    <w:rsid w:val="000E7B9C"/>
    <w:rsid w:val="000E7CC4"/>
    <w:rsid w:val="000F2A43"/>
    <w:rsid w:val="000F2B2E"/>
    <w:rsid w:val="000F50C1"/>
    <w:rsid w:val="000F7C0C"/>
    <w:rsid w:val="00106D68"/>
    <w:rsid w:val="001215B6"/>
    <w:rsid w:val="001270C6"/>
    <w:rsid w:val="00127194"/>
    <w:rsid w:val="001329B6"/>
    <w:rsid w:val="001359B5"/>
    <w:rsid w:val="001437DB"/>
    <w:rsid w:val="00145034"/>
    <w:rsid w:val="001551D0"/>
    <w:rsid w:val="00163212"/>
    <w:rsid w:val="001661C6"/>
    <w:rsid w:val="001718C7"/>
    <w:rsid w:val="00171C78"/>
    <w:rsid w:val="00173FB6"/>
    <w:rsid w:val="00176903"/>
    <w:rsid w:val="001839E1"/>
    <w:rsid w:val="001845A6"/>
    <w:rsid w:val="0018787F"/>
    <w:rsid w:val="0019296C"/>
    <w:rsid w:val="00193DB8"/>
    <w:rsid w:val="0019769D"/>
    <w:rsid w:val="00197B07"/>
    <w:rsid w:val="001A182F"/>
    <w:rsid w:val="001A3572"/>
    <w:rsid w:val="001A699D"/>
    <w:rsid w:val="001B0C95"/>
    <w:rsid w:val="001B39C4"/>
    <w:rsid w:val="001C20C8"/>
    <w:rsid w:val="001C5327"/>
    <w:rsid w:val="001C5A07"/>
    <w:rsid w:val="001C7A4D"/>
    <w:rsid w:val="001D1128"/>
    <w:rsid w:val="001D166C"/>
    <w:rsid w:val="001E05CF"/>
    <w:rsid w:val="001E070E"/>
    <w:rsid w:val="001F3DA1"/>
    <w:rsid w:val="002059E2"/>
    <w:rsid w:val="002120B4"/>
    <w:rsid w:val="00214EE8"/>
    <w:rsid w:val="002211B8"/>
    <w:rsid w:val="00224CE7"/>
    <w:rsid w:val="00226EF3"/>
    <w:rsid w:val="002370E8"/>
    <w:rsid w:val="002445D5"/>
    <w:rsid w:val="00247684"/>
    <w:rsid w:val="00251FB2"/>
    <w:rsid w:val="00252784"/>
    <w:rsid w:val="00253314"/>
    <w:rsid w:val="002537FA"/>
    <w:rsid w:val="00257158"/>
    <w:rsid w:val="00277E52"/>
    <w:rsid w:val="002851C5"/>
    <w:rsid w:val="00294EC9"/>
    <w:rsid w:val="00294F3D"/>
    <w:rsid w:val="002A36E4"/>
    <w:rsid w:val="002A6FC3"/>
    <w:rsid w:val="002A75BC"/>
    <w:rsid w:val="002B4268"/>
    <w:rsid w:val="002C3A03"/>
    <w:rsid w:val="002C57C3"/>
    <w:rsid w:val="002E1C11"/>
    <w:rsid w:val="002F5BCA"/>
    <w:rsid w:val="00301662"/>
    <w:rsid w:val="00302D6F"/>
    <w:rsid w:val="0031447B"/>
    <w:rsid w:val="00315EA0"/>
    <w:rsid w:val="00320B31"/>
    <w:rsid w:val="003230EB"/>
    <w:rsid w:val="003331E1"/>
    <w:rsid w:val="0033723C"/>
    <w:rsid w:val="0034061B"/>
    <w:rsid w:val="00343B07"/>
    <w:rsid w:val="00344B3B"/>
    <w:rsid w:val="00351A9F"/>
    <w:rsid w:val="00352C9A"/>
    <w:rsid w:val="00357D4C"/>
    <w:rsid w:val="00375508"/>
    <w:rsid w:val="0038009E"/>
    <w:rsid w:val="00384753"/>
    <w:rsid w:val="00392550"/>
    <w:rsid w:val="00394429"/>
    <w:rsid w:val="00396FC3"/>
    <w:rsid w:val="003A3A65"/>
    <w:rsid w:val="003A6359"/>
    <w:rsid w:val="003C70F4"/>
    <w:rsid w:val="003D2894"/>
    <w:rsid w:val="003D76A5"/>
    <w:rsid w:val="003E0581"/>
    <w:rsid w:val="003E34E3"/>
    <w:rsid w:val="003E4B6C"/>
    <w:rsid w:val="003E6D0F"/>
    <w:rsid w:val="003F22AA"/>
    <w:rsid w:val="003F4371"/>
    <w:rsid w:val="00416B74"/>
    <w:rsid w:val="00433A3C"/>
    <w:rsid w:val="004346CE"/>
    <w:rsid w:val="00435059"/>
    <w:rsid w:val="004505FD"/>
    <w:rsid w:val="00451EB8"/>
    <w:rsid w:val="00452CBE"/>
    <w:rsid w:val="00453D26"/>
    <w:rsid w:val="00455725"/>
    <w:rsid w:val="00461CE7"/>
    <w:rsid w:val="004641EB"/>
    <w:rsid w:val="0047433B"/>
    <w:rsid w:val="00484842"/>
    <w:rsid w:val="00487BFC"/>
    <w:rsid w:val="004A581D"/>
    <w:rsid w:val="004A6B36"/>
    <w:rsid w:val="004C706A"/>
    <w:rsid w:val="004E08A0"/>
    <w:rsid w:val="004E2066"/>
    <w:rsid w:val="004F178A"/>
    <w:rsid w:val="0050670C"/>
    <w:rsid w:val="00512CDF"/>
    <w:rsid w:val="00516F24"/>
    <w:rsid w:val="00517D8F"/>
    <w:rsid w:val="0052735F"/>
    <w:rsid w:val="005353D2"/>
    <w:rsid w:val="00535E96"/>
    <w:rsid w:val="00542A9F"/>
    <w:rsid w:val="00550151"/>
    <w:rsid w:val="00561EB2"/>
    <w:rsid w:val="00562812"/>
    <w:rsid w:val="0056547D"/>
    <w:rsid w:val="00565DC6"/>
    <w:rsid w:val="00581BCE"/>
    <w:rsid w:val="005934D3"/>
    <w:rsid w:val="005A4A7B"/>
    <w:rsid w:val="005A757C"/>
    <w:rsid w:val="005B20F4"/>
    <w:rsid w:val="005B52D8"/>
    <w:rsid w:val="005B739C"/>
    <w:rsid w:val="005C072A"/>
    <w:rsid w:val="005C2ABF"/>
    <w:rsid w:val="005C4498"/>
    <w:rsid w:val="005C709B"/>
    <w:rsid w:val="005E5233"/>
    <w:rsid w:val="005F4F56"/>
    <w:rsid w:val="005F6477"/>
    <w:rsid w:val="00601C12"/>
    <w:rsid w:val="00603772"/>
    <w:rsid w:val="006044DC"/>
    <w:rsid w:val="00605783"/>
    <w:rsid w:val="006170DA"/>
    <w:rsid w:val="00641E42"/>
    <w:rsid w:val="0066039B"/>
    <w:rsid w:val="0066066C"/>
    <w:rsid w:val="00662137"/>
    <w:rsid w:val="00662431"/>
    <w:rsid w:val="0067151D"/>
    <w:rsid w:val="006767FF"/>
    <w:rsid w:val="00686123"/>
    <w:rsid w:val="00694180"/>
    <w:rsid w:val="006A23F4"/>
    <w:rsid w:val="006A5278"/>
    <w:rsid w:val="006A5F63"/>
    <w:rsid w:val="006A6BBB"/>
    <w:rsid w:val="006B6259"/>
    <w:rsid w:val="006C409D"/>
    <w:rsid w:val="006E2660"/>
    <w:rsid w:val="006E2BDF"/>
    <w:rsid w:val="0071252F"/>
    <w:rsid w:val="007177D2"/>
    <w:rsid w:val="00717D54"/>
    <w:rsid w:val="007437B7"/>
    <w:rsid w:val="0074788A"/>
    <w:rsid w:val="00750739"/>
    <w:rsid w:val="007568CD"/>
    <w:rsid w:val="00757FE7"/>
    <w:rsid w:val="00777FCA"/>
    <w:rsid w:val="00786803"/>
    <w:rsid w:val="00795F52"/>
    <w:rsid w:val="007A3897"/>
    <w:rsid w:val="007A704D"/>
    <w:rsid w:val="007B503F"/>
    <w:rsid w:val="007C060F"/>
    <w:rsid w:val="007E3360"/>
    <w:rsid w:val="008002E9"/>
    <w:rsid w:val="00800B2C"/>
    <w:rsid w:val="00802AF8"/>
    <w:rsid w:val="008043A0"/>
    <w:rsid w:val="00811645"/>
    <w:rsid w:val="00811A8E"/>
    <w:rsid w:val="008136F9"/>
    <w:rsid w:val="00817B94"/>
    <w:rsid w:val="00821263"/>
    <w:rsid w:val="00821E39"/>
    <w:rsid w:val="00835059"/>
    <w:rsid w:val="00860A38"/>
    <w:rsid w:val="00862078"/>
    <w:rsid w:val="008622F8"/>
    <w:rsid w:val="00867903"/>
    <w:rsid w:val="00870999"/>
    <w:rsid w:val="00874713"/>
    <w:rsid w:val="008826C6"/>
    <w:rsid w:val="00885386"/>
    <w:rsid w:val="008865E5"/>
    <w:rsid w:val="00887B8E"/>
    <w:rsid w:val="00894301"/>
    <w:rsid w:val="008B1FA8"/>
    <w:rsid w:val="008B40A5"/>
    <w:rsid w:val="008C7B52"/>
    <w:rsid w:val="008D6157"/>
    <w:rsid w:val="008E214B"/>
    <w:rsid w:val="008E54A1"/>
    <w:rsid w:val="00910B5C"/>
    <w:rsid w:val="00914B66"/>
    <w:rsid w:val="00914B78"/>
    <w:rsid w:val="009301C2"/>
    <w:rsid w:val="00937723"/>
    <w:rsid w:val="00941C15"/>
    <w:rsid w:val="0095433B"/>
    <w:rsid w:val="00962A77"/>
    <w:rsid w:val="00965DBB"/>
    <w:rsid w:val="009705CA"/>
    <w:rsid w:val="0097289E"/>
    <w:rsid w:val="0097428D"/>
    <w:rsid w:val="00982D54"/>
    <w:rsid w:val="00983C26"/>
    <w:rsid w:val="0098581F"/>
    <w:rsid w:val="00986B87"/>
    <w:rsid w:val="009938C2"/>
    <w:rsid w:val="009A3007"/>
    <w:rsid w:val="009A4013"/>
    <w:rsid w:val="009A55A5"/>
    <w:rsid w:val="009B0120"/>
    <w:rsid w:val="009C1DB5"/>
    <w:rsid w:val="009E169B"/>
    <w:rsid w:val="009E51D7"/>
    <w:rsid w:val="009E63E0"/>
    <w:rsid w:val="009F243C"/>
    <w:rsid w:val="009F4D74"/>
    <w:rsid w:val="00A03323"/>
    <w:rsid w:val="00A07161"/>
    <w:rsid w:val="00A20900"/>
    <w:rsid w:val="00A230E4"/>
    <w:rsid w:val="00A253B9"/>
    <w:rsid w:val="00A67E4E"/>
    <w:rsid w:val="00A70519"/>
    <w:rsid w:val="00A7791B"/>
    <w:rsid w:val="00A84F1C"/>
    <w:rsid w:val="00A87864"/>
    <w:rsid w:val="00A903C3"/>
    <w:rsid w:val="00A9652E"/>
    <w:rsid w:val="00AB072C"/>
    <w:rsid w:val="00AB0BC5"/>
    <w:rsid w:val="00AB3AD9"/>
    <w:rsid w:val="00AC49A7"/>
    <w:rsid w:val="00AD4F51"/>
    <w:rsid w:val="00AE4225"/>
    <w:rsid w:val="00AE4689"/>
    <w:rsid w:val="00AE52A7"/>
    <w:rsid w:val="00B00A86"/>
    <w:rsid w:val="00B0605C"/>
    <w:rsid w:val="00B0677D"/>
    <w:rsid w:val="00B10452"/>
    <w:rsid w:val="00B269C4"/>
    <w:rsid w:val="00B27DA9"/>
    <w:rsid w:val="00B41082"/>
    <w:rsid w:val="00B45C18"/>
    <w:rsid w:val="00B51E18"/>
    <w:rsid w:val="00B52CFF"/>
    <w:rsid w:val="00B6390D"/>
    <w:rsid w:val="00B64295"/>
    <w:rsid w:val="00B65267"/>
    <w:rsid w:val="00B654FA"/>
    <w:rsid w:val="00B7788A"/>
    <w:rsid w:val="00B817FD"/>
    <w:rsid w:val="00B83F1D"/>
    <w:rsid w:val="00B92D99"/>
    <w:rsid w:val="00BB0FC9"/>
    <w:rsid w:val="00BB2786"/>
    <w:rsid w:val="00BC42F3"/>
    <w:rsid w:val="00BD3E4F"/>
    <w:rsid w:val="00BE1FC6"/>
    <w:rsid w:val="00BF0F1E"/>
    <w:rsid w:val="00BF1BA8"/>
    <w:rsid w:val="00C0542D"/>
    <w:rsid w:val="00C069F7"/>
    <w:rsid w:val="00C13E99"/>
    <w:rsid w:val="00C1402B"/>
    <w:rsid w:val="00C17822"/>
    <w:rsid w:val="00C228D1"/>
    <w:rsid w:val="00C24E80"/>
    <w:rsid w:val="00C37C9C"/>
    <w:rsid w:val="00C40399"/>
    <w:rsid w:val="00C41C9B"/>
    <w:rsid w:val="00C4330D"/>
    <w:rsid w:val="00C445E2"/>
    <w:rsid w:val="00C61BE6"/>
    <w:rsid w:val="00C6614D"/>
    <w:rsid w:val="00C67BCE"/>
    <w:rsid w:val="00C830B2"/>
    <w:rsid w:val="00C84712"/>
    <w:rsid w:val="00C90675"/>
    <w:rsid w:val="00CA04C5"/>
    <w:rsid w:val="00CA3837"/>
    <w:rsid w:val="00CA6201"/>
    <w:rsid w:val="00CB1921"/>
    <w:rsid w:val="00CB4EF3"/>
    <w:rsid w:val="00CB5BC3"/>
    <w:rsid w:val="00CB7694"/>
    <w:rsid w:val="00CC2729"/>
    <w:rsid w:val="00CC3CAA"/>
    <w:rsid w:val="00CD324C"/>
    <w:rsid w:val="00CD7A17"/>
    <w:rsid w:val="00CE48DB"/>
    <w:rsid w:val="00CF0CF0"/>
    <w:rsid w:val="00CF33BE"/>
    <w:rsid w:val="00D1219B"/>
    <w:rsid w:val="00D17C58"/>
    <w:rsid w:val="00D418B5"/>
    <w:rsid w:val="00D42631"/>
    <w:rsid w:val="00D44831"/>
    <w:rsid w:val="00D47696"/>
    <w:rsid w:val="00D47CE6"/>
    <w:rsid w:val="00D520A8"/>
    <w:rsid w:val="00D52FCE"/>
    <w:rsid w:val="00D557ED"/>
    <w:rsid w:val="00D5623C"/>
    <w:rsid w:val="00D60E88"/>
    <w:rsid w:val="00D70960"/>
    <w:rsid w:val="00D7112A"/>
    <w:rsid w:val="00D7306C"/>
    <w:rsid w:val="00D7484B"/>
    <w:rsid w:val="00D762CA"/>
    <w:rsid w:val="00D8676F"/>
    <w:rsid w:val="00D86789"/>
    <w:rsid w:val="00D90F80"/>
    <w:rsid w:val="00D935D6"/>
    <w:rsid w:val="00D96115"/>
    <w:rsid w:val="00D96CA7"/>
    <w:rsid w:val="00D96FD2"/>
    <w:rsid w:val="00DA1308"/>
    <w:rsid w:val="00DA7773"/>
    <w:rsid w:val="00DB05C9"/>
    <w:rsid w:val="00DB433D"/>
    <w:rsid w:val="00DB6E64"/>
    <w:rsid w:val="00DB7E03"/>
    <w:rsid w:val="00DC3EEF"/>
    <w:rsid w:val="00DD198C"/>
    <w:rsid w:val="00DD54AD"/>
    <w:rsid w:val="00DE162F"/>
    <w:rsid w:val="00DE222A"/>
    <w:rsid w:val="00DE3D5B"/>
    <w:rsid w:val="00DE7E90"/>
    <w:rsid w:val="00DF1D80"/>
    <w:rsid w:val="00DF4550"/>
    <w:rsid w:val="00E11330"/>
    <w:rsid w:val="00E1390A"/>
    <w:rsid w:val="00E14B1D"/>
    <w:rsid w:val="00E2717B"/>
    <w:rsid w:val="00E4053F"/>
    <w:rsid w:val="00E44588"/>
    <w:rsid w:val="00E565C7"/>
    <w:rsid w:val="00E57CDA"/>
    <w:rsid w:val="00E64EE9"/>
    <w:rsid w:val="00E77E35"/>
    <w:rsid w:val="00E84CA8"/>
    <w:rsid w:val="00E917C0"/>
    <w:rsid w:val="00EA608D"/>
    <w:rsid w:val="00EA7AC1"/>
    <w:rsid w:val="00EB252F"/>
    <w:rsid w:val="00EB35BA"/>
    <w:rsid w:val="00EB38EE"/>
    <w:rsid w:val="00EB4B6C"/>
    <w:rsid w:val="00EC05D5"/>
    <w:rsid w:val="00EC0920"/>
    <w:rsid w:val="00EE171E"/>
    <w:rsid w:val="00EE21AF"/>
    <w:rsid w:val="00EF45FE"/>
    <w:rsid w:val="00F021DC"/>
    <w:rsid w:val="00F03BE6"/>
    <w:rsid w:val="00F11ED6"/>
    <w:rsid w:val="00F20C83"/>
    <w:rsid w:val="00F21AB7"/>
    <w:rsid w:val="00F26F92"/>
    <w:rsid w:val="00F36C87"/>
    <w:rsid w:val="00F37595"/>
    <w:rsid w:val="00F421CB"/>
    <w:rsid w:val="00F54298"/>
    <w:rsid w:val="00F54682"/>
    <w:rsid w:val="00F55A72"/>
    <w:rsid w:val="00F57855"/>
    <w:rsid w:val="00F605BE"/>
    <w:rsid w:val="00F64901"/>
    <w:rsid w:val="00F71B51"/>
    <w:rsid w:val="00F81B6F"/>
    <w:rsid w:val="00F93A54"/>
    <w:rsid w:val="00F95051"/>
    <w:rsid w:val="00FC54E4"/>
    <w:rsid w:val="00FD4A3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431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4"/>
        <w:szCs w:val="24"/>
        <w:lang w:val="es-ES_tradnl" w:eastAsia="es-MX" w:bidi="ar-SA"/>
      </w:rPr>
    </w:rPrDefault>
    <w:pPrDefault>
      <w:pPr>
        <w:spacing w:after="12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13780"/>
  </w:style>
  <w:style w:type="paragraph" w:styleId="Ttulo1">
    <w:name w:val="heading 1"/>
    <w:basedOn w:val="Normal"/>
    <w:next w:val="Normal"/>
    <w:link w:val="Ttulo1Car"/>
    <w:uiPriority w:val="9"/>
    <w:qFormat/>
    <w:rsid w:val="00BA7F3E"/>
    <w:pPr>
      <w:keepNext/>
      <w:keepLines/>
      <w:spacing w:before="240" w:after="0"/>
      <w:jc w:val="center"/>
      <w:outlineLvl w:val="0"/>
    </w:pPr>
    <w:rPr>
      <w:rFonts w:eastAsiaTheme="majorEastAsia" w:cstheme="majorBidi"/>
      <w:b/>
      <w:color w:val="000000" w:themeColor="text1"/>
      <w:sz w:val="28"/>
      <w:szCs w:val="32"/>
      <w:shd w:val="clear" w:color="auto" w:fill="FFFFFF"/>
      <w:lang w:val="es-CR"/>
    </w:rPr>
  </w:style>
  <w:style w:type="paragraph" w:styleId="Ttulo2">
    <w:name w:val="heading 2"/>
    <w:basedOn w:val="Normal"/>
    <w:link w:val="Ttulo2Car"/>
    <w:uiPriority w:val="9"/>
    <w:semiHidden/>
    <w:unhideWhenUsed/>
    <w:qFormat/>
    <w:rsid w:val="00153181"/>
    <w:pPr>
      <w:spacing w:before="100" w:beforeAutospacing="1" w:after="100" w:afterAutospacing="1" w:line="240" w:lineRule="auto"/>
      <w:outlineLvl w:val="1"/>
    </w:pPr>
    <w:rPr>
      <w:b/>
      <w:bCs/>
      <w:color w:val="000000" w:themeColor="text1"/>
      <w:szCs w:val="36"/>
      <w:lang w:val="es-CR"/>
    </w:rPr>
  </w:style>
  <w:style w:type="paragraph" w:styleId="Ttulo3">
    <w:name w:val="heading 3"/>
    <w:basedOn w:val="Normal"/>
    <w:link w:val="Ttulo3Car"/>
    <w:uiPriority w:val="9"/>
    <w:semiHidden/>
    <w:unhideWhenUsed/>
    <w:qFormat/>
    <w:rsid w:val="00BF18ED"/>
    <w:pPr>
      <w:spacing w:before="100" w:beforeAutospacing="1" w:after="100" w:afterAutospacing="1" w:line="240" w:lineRule="auto"/>
      <w:jc w:val="center"/>
      <w:outlineLvl w:val="2"/>
    </w:pPr>
    <w:rPr>
      <w:color w:val="000000" w:themeColor="text1"/>
      <w:szCs w:val="27"/>
      <w:lang w:val="es-CR"/>
    </w:rPr>
  </w:style>
  <w:style w:type="paragraph" w:styleId="Ttulo4">
    <w:name w:val="heading 4"/>
    <w:basedOn w:val="Normal"/>
    <w:link w:val="Ttulo4Car"/>
    <w:uiPriority w:val="9"/>
    <w:semiHidden/>
    <w:unhideWhenUsed/>
    <w:qFormat/>
    <w:rsid w:val="001E1DB5"/>
    <w:pPr>
      <w:spacing w:before="100" w:beforeAutospacing="1" w:after="100" w:afterAutospacing="1" w:line="240" w:lineRule="auto"/>
      <w:outlineLvl w:val="3"/>
    </w:pPr>
    <w:rPr>
      <w:b/>
      <w:bCs/>
      <w:lang w:val="es-CR"/>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Puesto">
    <w:name w:val="Title"/>
    <w:basedOn w:val="Normal"/>
    <w:next w:val="Normal"/>
    <w:uiPriority w:val="10"/>
    <w:qFormat/>
    <w:pPr>
      <w:keepNext/>
      <w:keepLines/>
      <w:spacing w:before="480"/>
    </w:pPr>
    <w:rPr>
      <w:b/>
      <w:sz w:val="72"/>
      <w:szCs w:val="72"/>
    </w:rPr>
  </w:style>
  <w:style w:type="table" w:customStyle="1" w:styleId="TableNormal2">
    <w:name w:val="Table Normal2"/>
    <w:tblPr>
      <w:tblCellMar>
        <w:top w:w="0" w:type="dxa"/>
        <w:left w:w="0" w:type="dxa"/>
        <w:bottom w:w="0" w:type="dxa"/>
        <w:right w:w="0" w:type="dxa"/>
      </w:tblCellMar>
    </w:tblPr>
  </w:style>
  <w:style w:type="table" w:customStyle="1" w:styleId="TableNormal3">
    <w:name w:val="Table Normal3"/>
    <w:tblPr>
      <w:tblCellMar>
        <w:top w:w="0" w:type="dxa"/>
        <w:left w:w="0" w:type="dxa"/>
        <w:bottom w:w="0" w:type="dxa"/>
        <w:right w:w="0" w:type="dxa"/>
      </w:tblCellMar>
    </w:tblPr>
  </w:style>
  <w:style w:type="table" w:customStyle="1" w:styleId="TableNormal10">
    <w:name w:val="Table Normal1"/>
    <w:tblPr>
      <w:tblCellMar>
        <w:top w:w="0" w:type="dxa"/>
        <w:left w:w="0" w:type="dxa"/>
        <w:bottom w:w="0" w:type="dxa"/>
        <w:right w:w="0" w:type="dxa"/>
      </w:tblCellMar>
    </w:tblPr>
  </w:style>
  <w:style w:type="paragraph" w:styleId="Piedepgina">
    <w:name w:val="footer"/>
    <w:basedOn w:val="Normal"/>
    <w:link w:val="PiedepginaCar"/>
    <w:uiPriority w:val="99"/>
    <w:unhideWhenUsed/>
    <w:rsid w:val="00F117B2"/>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F117B2"/>
    <w:rPr>
      <w:lang w:val="es-ES_tradnl"/>
    </w:rPr>
  </w:style>
  <w:style w:type="character" w:styleId="Nmerodepgina">
    <w:name w:val="page number"/>
    <w:basedOn w:val="Fuentedeprrafopredeter"/>
    <w:unhideWhenUsed/>
    <w:rsid w:val="00F117B2"/>
  </w:style>
  <w:style w:type="paragraph" w:styleId="Encabezado">
    <w:name w:val="header"/>
    <w:basedOn w:val="Normal"/>
    <w:link w:val="EncabezadoCar"/>
    <w:uiPriority w:val="99"/>
    <w:unhideWhenUsed/>
    <w:rsid w:val="00F117B2"/>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F117B2"/>
    <w:rPr>
      <w:lang w:val="es-ES_tradnl"/>
    </w:rPr>
  </w:style>
  <w:style w:type="character" w:customStyle="1" w:styleId="Ttulo1Car">
    <w:name w:val="Título 1 Car"/>
    <w:basedOn w:val="Fuentedeprrafopredeter"/>
    <w:link w:val="Ttulo1"/>
    <w:rsid w:val="00BA7F3E"/>
    <w:rPr>
      <w:rFonts w:eastAsiaTheme="majorEastAsia" w:cstheme="majorBidi"/>
      <w:b/>
      <w:color w:val="000000" w:themeColor="text1"/>
      <w:sz w:val="28"/>
      <w:szCs w:val="32"/>
    </w:rPr>
  </w:style>
  <w:style w:type="paragraph" w:styleId="TtulodeTDC">
    <w:name w:val="TOC Heading"/>
    <w:basedOn w:val="Ttulo1"/>
    <w:next w:val="Normal"/>
    <w:uiPriority w:val="39"/>
    <w:unhideWhenUsed/>
    <w:qFormat/>
    <w:rsid w:val="00F117B2"/>
    <w:pPr>
      <w:spacing w:before="480"/>
      <w:outlineLvl w:val="9"/>
    </w:pPr>
    <w:rPr>
      <w:b w:val="0"/>
      <w:bCs/>
      <w:szCs w:val="28"/>
    </w:rPr>
  </w:style>
  <w:style w:type="paragraph" w:styleId="TDC2">
    <w:name w:val="toc 2"/>
    <w:basedOn w:val="Normal"/>
    <w:next w:val="Normal"/>
    <w:autoRedefine/>
    <w:uiPriority w:val="39"/>
    <w:unhideWhenUsed/>
    <w:rsid w:val="00F117B2"/>
    <w:pPr>
      <w:spacing w:before="120" w:after="0"/>
      <w:ind w:left="240"/>
    </w:pPr>
    <w:rPr>
      <w:rFonts w:cstheme="minorHAnsi"/>
      <w:b/>
      <w:bCs/>
      <w:sz w:val="22"/>
      <w:szCs w:val="26"/>
    </w:rPr>
  </w:style>
  <w:style w:type="paragraph" w:styleId="TDC1">
    <w:name w:val="toc 1"/>
    <w:basedOn w:val="Normal"/>
    <w:next w:val="Normal"/>
    <w:autoRedefine/>
    <w:uiPriority w:val="39"/>
    <w:unhideWhenUsed/>
    <w:rsid w:val="00F117B2"/>
    <w:pPr>
      <w:spacing w:before="120" w:after="0"/>
    </w:pPr>
    <w:rPr>
      <w:rFonts w:cstheme="minorHAnsi"/>
      <w:b/>
      <w:bCs/>
      <w:i/>
      <w:iCs/>
      <w:szCs w:val="28"/>
    </w:rPr>
  </w:style>
  <w:style w:type="paragraph" w:styleId="TDC3">
    <w:name w:val="toc 3"/>
    <w:basedOn w:val="Normal"/>
    <w:next w:val="Normal"/>
    <w:autoRedefine/>
    <w:uiPriority w:val="39"/>
    <w:unhideWhenUsed/>
    <w:rsid w:val="00F117B2"/>
    <w:pPr>
      <w:spacing w:after="0"/>
      <w:ind w:left="480"/>
    </w:pPr>
    <w:rPr>
      <w:rFonts w:cstheme="minorHAnsi"/>
      <w:sz w:val="20"/>
    </w:rPr>
  </w:style>
  <w:style w:type="paragraph" w:styleId="TDC4">
    <w:name w:val="toc 4"/>
    <w:basedOn w:val="Normal"/>
    <w:next w:val="Normal"/>
    <w:autoRedefine/>
    <w:uiPriority w:val="39"/>
    <w:unhideWhenUsed/>
    <w:rsid w:val="00F117B2"/>
    <w:pPr>
      <w:spacing w:after="0"/>
      <w:ind w:left="720"/>
    </w:pPr>
    <w:rPr>
      <w:rFonts w:cstheme="minorHAnsi"/>
      <w:sz w:val="20"/>
    </w:rPr>
  </w:style>
  <w:style w:type="paragraph" w:styleId="TDC5">
    <w:name w:val="toc 5"/>
    <w:basedOn w:val="Normal"/>
    <w:next w:val="Normal"/>
    <w:autoRedefine/>
    <w:uiPriority w:val="39"/>
    <w:unhideWhenUsed/>
    <w:rsid w:val="00F117B2"/>
    <w:pPr>
      <w:spacing w:after="0"/>
      <w:ind w:left="960"/>
    </w:pPr>
    <w:rPr>
      <w:rFonts w:cstheme="minorHAnsi"/>
      <w:sz w:val="20"/>
    </w:rPr>
  </w:style>
  <w:style w:type="paragraph" w:styleId="TDC6">
    <w:name w:val="toc 6"/>
    <w:basedOn w:val="Normal"/>
    <w:next w:val="Normal"/>
    <w:autoRedefine/>
    <w:uiPriority w:val="39"/>
    <w:unhideWhenUsed/>
    <w:rsid w:val="00F117B2"/>
    <w:pPr>
      <w:spacing w:after="0"/>
      <w:ind w:left="1200"/>
    </w:pPr>
    <w:rPr>
      <w:rFonts w:cstheme="minorHAnsi"/>
      <w:sz w:val="20"/>
    </w:rPr>
  </w:style>
  <w:style w:type="paragraph" w:styleId="TDC7">
    <w:name w:val="toc 7"/>
    <w:basedOn w:val="Normal"/>
    <w:next w:val="Normal"/>
    <w:autoRedefine/>
    <w:uiPriority w:val="39"/>
    <w:unhideWhenUsed/>
    <w:rsid w:val="00F117B2"/>
    <w:pPr>
      <w:spacing w:after="0"/>
      <w:ind w:left="1440"/>
    </w:pPr>
    <w:rPr>
      <w:rFonts w:cstheme="minorHAnsi"/>
      <w:sz w:val="20"/>
    </w:rPr>
  </w:style>
  <w:style w:type="paragraph" w:styleId="TDC8">
    <w:name w:val="toc 8"/>
    <w:basedOn w:val="Normal"/>
    <w:next w:val="Normal"/>
    <w:autoRedefine/>
    <w:uiPriority w:val="39"/>
    <w:unhideWhenUsed/>
    <w:rsid w:val="00F117B2"/>
    <w:pPr>
      <w:spacing w:after="0"/>
      <w:ind w:left="1680"/>
    </w:pPr>
    <w:rPr>
      <w:rFonts w:cstheme="minorHAnsi"/>
      <w:sz w:val="20"/>
    </w:rPr>
  </w:style>
  <w:style w:type="paragraph" w:styleId="TDC9">
    <w:name w:val="toc 9"/>
    <w:basedOn w:val="Normal"/>
    <w:next w:val="Normal"/>
    <w:autoRedefine/>
    <w:uiPriority w:val="39"/>
    <w:unhideWhenUsed/>
    <w:rsid w:val="00F117B2"/>
    <w:pPr>
      <w:spacing w:after="0"/>
      <w:ind w:left="1920"/>
    </w:pPr>
    <w:rPr>
      <w:rFonts w:cstheme="minorHAnsi"/>
      <w:sz w:val="20"/>
    </w:rPr>
  </w:style>
  <w:style w:type="paragraph" w:styleId="NormalWeb">
    <w:name w:val="Normal (Web)"/>
    <w:basedOn w:val="Normal"/>
    <w:uiPriority w:val="99"/>
    <w:unhideWhenUsed/>
    <w:rsid w:val="00F117B2"/>
    <w:pPr>
      <w:spacing w:before="100" w:beforeAutospacing="1" w:after="100" w:afterAutospacing="1" w:line="240" w:lineRule="auto"/>
    </w:pPr>
    <w:rPr>
      <w:lang w:val="es-CR"/>
    </w:rPr>
  </w:style>
  <w:style w:type="character" w:customStyle="1" w:styleId="apple-tab-span">
    <w:name w:val="apple-tab-span"/>
    <w:basedOn w:val="Fuentedeprrafopredeter"/>
    <w:rsid w:val="00F117B2"/>
  </w:style>
  <w:style w:type="character" w:customStyle="1" w:styleId="Ttulo2Car">
    <w:name w:val="Título 2 Car"/>
    <w:basedOn w:val="Fuentedeprrafopredeter"/>
    <w:link w:val="Ttulo2"/>
    <w:uiPriority w:val="9"/>
    <w:rsid w:val="00153181"/>
    <w:rPr>
      <w:b/>
      <w:bCs/>
      <w:color w:val="000000" w:themeColor="text1"/>
      <w:szCs w:val="36"/>
    </w:rPr>
  </w:style>
  <w:style w:type="character" w:customStyle="1" w:styleId="Ttulo3Car">
    <w:name w:val="Título 3 Car"/>
    <w:basedOn w:val="Fuentedeprrafopredeter"/>
    <w:link w:val="Ttulo3"/>
    <w:uiPriority w:val="9"/>
    <w:rsid w:val="00BF18ED"/>
    <w:rPr>
      <w:rFonts w:ascii="Times New Roman" w:eastAsia="Times New Roman" w:hAnsi="Times New Roman" w:cs="Times New Roman"/>
      <w:color w:val="000000" w:themeColor="text1"/>
      <w:szCs w:val="27"/>
    </w:rPr>
  </w:style>
  <w:style w:type="character" w:customStyle="1" w:styleId="Ttulo4Car">
    <w:name w:val="Título 4 Car"/>
    <w:basedOn w:val="Fuentedeprrafopredeter"/>
    <w:link w:val="Ttulo4"/>
    <w:uiPriority w:val="9"/>
    <w:rsid w:val="001E1DB5"/>
    <w:rPr>
      <w:rFonts w:ascii="Times New Roman" w:eastAsia="Times New Roman" w:hAnsi="Times New Roman" w:cs="Times New Roman"/>
      <w:b/>
      <w:bCs/>
    </w:rPr>
  </w:style>
  <w:style w:type="paragraph" w:customStyle="1" w:styleId="msonormal0">
    <w:name w:val="msonormal"/>
    <w:basedOn w:val="Normal"/>
    <w:uiPriority w:val="99"/>
    <w:rsid w:val="001E1DB5"/>
    <w:pPr>
      <w:spacing w:before="100" w:beforeAutospacing="1" w:after="100" w:afterAutospacing="1" w:line="240" w:lineRule="auto"/>
    </w:pPr>
    <w:rPr>
      <w:lang w:val="es-CR"/>
    </w:rPr>
  </w:style>
  <w:style w:type="character" w:styleId="Hipervnculo">
    <w:name w:val="Hyperlink"/>
    <w:basedOn w:val="Fuentedeprrafopredeter"/>
    <w:unhideWhenUsed/>
    <w:rsid w:val="001E1DB5"/>
    <w:rPr>
      <w:color w:val="0000FF"/>
      <w:u w:val="single"/>
    </w:rPr>
  </w:style>
  <w:style w:type="character" w:styleId="Hipervnculovisitado">
    <w:name w:val="FollowedHyperlink"/>
    <w:basedOn w:val="Fuentedeprrafopredeter"/>
    <w:unhideWhenUsed/>
    <w:rsid w:val="001E1DB5"/>
    <w:rPr>
      <w:color w:val="800080"/>
      <w:u w:val="single"/>
    </w:rPr>
  </w:style>
  <w:style w:type="paragraph" w:styleId="Prrafodelista">
    <w:name w:val="List Paragraph"/>
    <w:basedOn w:val="Normal"/>
    <w:uiPriority w:val="34"/>
    <w:qFormat/>
    <w:rsid w:val="00A2165A"/>
    <w:pPr>
      <w:ind w:left="720"/>
      <w:contextualSpacing/>
    </w:pPr>
  </w:style>
  <w:style w:type="table" w:styleId="Tablaconcuadrcula">
    <w:name w:val="Table Grid"/>
    <w:basedOn w:val="Tablanormal"/>
    <w:rsid w:val="006B5E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deglobo">
    <w:name w:val="Balloon Text"/>
    <w:basedOn w:val="Normal"/>
    <w:link w:val="TextodegloboCar"/>
    <w:uiPriority w:val="99"/>
    <w:unhideWhenUsed/>
    <w:rsid w:val="00203327"/>
    <w:pPr>
      <w:spacing w:after="0" w:line="240" w:lineRule="auto"/>
    </w:pPr>
    <w:rPr>
      <w:sz w:val="18"/>
      <w:szCs w:val="18"/>
    </w:rPr>
  </w:style>
  <w:style w:type="character" w:customStyle="1" w:styleId="TextodegloboCar">
    <w:name w:val="Texto de globo Car"/>
    <w:basedOn w:val="Fuentedeprrafopredeter"/>
    <w:link w:val="Textodeglobo"/>
    <w:uiPriority w:val="99"/>
    <w:rsid w:val="00203327"/>
    <w:rPr>
      <w:rFonts w:ascii="Times New Roman" w:hAnsi="Times New Roman" w:cs="Times New Roman"/>
      <w:sz w:val="18"/>
      <w:szCs w:val="18"/>
      <w:lang w:val="es-ES_tradnl"/>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0"/>
    <w:pPr>
      <w:spacing w:after="0" w:line="240" w:lineRule="auto"/>
    </w:pPr>
    <w:tblPr>
      <w:tblStyleRowBandSize w:val="1"/>
      <w:tblStyleColBandSize w:val="1"/>
      <w:tblCellMar>
        <w:left w:w="108" w:type="dxa"/>
        <w:right w:w="108" w:type="dxa"/>
      </w:tblCellMar>
    </w:tblPr>
  </w:style>
  <w:style w:type="table" w:customStyle="1" w:styleId="a0">
    <w:basedOn w:val="TableNormal10"/>
    <w:pPr>
      <w:spacing w:after="0" w:line="240" w:lineRule="auto"/>
    </w:pPr>
    <w:tblPr>
      <w:tblStyleRowBandSize w:val="1"/>
      <w:tblStyleColBandSize w:val="1"/>
      <w:tblCellMar>
        <w:left w:w="108" w:type="dxa"/>
        <w:right w:w="108" w:type="dxa"/>
      </w:tblCellMar>
    </w:tblPr>
  </w:style>
  <w:style w:type="table" w:customStyle="1" w:styleId="a1">
    <w:basedOn w:val="TableNormal10"/>
    <w:tblPr>
      <w:tblStyleRowBandSize w:val="1"/>
      <w:tblStyleColBandSize w:val="1"/>
      <w:tblCellMar>
        <w:top w:w="15" w:type="dxa"/>
        <w:left w:w="15" w:type="dxa"/>
        <w:bottom w:w="15" w:type="dxa"/>
        <w:right w:w="15" w:type="dxa"/>
      </w:tblCellMar>
    </w:tblPr>
  </w:style>
  <w:style w:type="table" w:customStyle="1" w:styleId="a2">
    <w:basedOn w:val="TableNormal10"/>
    <w:tblPr>
      <w:tblStyleRowBandSize w:val="1"/>
      <w:tblStyleColBandSize w:val="1"/>
      <w:tblCellMar>
        <w:top w:w="15" w:type="dxa"/>
        <w:left w:w="15" w:type="dxa"/>
        <w:bottom w:w="15" w:type="dxa"/>
        <w:right w:w="15" w:type="dxa"/>
      </w:tblCellMar>
    </w:tblPr>
  </w:style>
  <w:style w:type="table" w:customStyle="1" w:styleId="a3">
    <w:basedOn w:val="TableNormal10"/>
    <w:tblPr>
      <w:tblStyleRowBandSize w:val="1"/>
      <w:tblStyleColBandSize w:val="1"/>
      <w:tblCellMar>
        <w:top w:w="15" w:type="dxa"/>
        <w:left w:w="15" w:type="dxa"/>
        <w:bottom w:w="15" w:type="dxa"/>
        <w:right w:w="15" w:type="dxa"/>
      </w:tblCellMar>
    </w:tblPr>
  </w:style>
  <w:style w:type="table" w:customStyle="1" w:styleId="a4">
    <w:basedOn w:val="TableNormal10"/>
    <w:tblPr>
      <w:tblStyleRowBandSize w:val="1"/>
      <w:tblStyleColBandSize w:val="1"/>
      <w:tblCellMar>
        <w:top w:w="15" w:type="dxa"/>
        <w:left w:w="15" w:type="dxa"/>
        <w:bottom w:w="15" w:type="dxa"/>
        <w:right w:w="15" w:type="dxa"/>
      </w:tblCellMar>
    </w:tblPr>
  </w:style>
  <w:style w:type="table" w:customStyle="1" w:styleId="a5">
    <w:basedOn w:val="TableNormal10"/>
    <w:tblPr>
      <w:tblStyleRowBandSize w:val="1"/>
      <w:tblStyleColBandSize w:val="1"/>
      <w:tblCellMar>
        <w:top w:w="15" w:type="dxa"/>
        <w:left w:w="15" w:type="dxa"/>
        <w:bottom w:w="15" w:type="dxa"/>
        <w:right w:w="15" w:type="dxa"/>
      </w:tblCellMar>
    </w:tblPr>
  </w:style>
  <w:style w:type="table" w:customStyle="1" w:styleId="a6">
    <w:basedOn w:val="TableNormal10"/>
    <w:tblPr>
      <w:tblStyleRowBandSize w:val="1"/>
      <w:tblStyleColBandSize w:val="1"/>
      <w:tblCellMar>
        <w:top w:w="15" w:type="dxa"/>
        <w:left w:w="15" w:type="dxa"/>
        <w:bottom w:w="15" w:type="dxa"/>
        <w:right w:w="15" w:type="dxa"/>
      </w:tblCellMar>
    </w:tblPr>
  </w:style>
  <w:style w:type="table" w:customStyle="1" w:styleId="a7">
    <w:basedOn w:val="TableNormal10"/>
    <w:tblPr>
      <w:tblStyleRowBandSize w:val="1"/>
      <w:tblStyleColBandSize w:val="1"/>
      <w:tblCellMar>
        <w:top w:w="15" w:type="dxa"/>
        <w:left w:w="15" w:type="dxa"/>
        <w:bottom w:w="15" w:type="dxa"/>
        <w:right w:w="15" w:type="dxa"/>
      </w:tblCellMar>
    </w:tblPr>
  </w:style>
  <w:style w:type="table" w:customStyle="1" w:styleId="a8">
    <w:basedOn w:val="TableNormal10"/>
    <w:tblPr>
      <w:tblStyleRowBandSize w:val="1"/>
      <w:tblStyleColBandSize w:val="1"/>
      <w:tblCellMar>
        <w:top w:w="15" w:type="dxa"/>
        <w:left w:w="15" w:type="dxa"/>
        <w:bottom w:w="15" w:type="dxa"/>
        <w:right w:w="15" w:type="dxa"/>
      </w:tblCellMar>
    </w:tblPr>
  </w:style>
  <w:style w:type="table" w:customStyle="1" w:styleId="a9">
    <w:basedOn w:val="TableNormal10"/>
    <w:tblPr>
      <w:tblStyleRowBandSize w:val="1"/>
      <w:tblStyleColBandSize w:val="1"/>
      <w:tblCellMar>
        <w:top w:w="15" w:type="dxa"/>
        <w:left w:w="15" w:type="dxa"/>
        <w:bottom w:w="15" w:type="dxa"/>
        <w:right w:w="15" w:type="dxa"/>
      </w:tblCellMar>
    </w:tblPr>
  </w:style>
  <w:style w:type="table" w:customStyle="1" w:styleId="aa">
    <w:basedOn w:val="TableNormal10"/>
    <w:tblPr>
      <w:tblStyleRowBandSize w:val="1"/>
      <w:tblStyleColBandSize w:val="1"/>
      <w:tblCellMar>
        <w:top w:w="15" w:type="dxa"/>
        <w:left w:w="15" w:type="dxa"/>
        <w:bottom w:w="15" w:type="dxa"/>
        <w:right w:w="15" w:type="dxa"/>
      </w:tblCellMar>
    </w:tblPr>
  </w:style>
  <w:style w:type="table" w:customStyle="1" w:styleId="ab">
    <w:basedOn w:val="TableNormal10"/>
    <w:tblPr>
      <w:tblStyleRowBandSize w:val="1"/>
      <w:tblStyleColBandSize w:val="1"/>
      <w:tblCellMar>
        <w:top w:w="15" w:type="dxa"/>
        <w:left w:w="15" w:type="dxa"/>
        <w:bottom w:w="15" w:type="dxa"/>
        <w:right w:w="15" w:type="dxa"/>
      </w:tblCellMar>
    </w:tblPr>
  </w:style>
  <w:style w:type="table" w:customStyle="1" w:styleId="ac">
    <w:basedOn w:val="TableNormal10"/>
    <w:tblPr>
      <w:tblStyleRowBandSize w:val="1"/>
      <w:tblStyleColBandSize w:val="1"/>
      <w:tblCellMar>
        <w:top w:w="15" w:type="dxa"/>
        <w:left w:w="15" w:type="dxa"/>
        <w:bottom w:w="15" w:type="dxa"/>
        <w:right w:w="15" w:type="dxa"/>
      </w:tblCellMar>
    </w:tblPr>
  </w:style>
  <w:style w:type="table" w:customStyle="1" w:styleId="ad">
    <w:basedOn w:val="TableNormal10"/>
    <w:tblPr>
      <w:tblStyleRowBandSize w:val="1"/>
      <w:tblStyleColBandSize w:val="1"/>
      <w:tblCellMar>
        <w:top w:w="15" w:type="dxa"/>
        <w:left w:w="15" w:type="dxa"/>
        <w:bottom w:w="15" w:type="dxa"/>
        <w:right w:w="15" w:type="dxa"/>
      </w:tblCellMar>
    </w:tblPr>
  </w:style>
  <w:style w:type="table" w:customStyle="1" w:styleId="ae">
    <w:basedOn w:val="TableNormal10"/>
    <w:tblPr>
      <w:tblStyleRowBandSize w:val="1"/>
      <w:tblStyleColBandSize w:val="1"/>
      <w:tblCellMar>
        <w:top w:w="15" w:type="dxa"/>
        <w:left w:w="15" w:type="dxa"/>
        <w:bottom w:w="15" w:type="dxa"/>
        <w:right w:w="15" w:type="dxa"/>
      </w:tblCellMar>
    </w:tblPr>
  </w:style>
  <w:style w:type="table" w:customStyle="1" w:styleId="af">
    <w:basedOn w:val="TableNormal10"/>
    <w:tblPr>
      <w:tblStyleRowBandSize w:val="1"/>
      <w:tblStyleColBandSize w:val="1"/>
      <w:tblCellMar>
        <w:top w:w="15" w:type="dxa"/>
        <w:left w:w="15" w:type="dxa"/>
        <w:bottom w:w="15" w:type="dxa"/>
        <w:right w:w="15" w:type="dxa"/>
      </w:tblCellMar>
    </w:tblPr>
  </w:style>
  <w:style w:type="table" w:customStyle="1" w:styleId="af0">
    <w:basedOn w:val="TableNormal10"/>
    <w:tblPr>
      <w:tblStyleRowBandSize w:val="1"/>
      <w:tblStyleColBandSize w:val="1"/>
      <w:tblCellMar>
        <w:top w:w="15" w:type="dxa"/>
        <w:left w:w="15" w:type="dxa"/>
        <w:bottom w:w="15" w:type="dxa"/>
        <w:right w:w="15" w:type="dxa"/>
      </w:tblCellMar>
    </w:tblPr>
  </w:style>
  <w:style w:type="table" w:customStyle="1" w:styleId="af1">
    <w:basedOn w:val="TableNormal10"/>
    <w:tblPr>
      <w:tblStyleRowBandSize w:val="1"/>
      <w:tblStyleColBandSize w:val="1"/>
      <w:tblCellMar>
        <w:top w:w="15" w:type="dxa"/>
        <w:left w:w="15" w:type="dxa"/>
        <w:bottom w:w="15" w:type="dxa"/>
        <w:right w:w="15" w:type="dxa"/>
      </w:tblCellMar>
    </w:tblPr>
  </w:style>
  <w:style w:type="table" w:customStyle="1" w:styleId="af2">
    <w:basedOn w:val="TableNormal10"/>
    <w:tblPr>
      <w:tblStyleRowBandSize w:val="1"/>
      <w:tblStyleColBandSize w:val="1"/>
      <w:tblCellMar>
        <w:top w:w="15" w:type="dxa"/>
        <w:left w:w="15" w:type="dxa"/>
        <w:bottom w:w="15" w:type="dxa"/>
        <w:right w:w="15" w:type="dxa"/>
      </w:tblCellMar>
    </w:tblPr>
  </w:style>
  <w:style w:type="table" w:customStyle="1" w:styleId="af3">
    <w:basedOn w:val="TableNormal10"/>
    <w:tblPr>
      <w:tblStyleRowBandSize w:val="1"/>
      <w:tblStyleColBandSize w:val="1"/>
      <w:tblCellMar>
        <w:top w:w="15" w:type="dxa"/>
        <w:left w:w="15" w:type="dxa"/>
        <w:bottom w:w="15" w:type="dxa"/>
        <w:right w:w="15" w:type="dxa"/>
      </w:tblCellMar>
    </w:tblPr>
  </w:style>
  <w:style w:type="table" w:customStyle="1" w:styleId="af4">
    <w:basedOn w:val="TableNormal10"/>
    <w:tblPr>
      <w:tblStyleRowBandSize w:val="1"/>
      <w:tblStyleColBandSize w:val="1"/>
      <w:tblCellMar>
        <w:top w:w="15" w:type="dxa"/>
        <w:left w:w="15" w:type="dxa"/>
        <w:bottom w:w="15" w:type="dxa"/>
        <w:right w:w="15" w:type="dxa"/>
      </w:tblCellMar>
    </w:tblPr>
  </w:style>
  <w:style w:type="table" w:customStyle="1" w:styleId="af5">
    <w:basedOn w:val="TableNormal10"/>
    <w:tblPr>
      <w:tblStyleRowBandSize w:val="1"/>
      <w:tblStyleColBandSize w:val="1"/>
      <w:tblCellMar>
        <w:top w:w="15" w:type="dxa"/>
        <w:left w:w="15" w:type="dxa"/>
        <w:bottom w:w="15" w:type="dxa"/>
        <w:right w:w="15" w:type="dxa"/>
      </w:tblCellMar>
    </w:tblPr>
  </w:style>
  <w:style w:type="table" w:customStyle="1" w:styleId="af6">
    <w:basedOn w:val="TableNormal10"/>
    <w:tblPr>
      <w:tblStyleRowBandSize w:val="1"/>
      <w:tblStyleColBandSize w:val="1"/>
      <w:tblCellMar>
        <w:top w:w="15" w:type="dxa"/>
        <w:left w:w="15" w:type="dxa"/>
        <w:bottom w:w="15" w:type="dxa"/>
        <w:right w:w="15" w:type="dxa"/>
      </w:tblCellMar>
    </w:tblPr>
  </w:style>
  <w:style w:type="table" w:customStyle="1" w:styleId="af7">
    <w:basedOn w:val="TableNormal10"/>
    <w:tblPr>
      <w:tblStyleRowBandSize w:val="1"/>
      <w:tblStyleColBandSize w:val="1"/>
      <w:tblCellMar>
        <w:top w:w="15" w:type="dxa"/>
        <w:left w:w="15" w:type="dxa"/>
        <w:bottom w:w="15" w:type="dxa"/>
        <w:right w:w="15" w:type="dxa"/>
      </w:tblCellMar>
    </w:tblPr>
  </w:style>
  <w:style w:type="character" w:styleId="Refdecomentario">
    <w:name w:val="annotation reference"/>
    <w:basedOn w:val="Fuentedeprrafopredeter"/>
    <w:unhideWhenUsed/>
    <w:rsid w:val="00B22F43"/>
    <w:rPr>
      <w:sz w:val="16"/>
      <w:szCs w:val="16"/>
    </w:rPr>
  </w:style>
  <w:style w:type="paragraph" w:styleId="Textocomentario">
    <w:name w:val="annotation text"/>
    <w:basedOn w:val="Normal"/>
    <w:link w:val="TextocomentarioCar"/>
    <w:unhideWhenUsed/>
    <w:rsid w:val="00B22F43"/>
    <w:pPr>
      <w:spacing w:line="240" w:lineRule="auto"/>
    </w:pPr>
    <w:rPr>
      <w:sz w:val="20"/>
      <w:szCs w:val="20"/>
    </w:rPr>
  </w:style>
  <w:style w:type="character" w:customStyle="1" w:styleId="TextocomentarioCar">
    <w:name w:val="Texto comentario Car"/>
    <w:basedOn w:val="Fuentedeprrafopredeter"/>
    <w:link w:val="Textocomentario"/>
    <w:rsid w:val="00B22F43"/>
    <w:rPr>
      <w:sz w:val="20"/>
      <w:szCs w:val="20"/>
      <w:lang w:val="es-ES_tradnl"/>
    </w:rPr>
  </w:style>
  <w:style w:type="paragraph" w:styleId="Asuntodelcomentario">
    <w:name w:val="annotation subject"/>
    <w:basedOn w:val="Textocomentario"/>
    <w:next w:val="Textocomentario"/>
    <w:link w:val="AsuntodelcomentarioCar"/>
    <w:uiPriority w:val="99"/>
    <w:unhideWhenUsed/>
    <w:rsid w:val="00B22F43"/>
    <w:rPr>
      <w:b/>
      <w:bCs/>
    </w:rPr>
  </w:style>
  <w:style w:type="character" w:customStyle="1" w:styleId="AsuntodelcomentarioCar">
    <w:name w:val="Asunto del comentario Car"/>
    <w:basedOn w:val="TextocomentarioCar"/>
    <w:link w:val="Asuntodelcomentario"/>
    <w:uiPriority w:val="99"/>
    <w:rsid w:val="00B22F43"/>
    <w:rPr>
      <w:b/>
      <w:bCs/>
      <w:sz w:val="20"/>
      <w:szCs w:val="20"/>
      <w:lang w:val="es-ES_tradnl"/>
    </w:rPr>
  </w:style>
  <w:style w:type="table" w:customStyle="1" w:styleId="af8">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9">
    <w:basedOn w:val="TableNormal3"/>
    <w:pPr>
      <w:spacing w:after="0" w:line="240" w:lineRule="auto"/>
    </w:pPr>
    <w:tblPr>
      <w:tblStyleRowBandSize w:val="1"/>
      <w:tblStyleColBandSize w:val="1"/>
      <w:tblCellMar>
        <w:left w:w="108" w:type="dxa"/>
        <w:right w:w="108" w:type="dxa"/>
      </w:tblCellMar>
    </w:tblPr>
  </w:style>
  <w:style w:type="table" w:customStyle="1" w:styleId="afa">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b">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c">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d">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e">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0">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1">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2">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3">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4">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5">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6">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7">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8">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9">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a">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b">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c">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d">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e">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f">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f0">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f1">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f2">
    <w:basedOn w:val="TableNormal3"/>
    <w:pPr>
      <w:spacing w:after="0" w:line="240" w:lineRule="auto"/>
    </w:pPr>
    <w:tblPr>
      <w:tblStyleRowBandSize w:val="1"/>
      <w:tblStyleColBandSize w:val="1"/>
      <w:tblCellMar>
        <w:top w:w="15" w:type="dxa"/>
        <w:left w:w="15" w:type="dxa"/>
        <w:bottom w:w="15" w:type="dxa"/>
        <w:right w:w="15" w:type="dxa"/>
      </w:tblCellMar>
    </w:tblPr>
  </w:style>
  <w:style w:type="table" w:customStyle="1" w:styleId="afff3">
    <w:basedOn w:val="TableNormal3"/>
    <w:tblPr>
      <w:tblStyleRowBandSize w:val="1"/>
      <w:tblStyleColBandSize w:val="1"/>
      <w:tblCellMar>
        <w:left w:w="115" w:type="dxa"/>
        <w:right w:w="115" w:type="dxa"/>
      </w:tblCellMar>
    </w:tblPr>
  </w:style>
  <w:style w:type="table" w:customStyle="1" w:styleId="afff4">
    <w:basedOn w:val="TableNormal3"/>
    <w:tblPr>
      <w:tblStyleRowBandSize w:val="1"/>
      <w:tblStyleColBandSize w:val="1"/>
      <w:tblCellMar>
        <w:left w:w="115" w:type="dxa"/>
        <w:right w:w="115" w:type="dxa"/>
      </w:tblCellMar>
    </w:tblPr>
  </w:style>
  <w:style w:type="table" w:customStyle="1" w:styleId="afff5">
    <w:basedOn w:val="TableNormal3"/>
    <w:tblPr>
      <w:tblStyleRowBandSize w:val="1"/>
      <w:tblStyleColBandSize w:val="1"/>
      <w:tblCellMar>
        <w:left w:w="115" w:type="dxa"/>
        <w:right w:w="115" w:type="dxa"/>
      </w:tblCellMar>
    </w:tblPr>
  </w:style>
  <w:style w:type="table" w:customStyle="1" w:styleId="afff6">
    <w:basedOn w:val="TableNormal3"/>
    <w:tblPr>
      <w:tblStyleRowBandSize w:val="1"/>
      <w:tblStyleColBandSize w:val="1"/>
      <w:tblCellMar>
        <w:left w:w="115" w:type="dxa"/>
        <w:right w:w="115" w:type="dxa"/>
      </w:tblCellMar>
    </w:tblPr>
  </w:style>
  <w:style w:type="table" w:customStyle="1" w:styleId="afff7">
    <w:basedOn w:val="TableNormal3"/>
    <w:tblPr>
      <w:tblStyleRowBandSize w:val="1"/>
      <w:tblStyleColBandSize w:val="1"/>
      <w:tblCellMar>
        <w:left w:w="115" w:type="dxa"/>
        <w:right w:w="115" w:type="dxa"/>
      </w:tblCellMar>
    </w:tblPr>
  </w:style>
  <w:style w:type="table" w:customStyle="1" w:styleId="afff8">
    <w:basedOn w:val="TableNormal3"/>
    <w:tblPr>
      <w:tblStyleRowBandSize w:val="1"/>
      <w:tblStyleColBandSize w:val="1"/>
      <w:tblCellMar>
        <w:left w:w="115" w:type="dxa"/>
        <w:right w:w="115" w:type="dxa"/>
      </w:tblCellMar>
    </w:tblPr>
  </w:style>
  <w:style w:type="table" w:customStyle="1" w:styleId="afff9">
    <w:basedOn w:val="TableNormal3"/>
    <w:tblPr>
      <w:tblStyleRowBandSize w:val="1"/>
      <w:tblStyleColBandSize w:val="1"/>
      <w:tblCellMar>
        <w:left w:w="115" w:type="dxa"/>
        <w:right w:w="115" w:type="dxa"/>
      </w:tblCellMar>
    </w:tblPr>
  </w:style>
  <w:style w:type="table" w:customStyle="1" w:styleId="afffa">
    <w:basedOn w:val="TableNormal3"/>
    <w:tblPr>
      <w:tblStyleRowBandSize w:val="1"/>
      <w:tblStyleColBandSize w:val="1"/>
      <w:tblCellMar>
        <w:left w:w="115" w:type="dxa"/>
        <w:right w:w="115" w:type="dxa"/>
      </w:tblCellMar>
    </w:tblPr>
  </w:style>
  <w:style w:type="table" w:customStyle="1" w:styleId="afffb">
    <w:basedOn w:val="TableNormal3"/>
    <w:tblPr>
      <w:tblStyleRowBandSize w:val="1"/>
      <w:tblStyleColBandSize w:val="1"/>
      <w:tblCellMar>
        <w:left w:w="115" w:type="dxa"/>
        <w:right w:w="115" w:type="dxa"/>
      </w:tblCellMar>
    </w:tblPr>
  </w:style>
  <w:style w:type="table" w:customStyle="1" w:styleId="afffc">
    <w:basedOn w:val="TableNormal3"/>
    <w:tblPr>
      <w:tblStyleRowBandSize w:val="1"/>
      <w:tblStyleColBandSize w:val="1"/>
      <w:tblCellMar>
        <w:left w:w="115" w:type="dxa"/>
        <w:right w:w="115" w:type="dxa"/>
      </w:tblCellMar>
    </w:tblPr>
  </w:style>
  <w:style w:type="table" w:customStyle="1" w:styleId="afffd">
    <w:basedOn w:val="TableNormal3"/>
    <w:tblPr>
      <w:tblStyleRowBandSize w:val="1"/>
      <w:tblStyleColBandSize w:val="1"/>
      <w:tblCellMar>
        <w:top w:w="100" w:type="dxa"/>
        <w:left w:w="100" w:type="dxa"/>
        <w:bottom w:w="100" w:type="dxa"/>
        <w:right w:w="100" w:type="dxa"/>
      </w:tblCellMar>
    </w:tblPr>
  </w:style>
  <w:style w:type="table" w:customStyle="1" w:styleId="afffe">
    <w:basedOn w:val="TableNormal3"/>
    <w:tblPr>
      <w:tblStyleRowBandSize w:val="1"/>
      <w:tblStyleColBandSize w:val="1"/>
      <w:tblCellMar>
        <w:top w:w="100" w:type="dxa"/>
        <w:left w:w="100" w:type="dxa"/>
        <w:bottom w:w="100" w:type="dxa"/>
        <w:right w:w="100" w:type="dxa"/>
      </w:tblCellMar>
    </w:tblPr>
  </w:style>
  <w:style w:type="table" w:customStyle="1" w:styleId="affff">
    <w:basedOn w:val="TableNormal3"/>
    <w:tblPr>
      <w:tblStyleRowBandSize w:val="1"/>
      <w:tblStyleColBandSize w:val="1"/>
      <w:tblCellMar>
        <w:top w:w="100" w:type="dxa"/>
        <w:left w:w="100" w:type="dxa"/>
        <w:bottom w:w="100" w:type="dxa"/>
        <w:right w:w="100" w:type="dxa"/>
      </w:tblCellMar>
    </w:tblPr>
  </w:style>
  <w:style w:type="table" w:customStyle="1" w:styleId="affff0">
    <w:basedOn w:val="TableNormal3"/>
    <w:tblPr>
      <w:tblStyleRowBandSize w:val="1"/>
      <w:tblStyleColBandSize w:val="1"/>
      <w:tblCellMar>
        <w:top w:w="100" w:type="dxa"/>
        <w:left w:w="100" w:type="dxa"/>
        <w:bottom w:w="100" w:type="dxa"/>
        <w:right w:w="100" w:type="dxa"/>
      </w:tblCellMar>
    </w:tblPr>
  </w:style>
  <w:style w:type="table" w:customStyle="1" w:styleId="affff1">
    <w:basedOn w:val="TableNormal3"/>
    <w:pPr>
      <w:spacing w:after="0" w:line="240" w:lineRule="auto"/>
    </w:pPr>
    <w:tblPr>
      <w:tblStyleRowBandSize w:val="1"/>
      <w:tblStyleColBandSize w:val="1"/>
      <w:tblCellMar>
        <w:left w:w="115" w:type="dxa"/>
        <w:right w:w="115" w:type="dxa"/>
      </w:tblCellMar>
    </w:tblPr>
  </w:style>
  <w:style w:type="table" w:customStyle="1" w:styleId="affff2">
    <w:basedOn w:val="TableNormal3"/>
    <w:tblPr>
      <w:tblStyleRowBandSize w:val="1"/>
      <w:tblStyleColBandSize w:val="1"/>
      <w:tblCellMar>
        <w:top w:w="100" w:type="dxa"/>
        <w:left w:w="100" w:type="dxa"/>
        <w:bottom w:w="100" w:type="dxa"/>
        <w:right w:w="100" w:type="dxa"/>
      </w:tblCellMar>
    </w:tblPr>
  </w:style>
  <w:style w:type="table" w:customStyle="1" w:styleId="affff3">
    <w:basedOn w:val="TableNormal3"/>
    <w:tblPr>
      <w:tblStyleRowBandSize w:val="1"/>
      <w:tblStyleColBandSize w:val="1"/>
      <w:tblCellMar>
        <w:top w:w="100" w:type="dxa"/>
        <w:left w:w="100" w:type="dxa"/>
        <w:bottom w:w="100" w:type="dxa"/>
        <w:right w:w="100" w:type="dxa"/>
      </w:tblCellMar>
    </w:tblPr>
  </w:style>
  <w:style w:type="table" w:customStyle="1" w:styleId="affff4">
    <w:basedOn w:val="TableNormal3"/>
    <w:tblPr>
      <w:tblStyleRowBandSize w:val="1"/>
      <w:tblStyleColBandSize w:val="1"/>
      <w:tblCellMar>
        <w:top w:w="100" w:type="dxa"/>
        <w:left w:w="100" w:type="dxa"/>
        <w:bottom w:w="100" w:type="dxa"/>
        <w:right w:w="100" w:type="dxa"/>
      </w:tblCellMar>
    </w:tblPr>
  </w:style>
  <w:style w:type="table" w:customStyle="1" w:styleId="affff5">
    <w:basedOn w:val="TableNormal3"/>
    <w:tblPr>
      <w:tblStyleRowBandSize w:val="1"/>
      <w:tblStyleColBandSize w:val="1"/>
      <w:tblCellMar>
        <w:top w:w="100" w:type="dxa"/>
        <w:left w:w="100" w:type="dxa"/>
        <w:bottom w:w="100" w:type="dxa"/>
        <w:right w:w="100" w:type="dxa"/>
      </w:tblCellMar>
    </w:tblPr>
  </w:style>
  <w:style w:type="table" w:customStyle="1" w:styleId="affff6">
    <w:basedOn w:val="TableNormal3"/>
    <w:tblPr>
      <w:tblStyleRowBandSize w:val="1"/>
      <w:tblStyleColBandSize w:val="1"/>
      <w:tblCellMar>
        <w:top w:w="100" w:type="dxa"/>
        <w:left w:w="100" w:type="dxa"/>
        <w:bottom w:w="100" w:type="dxa"/>
        <w:right w:w="100" w:type="dxa"/>
      </w:tblCellMar>
    </w:tblPr>
  </w:style>
  <w:style w:type="table" w:customStyle="1" w:styleId="affff7">
    <w:basedOn w:val="TableNormal3"/>
    <w:tblPr>
      <w:tblStyleRowBandSize w:val="1"/>
      <w:tblStyleColBandSize w:val="1"/>
      <w:tblCellMar>
        <w:top w:w="100" w:type="dxa"/>
        <w:left w:w="100" w:type="dxa"/>
        <w:bottom w:w="100" w:type="dxa"/>
        <w:right w:w="100" w:type="dxa"/>
      </w:tblCellMar>
    </w:tblPr>
  </w:style>
  <w:style w:type="table" w:customStyle="1" w:styleId="affff8">
    <w:basedOn w:val="TableNormal3"/>
    <w:tblPr>
      <w:tblStyleRowBandSize w:val="1"/>
      <w:tblStyleColBandSize w:val="1"/>
      <w:tblCellMar>
        <w:top w:w="100" w:type="dxa"/>
        <w:left w:w="100" w:type="dxa"/>
        <w:bottom w:w="100" w:type="dxa"/>
        <w:right w:w="100" w:type="dxa"/>
      </w:tblCellMar>
    </w:tblPr>
  </w:style>
  <w:style w:type="table" w:customStyle="1" w:styleId="affff9">
    <w:basedOn w:val="TableNormal3"/>
    <w:tblPr>
      <w:tblStyleRowBandSize w:val="1"/>
      <w:tblStyleColBandSize w:val="1"/>
      <w:tblCellMar>
        <w:top w:w="100" w:type="dxa"/>
        <w:left w:w="100" w:type="dxa"/>
        <w:bottom w:w="100" w:type="dxa"/>
        <w:right w:w="100" w:type="dxa"/>
      </w:tblCellMar>
    </w:tblPr>
  </w:style>
  <w:style w:type="table" w:customStyle="1" w:styleId="affffa">
    <w:basedOn w:val="TableNormal3"/>
    <w:tblPr>
      <w:tblStyleRowBandSize w:val="1"/>
      <w:tblStyleColBandSize w:val="1"/>
      <w:tblCellMar>
        <w:top w:w="100" w:type="dxa"/>
        <w:left w:w="100" w:type="dxa"/>
        <w:bottom w:w="100" w:type="dxa"/>
        <w:right w:w="100" w:type="dxa"/>
      </w:tblCellMar>
    </w:tblPr>
  </w:style>
  <w:style w:type="table" w:customStyle="1" w:styleId="affffb">
    <w:basedOn w:val="TableNormal3"/>
    <w:tblPr>
      <w:tblStyleRowBandSize w:val="1"/>
      <w:tblStyleColBandSize w:val="1"/>
      <w:tblCellMar>
        <w:top w:w="100" w:type="dxa"/>
        <w:left w:w="100" w:type="dxa"/>
        <w:bottom w:w="100" w:type="dxa"/>
        <w:right w:w="100" w:type="dxa"/>
      </w:tblCellMar>
    </w:tblPr>
  </w:style>
  <w:style w:type="table" w:customStyle="1" w:styleId="affffc">
    <w:basedOn w:val="TableNormal3"/>
    <w:tblPr>
      <w:tblStyleRowBandSize w:val="1"/>
      <w:tblStyleColBandSize w:val="1"/>
      <w:tblCellMar>
        <w:top w:w="100" w:type="dxa"/>
        <w:left w:w="100" w:type="dxa"/>
        <w:bottom w:w="100" w:type="dxa"/>
        <w:right w:w="100" w:type="dxa"/>
      </w:tblCellMar>
    </w:tblPr>
  </w:style>
  <w:style w:type="table" w:customStyle="1" w:styleId="affffd">
    <w:basedOn w:val="TableNormal3"/>
    <w:tblPr>
      <w:tblStyleRowBandSize w:val="1"/>
      <w:tblStyleColBandSize w:val="1"/>
      <w:tblCellMar>
        <w:top w:w="100" w:type="dxa"/>
        <w:left w:w="100" w:type="dxa"/>
        <w:bottom w:w="100" w:type="dxa"/>
        <w:right w:w="100" w:type="dxa"/>
      </w:tblCellMar>
    </w:tblPr>
  </w:style>
  <w:style w:type="table" w:customStyle="1" w:styleId="affffe">
    <w:basedOn w:val="TableNormal3"/>
    <w:tblPr>
      <w:tblStyleRowBandSize w:val="1"/>
      <w:tblStyleColBandSize w:val="1"/>
      <w:tblCellMar>
        <w:top w:w="100" w:type="dxa"/>
        <w:left w:w="100" w:type="dxa"/>
        <w:bottom w:w="100" w:type="dxa"/>
        <w:right w:w="100" w:type="dxa"/>
      </w:tblCellMar>
    </w:tblPr>
  </w:style>
  <w:style w:type="table" w:customStyle="1" w:styleId="afffff">
    <w:basedOn w:val="TableNormal3"/>
    <w:tblPr>
      <w:tblStyleRowBandSize w:val="1"/>
      <w:tblStyleColBandSize w:val="1"/>
      <w:tblCellMar>
        <w:top w:w="100" w:type="dxa"/>
        <w:left w:w="100" w:type="dxa"/>
        <w:bottom w:w="100" w:type="dxa"/>
        <w:right w:w="100" w:type="dxa"/>
      </w:tblCellMar>
    </w:tblPr>
  </w:style>
  <w:style w:type="table" w:customStyle="1" w:styleId="afffff0">
    <w:basedOn w:val="TableNormal3"/>
    <w:pPr>
      <w:spacing w:after="0" w:line="240" w:lineRule="auto"/>
    </w:pPr>
    <w:tblPr>
      <w:tblStyleRowBandSize w:val="1"/>
      <w:tblStyleColBandSize w:val="1"/>
      <w:tblCellMar>
        <w:left w:w="115" w:type="dxa"/>
        <w:right w:w="115" w:type="dxa"/>
      </w:tblCellMar>
    </w:tblPr>
  </w:style>
  <w:style w:type="table" w:customStyle="1" w:styleId="afffff1">
    <w:basedOn w:val="TableNormal3"/>
    <w:pPr>
      <w:spacing w:after="0" w:line="240" w:lineRule="auto"/>
    </w:pPr>
    <w:tblPr>
      <w:tblStyleRowBandSize w:val="1"/>
      <w:tblStyleColBandSize w:val="1"/>
      <w:tblCellMar>
        <w:left w:w="115" w:type="dxa"/>
        <w:right w:w="115" w:type="dxa"/>
      </w:tblCellMar>
    </w:tblPr>
  </w:style>
  <w:style w:type="table" w:customStyle="1" w:styleId="afffff2">
    <w:basedOn w:val="TableNormal3"/>
    <w:pPr>
      <w:spacing w:after="0" w:line="240" w:lineRule="auto"/>
    </w:pPr>
    <w:tblPr>
      <w:tblStyleRowBandSize w:val="1"/>
      <w:tblStyleColBandSize w:val="1"/>
      <w:tblCellMar>
        <w:left w:w="115" w:type="dxa"/>
        <w:right w:w="115" w:type="dxa"/>
      </w:tblCellMar>
    </w:tblPr>
  </w:style>
  <w:style w:type="table" w:customStyle="1" w:styleId="afffff3">
    <w:basedOn w:val="TableNormal3"/>
    <w:pPr>
      <w:spacing w:after="0" w:line="240" w:lineRule="auto"/>
    </w:pPr>
    <w:tblPr>
      <w:tblStyleRowBandSize w:val="1"/>
      <w:tblStyleColBandSize w:val="1"/>
      <w:tblCellMar>
        <w:left w:w="115" w:type="dxa"/>
        <w:right w:w="115" w:type="dxa"/>
      </w:tblCellMar>
    </w:tblPr>
  </w:style>
  <w:style w:type="table" w:customStyle="1" w:styleId="afffff4">
    <w:basedOn w:val="TableNormal3"/>
    <w:pPr>
      <w:spacing w:after="0" w:line="240" w:lineRule="auto"/>
    </w:pPr>
    <w:tblPr>
      <w:tblStyleRowBandSize w:val="1"/>
      <w:tblStyleColBandSize w:val="1"/>
      <w:tblCellMar>
        <w:left w:w="115" w:type="dxa"/>
        <w:right w:w="115" w:type="dxa"/>
      </w:tblCellMar>
    </w:tblPr>
  </w:style>
  <w:style w:type="table" w:customStyle="1" w:styleId="afffff5">
    <w:basedOn w:val="TableNormal3"/>
    <w:pPr>
      <w:spacing w:after="0" w:line="240" w:lineRule="auto"/>
    </w:pPr>
    <w:tblPr>
      <w:tblStyleRowBandSize w:val="1"/>
      <w:tblStyleColBandSize w:val="1"/>
      <w:tblCellMar>
        <w:left w:w="115" w:type="dxa"/>
        <w:right w:w="115" w:type="dxa"/>
      </w:tblCellMar>
    </w:tblPr>
  </w:style>
  <w:style w:type="table" w:customStyle="1" w:styleId="afffff6">
    <w:basedOn w:val="TableNormal3"/>
    <w:pPr>
      <w:spacing w:after="0" w:line="240" w:lineRule="auto"/>
    </w:pPr>
    <w:tblPr>
      <w:tblStyleRowBandSize w:val="1"/>
      <w:tblStyleColBandSize w:val="1"/>
      <w:tblCellMar>
        <w:left w:w="115" w:type="dxa"/>
        <w:right w:w="115" w:type="dxa"/>
      </w:tblCellMar>
    </w:tblPr>
  </w:style>
  <w:style w:type="table" w:customStyle="1" w:styleId="afffff7">
    <w:basedOn w:val="TableNormal3"/>
    <w:pPr>
      <w:spacing w:after="0" w:line="240" w:lineRule="auto"/>
    </w:pPr>
    <w:tblPr>
      <w:tblStyleRowBandSize w:val="1"/>
      <w:tblStyleColBandSize w:val="1"/>
      <w:tblCellMar>
        <w:left w:w="115" w:type="dxa"/>
        <w:right w:w="115" w:type="dxa"/>
      </w:tblCellMar>
    </w:tblPr>
  </w:style>
  <w:style w:type="table" w:customStyle="1" w:styleId="afffff8">
    <w:basedOn w:val="TableNormal3"/>
    <w:pPr>
      <w:spacing w:after="0" w:line="240" w:lineRule="auto"/>
    </w:pPr>
    <w:tblPr>
      <w:tblStyleRowBandSize w:val="1"/>
      <w:tblStyleColBandSize w:val="1"/>
      <w:tblCellMar>
        <w:left w:w="115" w:type="dxa"/>
        <w:right w:w="115" w:type="dxa"/>
      </w:tblCellMar>
    </w:tblPr>
  </w:style>
  <w:style w:type="table" w:customStyle="1" w:styleId="afffff9">
    <w:basedOn w:val="TableNormal3"/>
    <w:pPr>
      <w:spacing w:after="0" w:line="240" w:lineRule="auto"/>
    </w:pPr>
    <w:tblPr>
      <w:tblStyleRowBandSize w:val="1"/>
      <w:tblStyleColBandSize w:val="1"/>
      <w:tblCellMar>
        <w:left w:w="115" w:type="dxa"/>
        <w:right w:w="115" w:type="dxa"/>
      </w:tblCellMar>
    </w:tblPr>
  </w:style>
  <w:style w:type="table" w:customStyle="1" w:styleId="afffffa">
    <w:basedOn w:val="TableNormal3"/>
    <w:pPr>
      <w:spacing w:after="0" w:line="240" w:lineRule="auto"/>
    </w:pPr>
    <w:tblPr>
      <w:tblStyleRowBandSize w:val="1"/>
      <w:tblStyleColBandSize w:val="1"/>
      <w:tblCellMar>
        <w:left w:w="115" w:type="dxa"/>
        <w:right w:w="115" w:type="dxa"/>
      </w:tblCellMar>
    </w:tblPr>
  </w:style>
  <w:style w:type="table" w:customStyle="1" w:styleId="afffffb">
    <w:basedOn w:val="TableNormal3"/>
    <w:pPr>
      <w:spacing w:after="0" w:line="240" w:lineRule="auto"/>
    </w:pPr>
    <w:tblPr>
      <w:tblStyleRowBandSize w:val="1"/>
      <w:tblStyleColBandSize w:val="1"/>
      <w:tblCellMar>
        <w:left w:w="115" w:type="dxa"/>
        <w:right w:w="115" w:type="dxa"/>
      </w:tblCellMar>
    </w:tblPr>
  </w:style>
  <w:style w:type="table" w:customStyle="1" w:styleId="afffffc">
    <w:basedOn w:val="TableNormal3"/>
    <w:pPr>
      <w:spacing w:after="0" w:line="240" w:lineRule="auto"/>
    </w:pPr>
    <w:tblPr>
      <w:tblStyleRowBandSize w:val="1"/>
      <w:tblStyleColBandSize w:val="1"/>
      <w:tblCellMar>
        <w:left w:w="115" w:type="dxa"/>
        <w:right w:w="115" w:type="dxa"/>
      </w:tblCellMar>
    </w:tblPr>
  </w:style>
  <w:style w:type="table" w:customStyle="1" w:styleId="afffffd">
    <w:basedOn w:val="TableNormal3"/>
    <w:pPr>
      <w:spacing w:after="0" w:line="240" w:lineRule="auto"/>
    </w:pPr>
    <w:tblPr>
      <w:tblStyleRowBandSize w:val="1"/>
      <w:tblStyleColBandSize w:val="1"/>
      <w:tblCellMar>
        <w:left w:w="115" w:type="dxa"/>
        <w:right w:w="115" w:type="dxa"/>
      </w:tblCellMar>
    </w:tblPr>
  </w:style>
  <w:style w:type="table" w:customStyle="1" w:styleId="afffffe">
    <w:basedOn w:val="TableNormal3"/>
    <w:pPr>
      <w:spacing w:after="0" w:line="240" w:lineRule="auto"/>
    </w:pPr>
    <w:tblPr>
      <w:tblStyleRowBandSize w:val="1"/>
      <w:tblStyleColBandSize w:val="1"/>
      <w:tblCellMar>
        <w:left w:w="115" w:type="dxa"/>
        <w:right w:w="115" w:type="dxa"/>
      </w:tblCellMar>
    </w:tblPr>
  </w:style>
  <w:style w:type="table" w:customStyle="1" w:styleId="affffff">
    <w:basedOn w:val="TableNormal3"/>
    <w:pPr>
      <w:spacing w:after="0" w:line="240" w:lineRule="auto"/>
    </w:pPr>
    <w:tblPr>
      <w:tblStyleRowBandSize w:val="1"/>
      <w:tblStyleColBandSize w:val="1"/>
      <w:tblCellMar>
        <w:left w:w="115" w:type="dxa"/>
        <w:right w:w="115" w:type="dxa"/>
      </w:tblCellMar>
    </w:tblPr>
  </w:style>
  <w:style w:type="table" w:customStyle="1" w:styleId="affffff0">
    <w:basedOn w:val="TableNormal3"/>
    <w:pPr>
      <w:spacing w:after="0" w:line="240" w:lineRule="auto"/>
    </w:pPr>
    <w:tblPr>
      <w:tblStyleRowBandSize w:val="1"/>
      <w:tblStyleColBandSize w:val="1"/>
      <w:tblCellMar>
        <w:left w:w="115" w:type="dxa"/>
        <w:right w:w="115" w:type="dxa"/>
      </w:tblCellMar>
    </w:tblPr>
  </w:style>
  <w:style w:type="table" w:customStyle="1" w:styleId="affffff1">
    <w:basedOn w:val="TableNormal3"/>
    <w:pPr>
      <w:spacing w:after="0" w:line="240" w:lineRule="auto"/>
    </w:pPr>
    <w:tblPr>
      <w:tblStyleRowBandSize w:val="1"/>
      <w:tblStyleColBandSize w:val="1"/>
      <w:tblCellMar>
        <w:left w:w="115" w:type="dxa"/>
        <w:right w:w="115" w:type="dxa"/>
      </w:tblCellMar>
    </w:tblPr>
  </w:style>
  <w:style w:type="table" w:customStyle="1" w:styleId="affffff2">
    <w:basedOn w:val="TableNormal3"/>
    <w:pPr>
      <w:spacing w:after="0" w:line="240" w:lineRule="auto"/>
    </w:pPr>
    <w:tblPr>
      <w:tblStyleRowBandSize w:val="1"/>
      <w:tblStyleColBandSize w:val="1"/>
      <w:tblCellMar>
        <w:left w:w="115" w:type="dxa"/>
        <w:right w:w="115" w:type="dxa"/>
      </w:tblCellMar>
    </w:tblPr>
  </w:style>
  <w:style w:type="table" w:customStyle="1" w:styleId="affffff3">
    <w:basedOn w:val="TableNormal3"/>
    <w:pPr>
      <w:spacing w:after="0" w:line="240" w:lineRule="auto"/>
    </w:pPr>
    <w:tblPr>
      <w:tblStyleRowBandSize w:val="1"/>
      <w:tblStyleColBandSize w:val="1"/>
      <w:tblCellMar>
        <w:left w:w="115" w:type="dxa"/>
        <w:right w:w="115" w:type="dxa"/>
      </w:tblCellMar>
    </w:tblPr>
  </w:style>
  <w:style w:type="table" w:customStyle="1" w:styleId="affffff4">
    <w:basedOn w:val="TableNormal3"/>
    <w:pPr>
      <w:spacing w:after="0" w:line="240" w:lineRule="auto"/>
    </w:pPr>
    <w:tblPr>
      <w:tblStyleRowBandSize w:val="1"/>
      <w:tblStyleColBandSize w:val="1"/>
      <w:tblCellMar>
        <w:left w:w="115" w:type="dxa"/>
        <w:right w:w="115" w:type="dxa"/>
      </w:tblCellMar>
    </w:tblPr>
  </w:style>
  <w:style w:type="table" w:customStyle="1" w:styleId="affffff5">
    <w:basedOn w:val="TableNormal3"/>
    <w:pPr>
      <w:spacing w:after="0" w:line="240" w:lineRule="auto"/>
    </w:pPr>
    <w:tblPr>
      <w:tblStyleRowBandSize w:val="1"/>
      <w:tblStyleColBandSize w:val="1"/>
      <w:tblCellMar>
        <w:left w:w="115" w:type="dxa"/>
        <w:right w:w="115" w:type="dxa"/>
      </w:tblCellMar>
    </w:tblPr>
  </w:style>
  <w:style w:type="table" w:customStyle="1" w:styleId="affffff6">
    <w:basedOn w:val="TableNormal3"/>
    <w:pPr>
      <w:spacing w:after="0" w:line="240" w:lineRule="auto"/>
    </w:pPr>
    <w:tblPr>
      <w:tblStyleRowBandSize w:val="1"/>
      <w:tblStyleColBandSize w:val="1"/>
      <w:tblCellMar>
        <w:left w:w="115" w:type="dxa"/>
        <w:right w:w="115" w:type="dxa"/>
      </w:tblCellMar>
    </w:tblPr>
  </w:style>
  <w:style w:type="table" w:customStyle="1" w:styleId="affffff7">
    <w:basedOn w:val="TableNormal3"/>
    <w:pPr>
      <w:spacing w:after="0" w:line="240" w:lineRule="auto"/>
    </w:pPr>
    <w:tblPr>
      <w:tblStyleRowBandSize w:val="1"/>
      <w:tblStyleColBandSize w:val="1"/>
      <w:tblCellMar>
        <w:left w:w="115" w:type="dxa"/>
        <w:right w:w="115" w:type="dxa"/>
      </w:tblCellMar>
    </w:tblPr>
  </w:style>
  <w:style w:type="table" w:customStyle="1" w:styleId="affffff8">
    <w:basedOn w:val="TableNormal3"/>
    <w:pPr>
      <w:spacing w:after="0" w:line="240" w:lineRule="auto"/>
    </w:pPr>
    <w:tblPr>
      <w:tblStyleRowBandSize w:val="1"/>
      <w:tblStyleColBandSize w:val="1"/>
      <w:tblCellMar>
        <w:left w:w="115" w:type="dxa"/>
        <w:right w:w="115" w:type="dxa"/>
      </w:tblCellMar>
    </w:tblPr>
  </w:style>
  <w:style w:type="table" w:customStyle="1" w:styleId="affffff9">
    <w:basedOn w:val="TableNormal3"/>
    <w:pPr>
      <w:spacing w:after="0" w:line="240" w:lineRule="auto"/>
    </w:pPr>
    <w:tblPr>
      <w:tblStyleRowBandSize w:val="1"/>
      <w:tblStyleColBandSize w:val="1"/>
      <w:tblCellMar>
        <w:left w:w="115" w:type="dxa"/>
        <w:right w:w="115" w:type="dxa"/>
      </w:tblCellMar>
    </w:tblPr>
  </w:style>
  <w:style w:type="table" w:customStyle="1" w:styleId="affffffa">
    <w:basedOn w:val="TableNormal3"/>
    <w:pPr>
      <w:spacing w:after="0" w:line="240" w:lineRule="auto"/>
    </w:pPr>
    <w:tblPr>
      <w:tblStyleRowBandSize w:val="1"/>
      <w:tblStyleColBandSize w:val="1"/>
      <w:tblCellMar>
        <w:left w:w="115" w:type="dxa"/>
        <w:right w:w="115" w:type="dxa"/>
      </w:tblCellMar>
    </w:tblPr>
  </w:style>
  <w:style w:type="table" w:customStyle="1" w:styleId="affffffb">
    <w:basedOn w:val="TableNormal3"/>
    <w:pPr>
      <w:spacing w:after="0" w:line="240" w:lineRule="auto"/>
    </w:pPr>
    <w:tblPr>
      <w:tblStyleRowBandSize w:val="1"/>
      <w:tblStyleColBandSize w:val="1"/>
      <w:tblCellMar>
        <w:left w:w="115" w:type="dxa"/>
        <w:right w:w="115" w:type="dxa"/>
      </w:tblCellMar>
    </w:tblPr>
  </w:style>
  <w:style w:type="table" w:customStyle="1" w:styleId="affffffc">
    <w:basedOn w:val="TableNormal3"/>
    <w:pPr>
      <w:spacing w:after="0" w:line="240" w:lineRule="auto"/>
    </w:pPr>
    <w:tblPr>
      <w:tblStyleRowBandSize w:val="1"/>
      <w:tblStyleColBandSize w:val="1"/>
      <w:tblCellMar>
        <w:left w:w="115" w:type="dxa"/>
        <w:right w:w="115" w:type="dxa"/>
      </w:tblCellMar>
    </w:tblPr>
  </w:style>
  <w:style w:type="table" w:customStyle="1" w:styleId="affffffd">
    <w:basedOn w:val="TableNormal3"/>
    <w:pPr>
      <w:spacing w:after="0" w:line="240" w:lineRule="auto"/>
    </w:pPr>
    <w:tblPr>
      <w:tblStyleRowBandSize w:val="1"/>
      <w:tblStyleColBandSize w:val="1"/>
      <w:tblCellMar>
        <w:left w:w="115" w:type="dxa"/>
        <w:right w:w="115" w:type="dxa"/>
      </w:tblCellMar>
    </w:tblPr>
  </w:style>
  <w:style w:type="table" w:customStyle="1" w:styleId="affffffe">
    <w:basedOn w:val="TableNormal3"/>
    <w:pPr>
      <w:spacing w:after="0" w:line="240" w:lineRule="auto"/>
    </w:pPr>
    <w:tblPr>
      <w:tblStyleRowBandSize w:val="1"/>
      <w:tblStyleColBandSize w:val="1"/>
      <w:tblCellMar>
        <w:left w:w="115" w:type="dxa"/>
        <w:right w:w="115" w:type="dxa"/>
      </w:tblCellMar>
    </w:tblPr>
  </w:style>
  <w:style w:type="table" w:customStyle="1" w:styleId="afffffff">
    <w:basedOn w:val="TableNormal2"/>
    <w:pPr>
      <w:spacing w:after="0" w:line="240" w:lineRule="auto"/>
    </w:pPr>
    <w:tblPr>
      <w:tblStyleRowBandSize w:val="1"/>
      <w:tblStyleColBandSize w:val="1"/>
      <w:tblCellMar>
        <w:left w:w="115" w:type="dxa"/>
        <w:right w:w="115" w:type="dxa"/>
      </w:tblCellMar>
    </w:tblPr>
  </w:style>
  <w:style w:type="table" w:customStyle="1" w:styleId="afffffff0">
    <w:basedOn w:val="TableNormal2"/>
    <w:pPr>
      <w:spacing w:after="0" w:line="240" w:lineRule="auto"/>
    </w:pPr>
    <w:tblPr>
      <w:tblStyleRowBandSize w:val="1"/>
      <w:tblStyleColBandSize w:val="1"/>
      <w:tblCellMar>
        <w:left w:w="115" w:type="dxa"/>
        <w:right w:w="115" w:type="dxa"/>
      </w:tblCellMar>
    </w:tblPr>
  </w:style>
  <w:style w:type="table" w:customStyle="1" w:styleId="afffffff1">
    <w:basedOn w:val="TableNormal2"/>
    <w:pPr>
      <w:spacing w:after="0" w:line="240" w:lineRule="auto"/>
    </w:pPr>
    <w:tblPr>
      <w:tblStyleRowBandSize w:val="1"/>
      <w:tblStyleColBandSize w:val="1"/>
      <w:tblCellMar>
        <w:left w:w="115" w:type="dxa"/>
        <w:right w:w="115" w:type="dxa"/>
      </w:tblCellMar>
    </w:tblPr>
  </w:style>
  <w:style w:type="table" w:customStyle="1" w:styleId="afffffff2">
    <w:basedOn w:val="TableNormal2"/>
    <w:pPr>
      <w:spacing w:after="0" w:line="240" w:lineRule="auto"/>
    </w:pPr>
    <w:tblPr>
      <w:tblStyleRowBandSize w:val="1"/>
      <w:tblStyleColBandSize w:val="1"/>
      <w:tblCellMar>
        <w:left w:w="115" w:type="dxa"/>
        <w:right w:w="115" w:type="dxa"/>
      </w:tblCellMar>
    </w:tblPr>
  </w:style>
  <w:style w:type="table" w:customStyle="1" w:styleId="afffffff3">
    <w:basedOn w:val="TableNormal2"/>
    <w:pPr>
      <w:spacing w:after="0" w:line="240" w:lineRule="auto"/>
    </w:pPr>
    <w:tblPr>
      <w:tblStyleRowBandSize w:val="1"/>
      <w:tblStyleColBandSize w:val="1"/>
      <w:tblCellMar>
        <w:left w:w="115" w:type="dxa"/>
        <w:right w:w="115" w:type="dxa"/>
      </w:tblCellMar>
    </w:tblPr>
  </w:style>
  <w:style w:type="table" w:customStyle="1" w:styleId="afffffff4">
    <w:basedOn w:val="TableNormal2"/>
    <w:pPr>
      <w:spacing w:after="0" w:line="240" w:lineRule="auto"/>
    </w:pPr>
    <w:tblPr>
      <w:tblStyleRowBandSize w:val="1"/>
      <w:tblStyleColBandSize w:val="1"/>
      <w:tblCellMar>
        <w:left w:w="115" w:type="dxa"/>
        <w:right w:w="115" w:type="dxa"/>
      </w:tblCellMar>
    </w:tblPr>
  </w:style>
  <w:style w:type="table" w:customStyle="1" w:styleId="afffffff5">
    <w:basedOn w:val="TableNormal2"/>
    <w:pPr>
      <w:spacing w:after="0" w:line="240" w:lineRule="auto"/>
    </w:pPr>
    <w:tblPr>
      <w:tblStyleRowBandSize w:val="1"/>
      <w:tblStyleColBandSize w:val="1"/>
      <w:tblCellMar>
        <w:left w:w="115" w:type="dxa"/>
        <w:right w:w="115" w:type="dxa"/>
      </w:tblCellMar>
    </w:tblPr>
  </w:style>
  <w:style w:type="table" w:customStyle="1" w:styleId="afffffff6">
    <w:basedOn w:val="TableNormal2"/>
    <w:pPr>
      <w:spacing w:after="0" w:line="240" w:lineRule="auto"/>
    </w:pPr>
    <w:tblPr>
      <w:tblStyleRowBandSize w:val="1"/>
      <w:tblStyleColBandSize w:val="1"/>
      <w:tblCellMar>
        <w:left w:w="115" w:type="dxa"/>
        <w:right w:w="115" w:type="dxa"/>
      </w:tblCellMar>
    </w:tblPr>
  </w:style>
  <w:style w:type="table" w:customStyle="1" w:styleId="afffffff7">
    <w:basedOn w:val="TableNormal2"/>
    <w:pPr>
      <w:spacing w:after="0" w:line="240" w:lineRule="auto"/>
    </w:pPr>
    <w:tblPr>
      <w:tblStyleRowBandSize w:val="1"/>
      <w:tblStyleColBandSize w:val="1"/>
      <w:tblCellMar>
        <w:left w:w="115" w:type="dxa"/>
        <w:right w:w="115" w:type="dxa"/>
      </w:tblCellMar>
    </w:tblPr>
  </w:style>
  <w:style w:type="table" w:customStyle="1" w:styleId="afffffff8">
    <w:basedOn w:val="TableNormal2"/>
    <w:pPr>
      <w:spacing w:after="0" w:line="240" w:lineRule="auto"/>
    </w:pPr>
    <w:tblPr>
      <w:tblStyleRowBandSize w:val="1"/>
      <w:tblStyleColBandSize w:val="1"/>
      <w:tblCellMar>
        <w:left w:w="115" w:type="dxa"/>
        <w:right w:w="115" w:type="dxa"/>
      </w:tblCellMar>
    </w:tblPr>
  </w:style>
  <w:style w:type="table" w:customStyle="1" w:styleId="afffffff9">
    <w:basedOn w:val="TableNormal2"/>
    <w:pPr>
      <w:spacing w:after="0" w:line="240" w:lineRule="auto"/>
    </w:pPr>
    <w:tblPr>
      <w:tblStyleRowBandSize w:val="1"/>
      <w:tblStyleColBandSize w:val="1"/>
      <w:tblCellMar>
        <w:left w:w="115" w:type="dxa"/>
        <w:right w:w="115" w:type="dxa"/>
      </w:tblCellMar>
    </w:tblPr>
  </w:style>
  <w:style w:type="table" w:customStyle="1" w:styleId="afffffffa">
    <w:basedOn w:val="TableNormal2"/>
    <w:pPr>
      <w:spacing w:after="0" w:line="240" w:lineRule="auto"/>
    </w:pPr>
    <w:tblPr>
      <w:tblStyleRowBandSize w:val="1"/>
      <w:tblStyleColBandSize w:val="1"/>
      <w:tblCellMar>
        <w:left w:w="115" w:type="dxa"/>
        <w:right w:w="115" w:type="dxa"/>
      </w:tblCellMar>
    </w:tblPr>
  </w:style>
  <w:style w:type="table" w:customStyle="1" w:styleId="afffffffb">
    <w:basedOn w:val="TableNormal2"/>
    <w:pPr>
      <w:spacing w:after="0" w:line="240" w:lineRule="auto"/>
    </w:pPr>
    <w:tblPr>
      <w:tblStyleRowBandSize w:val="1"/>
      <w:tblStyleColBandSize w:val="1"/>
      <w:tblCellMar>
        <w:left w:w="115" w:type="dxa"/>
        <w:right w:w="115" w:type="dxa"/>
      </w:tblCellMar>
    </w:tblPr>
  </w:style>
  <w:style w:type="table" w:customStyle="1" w:styleId="afffffffc">
    <w:basedOn w:val="TableNormal2"/>
    <w:pPr>
      <w:spacing w:after="0" w:line="240" w:lineRule="auto"/>
    </w:pPr>
    <w:tblPr>
      <w:tblStyleRowBandSize w:val="1"/>
      <w:tblStyleColBandSize w:val="1"/>
      <w:tblCellMar>
        <w:left w:w="115" w:type="dxa"/>
        <w:right w:w="115" w:type="dxa"/>
      </w:tblCellMar>
    </w:tblPr>
  </w:style>
  <w:style w:type="table" w:customStyle="1" w:styleId="afffffffd">
    <w:basedOn w:val="TableNormal2"/>
    <w:pPr>
      <w:spacing w:after="0" w:line="240" w:lineRule="auto"/>
    </w:pPr>
    <w:tblPr>
      <w:tblStyleRowBandSize w:val="1"/>
      <w:tblStyleColBandSize w:val="1"/>
      <w:tblCellMar>
        <w:left w:w="115" w:type="dxa"/>
        <w:right w:w="115" w:type="dxa"/>
      </w:tblCellMar>
    </w:tblPr>
  </w:style>
  <w:style w:type="table" w:customStyle="1" w:styleId="afffffffe">
    <w:basedOn w:val="TableNormal2"/>
    <w:pPr>
      <w:spacing w:after="0" w:line="240" w:lineRule="auto"/>
    </w:pPr>
    <w:tblPr>
      <w:tblStyleRowBandSize w:val="1"/>
      <w:tblStyleColBandSize w:val="1"/>
      <w:tblCellMar>
        <w:left w:w="115" w:type="dxa"/>
        <w:right w:w="115" w:type="dxa"/>
      </w:tblCellMar>
    </w:tblPr>
  </w:style>
  <w:style w:type="table" w:customStyle="1" w:styleId="affffffff">
    <w:basedOn w:val="TableNormal2"/>
    <w:pPr>
      <w:spacing w:after="0" w:line="240" w:lineRule="auto"/>
    </w:pPr>
    <w:tblPr>
      <w:tblStyleRowBandSize w:val="1"/>
      <w:tblStyleColBandSize w:val="1"/>
      <w:tblCellMar>
        <w:left w:w="115" w:type="dxa"/>
        <w:right w:w="115" w:type="dxa"/>
      </w:tblCellMar>
    </w:tblPr>
  </w:style>
  <w:style w:type="table" w:customStyle="1" w:styleId="affffffff0">
    <w:basedOn w:val="TableNormal2"/>
    <w:pPr>
      <w:spacing w:after="0" w:line="240" w:lineRule="auto"/>
    </w:pPr>
    <w:tblPr>
      <w:tblStyleRowBandSize w:val="1"/>
      <w:tblStyleColBandSize w:val="1"/>
      <w:tblCellMar>
        <w:left w:w="115" w:type="dxa"/>
        <w:right w:w="115" w:type="dxa"/>
      </w:tblCellMar>
    </w:tblPr>
  </w:style>
  <w:style w:type="table" w:customStyle="1" w:styleId="affffffff1">
    <w:basedOn w:val="TableNormal2"/>
    <w:pPr>
      <w:spacing w:after="0" w:line="240" w:lineRule="auto"/>
    </w:pPr>
    <w:tblPr>
      <w:tblStyleRowBandSize w:val="1"/>
      <w:tblStyleColBandSize w:val="1"/>
      <w:tblCellMar>
        <w:left w:w="115" w:type="dxa"/>
        <w:right w:w="115" w:type="dxa"/>
      </w:tblCellMar>
    </w:tblPr>
  </w:style>
  <w:style w:type="table" w:customStyle="1" w:styleId="affffffff2">
    <w:basedOn w:val="TableNormal2"/>
    <w:pPr>
      <w:spacing w:after="0" w:line="240" w:lineRule="auto"/>
    </w:pPr>
    <w:tblPr>
      <w:tblStyleRowBandSize w:val="1"/>
      <w:tblStyleColBandSize w:val="1"/>
      <w:tblCellMar>
        <w:left w:w="115" w:type="dxa"/>
        <w:right w:w="115" w:type="dxa"/>
      </w:tblCellMar>
    </w:tblPr>
  </w:style>
  <w:style w:type="table" w:customStyle="1" w:styleId="affffffff3">
    <w:basedOn w:val="TableNormal2"/>
    <w:pPr>
      <w:spacing w:after="0" w:line="240" w:lineRule="auto"/>
    </w:pPr>
    <w:tblPr>
      <w:tblStyleRowBandSize w:val="1"/>
      <w:tblStyleColBandSize w:val="1"/>
      <w:tblCellMar>
        <w:left w:w="115" w:type="dxa"/>
        <w:right w:w="115" w:type="dxa"/>
      </w:tblCellMar>
    </w:tblPr>
  </w:style>
  <w:style w:type="table" w:customStyle="1" w:styleId="affffffff4">
    <w:basedOn w:val="TableNormal2"/>
    <w:pPr>
      <w:spacing w:after="0" w:line="240" w:lineRule="auto"/>
    </w:pPr>
    <w:tblPr>
      <w:tblStyleRowBandSize w:val="1"/>
      <w:tblStyleColBandSize w:val="1"/>
      <w:tblCellMar>
        <w:left w:w="115" w:type="dxa"/>
        <w:right w:w="115" w:type="dxa"/>
      </w:tblCellMar>
    </w:tblPr>
  </w:style>
  <w:style w:type="table" w:customStyle="1" w:styleId="affffffff5">
    <w:basedOn w:val="TableNormal2"/>
    <w:pPr>
      <w:spacing w:after="0" w:line="240" w:lineRule="auto"/>
    </w:pPr>
    <w:tblPr>
      <w:tblStyleRowBandSize w:val="1"/>
      <w:tblStyleColBandSize w:val="1"/>
      <w:tblCellMar>
        <w:left w:w="115" w:type="dxa"/>
        <w:right w:w="115" w:type="dxa"/>
      </w:tblCellMar>
    </w:tblPr>
  </w:style>
  <w:style w:type="table" w:customStyle="1" w:styleId="affffffff6">
    <w:basedOn w:val="TableNormal2"/>
    <w:pPr>
      <w:spacing w:after="0" w:line="240" w:lineRule="auto"/>
    </w:pPr>
    <w:tblPr>
      <w:tblStyleRowBandSize w:val="1"/>
      <w:tblStyleColBandSize w:val="1"/>
      <w:tblCellMar>
        <w:left w:w="115" w:type="dxa"/>
        <w:right w:w="115" w:type="dxa"/>
      </w:tblCellMar>
    </w:tblPr>
  </w:style>
  <w:style w:type="table" w:customStyle="1" w:styleId="affffffff7">
    <w:basedOn w:val="TableNormal2"/>
    <w:pPr>
      <w:spacing w:after="0" w:line="240" w:lineRule="auto"/>
    </w:pPr>
    <w:tblPr>
      <w:tblStyleRowBandSize w:val="1"/>
      <w:tblStyleColBandSize w:val="1"/>
      <w:tblCellMar>
        <w:left w:w="115" w:type="dxa"/>
        <w:right w:w="115" w:type="dxa"/>
      </w:tblCellMar>
    </w:tblPr>
  </w:style>
  <w:style w:type="table" w:customStyle="1" w:styleId="affffffff8">
    <w:basedOn w:val="TableNormal2"/>
    <w:pPr>
      <w:spacing w:after="0" w:line="240" w:lineRule="auto"/>
    </w:pPr>
    <w:tblPr>
      <w:tblStyleRowBandSize w:val="1"/>
      <w:tblStyleColBandSize w:val="1"/>
      <w:tblCellMar>
        <w:left w:w="115" w:type="dxa"/>
        <w:right w:w="115" w:type="dxa"/>
      </w:tblCellMar>
    </w:tblPr>
  </w:style>
  <w:style w:type="table" w:customStyle="1" w:styleId="affffffff9">
    <w:basedOn w:val="TableNormal2"/>
    <w:pPr>
      <w:spacing w:after="0" w:line="240" w:lineRule="auto"/>
    </w:pPr>
    <w:tblPr>
      <w:tblStyleRowBandSize w:val="1"/>
      <w:tblStyleColBandSize w:val="1"/>
      <w:tblCellMar>
        <w:left w:w="115" w:type="dxa"/>
        <w:right w:w="115" w:type="dxa"/>
      </w:tblCellMar>
    </w:tblPr>
  </w:style>
  <w:style w:type="table" w:customStyle="1" w:styleId="affffffffa">
    <w:basedOn w:val="TableNormal2"/>
    <w:pPr>
      <w:spacing w:after="0" w:line="240" w:lineRule="auto"/>
    </w:pPr>
    <w:tblPr>
      <w:tblStyleRowBandSize w:val="1"/>
      <w:tblStyleColBandSize w:val="1"/>
      <w:tblCellMar>
        <w:left w:w="115" w:type="dxa"/>
        <w:right w:w="115" w:type="dxa"/>
      </w:tblCellMar>
    </w:tblPr>
  </w:style>
  <w:style w:type="table" w:customStyle="1" w:styleId="affffffffb">
    <w:basedOn w:val="TableNormal2"/>
    <w:pPr>
      <w:spacing w:after="0" w:line="240" w:lineRule="auto"/>
    </w:pPr>
    <w:tblPr>
      <w:tblStyleRowBandSize w:val="1"/>
      <w:tblStyleColBandSize w:val="1"/>
      <w:tblCellMar>
        <w:left w:w="115" w:type="dxa"/>
        <w:right w:w="115" w:type="dxa"/>
      </w:tblCellMar>
    </w:tblPr>
  </w:style>
  <w:style w:type="table" w:customStyle="1" w:styleId="affffffffc">
    <w:basedOn w:val="TableNormal2"/>
    <w:pPr>
      <w:spacing w:after="0" w:line="240" w:lineRule="auto"/>
    </w:pPr>
    <w:tblPr>
      <w:tblStyleRowBandSize w:val="1"/>
      <w:tblStyleColBandSize w:val="1"/>
      <w:tblCellMar>
        <w:left w:w="115" w:type="dxa"/>
        <w:right w:w="115" w:type="dxa"/>
      </w:tblCellMar>
    </w:tblPr>
  </w:style>
  <w:style w:type="table" w:customStyle="1" w:styleId="affffffffd">
    <w:basedOn w:val="TableNormal2"/>
    <w:pPr>
      <w:spacing w:after="0" w:line="240" w:lineRule="auto"/>
    </w:pPr>
    <w:tblPr>
      <w:tblStyleRowBandSize w:val="1"/>
      <w:tblStyleColBandSize w:val="1"/>
      <w:tblCellMar>
        <w:left w:w="115" w:type="dxa"/>
        <w:right w:w="115" w:type="dxa"/>
      </w:tblCellMar>
    </w:tblPr>
  </w:style>
  <w:style w:type="table" w:customStyle="1" w:styleId="affffffffe">
    <w:basedOn w:val="TableNormal2"/>
    <w:pPr>
      <w:spacing w:after="0" w:line="240" w:lineRule="auto"/>
    </w:pPr>
    <w:tblPr>
      <w:tblStyleRowBandSize w:val="1"/>
      <w:tblStyleColBandSize w:val="1"/>
      <w:tblCellMar>
        <w:left w:w="115" w:type="dxa"/>
        <w:right w:w="115" w:type="dxa"/>
      </w:tblCellMar>
    </w:tblPr>
  </w:style>
  <w:style w:type="table" w:customStyle="1" w:styleId="afffffffff">
    <w:basedOn w:val="TableNormal2"/>
    <w:pPr>
      <w:spacing w:after="0" w:line="240" w:lineRule="auto"/>
    </w:pPr>
    <w:tblPr>
      <w:tblStyleRowBandSize w:val="1"/>
      <w:tblStyleColBandSize w:val="1"/>
      <w:tblCellMar>
        <w:left w:w="115" w:type="dxa"/>
        <w:right w:w="115" w:type="dxa"/>
      </w:tblCellMar>
    </w:tblPr>
  </w:style>
  <w:style w:type="table" w:customStyle="1" w:styleId="afffffffff0">
    <w:basedOn w:val="TableNormal2"/>
    <w:pPr>
      <w:spacing w:after="0" w:line="240" w:lineRule="auto"/>
    </w:pPr>
    <w:tblPr>
      <w:tblStyleRowBandSize w:val="1"/>
      <w:tblStyleColBandSize w:val="1"/>
      <w:tblCellMar>
        <w:left w:w="115" w:type="dxa"/>
        <w:right w:w="115" w:type="dxa"/>
      </w:tblCellMar>
    </w:tblPr>
  </w:style>
  <w:style w:type="table" w:customStyle="1" w:styleId="afffffffff1">
    <w:basedOn w:val="TableNormal2"/>
    <w:pPr>
      <w:spacing w:after="0" w:line="240" w:lineRule="auto"/>
    </w:pPr>
    <w:tblPr>
      <w:tblStyleRowBandSize w:val="1"/>
      <w:tblStyleColBandSize w:val="1"/>
      <w:tblCellMar>
        <w:left w:w="115" w:type="dxa"/>
        <w:right w:w="115" w:type="dxa"/>
      </w:tblCellMar>
    </w:tblPr>
  </w:style>
  <w:style w:type="table" w:customStyle="1" w:styleId="afffffffff2">
    <w:basedOn w:val="TableNormal2"/>
    <w:pPr>
      <w:spacing w:after="0" w:line="240" w:lineRule="auto"/>
    </w:pPr>
    <w:tblPr>
      <w:tblStyleRowBandSize w:val="1"/>
      <w:tblStyleColBandSize w:val="1"/>
      <w:tblCellMar>
        <w:left w:w="115" w:type="dxa"/>
        <w:right w:w="115" w:type="dxa"/>
      </w:tblCellMar>
    </w:tblPr>
  </w:style>
  <w:style w:type="table" w:customStyle="1" w:styleId="afffffffff3">
    <w:basedOn w:val="TableNormal2"/>
    <w:pPr>
      <w:spacing w:after="0" w:line="240" w:lineRule="auto"/>
    </w:pPr>
    <w:tblPr>
      <w:tblStyleRowBandSize w:val="1"/>
      <w:tblStyleColBandSize w:val="1"/>
      <w:tblCellMar>
        <w:left w:w="115" w:type="dxa"/>
        <w:right w:w="115" w:type="dxa"/>
      </w:tblCellMar>
    </w:tblPr>
  </w:style>
  <w:style w:type="table" w:customStyle="1" w:styleId="afffffffff4">
    <w:basedOn w:val="TableNormal2"/>
    <w:pPr>
      <w:spacing w:after="0" w:line="240" w:lineRule="auto"/>
    </w:pPr>
    <w:tblPr>
      <w:tblStyleRowBandSize w:val="1"/>
      <w:tblStyleColBandSize w:val="1"/>
      <w:tblCellMar>
        <w:left w:w="115" w:type="dxa"/>
        <w:right w:w="115" w:type="dxa"/>
      </w:tblCellMar>
    </w:tblPr>
  </w:style>
  <w:style w:type="table" w:customStyle="1" w:styleId="afffffffff5">
    <w:basedOn w:val="TableNormal2"/>
    <w:pPr>
      <w:spacing w:after="0" w:line="240" w:lineRule="auto"/>
    </w:pPr>
    <w:tblPr>
      <w:tblStyleRowBandSize w:val="1"/>
      <w:tblStyleColBandSize w:val="1"/>
      <w:tblCellMar>
        <w:left w:w="115" w:type="dxa"/>
        <w:right w:w="115" w:type="dxa"/>
      </w:tblCellMar>
    </w:tblPr>
  </w:style>
  <w:style w:type="table" w:customStyle="1" w:styleId="afffffffff6">
    <w:basedOn w:val="TableNormal2"/>
    <w:pPr>
      <w:spacing w:after="0" w:line="240" w:lineRule="auto"/>
    </w:pPr>
    <w:tblPr>
      <w:tblStyleRowBandSize w:val="1"/>
      <w:tblStyleColBandSize w:val="1"/>
      <w:tblCellMar>
        <w:left w:w="115" w:type="dxa"/>
        <w:right w:w="115" w:type="dxa"/>
      </w:tblCellMar>
    </w:tblPr>
  </w:style>
  <w:style w:type="table" w:customStyle="1" w:styleId="afffffffff7">
    <w:basedOn w:val="TableNormal2"/>
    <w:pPr>
      <w:spacing w:after="0" w:line="240" w:lineRule="auto"/>
    </w:pPr>
    <w:tblPr>
      <w:tblStyleRowBandSize w:val="1"/>
      <w:tblStyleColBandSize w:val="1"/>
      <w:tblCellMar>
        <w:left w:w="115" w:type="dxa"/>
        <w:right w:w="115" w:type="dxa"/>
      </w:tblCellMar>
    </w:tblPr>
  </w:style>
  <w:style w:type="table" w:customStyle="1" w:styleId="afffffffff8">
    <w:basedOn w:val="TableNormal2"/>
    <w:pPr>
      <w:spacing w:after="0" w:line="240" w:lineRule="auto"/>
    </w:pPr>
    <w:tblPr>
      <w:tblStyleRowBandSize w:val="1"/>
      <w:tblStyleColBandSize w:val="1"/>
      <w:tblCellMar>
        <w:left w:w="115" w:type="dxa"/>
        <w:right w:w="115" w:type="dxa"/>
      </w:tblCellMar>
    </w:tblPr>
  </w:style>
  <w:style w:type="table" w:customStyle="1" w:styleId="afffffffff9">
    <w:basedOn w:val="TableNormal2"/>
    <w:pPr>
      <w:spacing w:after="0" w:line="240" w:lineRule="auto"/>
    </w:pPr>
    <w:tblPr>
      <w:tblStyleRowBandSize w:val="1"/>
      <w:tblStyleColBandSize w:val="1"/>
      <w:tblCellMar>
        <w:left w:w="115" w:type="dxa"/>
        <w:right w:w="115" w:type="dxa"/>
      </w:tblCellMar>
    </w:tblPr>
  </w:style>
  <w:style w:type="table" w:customStyle="1" w:styleId="afffffffffa">
    <w:basedOn w:val="TableNormal2"/>
    <w:pPr>
      <w:spacing w:after="0" w:line="240" w:lineRule="auto"/>
    </w:pPr>
    <w:tblPr>
      <w:tblStyleRowBandSize w:val="1"/>
      <w:tblStyleColBandSize w:val="1"/>
      <w:tblCellMar>
        <w:left w:w="115" w:type="dxa"/>
        <w:right w:w="115" w:type="dxa"/>
      </w:tblCellMar>
    </w:tblPr>
  </w:style>
  <w:style w:type="table" w:customStyle="1" w:styleId="afffffffffb">
    <w:basedOn w:val="TableNormal2"/>
    <w:pPr>
      <w:spacing w:after="0" w:line="240" w:lineRule="auto"/>
    </w:pPr>
    <w:tblPr>
      <w:tblStyleRowBandSize w:val="1"/>
      <w:tblStyleColBandSize w:val="1"/>
      <w:tblCellMar>
        <w:left w:w="115" w:type="dxa"/>
        <w:right w:w="115" w:type="dxa"/>
      </w:tblCellMar>
    </w:tblPr>
  </w:style>
  <w:style w:type="table" w:customStyle="1" w:styleId="afffffffffc">
    <w:basedOn w:val="TableNormal2"/>
    <w:pPr>
      <w:spacing w:after="0" w:line="240" w:lineRule="auto"/>
    </w:pPr>
    <w:tblPr>
      <w:tblStyleRowBandSize w:val="1"/>
      <w:tblStyleColBandSize w:val="1"/>
      <w:tblCellMar>
        <w:left w:w="115" w:type="dxa"/>
        <w:right w:w="115" w:type="dxa"/>
      </w:tblCellMar>
    </w:tblPr>
  </w:style>
  <w:style w:type="table" w:customStyle="1" w:styleId="afffffffffd">
    <w:basedOn w:val="TableNormal2"/>
    <w:pPr>
      <w:spacing w:after="0" w:line="240" w:lineRule="auto"/>
    </w:pPr>
    <w:tblPr>
      <w:tblStyleRowBandSize w:val="1"/>
      <w:tblStyleColBandSize w:val="1"/>
      <w:tblCellMar>
        <w:left w:w="115" w:type="dxa"/>
        <w:right w:w="115" w:type="dxa"/>
      </w:tblCellMar>
    </w:tblPr>
  </w:style>
  <w:style w:type="table" w:customStyle="1" w:styleId="afffffffffe">
    <w:basedOn w:val="TableNormal2"/>
    <w:pPr>
      <w:spacing w:after="0" w:line="240" w:lineRule="auto"/>
    </w:pPr>
    <w:tblPr>
      <w:tblStyleRowBandSize w:val="1"/>
      <w:tblStyleColBandSize w:val="1"/>
      <w:tblCellMar>
        <w:left w:w="115" w:type="dxa"/>
        <w:right w:w="115" w:type="dxa"/>
      </w:tblCellMar>
    </w:tblPr>
  </w:style>
  <w:style w:type="table" w:customStyle="1" w:styleId="affffffffff">
    <w:basedOn w:val="TableNormal2"/>
    <w:pPr>
      <w:spacing w:after="0" w:line="240" w:lineRule="auto"/>
    </w:pPr>
    <w:tblPr>
      <w:tblStyleRowBandSize w:val="1"/>
      <w:tblStyleColBandSize w:val="1"/>
      <w:tblCellMar>
        <w:left w:w="115" w:type="dxa"/>
        <w:right w:w="115" w:type="dxa"/>
      </w:tblCellMar>
    </w:tblPr>
  </w:style>
  <w:style w:type="table" w:customStyle="1" w:styleId="affffffffff0">
    <w:basedOn w:val="TableNormal2"/>
    <w:pPr>
      <w:spacing w:after="0" w:line="240" w:lineRule="auto"/>
    </w:pPr>
    <w:tblPr>
      <w:tblStyleRowBandSize w:val="1"/>
      <w:tblStyleColBandSize w:val="1"/>
      <w:tblCellMar>
        <w:left w:w="115" w:type="dxa"/>
        <w:right w:w="115" w:type="dxa"/>
      </w:tblCellMar>
    </w:tblPr>
  </w:style>
  <w:style w:type="paragraph" w:customStyle="1" w:styleId="1">
    <w:name w:val="Стиль1"/>
    <w:basedOn w:val="Normal"/>
    <w:uiPriority w:val="99"/>
    <w:rsid w:val="00021410"/>
    <w:pPr>
      <w:spacing w:after="0" w:line="240" w:lineRule="auto"/>
    </w:pPr>
    <w:rPr>
      <w:rFonts w:eastAsia="Batang"/>
      <w:lang w:val="uk-UA" w:eastAsia="ko-KR"/>
    </w:rPr>
  </w:style>
  <w:style w:type="character" w:customStyle="1" w:styleId="sowc">
    <w:name w:val="sowc"/>
    <w:basedOn w:val="Fuentedeprrafopredeter"/>
    <w:rsid w:val="00021410"/>
  </w:style>
  <w:style w:type="character" w:customStyle="1" w:styleId="howc">
    <w:name w:val="howc"/>
    <w:basedOn w:val="Fuentedeprrafopredeter"/>
    <w:rsid w:val="00021410"/>
  </w:style>
  <w:style w:type="paragraph" w:customStyle="1" w:styleId="My">
    <w:name w:val="My"/>
    <w:uiPriority w:val="99"/>
    <w:rsid w:val="00021410"/>
    <w:pPr>
      <w:spacing w:after="0" w:line="240" w:lineRule="auto"/>
    </w:pPr>
    <w:rPr>
      <w:rFonts w:ascii="Verdana" w:eastAsia="Batang" w:hAnsi="Verdana" w:cs="Arial"/>
      <w:lang w:val="uk-UA" w:eastAsia="ko-KR"/>
    </w:rPr>
  </w:style>
  <w:style w:type="paragraph" w:customStyle="1" w:styleId="MyHeadtitle">
    <w:name w:val="My Head title"/>
    <w:basedOn w:val="Ttulo1"/>
    <w:uiPriority w:val="99"/>
    <w:rsid w:val="00021410"/>
    <w:pPr>
      <w:keepLines w:val="0"/>
      <w:spacing w:after="60" w:line="240" w:lineRule="auto"/>
      <w:jc w:val="left"/>
    </w:pPr>
    <w:rPr>
      <w:rFonts w:ascii="Verdana" w:eastAsia="Batang" w:hAnsi="Verdana" w:cs="Arial"/>
      <w:bCs/>
      <w:color w:val="auto"/>
      <w:kern w:val="32"/>
      <w:sz w:val="36"/>
      <w:shd w:val="clear" w:color="auto" w:fill="auto"/>
      <w:lang w:val="en-US" w:eastAsia="ko-KR"/>
    </w:rPr>
  </w:style>
  <w:style w:type="paragraph" w:customStyle="1" w:styleId="Mysubhead">
    <w:name w:val="My subhead"/>
    <w:basedOn w:val="MyHeadtitle"/>
    <w:uiPriority w:val="99"/>
    <w:rsid w:val="00021410"/>
    <w:pPr>
      <w:jc w:val="right"/>
    </w:pPr>
    <w:rPr>
      <w:sz w:val="32"/>
    </w:rPr>
  </w:style>
  <w:style w:type="character" w:customStyle="1" w:styleId="Mencinsinresolver1">
    <w:name w:val="Mención sin resolver1"/>
    <w:basedOn w:val="Fuentedeprrafopredeter"/>
    <w:uiPriority w:val="99"/>
    <w:semiHidden/>
    <w:unhideWhenUsed/>
    <w:rsid w:val="00021410"/>
    <w:rPr>
      <w:color w:val="605E5C"/>
      <w:shd w:val="clear" w:color="auto" w:fill="E1DFDD"/>
    </w:rPr>
  </w:style>
  <w:style w:type="table" w:styleId="Tabladecuadrcula6concolores-nfasis5">
    <w:name w:val="Grid Table 6 Colorful Accent 5"/>
    <w:basedOn w:val="Tablanormal"/>
    <w:uiPriority w:val="51"/>
    <w:rsid w:val="00021410"/>
    <w:pPr>
      <w:spacing w:after="0" w:line="240" w:lineRule="auto"/>
      <w:jc w:val="both"/>
    </w:pPr>
    <w:rPr>
      <w:rFonts w:asciiTheme="minorHAnsi" w:eastAsiaTheme="minorHAnsi" w:hAnsiTheme="minorHAnsi" w:cstheme="minorBidi"/>
      <w:color w:val="2E74B5" w:themeColor="accent5" w:themeShade="BF"/>
      <w:sz w:val="20"/>
      <w:szCs w:val="20"/>
      <w:lang w:val="es-CR" w:eastAsia="en-US"/>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Tabladecuadrcula4-nfasis2">
    <w:name w:val="Grid Table 4 Accent 2"/>
    <w:basedOn w:val="Tablanormal"/>
    <w:uiPriority w:val="49"/>
    <w:rsid w:val="00021410"/>
    <w:pPr>
      <w:spacing w:after="0" w:line="240" w:lineRule="auto"/>
    </w:pPr>
    <w:rPr>
      <w:rFonts w:eastAsia="Batang"/>
      <w:sz w:val="20"/>
      <w:szCs w:val="20"/>
      <w:lang w:val="es-CR" w:eastAsia="es-ES_tradnl"/>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cuadrcula5oscura-nfasis2">
    <w:name w:val="Grid Table 5 Dark Accent 2"/>
    <w:basedOn w:val="Tablanormal"/>
    <w:uiPriority w:val="50"/>
    <w:rsid w:val="00021410"/>
    <w:pPr>
      <w:spacing w:after="0" w:line="240" w:lineRule="auto"/>
    </w:pPr>
    <w:rPr>
      <w:rFonts w:eastAsia="Batang"/>
      <w:sz w:val="20"/>
      <w:szCs w:val="20"/>
      <w:lang w:val="es-CR" w:eastAsia="es-ES_tradnl"/>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paragraph" w:styleId="Revisin">
    <w:name w:val="Revision"/>
    <w:hidden/>
    <w:uiPriority w:val="99"/>
    <w:semiHidden/>
    <w:rsid w:val="004346CE"/>
    <w:pPr>
      <w:spacing w:after="0" w:line="240" w:lineRule="auto"/>
    </w:pPr>
  </w:style>
  <w:style w:type="character" w:customStyle="1" w:styleId="Mencinsinresolver2">
    <w:name w:val="Mención sin resolver2"/>
    <w:basedOn w:val="Fuentedeprrafopredeter"/>
    <w:uiPriority w:val="99"/>
    <w:semiHidden/>
    <w:unhideWhenUsed/>
    <w:rsid w:val="009E51D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9878238">
      <w:bodyDiv w:val="1"/>
      <w:marLeft w:val="0"/>
      <w:marRight w:val="0"/>
      <w:marTop w:val="0"/>
      <w:marBottom w:val="0"/>
      <w:divBdr>
        <w:top w:val="none" w:sz="0" w:space="0" w:color="auto"/>
        <w:left w:val="none" w:sz="0" w:space="0" w:color="auto"/>
        <w:bottom w:val="none" w:sz="0" w:space="0" w:color="auto"/>
        <w:right w:val="none" w:sz="0" w:space="0" w:color="auto"/>
      </w:divBdr>
      <w:divsChild>
        <w:div w:id="1432359574">
          <w:marLeft w:val="547"/>
          <w:marRight w:val="0"/>
          <w:marTop w:val="0"/>
          <w:marBottom w:val="0"/>
          <w:divBdr>
            <w:top w:val="none" w:sz="0" w:space="0" w:color="auto"/>
            <w:left w:val="none" w:sz="0" w:space="0" w:color="auto"/>
            <w:bottom w:val="none" w:sz="0" w:space="0" w:color="auto"/>
            <w:right w:val="none" w:sz="0" w:space="0" w:color="auto"/>
          </w:divBdr>
        </w:div>
      </w:divsChild>
    </w:div>
    <w:div w:id="168984491">
      <w:bodyDiv w:val="1"/>
      <w:marLeft w:val="0"/>
      <w:marRight w:val="0"/>
      <w:marTop w:val="0"/>
      <w:marBottom w:val="0"/>
      <w:divBdr>
        <w:top w:val="none" w:sz="0" w:space="0" w:color="auto"/>
        <w:left w:val="none" w:sz="0" w:space="0" w:color="auto"/>
        <w:bottom w:val="none" w:sz="0" w:space="0" w:color="auto"/>
        <w:right w:val="none" w:sz="0" w:space="0" w:color="auto"/>
      </w:divBdr>
      <w:divsChild>
        <w:div w:id="582571885">
          <w:marLeft w:val="547"/>
          <w:marRight w:val="0"/>
          <w:marTop w:val="0"/>
          <w:marBottom w:val="0"/>
          <w:divBdr>
            <w:top w:val="none" w:sz="0" w:space="0" w:color="auto"/>
            <w:left w:val="none" w:sz="0" w:space="0" w:color="auto"/>
            <w:bottom w:val="none" w:sz="0" w:space="0" w:color="auto"/>
            <w:right w:val="none" w:sz="0" w:space="0" w:color="auto"/>
          </w:divBdr>
        </w:div>
      </w:divsChild>
    </w:div>
    <w:div w:id="619263968">
      <w:bodyDiv w:val="1"/>
      <w:marLeft w:val="0"/>
      <w:marRight w:val="0"/>
      <w:marTop w:val="0"/>
      <w:marBottom w:val="0"/>
      <w:divBdr>
        <w:top w:val="none" w:sz="0" w:space="0" w:color="auto"/>
        <w:left w:val="none" w:sz="0" w:space="0" w:color="auto"/>
        <w:bottom w:val="none" w:sz="0" w:space="0" w:color="auto"/>
        <w:right w:val="none" w:sz="0" w:space="0" w:color="auto"/>
      </w:divBdr>
    </w:div>
    <w:div w:id="652484742">
      <w:bodyDiv w:val="1"/>
      <w:marLeft w:val="0"/>
      <w:marRight w:val="0"/>
      <w:marTop w:val="0"/>
      <w:marBottom w:val="0"/>
      <w:divBdr>
        <w:top w:val="none" w:sz="0" w:space="0" w:color="auto"/>
        <w:left w:val="none" w:sz="0" w:space="0" w:color="auto"/>
        <w:bottom w:val="none" w:sz="0" w:space="0" w:color="auto"/>
        <w:right w:val="none" w:sz="0" w:space="0" w:color="auto"/>
      </w:divBdr>
    </w:div>
    <w:div w:id="690684672">
      <w:bodyDiv w:val="1"/>
      <w:marLeft w:val="0"/>
      <w:marRight w:val="0"/>
      <w:marTop w:val="0"/>
      <w:marBottom w:val="0"/>
      <w:divBdr>
        <w:top w:val="none" w:sz="0" w:space="0" w:color="auto"/>
        <w:left w:val="none" w:sz="0" w:space="0" w:color="auto"/>
        <w:bottom w:val="none" w:sz="0" w:space="0" w:color="auto"/>
        <w:right w:val="none" w:sz="0" w:space="0" w:color="auto"/>
      </w:divBdr>
    </w:div>
    <w:div w:id="820929329">
      <w:bodyDiv w:val="1"/>
      <w:marLeft w:val="0"/>
      <w:marRight w:val="0"/>
      <w:marTop w:val="0"/>
      <w:marBottom w:val="0"/>
      <w:divBdr>
        <w:top w:val="none" w:sz="0" w:space="0" w:color="auto"/>
        <w:left w:val="none" w:sz="0" w:space="0" w:color="auto"/>
        <w:bottom w:val="none" w:sz="0" w:space="0" w:color="auto"/>
        <w:right w:val="none" w:sz="0" w:space="0" w:color="auto"/>
      </w:divBdr>
      <w:divsChild>
        <w:div w:id="46078659">
          <w:marLeft w:val="446"/>
          <w:marRight w:val="0"/>
          <w:marTop w:val="0"/>
          <w:marBottom w:val="50"/>
          <w:divBdr>
            <w:top w:val="none" w:sz="0" w:space="0" w:color="auto"/>
            <w:left w:val="none" w:sz="0" w:space="0" w:color="auto"/>
            <w:bottom w:val="none" w:sz="0" w:space="0" w:color="auto"/>
            <w:right w:val="none" w:sz="0" w:space="0" w:color="auto"/>
          </w:divBdr>
        </w:div>
      </w:divsChild>
    </w:div>
    <w:div w:id="1070076121">
      <w:bodyDiv w:val="1"/>
      <w:marLeft w:val="0"/>
      <w:marRight w:val="0"/>
      <w:marTop w:val="0"/>
      <w:marBottom w:val="0"/>
      <w:divBdr>
        <w:top w:val="none" w:sz="0" w:space="0" w:color="auto"/>
        <w:left w:val="none" w:sz="0" w:space="0" w:color="auto"/>
        <w:bottom w:val="none" w:sz="0" w:space="0" w:color="auto"/>
        <w:right w:val="none" w:sz="0" w:space="0" w:color="auto"/>
      </w:divBdr>
    </w:div>
    <w:div w:id="1253589785">
      <w:bodyDiv w:val="1"/>
      <w:marLeft w:val="0"/>
      <w:marRight w:val="0"/>
      <w:marTop w:val="0"/>
      <w:marBottom w:val="0"/>
      <w:divBdr>
        <w:top w:val="none" w:sz="0" w:space="0" w:color="auto"/>
        <w:left w:val="none" w:sz="0" w:space="0" w:color="auto"/>
        <w:bottom w:val="none" w:sz="0" w:space="0" w:color="auto"/>
        <w:right w:val="none" w:sz="0" w:space="0" w:color="auto"/>
      </w:divBdr>
    </w:div>
    <w:div w:id="1283078495">
      <w:bodyDiv w:val="1"/>
      <w:marLeft w:val="0"/>
      <w:marRight w:val="0"/>
      <w:marTop w:val="0"/>
      <w:marBottom w:val="0"/>
      <w:divBdr>
        <w:top w:val="none" w:sz="0" w:space="0" w:color="auto"/>
        <w:left w:val="none" w:sz="0" w:space="0" w:color="auto"/>
        <w:bottom w:val="none" w:sz="0" w:space="0" w:color="auto"/>
        <w:right w:val="none" w:sz="0" w:space="0" w:color="auto"/>
      </w:divBdr>
    </w:div>
    <w:div w:id="1963724203">
      <w:bodyDiv w:val="1"/>
      <w:marLeft w:val="0"/>
      <w:marRight w:val="0"/>
      <w:marTop w:val="0"/>
      <w:marBottom w:val="0"/>
      <w:divBdr>
        <w:top w:val="none" w:sz="0" w:space="0" w:color="auto"/>
        <w:left w:val="none" w:sz="0" w:space="0" w:color="auto"/>
        <w:bottom w:val="none" w:sz="0" w:space="0" w:color="auto"/>
        <w:right w:val="none" w:sz="0" w:space="0" w:color="auto"/>
      </w:divBdr>
      <w:divsChild>
        <w:div w:id="528765123">
          <w:marLeft w:val="547"/>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http://tesis.pucp.edu.pe/repositorio/bitstream/handle/20.500.12404/7212/CARRACEDO_URIBE_SARAH_FERTILIZACION.pdf?sequence=1&amp;isAllowed=y" TargetMode="External"/><Relationship Id="rId299" Type="http://schemas.openxmlformats.org/officeDocument/2006/relationships/hyperlink" Target="http://dx.doi.org/10.14516/fde.2015.013.019.004" TargetMode="External"/><Relationship Id="rId21" Type="http://schemas.openxmlformats.org/officeDocument/2006/relationships/footer" Target="footer7.xml"/><Relationship Id="rId63" Type="http://schemas.openxmlformats.org/officeDocument/2006/relationships/image" Target="media/image39.png"/><Relationship Id="rId159" Type="http://schemas.openxmlformats.org/officeDocument/2006/relationships/hyperlink" Target="https://www.bbc.com/mundo/noticias-46381016" TargetMode="External"/><Relationship Id="rId324" Type="http://schemas.openxmlformats.org/officeDocument/2006/relationships/hyperlink" Target="https://dle.rae.es/problema" TargetMode="External"/><Relationship Id="rId366" Type="http://schemas.openxmlformats.org/officeDocument/2006/relationships/fontTable" Target="fontTable.xml"/><Relationship Id="rId170" Type="http://schemas.openxmlformats.org/officeDocument/2006/relationships/diagramQuickStyle" Target="diagrams/quickStyle2.xml"/><Relationship Id="rId226" Type="http://schemas.openxmlformats.org/officeDocument/2006/relationships/hyperlink" Target="https://www.efdeportes.com/efd196/resolucion-de-problemas-analisis-de-datos.htm" TargetMode="External"/><Relationship Id="rId268" Type="http://schemas.openxmlformats.org/officeDocument/2006/relationships/hyperlink" Target="http://repositorio.utmachala.edu.ec/bitstream/48000/11351/1/DE00013_EXAMENCOMPLEXIVO.pdf" TargetMode="External"/><Relationship Id="rId32" Type="http://schemas.openxmlformats.org/officeDocument/2006/relationships/image" Target="media/image11.png"/><Relationship Id="rId74" Type="http://schemas.openxmlformats.org/officeDocument/2006/relationships/image" Target="media/image48.jpeg"/><Relationship Id="rId128" Type="http://schemas.openxmlformats.org/officeDocument/2006/relationships/image" Target="media/image88.png"/><Relationship Id="rId335" Type="http://schemas.openxmlformats.org/officeDocument/2006/relationships/hyperlink" Target="https://www.researchgate.net/publication/282859128_Genetica_General_Teoria_y_Problemas" TargetMode="External"/><Relationship Id="rId5" Type="http://schemas.openxmlformats.org/officeDocument/2006/relationships/settings" Target="settings.xml"/><Relationship Id="rId181" Type="http://schemas.openxmlformats.org/officeDocument/2006/relationships/hyperlink" Target="https://dialnet.unirioja.es/servlet/articulo?codigo=5475190" TargetMode="External"/><Relationship Id="rId237" Type="http://schemas.openxmlformats.org/officeDocument/2006/relationships/hyperlink" Target="http://www.scielo.org.ve/pdf/pdg/v35n1/art05.pdf" TargetMode="External"/><Relationship Id="rId279" Type="http://schemas.openxmlformats.org/officeDocument/2006/relationships/hyperlink" Target="http://dx.doi.org/10.5565/rev/ensciencias.1500" TargetMode="External"/><Relationship Id="rId43" Type="http://schemas.openxmlformats.org/officeDocument/2006/relationships/image" Target="media/image22.png"/><Relationship Id="rId139" Type="http://schemas.openxmlformats.org/officeDocument/2006/relationships/hyperlink" Target="https://scielo.conicyt.cl/scielo.php?pid=S0718-07052018000100089&amp;script=sci_arttext&amp;tlng=e" TargetMode="External"/><Relationship Id="rId290" Type="http://schemas.openxmlformats.org/officeDocument/2006/relationships/hyperlink" Target="http://www.mep.go.cr/evaluacion-competencias-siglo-XXI" TargetMode="External"/><Relationship Id="rId304" Type="http://schemas.openxmlformats.org/officeDocument/2006/relationships/hyperlink" Target="http://dx.doi.org/10.15359/ree.20-1.2" TargetMode="External"/><Relationship Id="rId346" Type="http://schemas.openxmlformats.org/officeDocument/2006/relationships/hyperlink" Target="https://www.redalyc.org/articulo.oa?id=1341/134146842006" TargetMode="External"/><Relationship Id="rId85" Type="http://schemas.openxmlformats.org/officeDocument/2006/relationships/image" Target="media/image56.png"/><Relationship Id="rId150" Type="http://schemas.openxmlformats.org/officeDocument/2006/relationships/image" Target="media/image940.jpeg"/><Relationship Id="rId192" Type="http://schemas.openxmlformats.org/officeDocument/2006/relationships/hyperlink" Target="https://revistas.idep.edu.co/index.php/educacion-y-ciudad/article/view/116" TargetMode="External"/><Relationship Id="rId206" Type="http://schemas.openxmlformats.org/officeDocument/2006/relationships/hyperlink" Target="https://scielo.conicyt.cl/scielo.php?pid=S0718-07052018000100089&amp;script=sci_arttext&amp;tlng=e" TargetMode="External"/><Relationship Id="rId248" Type="http://schemas.openxmlformats.org/officeDocument/2006/relationships/hyperlink" Target="http://www.bdigital.unal.edu.co/48142/1/Tesis%20Sair.pdf" TargetMode="External"/><Relationship Id="rId12" Type="http://schemas.openxmlformats.org/officeDocument/2006/relationships/image" Target="media/image2.jpeg"/><Relationship Id="rId108" Type="http://schemas.openxmlformats.org/officeDocument/2006/relationships/hyperlink" Target="http://scielo.isciii.es/pdf/bioetica/n47/1886-5887-bioetica-47-00141.pdf" TargetMode="External"/><Relationship Id="rId315" Type="http://schemas.openxmlformats.org/officeDocument/2006/relationships/hyperlink" Target="http://www.postgradoune.edu.pe/pdf/documentos-academicos/psicologia-educacional-y-tutorial/10.pdf" TargetMode="External"/><Relationship Id="rId357" Type="http://schemas.openxmlformats.org/officeDocument/2006/relationships/hyperlink" Target="http://repositorio.upch.edu.pe/bitstream/handle/upch/95/Procesos.de.indagaci%C3%B3n.cient%C3%ADfica.que.generan.los.docentes.en.la.ense%C3%B1anza.del.%C3%A1rea.de.Ciencia.Tecnolog%C3%ADa.y.Ambiente.I.E.7059.UGEL.01.Lima.2015.pdf?sequence=3&amp;isAllowed=y" TargetMode="External"/><Relationship Id="rId54" Type="http://schemas.openxmlformats.org/officeDocument/2006/relationships/hyperlink" Target="http://ideasparalaclase.com/" TargetMode="External"/><Relationship Id="rId96" Type="http://schemas.openxmlformats.org/officeDocument/2006/relationships/image" Target="media/image67.png"/><Relationship Id="rId161" Type="http://schemas.openxmlformats.org/officeDocument/2006/relationships/hyperlink" Target="https://www.bbc.com/mundo/noticias-46381016" TargetMode="External"/><Relationship Id="rId217" Type="http://schemas.openxmlformats.org/officeDocument/2006/relationships/hyperlink" Target="https://dialnet.unirioja.es/servlet/articulo?codigo=5585470" TargetMode="External"/><Relationship Id="rId259" Type="http://schemas.openxmlformats.org/officeDocument/2006/relationships/hyperlink" Target="https://revistas.ucr.ac.cr/index.php/intersedes/article/view/1019" TargetMode="External"/><Relationship Id="rId23" Type="http://schemas.openxmlformats.org/officeDocument/2006/relationships/footer" Target="footer9.xml"/><Relationship Id="rId119" Type="http://schemas.openxmlformats.org/officeDocument/2006/relationships/hyperlink" Target="https://idus.us.es/bitstream/handle/11441/64731/Aplicaciones%20de%20la%20biotecnolog%C3%ADa...pdf?sequence=1&amp;isAllowed=y" TargetMode="External"/><Relationship Id="rId270" Type="http://schemas.openxmlformats.org/officeDocument/2006/relationships/hyperlink" Target="https://deportescineyotros.wordpress.com/2016/11/11/los-descubrimientos-de-gregorio-mendel-en-la-genetica/" TargetMode="External"/><Relationship Id="rId326" Type="http://schemas.openxmlformats.org/officeDocument/2006/relationships/hyperlink" Target="http://www.scielo.org.co/pdf/teclo/v21n41/v21n41a08.pdf" TargetMode="External"/><Relationship Id="rId65" Type="http://schemas.openxmlformats.org/officeDocument/2006/relationships/image" Target="media/image40.jpeg"/><Relationship Id="rId130" Type="http://schemas.openxmlformats.org/officeDocument/2006/relationships/hyperlink" Target="https://www.youtube.com/watch?v=VM7KLKy9Lwc" TargetMode="External"/><Relationship Id="rId172" Type="http://schemas.microsoft.com/office/2007/relationships/diagramDrawing" Target="diagrams/drawing2.xml"/><Relationship Id="rId228" Type="http://schemas.openxmlformats.org/officeDocument/2006/relationships/hyperlink" Target="http://www.scielo.edu.uy/scielo.php?pid=S1688-74682015000200001&amp;script=sci_arttext" TargetMode="External"/><Relationship Id="rId281" Type="http://schemas.openxmlformats.org/officeDocument/2006/relationships/hyperlink" Target="http://ateneo.unmsm.edu.pe/handle/123456789/1598" TargetMode="External"/><Relationship Id="rId337" Type="http://schemas.openxmlformats.org/officeDocument/2006/relationships/hyperlink" Target="https://dx.doi.org/10.19053/22160159.v8.n16.2017.6180" TargetMode="External"/><Relationship Id="rId34" Type="http://schemas.openxmlformats.org/officeDocument/2006/relationships/image" Target="media/image13.png"/><Relationship Id="rId76" Type="http://schemas.openxmlformats.org/officeDocument/2006/relationships/image" Target="media/image49.png"/><Relationship Id="rId141" Type="http://schemas.openxmlformats.org/officeDocument/2006/relationships/hyperlink" Target="https://doi.org/10.7714/CNPS/11.1.202" TargetMode="External"/><Relationship Id="rId7" Type="http://schemas.openxmlformats.org/officeDocument/2006/relationships/footnotes" Target="footnotes.xml"/><Relationship Id="rId183" Type="http://schemas.openxmlformats.org/officeDocument/2006/relationships/hyperlink" Target="https://scielo.conicyt.cl/pdf/rci/v19n1/art03.pdf" TargetMode="External"/><Relationship Id="rId239" Type="http://schemas.openxmlformats.org/officeDocument/2006/relationships/hyperlink" Target="https://repositorio.ufsc.br/handle/123456789/190956" TargetMode="External"/><Relationship Id="rId250" Type="http://schemas.openxmlformats.org/officeDocument/2006/relationships/hyperlink" Target="https://digital.csic.es/handle/10261/157518" TargetMode="External"/><Relationship Id="rId292" Type="http://schemas.openxmlformats.org/officeDocument/2006/relationships/hyperlink" Target="http://repository.udistrital.edu.co/bitstream/11349/22950/1/MondragonEstupi%C3%B1anJuanCarlos2020.pdf" TargetMode="External"/><Relationship Id="rId306" Type="http://schemas.openxmlformats.org/officeDocument/2006/relationships/hyperlink" Target="https://doi.org/10.22201/iisue.24486167e.2013.139.35714" TargetMode="External"/><Relationship Id="rId45" Type="http://schemas.openxmlformats.org/officeDocument/2006/relationships/image" Target="media/image24.png"/><Relationship Id="rId87" Type="http://schemas.openxmlformats.org/officeDocument/2006/relationships/image" Target="media/image58.png"/><Relationship Id="rId110" Type="http://schemas.openxmlformats.org/officeDocument/2006/relationships/hyperlink" Target="http://scielo.senescyt.gob.ec/pdf/rchakin/n8/2550-6722-rchakin-08-00148.pdf" TargetMode="External"/><Relationship Id="rId348" Type="http://schemas.openxmlformats.org/officeDocument/2006/relationships/hyperlink" Target="http://revistas.pedagogica.edu.co/index.php/RCE/article/view/5152" TargetMode="External"/><Relationship Id="rId152" Type="http://schemas.openxmlformats.org/officeDocument/2006/relationships/image" Target="media/image96.jpeg"/><Relationship Id="rId194" Type="http://schemas.openxmlformats.org/officeDocument/2006/relationships/hyperlink" Target="http://www.unilibrecucuta.edu.co/ojs/index.php/gestionyd/article/view/414/387" TargetMode="External"/><Relationship Id="rId208" Type="http://schemas.openxmlformats.org/officeDocument/2006/relationships/hyperlink" Target="http://www.udg.edu/ca/Portals/53/Xarxes%20innovaci%C3%B3%20docent/problemes/marta_orts_entrevista_branda.pdf?ver=2018-04-06-093116-683" TargetMode="External"/><Relationship Id="rId261" Type="http://schemas.openxmlformats.org/officeDocument/2006/relationships/hyperlink" Target="https://doi.org/10.15517/isucr.v15i31.16016" TargetMode="External"/><Relationship Id="rId14" Type="http://schemas.openxmlformats.org/officeDocument/2006/relationships/image" Target="media/image4.png"/><Relationship Id="rId56" Type="http://schemas.openxmlformats.org/officeDocument/2006/relationships/image" Target="media/image33.jpeg"/><Relationship Id="rId317" Type="http://schemas.openxmlformats.org/officeDocument/2006/relationships/hyperlink" Target="https://revistas.uca.es/index.php/eureka/article/view/2844/2492" TargetMode="External"/><Relationship Id="rId359" Type="http://schemas.openxmlformats.org/officeDocument/2006/relationships/image" Target="media/image102.png"/><Relationship Id="rId98" Type="http://schemas.openxmlformats.org/officeDocument/2006/relationships/image" Target="media/image69.png"/><Relationship Id="rId121" Type="http://schemas.openxmlformats.org/officeDocument/2006/relationships/image" Target="media/image81.jpeg"/><Relationship Id="rId163" Type="http://schemas.openxmlformats.org/officeDocument/2006/relationships/diagramData" Target="diagrams/data1.xml"/><Relationship Id="rId219" Type="http://schemas.openxmlformats.org/officeDocument/2006/relationships/hyperlink" Target="https://www.researchgate.net/publication/320777529_5El_uso_del_debate_con_estrategia_didactica_en_un_curso_de_Genetica_General" TargetMode="External"/><Relationship Id="rId230" Type="http://schemas.openxmlformats.org/officeDocument/2006/relationships/hyperlink" Target="https://books.google.es/books?hl=es&amp;lr=&amp;id=AIRpMHgBYqIC&amp;oi=fnd&amp;pg=PP1&amp;dq=The+Sage+Handbook+of+Qualitative+Research.&amp;ots=koHTEHfwka&amp;sig=KoHKTMSGo6rOZQabkZf_A8t9RhA" TargetMode="External"/><Relationship Id="rId25" Type="http://schemas.openxmlformats.org/officeDocument/2006/relationships/footer" Target="footer11.xml"/><Relationship Id="rId67" Type="http://schemas.openxmlformats.org/officeDocument/2006/relationships/image" Target="media/image42.jpeg"/><Relationship Id="rId272" Type="http://schemas.openxmlformats.org/officeDocument/2006/relationships/hyperlink" Target="http://sedici.unlp.edu.ar/bitstream/handle/10915/63156/Documento_completo.pdf-PDFA.pdf?sequence=1&amp;isAllowed=y" TargetMode="External"/><Relationship Id="rId328" Type="http://schemas.openxmlformats.org/officeDocument/2006/relationships/hyperlink" Target="https://ddd.uab.cat/pub/edlc/edlc_a2013v31n1/edlc_a2013v31n1p95.pdf" TargetMode="External"/><Relationship Id="rId132" Type="http://schemas.openxmlformats.org/officeDocument/2006/relationships/hyperlink" Target="https://www.youtube.com/watch?v=oBeY23HQarc" TargetMode="External"/><Relationship Id="rId174" Type="http://schemas.openxmlformats.org/officeDocument/2006/relationships/hyperlink" Target="https://youtu.be/MXWXFUyChqM" TargetMode="External"/><Relationship Id="rId220" Type="http://schemas.openxmlformats.org/officeDocument/2006/relationships/hyperlink" Target="https://www.intestcom.org/files/statement_using_tests_for_research_spanish.pdf" TargetMode="External"/><Relationship Id="rId241" Type="http://schemas.openxmlformats.org/officeDocument/2006/relationships/hyperlink" Target="http://www.memoria.fahce.unlp.edu.ar/trab_eventos/ev.11914/ev.11914.pdf" TargetMode="External"/><Relationship Id="rId15" Type="http://schemas.openxmlformats.org/officeDocument/2006/relationships/image" Target="media/image3.jpg"/><Relationship Id="rId36" Type="http://schemas.openxmlformats.org/officeDocument/2006/relationships/image" Target="media/image15.png"/><Relationship Id="rId57" Type="http://schemas.openxmlformats.org/officeDocument/2006/relationships/image" Target="media/image34.jpeg"/><Relationship Id="rId262" Type="http://schemas.openxmlformats.org/officeDocument/2006/relationships/hyperlink" Target="https://pdfs.semanticscholar.org/4c40/0dc25ee2921c0528a3b24c2120a3295e9b62.pdf" TargetMode="External"/><Relationship Id="rId283" Type="http://schemas.openxmlformats.org/officeDocument/2006/relationships/hyperlink" Target="https://www.researchgate.net/profile/Jesus_Medina5/publication/311327173_MECANISMOS_DE_LA_HERENCIA/links/5841da2a08ae2d2175614a2f/MECANISMOS-DE-LA-HERENCIA.pdf" TargetMode="External"/><Relationship Id="rId318" Type="http://schemas.openxmlformats.org/officeDocument/2006/relationships/hyperlink" Target="https://dx.doi.org/10.15517/revedu.v41i2.21719" TargetMode="External"/><Relationship Id="rId339" Type="http://schemas.openxmlformats.org/officeDocument/2006/relationships/hyperlink" Target="https://dx.doi.org/10.4321/S0211-57352015000300004" TargetMode="External"/><Relationship Id="rId78" Type="http://schemas.openxmlformats.org/officeDocument/2006/relationships/image" Target="media/image51.jpeg"/><Relationship Id="rId99" Type="http://schemas.openxmlformats.org/officeDocument/2006/relationships/image" Target="media/image70.png"/><Relationship Id="rId101" Type="http://schemas.openxmlformats.org/officeDocument/2006/relationships/image" Target="media/image72.png"/><Relationship Id="rId122" Type="http://schemas.openxmlformats.org/officeDocument/2006/relationships/image" Target="media/image82.jpeg"/><Relationship Id="rId143" Type="http://schemas.openxmlformats.org/officeDocument/2006/relationships/hyperlink" Target="https://sag.org.ar/jbag/wp-content/uploads/2019/11/A1_7-13-2.pdf" TargetMode="External"/><Relationship Id="rId164" Type="http://schemas.openxmlformats.org/officeDocument/2006/relationships/diagramLayout" Target="diagrams/layout1.xml"/><Relationship Id="rId185" Type="http://schemas.openxmlformats.org/officeDocument/2006/relationships/hyperlink" Target="https://issuu.com/universidadelbosque/docs/rev_filosofia_vol11_a22" TargetMode="External"/><Relationship Id="rId350" Type="http://schemas.openxmlformats.org/officeDocument/2006/relationships/hyperlink" Target="https://www.researchgate.net/profile/Sergio_Tobon4/publication/319310793_Formacion_integral_y_competencias_Pensamiento_complejo_curriculo_didactica_y_evaluacion/links/59a2edd9a6fdcc1a315f565d/Formacion-integral-y-competencias-Pensamiento-complejo-curriculo-didactica-y-evaluacion.pdf" TargetMode="External"/><Relationship Id="rId9" Type="http://schemas.openxmlformats.org/officeDocument/2006/relationships/footer" Target="footer1.xml"/><Relationship Id="rId210" Type="http://schemas.openxmlformats.org/officeDocument/2006/relationships/hyperlink" Target="https://dspace.ups.edu.ec/handle/123456789/8605" TargetMode="External"/><Relationship Id="rId26" Type="http://schemas.openxmlformats.org/officeDocument/2006/relationships/image" Target="media/image5.png"/><Relationship Id="rId231" Type="http://schemas.openxmlformats.org/officeDocument/2006/relationships/hyperlink" Target="https://www.scielo.sa.cr/scielo.php?pid=S1409-47032015000200009&amp;script=sci_arttext" TargetMode="External"/><Relationship Id="rId252" Type="http://schemas.openxmlformats.org/officeDocument/2006/relationships/hyperlink" Target="http://www.berrikuntza.net/edukia/matematika/sigmaaldizkaria/sigma_19/TENDENCI.PDF" TargetMode="External"/><Relationship Id="rId273" Type="http://schemas.openxmlformats.org/officeDocument/2006/relationships/hyperlink" Target="http://www.comunidadandina.org/predecan/Talleres/TallerNacE-C/3aDefinicion.pdf" TargetMode="External"/><Relationship Id="rId294" Type="http://schemas.openxmlformats.org/officeDocument/2006/relationships/hyperlink" Target="https://repository.unilibre.edu.co/bitstream/handle/10901/8334/TRABAJO%20DE%20GRADO%20CD.pdf?sequence=1&amp;isAllowed=y" TargetMode="External"/><Relationship Id="rId308" Type="http://schemas.openxmlformats.org/officeDocument/2006/relationships/hyperlink" Target="http://revistas.una.ac.cr/index.php/uniciencia/article/view/6759" TargetMode="External"/><Relationship Id="rId329" Type="http://schemas.openxmlformats.org/officeDocument/2006/relationships/hyperlink" Target="https://www.lifeder.com/nettie-stevens/" TargetMode="External"/><Relationship Id="rId47" Type="http://schemas.openxmlformats.org/officeDocument/2006/relationships/image" Target="media/image26.png"/><Relationship Id="rId68" Type="http://schemas.openxmlformats.org/officeDocument/2006/relationships/image" Target="media/image43.jpeg"/><Relationship Id="rId89" Type="http://schemas.openxmlformats.org/officeDocument/2006/relationships/image" Target="media/image60.png"/><Relationship Id="rId112" Type="http://schemas.openxmlformats.org/officeDocument/2006/relationships/hyperlink" Target="http://repositorio.uraccan.edu.ni/577/1/Dossier%20Zoogenetica.pdf" TargetMode="External"/><Relationship Id="rId133" Type="http://schemas.openxmlformats.org/officeDocument/2006/relationships/hyperlink" Target="https://www.youtube.com/watch?v=VM7KLKy9Lwc" TargetMode="External"/><Relationship Id="rId154" Type="http://schemas.openxmlformats.org/officeDocument/2006/relationships/image" Target="media/image97.jpeg"/><Relationship Id="rId175" Type="http://schemas.openxmlformats.org/officeDocument/2006/relationships/hyperlink" Target="https://youtu.be/-acZdq0TWRM" TargetMode="External"/><Relationship Id="rId340" Type="http://schemas.openxmlformats.org/officeDocument/2006/relationships/hyperlink" Target="https://www.tdx.cat/bitstream/handle/10803/666973/toesmn_20171215.pdf?sequence=2&amp;isAllowed=y" TargetMode="External"/><Relationship Id="rId361" Type="http://schemas.openxmlformats.org/officeDocument/2006/relationships/hyperlink" Target="https://www.ngenespanol.com/ciencia/cientificos-chinos-logran-clonar-primates-por-primer-vez/" TargetMode="External"/><Relationship Id="rId196" Type="http://schemas.openxmlformats.org/officeDocument/2006/relationships/hyperlink" Target="http://scielo.sld.cu/pdf/hmc/v7n3/hmc100307.pdf" TargetMode="External"/><Relationship Id="rId200" Type="http://schemas.openxmlformats.org/officeDocument/2006/relationships/hyperlink" Target="http://sedici.unlp.edu.ar/bitstream/handle/10915/54497/Documento_completo__.pdf-PDFA.pdf?sequence=1&amp;isAllowed=y" TargetMode="External"/><Relationship Id="rId16" Type="http://schemas.openxmlformats.org/officeDocument/2006/relationships/image" Target="media/image6.jpeg"/><Relationship Id="rId221" Type="http://schemas.openxmlformats.org/officeDocument/2006/relationships/hyperlink" Target="http://www.tonosdigital.es/ojs/index.php/tonos/article/viewArticle/1213" TargetMode="External"/><Relationship Id="rId242" Type="http://schemas.openxmlformats.org/officeDocument/2006/relationships/hyperlink" Target="http://www.derechoycienciapolitica.cl/index.php/RDCP/article/view/1702/1726" TargetMode="External"/><Relationship Id="rId263" Type="http://schemas.openxmlformats.org/officeDocument/2006/relationships/hyperlink" Target="https://revistas.investigacion-upelipb.com/index.php/educare/article/view/198" TargetMode="External"/><Relationship Id="rId284" Type="http://schemas.openxmlformats.org/officeDocument/2006/relationships/hyperlink" Target="http://www.repositorioacademico.usmp.edu.pe/bitstream/handle/usmp/4367/malqui_ca.pdf;jsessionid=2EDB68B9914536F9F6B6DE1880060788?sequence=1" TargetMode="External"/><Relationship Id="rId319" Type="http://schemas.openxmlformats.org/officeDocument/2006/relationships/hyperlink" Target="https://reunir.unir.net/bitstream/handle/123456789/6052/PUJOL%20CUNILL%2c%20FRANCISCA.pdf?sequence=1&amp;isAllowed=y" TargetMode="External"/><Relationship Id="rId37" Type="http://schemas.openxmlformats.org/officeDocument/2006/relationships/image" Target="media/image16.png"/><Relationship Id="rId58" Type="http://schemas.openxmlformats.org/officeDocument/2006/relationships/image" Target="media/image35.jpeg"/><Relationship Id="rId79" Type="http://schemas.openxmlformats.org/officeDocument/2006/relationships/image" Target="media/image52.jpeg"/><Relationship Id="rId102" Type="http://schemas.openxmlformats.org/officeDocument/2006/relationships/image" Target="media/image73.png"/><Relationship Id="rId123" Type="http://schemas.openxmlformats.org/officeDocument/2006/relationships/image" Target="media/image83.png"/><Relationship Id="rId144" Type="http://schemas.openxmlformats.org/officeDocument/2006/relationships/hyperlink" Target="http://dspace.unach.edu.ec/bitstream/51000/3684/1/UNACH-FCEHT-TG-E.BQYLAB-2017-000014.pdf" TargetMode="External"/><Relationship Id="rId330" Type="http://schemas.openxmlformats.org/officeDocument/2006/relationships/hyperlink" Target="http://portalderevistasdelaup.mx/revistapedagogia/index.php/pedagogia/article/view/320" TargetMode="External"/><Relationship Id="rId90" Type="http://schemas.openxmlformats.org/officeDocument/2006/relationships/image" Target="media/image61.png"/><Relationship Id="rId165" Type="http://schemas.openxmlformats.org/officeDocument/2006/relationships/diagramQuickStyle" Target="diagrams/quickStyle1.xml"/><Relationship Id="rId186" Type="http://schemas.openxmlformats.org/officeDocument/2006/relationships/hyperlink" Target="http://aargentinapciencias.org/wp-content/uploads/2018/01/RevistasCeI/tomo64-3/Paginas25-50-desdeRevista64-3.pdf" TargetMode="External"/><Relationship Id="rId351" Type="http://schemas.openxmlformats.org/officeDocument/2006/relationships/hyperlink" Target="https://www.redalyc.org/pdf/3761/376140393005.pdf" TargetMode="External"/><Relationship Id="rId211" Type="http://schemas.openxmlformats.org/officeDocument/2006/relationships/hyperlink" Target="http://recimundo.com/index.php/es/article/view/180" TargetMode="External"/><Relationship Id="rId232" Type="http://schemas.openxmlformats.org/officeDocument/2006/relationships/hyperlink" Target="http://www.scielo.org.mx/scielo.php?pid=S0185-27602015000400007&amp;script=sci_arttext" TargetMode="External"/><Relationship Id="rId253" Type="http://schemas.openxmlformats.org/officeDocument/2006/relationships/hyperlink" Target="http://bdigital.unal.edu.co/46601/1/8412506.2014.pdf" TargetMode="External"/><Relationship Id="rId274" Type="http://schemas.openxmlformats.org/officeDocument/2006/relationships/hyperlink" Target="http://educacion.to.uclm.es/pdf/revistaDI/3_22_2012.pdf" TargetMode="External"/><Relationship Id="rId295" Type="http://schemas.openxmlformats.org/officeDocument/2006/relationships/hyperlink" Target="http://www.memoria.fahce.unlp.edu.ar/art_revistas/pr.8290/pr.8290.pdf" TargetMode="External"/><Relationship Id="rId309" Type="http://schemas.openxmlformats.org/officeDocument/2006/relationships/hyperlink" Target="http://repositorio.uned.ac.cr/reuned/bitstream/120809/1650/1/EL%20PROCESO%20DE%20ENSE%C3%91ANZA%20Y%20APRENDIZAJE%20DE%20LAS%20CIENCIAS%20BIOL%C3%93GICAS.pdf" TargetMode="External"/><Relationship Id="rId27" Type="http://schemas.openxmlformats.org/officeDocument/2006/relationships/image" Target="media/image6.png"/><Relationship Id="rId48" Type="http://schemas.openxmlformats.org/officeDocument/2006/relationships/image" Target="media/image27.png"/><Relationship Id="rId69" Type="http://schemas.openxmlformats.org/officeDocument/2006/relationships/hyperlink" Target="https://images.app.goo.gl/EG6seCfF7fmzr5xZ6" TargetMode="External"/><Relationship Id="rId113" Type="http://schemas.openxmlformats.org/officeDocument/2006/relationships/hyperlink" Target="https://www.youtube.com/watch?v=zncQrbbLUdU" TargetMode="External"/><Relationship Id="rId134" Type="http://schemas.openxmlformats.org/officeDocument/2006/relationships/hyperlink" Target="https://www.youtube.com/watch?v=Z_dzunEEgSw" TargetMode="External"/><Relationship Id="rId320" Type="http://schemas.openxmlformats.org/officeDocument/2006/relationships/hyperlink" Target="https://go.gale.com/ps/anonymous?id=GALE%7CA331925982&amp;sid=googleScholar&amp;v=2.1&amp;it=r&amp;linkaccess=abs&amp;issn=07982259&amp;p=IFME&amp;sw=w" TargetMode="External"/><Relationship Id="rId80" Type="http://schemas.openxmlformats.org/officeDocument/2006/relationships/hyperlink" Target="https://kahoot.it/" TargetMode="External"/><Relationship Id="rId155" Type="http://schemas.openxmlformats.org/officeDocument/2006/relationships/image" Target="media/image98.jpeg"/><Relationship Id="rId176" Type="http://schemas.openxmlformats.org/officeDocument/2006/relationships/hyperlink" Target="https://youtu.be/MXWXFUyChqM" TargetMode="External"/><Relationship Id="rId197" Type="http://schemas.openxmlformats.org/officeDocument/2006/relationships/hyperlink" Target="http://www.aenui.net/ojs/index.php?journal=revision&amp;page=article&amp;op=viewArticle&amp;path%5B%5D=26&amp;path%5B%5D=72" TargetMode="External"/><Relationship Id="rId341" Type="http://schemas.openxmlformats.org/officeDocument/2006/relationships/hyperlink" Target="https://www.raco.cat/index.php/Ensenanza/article/view/335297/426126" TargetMode="External"/><Relationship Id="rId362" Type="http://schemas.openxmlformats.org/officeDocument/2006/relationships/image" Target="media/image104.png"/><Relationship Id="rId201" Type="http://schemas.openxmlformats.org/officeDocument/2006/relationships/hyperlink" Target="https://www.oitcinterfor.org/sites/default/files/Desarollo_de_competencias_wcm.pdf" TargetMode="External"/><Relationship Id="rId222" Type="http://schemas.openxmlformats.org/officeDocument/2006/relationships/hyperlink" Target="https://doi.org/10.36260/rbr.v8i3.714" TargetMode="External"/><Relationship Id="rId243" Type="http://schemas.openxmlformats.org/officeDocument/2006/relationships/hyperlink" Target="http://repositorio.minedu.gob.pe/handle/123456789/4478" TargetMode="External"/><Relationship Id="rId264" Type="http://schemas.openxmlformats.org/officeDocument/2006/relationships/hyperlink" Target="https://www.interacademies.org/sites/default/files/publication/assessment_guide_spanish.pdf" TargetMode="External"/><Relationship Id="rId285" Type="http://schemas.openxmlformats.org/officeDocument/2006/relationships/hyperlink" Target="https://www.redalyc.org/pdf/737/73747750006.pdf" TargetMode="External"/><Relationship Id="rId17" Type="http://schemas.openxmlformats.org/officeDocument/2006/relationships/footer" Target="footer3.xml"/><Relationship Id="rId38" Type="http://schemas.openxmlformats.org/officeDocument/2006/relationships/image" Target="media/image17.png"/><Relationship Id="rId59" Type="http://schemas.openxmlformats.org/officeDocument/2006/relationships/image" Target="media/image36.jpeg"/><Relationship Id="rId103" Type="http://schemas.openxmlformats.org/officeDocument/2006/relationships/image" Target="media/image74.png"/><Relationship Id="rId124" Type="http://schemas.openxmlformats.org/officeDocument/2006/relationships/image" Target="media/image84.png"/><Relationship Id="rId310" Type="http://schemas.openxmlformats.org/officeDocument/2006/relationships/hyperlink" Target="http://186.151.197.48/tesiseortiz/2015/05/84/84/Perez-Egna.pdf" TargetMode="External"/><Relationship Id="rId70" Type="http://schemas.openxmlformats.org/officeDocument/2006/relationships/image" Target="media/image44.jpeg"/><Relationship Id="rId91" Type="http://schemas.openxmlformats.org/officeDocument/2006/relationships/image" Target="media/image62.png"/><Relationship Id="rId145" Type="http://schemas.openxmlformats.org/officeDocument/2006/relationships/image" Target="media/image91.jpeg"/><Relationship Id="rId166" Type="http://schemas.openxmlformats.org/officeDocument/2006/relationships/diagramColors" Target="diagrams/colors1.xml"/><Relationship Id="rId187" Type="http://schemas.openxmlformats.org/officeDocument/2006/relationships/hyperlink" Target="https://medes.com/publication/96221" TargetMode="External"/><Relationship Id="rId331" Type="http://schemas.openxmlformats.org/officeDocument/2006/relationships/hyperlink" Target="https://www.redalyc.org/pdf/410/41021794008.pdf" TargetMode="External"/><Relationship Id="rId352" Type="http://schemas.openxmlformats.org/officeDocument/2006/relationships/hyperlink" Target="https://dialnet.unirioja.es/descarga/articulo/4780115.pdf" TargetMode="External"/><Relationship Id="rId1" Type="http://schemas.openxmlformats.org/officeDocument/2006/relationships/customXml" Target="../customXml/item1.xml"/><Relationship Id="rId212" Type="http://schemas.openxmlformats.org/officeDocument/2006/relationships/hyperlink" Target="http://repositorio.uchile.cl/bitstream/handle/2250/173077/Tema3-Modificaciones-a-las-proporciones-mendelianas.pdf?sequence=7" TargetMode="External"/><Relationship Id="rId233" Type="http://schemas.openxmlformats.org/officeDocument/2006/relationships/hyperlink" Target="http://conrado.ucf.edu.cu/index.php/conrado" TargetMode="External"/><Relationship Id="rId254" Type="http://schemas.openxmlformats.org/officeDocument/2006/relationships/hyperlink" Target="https://repositorio.unal.edu.co/bitstream/handle/unal/57863/ZoranysGneccoOrtiz.2016.pdf?sequence=1&amp;isAllowed=y" TargetMode="External"/><Relationship Id="rId28" Type="http://schemas.openxmlformats.org/officeDocument/2006/relationships/image" Target="media/image7.png"/><Relationship Id="rId49" Type="http://schemas.openxmlformats.org/officeDocument/2006/relationships/image" Target="media/image28.jpeg"/><Relationship Id="rId114" Type="http://schemas.openxmlformats.org/officeDocument/2006/relationships/hyperlink" Target="https://www.youtube.com/watch?v=zncQrbbLUdU" TargetMode="External"/><Relationship Id="rId275" Type="http://schemas.openxmlformats.org/officeDocument/2006/relationships/hyperlink" Target="https://cuaderno.pucmm.edu.do/index.php/cuadernodepedagogia/article/view/308/345" TargetMode="External"/><Relationship Id="rId296" Type="http://schemas.openxmlformats.org/officeDocument/2006/relationships/hyperlink" Target="https://doi.org/10.15366/reice2017.15.2.003" TargetMode="External"/><Relationship Id="rId300" Type="http://schemas.openxmlformats.org/officeDocument/2006/relationships/hyperlink" Target="http://www.olicocibi.una.ac.cr/" TargetMode="External"/><Relationship Id="rId60" Type="http://schemas.openxmlformats.org/officeDocument/2006/relationships/image" Target="media/image37.jpeg"/><Relationship Id="rId81" Type="http://schemas.openxmlformats.org/officeDocument/2006/relationships/hyperlink" Target="https://kahoot.it/" TargetMode="External"/><Relationship Id="rId135" Type="http://schemas.openxmlformats.org/officeDocument/2006/relationships/image" Target="media/image89.jpeg"/><Relationship Id="rId156" Type="http://schemas.openxmlformats.org/officeDocument/2006/relationships/image" Target="media/image97.png"/><Relationship Id="rId177" Type="http://schemas.openxmlformats.org/officeDocument/2006/relationships/image" Target="media/image100.jpeg"/><Relationship Id="rId198" Type="http://schemas.openxmlformats.org/officeDocument/2006/relationships/hyperlink" Target="https://www.redalyc.org/pdf/447/44717910022.pdf" TargetMode="External"/><Relationship Id="rId321" Type="http://schemas.openxmlformats.org/officeDocument/2006/relationships/hyperlink" Target="http://repositorio.ucv.edu.pe/bitstream/handle/20.500.12692/22306/Ramos_GCR.pdf?sequence=6&amp;isAllowed=y" TargetMode="External"/><Relationship Id="rId342" Type="http://schemas.openxmlformats.org/officeDocument/2006/relationships/hyperlink" Target="https://www.redalyc.org/pdf/2170/217030664007.pdf" TargetMode="External"/><Relationship Id="rId363" Type="http://schemas.openxmlformats.org/officeDocument/2006/relationships/image" Target="media/image105.png"/><Relationship Id="rId202" Type="http://schemas.openxmlformats.org/officeDocument/2006/relationships/hyperlink" Target="http://www.ojs.agro.umsa.bo/index.php/AGV/article/view/94/96" TargetMode="External"/><Relationship Id="rId223" Type="http://schemas.openxmlformats.org/officeDocument/2006/relationships/hyperlink" Target="http://revistas.bibdigital.ucc.edu.ar/index.php/dialogos/article/viewFile/557/11" TargetMode="External"/><Relationship Id="rId244" Type="http://schemas.openxmlformats.org/officeDocument/2006/relationships/hyperlink" Target="https://dialnet.unirioja.es/descarga/articulo/2296446.pdf" TargetMode="External"/><Relationship Id="rId18" Type="http://schemas.openxmlformats.org/officeDocument/2006/relationships/footer" Target="footer4.xml"/><Relationship Id="rId39" Type="http://schemas.openxmlformats.org/officeDocument/2006/relationships/image" Target="media/image18.png"/><Relationship Id="rId265" Type="http://schemas.openxmlformats.org/officeDocument/2006/relationships/hyperlink" Target="http://doi.org/10.5281/zenodo.1298630" TargetMode="External"/><Relationship Id="rId286" Type="http://schemas.openxmlformats.org/officeDocument/2006/relationships/hyperlink" Target="http://femrecerca.cat/meneses/publication/cuestionario/cuestionario.pdf" TargetMode="External"/><Relationship Id="rId50" Type="http://schemas.openxmlformats.org/officeDocument/2006/relationships/image" Target="media/image29.jpeg"/><Relationship Id="rId104" Type="http://schemas.openxmlformats.org/officeDocument/2006/relationships/image" Target="media/image75.png"/><Relationship Id="rId125" Type="http://schemas.openxmlformats.org/officeDocument/2006/relationships/image" Target="media/image85.png"/><Relationship Id="rId146" Type="http://schemas.openxmlformats.org/officeDocument/2006/relationships/image" Target="media/image92.jpeg"/><Relationship Id="rId167" Type="http://schemas.microsoft.com/office/2007/relationships/diagramDrawing" Target="diagrams/drawing1.xml"/><Relationship Id="rId188" Type="http://schemas.openxmlformats.org/officeDocument/2006/relationships/hyperlink" Target="https://hemeroteca.unad.edu.co/index.php/book/article/view/3134" TargetMode="External"/><Relationship Id="rId311" Type="http://schemas.openxmlformats.org/officeDocument/2006/relationships/hyperlink" Target="http://dx.doi.org/10.25267/Rev_Eureka_ensen_divulg_cienc.2018.v15.i2.2102" TargetMode="External"/><Relationship Id="rId332" Type="http://schemas.openxmlformats.org/officeDocument/2006/relationships/hyperlink" Target="http://bibliotecadigital.udea.edu.co/bitstream/10495/7034/1/RomeroAngel_2017_ExperimentacionClaseCiencias.pdf" TargetMode="External"/><Relationship Id="rId353" Type="http://schemas.openxmlformats.org/officeDocument/2006/relationships/hyperlink" Target="http://www.scielo.org.mx/scielo.php?script=sci_arttext&amp;pid=S1405-66662016000200557" TargetMode="External"/><Relationship Id="rId71" Type="http://schemas.openxmlformats.org/officeDocument/2006/relationships/image" Target="media/image45.jpeg"/><Relationship Id="rId92" Type="http://schemas.openxmlformats.org/officeDocument/2006/relationships/image" Target="media/image63.png"/><Relationship Id="rId213" Type="http://schemas.openxmlformats.org/officeDocument/2006/relationships/hyperlink" Target="https://revistas.upb.edu.co/index.php/upb/article/view/4769" TargetMode="External"/><Relationship Id="rId234" Type="http://schemas.openxmlformats.org/officeDocument/2006/relationships/hyperlink" Target="https://conrado.ucf.edu.cu/index.php/conrado/article/view/820" TargetMode="External"/><Relationship Id="rId2" Type="http://schemas.openxmlformats.org/officeDocument/2006/relationships/customXml" Target="../customXml/item2.xml"/><Relationship Id="rId29" Type="http://schemas.openxmlformats.org/officeDocument/2006/relationships/image" Target="media/image8.png"/><Relationship Id="rId255" Type="http://schemas.openxmlformats.org/officeDocument/2006/relationships/hyperlink" Target="https://www.redalyc.org/pdf/440/44012058007.pdf" TargetMode="External"/><Relationship Id="rId276" Type="http://schemas.openxmlformats.org/officeDocument/2006/relationships/hyperlink" Target="http://www.intranet.cij.gob.mx/Archivos/Pdf/MaterialDidacticoPreventivo/MANUALDETECNICASYDINAMICASGRUPALES.pdf" TargetMode="External"/><Relationship Id="rId297" Type="http://schemas.openxmlformats.org/officeDocument/2006/relationships/hyperlink" Target="http://www.revistafitotecniamexicana.org/documentos/30-1/13r.pdf" TargetMode="External"/><Relationship Id="rId40" Type="http://schemas.openxmlformats.org/officeDocument/2006/relationships/image" Target="media/image19.png"/><Relationship Id="rId115" Type="http://schemas.openxmlformats.org/officeDocument/2006/relationships/image" Target="media/image79.png"/><Relationship Id="rId136" Type="http://schemas.openxmlformats.org/officeDocument/2006/relationships/image" Target="media/image90.jpeg"/><Relationship Id="rId157" Type="http://schemas.openxmlformats.org/officeDocument/2006/relationships/image" Target="media/image980.jpeg"/><Relationship Id="rId178" Type="http://schemas.openxmlformats.org/officeDocument/2006/relationships/image" Target="media/image101.gif"/><Relationship Id="rId301" Type="http://schemas.openxmlformats.org/officeDocument/2006/relationships/hyperlink" Target="https://www.mep.go.cr/sites/default/files/documentos/transf-curricular-v-academico-vf.pdf" TargetMode="External"/><Relationship Id="rId322" Type="http://schemas.openxmlformats.org/officeDocument/2006/relationships/hyperlink" Target="https://dle.rae.es/mediar?m=form" TargetMode="External"/><Relationship Id="rId343" Type="http://schemas.openxmlformats.org/officeDocument/2006/relationships/hyperlink" Target="https://gredos.usal.es/bitstream/handle/10366/126798/FlipTeaching.pdf?sequence=1" TargetMode="External"/><Relationship Id="rId364" Type="http://schemas.openxmlformats.org/officeDocument/2006/relationships/footer" Target="footer12.xml"/><Relationship Id="rId61" Type="http://schemas.openxmlformats.org/officeDocument/2006/relationships/image" Target="media/image38.jpeg"/><Relationship Id="rId82" Type="http://schemas.openxmlformats.org/officeDocument/2006/relationships/image" Target="media/image53.png"/><Relationship Id="rId199" Type="http://schemas.openxmlformats.org/officeDocument/2006/relationships/hyperlink" Target="https://www.redalyc.org/pdf/4867/486755023011.pdf" TargetMode="External"/><Relationship Id="rId203" Type="http://schemas.openxmlformats.org/officeDocument/2006/relationships/hyperlink" Target="https://revistas.pedagogica.edu.co/index.php/bio-grafia/article/view/10944" TargetMode="External"/><Relationship Id="rId19" Type="http://schemas.openxmlformats.org/officeDocument/2006/relationships/footer" Target="footer5.xml"/><Relationship Id="rId224" Type="http://schemas.openxmlformats.org/officeDocument/2006/relationships/hyperlink" Target="https://doi.org/10.7202/1008984ar" TargetMode="External"/><Relationship Id="rId245" Type="http://schemas.openxmlformats.org/officeDocument/2006/relationships/hyperlink" Target="http://files.dilemascontemporaneoseducacionpoliticayvalores.com/200003703-3888f38ad3/18.1.5%20Estad%C3%ADstica%20aplicada%20a%20la%20investigaci%C3%B3n%20educativa..pdf" TargetMode="External"/><Relationship Id="rId266" Type="http://schemas.openxmlformats.org/officeDocument/2006/relationships/hyperlink" Target="https://juanherrera.files.wordpress.com/2008/05/investigacion-cualitativa.pdf" TargetMode="External"/><Relationship Id="rId287" Type="http://schemas.openxmlformats.org/officeDocument/2006/relationships/hyperlink" Target="http://femrecerca.cat/meneses/publication/cuestionario/cuestionario.pdf" TargetMode="External"/><Relationship Id="rId30" Type="http://schemas.openxmlformats.org/officeDocument/2006/relationships/image" Target="media/image9.png"/><Relationship Id="rId105" Type="http://schemas.openxmlformats.org/officeDocument/2006/relationships/image" Target="media/image76.png"/><Relationship Id="rId126" Type="http://schemas.openxmlformats.org/officeDocument/2006/relationships/image" Target="media/image86.jpeg"/><Relationship Id="rId147" Type="http://schemas.openxmlformats.org/officeDocument/2006/relationships/image" Target="media/image93.jpeg"/><Relationship Id="rId168" Type="http://schemas.openxmlformats.org/officeDocument/2006/relationships/diagramData" Target="diagrams/data2.xml"/><Relationship Id="rId312" Type="http://schemas.openxmlformats.org/officeDocument/2006/relationships/hyperlink" Target="https://conrado.ucf.edu.cu/index.php/conrado/article/view/441" TargetMode="External"/><Relationship Id="rId333" Type="http://schemas.openxmlformats.org/officeDocument/2006/relationships/hyperlink" Target="https://www.redalyc.org/pdf/145/14503605.pdf" TargetMode="External"/><Relationship Id="rId354" Type="http://schemas.openxmlformats.org/officeDocument/2006/relationships/hyperlink" Target="http://www.unsj.edu.ar/unsjVirtual/sistema_gestion_calidad/wp-content/uploads/2015/04/Problem%C3%A1tica-mediaci%C3%B3n-de-pr%C3%A1cticas-.P.2.12.pdf" TargetMode="External"/><Relationship Id="rId51" Type="http://schemas.openxmlformats.org/officeDocument/2006/relationships/image" Target="media/image30.png"/><Relationship Id="rId72" Type="http://schemas.openxmlformats.org/officeDocument/2006/relationships/image" Target="media/image46.jpeg"/><Relationship Id="rId93" Type="http://schemas.openxmlformats.org/officeDocument/2006/relationships/image" Target="media/image64.png"/><Relationship Id="rId189" Type="http://schemas.openxmlformats.org/officeDocument/2006/relationships/hyperlink" Target="https://repository.uaeh.edu.mx/revistas/index.php/tepexi/article/view/3306" TargetMode="External"/><Relationship Id="rId3" Type="http://schemas.openxmlformats.org/officeDocument/2006/relationships/numbering" Target="numbering.xml"/><Relationship Id="rId214" Type="http://schemas.openxmlformats.org/officeDocument/2006/relationships/hyperlink" Target="http://www.udla.edu.co/revistas/index.php/amazonia-investiga/article/viewFile/31/29" TargetMode="External"/><Relationship Id="rId235" Type="http://schemas.openxmlformats.org/officeDocument/2006/relationships/hyperlink" Target="https://pdfs.semanticscholar.org/80a7/c7d4a98987590751df4b1bd9adf747fd7aaa.pdf" TargetMode="External"/><Relationship Id="rId256" Type="http://schemas.openxmlformats.org/officeDocument/2006/relationships/hyperlink" Target="http://dspace.unach.edu.ec/bitstream/51000/2954/1/UNACH-FCEHT-TG-E.BQYLAB-2016-000015.pdf" TargetMode="External"/><Relationship Id="rId277" Type="http://schemas.openxmlformats.org/officeDocument/2006/relationships/hyperlink" Target="https://www.redalyc.org/articulo.oa?id=1341/134129256008" TargetMode="External"/><Relationship Id="rId298" Type="http://schemas.openxmlformats.org/officeDocument/2006/relationships/hyperlink" Target="http://www.afapna.es/web/aristadigital/archivos_revista/2015_marzo_5.pdf" TargetMode="External"/><Relationship Id="rId116" Type="http://schemas.openxmlformats.org/officeDocument/2006/relationships/image" Target="media/image80.jpeg"/><Relationship Id="rId137" Type="http://schemas.openxmlformats.org/officeDocument/2006/relationships/hyperlink" Target="https://pdfs.semanticscholar.org/8d72/36c27fde52d2f27ec9012ff8884c4ae5af3d.pdf" TargetMode="External"/><Relationship Id="rId158" Type="http://schemas.openxmlformats.org/officeDocument/2006/relationships/image" Target="media/image99.jpeg"/><Relationship Id="rId302" Type="http://schemas.openxmlformats.org/officeDocument/2006/relationships/hyperlink" Target="https://www.cbd.int/doc/legal/cbd-es.pdf" TargetMode="External"/><Relationship Id="rId323" Type="http://schemas.openxmlformats.org/officeDocument/2006/relationships/hyperlink" Target="https://dle.rae.es/percepci%C3%B3n" TargetMode="External"/><Relationship Id="rId344" Type="http://schemas.openxmlformats.org/officeDocument/2006/relationships/hyperlink" Target="http://www.scielo.org.mx/pdf/peredu/v35n139/v35n139a3.pdf" TargetMode="External"/><Relationship Id="rId20" Type="http://schemas.openxmlformats.org/officeDocument/2006/relationships/footer" Target="footer6.xml"/><Relationship Id="rId41" Type="http://schemas.openxmlformats.org/officeDocument/2006/relationships/image" Target="media/image20.png"/><Relationship Id="rId62" Type="http://schemas.openxmlformats.org/officeDocument/2006/relationships/hyperlink" Target="https://images.app.goo.gl/j8YFn5degevzGDeBA" TargetMode="External"/><Relationship Id="rId83" Type="http://schemas.openxmlformats.org/officeDocument/2006/relationships/image" Target="media/image54.png"/><Relationship Id="rId179" Type="http://schemas.openxmlformats.org/officeDocument/2006/relationships/image" Target="media/image1010.gif"/><Relationship Id="rId365" Type="http://schemas.openxmlformats.org/officeDocument/2006/relationships/image" Target="media/image106.jpg"/><Relationship Id="rId190" Type="http://schemas.openxmlformats.org/officeDocument/2006/relationships/hyperlink" Target="https://www.efdeportes.com/efd98/motiv.htm" TargetMode="External"/><Relationship Id="rId204" Type="http://schemas.openxmlformats.org/officeDocument/2006/relationships/hyperlink" Target="https://books.google.es/books?hl=es&amp;lr=&amp;id=kenvqsiK6SEC&amp;oi=fnd&amp;pg=PA11&amp;dq=creatividad&amp;ots=PTT2uJVWCd&amp;sig=yB1LisqkSJzejoVZGUczaUOV_bg" TargetMode="External"/><Relationship Id="rId225" Type="http://schemas.openxmlformats.org/officeDocument/2006/relationships/hyperlink" Target="http://www.soarem.com.ar/Documentos/24%20Crespo.pdf" TargetMode="External"/><Relationship Id="rId246" Type="http://schemas.openxmlformats.org/officeDocument/2006/relationships/hyperlink" Target="http://repositorio.utp.edu.co/dspace/handle/11059/7260" TargetMode="External"/><Relationship Id="rId267" Type="http://schemas.openxmlformats.org/officeDocument/2006/relationships/hyperlink" Target="http://scielo.sld.cu/scielo.php?script=sci_arttext&amp;pid=S0864-34662016000200015" TargetMode="External"/><Relationship Id="rId288" Type="http://schemas.openxmlformats.org/officeDocument/2006/relationships/hyperlink" Target="https://ddd.uab.cat/pub/edlc/edlc_a2017nEXTRA/25_-_La_metodologia_indagatoria_en_educacion_primaria.pdf" TargetMode="External"/><Relationship Id="rId106" Type="http://schemas.openxmlformats.org/officeDocument/2006/relationships/image" Target="media/image77.png"/><Relationship Id="rId127" Type="http://schemas.openxmlformats.org/officeDocument/2006/relationships/image" Target="media/image87.png"/><Relationship Id="rId313" Type="http://schemas.openxmlformats.org/officeDocument/2006/relationships/hyperlink" Target="https://www.redalyc.org/pdf/761/76102314.pdf" TargetMode="External"/><Relationship Id="rId10" Type="http://schemas.openxmlformats.org/officeDocument/2006/relationships/footer" Target="footer2.xml"/><Relationship Id="rId31" Type="http://schemas.openxmlformats.org/officeDocument/2006/relationships/image" Target="media/image10.png"/><Relationship Id="rId52" Type="http://schemas.openxmlformats.org/officeDocument/2006/relationships/image" Target="media/image32.png"/><Relationship Id="rId73" Type="http://schemas.openxmlformats.org/officeDocument/2006/relationships/image" Target="media/image47.gif"/><Relationship Id="rId94" Type="http://schemas.openxmlformats.org/officeDocument/2006/relationships/image" Target="media/image65.png"/><Relationship Id="rId148" Type="http://schemas.openxmlformats.org/officeDocument/2006/relationships/image" Target="media/image94.jpeg"/><Relationship Id="rId169" Type="http://schemas.openxmlformats.org/officeDocument/2006/relationships/diagramLayout" Target="diagrams/layout2.xml"/><Relationship Id="rId334" Type="http://schemas.openxmlformats.org/officeDocument/2006/relationships/hyperlink" Target="https://d1wqtxts1xzle7.cloudfront.net/38083202/Trabajo_de_Campo.pdf?1435946276=&amp;response-content-disposition=inline%3B+filename%3DTrabajo_de_Campo.pdf&amp;Expires=1603087721&amp;Signature=AyK2j2Uh7yjZxxCmV8WpL7tDBLXqlUlmrafh6KbwR~YtQ3DieMbTxRRLz6pGL-6BXA7gwq31MLpFln0Arpaioa8cF2wdpWLHaWqh0j85HBw~LcHjjxhBf1Sb8ZWKqQS7rpziTrvbMgqa7Qd9PIkoZjg9fxNfKhZSq7CfCdP84IjtniCQ4Lo0NwbLjn3tb4DEROkKLcvUkWxzzQMjfJE7oUuvU5pxHxbAf5xURe~~XvbxqZN8UHj8LYDxFudoBlFoezATsoihkENbnyEagWzW~Azkm3p-JLm1lYRODXs1UNMI12fBW9f7fJsYd7WRITKsJozw1nveLj75EnfQI0NVuA__&amp;Key-Pair-Id=APKAJLOHF5GGSLRBV4ZA" TargetMode="External"/><Relationship Id="rId355" Type="http://schemas.openxmlformats.org/officeDocument/2006/relationships/hyperlink" Target="https://repository.uaeh.edu.mx/revistas/index.php/huejutla/article/download/2219/4683?inline=1" TargetMode="External"/><Relationship Id="rId4" Type="http://schemas.openxmlformats.org/officeDocument/2006/relationships/styles" Target="styles.xml"/><Relationship Id="rId180" Type="http://schemas.openxmlformats.org/officeDocument/2006/relationships/hyperlink" Target="https://www.researchgate.net/publication/307570843_Rosalind_Franklin_y_la_estructura_del_ADN_un_caso_de_historia_de_la_ciencia_para_aprender_sobre_la_naturaleza_de_la_ciencia" TargetMode="External"/><Relationship Id="rId215" Type="http://schemas.openxmlformats.org/officeDocument/2006/relationships/hyperlink" Target="https://doi.org/10.15446/rev.fac.cienc.v4n2.51437" TargetMode="External"/><Relationship Id="rId236" Type="http://schemas.openxmlformats.org/officeDocument/2006/relationships/hyperlink" Target="https://isfdsanogasta-lrj.infd.edu.ar/sitio/upload/Aprendizaje_por_indagacionMedellin_3.pdf" TargetMode="External"/><Relationship Id="rId257" Type="http://schemas.openxmlformats.org/officeDocument/2006/relationships/hyperlink" Target="http://dspace.unach.edu.ec/bitstream/51000/2954/1/UNACH-FCEHT-TG-E.BQYLAB-2016-000015.pdf" TargetMode="External"/><Relationship Id="rId278" Type="http://schemas.openxmlformats.org/officeDocument/2006/relationships/hyperlink" Target="http://www.revistaespacios.com/a17v38n55/a17v38n55p02.pdf" TargetMode="External"/><Relationship Id="rId303" Type="http://schemas.openxmlformats.org/officeDocument/2006/relationships/hyperlink" Target="https://rodin.uca.es/xmlui/handle/10498/20777" TargetMode="External"/><Relationship Id="rId42" Type="http://schemas.openxmlformats.org/officeDocument/2006/relationships/image" Target="media/image21.png"/><Relationship Id="rId84" Type="http://schemas.openxmlformats.org/officeDocument/2006/relationships/image" Target="media/image55.png"/><Relationship Id="rId138" Type="http://schemas.openxmlformats.org/officeDocument/2006/relationships/hyperlink" Target="http://iespoetaclaudio.centros.educa.jcyl.es/sitio/upload/continuidad_vida.pdf" TargetMode="External"/><Relationship Id="rId345" Type="http://schemas.openxmlformats.org/officeDocument/2006/relationships/hyperlink" Target="https://www.redalyc.org/pdf/310/31048901043.pdf" TargetMode="External"/><Relationship Id="rId191" Type="http://schemas.openxmlformats.org/officeDocument/2006/relationships/hyperlink" Target="https://www.redalyc.org/articulo.oa?id=73753475006" TargetMode="External"/><Relationship Id="rId205" Type="http://schemas.openxmlformats.org/officeDocument/2006/relationships/hyperlink" Target="https://www.redalyc.org/articulo.oa?id=1942/194238608017" TargetMode="External"/><Relationship Id="rId247" Type="http://schemas.openxmlformats.org/officeDocument/2006/relationships/hyperlink" Target="http://comclave.educarex.es/pluginfile.php/297/mod_resource/content/1/Comunicacion_2009.pdf" TargetMode="External"/><Relationship Id="rId107" Type="http://schemas.openxmlformats.org/officeDocument/2006/relationships/image" Target="media/image78.png"/><Relationship Id="rId289" Type="http://schemas.openxmlformats.org/officeDocument/2006/relationships/hyperlink" Target="https://dialnet.unirioja.es/servlet/articulo?codigo=4453237" TargetMode="External"/><Relationship Id="rId11" Type="http://schemas.openxmlformats.org/officeDocument/2006/relationships/image" Target="media/image1.jpg"/><Relationship Id="rId53" Type="http://schemas.openxmlformats.org/officeDocument/2006/relationships/image" Target="media/image31.jpeg"/><Relationship Id="rId149" Type="http://schemas.openxmlformats.org/officeDocument/2006/relationships/image" Target="media/image930.jpeg"/><Relationship Id="rId314" Type="http://schemas.openxmlformats.org/officeDocument/2006/relationships/hyperlink" Target="http://scielo.sld.cu/scielo.php?pid=S1990-86442018000400133&amp;script=sci_arttext&amp;tlng=en" TargetMode="External"/><Relationship Id="rId356" Type="http://schemas.openxmlformats.org/officeDocument/2006/relationships/hyperlink" Target="http://200.12.169.19:8080/bitstream/25000/15153/1/Gestion%20de%20la%20produccion%20con%20enfoque%20sistemico.pdf" TargetMode="External"/><Relationship Id="rId95" Type="http://schemas.openxmlformats.org/officeDocument/2006/relationships/image" Target="media/image66.png"/><Relationship Id="rId160" Type="http://schemas.openxmlformats.org/officeDocument/2006/relationships/hyperlink" Target="https://www.scielo.sa.cr/scielo.php?script=sci_arttext&amp;pid=S0001-60022011000400007" TargetMode="External"/><Relationship Id="rId216" Type="http://schemas.openxmlformats.org/officeDocument/2006/relationships/hyperlink" Target="https://dialnet.unirioja.es/descarga/articulo/6202426.pdf" TargetMode="External"/><Relationship Id="rId258" Type="http://schemas.openxmlformats.org/officeDocument/2006/relationships/hyperlink" Target="https://revistas.uniminuto.edu/index.php/praxis/article/view/1495" TargetMode="External"/><Relationship Id="rId22" Type="http://schemas.openxmlformats.org/officeDocument/2006/relationships/footer" Target="footer8.xml"/><Relationship Id="rId64" Type="http://schemas.openxmlformats.org/officeDocument/2006/relationships/hyperlink" Target="https://images.app.goo.gl/Bdw6SPcZ83J6ZnSc7" TargetMode="External"/><Relationship Id="rId118" Type="http://schemas.openxmlformats.org/officeDocument/2006/relationships/hyperlink" Target="https://riubu.ubu.es/bitstream/handle/10259/4518/Marchioro_Hartmann.pdf?sequence=1&amp;isAllowed=y" TargetMode="External"/><Relationship Id="rId325" Type="http://schemas.openxmlformats.org/officeDocument/2006/relationships/hyperlink" Target="https://www.researchgate.net/deref/http%3A%2F%2Fdx.doi.org%2F10.17227%2F20271034.10biografia42.49" TargetMode="External"/><Relationship Id="rId367" Type="http://schemas.openxmlformats.org/officeDocument/2006/relationships/theme" Target="theme/theme1.xml"/><Relationship Id="rId171" Type="http://schemas.openxmlformats.org/officeDocument/2006/relationships/diagramColors" Target="diagrams/colors2.xml"/><Relationship Id="rId227" Type="http://schemas.openxmlformats.org/officeDocument/2006/relationships/hyperlink" Target="https://doi.org/10.22235/pe.v8i2.690" TargetMode="External"/><Relationship Id="rId269" Type="http://schemas.openxmlformats.org/officeDocument/2006/relationships/hyperlink" Target="https://es.khanacademy.org/science/high-school-biology/hs-classical-genetics/hs-non-mendelian-inheritance/a/multiple-alleles-incomplete-dominance-and-codominance" TargetMode="External"/><Relationship Id="rId33" Type="http://schemas.openxmlformats.org/officeDocument/2006/relationships/image" Target="media/image12.png"/><Relationship Id="rId129" Type="http://schemas.openxmlformats.org/officeDocument/2006/relationships/hyperlink" Target="https://www.youtube.com/watch?v=oBeY23HQarc" TargetMode="External"/><Relationship Id="rId280" Type="http://schemas.openxmlformats.org/officeDocument/2006/relationships/hyperlink" Target="http://reec.webs.uvigo.es/volumenes/volumen11/REEC_11_1_4_ex560.pdf" TargetMode="External"/><Relationship Id="rId336" Type="http://schemas.openxmlformats.org/officeDocument/2006/relationships/hyperlink" Target="https://rieoei.org/historico/documentos/7793.pdf" TargetMode="External"/><Relationship Id="rId75" Type="http://schemas.openxmlformats.org/officeDocument/2006/relationships/hyperlink" Target="https://images.app.goo.gl/CPBiGsJfaALD3yXe7" TargetMode="External"/><Relationship Id="rId140" Type="http://schemas.openxmlformats.org/officeDocument/2006/relationships/hyperlink" Target="https://doi.org/10.1007/s11423-016-9460-7" TargetMode="External"/><Relationship Id="rId182" Type="http://schemas.openxmlformats.org/officeDocument/2006/relationships/hyperlink" Target="http://revistas.pucp.edu.pe/index.php/boletindearqueologia/article/view/9077" TargetMode="External"/><Relationship Id="rId6" Type="http://schemas.openxmlformats.org/officeDocument/2006/relationships/webSettings" Target="webSettings.xml"/><Relationship Id="rId238" Type="http://schemas.openxmlformats.org/officeDocument/2006/relationships/hyperlink" Target="https://idus.us.es/bitstream/handle/11441/83608/Debate%20como%20herramienta%20de%20aprendizaje.pdf?sequence=1&amp;isAllowed=y" TargetMode="External"/><Relationship Id="rId291" Type="http://schemas.openxmlformats.org/officeDocument/2006/relationships/hyperlink" Target="http://docs.bvsalud.org/biblioref/2018/06/885032/texto-no-2-fuentes-de-informacion.pdf" TargetMode="External"/><Relationship Id="rId305" Type="http://schemas.openxmlformats.org/officeDocument/2006/relationships/hyperlink" Target="https://www.if.ufrgs.br/cref/ojs/index.php/ienci/article/view/633/424" TargetMode="External"/><Relationship Id="rId347" Type="http://schemas.openxmlformats.org/officeDocument/2006/relationships/hyperlink" Target="https://www.researchgate.net/publication/326736716_Pensamiento_Critico_-_Algunas_Categorias" TargetMode="External"/><Relationship Id="rId44" Type="http://schemas.openxmlformats.org/officeDocument/2006/relationships/image" Target="media/image23.png"/><Relationship Id="rId86" Type="http://schemas.openxmlformats.org/officeDocument/2006/relationships/image" Target="media/image57.png"/><Relationship Id="rId151" Type="http://schemas.openxmlformats.org/officeDocument/2006/relationships/image" Target="media/image95.jpeg"/><Relationship Id="rId193" Type="http://schemas.openxmlformats.org/officeDocument/2006/relationships/hyperlink" Target="https://doi.org/10.1016/j.edumed.2018.08.003" TargetMode="External"/><Relationship Id="rId207" Type="http://schemas.openxmlformats.org/officeDocument/2006/relationships/hyperlink" Target="http://ri.unsam.edu.ar/bitstream/handle/123456789/256/TMAG_IDAES_2017_BGA.pdf?sequence=1&amp;isAllowed=y" TargetMode="External"/><Relationship Id="rId249" Type="http://schemas.openxmlformats.org/officeDocument/2006/relationships/hyperlink" Target="http://www.bdigital.unal.edu.co/48142/1/Tesis%20Sair.pdf" TargetMode="External"/><Relationship Id="rId13" Type="http://schemas.openxmlformats.org/officeDocument/2006/relationships/image" Target="media/image2.png"/><Relationship Id="rId109" Type="http://schemas.openxmlformats.org/officeDocument/2006/relationships/hyperlink" Target="http://www.scielo.org.mx/pdf/rsm/v72n5-6/0301-696X-rsm-72-5-6-363.pdf" TargetMode="External"/><Relationship Id="rId260" Type="http://schemas.openxmlformats.org/officeDocument/2006/relationships/hyperlink" Target="https://ddd.uab.cat/pub/tesis/2015/hdl_10803_322783/rbgv1de1.pdf" TargetMode="External"/><Relationship Id="rId316" Type="http://schemas.openxmlformats.org/officeDocument/2006/relationships/hyperlink" Target="http://scielo.isciii.es/scielo.php?script=sci_arttext&amp;pid=S0365-66912012000200001&amp;lng=es&amp;tlng=es" TargetMode="External"/><Relationship Id="rId55" Type="http://schemas.openxmlformats.org/officeDocument/2006/relationships/image" Target="media/image32.jpeg"/><Relationship Id="rId97" Type="http://schemas.openxmlformats.org/officeDocument/2006/relationships/image" Target="media/image68.png"/><Relationship Id="rId120" Type="http://schemas.openxmlformats.org/officeDocument/2006/relationships/hyperlink" Target="http://eprints.ucm.es/45796/1/tfm%20Kitiara%20final.pdf" TargetMode="External"/><Relationship Id="rId358" Type="http://schemas.openxmlformats.org/officeDocument/2006/relationships/hyperlink" Target="https://www.psyciencia.com/el-pensamiento-sistemico-aplicado-en-la-psicologia/" TargetMode="External"/><Relationship Id="rId162" Type="http://schemas.openxmlformats.org/officeDocument/2006/relationships/hyperlink" Target="https://www.scielo.sa.cr/scielo.php?script=sci_arttext&amp;pid=S0001-60022011000400007" TargetMode="External"/><Relationship Id="rId218" Type="http://schemas.openxmlformats.org/officeDocument/2006/relationships/hyperlink" Target="https://fido.palermo.edu/servicios_dyc/publicacionesdc/vista/detalle_articulo.php?id_libro=10&amp;amp;id_articulo=1388" TargetMode="External"/><Relationship Id="rId271" Type="http://schemas.openxmlformats.org/officeDocument/2006/relationships/hyperlink" Target="https://revistas.uam.es/tendenciaspedagogicas/article/view/2070" TargetMode="External"/><Relationship Id="rId24" Type="http://schemas.openxmlformats.org/officeDocument/2006/relationships/footer" Target="footer10.xml"/><Relationship Id="rId66" Type="http://schemas.openxmlformats.org/officeDocument/2006/relationships/image" Target="media/image41.jpeg"/><Relationship Id="rId131" Type="http://schemas.openxmlformats.org/officeDocument/2006/relationships/hyperlink" Target="https://www.youtube.com/watch?v=Z_dzunEEgSw" TargetMode="External"/><Relationship Id="rId327" Type="http://schemas.openxmlformats.org/officeDocument/2006/relationships/hyperlink" Target="http://dx.doi.org/10.4995/INNODOCT.2015.547" TargetMode="External"/><Relationship Id="rId173" Type="http://schemas.openxmlformats.org/officeDocument/2006/relationships/hyperlink" Target="https://youtu.be/-acZdq0TWRM" TargetMode="External"/><Relationship Id="rId229" Type="http://schemas.openxmlformats.org/officeDocument/2006/relationships/hyperlink" Target="http://reec.uvigo.es/volumenes/volumen7/ART11_Vol7_N2.pdf" TargetMode="External"/><Relationship Id="rId240" Type="http://schemas.openxmlformats.org/officeDocument/2006/relationships/hyperlink" Target="http://tesis.pucp.edu.pe/repositorio/handle/20.500.12404/6414" TargetMode="External"/><Relationship Id="rId35" Type="http://schemas.openxmlformats.org/officeDocument/2006/relationships/image" Target="media/image14.png"/><Relationship Id="rId77" Type="http://schemas.openxmlformats.org/officeDocument/2006/relationships/image" Target="media/image50.png"/><Relationship Id="rId100" Type="http://schemas.openxmlformats.org/officeDocument/2006/relationships/image" Target="media/image71.png"/><Relationship Id="rId282" Type="http://schemas.openxmlformats.org/officeDocument/2006/relationships/hyperlink" Target="https://www.scielo.br/scielo.php?pid=S1413-24782015000200479&amp;script=sci_arttext&amp;tlng=es" TargetMode="External"/><Relationship Id="rId338" Type="http://schemas.openxmlformats.org/officeDocument/2006/relationships/hyperlink" Target="http://repository.pedagogica.edu.co/bitstream/handle/20.500.12209/3224/TE-19103.pdf?sequence=1" TargetMode="External"/><Relationship Id="rId8" Type="http://schemas.openxmlformats.org/officeDocument/2006/relationships/endnotes" Target="endnotes.xml"/><Relationship Id="rId142" Type="http://schemas.openxmlformats.org/officeDocument/2006/relationships/hyperlink" Target="https://www.redalyc.org/pdf/4995/499550300006.pdf" TargetMode="External"/><Relationship Id="rId184" Type="http://schemas.openxmlformats.org/officeDocument/2006/relationships/hyperlink" Target="https://d1wqtxts1xzle7.cloudfront.net/38324096/ADN.pdf?1438167151=&amp;response-content-disposition=inline%3B+filename%3DOtras_secciones_de_este_sitio_Indice_de.pdf&amp;Expires=1605470491&amp;Signature=g4kZG4gr8VtQ4gmJhNSGbisRplmUqp33fEVjo52oDwpPoO1zikQzXiz~w7wPa1WSFT8Gc3QKtUMvvvDYFA3CuibAU--IoHNu6U8H3MHjBE~BP5swZ50tWFAkWx4brXphzcDCZiXCiYzjRGQRcEYoMVCzAgtwRsuGNjfSAaQyxtOqrQ9mRWSAYF5LrYZZ64ldez738IBaUFrCIzYLv0Xt1MwnUD2FoUIkMV0GHhrBaitKB35Y0ETHlaKXGB6SFyKyT7vipe0nqzltqw5yODbAxj418Lji0iXnkfdY5J1C3HC9rTW2XbVJIXA4GLYYC307CF8MxZ6cWHEib~YmH~ejrA__&amp;Key-Pair-Id=APKAJLOHF5GGSLRBV4ZA" TargetMode="External"/><Relationship Id="rId251" Type="http://schemas.openxmlformats.org/officeDocument/2006/relationships/hyperlink" Target="https://digital.csic.es/handle/10261/157518" TargetMode="External"/><Relationship Id="rId46" Type="http://schemas.openxmlformats.org/officeDocument/2006/relationships/image" Target="media/image25.png"/><Relationship Id="rId293" Type="http://schemas.openxmlformats.org/officeDocument/2006/relationships/hyperlink" Target="http://www2.caminos.upm.es/Departamentos/matematicas/revistapm/revista_impresa/vol_VII_num_1/exp_doc_apl_jue_did.pdf" TargetMode="External"/><Relationship Id="rId307" Type="http://schemas.openxmlformats.org/officeDocument/2006/relationships/hyperlink" Target="https://www.redalyc.org/pdf/3761/376140398009.pdf" TargetMode="External"/><Relationship Id="rId349" Type="http://schemas.openxmlformats.org/officeDocument/2006/relationships/hyperlink" Target="https://dialnet.unirioja.es/servlet/articulo?codigo=5420523" TargetMode="External"/><Relationship Id="rId88" Type="http://schemas.openxmlformats.org/officeDocument/2006/relationships/image" Target="media/image59.png"/><Relationship Id="rId111" Type="http://schemas.openxmlformats.org/officeDocument/2006/relationships/hyperlink" Target="http://www.scielo.org.pe/pdf/rivep/v30n2/a25v30n2.pdf" TargetMode="External"/><Relationship Id="rId153" Type="http://schemas.openxmlformats.org/officeDocument/2006/relationships/image" Target="media/image95.png"/><Relationship Id="rId195" Type="http://schemas.openxmlformats.org/officeDocument/2006/relationships/hyperlink" Target="http://13.65.82.242:8080/xmlui/bitstream/handle/cenit/2699/ADM-HE%200385.pdf?sequence=1" TargetMode="External"/><Relationship Id="rId209" Type="http://schemas.openxmlformats.org/officeDocument/2006/relationships/hyperlink" Target="http://scielo.isciii.es/scielo.php?script=sci_arttext&amp;pid=S1575-18132009000100004&amp;lng=es&amp;tlng=es" TargetMode="External"/><Relationship Id="rId360" Type="http://schemas.openxmlformats.org/officeDocument/2006/relationships/image" Target="media/image103.jpg"/></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3E9E6B7-12F7-410A-94F8-D276C13D90C3}" type="doc">
      <dgm:prSet loTypeId="urn:microsoft.com/office/officeart/2005/8/layout/chevron2" loCatId="process" qsTypeId="urn:microsoft.com/office/officeart/2005/8/quickstyle/simple2" qsCatId="simple" csTypeId="urn:microsoft.com/office/officeart/2005/8/colors/accent2_2" csCatId="accent2" phldr="1"/>
      <dgm:spPr/>
      <dgm:t>
        <a:bodyPr/>
        <a:lstStyle/>
        <a:p>
          <a:endParaRPr lang="es-CR"/>
        </a:p>
      </dgm:t>
    </dgm:pt>
    <dgm:pt modelId="{92487175-BFF4-445E-AF4B-814F675411E9}">
      <dgm:prSet phldrT="[Texto]"/>
      <dgm:spPr>
        <a:xfrm rot="5400000">
          <a:off x="-242708" y="623426"/>
          <a:ext cx="1618054" cy="1132638"/>
        </a:xfr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r>
            <a:rPr lang="es-CR">
              <a:solidFill>
                <a:sysClr val="window" lastClr="FFFFFF"/>
              </a:solidFill>
              <a:latin typeface="Calibri" panose="020F0502020204030204"/>
              <a:ea typeface="+mn-ea"/>
              <a:cs typeface="+mn-cs"/>
            </a:rPr>
            <a:t>1</a:t>
          </a:r>
        </a:p>
      </dgm:t>
    </dgm:pt>
    <dgm:pt modelId="{2A5CA815-D117-4D96-B013-5893C2F64AEF}" type="parTrans" cxnId="{30B0FA30-C2DE-416A-B27D-2E1CA236CC9D}">
      <dgm:prSet/>
      <dgm:spPr/>
      <dgm:t>
        <a:bodyPr/>
        <a:lstStyle/>
        <a:p>
          <a:endParaRPr lang="es-CR"/>
        </a:p>
      </dgm:t>
    </dgm:pt>
    <dgm:pt modelId="{9D7A377C-1B16-4435-94ED-9AE7491032C8}" type="sibTrans" cxnId="{30B0FA30-C2DE-416A-B27D-2E1CA236CC9D}">
      <dgm:prSet/>
      <dgm:spPr/>
      <dgm:t>
        <a:bodyPr/>
        <a:lstStyle/>
        <a:p>
          <a:endParaRPr lang="es-CR"/>
        </a:p>
      </dgm:t>
    </dgm:pt>
    <dgm:pt modelId="{14FDC2E1-0517-426D-8C96-6667736BEF42}">
      <dgm:prSet phldrT="[Texto]" custT="1"/>
      <dgm:spPr>
        <a:xfrm rot="5400000">
          <a:off x="3355151" y="-1841795"/>
          <a:ext cx="1051735" cy="5496761"/>
        </a:xfr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pPr rtl="0"/>
          <a:r>
            <a:rPr lang="es-CR" sz="1200" b="0" i="0"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docente solicita a los estudiantes que en parejas traigan los siguientes materiales: 500 ml de agua embotellada, 3 vasos de plástico o de cristal limpios, jabón líquido para lavar los platos, 1 cucharada de sal, 100 ml de alcohol isopropílico (utilizar sólo en presencia de adultos) y colorante azul alimentario líquido.</a:t>
          </a:r>
          <a:endParaRPr lang="es-C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BC0278B-A96B-4D34-9BB0-E495919F4000}" type="parTrans" cxnId="{5B4262EA-4EB8-4479-87B5-D2B8FC57A11F}">
      <dgm:prSet/>
      <dgm:spPr/>
      <dgm:t>
        <a:bodyPr/>
        <a:lstStyle/>
        <a:p>
          <a:endParaRPr lang="es-CR"/>
        </a:p>
      </dgm:t>
    </dgm:pt>
    <dgm:pt modelId="{9DF38428-9887-43CB-AEFD-92F20AF6A623}" type="sibTrans" cxnId="{5B4262EA-4EB8-4479-87B5-D2B8FC57A11F}">
      <dgm:prSet/>
      <dgm:spPr/>
      <dgm:t>
        <a:bodyPr/>
        <a:lstStyle/>
        <a:p>
          <a:endParaRPr lang="es-CR"/>
        </a:p>
      </dgm:t>
    </dgm:pt>
    <dgm:pt modelId="{1D1A9DB7-57AD-4AC0-B91B-21DD29DAC302}">
      <dgm:prSet phldrT="[Texto]"/>
      <dgm:spPr>
        <a:xfrm rot="5400000">
          <a:off x="-242708" y="3150602"/>
          <a:ext cx="1618054" cy="1132638"/>
        </a:xfr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r>
            <a:rPr lang="es-CR">
              <a:solidFill>
                <a:sysClr val="window" lastClr="FFFFFF"/>
              </a:solidFill>
              <a:latin typeface="Calibri" panose="020F0502020204030204"/>
              <a:ea typeface="+mn-ea"/>
              <a:cs typeface="+mn-cs"/>
            </a:rPr>
            <a:t>2</a:t>
          </a:r>
        </a:p>
      </dgm:t>
    </dgm:pt>
    <dgm:pt modelId="{005463BA-6BB4-4908-854D-F64317209A2C}" type="parTrans" cxnId="{DCA729A9-E673-4648-8000-5A2C2E7952CB}">
      <dgm:prSet/>
      <dgm:spPr/>
      <dgm:t>
        <a:bodyPr/>
        <a:lstStyle/>
        <a:p>
          <a:endParaRPr lang="es-CR"/>
        </a:p>
      </dgm:t>
    </dgm:pt>
    <dgm:pt modelId="{6F14CE0A-D546-45AD-9346-0ECC38A94EE1}" type="sibTrans" cxnId="{DCA729A9-E673-4648-8000-5A2C2E7952CB}">
      <dgm:prSet/>
      <dgm:spPr/>
      <dgm:t>
        <a:bodyPr/>
        <a:lstStyle/>
        <a:p>
          <a:endParaRPr lang="es-CR"/>
        </a:p>
      </dgm:t>
    </dgm:pt>
    <dgm:pt modelId="{1C34A8F6-6A72-46D8-8548-FB55C857E06C}">
      <dgm:prSet phldrT="[Texto]" custT="1"/>
      <dgm:spPr>
        <a:xfrm rot="5400000">
          <a:off x="2319817" y="685381"/>
          <a:ext cx="3122402" cy="5496761"/>
        </a:xfr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r>
            <a:rPr lang="es-CR" sz="1200" b="0" i="0"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docente da las siguientes instrucciones a los estudiantes primero deben mezclar en uno de los vasos el agua embotellada con la sal. Remover hasta que la sal se disuelva, pasar tres cucharadas del agua salada que hemos preparado anteriormente a otro vaso, beber (sin tragar) las tres cucharadas de agua salada y removerla en la boca durante un minuto, escupe el agua de vuelta en el vaso (esto se hace para coger células epiteliales de la boca y así poder extraer el ADN  de ellas), añadir una gota de detergente para platos líquido en el agua salada que hemos escupido. Remover despacio para no hacer burbujas (así rompemos las membranas celulares y podemos extraer el ADN de las mismas), en un vaso separado, mezclar los 100ml de alcohol isopropílico con tres gotas de colorante alimentario. Con cuidado verter el contenido del vaso con alcohol y colorante alimentario en el vaso de agua salada inclinando el vaso de agua para que el alcohol genere una capa sobre el agua salada. Esperar 2,5 minutos, deberías ver cómo se forman grumos y cadenas blancas.</a:t>
          </a:r>
          <a:endParaRPr lang="es-CR"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64F496FE-ECB7-4421-8E2A-8692E95D817D}" type="parTrans" cxnId="{47D41F34-A19C-4A7C-ACD8-68CE55639AF2}">
      <dgm:prSet/>
      <dgm:spPr/>
      <dgm:t>
        <a:bodyPr/>
        <a:lstStyle/>
        <a:p>
          <a:endParaRPr lang="es-CR"/>
        </a:p>
      </dgm:t>
    </dgm:pt>
    <dgm:pt modelId="{F28ECE75-9054-4FF0-9735-228E8CB5049C}" type="sibTrans" cxnId="{47D41F34-A19C-4A7C-ACD8-68CE55639AF2}">
      <dgm:prSet/>
      <dgm:spPr/>
      <dgm:t>
        <a:bodyPr/>
        <a:lstStyle/>
        <a:p>
          <a:endParaRPr lang="es-CR"/>
        </a:p>
      </dgm:t>
    </dgm:pt>
    <dgm:pt modelId="{1DC2C243-21C7-4FED-850A-F4BCB4A7D837}">
      <dgm:prSet phldrT="[Texto]"/>
      <dgm:spPr>
        <a:xfrm rot="5400000">
          <a:off x="-242708" y="5492178"/>
          <a:ext cx="1618054" cy="1132638"/>
        </a:xfr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gm:spPr>
      <dgm:t>
        <a:bodyPr/>
        <a:lstStyle/>
        <a:p>
          <a:r>
            <a:rPr lang="es-CR">
              <a:solidFill>
                <a:sysClr val="window" lastClr="FFFFFF"/>
              </a:solidFill>
              <a:latin typeface="Calibri" panose="020F0502020204030204"/>
              <a:ea typeface="+mn-ea"/>
              <a:cs typeface="+mn-cs"/>
            </a:rPr>
            <a:t>3</a:t>
          </a:r>
        </a:p>
      </dgm:t>
    </dgm:pt>
    <dgm:pt modelId="{0E48C453-9027-4403-811D-5912E922094E}" type="parTrans" cxnId="{692F14BF-BC01-4DDA-A7AA-35B4F1A55F8A}">
      <dgm:prSet/>
      <dgm:spPr/>
      <dgm:t>
        <a:bodyPr/>
        <a:lstStyle/>
        <a:p>
          <a:endParaRPr lang="es-CR"/>
        </a:p>
      </dgm:t>
    </dgm:pt>
    <dgm:pt modelId="{AC93AEAC-7100-46A8-A1BD-2C2C9FC0EB6B}" type="sibTrans" cxnId="{692F14BF-BC01-4DDA-A7AA-35B4F1A55F8A}">
      <dgm:prSet/>
      <dgm:spPr/>
      <dgm:t>
        <a:bodyPr/>
        <a:lstStyle/>
        <a:p>
          <a:endParaRPr lang="es-CR"/>
        </a:p>
      </dgm:t>
    </dgm:pt>
    <dgm:pt modelId="{2576F046-72CB-4006-9E56-320F4EE66F29}">
      <dgm:prSet phldrT="[Texto]" custT="1"/>
      <dgm:spPr>
        <a:xfrm rot="5400000">
          <a:off x="3355151" y="3257581"/>
          <a:ext cx="1051735" cy="5496761"/>
        </a:xfr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gm:spPr>
      <dgm:t>
        <a:bodyPr/>
        <a:lstStyle/>
        <a:p>
          <a:r>
            <a:rPr lang="es-CR" sz="1200" b="0" i="0" u="none">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Una vez realizado el experimento el docente discute con los estudiantes qué es lo que ocurre y porqué se forma el ADN y la función de las células salivales. </a:t>
          </a:r>
          <a:r>
            <a:rPr lang="es-CR" sz="1900" b="0" i="0" u="none">
              <a:solidFill>
                <a:sysClr val="windowText" lastClr="000000">
                  <a:hueOff val="0"/>
                  <a:satOff val="0"/>
                  <a:lumOff val="0"/>
                  <a:alphaOff val="0"/>
                </a:sysClr>
              </a:solidFill>
              <a:latin typeface="Calibri" panose="020F0502020204030204"/>
              <a:ea typeface="+mn-ea"/>
              <a:cs typeface="+mn-cs"/>
            </a:rPr>
            <a:t> </a:t>
          </a:r>
          <a:endParaRPr lang="es-CR" sz="1900">
            <a:solidFill>
              <a:sysClr val="windowText" lastClr="000000">
                <a:hueOff val="0"/>
                <a:satOff val="0"/>
                <a:lumOff val="0"/>
                <a:alphaOff val="0"/>
              </a:sysClr>
            </a:solidFill>
            <a:latin typeface="Calibri" panose="020F0502020204030204"/>
            <a:ea typeface="+mn-ea"/>
            <a:cs typeface="+mn-cs"/>
          </a:endParaRPr>
        </a:p>
      </dgm:t>
    </dgm:pt>
    <dgm:pt modelId="{4035B1EF-A726-420A-86FB-34F2142EE0E3}" type="parTrans" cxnId="{B5DE494B-57D6-48B8-A098-A59CA99888BC}">
      <dgm:prSet/>
      <dgm:spPr/>
      <dgm:t>
        <a:bodyPr/>
        <a:lstStyle/>
        <a:p>
          <a:endParaRPr lang="es-CR"/>
        </a:p>
      </dgm:t>
    </dgm:pt>
    <dgm:pt modelId="{9C7A7E12-F9F1-420C-8E68-6509E036829E}" type="sibTrans" cxnId="{B5DE494B-57D6-48B8-A098-A59CA99888BC}">
      <dgm:prSet/>
      <dgm:spPr/>
      <dgm:t>
        <a:bodyPr/>
        <a:lstStyle/>
        <a:p>
          <a:endParaRPr lang="es-CR"/>
        </a:p>
      </dgm:t>
    </dgm:pt>
    <dgm:pt modelId="{00B0A1FD-8EB7-452C-A302-6C83C2F29227}" type="pres">
      <dgm:prSet presAssocID="{D3E9E6B7-12F7-410A-94F8-D276C13D90C3}" presName="linearFlow" presStyleCnt="0">
        <dgm:presLayoutVars>
          <dgm:dir/>
          <dgm:animLvl val="lvl"/>
          <dgm:resizeHandles val="exact"/>
        </dgm:presLayoutVars>
      </dgm:prSet>
      <dgm:spPr/>
      <dgm:t>
        <a:bodyPr/>
        <a:lstStyle/>
        <a:p>
          <a:endParaRPr lang="es-CR"/>
        </a:p>
      </dgm:t>
    </dgm:pt>
    <dgm:pt modelId="{B0E74BF6-45F2-4531-B384-D3A58A64F65D}" type="pres">
      <dgm:prSet presAssocID="{92487175-BFF4-445E-AF4B-814F675411E9}" presName="composite" presStyleCnt="0"/>
      <dgm:spPr/>
    </dgm:pt>
    <dgm:pt modelId="{A74B4990-25F3-4930-A5A4-F28B42E6A4BF}" type="pres">
      <dgm:prSet presAssocID="{92487175-BFF4-445E-AF4B-814F675411E9}" presName="parentText" presStyleLbl="alignNode1" presStyleIdx="0" presStyleCnt="3">
        <dgm:presLayoutVars>
          <dgm:chMax val="1"/>
          <dgm:bulletEnabled val="1"/>
        </dgm:presLayoutVars>
      </dgm:prSet>
      <dgm:spPr>
        <a:prstGeom prst="chevron">
          <a:avLst/>
        </a:prstGeom>
      </dgm:spPr>
      <dgm:t>
        <a:bodyPr/>
        <a:lstStyle/>
        <a:p>
          <a:endParaRPr lang="es-CR"/>
        </a:p>
      </dgm:t>
    </dgm:pt>
    <dgm:pt modelId="{898E59A0-0759-484E-BC23-670246CACB35}" type="pres">
      <dgm:prSet presAssocID="{92487175-BFF4-445E-AF4B-814F675411E9}" presName="descendantText" presStyleLbl="alignAcc1" presStyleIdx="0" presStyleCnt="3">
        <dgm:presLayoutVars>
          <dgm:bulletEnabled val="1"/>
        </dgm:presLayoutVars>
      </dgm:prSet>
      <dgm:spPr>
        <a:prstGeom prst="round2SameRect">
          <a:avLst/>
        </a:prstGeom>
      </dgm:spPr>
      <dgm:t>
        <a:bodyPr/>
        <a:lstStyle/>
        <a:p>
          <a:endParaRPr lang="es-CR"/>
        </a:p>
      </dgm:t>
    </dgm:pt>
    <dgm:pt modelId="{0E693CBB-083D-4156-924C-97C71E3515B7}" type="pres">
      <dgm:prSet presAssocID="{9D7A377C-1B16-4435-94ED-9AE7491032C8}" presName="sp" presStyleCnt="0"/>
      <dgm:spPr/>
    </dgm:pt>
    <dgm:pt modelId="{6A9EA79B-A7D9-4FEA-8AF5-5736F3A3FCCB}" type="pres">
      <dgm:prSet presAssocID="{1D1A9DB7-57AD-4AC0-B91B-21DD29DAC302}" presName="composite" presStyleCnt="0"/>
      <dgm:spPr/>
    </dgm:pt>
    <dgm:pt modelId="{273C5B71-A54D-4DC5-B117-9EC2469B7D87}" type="pres">
      <dgm:prSet presAssocID="{1D1A9DB7-57AD-4AC0-B91B-21DD29DAC302}" presName="parentText" presStyleLbl="alignNode1" presStyleIdx="1" presStyleCnt="3">
        <dgm:presLayoutVars>
          <dgm:chMax val="1"/>
          <dgm:bulletEnabled val="1"/>
        </dgm:presLayoutVars>
      </dgm:prSet>
      <dgm:spPr>
        <a:prstGeom prst="chevron">
          <a:avLst/>
        </a:prstGeom>
      </dgm:spPr>
      <dgm:t>
        <a:bodyPr/>
        <a:lstStyle/>
        <a:p>
          <a:endParaRPr lang="es-CR"/>
        </a:p>
      </dgm:t>
    </dgm:pt>
    <dgm:pt modelId="{A02914AB-6D77-472D-AD13-C339CA181E46}" type="pres">
      <dgm:prSet presAssocID="{1D1A9DB7-57AD-4AC0-B91B-21DD29DAC302}" presName="descendantText" presStyleLbl="alignAcc1" presStyleIdx="1" presStyleCnt="3" custScaleY="296881">
        <dgm:presLayoutVars>
          <dgm:bulletEnabled val="1"/>
        </dgm:presLayoutVars>
      </dgm:prSet>
      <dgm:spPr>
        <a:prstGeom prst="round2SameRect">
          <a:avLst/>
        </a:prstGeom>
      </dgm:spPr>
      <dgm:t>
        <a:bodyPr/>
        <a:lstStyle/>
        <a:p>
          <a:endParaRPr lang="es-CR"/>
        </a:p>
      </dgm:t>
    </dgm:pt>
    <dgm:pt modelId="{A19693BA-13E4-48A1-AC81-BE8012913CDF}" type="pres">
      <dgm:prSet presAssocID="{6F14CE0A-D546-45AD-9346-0ECC38A94EE1}" presName="sp" presStyleCnt="0"/>
      <dgm:spPr/>
    </dgm:pt>
    <dgm:pt modelId="{7513EC1F-30CA-4D59-B304-895976740CB1}" type="pres">
      <dgm:prSet presAssocID="{1DC2C243-21C7-4FED-850A-F4BCB4A7D837}" presName="composite" presStyleCnt="0"/>
      <dgm:spPr/>
    </dgm:pt>
    <dgm:pt modelId="{A40BCFDB-914B-454D-9FB5-E90B628F0A1F}" type="pres">
      <dgm:prSet presAssocID="{1DC2C243-21C7-4FED-850A-F4BCB4A7D837}" presName="parentText" presStyleLbl="alignNode1" presStyleIdx="2" presStyleCnt="3" custLinFactNeighborY="32941">
        <dgm:presLayoutVars>
          <dgm:chMax val="1"/>
          <dgm:bulletEnabled val="1"/>
        </dgm:presLayoutVars>
      </dgm:prSet>
      <dgm:spPr>
        <a:prstGeom prst="chevron">
          <a:avLst/>
        </a:prstGeom>
      </dgm:spPr>
      <dgm:t>
        <a:bodyPr/>
        <a:lstStyle/>
        <a:p>
          <a:endParaRPr lang="es-CR"/>
        </a:p>
      </dgm:t>
    </dgm:pt>
    <dgm:pt modelId="{7DC16B2A-5156-467A-91F8-85CD8A81A87D}" type="pres">
      <dgm:prSet presAssocID="{1DC2C243-21C7-4FED-850A-F4BCB4A7D837}" presName="descendantText" presStyleLbl="alignAcc1" presStyleIdx="2" presStyleCnt="3" custLinFactNeighborY="58127">
        <dgm:presLayoutVars>
          <dgm:bulletEnabled val="1"/>
        </dgm:presLayoutVars>
      </dgm:prSet>
      <dgm:spPr>
        <a:prstGeom prst="round2SameRect">
          <a:avLst/>
        </a:prstGeom>
      </dgm:spPr>
      <dgm:t>
        <a:bodyPr/>
        <a:lstStyle/>
        <a:p>
          <a:endParaRPr lang="es-CR"/>
        </a:p>
      </dgm:t>
    </dgm:pt>
  </dgm:ptLst>
  <dgm:cxnLst>
    <dgm:cxn modelId="{5B4262EA-4EB8-4479-87B5-D2B8FC57A11F}" srcId="{92487175-BFF4-445E-AF4B-814F675411E9}" destId="{14FDC2E1-0517-426D-8C96-6667736BEF42}" srcOrd="0" destOrd="0" parTransId="{DBC0278B-A96B-4D34-9BB0-E495919F4000}" sibTransId="{9DF38428-9887-43CB-AEFD-92F20AF6A623}"/>
    <dgm:cxn modelId="{0B16F26A-BA16-4B0C-8258-92024ADE066E}" type="presOf" srcId="{1C34A8F6-6A72-46D8-8548-FB55C857E06C}" destId="{A02914AB-6D77-472D-AD13-C339CA181E46}" srcOrd="0" destOrd="0" presId="urn:microsoft.com/office/officeart/2005/8/layout/chevron2"/>
    <dgm:cxn modelId="{E3BA19BC-8DED-4B1A-AC95-6427AA67A64E}" type="presOf" srcId="{14FDC2E1-0517-426D-8C96-6667736BEF42}" destId="{898E59A0-0759-484E-BC23-670246CACB35}" srcOrd="0" destOrd="0" presId="urn:microsoft.com/office/officeart/2005/8/layout/chevron2"/>
    <dgm:cxn modelId="{47D41F34-A19C-4A7C-ACD8-68CE55639AF2}" srcId="{1D1A9DB7-57AD-4AC0-B91B-21DD29DAC302}" destId="{1C34A8F6-6A72-46D8-8548-FB55C857E06C}" srcOrd="0" destOrd="0" parTransId="{64F496FE-ECB7-4421-8E2A-8692E95D817D}" sibTransId="{F28ECE75-9054-4FF0-9735-228E8CB5049C}"/>
    <dgm:cxn modelId="{B5DE494B-57D6-48B8-A098-A59CA99888BC}" srcId="{1DC2C243-21C7-4FED-850A-F4BCB4A7D837}" destId="{2576F046-72CB-4006-9E56-320F4EE66F29}" srcOrd="0" destOrd="0" parTransId="{4035B1EF-A726-420A-86FB-34F2142EE0E3}" sibTransId="{9C7A7E12-F9F1-420C-8E68-6509E036829E}"/>
    <dgm:cxn modelId="{692F14BF-BC01-4DDA-A7AA-35B4F1A55F8A}" srcId="{D3E9E6B7-12F7-410A-94F8-D276C13D90C3}" destId="{1DC2C243-21C7-4FED-850A-F4BCB4A7D837}" srcOrd="2" destOrd="0" parTransId="{0E48C453-9027-4403-811D-5912E922094E}" sibTransId="{AC93AEAC-7100-46A8-A1BD-2C2C9FC0EB6B}"/>
    <dgm:cxn modelId="{A61A7DA1-4B92-4FE8-8F6D-02382FF0CDAA}" type="presOf" srcId="{D3E9E6B7-12F7-410A-94F8-D276C13D90C3}" destId="{00B0A1FD-8EB7-452C-A302-6C83C2F29227}" srcOrd="0" destOrd="0" presId="urn:microsoft.com/office/officeart/2005/8/layout/chevron2"/>
    <dgm:cxn modelId="{048B3A00-870B-4210-AD1F-356A03E4038A}" type="presOf" srcId="{1D1A9DB7-57AD-4AC0-B91B-21DD29DAC302}" destId="{273C5B71-A54D-4DC5-B117-9EC2469B7D87}" srcOrd="0" destOrd="0" presId="urn:microsoft.com/office/officeart/2005/8/layout/chevron2"/>
    <dgm:cxn modelId="{DCA729A9-E673-4648-8000-5A2C2E7952CB}" srcId="{D3E9E6B7-12F7-410A-94F8-D276C13D90C3}" destId="{1D1A9DB7-57AD-4AC0-B91B-21DD29DAC302}" srcOrd="1" destOrd="0" parTransId="{005463BA-6BB4-4908-854D-F64317209A2C}" sibTransId="{6F14CE0A-D546-45AD-9346-0ECC38A94EE1}"/>
    <dgm:cxn modelId="{184F00D0-72D6-45A6-9029-C8D8E449A4B3}" type="presOf" srcId="{1DC2C243-21C7-4FED-850A-F4BCB4A7D837}" destId="{A40BCFDB-914B-454D-9FB5-E90B628F0A1F}" srcOrd="0" destOrd="0" presId="urn:microsoft.com/office/officeart/2005/8/layout/chevron2"/>
    <dgm:cxn modelId="{443E03F9-F34B-4DFC-AF79-20262954C49B}" type="presOf" srcId="{2576F046-72CB-4006-9E56-320F4EE66F29}" destId="{7DC16B2A-5156-467A-91F8-85CD8A81A87D}" srcOrd="0" destOrd="0" presId="urn:microsoft.com/office/officeart/2005/8/layout/chevron2"/>
    <dgm:cxn modelId="{3B871839-C0C0-47A0-9BEF-70F27B725E37}" type="presOf" srcId="{92487175-BFF4-445E-AF4B-814F675411E9}" destId="{A74B4990-25F3-4930-A5A4-F28B42E6A4BF}" srcOrd="0" destOrd="0" presId="urn:microsoft.com/office/officeart/2005/8/layout/chevron2"/>
    <dgm:cxn modelId="{30B0FA30-C2DE-416A-B27D-2E1CA236CC9D}" srcId="{D3E9E6B7-12F7-410A-94F8-D276C13D90C3}" destId="{92487175-BFF4-445E-AF4B-814F675411E9}" srcOrd="0" destOrd="0" parTransId="{2A5CA815-D117-4D96-B013-5893C2F64AEF}" sibTransId="{9D7A377C-1B16-4435-94ED-9AE7491032C8}"/>
    <dgm:cxn modelId="{FE5AE542-E736-4699-A240-ECA2C4F146EC}" type="presParOf" srcId="{00B0A1FD-8EB7-452C-A302-6C83C2F29227}" destId="{B0E74BF6-45F2-4531-B384-D3A58A64F65D}" srcOrd="0" destOrd="0" presId="urn:microsoft.com/office/officeart/2005/8/layout/chevron2"/>
    <dgm:cxn modelId="{BE0BC915-1F26-4136-A0F2-A6FCD307A127}" type="presParOf" srcId="{B0E74BF6-45F2-4531-B384-D3A58A64F65D}" destId="{A74B4990-25F3-4930-A5A4-F28B42E6A4BF}" srcOrd="0" destOrd="0" presId="urn:microsoft.com/office/officeart/2005/8/layout/chevron2"/>
    <dgm:cxn modelId="{A5985A7A-9139-46DD-BC41-0AB9982C5CF9}" type="presParOf" srcId="{B0E74BF6-45F2-4531-B384-D3A58A64F65D}" destId="{898E59A0-0759-484E-BC23-670246CACB35}" srcOrd="1" destOrd="0" presId="urn:microsoft.com/office/officeart/2005/8/layout/chevron2"/>
    <dgm:cxn modelId="{6AA138E8-1C8C-47DA-A0FA-7F081E3DE555}" type="presParOf" srcId="{00B0A1FD-8EB7-452C-A302-6C83C2F29227}" destId="{0E693CBB-083D-4156-924C-97C71E3515B7}" srcOrd="1" destOrd="0" presId="urn:microsoft.com/office/officeart/2005/8/layout/chevron2"/>
    <dgm:cxn modelId="{5214FC78-CDB7-4EF5-8CE0-F75BFB58F0DC}" type="presParOf" srcId="{00B0A1FD-8EB7-452C-A302-6C83C2F29227}" destId="{6A9EA79B-A7D9-4FEA-8AF5-5736F3A3FCCB}" srcOrd="2" destOrd="0" presId="urn:microsoft.com/office/officeart/2005/8/layout/chevron2"/>
    <dgm:cxn modelId="{4A7B8B64-1DDA-4D81-96E3-69C20B5325E3}" type="presParOf" srcId="{6A9EA79B-A7D9-4FEA-8AF5-5736F3A3FCCB}" destId="{273C5B71-A54D-4DC5-B117-9EC2469B7D87}" srcOrd="0" destOrd="0" presId="urn:microsoft.com/office/officeart/2005/8/layout/chevron2"/>
    <dgm:cxn modelId="{822BA566-3678-4710-AFB9-FC9B412F0618}" type="presParOf" srcId="{6A9EA79B-A7D9-4FEA-8AF5-5736F3A3FCCB}" destId="{A02914AB-6D77-472D-AD13-C339CA181E46}" srcOrd="1" destOrd="0" presId="urn:microsoft.com/office/officeart/2005/8/layout/chevron2"/>
    <dgm:cxn modelId="{96127286-E76E-4B83-879E-A75898D42BC9}" type="presParOf" srcId="{00B0A1FD-8EB7-452C-A302-6C83C2F29227}" destId="{A19693BA-13E4-48A1-AC81-BE8012913CDF}" srcOrd="3" destOrd="0" presId="urn:microsoft.com/office/officeart/2005/8/layout/chevron2"/>
    <dgm:cxn modelId="{19472A05-A687-4208-A009-9B08551CE46E}" type="presParOf" srcId="{00B0A1FD-8EB7-452C-A302-6C83C2F29227}" destId="{7513EC1F-30CA-4D59-B304-895976740CB1}" srcOrd="4" destOrd="0" presId="urn:microsoft.com/office/officeart/2005/8/layout/chevron2"/>
    <dgm:cxn modelId="{40BFFF27-198C-449D-AD8B-A8DE1F00916F}" type="presParOf" srcId="{7513EC1F-30CA-4D59-B304-895976740CB1}" destId="{A40BCFDB-914B-454D-9FB5-E90B628F0A1F}" srcOrd="0" destOrd="0" presId="urn:microsoft.com/office/officeart/2005/8/layout/chevron2"/>
    <dgm:cxn modelId="{8C52FCAD-8910-4703-9905-2DF3E49785F9}" type="presParOf" srcId="{7513EC1F-30CA-4D59-B304-895976740CB1}" destId="{7DC16B2A-5156-467A-91F8-85CD8A81A87D}" srcOrd="1" destOrd="0" presId="urn:microsoft.com/office/officeart/2005/8/layout/chevron2"/>
  </dgm:cxnLst>
  <dgm:bg/>
  <dgm:whole/>
  <dgm:extLst>
    <a:ext uri="http://schemas.microsoft.com/office/drawing/2008/diagram">
      <dsp:dataModelExt xmlns:dsp="http://schemas.microsoft.com/office/drawing/2008/diagram" relId="rId16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5350B4E-4FDA-4EA7-BFBE-593F1B5ABC2B}" type="doc">
      <dgm:prSet loTypeId="urn:microsoft.com/office/officeart/2005/8/layout/list1" loCatId="list" qsTypeId="urn:microsoft.com/office/officeart/2005/8/quickstyle/simple3" qsCatId="simple" csTypeId="urn:microsoft.com/office/officeart/2005/8/colors/accent2_2" csCatId="accent2" phldr="1"/>
      <dgm:spPr/>
      <dgm:t>
        <a:bodyPr/>
        <a:lstStyle/>
        <a:p>
          <a:endParaRPr lang="es-CR"/>
        </a:p>
      </dgm:t>
    </dgm:pt>
    <dgm:pt modelId="{3FFFA777-EF5D-451C-8590-0FC684025F49}">
      <dgm:prSet phldrT="[Texto]" custT="1"/>
      <dgm:spPr>
        <a:xfrm>
          <a:off x="334327" y="23669"/>
          <a:ext cx="6137931" cy="944640"/>
        </a:xfr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es-CR" sz="1100">
              <a:solidFill>
                <a:sysClr val="windowText" lastClr="000000"/>
              </a:solidFill>
              <a:latin typeface="Times New Roman" panose="02020603050405020304" pitchFamily="18" charset="0"/>
              <a:ea typeface="+mn-ea"/>
              <a:cs typeface="Times New Roman" panose="02020603050405020304" pitchFamily="18" charset="0"/>
            </a:rPr>
            <a:t> </a:t>
          </a:r>
          <a:r>
            <a:rPr lang="es-CR" sz="1100" b="0" i="0" u="none">
              <a:solidFill>
                <a:sysClr val="windowText" lastClr="000000"/>
              </a:solidFill>
              <a:latin typeface="Calibri" panose="020F0502020204030204"/>
              <a:ea typeface="+mn-ea"/>
              <a:cs typeface="+mn-cs"/>
            </a:rPr>
            <a:t>El docente facilita dos videos educativos donde se exponen las ideas principales de la representación del ADN y la representación del cariotipo.</a:t>
          </a:r>
          <a:r>
            <a:rPr lang="es-CR" sz="3200">
              <a:solidFill>
                <a:sysClr val="windowText" lastClr="000000"/>
              </a:solidFill>
              <a:latin typeface="Calibri" panose="020F0502020204030204"/>
              <a:ea typeface="+mn-ea"/>
              <a:cs typeface="+mn-cs"/>
            </a:rPr>
            <a:t> </a:t>
          </a:r>
        </a:p>
      </dgm:t>
    </dgm:pt>
    <dgm:pt modelId="{8CA06390-DB19-4211-9923-B455F510CC02}" type="parTrans" cxnId="{58873529-FA87-4001-AED3-772A46DF2B50}">
      <dgm:prSet/>
      <dgm:spPr/>
      <dgm:t>
        <a:bodyPr/>
        <a:lstStyle/>
        <a:p>
          <a:endParaRPr lang="es-CR"/>
        </a:p>
      </dgm:t>
    </dgm:pt>
    <dgm:pt modelId="{FB8CB457-6EEF-4868-84BA-84BB3BED4AC2}" type="sibTrans" cxnId="{58873529-FA87-4001-AED3-772A46DF2B50}">
      <dgm:prSet/>
      <dgm:spPr/>
      <dgm:t>
        <a:bodyPr/>
        <a:lstStyle/>
        <a:p>
          <a:endParaRPr lang="es-CR"/>
        </a:p>
      </dgm:t>
    </dgm:pt>
    <dgm:pt modelId="{54D28801-2FA5-4FB6-A189-8B04DAECABD8}">
      <dgm:prSet phldrT="[Texto]" custT="1"/>
      <dgm:spPr>
        <a:xfrm>
          <a:off x="334327" y="1475190"/>
          <a:ext cx="6139008" cy="944640"/>
        </a:xfr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es-CR" sz="1100">
              <a:solidFill>
                <a:sysClr val="windowText" lastClr="000000"/>
              </a:solidFill>
              <a:latin typeface="Times New Roman" panose="02020603050405020304" pitchFamily="18" charset="0"/>
              <a:ea typeface="+mn-ea"/>
              <a:cs typeface="Times New Roman" panose="02020603050405020304" pitchFamily="18" charset="0"/>
            </a:rPr>
            <a:t>El </a:t>
          </a:r>
          <a:r>
            <a:rPr lang="es-CR" sz="1100" b="0" i="0" u="none">
              <a:solidFill>
                <a:sysClr val="windowText" lastClr="000000"/>
              </a:solidFill>
              <a:latin typeface="Calibri" panose="020F0502020204030204"/>
              <a:ea typeface="+mn-ea"/>
              <a:cs typeface="+mn-cs"/>
            </a:rPr>
            <a:t>docente solicita a los estudiantes que tomen apuntes de las ideas principales del video. </a:t>
          </a:r>
          <a:endParaRPr lang="es-CR"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DF60AE7C-8795-4FC1-8065-B7C03A7D89B5}" type="parTrans" cxnId="{608BD421-B365-416A-A213-EB6430615D42}">
      <dgm:prSet/>
      <dgm:spPr/>
      <dgm:t>
        <a:bodyPr/>
        <a:lstStyle/>
        <a:p>
          <a:endParaRPr lang="es-CR"/>
        </a:p>
      </dgm:t>
    </dgm:pt>
    <dgm:pt modelId="{1D1024E8-AA9E-42AF-B3E6-4D7B21614050}" type="sibTrans" cxnId="{608BD421-B365-416A-A213-EB6430615D42}">
      <dgm:prSet/>
      <dgm:spPr/>
      <dgm:t>
        <a:bodyPr/>
        <a:lstStyle/>
        <a:p>
          <a:endParaRPr lang="es-CR"/>
        </a:p>
      </dgm:t>
    </dgm:pt>
    <dgm:pt modelId="{7E879AE6-929E-49D5-86CC-17A3535426F8}">
      <dgm:prSet phldrT="[Texto]" custT="1"/>
      <dgm:spPr>
        <a:xfrm>
          <a:off x="334327" y="2926710"/>
          <a:ext cx="6166483" cy="944640"/>
        </a:xfr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gm:spPr>
      <dgm:t>
        <a:bodyPr/>
        <a:lstStyle/>
        <a:p>
          <a:r>
            <a:rPr lang="es-CR" sz="1100" b="0" i="0" u="none">
              <a:solidFill>
                <a:sysClr val="windowText" lastClr="000000"/>
              </a:solidFill>
              <a:latin typeface="Calibri" panose="020F0502020204030204"/>
              <a:ea typeface="+mn-ea"/>
              <a:cs typeface="+mn-cs"/>
            </a:rPr>
            <a:t>Una vez que los estudiantes anotan las ideas principales, el docente les solicita que realicen un ensayo sobre la importancia del ADN en los organismos. </a:t>
          </a:r>
          <a:endParaRPr lang="es-CR" sz="1100">
            <a:solidFill>
              <a:sysClr val="windowText" lastClr="000000"/>
            </a:solidFill>
            <a:latin typeface="Times New Roman" panose="02020603050405020304" pitchFamily="18" charset="0"/>
            <a:ea typeface="+mn-ea"/>
            <a:cs typeface="Times New Roman" panose="02020603050405020304" pitchFamily="18" charset="0"/>
          </a:endParaRPr>
        </a:p>
      </dgm:t>
    </dgm:pt>
    <dgm:pt modelId="{52FD11C9-4D09-435A-91AE-52C64EB0CDDC}" type="parTrans" cxnId="{409AA3B1-4A41-43DB-AE4D-167C2E014AE8}">
      <dgm:prSet/>
      <dgm:spPr/>
      <dgm:t>
        <a:bodyPr/>
        <a:lstStyle/>
        <a:p>
          <a:endParaRPr lang="es-CR"/>
        </a:p>
      </dgm:t>
    </dgm:pt>
    <dgm:pt modelId="{0BFED742-BC34-4625-B707-56CDF62167FA}" type="sibTrans" cxnId="{409AA3B1-4A41-43DB-AE4D-167C2E014AE8}">
      <dgm:prSet/>
      <dgm:spPr/>
      <dgm:t>
        <a:bodyPr/>
        <a:lstStyle/>
        <a:p>
          <a:endParaRPr lang="es-CR"/>
        </a:p>
      </dgm:t>
    </dgm:pt>
    <dgm:pt modelId="{0F1F7A1F-2DB0-4328-9D2D-6001B89FB193}" type="pres">
      <dgm:prSet presAssocID="{35350B4E-4FDA-4EA7-BFBE-593F1B5ABC2B}" presName="linear" presStyleCnt="0">
        <dgm:presLayoutVars>
          <dgm:dir/>
          <dgm:animLvl val="lvl"/>
          <dgm:resizeHandles val="exact"/>
        </dgm:presLayoutVars>
      </dgm:prSet>
      <dgm:spPr/>
      <dgm:t>
        <a:bodyPr/>
        <a:lstStyle/>
        <a:p>
          <a:endParaRPr lang="es-CR"/>
        </a:p>
      </dgm:t>
    </dgm:pt>
    <dgm:pt modelId="{C7708FFE-CBDD-4F05-A472-DA75491D8237}" type="pres">
      <dgm:prSet presAssocID="{3FFFA777-EF5D-451C-8590-0FC684025F49}" presName="parentLin" presStyleCnt="0"/>
      <dgm:spPr/>
    </dgm:pt>
    <dgm:pt modelId="{4ED8FD28-38B1-4925-BA45-8B26BB23B26F}" type="pres">
      <dgm:prSet presAssocID="{3FFFA777-EF5D-451C-8590-0FC684025F49}" presName="parentLeftMargin" presStyleLbl="node1" presStyleIdx="0" presStyleCnt="3"/>
      <dgm:spPr>
        <a:prstGeom prst="roundRect">
          <a:avLst/>
        </a:prstGeom>
      </dgm:spPr>
      <dgm:t>
        <a:bodyPr/>
        <a:lstStyle/>
        <a:p>
          <a:endParaRPr lang="es-CR"/>
        </a:p>
      </dgm:t>
    </dgm:pt>
    <dgm:pt modelId="{C9D2421F-7B74-4B6E-A81E-7F741B5060C1}" type="pres">
      <dgm:prSet presAssocID="{3FFFA777-EF5D-451C-8590-0FC684025F49}" presName="parentText" presStyleLbl="node1" presStyleIdx="0" presStyleCnt="3" custScaleX="131136">
        <dgm:presLayoutVars>
          <dgm:chMax val="0"/>
          <dgm:bulletEnabled val="1"/>
        </dgm:presLayoutVars>
      </dgm:prSet>
      <dgm:spPr/>
      <dgm:t>
        <a:bodyPr/>
        <a:lstStyle/>
        <a:p>
          <a:endParaRPr lang="es-CR"/>
        </a:p>
      </dgm:t>
    </dgm:pt>
    <dgm:pt modelId="{A4E4B301-5C54-40FC-9303-22B9EB951A3F}" type="pres">
      <dgm:prSet presAssocID="{3FFFA777-EF5D-451C-8590-0FC684025F49}" presName="negativeSpace" presStyleCnt="0"/>
      <dgm:spPr/>
    </dgm:pt>
    <dgm:pt modelId="{A0DD75EB-1EEE-4013-8688-AD493C848076}" type="pres">
      <dgm:prSet presAssocID="{3FFFA777-EF5D-451C-8590-0FC684025F49}" presName="childText" presStyleLbl="conFgAcc1" presStyleIdx="0" presStyleCnt="3">
        <dgm:presLayoutVars>
          <dgm:bulletEnabled val="1"/>
        </dgm:presLayoutVars>
      </dgm:prSet>
      <dgm:spPr>
        <a:xfrm>
          <a:off x="0" y="49599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gm:spPr>
    </dgm:pt>
    <dgm:pt modelId="{81E87D84-5B41-49BF-9E09-EDF2509909FD}" type="pres">
      <dgm:prSet presAssocID="{FB8CB457-6EEF-4868-84BA-84BB3BED4AC2}" presName="spaceBetweenRectangles" presStyleCnt="0"/>
      <dgm:spPr/>
    </dgm:pt>
    <dgm:pt modelId="{DD208D4A-86C7-4CB8-BC03-4A0F847D79CF}" type="pres">
      <dgm:prSet presAssocID="{54D28801-2FA5-4FB6-A189-8B04DAECABD8}" presName="parentLin" presStyleCnt="0"/>
      <dgm:spPr/>
    </dgm:pt>
    <dgm:pt modelId="{6E2CBC3C-5619-422E-A8A0-75057523CE04}" type="pres">
      <dgm:prSet presAssocID="{54D28801-2FA5-4FB6-A189-8B04DAECABD8}" presName="parentLeftMargin" presStyleLbl="node1" presStyleIdx="0" presStyleCnt="3"/>
      <dgm:spPr>
        <a:prstGeom prst="roundRect">
          <a:avLst/>
        </a:prstGeom>
      </dgm:spPr>
      <dgm:t>
        <a:bodyPr/>
        <a:lstStyle/>
        <a:p>
          <a:endParaRPr lang="es-CR"/>
        </a:p>
      </dgm:t>
    </dgm:pt>
    <dgm:pt modelId="{3060ACFB-036B-4737-ACE6-E64BBB483421}" type="pres">
      <dgm:prSet presAssocID="{54D28801-2FA5-4FB6-A189-8B04DAECABD8}" presName="parentText" presStyleLbl="node1" presStyleIdx="1" presStyleCnt="3" custScaleX="131159">
        <dgm:presLayoutVars>
          <dgm:chMax val="0"/>
          <dgm:bulletEnabled val="1"/>
        </dgm:presLayoutVars>
      </dgm:prSet>
      <dgm:spPr/>
      <dgm:t>
        <a:bodyPr/>
        <a:lstStyle/>
        <a:p>
          <a:endParaRPr lang="es-CR"/>
        </a:p>
      </dgm:t>
    </dgm:pt>
    <dgm:pt modelId="{7502FAC0-936B-41EB-9F36-46F30C5E67BB}" type="pres">
      <dgm:prSet presAssocID="{54D28801-2FA5-4FB6-A189-8B04DAECABD8}" presName="negativeSpace" presStyleCnt="0"/>
      <dgm:spPr/>
    </dgm:pt>
    <dgm:pt modelId="{A08C6E17-5C3B-4F85-B06E-FB75F0989A26}" type="pres">
      <dgm:prSet presAssocID="{54D28801-2FA5-4FB6-A189-8B04DAECABD8}" presName="childText" presStyleLbl="conFgAcc1" presStyleIdx="1" presStyleCnt="3">
        <dgm:presLayoutVars>
          <dgm:bulletEnabled val="1"/>
        </dgm:presLayoutVars>
      </dgm:prSet>
      <dgm:spPr>
        <a:xfrm>
          <a:off x="0" y="194751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gm:spPr>
    </dgm:pt>
    <dgm:pt modelId="{8190D8FC-D1AC-4C86-ACDC-02BE15CFC3D6}" type="pres">
      <dgm:prSet presAssocID="{1D1024E8-AA9E-42AF-B3E6-4D7B21614050}" presName="spaceBetweenRectangles" presStyleCnt="0"/>
      <dgm:spPr/>
    </dgm:pt>
    <dgm:pt modelId="{24E9B3E5-893A-4E14-8A0B-D8C4034AE938}" type="pres">
      <dgm:prSet presAssocID="{7E879AE6-929E-49D5-86CC-17A3535426F8}" presName="parentLin" presStyleCnt="0"/>
      <dgm:spPr/>
    </dgm:pt>
    <dgm:pt modelId="{0E50B27A-68EF-404F-82DE-781298A2D10D}" type="pres">
      <dgm:prSet presAssocID="{7E879AE6-929E-49D5-86CC-17A3535426F8}" presName="parentLeftMargin" presStyleLbl="node1" presStyleIdx="1" presStyleCnt="3"/>
      <dgm:spPr>
        <a:prstGeom prst="roundRect">
          <a:avLst/>
        </a:prstGeom>
      </dgm:spPr>
      <dgm:t>
        <a:bodyPr/>
        <a:lstStyle/>
        <a:p>
          <a:endParaRPr lang="es-CR"/>
        </a:p>
      </dgm:t>
    </dgm:pt>
    <dgm:pt modelId="{4ABF6C92-D697-40DB-98FC-E47082A12FC1}" type="pres">
      <dgm:prSet presAssocID="{7E879AE6-929E-49D5-86CC-17A3535426F8}" presName="parentText" presStyleLbl="node1" presStyleIdx="2" presStyleCnt="3" custScaleX="131746">
        <dgm:presLayoutVars>
          <dgm:chMax val="0"/>
          <dgm:bulletEnabled val="1"/>
        </dgm:presLayoutVars>
      </dgm:prSet>
      <dgm:spPr/>
      <dgm:t>
        <a:bodyPr/>
        <a:lstStyle/>
        <a:p>
          <a:endParaRPr lang="es-CR"/>
        </a:p>
      </dgm:t>
    </dgm:pt>
    <dgm:pt modelId="{EB411563-57A7-43C7-BE28-D9260E6827EB}" type="pres">
      <dgm:prSet presAssocID="{7E879AE6-929E-49D5-86CC-17A3535426F8}" presName="negativeSpace" presStyleCnt="0"/>
      <dgm:spPr/>
    </dgm:pt>
    <dgm:pt modelId="{87A2C39D-7E9A-4F00-BE0A-937A2FB86794}" type="pres">
      <dgm:prSet presAssocID="{7E879AE6-929E-49D5-86CC-17A3535426F8}" presName="childText" presStyleLbl="conFgAcc1" presStyleIdx="2" presStyleCnt="3">
        <dgm:presLayoutVars>
          <dgm:bulletEnabled val="1"/>
        </dgm:presLayoutVars>
      </dgm:prSet>
      <dgm:spPr>
        <a:xfrm>
          <a:off x="0" y="339903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gm:spPr>
    </dgm:pt>
  </dgm:ptLst>
  <dgm:cxnLst>
    <dgm:cxn modelId="{7787026C-69B9-4ACB-BF92-AC2298D78825}" type="presOf" srcId="{54D28801-2FA5-4FB6-A189-8B04DAECABD8}" destId="{6E2CBC3C-5619-422E-A8A0-75057523CE04}" srcOrd="0" destOrd="0" presId="urn:microsoft.com/office/officeart/2005/8/layout/list1"/>
    <dgm:cxn modelId="{DF243796-C7C2-4761-8393-E9D0B6ACB3B6}" type="presOf" srcId="{3FFFA777-EF5D-451C-8590-0FC684025F49}" destId="{4ED8FD28-38B1-4925-BA45-8B26BB23B26F}" srcOrd="0" destOrd="0" presId="urn:microsoft.com/office/officeart/2005/8/layout/list1"/>
    <dgm:cxn modelId="{386A38D6-BDA5-48B4-B047-C0BAECD9B884}" type="presOf" srcId="{35350B4E-4FDA-4EA7-BFBE-593F1B5ABC2B}" destId="{0F1F7A1F-2DB0-4328-9D2D-6001B89FB193}" srcOrd="0" destOrd="0" presId="urn:microsoft.com/office/officeart/2005/8/layout/list1"/>
    <dgm:cxn modelId="{C9D5641A-3C31-4BEE-A231-78A30F703B3C}" type="presOf" srcId="{3FFFA777-EF5D-451C-8590-0FC684025F49}" destId="{C9D2421F-7B74-4B6E-A81E-7F741B5060C1}" srcOrd="1" destOrd="0" presId="urn:microsoft.com/office/officeart/2005/8/layout/list1"/>
    <dgm:cxn modelId="{608BD421-B365-416A-A213-EB6430615D42}" srcId="{35350B4E-4FDA-4EA7-BFBE-593F1B5ABC2B}" destId="{54D28801-2FA5-4FB6-A189-8B04DAECABD8}" srcOrd="1" destOrd="0" parTransId="{DF60AE7C-8795-4FC1-8065-B7C03A7D89B5}" sibTransId="{1D1024E8-AA9E-42AF-B3E6-4D7B21614050}"/>
    <dgm:cxn modelId="{C7DA6AC2-3FC4-49DA-884F-B99EB2603DEF}" type="presOf" srcId="{54D28801-2FA5-4FB6-A189-8B04DAECABD8}" destId="{3060ACFB-036B-4737-ACE6-E64BBB483421}" srcOrd="1" destOrd="0" presId="urn:microsoft.com/office/officeart/2005/8/layout/list1"/>
    <dgm:cxn modelId="{58873529-FA87-4001-AED3-772A46DF2B50}" srcId="{35350B4E-4FDA-4EA7-BFBE-593F1B5ABC2B}" destId="{3FFFA777-EF5D-451C-8590-0FC684025F49}" srcOrd="0" destOrd="0" parTransId="{8CA06390-DB19-4211-9923-B455F510CC02}" sibTransId="{FB8CB457-6EEF-4868-84BA-84BB3BED4AC2}"/>
    <dgm:cxn modelId="{409AA3B1-4A41-43DB-AE4D-167C2E014AE8}" srcId="{35350B4E-4FDA-4EA7-BFBE-593F1B5ABC2B}" destId="{7E879AE6-929E-49D5-86CC-17A3535426F8}" srcOrd="2" destOrd="0" parTransId="{52FD11C9-4D09-435A-91AE-52C64EB0CDDC}" sibTransId="{0BFED742-BC34-4625-B707-56CDF62167FA}"/>
    <dgm:cxn modelId="{EB80934C-D146-4F6F-B9AF-B20573AE9CCE}" type="presOf" srcId="{7E879AE6-929E-49D5-86CC-17A3535426F8}" destId="{0E50B27A-68EF-404F-82DE-781298A2D10D}" srcOrd="0" destOrd="0" presId="urn:microsoft.com/office/officeart/2005/8/layout/list1"/>
    <dgm:cxn modelId="{72E1B2B2-1786-4C29-A13D-3D967951D887}" type="presOf" srcId="{7E879AE6-929E-49D5-86CC-17A3535426F8}" destId="{4ABF6C92-D697-40DB-98FC-E47082A12FC1}" srcOrd="1" destOrd="0" presId="urn:microsoft.com/office/officeart/2005/8/layout/list1"/>
    <dgm:cxn modelId="{EF61E3B3-E94B-4DBD-BDD4-39851D4D9ECE}" type="presParOf" srcId="{0F1F7A1F-2DB0-4328-9D2D-6001B89FB193}" destId="{C7708FFE-CBDD-4F05-A472-DA75491D8237}" srcOrd="0" destOrd="0" presId="urn:microsoft.com/office/officeart/2005/8/layout/list1"/>
    <dgm:cxn modelId="{CC8D0D08-7922-4E2F-A166-61D6193DE526}" type="presParOf" srcId="{C7708FFE-CBDD-4F05-A472-DA75491D8237}" destId="{4ED8FD28-38B1-4925-BA45-8B26BB23B26F}" srcOrd="0" destOrd="0" presId="urn:microsoft.com/office/officeart/2005/8/layout/list1"/>
    <dgm:cxn modelId="{EE096828-27CF-4597-BA21-3041700B1C8F}" type="presParOf" srcId="{C7708FFE-CBDD-4F05-A472-DA75491D8237}" destId="{C9D2421F-7B74-4B6E-A81E-7F741B5060C1}" srcOrd="1" destOrd="0" presId="urn:microsoft.com/office/officeart/2005/8/layout/list1"/>
    <dgm:cxn modelId="{8E106637-9757-4C57-859E-8AB17AD041F6}" type="presParOf" srcId="{0F1F7A1F-2DB0-4328-9D2D-6001B89FB193}" destId="{A4E4B301-5C54-40FC-9303-22B9EB951A3F}" srcOrd="1" destOrd="0" presId="urn:microsoft.com/office/officeart/2005/8/layout/list1"/>
    <dgm:cxn modelId="{A3B08023-2263-420C-ABE4-07CC085C2A4A}" type="presParOf" srcId="{0F1F7A1F-2DB0-4328-9D2D-6001B89FB193}" destId="{A0DD75EB-1EEE-4013-8688-AD493C848076}" srcOrd="2" destOrd="0" presId="urn:microsoft.com/office/officeart/2005/8/layout/list1"/>
    <dgm:cxn modelId="{E12EE77F-6D79-4836-977C-E4BC6F0FE660}" type="presParOf" srcId="{0F1F7A1F-2DB0-4328-9D2D-6001B89FB193}" destId="{81E87D84-5B41-49BF-9E09-EDF2509909FD}" srcOrd="3" destOrd="0" presId="urn:microsoft.com/office/officeart/2005/8/layout/list1"/>
    <dgm:cxn modelId="{C8D002A1-4DB2-4BF3-A2D8-996D262D0664}" type="presParOf" srcId="{0F1F7A1F-2DB0-4328-9D2D-6001B89FB193}" destId="{DD208D4A-86C7-4CB8-BC03-4A0F847D79CF}" srcOrd="4" destOrd="0" presId="urn:microsoft.com/office/officeart/2005/8/layout/list1"/>
    <dgm:cxn modelId="{AE497FE1-603F-40E3-81EF-C2AF1D7AFDAA}" type="presParOf" srcId="{DD208D4A-86C7-4CB8-BC03-4A0F847D79CF}" destId="{6E2CBC3C-5619-422E-A8A0-75057523CE04}" srcOrd="0" destOrd="0" presId="urn:microsoft.com/office/officeart/2005/8/layout/list1"/>
    <dgm:cxn modelId="{00273FBA-98A4-457C-9D28-8117A5CF47EE}" type="presParOf" srcId="{DD208D4A-86C7-4CB8-BC03-4A0F847D79CF}" destId="{3060ACFB-036B-4737-ACE6-E64BBB483421}" srcOrd="1" destOrd="0" presId="urn:microsoft.com/office/officeart/2005/8/layout/list1"/>
    <dgm:cxn modelId="{09D195F1-A719-4B20-A05D-29CB88D9A2B4}" type="presParOf" srcId="{0F1F7A1F-2DB0-4328-9D2D-6001B89FB193}" destId="{7502FAC0-936B-41EB-9F36-46F30C5E67BB}" srcOrd="5" destOrd="0" presId="urn:microsoft.com/office/officeart/2005/8/layout/list1"/>
    <dgm:cxn modelId="{EADF13AB-B050-4D33-9DFE-FB73517EC749}" type="presParOf" srcId="{0F1F7A1F-2DB0-4328-9D2D-6001B89FB193}" destId="{A08C6E17-5C3B-4F85-B06E-FB75F0989A26}" srcOrd="6" destOrd="0" presId="urn:microsoft.com/office/officeart/2005/8/layout/list1"/>
    <dgm:cxn modelId="{5B1E3AE3-560D-4B1B-9DC5-FDD58DDD3B9C}" type="presParOf" srcId="{0F1F7A1F-2DB0-4328-9D2D-6001B89FB193}" destId="{8190D8FC-D1AC-4C86-ACDC-02BE15CFC3D6}" srcOrd="7" destOrd="0" presId="urn:microsoft.com/office/officeart/2005/8/layout/list1"/>
    <dgm:cxn modelId="{3F76E05B-7FA3-477A-B7A6-9AE5418DFFC9}" type="presParOf" srcId="{0F1F7A1F-2DB0-4328-9D2D-6001B89FB193}" destId="{24E9B3E5-893A-4E14-8A0B-D8C4034AE938}" srcOrd="8" destOrd="0" presId="urn:microsoft.com/office/officeart/2005/8/layout/list1"/>
    <dgm:cxn modelId="{34B80CC4-CD0F-48E1-A278-01F8947FE4C1}" type="presParOf" srcId="{24E9B3E5-893A-4E14-8A0B-D8C4034AE938}" destId="{0E50B27A-68EF-404F-82DE-781298A2D10D}" srcOrd="0" destOrd="0" presId="urn:microsoft.com/office/officeart/2005/8/layout/list1"/>
    <dgm:cxn modelId="{A67D3801-E7F4-4BDA-945B-F752EE304F2A}" type="presParOf" srcId="{24E9B3E5-893A-4E14-8A0B-D8C4034AE938}" destId="{4ABF6C92-D697-40DB-98FC-E47082A12FC1}" srcOrd="1" destOrd="0" presId="urn:microsoft.com/office/officeart/2005/8/layout/list1"/>
    <dgm:cxn modelId="{D387BBB5-89CF-4916-B608-925A7BD9A30E}" type="presParOf" srcId="{0F1F7A1F-2DB0-4328-9D2D-6001B89FB193}" destId="{EB411563-57A7-43C7-BE28-D9260E6827EB}" srcOrd="9" destOrd="0" presId="urn:microsoft.com/office/officeart/2005/8/layout/list1"/>
    <dgm:cxn modelId="{FEF0EEA8-FAC1-4C67-A799-83B12A4F24AA}" type="presParOf" srcId="{0F1F7A1F-2DB0-4328-9D2D-6001B89FB193}" destId="{87A2C39D-7E9A-4F00-BE0A-937A2FB86794}" srcOrd="10" destOrd="0" presId="urn:microsoft.com/office/officeart/2005/8/layout/list1"/>
  </dgm:cxnLst>
  <dgm:bg/>
  <dgm:whole/>
  <dgm:extLst>
    <a:ext uri="http://schemas.microsoft.com/office/drawing/2008/diagram">
      <dsp:dataModelExt xmlns:dsp="http://schemas.microsoft.com/office/drawing/2008/diagram" relId="rId17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74B4990-25F3-4930-A5A4-F28B42E6A4BF}">
      <dsp:nvSpPr>
        <dsp:cNvPr id="0" name=""/>
        <dsp:cNvSpPr/>
      </dsp:nvSpPr>
      <dsp:spPr>
        <a:xfrm rot="5400000">
          <a:off x="-242708" y="623426"/>
          <a:ext cx="1618054" cy="1132638"/>
        </a:xfrm>
        <a:prstGeom prst="chevron">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txBody>
        <a:bodyPr spcFirstLastPara="0" vert="horz" wrap="square" lIns="19685" tIns="19685" rIns="19685" bIns="19685" numCol="1" spcCol="1270" anchor="ctr" anchorCtr="0">
          <a:noAutofit/>
        </a:bodyPr>
        <a:lstStyle/>
        <a:p>
          <a:pPr lvl="0" algn="ctr" defTabSz="1377950">
            <a:lnSpc>
              <a:spcPct val="90000"/>
            </a:lnSpc>
            <a:spcBef>
              <a:spcPct val="0"/>
            </a:spcBef>
            <a:spcAft>
              <a:spcPct val="35000"/>
            </a:spcAft>
          </a:pPr>
          <a:r>
            <a:rPr lang="es-CR" sz="3100" kern="1200">
              <a:solidFill>
                <a:sysClr val="window" lastClr="FFFFFF"/>
              </a:solidFill>
              <a:latin typeface="Calibri" panose="020F0502020204030204"/>
              <a:ea typeface="+mn-ea"/>
              <a:cs typeface="+mn-cs"/>
            </a:rPr>
            <a:t>1</a:t>
          </a:r>
        </a:p>
      </dsp:txBody>
      <dsp:txXfrm rot="-5400000">
        <a:off x="0" y="947037"/>
        <a:ext cx="1132638" cy="485416"/>
      </dsp:txXfrm>
    </dsp:sp>
    <dsp:sp modelId="{898E59A0-0759-484E-BC23-670246CACB35}">
      <dsp:nvSpPr>
        <dsp:cNvPr id="0" name=""/>
        <dsp:cNvSpPr/>
      </dsp:nvSpPr>
      <dsp:spPr>
        <a:xfrm rot="5400000">
          <a:off x="3355151" y="-1841795"/>
          <a:ext cx="1051735" cy="5496761"/>
        </a:xfrm>
        <a:prstGeom prst="round2SameRect">
          <a:avLst/>
        </a:prstGeo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rtl="0">
            <a:lnSpc>
              <a:spcPct val="90000"/>
            </a:lnSpc>
            <a:spcBef>
              <a:spcPct val="0"/>
            </a:spcBef>
            <a:spcAft>
              <a:spcPct val="15000"/>
            </a:spcAft>
            <a:buChar char="••"/>
          </a:pPr>
          <a:r>
            <a:rPr lang="es-CR" sz="1200" b="0" i="0"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docente solicita a los estudiantes que en parejas traigan los siguientes materiales: 500 ml de agua embotellada, 3 vasos de plástico o de cristal limpios, jabón líquido para lavar los platos, 1 cucharada de sal, 100 ml de alcohol isopropílico (utilizar sólo en presencia de adultos) y colorante azul alimentario líquido.</a:t>
          </a:r>
          <a:endParaRPr lang="es-C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1132639" y="432058"/>
        <a:ext cx="5445420" cy="949053"/>
      </dsp:txXfrm>
    </dsp:sp>
    <dsp:sp modelId="{273C5B71-A54D-4DC5-B117-9EC2469B7D87}">
      <dsp:nvSpPr>
        <dsp:cNvPr id="0" name=""/>
        <dsp:cNvSpPr/>
      </dsp:nvSpPr>
      <dsp:spPr>
        <a:xfrm rot="5400000">
          <a:off x="-242708" y="3150602"/>
          <a:ext cx="1618054" cy="1132638"/>
        </a:xfrm>
        <a:prstGeom prst="chevron">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txBody>
        <a:bodyPr spcFirstLastPara="0" vert="horz" wrap="square" lIns="19685" tIns="19685" rIns="19685" bIns="19685" numCol="1" spcCol="1270" anchor="ctr" anchorCtr="0">
          <a:noAutofit/>
        </a:bodyPr>
        <a:lstStyle/>
        <a:p>
          <a:pPr lvl="0" algn="ctr" defTabSz="1377950">
            <a:lnSpc>
              <a:spcPct val="90000"/>
            </a:lnSpc>
            <a:spcBef>
              <a:spcPct val="0"/>
            </a:spcBef>
            <a:spcAft>
              <a:spcPct val="35000"/>
            </a:spcAft>
          </a:pPr>
          <a:r>
            <a:rPr lang="es-CR" sz="3100" kern="1200">
              <a:solidFill>
                <a:sysClr val="window" lastClr="FFFFFF"/>
              </a:solidFill>
              <a:latin typeface="Calibri" panose="020F0502020204030204"/>
              <a:ea typeface="+mn-ea"/>
              <a:cs typeface="+mn-cs"/>
            </a:rPr>
            <a:t>2</a:t>
          </a:r>
        </a:p>
      </dsp:txBody>
      <dsp:txXfrm rot="-5400000">
        <a:off x="0" y="3474213"/>
        <a:ext cx="1132638" cy="485416"/>
      </dsp:txXfrm>
    </dsp:sp>
    <dsp:sp modelId="{A02914AB-6D77-472D-AD13-C339CA181E46}">
      <dsp:nvSpPr>
        <dsp:cNvPr id="0" name=""/>
        <dsp:cNvSpPr/>
      </dsp:nvSpPr>
      <dsp:spPr>
        <a:xfrm rot="5400000">
          <a:off x="2319817" y="685381"/>
          <a:ext cx="3122402" cy="5496761"/>
        </a:xfrm>
        <a:prstGeom prst="round2SameRect">
          <a:avLst/>
        </a:prstGeo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CR" sz="1200" b="0" i="0"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El docente da las siguientes instrucciones a los estudiantes primero deben mezclar en uno de los vasos el agua embotellada con la sal. Remover hasta que la sal se disuelva, pasar tres cucharadas del agua salada que hemos preparado anteriormente a otro vaso, beber (sin tragar) las tres cucharadas de agua salada y removerla en la boca durante un minuto, escupe el agua de vuelta en el vaso (esto se hace para coger células epiteliales de la boca y así poder extraer el ADN  de ellas), añadir una gota de detergente para platos líquido en el agua salada que hemos escupido. Remover despacio para no hacer burbujas (así rompemos las membranas celulares y podemos extraer el ADN de las mismas), en un vaso separado, mezclar los 100ml de alcohol isopropílico con tres gotas de colorante alimentario. Con cuidado verter el contenido del vaso con alcohol y colorante alimentario en el vaso de agua salada inclinando el vaso de agua para que el alcohol genere una capa sobre el agua salada. Esperar 2,5 minutos, deberías ver cómo se forman grumos y cadenas blancas.</a:t>
          </a:r>
          <a:endParaRPr lang="es-CR"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rot="-5400000">
        <a:off x="1132638" y="2024984"/>
        <a:ext cx="5344338" cy="2817556"/>
      </dsp:txXfrm>
    </dsp:sp>
    <dsp:sp modelId="{A40BCFDB-914B-454D-9FB5-E90B628F0A1F}">
      <dsp:nvSpPr>
        <dsp:cNvPr id="0" name=""/>
        <dsp:cNvSpPr/>
      </dsp:nvSpPr>
      <dsp:spPr>
        <a:xfrm rot="5400000">
          <a:off x="-242708" y="5492178"/>
          <a:ext cx="1618054" cy="1132638"/>
        </a:xfrm>
        <a:prstGeom prst="chevron">
          <a:avLst/>
        </a:prstGeom>
        <a:solidFill>
          <a:srgbClr val="ED7D31">
            <a:hueOff val="0"/>
            <a:satOff val="0"/>
            <a:lumOff val="0"/>
            <a:alphaOff val="0"/>
          </a:srgb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1">
          <a:scrgbClr r="0" g="0" b="0"/>
        </a:effectRef>
        <a:fontRef idx="minor">
          <a:schemeClr val="lt1"/>
        </a:fontRef>
      </dsp:style>
      <dsp:txBody>
        <a:bodyPr spcFirstLastPara="0" vert="horz" wrap="square" lIns="19685" tIns="19685" rIns="19685" bIns="19685" numCol="1" spcCol="1270" anchor="ctr" anchorCtr="0">
          <a:noAutofit/>
        </a:bodyPr>
        <a:lstStyle/>
        <a:p>
          <a:pPr lvl="0" algn="ctr" defTabSz="1377950">
            <a:lnSpc>
              <a:spcPct val="90000"/>
            </a:lnSpc>
            <a:spcBef>
              <a:spcPct val="0"/>
            </a:spcBef>
            <a:spcAft>
              <a:spcPct val="35000"/>
            </a:spcAft>
          </a:pPr>
          <a:r>
            <a:rPr lang="es-CR" sz="3100" kern="1200">
              <a:solidFill>
                <a:sysClr val="window" lastClr="FFFFFF"/>
              </a:solidFill>
              <a:latin typeface="Calibri" panose="020F0502020204030204"/>
              <a:ea typeface="+mn-ea"/>
              <a:cs typeface="+mn-cs"/>
            </a:rPr>
            <a:t>3</a:t>
          </a:r>
        </a:p>
      </dsp:txBody>
      <dsp:txXfrm rot="-5400000">
        <a:off x="0" y="5815789"/>
        <a:ext cx="1132638" cy="485416"/>
      </dsp:txXfrm>
    </dsp:sp>
    <dsp:sp modelId="{7DC16B2A-5156-467A-91F8-85CD8A81A87D}">
      <dsp:nvSpPr>
        <dsp:cNvPr id="0" name=""/>
        <dsp:cNvSpPr/>
      </dsp:nvSpPr>
      <dsp:spPr>
        <a:xfrm rot="5400000">
          <a:off x="3355151" y="3257581"/>
          <a:ext cx="1051735" cy="5496761"/>
        </a:xfrm>
        <a:prstGeom prst="round2SameRect">
          <a:avLst/>
        </a:prstGeom>
        <a:solidFill>
          <a:sysClr val="window" lastClr="FFFFFF">
            <a:alpha val="90000"/>
            <a:hueOff val="0"/>
            <a:satOff val="0"/>
            <a:lumOff val="0"/>
            <a:alphaOff val="0"/>
          </a:sysClr>
        </a:solidFill>
        <a:ln w="12700" cap="flat" cmpd="sng" algn="ctr">
          <a:solidFill>
            <a:srgbClr val="ED7D31">
              <a:hueOff val="0"/>
              <a:satOff val="0"/>
              <a:lumOff val="0"/>
              <a:alphaOff val="0"/>
            </a:srgb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es-CR" sz="1200" b="0" i="0" u="none"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Una vez realizado el experimento el docente discute con los estudiantes qué es lo que ocurre y porqué se forma el ADN y la función de las células salivales. </a:t>
          </a:r>
          <a:r>
            <a:rPr lang="es-CR" sz="1900" b="0" i="0" u="none" kern="1200">
              <a:solidFill>
                <a:sysClr val="windowText" lastClr="000000">
                  <a:hueOff val="0"/>
                  <a:satOff val="0"/>
                  <a:lumOff val="0"/>
                  <a:alphaOff val="0"/>
                </a:sysClr>
              </a:solidFill>
              <a:latin typeface="Calibri" panose="020F0502020204030204"/>
              <a:ea typeface="+mn-ea"/>
              <a:cs typeface="+mn-cs"/>
            </a:rPr>
            <a:t> </a:t>
          </a:r>
          <a:endParaRPr lang="es-CR" sz="1900" kern="1200">
            <a:solidFill>
              <a:sysClr val="windowText" lastClr="000000">
                <a:hueOff val="0"/>
                <a:satOff val="0"/>
                <a:lumOff val="0"/>
                <a:alphaOff val="0"/>
              </a:sysClr>
            </a:solidFill>
            <a:latin typeface="Calibri" panose="020F0502020204030204"/>
            <a:ea typeface="+mn-ea"/>
            <a:cs typeface="+mn-cs"/>
          </a:endParaRPr>
        </a:p>
      </dsp:txBody>
      <dsp:txXfrm rot="-5400000">
        <a:off x="1132639" y="5531435"/>
        <a:ext cx="5445420" cy="949053"/>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0DD75EB-1EEE-4013-8688-AD493C848076}">
      <dsp:nvSpPr>
        <dsp:cNvPr id="0" name=""/>
        <dsp:cNvSpPr/>
      </dsp:nvSpPr>
      <dsp:spPr>
        <a:xfrm>
          <a:off x="0" y="49599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C9D2421F-7B74-4B6E-A81E-7F741B5060C1}">
      <dsp:nvSpPr>
        <dsp:cNvPr id="0" name=""/>
        <dsp:cNvSpPr/>
      </dsp:nvSpPr>
      <dsp:spPr>
        <a:xfrm>
          <a:off x="334327" y="23669"/>
          <a:ext cx="6137931" cy="944640"/>
        </a:xfrm>
        <a:prstGeom prst="roundRect">
          <a:avLst/>
        </a:prstGeo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6915" tIns="0" rIns="176915" bIns="0" numCol="1" spcCol="1270" anchor="ctr" anchorCtr="0">
          <a:noAutofit/>
        </a:bodyPr>
        <a:lstStyle/>
        <a:p>
          <a:pPr lvl="0" algn="l" defTabSz="488950">
            <a:lnSpc>
              <a:spcPct val="90000"/>
            </a:lnSpc>
            <a:spcBef>
              <a:spcPct val="0"/>
            </a:spcBef>
            <a:spcAft>
              <a:spcPct val="35000"/>
            </a:spcAft>
          </a:pPr>
          <a:r>
            <a:rPr lang="es-CR" sz="1100" kern="1200">
              <a:solidFill>
                <a:sysClr val="windowText" lastClr="000000"/>
              </a:solidFill>
              <a:latin typeface="Times New Roman" panose="02020603050405020304" pitchFamily="18" charset="0"/>
              <a:ea typeface="+mn-ea"/>
              <a:cs typeface="Times New Roman" panose="02020603050405020304" pitchFamily="18" charset="0"/>
            </a:rPr>
            <a:t> </a:t>
          </a:r>
          <a:r>
            <a:rPr lang="es-CR" sz="1100" b="0" i="0" u="none" kern="1200">
              <a:solidFill>
                <a:sysClr val="windowText" lastClr="000000"/>
              </a:solidFill>
              <a:latin typeface="Calibri" panose="020F0502020204030204"/>
              <a:ea typeface="+mn-ea"/>
              <a:cs typeface="+mn-cs"/>
            </a:rPr>
            <a:t>El docente facilita dos videos educativos donde se exponen las ideas principales de la representación del ADN y la representación del cariotipo.</a:t>
          </a:r>
          <a:r>
            <a:rPr lang="es-CR" sz="3200" kern="1200">
              <a:solidFill>
                <a:sysClr val="windowText" lastClr="000000"/>
              </a:solidFill>
              <a:latin typeface="Calibri" panose="020F0502020204030204"/>
              <a:ea typeface="+mn-ea"/>
              <a:cs typeface="+mn-cs"/>
            </a:rPr>
            <a:t> </a:t>
          </a:r>
        </a:p>
      </dsp:txBody>
      <dsp:txXfrm>
        <a:off x="380441" y="69783"/>
        <a:ext cx="6045703" cy="852412"/>
      </dsp:txXfrm>
    </dsp:sp>
    <dsp:sp modelId="{A08C6E17-5C3B-4F85-B06E-FB75F0989A26}">
      <dsp:nvSpPr>
        <dsp:cNvPr id="0" name=""/>
        <dsp:cNvSpPr/>
      </dsp:nvSpPr>
      <dsp:spPr>
        <a:xfrm>
          <a:off x="0" y="194751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3060ACFB-036B-4737-ACE6-E64BBB483421}">
      <dsp:nvSpPr>
        <dsp:cNvPr id="0" name=""/>
        <dsp:cNvSpPr/>
      </dsp:nvSpPr>
      <dsp:spPr>
        <a:xfrm>
          <a:off x="334327" y="1475190"/>
          <a:ext cx="6139008" cy="944640"/>
        </a:xfrm>
        <a:prstGeom prst="roundRect">
          <a:avLst/>
        </a:prstGeo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6915" tIns="0" rIns="176915" bIns="0" numCol="1" spcCol="1270" anchor="ctr" anchorCtr="0">
          <a:noAutofit/>
        </a:bodyPr>
        <a:lstStyle/>
        <a:p>
          <a:pPr lvl="0" algn="l" defTabSz="488950">
            <a:lnSpc>
              <a:spcPct val="90000"/>
            </a:lnSpc>
            <a:spcBef>
              <a:spcPct val="0"/>
            </a:spcBef>
            <a:spcAft>
              <a:spcPct val="35000"/>
            </a:spcAft>
          </a:pPr>
          <a:r>
            <a:rPr lang="es-CR" sz="1100" kern="1200">
              <a:solidFill>
                <a:sysClr val="windowText" lastClr="000000"/>
              </a:solidFill>
              <a:latin typeface="Times New Roman" panose="02020603050405020304" pitchFamily="18" charset="0"/>
              <a:ea typeface="+mn-ea"/>
              <a:cs typeface="Times New Roman" panose="02020603050405020304" pitchFamily="18" charset="0"/>
            </a:rPr>
            <a:t>El </a:t>
          </a:r>
          <a:r>
            <a:rPr lang="es-CR" sz="1100" b="0" i="0" u="none" kern="1200">
              <a:solidFill>
                <a:sysClr val="windowText" lastClr="000000"/>
              </a:solidFill>
              <a:latin typeface="Calibri" panose="020F0502020204030204"/>
              <a:ea typeface="+mn-ea"/>
              <a:cs typeface="+mn-cs"/>
            </a:rPr>
            <a:t>docente solicita a los estudiantes que tomen apuntes de las ideas principales del video. </a:t>
          </a:r>
          <a:endParaRPr lang="es-CR"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80441" y="1521304"/>
        <a:ext cx="6046780" cy="852412"/>
      </dsp:txXfrm>
    </dsp:sp>
    <dsp:sp modelId="{87A2C39D-7E9A-4F00-BE0A-937A2FB86794}">
      <dsp:nvSpPr>
        <dsp:cNvPr id="0" name=""/>
        <dsp:cNvSpPr/>
      </dsp:nvSpPr>
      <dsp:spPr>
        <a:xfrm>
          <a:off x="0" y="3399030"/>
          <a:ext cx="6686550" cy="806400"/>
        </a:xfrm>
        <a:prstGeom prst="rect">
          <a:avLst/>
        </a:prstGeom>
        <a:solidFill>
          <a:sysClr val="window" lastClr="FFFFFF">
            <a:alpha val="90000"/>
            <a:hueOff val="0"/>
            <a:satOff val="0"/>
            <a:lumOff val="0"/>
            <a:alphaOff val="0"/>
          </a:sysClr>
        </a:solidFill>
        <a:ln w="6350" cap="flat" cmpd="sng" algn="ctr">
          <a:solidFill>
            <a:srgbClr val="ED7D31">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 modelId="{4ABF6C92-D697-40DB-98FC-E47082A12FC1}">
      <dsp:nvSpPr>
        <dsp:cNvPr id="0" name=""/>
        <dsp:cNvSpPr/>
      </dsp:nvSpPr>
      <dsp:spPr>
        <a:xfrm>
          <a:off x="334327" y="2926710"/>
          <a:ext cx="6166483" cy="944640"/>
        </a:xfrm>
        <a:prstGeom prst="roundRect">
          <a:avLst/>
        </a:prstGeom>
        <a:gradFill rotWithShape="0">
          <a:gsLst>
            <a:gs pos="0">
              <a:srgbClr val="ED7D31">
                <a:hueOff val="0"/>
                <a:satOff val="0"/>
                <a:lumOff val="0"/>
                <a:alphaOff val="0"/>
                <a:lumMod val="110000"/>
                <a:satMod val="105000"/>
                <a:tint val="67000"/>
              </a:srgbClr>
            </a:gs>
            <a:gs pos="50000">
              <a:srgbClr val="ED7D31">
                <a:hueOff val="0"/>
                <a:satOff val="0"/>
                <a:lumOff val="0"/>
                <a:alphaOff val="0"/>
                <a:lumMod val="105000"/>
                <a:satMod val="103000"/>
                <a:tint val="73000"/>
              </a:srgbClr>
            </a:gs>
            <a:gs pos="100000">
              <a:srgbClr val="ED7D31">
                <a:hueOff val="0"/>
                <a:satOff val="0"/>
                <a:lumOff val="0"/>
                <a:alphaOff val="0"/>
                <a:lumMod val="105000"/>
                <a:satMod val="109000"/>
                <a:tint val="81000"/>
              </a:srgb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76915" tIns="0" rIns="176915" bIns="0" numCol="1" spcCol="1270" anchor="ctr" anchorCtr="0">
          <a:noAutofit/>
        </a:bodyPr>
        <a:lstStyle/>
        <a:p>
          <a:pPr lvl="0" algn="l" defTabSz="488950">
            <a:lnSpc>
              <a:spcPct val="90000"/>
            </a:lnSpc>
            <a:spcBef>
              <a:spcPct val="0"/>
            </a:spcBef>
            <a:spcAft>
              <a:spcPct val="35000"/>
            </a:spcAft>
          </a:pPr>
          <a:r>
            <a:rPr lang="es-CR" sz="1100" b="0" i="0" u="none" kern="1200">
              <a:solidFill>
                <a:sysClr val="windowText" lastClr="000000"/>
              </a:solidFill>
              <a:latin typeface="Calibri" panose="020F0502020204030204"/>
              <a:ea typeface="+mn-ea"/>
              <a:cs typeface="+mn-cs"/>
            </a:rPr>
            <a:t>Una vez que los estudiantes anotan las ideas principales, el docente les solicita que realicen un ensayo sobre la importancia del ADN en los organismos. </a:t>
          </a:r>
          <a:endParaRPr lang="es-CR" sz="1100" kern="1200">
            <a:solidFill>
              <a:sysClr val="windowText" lastClr="000000"/>
            </a:solidFill>
            <a:latin typeface="Times New Roman" panose="02020603050405020304" pitchFamily="18" charset="0"/>
            <a:ea typeface="+mn-ea"/>
            <a:cs typeface="Times New Roman" panose="02020603050405020304" pitchFamily="18" charset="0"/>
          </a:endParaRPr>
        </a:p>
      </dsp:txBody>
      <dsp:txXfrm>
        <a:off x="380441" y="2972824"/>
        <a:ext cx="6074255" cy="852412"/>
      </dsp:txXfrm>
    </dsp:sp>
  </dsp:spTree>
</dsp:drawing>
</file>

<file path=word/diagrams/layout1.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Uj3afVBR9mA+1MSbYWIV2Mdcz7Q==">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</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8D1A25A-5811-457E-A00C-633CBE9EF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298</Pages>
  <Words>75286</Words>
  <Characters>414077</Characters>
  <Application>Microsoft Office Word</Application>
  <DocSecurity>0</DocSecurity>
  <Lines>3450</Lines>
  <Paragraphs>976</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488387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2021-06-27T18:30:00Z</dcterms:created>
  <dcterms:modified xsi:type="dcterms:W3CDTF">2021-06-27T18:30:00Z</dcterms:modified>
</cp:coreProperties>
</file>