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043F" w:rsidRPr="00BD6BFE" w:rsidRDefault="003B043F" w:rsidP="003B043F">
      <w:pPr>
        <w:pStyle w:val="Ttulo"/>
        <w:rPr>
          <w:lang w:val="es-CR"/>
        </w:rPr>
        <w:sectPr w:rsidR="003B043F" w:rsidRPr="00BD6BFE" w:rsidSect="003B043F">
          <w:headerReference w:type="even" r:id="rId8"/>
          <w:headerReference w:type="default" r:id="rId9"/>
          <w:footerReference w:type="default" r:id="rId10"/>
          <w:headerReference w:type="first" r:id="rId11"/>
          <w:footerReference w:type="first" r:id="rId12"/>
          <w:type w:val="continuous"/>
          <w:pgSz w:w="12240" w:h="15840"/>
          <w:pgMar w:top="1440" w:right="1440" w:bottom="1440" w:left="1440" w:header="709" w:footer="709" w:gutter="0"/>
          <w:cols w:space="708"/>
          <w:noEndnote/>
          <w:titlePg/>
        </w:sectPr>
      </w:pPr>
    </w:p>
    <w:p w:rsidR="00A31BEA" w:rsidRPr="00BD6BFE" w:rsidRDefault="004518A2" w:rsidP="00A31BEA">
      <w:pPr>
        <w:pStyle w:val="Ttulo1"/>
        <w:spacing w:after="240"/>
        <w:jc w:val="center"/>
        <w:rPr>
          <w:lang w:val="es-CR"/>
        </w:rPr>
      </w:pPr>
      <w:r>
        <w:rPr>
          <w:rFonts w:ascii="Times New Roman" w:hAnsi="Times New Roman"/>
          <w:lang w:val="es-CR"/>
        </w:rPr>
        <w:lastRenderedPageBreak/>
        <w:t>Estudio de las</w:t>
      </w:r>
      <w:r w:rsidR="00A31BEA" w:rsidRPr="00BD6BFE">
        <w:rPr>
          <w:rFonts w:ascii="Times New Roman" w:hAnsi="Times New Roman"/>
          <w:lang w:val="es-CR"/>
        </w:rPr>
        <w:t xml:space="preserve"> isome</w:t>
      </w:r>
      <w:r w:rsidR="003F02F5">
        <w:rPr>
          <w:rFonts w:ascii="Times New Roman" w:hAnsi="Times New Roman"/>
          <w:lang w:val="es-CR"/>
        </w:rPr>
        <w:t>trías a partir de la Etnomodel</w:t>
      </w:r>
      <w:r w:rsidR="003F02F5" w:rsidRPr="00BD6BFE">
        <w:rPr>
          <w:rFonts w:ascii="Times New Roman" w:hAnsi="Times New Roman"/>
          <w:lang w:val="es-CR"/>
        </w:rPr>
        <w:t>ación</w:t>
      </w:r>
      <w:bookmarkStart w:id="0" w:name="_GoBack"/>
      <w:bookmarkEnd w:id="0"/>
    </w:p>
    <w:p w:rsidR="00702FC3" w:rsidRDefault="0047528C" w:rsidP="0047528C">
      <w:pPr>
        <w:pStyle w:val="autores"/>
        <w:spacing w:before="360"/>
        <w:jc w:val="center"/>
        <w:rPr>
          <w:rFonts w:cs="Trebuchet MS"/>
          <w:b/>
          <w:sz w:val="28"/>
          <w:szCs w:val="28"/>
          <w:lang w:val="en-US"/>
        </w:rPr>
      </w:pPr>
      <w:r w:rsidRPr="000332DA">
        <w:rPr>
          <w:rFonts w:cs="Trebuchet MS"/>
          <w:b/>
          <w:sz w:val="28"/>
          <w:szCs w:val="28"/>
          <w:lang w:val="en-US"/>
        </w:rPr>
        <w:t xml:space="preserve">Study of </w:t>
      </w:r>
      <w:r w:rsidR="003F02F5">
        <w:rPr>
          <w:rFonts w:cs="Trebuchet MS"/>
          <w:b/>
          <w:sz w:val="28"/>
          <w:szCs w:val="28"/>
          <w:lang w:val="en-US"/>
        </w:rPr>
        <w:t>isometries from ethnomodela</w:t>
      </w:r>
      <w:r w:rsidRPr="000332DA">
        <w:rPr>
          <w:rFonts w:cs="Trebuchet MS"/>
          <w:b/>
          <w:sz w:val="28"/>
          <w:szCs w:val="28"/>
          <w:lang w:val="en-US"/>
        </w:rPr>
        <w:t>tion</w:t>
      </w:r>
    </w:p>
    <w:tbl>
      <w:tblPr>
        <w:tblpPr w:leftFromText="141" w:rightFromText="141" w:vertAnchor="text" w:horzAnchor="margin" w:tblpXSpec="center" w:tblpY="374"/>
        <w:tblW w:w="10248" w:type="dxa"/>
        <w:tblLook w:val="04A0" w:firstRow="1" w:lastRow="0" w:firstColumn="1" w:lastColumn="0" w:noHBand="0" w:noVBand="1"/>
      </w:tblPr>
      <w:tblGrid>
        <w:gridCol w:w="5124"/>
        <w:gridCol w:w="5124"/>
      </w:tblGrid>
      <w:tr w:rsidR="000332DA" w:rsidRPr="00B80C84" w:rsidTr="003C765F">
        <w:trPr>
          <w:trHeight w:val="613"/>
        </w:trPr>
        <w:tc>
          <w:tcPr>
            <w:tcW w:w="5124" w:type="dxa"/>
            <w:shd w:val="clear" w:color="auto" w:fill="auto"/>
          </w:tcPr>
          <w:p w:rsidR="000332DA" w:rsidRPr="00B80C84" w:rsidRDefault="000332DA" w:rsidP="00B80C84">
            <w:pPr>
              <w:pStyle w:val="autores"/>
              <w:jc w:val="center"/>
              <w:rPr>
                <w:lang w:val="es-CR"/>
              </w:rPr>
            </w:pPr>
            <w:r w:rsidRPr="00B80C84">
              <w:rPr>
                <w:lang w:val="es-CR"/>
              </w:rPr>
              <w:t>Gerald Esteban Benavides Guido</w:t>
            </w:r>
          </w:p>
          <w:p w:rsidR="000332DA" w:rsidRPr="00B80C84" w:rsidRDefault="000332DA" w:rsidP="00B80C84">
            <w:pPr>
              <w:pStyle w:val="autores"/>
              <w:jc w:val="center"/>
              <w:rPr>
                <w:rFonts w:cs="Trebuchet MS"/>
                <w:lang w:val="es-CR"/>
              </w:rPr>
            </w:pPr>
            <w:r w:rsidRPr="00B80C84">
              <w:rPr>
                <w:rFonts w:cs="Trebuchet MS"/>
                <w:lang w:val="es-CR"/>
              </w:rPr>
              <w:t>Universidad Nacional</w:t>
            </w:r>
          </w:p>
          <w:p w:rsidR="000332DA" w:rsidRPr="003F02F5" w:rsidRDefault="000332DA" w:rsidP="00B80C84">
            <w:pPr>
              <w:pStyle w:val="autores"/>
              <w:jc w:val="center"/>
              <w:rPr>
                <w:rFonts w:cs="Trebuchet MS"/>
              </w:rPr>
            </w:pPr>
            <w:r w:rsidRPr="003F02F5">
              <w:rPr>
                <w:rFonts w:cs="Trebuchet MS"/>
              </w:rPr>
              <w:t>Costa Rica</w:t>
            </w:r>
          </w:p>
          <w:p w:rsidR="000332DA" w:rsidRPr="003F02F5" w:rsidRDefault="000332DA" w:rsidP="00B80C84">
            <w:pPr>
              <w:pStyle w:val="autores"/>
              <w:jc w:val="center"/>
              <w:rPr>
                <w:rFonts w:cs="Trebuchet MS"/>
              </w:rPr>
            </w:pPr>
            <w:r w:rsidRPr="003F02F5">
              <w:rPr>
                <w:rStyle w:val="Hipervnculo"/>
                <w:rFonts w:cs="Trebuchet MS"/>
              </w:rPr>
              <w:t>gebegui1209@gmail.com</w:t>
            </w:r>
          </w:p>
        </w:tc>
        <w:tc>
          <w:tcPr>
            <w:tcW w:w="5124" w:type="dxa"/>
            <w:shd w:val="clear" w:color="auto" w:fill="auto"/>
          </w:tcPr>
          <w:p w:rsidR="000332DA" w:rsidRPr="00B80C84" w:rsidRDefault="000332DA" w:rsidP="00B80C84">
            <w:pPr>
              <w:pStyle w:val="autores"/>
              <w:jc w:val="center"/>
              <w:rPr>
                <w:lang w:val="es-CR"/>
              </w:rPr>
            </w:pPr>
            <w:r w:rsidRPr="00B80C84">
              <w:rPr>
                <w:lang w:val="es-CR"/>
              </w:rPr>
              <w:t>María Elena Gavarrete Villaverde</w:t>
            </w:r>
          </w:p>
          <w:p w:rsidR="000332DA" w:rsidRPr="00B80C84" w:rsidRDefault="000332DA" w:rsidP="00B80C84">
            <w:pPr>
              <w:pStyle w:val="autores"/>
              <w:jc w:val="center"/>
              <w:rPr>
                <w:rFonts w:cs="Trebuchet MS"/>
                <w:lang w:val="es-CR"/>
              </w:rPr>
            </w:pPr>
            <w:r w:rsidRPr="00B80C84">
              <w:rPr>
                <w:rFonts w:cs="Trebuchet MS"/>
                <w:lang w:val="es-CR"/>
              </w:rPr>
              <w:t>Universidad Nacional</w:t>
            </w:r>
          </w:p>
          <w:p w:rsidR="000332DA" w:rsidRPr="00B80C84" w:rsidRDefault="000332DA" w:rsidP="00B80C84">
            <w:pPr>
              <w:pStyle w:val="autores"/>
              <w:jc w:val="center"/>
              <w:rPr>
                <w:rFonts w:cs="Trebuchet MS"/>
                <w:lang w:val="es-CR"/>
              </w:rPr>
            </w:pPr>
            <w:r w:rsidRPr="00B80C84">
              <w:rPr>
                <w:rFonts w:cs="Trebuchet MS"/>
                <w:lang w:val="es-CR"/>
              </w:rPr>
              <w:t>Costa Rica</w:t>
            </w:r>
          </w:p>
          <w:p w:rsidR="000332DA" w:rsidRPr="00B80C84" w:rsidRDefault="000332DA" w:rsidP="00B80C84">
            <w:pPr>
              <w:pStyle w:val="autores"/>
              <w:jc w:val="center"/>
              <w:rPr>
                <w:rFonts w:cs="Trebuchet MS"/>
                <w:lang w:val="es-CR"/>
              </w:rPr>
            </w:pPr>
            <w:r w:rsidRPr="00B80C84">
              <w:rPr>
                <w:rStyle w:val="Hipervnculo"/>
                <w:lang w:val="es-CR"/>
              </w:rPr>
              <w:t>marielgavarrete@gmail.com</w:t>
            </w:r>
          </w:p>
          <w:p w:rsidR="000332DA" w:rsidRPr="00B80C84" w:rsidRDefault="000332DA" w:rsidP="00B80C84">
            <w:pPr>
              <w:pStyle w:val="autores"/>
              <w:jc w:val="center"/>
              <w:rPr>
                <w:lang w:val="es-CR"/>
              </w:rPr>
            </w:pPr>
          </w:p>
        </w:tc>
      </w:tr>
      <w:tr w:rsidR="000332DA" w:rsidRPr="00B80C84" w:rsidTr="003C765F">
        <w:trPr>
          <w:trHeight w:val="603"/>
        </w:trPr>
        <w:tc>
          <w:tcPr>
            <w:tcW w:w="5124" w:type="dxa"/>
            <w:shd w:val="clear" w:color="auto" w:fill="auto"/>
          </w:tcPr>
          <w:p w:rsidR="000332DA" w:rsidRPr="00B80C84" w:rsidRDefault="000332DA" w:rsidP="00B80C84">
            <w:pPr>
              <w:pStyle w:val="autores"/>
              <w:jc w:val="center"/>
              <w:rPr>
                <w:lang w:val="es-CR"/>
              </w:rPr>
            </w:pPr>
            <w:r w:rsidRPr="00B80C84">
              <w:rPr>
                <w:lang w:val="es-CR"/>
              </w:rPr>
              <w:t>Natalia Quesada López</w:t>
            </w:r>
          </w:p>
          <w:p w:rsidR="000332DA" w:rsidRPr="00B80C84" w:rsidRDefault="000332DA" w:rsidP="00B80C84">
            <w:pPr>
              <w:pStyle w:val="autores"/>
              <w:jc w:val="center"/>
              <w:rPr>
                <w:rFonts w:cs="Trebuchet MS"/>
                <w:lang w:val="es-CR"/>
              </w:rPr>
            </w:pPr>
            <w:r w:rsidRPr="00B80C84">
              <w:rPr>
                <w:rFonts w:cs="Trebuchet MS"/>
                <w:lang w:val="es-CR"/>
              </w:rPr>
              <w:t>Universidad Nacional</w:t>
            </w:r>
          </w:p>
          <w:p w:rsidR="000332DA" w:rsidRPr="00B80C84" w:rsidRDefault="000332DA" w:rsidP="00B80C84">
            <w:pPr>
              <w:pStyle w:val="autores"/>
              <w:jc w:val="center"/>
              <w:rPr>
                <w:rFonts w:cs="Trebuchet MS"/>
                <w:lang w:val="es-CR"/>
              </w:rPr>
            </w:pPr>
            <w:r w:rsidRPr="00B80C84">
              <w:rPr>
                <w:rFonts w:cs="Trebuchet MS"/>
                <w:lang w:val="es-CR"/>
              </w:rPr>
              <w:t>Costa Rica</w:t>
            </w:r>
          </w:p>
          <w:p w:rsidR="000332DA" w:rsidRPr="00B80C84" w:rsidRDefault="004518E6" w:rsidP="00B80C84">
            <w:pPr>
              <w:pStyle w:val="autores"/>
              <w:jc w:val="center"/>
              <w:rPr>
                <w:rStyle w:val="Hipervnculo"/>
                <w:rFonts w:cs="Trebuchet MS"/>
                <w:lang w:val="es-CR"/>
              </w:rPr>
            </w:pPr>
            <w:hyperlink r:id="rId13" w:history="1">
              <w:r w:rsidR="000332DA" w:rsidRPr="00B80C84">
                <w:rPr>
                  <w:rStyle w:val="Hipervnculo"/>
                  <w:rFonts w:cs="Trebuchet MS"/>
                  <w:lang w:val="es-CR"/>
                </w:rPr>
                <w:t>natyql16@gmail.com</w:t>
              </w:r>
            </w:hyperlink>
          </w:p>
          <w:p w:rsidR="000332DA" w:rsidRPr="00B80C84" w:rsidRDefault="000332DA" w:rsidP="00B80C84">
            <w:pPr>
              <w:pStyle w:val="autores"/>
              <w:jc w:val="center"/>
              <w:rPr>
                <w:lang w:val="es-CR"/>
              </w:rPr>
            </w:pPr>
          </w:p>
        </w:tc>
        <w:tc>
          <w:tcPr>
            <w:tcW w:w="5124" w:type="dxa"/>
            <w:shd w:val="clear" w:color="auto" w:fill="auto"/>
          </w:tcPr>
          <w:p w:rsidR="000332DA" w:rsidRPr="00B80C84" w:rsidRDefault="000332DA" w:rsidP="00B80C84">
            <w:pPr>
              <w:pStyle w:val="autores"/>
              <w:jc w:val="center"/>
              <w:rPr>
                <w:rFonts w:cs="Trebuchet MS"/>
                <w:lang w:val="es-CR"/>
              </w:rPr>
            </w:pPr>
            <w:r w:rsidRPr="00B80C84">
              <w:rPr>
                <w:rFonts w:cs="Trebuchet MS"/>
                <w:lang w:val="es-CR"/>
              </w:rPr>
              <w:t>Rosaura Chavarría Ramírez</w:t>
            </w:r>
          </w:p>
          <w:p w:rsidR="000332DA" w:rsidRPr="00B80C84" w:rsidRDefault="000332DA" w:rsidP="00B80C84">
            <w:pPr>
              <w:pStyle w:val="autores"/>
              <w:jc w:val="center"/>
              <w:rPr>
                <w:rFonts w:cs="Trebuchet MS"/>
                <w:lang w:val="es-CR"/>
              </w:rPr>
            </w:pPr>
            <w:r w:rsidRPr="00B80C84">
              <w:rPr>
                <w:rFonts w:cs="Trebuchet MS"/>
                <w:lang w:val="es-CR"/>
              </w:rPr>
              <w:t xml:space="preserve">Universidad Nacional </w:t>
            </w:r>
          </w:p>
          <w:p w:rsidR="000332DA" w:rsidRPr="00B80C84" w:rsidRDefault="000332DA" w:rsidP="00B80C84">
            <w:pPr>
              <w:pStyle w:val="autores"/>
              <w:jc w:val="center"/>
              <w:rPr>
                <w:rFonts w:cs="Trebuchet MS"/>
                <w:lang w:val="es-CR"/>
              </w:rPr>
            </w:pPr>
            <w:r w:rsidRPr="00B80C84">
              <w:rPr>
                <w:rFonts w:cs="Trebuchet MS"/>
                <w:lang w:val="es-CR"/>
              </w:rPr>
              <w:t>Costa Rica</w:t>
            </w:r>
          </w:p>
          <w:p w:rsidR="000332DA" w:rsidRPr="00B80C84" w:rsidRDefault="004518E6" w:rsidP="00B80C84">
            <w:pPr>
              <w:pStyle w:val="autores"/>
              <w:jc w:val="center"/>
              <w:rPr>
                <w:rFonts w:cs="Trebuchet MS"/>
                <w:lang w:val="es-CR"/>
              </w:rPr>
            </w:pPr>
            <w:hyperlink r:id="rId14" w:history="1">
              <w:r w:rsidR="000332DA" w:rsidRPr="00B80C84">
                <w:rPr>
                  <w:rStyle w:val="Hipervnculo"/>
                  <w:rFonts w:cs="Trebuchet MS"/>
                  <w:lang w:val="es-CR"/>
                </w:rPr>
                <w:t>rchavarria07@hotmail.com</w:t>
              </w:r>
            </w:hyperlink>
            <w:r w:rsidR="000332DA" w:rsidRPr="00B80C84">
              <w:rPr>
                <w:rFonts w:cs="Trebuchet MS"/>
                <w:lang w:val="es-CR"/>
              </w:rPr>
              <w:t xml:space="preserve"> </w:t>
            </w:r>
          </w:p>
        </w:tc>
      </w:tr>
    </w:tbl>
    <w:p w:rsidR="007A5BCA" w:rsidRPr="00BD6BFE" w:rsidRDefault="007A5BCA" w:rsidP="000E1D63">
      <w:pPr>
        <w:pStyle w:val="ResumenTtulo"/>
        <w:spacing w:before="120"/>
        <w:rPr>
          <w:lang w:val="es-CR"/>
        </w:rPr>
      </w:pPr>
      <w:r w:rsidRPr="00BD6BFE">
        <w:rPr>
          <w:lang w:val="es-CR"/>
        </w:rPr>
        <w:t>Resumen</w:t>
      </w:r>
    </w:p>
    <w:p w:rsidR="00662832" w:rsidRPr="00BD6BFE" w:rsidRDefault="003F02F5" w:rsidP="00541C55">
      <w:pPr>
        <w:pStyle w:val="Resumen"/>
        <w:spacing w:before="120"/>
        <w:rPr>
          <w:sz w:val="22"/>
          <w:szCs w:val="22"/>
          <w:lang w:val="es-CR"/>
        </w:rPr>
      </w:pPr>
      <w:r>
        <w:rPr>
          <w:sz w:val="22"/>
          <w:szCs w:val="22"/>
          <w:lang w:val="es-CR"/>
        </w:rPr>
        <w:t xml:space="preserve">Esta ponencia </w:t>
      </w:r>
      <w:r w:rsidR="00662832" w:rsidRPr="00BD6BFE">
        <w:rPr>
          <w:sz w:val="22"/>
          <w:szCs w:val="22"/>
          <w:lang w:val="es-CR"/>
        </w:rPr>
        <w:t>describe los resultados</w:t>
      </w:r>
      <w:r w:rsidR="00393DF2" w:rsidRPr="00BD6BFE">
        <w:rPr>
          <w:sz w:val="22"/>
          <w:szCs w:val="22"/>
          <w:lang w:val="es-CR"/>
        </w:rPr>
        <w:t xml:space="preserve"> de una</w:t>
      </w:r>
      <w:r w:rsidR="00662832" w:rsidRPr="00BD6BFE">
        <w:rPr>
          <w:sz w:val="22"/>
          <w:szCs w:val="22"/>
          <w:lang w:val="es-CR"/>
        </w:rPr>
        <w:t xml:space="preserve"> propuesta de investigación que se enmarca en el Programa de Etnomatemática, en la que </w:t>
      </w:r>
      <w:r w:rsidR="00393DF2" w:rsidRPr="00BD6BFE">
        <w:rPr>
          <w:sz w:val="22"/>
          <w:szCs w:val="22"/>
          <w:lang w:val="es-CR"/>
        </w:rPr>
        <w:t xml:space="preserve">se está desarrollando el </w:t>
      </w:r>
      <w:r w:rsidR="00662832" w:rsidRPr="00BD6BFE">
        <w:rPr>
          <w:sz w:val="22"/>
          <w:szCs w:val="22"/>
          <w:lang w:val="es-CR"/>
        </w:rPr>
        <w:t>análisis etnomatemático de algunos elementos geométricos de los templos de Costa Rica, con el fin de generar una propuesta pedagógica para la enseñanza de la geometría en educación secundaria. El abordaje desde la perspectiva sociocultural</w:t>
      </w:r>
      <w:r w:rsidR="00393DF2" w:rsidRPr="00BD6BFE">
        <w:rPr>
          <w:sz w:val="22"/>
          <w:szCs w:val="22"/>
          <w:lang w:val="es-CR"/>
        </w:rPr>
        <w:t>,</w:t>
      </w:r>
      <w:r w:rsidR="00662832" w:rsidRPr="00BD6BFE">
        <w:rPr>
          <w:sz w:val="22"/>
          <w:szCs w:val="22"/>
          <w:lang w:val="es-CR"/>
        </w:rPr>
        <w:t xml:space="preserve"> histórica </w:t>
      </w:r>
      <w:r w:rsidR="00393DF2" w:rsidRPr="00BD6BFE">
        <w:rPr>
          <w:sz w:val="22"/>
          <w:szCs w:val="22"/>
          <w:lang w:val="es-CR"/>
        </w:rPr>
        <w:t xml:space="preserve">y arquitectónica </w:t>
      </w:r>
      <w:r w:rsidR="00662832" w:rsidRPr="00BD6BFE">
        <w:rPr>
          <w:sz w:val="22"/>
          <w:szCs w:val="22"/>
          <w:lang w:val="es-CR"/>
        </w:rPr>
        <w:t>de los templos</w:t>
      </w:r>
      <w:r w:rsidR="00393DF2" w:rsidRPr="00BD6BFE">
        <w:rPr>
          <w:sz w:val="22"/>
          <w:szCs w:val="22"/>
          <w:lang w:val="es-CR"/>
        </w:rPr>
        <w:t>,</w:t>
      </w:r>
      <w:r w:rsidR="00662832" w:rsidRPr="00BD6BFE">
        <w:rPr>
          <w:sz w:val="22"/>
          <w:szCs w:val="22"/>
          <w:lang w:val="es-CR"/>
        </w:rPr>
        <w:t xml:space="preserve"> tiene el propósito de enriquecer el sentido de identidad de los pueblos, y generar una propuesta que contribuya en la labor de los docentes para la enseñanza de la geom</w:t>
      </w:r>
      <w:r>
        <w:rPr>
          <w:sz w:val="22"/>
          <w:szCs w:val="22"/>
          <w:lang w:val="es-CR"/>
        </w:rPr>
        <w:t>etría a partir de la etnomodela</w:t>
      </w:r>
      <w:r w:rsidR="00662832" w:rsidRPr="00BD6BFE">
        <w:rPr>
          <w:sz w:val="22"/>
          <w:szCs w:val="22"/>
          <w:lang w:val="es-CR"/>
        </w:rPr>
        <w:t>ción</w:t>
      </w:r>
      <w:r w:rsidR="000332DA">
        <w:rPr>
          <w:sz w:val="22"/>
          <w:szCs w:val="22"/>
          <w:lang w:val="es-CR"/>
        </w:rPr>
        <w:t>. En</w:t>
      </w:r>
      <w:r w:rsidR="00393DF2" w:rsidRPr="00BD6BFE">
        <w:rPr>
          <w:sz w:val="22"/>
          <w:szCs w:val="22"/>
          <w:lang w:val="es-CR"/>
        </w:rPr>
        <w:t xml:space="preserve"> este caso</w:t>
      </w:r>
      <w:r w:rsidR="000332DA">
        <w:rPr>
          <w:sz w:val="22"/>
          <w:szCs w:val="22"/>
          <w:lang w:val="es-CR"/>
        </w:rPr>
        <w:t>,</w:t>
      </w:r>
      <w:r w:rsidR="00393DF2" w:rsidRPr="00BD6BFE">
        <w:rPr>
          <w:sz w:val="22"/>
          <w:szCs w:val="22"/>
          <w:lang w:val="es-CR"/>
        </w:rPr>
        <w:t xml:space="preserve"> se estudiaron las transformaciones geométricas a partir de una serie de fotografías y observaciones a los templos, con lo cual se constat</w:t>
      </w:r>
      <w:r w:rsidR="009D3C97" w:rsidRPr="00BD6BFE">
        <w:rPr>
          <w:sz w:val="22"/>
          <w:szCs w:val="22"/>
          <w:lang w:val="es-CR"/>
        </w:rPr>
        <w:t>ó, el potencial matemátic</w:t>
      </w:r>
      <w:r w:rsidR="00991E90" w:rsidRPr="00BD6BFE">
        <w:rPr>
          <w:sz w:val="22"/>
          <w:szCs w:val="22"/>
          <w:lang w:val="es-CR"/>
        </w:rPr>
        <w:t>o</w:t>
      </w:r>
      <w:r w:rsidR="009D3C97" w:rsidRPr="00BD6BFE">
        <w:rPr>
          <w:sz w:val="22"/>
          <w:szCs w:val="22"/>
          <w:lang w:val="es-CR"/>
        </w:rPr>
        <w:t xml:space="preserve"> que tienen los pisos hidráulicos, las pinturas en las paredes, columnas</w:t>
      </w:r>
      <w:r w:rsidR="00991E90" w:rsidRPr="00BD6BFE">
        <w:rPr>
          <w:sz w:val="22"/>
          <w:szCs w:val="22"/>
          <w:lang w:val="es-CR"/>
        </w:rPr>
        <w:t xml:space="preserve"> y los vitrales para el abordaje del tema.</w:t>
      </w:r>
    </w:p>
    <w:p w:rsidR="007A5BCA" w:rsidRPr="00BD6BFE" w:rsidRDefault="007A5BCA" w:rsidP="000E1D63">
      <w:pPr>
        <w:pStyle w:val="palabrasclave"/>
        <w:spacing w:before="120"/>
        <w:rPr>
          <w:lang w:val="es-CR"/>
        </w:rPr>
      </w:pPr>
      <w:r w:rsidRPr="00BD6BFE">
        <w:rPr>
          <w:i/>
          <w:lang w:val="es-CR"/>
        </w:rPr>
        <w:t>Palabras clave</w:t>
      </w:r>
      <w:r w:rsidRPr="00BD6BFE">
        <w:rPr>
          <w:lang w:val="es-CR"/>
        </w:rPr>
        <w:t xml:space="preserve">: </w:t>
      </w:r>
      <w:r w:rsidR="0047528C">
        <w:rPr>
          <w:lang w:val="es-CR"/>
        </w:rPr>
        <w:t>isometr</w:t>
      </w:r>
      <w:r w:rsidR="00B96DC2">
        <w:rPr>
          <w:lang w:val="es-CR"/>
        </w:rPr>
        <w:t>ías</w:t>
      </w:r>
      <w:r w:rsidRPr="00BD6BFE">
        <w:rPr>
          <w:lang w:val="es-CR"/>
        </w:rPr>
        <w:t xml:space="preserve">, </w:t>
      </w:r>
      <w:r w:rsidR="00B96DC2">
        <w:rPr>
          <w:lang w:val="es-CR"/>
        </w:rPr>
        <w:t>e</w:t>
      </w:r>
      <w:r w:rsidR="00B96DC2" w:rsidRPr="00B96DC2">
        <w:rPr>
          <w:lang w:val="es-CR"/>
        </w:rPr>
        <w:t xml:space="preserve">ducación secundaria, </w:t>
      </w:r>
      <w:r w:rsidR="003F02F5">
        <w:rPr>
          <w:lang w:val="es-CR"/>
        </w:rPr>
        <w:t>etnomodelación</w:t>
      </w:r>
      <w:r w:rsidR="00B96DC2" w:rsidRPr="00B96DC2">
        <w:rPr>
          <w:lang w:val="es-CR"/>
        </w:rPr>
        <w:t>, templos.</w:t>
      </w:r>
    </w:p>
    <w:p w:rsidR="00CB3D7C" w:rsidRPr="00BD6BFE" w:rsidRDefault="00CB3D7C" w:rsidP="00CB3D7C">
      <w:pPr>
        <w:pStyle w:val="ResumenTtulo"/>
        <w:spacing w:before="120"/>
        <w:rPr>
          <w:lang w:val="es-CR"/>
        </w:rPr>
      </w:pPr>
    </w:p>
    <w:p w:rsidR="00CB3D7C" w:rsidRPr="00223C00" w:rsidRDefault="00CB3D7C" w:rsidP="00CB3D7C">
      <w:pPr>
        <w:pStyle w:val="ResumenTtulo"/>
        <w:spacing w:before="120"/>
        <w:rPr>
          <w:lang w:val="en-US"/>
        </w:rPr>
      </w:pPr>
      <w:r w:rsidRPr="00223C00">
        <w:rPr>
          <w:lang w:val="en-US"/>
        </w:rPr>
        <w:t>Abstract</w:t>
      </w:r>
    </w:p>
    <w:p w:rsidR="00B96DC2" w:rsidRPr="00223C00" w:rsidRDefault="003F02F5" w:rsidP="003A09DC">
      <w:pPr>
        <w:pStyle w:val="palabrasclave"/>
        <w:spacing w:before="120"/>
        <w:rPr>
          <w:sz w:val="22"/>
          <w:szCs w:val="22"/>
          <w:lang w:val="en-US"/>
        </w:rPr>
      </w:pPr>
      <w:r>
        <w:rPr>
          <w:sz w:val="22"/>
          <w:szCs w:val="22"/>
          <w:lang w:val="en-US"/>
        </w:rPr>
        <w:t>This presentation</w:t>
      </w:r>
      <w:r w:rsidR="00B96DC2" w:rsidRPr="00223C00">
        <w:rPr>
          <w:sz w:val="22"/>
          <w:szCs w:val="22"/>
          <w:lang w:val="en-US"/>
        </w:rPr>
        <w:t xml:space="preserve"> describes the results of a research proposal that is part of the Ethnomathematics Program, in which the ethnomathematical analysis of some geometric elements of the temples of Costa Rica is being developed</w:t>
      </w:r>
      <w:r w:rsidR="00EF576C" w:rsidRPr="00223C00">
        <w:rPr>
          <w:sz w:val="22"/>
          <w:szCs w:val="22"/>
          <w:lang w:val="en-US"/>
        </w:rPr>
        <w:t>, in order to generate a pedagogical proposal for the teaching of geometry in secondary education. The approach from the sociocultural, historical and architectural perspective of the temples, has the purpose of enriching the sense of identity of the peoples,</w:t>
      </w:r>
      <w:r w:rsidR="00EF576C" w:rsidRPr="00223C00">
        <w:rPr>
          <w:rFonts w:ascii="Arial" w:hAnsi="Arial" w:cs="Arial"/>
          <w:sz w:val="27"/>
          <w:szCs w:val="27"/>
          <w:lang w:val="en-US" w:eastAsia="en-US"/>
        </w:rPr>
        <w:t xml:space="preserve"> </w:t>
      </w:r>
      <w:r w:rsidR="00EF576C" w:rsidRPr="00223C00">
        <w:rPr>
          <w:sz w:val="22"/>
          <w:szCs w:val="22"/>
          <w:lang w:val="en-US"/>
        </w:rPr>
        <w:t>and generate a proposal that contributes to the work of teachers for the teaching o</w:t>
      </w:r>
      <w:r>
        <w:rPr>
          <w:sz w:val="22"/>
          <w:szCs w:val="22"/>
          <w:lang w:val="en-US"/>
        </w:rPr>
        <w:t>f geometry based on ethnomodel</w:t>
      </w:r>
      <w:r w:rsidR="00EF576C" w:rsidRPr="00223C00">
        <w:rPr>
          <w:sz w:val="22"/>
          <w:szCs w:val="22"/>
          <w:lang w:val="en-US"/>
        </w:rPr>
        <w:t>ation</w:t>
      </w:r>
      <w:r w:rsidR="000332DA">
        <w:rPr>
          <w:sz w:val="22"/>
          <w:szCs w:val="22"/>
          <w:lang w:val="en-US"/>
        </w:rPr>
        <w:t xml:space="preserve"> In this </w:t>
      </w:r>
      <w:r w:rsidR="004B1E90" w:rsidRPr="00223C00">
        <w:rPr>
          <w:sz w:val="22"/>
          <w:szCs w:val="22"/>
          <w:lang w:val="en-US"/>
        </w:rPr>
        <w:t>case</w:t>
      </w:r>
      <w:r w:rsidR="000332DA">
        <w:rPr>
          <w:sz w:val="22"/>
          <w:szCs w:val="22"/>
          <w:lang w:val="en-US"/>
        </w:rPr>
        <w:t>,</w:t>
      </w:r>
      <w:r w:rsidR="004B1E90" w:rsidRPr="00223C00">
        <w:rPr>
          <w:sz w:val="22"/>
          <w:szCs w:val="22"/>
          <w:lang w:val="en-US"/>
        </w:rPr>
        <w:t xml:space="preserve"> the geometric transformations were studied from a series of photographs and observations to the temples, </w:t>
      </w:r>
      <w:r w:rsidR="00223C00" w:rsidRPr="00223C00">
        <w:rPr>
          <w:sz w:val="22"/>
          <w:szCs w:val="22"/>
          <w:lang w:val="en-US"/>
        </w:rPr>
        <w:t>and it was found, the mathematical potential of the hydraulic floors, the paintings on the walls, the columns and the stained glass windows for the approach of the theme.</w:t>
      </w:r>
    </w:p>
    <w:p w:rsidR="00CB3D7C" w:rsidRPr="000332DA" w:rsidRDefault="00CB3D7C" w:rsidP="000332DA">
      <w:pPr>
        <w:pStyle w:val="palabrasclave"/>
        <w:spacing w:before="120"/>
        <w:rPr>
          <w:lang w:val="en-US"/>
        </w:rPr>
      </w:pPr>
      <w:r w:rsidRPr="00223C00">
        <w:rPr>
          <w:rStyle w:val="tlid-translation"/>
          <w:i/>
          <w:lang w:val="en-US"/>
        </w:rPr>
        <w:t>Key-words</w:t>
      </w:r>
      <w:r w:rsidRPr="00223C00">
        <w:rPr>
          <w:lang w:val="en-US"/>
        </w:rPr>
        <w:t xml:space="preserve">: </w:t>
      </w:r>
      <w:r w:rsidR="003A09DC" w:rsidRPr="00223C00">
        <w:rPr>
          <w:lang w:val="en-US"/>
        </w:rPr>
        <w:t>isometries, secondary education, ethnomodelization, temples.</w:t>
      </w:r>
    </w:p>
    <w:p w:rsidR="007A5BCA" w:rsidRPr="00223C00" w:rsidRDefault="00EA4A63" w:rsidP="00C50598">
      <w:pPr>
        <w:pStyle w:val="Ttulo2"/>
        <w:spacing w:before="120"/>
        <w:jc w:val="left"/>
        <w:rPr>
          <w:lang w:val="en-US"/>
        </w:rPr>
      </w:pPr>
      <w:r w:rsidRPr="00BD6BFE">
        <w:rPr>
          <w:b w:val="0"/>
          <w:bCs w:val="0"/>
          <w:lang w:val="es-CR"/>
        </w:rPr>
        <w:br w:type="page"/>
      </w:r>
      <w:r w:rsidR="00CA7DDF" w:rsidRPr="00223C00">
        <w:rPr>
          <w:lang w:val="en-US"/>
        </w:rPr>
        <w:lastRenderedPageBreak/>
        <w:t>Introducción</w:t>
      </w:r>
    </w:p>
    <w:p w:rsidR="00F61035" w:rsidRPr="00BD6BFE" w:rsidRDefault="00F61035" w:rsidP="00876475">
      <w:pPr>
        <w:pStyle w:val="Estilo1"/>
        <w:rPr>
          <w:i/>
          <w:lang w:val="es-CR"/>
        </w:rPr>
      </w:pPr>
      <w:r w:rsidRPr="00BD6BFE">
        <w:rPr>
          <w:lang w:val="es-CR"/>
        </w:rPr>
        <w:t xml:space="preserve">Este documento </w:t>
      </w:r>
      <w:r w:rsidR="00EA4A63" w:rsidRPr="00BD6BFE">
        <w:rPr>
          <w:lang w:val="es-CR"/>
        </w:rPr>
        <w:t xml:space="preserve">tiene como foco de estudio </w:t>
      </w:r>
      <w:r w:rsidR="0075291A" w:rsidRPr="00BD6BFE">
        <w:rPr>
          <w:lang w:val="es-CR"/>
        </w:rPr>
        <w:t xml:space="preserve">el tema de </w:t>
      </w:r>
      <w:r w:rsidR="00EA4A63" w:rsidRPr="00BD6BFE">
        <w:rPr>
          <w:i/>
          <w:lang w:val="es-CR"/>
        </w:rPr>
        <w:t xml:space="preserve">Transformaciones </w:t>
      </w:r>
      <w:r w:rsidR="000C63DF" w:rsidRPr="00BD6BFE">
        <w:rPr>
          <w:i/>
          <w:lang w:val="es-CR"/>
        </w:rPr>
        <w:t>geométricas</w:t>
      </w:r>
      <w:r w:rsidR="00EA4A63" w:rsidRPr="00BD6BFE">
        <w:rPr>
          <w:lang w:val="es-CR"/>
        </w:rPr>
        <w:t xml:space="preserve"> y </w:t>
      </w:r>
      <w:r w:rsidRPr="00BD6BFE">
        <w:rPr>
          <w:lang w:val="es-CR"/>
        </w:rPr>
        <w:t>describe los resultados</w:t>
      </w:r>
      <w:r w:rsidR="00CE7E2A" w:rsidRPr="00BD6BFE">
        <w:rPr>
          <w:lang w:val="es-CR"/>
        </w:rPr>
        <w:t xml:space="preserve"> </w:t>
      </w:r>
      <w:r w:rsidR="00EA4A63" w:rsidRPr="00BD6BFE">
        <w:rPr>
          <w:lang w:val="es-CR"/>
        </w:rPr>
        <w:t xml:space="preserve">obtenidos </w:t>
      </w:r>
      <w:r w:rsidR="00CE7E2A" w:rsidRPr="00BD6BFE">
        <w:rPr>
          <w:lang w:val="es-CR"/>
        </w:rPr>
        <w:t>a través de observaci</w:t>
      </w:r>
      <w:r w:rsidR="006022E8" w:rsidRPr="00BD6BFE">
        <w:rPr>
          <w:lang w:val="es-CR"/>
        </w:rPr>
        <w:t>ones</w:t>
      </w:r>
      <w:r w:rsidR="00CE7E2A" w:rsidRPr="00BD6BFE">
        <w:rPr>
          <w:lang w:val="es-CR"/>
        </w:rPr>
        <w:t xml:space="preserve"> realizada</w:t>
      </w:r>
      <w:r w:rsidR="006022E8" w:rsidRPr="00BD6BFE">
        <w:rPr>
          <w:lang w:val="es-CR"/>
        </w:rPr>
        <w:t>s</w:t>
      </w:r>
      <w:r w:rsidR="00CE7E2A" w:rsidRPr="00BD6BFE">
        <w:rPr>
          <w:lang w:val="es-CR"/>
        </w:rPr>
        <w:t xml:space="preserve"> </w:t>
      </w:r>
      <w:r w:rsidR="00EA4A63" w:rsidRPr="00BD6BFE">
        <w:rPr>
          <w:lang w:val="es-CR"/>
        </w:rPr>
        <w:t>a</w:t>
      </w:r>
      <w:r w:rsidR="00CE7E2A" w:rsidRPr="00BD6BFE">
        <w:rPr>
          <w:lang w:val="es-CR"/>
        </w:rPr>
        <w:t xml:space="preserve"> tres templos que son patrimonio arquitectónico de Costa Rica</w:t>
      </w:r>
      <w:r w:rsidRPr="00BD6BFE">
        <w:rPr>
          <w:lang w:val="es-CR"/>
        </w:rPr>
        <w:t xml:space="preserve">, </w:t>
      </w:r>
      <w:r w:rsidR="00B807C7" w:rsidRPr="00BD6BFE">
        <w:rPr>
          <w:lang w:val="es-CR"/>
        </w:rPr>
        <w:t xml:space="preserve">y </w:t>
      </w:r>
      <w:r w:rsidRPr="00BD6BFE">
        <w:rPr>
          <w:lang w:val="es-CR"/>
        </w:rPr>
        <w:t>que corresponden al objeto de estudio de una investigación más amplia que se encuentra en desarrollo en la Universidad Nacional de Costa Rica</w:t>
      </w:r>
      <w:r w:rsidR="000332DA">
        <w:rPr>
          <w:lang w:val="es-CR"/>
        </w:rPr>
        <w:t>, la cual</w:t>
      </w:r>
      <w:r w:rsidRPr="00BD6BFE">
        <w:rPr>
          <w:lang w:val="es-CR"/>
        </w:rPr>
        <w:t xml:space="preserve"> tiene como propósito </w:t>
      </w:r>
      <w:r w:rsidRPr="00BD6BFE">
        <w:rPr>
          <w:i/>
          <w:lang w:val="es-CR"/>
        </w:rPr>
        <w:t>desarrollar un análisis etnomatemático de templos de Costa Rica para el diseño de una propuesta didáctica para la enseñanza de la Geometría en educación secundaria.</w:t>
      </w:r>
    </w:p>
    <w:p w:rsidR="00B807C7" w:rsidRPr="00BD6BFE" w:rsidRDefault="00F61035" w:rsidP="00876475">
      <w:pPr>
        <w:pStyle w:val="Estilo1"/>
        <w:rPr>
          <w:lang w:val="es-CR"/>
        </w:rPr>
      </w:pPr>
      <w:r w:rsidRPr="00BD6BFE">
        <w:rPr>
          <w:lang w:val="es-CR"/>
        </w:rPr>
        <w:t>Con respecto al contexto de Costa Rica, en el año 2012 se realizó una reforma en la Educación Matemática, liderada por el Ministerio de Educación Pública, la cual tiene como enfoque principal del currículo la resolución de problemas y plantea que éstos estén asociados al entorno propio, físico, social y cultural del estudiante (MEP, 2012), propiciando en los estudiantes la participación activa. Dicha reforma plantea la integración de cinco ejes curriculares</w:t>
      </w:r>
      <w:r w:rsidR="00E03ADA" w:rsidRPr="00BD6BFE">
        <w:rPr>
          <w:lang w:val="es-CR"/>
        </w:rPr>
        <w:t xml:space="preserve">: </w:t>
      </w:r>
      <w:r w:rsidRPr="00BD6BFE">
        <w:rPr>
          <w:lang w:val="es-CR"/>
        </w:rPr>
        <w:t>la resolución</w:t>
      </w:r>
      <w:r w:rsidR="00E03ADA" w:rsidRPr="00BD6BFE">
        <w:rPr>
          <w:lang w:val="es-CR"/>
        </w:rPr>
        <w:t xml:space="preserve"> de problemas, la contextualización activa, el uso de la tecnología, la potenciación de actitudes y creencias positivas en torno a las matemáticas y el uso de la historia de las Matemáticas. </w:t>
      </w:r>
    </w:p>
    <w:p w:rsidR="00E03ADA" w:rsidRPr="00BD6BFE" w:rsidRDefault="00B807C7" w:rsidP="00876475">
      <w:pPr>
        <w:pStyle w:val="Estilo1"/>
        <w:rPr>
          <w:lang w:val="es-CR"/>
        </w:rPr>
      </w:pPr>
      <w:r w:rsidRPr="00BD6BFE">
        <w:rPr>
          <w:lang w:val="es-CR"/>
        </w:rPr>
        <w:t xml:space="preserve">En </w:t>
      </w:r>
      <w:r w:rsidR="0075291A" w:rsidRPr="00BD6BFE">
        <w:rPr>
          <w:lang w:val="es-CR"/>
        </w:rPr>
        <w:t xml:space="preserve">la investigación </w:t>
      </w:r>
      <w:r w:rsidRPr="00BD6BFE">
        <w:rPr>
          <w:lang w:val="es-CR"/>
        </w:rPr>
        <w:t>s</w:t>
      </w:r>
      <w:r w:rsidR="004E216C" w:rsidRPr="00BD6BFE">
        <w:rPr>
          <w:lang w:val="es-CR"/>
        </w:rPr>
        <w:t xml:space="preserve">e busca integrar estos cinco ejes </w:t>
      </w:r>
      <w:r w:rsidR="00E03ADA" w:rsidRPr="00BD6BFE">
        <w:rPr>
          <w:lang w:val="es-CR"/>
        </w:rPr>
        <w:t xml:space="preserve">incorporando el componente socio-histórico y el entorno cultural </w:t>
      </w:r>
      <w:r w:rsidR="0075291A" w:rsidRPr="00BD6BFE">
        <w:rPr>
          <w:lang w:val="es-CR"/>
        </w:rPr>
        <w:t xml:space="preserve">y arquitectónico </w:t>
      </w:r>
      <w:r w:rsidR="00E03ADA" w:rsidRPr="00BD6BFE">
        <w:rPr>
          <w:lang w:val="es-CR"/>
        </w:rPr>
        <w:t>de los templos de Costa Rica</w:t>
      </w:r>
      <w:r w:rsidR="004E216C" w:rsidRPr="00BD6BFE">
        <w:rPr>
          <w:lang w:val="es-CR"/>
        </w:rPr>
        <w:t xml:space="preserve">, para enriquecer la enseñanza </w:t>
      </w:r>
      <w:r w:rsidR="0075291A" w:rsidRPr="00BD6BFE">
        <w:rPr>
          <w:lang w:val="es-CR"/>
        </w:rPr>
        <w:t>de la geometría, en este caso particular, el</w:t>
      </w:r>
      <w:r w:rsidR="0036736D" w:rsidRPr="00BD6BFE">
        <w:rPr>
          <w:lang w:val="es-CR"/>
        </w:rPr>
        <w:t xml:space="preserve"> de</w:t>
      </w:r>
      <w:r w:rsidR="0075291A" w:rsidRPr="00BD6BFE">
        <w:rPr>
          <w:lang w:val="es-CR"/>
        </w:rPr>
        <w:t xml:space="preserve"> </w:t>
      </w:r>
      <w:r w:rsidR="004E216C" w:rsidRPr="00BD6BFE">
        <w:rPr>
          <w:lang w:val="es-CR"/>
        </w:rPr>
        <w:t>las isometrías en educación secundaria.</w:t>
      </w:r>
      <w:r w:rsidR="00075107" w:rsidRPr="00BD6BFE">
        <w:rPr>
          <w:lang w:val="es-CR"/>
        </w:rPr>
        <w:t xml:space="preserve"> Con ello además se buscan enriquecer la identidad regional y enaltecer el legado cultural.</w:t>
      </w:r>
    </w:p>
    <w:p w:rsidR="00CA7DDF" w:rsidRPr="00BD6BFE" w:rsidRDefault="00CA7DDF" w:rsidP="00CA7DDF">
      <w:pPr>
        <w:pStyle w:val="Ttulo2"/>
        <w:spacing w:before="120"/>
        <w:jc w:val="left"/>
        <w:rPr>
          <w:lang w:val="es-CR"/>
        </w:rPr>
      </w:pPr>
      <w:r w:rsidRPr="00BD6BFE">
        <w:rPr>
          <w:lang w:val="es-CR"/>
        </w:rPr>
        <w:t>Fundamentos Teóricos</w:t>
      </w:r>
      <w:r w:rsidR="00EF41B6" w:rsidRPr="00BD6BFE">
        <w:rPr>
          <w:lang w:val="es-CR"/>
        </w:rPr>
        <w:t xml:space="preserve"> y Metodológicos</w:t>
      </w:r>
    </w:p>
    <w:p w:rsidR="00CC60E8" w:rsidRPr="00BD6BFE" w:rsidRDefault="00CC60E8" w:rsidP="00876475">
      <w:pPr>
        <w:pStyle w:val="Estilo1"/>
        <w:rPr>
          <w:lang w:val="es-CR"/>
        </w:rPr>
      </w:pPr>
      <w:r w:rsidRPr="00BD6BFE">
        <w:rPr>
          <w:lang w:val="es-CR"/>
        </w:rPr>
        <w:t>Los fundamentos teóricos abarcan las ideas de D’Ambrosio (2007, 2008, 2013),</w:t>
      </w:r>
      <w:r w:rsidR="00295036" w:rsidRPr="00BD6BFE">
        <w:rPr>
          <w:lang w:val="es-CR"/>
        </w:rPr>
        <w:t xml:space="preserve"> </w:t>
      </w:r>
      <w:r w:rsidRPr="00BD6BFE">
        <w:rPr>
          <w:lang w:val="es-CR"/>
        </w:rPr>
        <w:t>Bishop (1988, 1999, 2000)</w:t>
      </w:r>
      <w:r w:rsidR="00295036" w:rsidRPr="00BD6BFE">
        <w:rPr>
          <w:lang w:val="es-CR"/>
        </w:rPr>
        <w:t>,</w:t>
      </w:r>
      <w:r w:rsidRPr="00BD6BFE">
        <w:rPr>
          <w:lang w:val="es-CR"/>
        </w:rPr>
        <w:t xml:space="preserve"> Gavarrete (201</w:t>
      </w:r>
      <w:r w:rsidR="00295036" w:rsidRPr="00BD6BFE">
        <w:rPr>
          <w:lang w:val="es-CR"/>
        </w:rPr>
        <w:t>2),</w:t>
      </w:r>
      <w:r w:rsidRPr="00BD6BFE">
        <w:rPr>
          <w:lang w:val="es-CR"/>
        </w:rPr>
        <w:t xml:space="preserve"> Gavarrete y Albanese </w:t>
      </w:r>
      <w:r w:rsidR="00295036" w:rsidRPr="00BD6BFE">
        <w:rPr>
          <w:lang w:val="es-CR"/>
        </w:rPr>
        <w:t>(</w:t>
      </w:r>
      <w:r w:rsidRPr="00BD6BFE">
        <w:rPr>
          <w:lang w:val="es-CR"/>
        </w:rPr>
        <w:t>2015)</w:t>
      </w:r>
      <w:r w:rsidR="00295036" w:rsidRPr="00BD6BFE">
        <w:rPr>
          <w:lang w:val="es-CR"/>
        </w:rPr>
        <w:t xml:space="preserve">, quienes aportan un marco general para abordar el estudio de signos culturales y sobre </w:t>
      </w:r>
      <w:r w:rsidR="00A76F0F" w:rsidRPr="00BD6BFE">
        <w:rPr>
          <w:lang w:val="es-CR"/>
        </w:rPr>
        <w:t>etnomatemática</w:t>
      </w:r>
      <w:r w:rsidR="00295036" w:rsidRPr="00BD6BFE">
        <w:rPr>
          <w:lang w:val="es-CR"/>
        </w:rPr>
        <w:t xml:space="preserve">. </w:t>
      </w:r>
      <w:r w:rsidR="00EF41B6" w:rsidRPr="00BD6BFE">
        <w:rPr>
          <w:lang w:val="es-CR"/>
        </w:rPr>
        <w:t>El referente teórico-metodológico sobre etnomodelación está guiado a partir de los trabajos desarrollados por Milton Rosa y Daniel Orey (</w:t>
      </w:r>
      <w:r w:rsidR="00A76F0F" w:rsidRPr="00BD6BFE">
        <w:rPr>
          <w:lang w:val="es-CR"/>
        </w:rPr>
        <w:t xml:space="preserve">2010, </w:t>
      </w:r>
      <w:r w:rsidR="00EF41B6" w:rsidRPr="00BD6BFE">
        <w:rPr>
          <w:lang w:val="es-CR"/>
        </w:rPr>
        <w:t>2012, 2015)</w:t>
      </w:r>
      <w:r w:rsidR="004862CF" w:rsidRPr="00BD6BFE">
        <w:rPr>
          <w:lang w:val="es-CR"/>
        </w:rPr>
        <w:t>.</w:t>
      </w:r>
    </w:p>
    <w:p w:rsidR="004862CF" w:rsidRPr="00BD6BFE" w:rsidRDefault="004862CF" w:rsidP="00876475">
      <w:pPr>
        <w:pStyle w:val="Estilo1"/>
        <w:rPr>
          <w:lang w:val="es-CR"/>
        </w:rPr>
      </w:pPr>
      <w:r w:rsidRPr="00BD6BFE">
        <w:rPr>
          <w:lang w:val="es-CR"/>
        </w:rPr>
        <w:t>Según Rosa y Orey (2010), es necesario comenzar con el contexto social, la realidad y el interés de los estudiantes y no mediante la generación de un conjunto de valores curriculares externos sin contexto o significado para el alumno.</w:t>
      </w:r>
      <w:r w:rsidR="00527096" w:rsidRPr="00BD6BFE">
        <w:rPr>
          <w:lang w:val="es-CR"/>
        </w:rPr>
        <w:t xml:space="preserve"> </w:t>
      </w:r>
      <w:r w:rsidR="00075107" w:rsidRPr="00BD6BFE">
        <w:rPr>
          <w:lang w:val="es-CR"/>
        </w:rPr>
        <w:t>En este sentido surgió el interés por los templos ya que est</w:t>
      </w:r>
      <w:r w:rsidR="00CC22FE" w:rsidRPr="00BD6BFE">
        <w:rPr>
          <w:lang w:val="es-CR"/>
        </w:rPr>
        <w:t>os</w:t>
      </w:r>
      <w:r w:rsidR="00075107" w:rsidRPr="00BD6BFE">
        <w:rPr>
          <w:lang w:val="es-CR"/>
        </w:rPr>
        <w:t xml:space="preserve"> representa</w:t>
      </w:r>
      <w:r w:rsidR="00CC22FE" w:rsidRPr="00BD6BFE">
        <w:rPr>
          <w:lang w:val="es-CR"/>
        </w:rPr>
        <w:t>n</w:t>
      </w:r>
      <w:r w:rsidR="00075107" w:rsidRPr="00BD6BFE">
        <w:rPr>
          <w:lang w:val="es-CR"/>
        </w:rPr>
        <w:t xml:space="preserve"> un signo cultural para cada región del país</w:t>
      </w:r>
      <w:r w:rsidR="000332DA">
        <w:rPr>
          <w:lang w:val="es-CR"/>
        </w:rPr>
        <w:t xml:space="preserve">, lo cual resulta de interés para la investigación, dado que </w:t>
      </w:r>
      <w:r w:rsidR="00527096" w:rsidRPr="00BD6BFE">
        <w:rPr>
          <w:lang w:val="es-CR"/>
        </w:rPr>
        <w:t>Gavarrete (2012) menciona que el análisis etnomatemático de un signo cultural llega a generar un proceso de Enculturación Matemática.</w:t>
      </w:r>
    </w:p>
    <w:p w:rsidR="00CC60E8" w:rsidRPr="00BD6BFE" w:rsidRDefault="004862CF" w:rsidP="00876475">
      <w:pPr>
        <w:pStyle w:val="Estilo1"/>
        <w:rPr>
          <w:lang w:val="es-CR"/>
        </w:rPr>
      </w:pPr>
      <w:r w:rsidRPr="00BD6BFE">
        <w:rPr>
          <w:lang w:val="es-CR" w:eastAsia="es-MX"/>
        </w:rPr>
        <w:t>Para orientar el análisis geométrico de los templos, se toman las ideas de Rosa y Orey (2010),</w:t>
      </w:r>
      <w:r w:rsidRPr="00BD6BFE">
        <w:rPr>
          <w:lang w:val="es-CR"/>
        </w:rPr>
        <w:t xml:space="preserve"> que proponen la </w:t>
      </w:r>
      <w:r w:rsidR="003F02F5">
        <w:rPr>
          <w:lang w:val="es-CR"/>
        </w:rPr>
        <w:t>etnomodelación</w:t>
      </w:r>
      <w:r w:rsidRPr="00BD6BFE">
        <w:rPr>
          <w:lang w:val="es-CR"/>
        </w:rPr>
        <w:t xml:space="preserve"> como un enfoque pedagógico que enlaza los aspectos culturales de las matemáticas con sus aspectos académicos, permitiendo involucrar las matemáticas como una expresión de la cultura y su relación con el pensamiento matemático para que estas sean parte de la realidad de los estudiantes.</w:t>
      </w:r>
    </w:p>
    <w:p w:rsidR="00CA7DDF" w:rsidRPr="00BD6BFE" w:rsidRDefault="00441F5F" w:rsidP="00CA7DDF">
      <w:pPr>
        <w:pStyle w:val="Ttulo2"/>
        <w:spacing w:before="120"/>
        <w:jc w:val="left"/>
        <w:rPr>
          <w:lang w:val="es-CR"/>
        </w:rPr>
      </w:pPr>
      <w:r w:rsidRPr="00BD6BFE">
        <w:rPr>
          <w:lang w:val="es-CR"/>
        </w:rPr>
        <w:t>Método.</w:t>
      </w:r>
    </w:p>
    <w:p w:rsidR="00721A46" w:rsidRPr="000332DA" w:rsidRDefault="00913BC2" w:rsidP="000332DA">
      <w:pPr>
        <w:pStyle w:val="Estilo1"/>
        <w:rPr>
          <w:szCs w:val="22"/>
          <w:lang w:val="es-CR" w:eastAsia="es-CR"/>
        </w:rPr>
      </w:pPr>
      <w:r w:rsidRPr="00BD6BFE">
        <w:rPr>
          <w:rFonts w:eastAsia="Times New Roman"/>
          <w:lang w:val="es-CR" w:eastAsia="es-MX"/>
        </w:rPr>
        <w:t>E</w:t>
      </w:r>
      <w:r w:rsidR="002E3A72" w:rsidRPr="00BD6BFE">
        <w:rPr>
          <w:rFonts w:eastAsia="Times New Roman"/>
          <w:lang w:val="es-CR" w:eastAsia="es-MX"/>
        </w:rPr>
        <w:t>sta</w:t>
      </w:r>
      <w:r w:rsidRPr="00BD6BFE">
        <w:rPr>
          <w:rFonts w:eastAsia="Times New Roman"/>
          <w:lang w:val="es-CR" w:eastAsia="es-MX"/>
        </w:rPr>
        <w:t xml:space="preserve"> </w:t>
      </w:r>
      <w:r w:rsidR="002E3A72" w:rsidRPr="00BD6BFE">
        <w:rPr>
          <w:rFonts w:eastAsia="Times New Roman"/>
          <w:lang w:val="es-CR" w:eastAsia="es-MX"/>
        </w:rPr>
        <w:t xml:space="preserve">investigación se enmarca dentro del paradigma cualitativo interpretativo. </w:t>
      </w:r>
      <w:r w:rsidR="00065B3B" w:rsidRPr="00BD6BFE">
        <w:rPr>
          <w:lang w:val="es-CR"/>
        </w:rPr>
        <w:t>Para describir el contexto cronológico de la investigación, el trabajo se organizó en tres fases</w:t>
      </w:r>
      <w:r w:rsidR="0036736D" w:rsidRPr="00BD6BFE">
        <w:rPr>
          <w:lang w:val="es-CR"/>
        </w:rPr>
        <w:t>.</w:t>
      </w:r>
      <w:r w:rsidR="000332DA">
        <w:rPr>
          <w:szCs w:val="22"/>
          <w:lang w:val="es-CR" w:eastAsia="es-CR"/>
        </w:rPr>
        <w:t xml:space="preserve"> </w:t>
      </w:r>
      <w:r w:rsidR="009D3410" w:rsidRPr="00BD6BFE">
        <w:rPr>
          <w:lang w:val="es-CR"/>
        </w:rPr>
        <w:t xml:space="preserve">La investigación actualmente se encuentra en </w:t>
      </w:r>
      <w:r w:rsidR="001262EB" w:rsidRPr="00BD6BFE">
        <w:rPr>
          <w:lang w:val="es-CR"/>
        </w:rPr>
        <w:t>la última fase</w:t>
      </w:r>
      <w:r w:rsidR="000332DA">
        <w:rPr>
          <w:lang w:val="es-CR"/>
        </w:rPr>
        <w:t xml:space="preserve">, que abarca la </w:t>
      </w:r>
      <w:r w:rsidR="001262EB" w:rsidRPr="00BD6BFE">
        <w:rPr>
          <w:lang w:val="es-CR"/>
        </w:rPr>
        <w:t>recolección</w:t>
      </w:r>
      <w:r w:rsidR="000332DA">
        <w:rPr>
          <w:lang w:val="es-CR"/>
        </w:rPr>
        <w:t xml:space="preserve"> de información</w:t>
      </w:r>
      <w:r w:rsidR="001262EB" w:rsidRPr="00BD6BFE">
        <w:rPr>
          <w:lang w:val="es-CR"/>
        </w:rPr>
        <w:t>, análisis y resultados. P</w:t>
      </w:r>
      <w:r w:rsidR="009D3410" w:rsidRPr="00BD6BFE">
        <w:rPr>
          <w:lang w:val="es-CR"/>
        </w:rPr>
        <w:t xml:space="preserve">ara </w:t>
      </w:r>
      <w:r w:rsidR="00426E45" w:rsidRPr="00BD6BFE">
        <w:rPr>
          <w:lang w:val="es-CR"/>
        </w:rPr>
        <w:t>obtener la información</w:t>
      </w:r>
      <w:r w:rsidR="001262EB" w:rsidRPr="00BD6BFE">
        <w:rPr>
          <w:lang w:val="es-CR"/>
        </w:rPr>
        <w:t xml:space="preserve"> </w:t>
      </w:r>
      <w:r w:rsidR="009D3410" w:rsidRPr="00BD6BFE">
        <w:rPr>
          <w:lang w:val="es-CR"/>
        </w:rPr>
        <w:t>se desarrollar</w:t>
      </w:r>
      <w:r w:rsidR="00721A46" w:rsidRPr="00BD6BFE">
        <w:rPr>
          <w:lang w:val="es-CR"/>
        </w:rPr>
        <w:t>o</w:t>
      </w:r>
      <w:r w:rsidR="009D3410" w:rsidRPr="00BD6BFE">
        <w:rPr>
          <w:lang w:val="es-CR"/>
        </w:rPr>
        <w:t>n observaciones no participantes</w:t>
      </w:r>
      <w:r w:rsidR="00F6046C" w:rsidRPr="00BD6BFE">
        <w:rPr>
          <w:lang w:val="es-CR"/>
        </w:rPr>
        <w:t xml:space="preserve"> de tres </w:t>
      </w:r>
      <w:r w:rsidR="00721A46" w:rsidRPr="00BD6BFE">
        <w:rPr>
          <w:lang w:val="es-CR"/>
        </w:rPr>
        <w:t xml:space="preserve">templos declarados patrimonio arquitectónico de Costa Ricas. </w:t>
      </w:r>
    </w:p>
    <w:p w:rsidR="00445850" w:rsidRPr="00BD6BFE" w:rsidRDefault="00445850" w:rsidP="00445850">
      <w:pPr>
        <w:pStyle w:val="Texto"/>
        <w:rPr>
          <w:lang w:val="es-CR"/>
        </w:rPr>
      </w:pPr>
      <w:r w:rsidRPr="00BD6BFE">
        <w:rPr>
          <w:noProof/>
          <w:lang w:val="es-419" w:eastAsia="es-419"/>
        </w:rPr>
        <w:drawing>
          <wp:inline distT="0" distB="0" distL="0" distR="0">
            <wp:extent cx="1923415" cy="1440180"/>
            <wp:effectExtent l="19050" t="19050" r="19685" b="266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23415" cy="1440180"/>
                    </a:xfrm>
                    <a:prstGeom prst="rect">
                      <a:avLst/>
                    </a:prstGeom>
                    <a:noFill/>
                    <a:ln w="9525">
                      <a:solidFill>
                        <a:srgbClr val="000000"/>
                      </a:solidFill>
                      <a:miter lim="800000"/>
                      <a:headEnd/>
                      <a:tailEnd/>
                    </a:ln>
                  </pic:spPr>
                </pic:pic>
              </a:graphicData>
            </a:graphic>
          </wp:inline>
        </w:drawing>
      </w:r>
      <w:r w:rsidRPr="00BD6BFE">
        <w:rPr>
          <w:noProof/>
          <w:lang w:val="es-419" w:eastAsia="es-419"/>
        </w:rPr>
        <w:drawing>
          <wp:inline distT="0" distB="0" distL="0" distR="0">
            <wp:extent cx="2484755" cy="1440180"/>
            <wp:effectExtent l="19050" t="19050" r="10795" b="266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84755" cy="1440180"/>
                    </a:xfrm>
                    <a:prstGeom prst="rect">
                      <a:avLst/>
                    </a:prstGeom>
                    <a:noFill/>
                    <a:ln w="9525">
                      <a:solidFill>
                        <a:srgbClr val="000000"/>
                      </a:solidFill>
                      <a:miter lim="800000"/>
                      <a:headEnd/>
                      <a:tailEnd/>
                    </a:ln>
                  </pic:spPr>
                </pic:pic>
              </a:graphicData>
            </a:graphic>
          </wp:inline>
        </w:drawing>
      </w:r>
      <w:r w:rsidRPr="00BD6BFE">
        <w:rPr>
          <w:noProof/>
          <w:lang w:val="es-419" w:eastAsia="es-419"/>
        </w:rPr>
        <w:drawing>
          <wp:inline distT="0" distB="0" distL="0" distR="0">
            <wp:extent cx="1004570" cy="1440180"/>
            <wp:effectExtent l="19050" t="19050" r="24130" b="266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4570" cy="1440180"/>
                    </a:xfrm>
                    <a:prstGeom prst="rect">
                      <a:avLst/>
                    </a:prstGeom>
                    <a:noFill/>
                    <a:ln w="9525">
                      <a:solidFill>
                        <a:srgbClr val="000000"/>
                      </a:solidFill>
                      <a:miter lim="800000"/>
                      <a:headEnd/>
                      <a:tailEnd/>
                    </a:ln>
                  </pic:spPr>
                </pic:pic>
              </a:graphicData>
            </a:graphic>
          </wp:inline>
        </w:drawing>
      </w:r>
    </w:p>
    <w:p w:rsidR="00426E45" w:rsidRPr="000332DA" w:rsidRDefault="00876475" w:rsidP="00876475">
      <w:pPr>
        <w:pStyle w:val="Descripcin"/>
        <w:spacing w:after="0"/>
        <w:jc w:val="center"/>
        <w:rPr>
          <w:rFonts w:ascii="Times New Roman" w:hAnsi="Times New Roman" w:cs="Times New Roman"/>
          <w:i w:val="0"/>
          <w:color w:val="auto"/>
          <w:sz w:val="20"/>
          <w:szCs w:val="20"/>
        </w:rPr>
      </w:pPr>
      <w:r w:rsidRPr="000332DA">
        <w:rPr>
          <w:rFonts w:ascii="Times New Roman" w:hAnsi="Times New Roman" w:cs="Times New Roman"/>
          <w:color w:val="auto"/>
          <w:sz w:val="20"/>
          <w:szCs w:val="20"/>
        </w:rPr>
        <w:t>Figura 1</w:t>
      </w:r>
      <w:r w:rsidRPr="000332DA">
        <w:rPr>
          <w:rFonts w:ascii="Times New Roman" w:hAnsi="Times New Roman" w:cs="Times New Roman"/>
          <w:i w:val="0"/>
          <w:color w:val="auto"/>
          <w:sz w:val="20"/>
          <w:szCs w:val="20"/>
        </w:rPr>
        <w:t>: Templo</w:t>
      </w:r>
      <w:r w:rsidR="000332DA" w:rsidRPr="000332DA">
        <w:rPr>
          <w:rFonts w:ascii="Times New Roman" w:hAnsi="Times New Roman" w:cs="Times New Roman"/>
          <w:i w:val="0"/>
          <w:color w:val="auto"/>
          <w:sz w:val="20"/>
          <w:szCs w:val="20"/>
        </w:rPr>
        <w:t>s que participan en la investigación</w:t>
      </w:r>
    </w:p>
    <w:p w:rsidR="000332DA" w:rsidRPr="000332DA" w:rsidRDefault="000332DA" w:rsidP="000332DA">
      <w:pPr>
        <w:jc w:val="center"/>
        <w:rPr>
          <w:sz w:val="20"/>
          <w:szCs w:val="20"/>
          <w:lang w:val="es-CR" w:eastAsia="es-CR"/>
        </w:rPr>
      </w:pPr>
      <w:r w:rsidRPr="000332DA">
        <w:rPr>
          <w:sz w:val="20"/>
          <w:szCs w:val="20"/>
          <w:lang w:val="es-CR" w:eastAsia="es-CR"/>
        </w:rPr>
        <w:t>Fuente: catálogo de imágenes de los autores</w:t>
      </w:r>
    </w:p>
    <w:p w:rsidR="00D47309" w:rsidRPr="00BD6BFE" w:rsidRDefault="00721A46" w:rsidP="000332DA">
      <w:pPr>
        <w:pStyle w:val="Estilo1"/>
        <w:rPr>
          <w:lang w:val="es-CR"/>
        </w:rPr>
      </w:pPr>
      <w:r w:rsidRPr="00BD6BFE">
        <w:rPr>
          <w:lang w:val="es-CR"/>
        </w:rPr>
        <w:t xml:space="preserve">Para </w:t>
      </w:r>
      <w:r w:rsidR="000332DA">
        <w:rPr>
          <w:lang w:val="es-CR"/>
        </w:rPr>
        <w:t>generar el análisis, se construyó e implemetó un</w:t>
      </w:r>
      <w:r w:rsidRPr="00BD6BFE">
        <w:rPr>
          <w:lang w:val="es-CR"/>
        </w:rPr>
        <w:t xml:space="preserve"> instrumento de observación</w:t>
      </w:r>
      <w:r w:rsidR="00FA30DB" w:rsidRPr="00BD6BFE">
        <w:rPr>
          <w:lang w:val="es-CR"/>
        </w:rPr>
        <w:t xml:space="preserve">, </w:t>
      </w:r>
      <w:r w:rsidR="006C718D" w:rsidRPr="00BD6BFE">
        <w:rPr>
          <w:lang w:val="es-CR"/>
        </w:rPr>
        <w:t>que permite identificar los elementos geométricos presentes en la arquitectura de los templos, respecto a partes del templo con categorías prefijadas (interiores y exteriores), conforme los conocimientos (contenidos) que se están estudiando en esta investigación</w:t>
      </w:r>
      <w:r w:rsidR="00F03207" w:rsidRPr="00BD6BFE">
        <w:rPr>
          <w:lang w:val="es-CR"/>
        </w:rPr>
        <w:t>. Dicho instrumento</w:t>
      </w:r>
      <w:r w:rsidR="00FA30DB" w:rsidRPr="00BD6BFE">
        <w:rPr>
          <w:lang w:val="es-CR"/>
        </w:rPr>
        <w:t xml:space="preserve"> describe cada una de las partes que forman el templo</w:t>
      </w:r>
      <w:r w:rsidR="00D47309" w:rsidRPr="00BD6BFE">
        <w:rPr>
          <w:lang w:val="es-CR"/>
        </w:rPr>
        <w:t xml:space="preserve"> (interiores y exteriores)</w:t>
      </w:r>
      <w:r w:rsidR="009D3410" w:rsidRPr="00BD6BFE">
        <w:rPr>
          <w:lang w:val="es-CR"/>
        </w:rPr>
        <w:t>,</w:t>
      </w:r>
      <w:r w:rsidR="00485CDA" w:rsidRPr="00BD6BFE">
        <w:rPr>
          <w:lang w:val="es-CR"/>
        </w:rPr>
        <w:t xml:space="preserve"> </w:t>
      </w:r>
      <w:r w:rsidR="006C718D" w:rsidRPr="00BD6BFE">
        <w:rPr>
          <w:lang w:val="es-CR"/>
        </w:rPr>
        <w:t xml:space="preserve">además, </w:t>
      </w:r>
      <w:r w:rsidR="00485CDA" w:rsidRPr="00BD6BFE">
        <w:rPr>
          <w:lang w:val="es-CR"/>
        </w:rPr>
        <w:t xml:space="preserve">se realizó </w:t>
      </w:r>
      <w:r w:rsidR="009D3410" w:rsidRPr="00BD6BFE">
        <w:rPr>
          <w:lang w:val="es-CR"/>
        </w:rPr>
        <w:t>toma de notas interpretativas, fotografías y videos</w:t>
      </w:r>
      <w:r w:rsidR="00D47309" w:rsidRPr="00BD6BFE">
        <w:rPr>
          <w:lang w:val="es-CR"/>
        </w:rPr>
        <w:t xml:space="preserve"> </w:t>
      </w:r>
      <w:r w:rsidR="00485CDA" w:rsidRPr="00BD6BFE">
        <w:rPr>
          <w:lang w:val="es-CR"/>
        </w:rPr>
        <w:t>de las partes</w:t>
      </w:r>
      <w:r w:rsidR="00D47309" w:rsidRPr="00BD6BFE">
        <w:rPr>
          <w:lang w:val="es-CR"/>
        </w:rPr>
        <w:t xml:space="preserve"> de los templos</w:t>
      </w:r>
      <w:r w:rsidR="00485CDA" w:rsidRPr="00BD6BFE">
        <w:rPr>
          <w:lang w:val="es-CR"/>
        </w:rPr>
        <w:t xml:space="preserve"> que tienen potencial matemático para ser abordado en la propuesta y se ajustan a la temática.</w:t>
      </w:r>
      <w:r w:rsidR="000332DA">
        <w:rPr>
          <w:lang w:val="es-CR"/>
        </w:rPr>
        <w:t xml:space="preserve"> </w:t>
      </w:r>
      <w:r w:rsidR="00D47309" w:rsidRPr="00BD6BFE">
        <w:rPr>
          <w:lang w:val="es-CR"/>
        </w:rPr>
        <w:t xml:space="preserve">La figura 2, muestra </w:t>
      </w:r>
      <w:r w:rsidR="0073641E" w:rsidRPr="00BD6BFE">
        <w:rPr>
          <w:lang w:val="es-CR"/>
        </w:rPr>
        <w:t xml:space="preserve">parte de </w:t>
      </w:r>
      <w:r w:rsidR="00D47309" w:rsidRPr="00BD6BFE">
        <w:rPr>
          <w:lang w:val="es-CR"/>
        </w:rPr>
        <w:t>la</w:t>
      </w:r>
      <w:r w:rsidR="006C718D" w:rsidRPr="00BD6BFE">
        <w:rPr>
          <w:lang w:val="es-CR"/>
        </w:rPr>
        <w:t>s</w:t>
      </w:r>
      <w:r w:rsidR="00D47309" w:rsidRPr="00BD6BFE">
        <w:rPr>
          <w:lang w:val="es-CR"/>
        </w:rPr>
        <w:t xml:space="preserve"> categoría</w:t>
      </w:r>
      <w:r w:rsidR="006C718D" w:rsidRPr="00BD6BFE">
        <w:rPr>
          <w:lang w:val="es-CR"/>
        </w:rPr>
        <w:t>s</w:t>
      </w:r>
      <w:r w:rsidR="00D47309" w:rsidRPr="00BD6BFE">
        <w:rPr>
          <w:lang w:val="es-CR"/>
        </w:rPr>
        <w:t xml:space="preserve"> </w:t>
      </w:r>
      <w:r w:rsidR="006C718D" w:rsidRPr="00BD6BFE">
        <w:rPr>
          <w:lang w:val="es-CR"/>
        </w:rPr>
        <w:t xml:space="preserve">interiores y para abordar el </w:t>
      </w:r>
      <w:r w:rsidR="0073641E" w:rsidRPr="00BD6BFE">
        <w:rPr>
          <w:lang w:val="es-CR"/>
        </w:rPr>
        <w:t>exterior del templo se tomó en cuenta: las torres, el rosetón, el pórtico, los contrafuertes, los vitrales, la fachada, las ventanas, las puertas y el techo.</w:t>
      </w:r>
    </w:p>
    <w:p w:rsidR="00D47309" w:rsidRPr="00BD6BFE" w:rsidRDefault="00EC66C0" w:rsidP="00C50598">
      <w:pPr>
        <w:keepNext/>
        <w:spacing w:before="120"/>
        <w:jc w:val="center"/>
        <w:rPr>
          <w:lang w:val="es-CR"/>
        </w:rPr>
      </w:pPr>
      <w:r w:rsidRPr="00B80C84">
        <w:rPr>
          <w:b/>
          <w:noProof/>
          <w:lang w:val="es-419" w:eastAsia="es-419"/>
        </w:rPr>
        <w:drawing>
          <wp:inline distT="0" distB="0" distL="0" distR="0">
            <wp:extent cx="3344545" cy="2412365"/>
            <wp:effectExtent l="19050" t="19050" r="8255" b="6985"/>
            <wp:docPr id="13"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4545" cy="2412365"/>
                    </a:xfrm>
                    <a:prstGeom prst="rect">
                      <a:avLst/>
                    </a:prstGeom>
                    <a:noFill/>
                    <a:ln w="19050" cmpd="sng">
                      <a:solidFill>
                        <a:srgbClr val="000000"/>
                      </a:solidFill>
                      <a:miter lim="800000"/>
                      <a:headEnd/>
                      <a:tailEnd/>
                    </a:ln>
                    <a:effectLst/>
                  </pic:spPr>
                </pic:pic>
              </a:graphicData>
            </a:graphic>
          </wp:inline>
        </w:drawing>
      </w:r>
    </w:p>
    <w:p w:rsidR="000332DA" w:rsidRPr="000332DA" w:rsidRDefault="00D47309" w:rsidP="000332DA">
      <w:pPr>
        <w:pStyle w:val="Descripcin"/>
        <w:spacing w:after="0"/>
        <w:jc w:val="center"/>
        <w:rPr>
          <w:rFonts w:ascii="Times New Roman" w:hAnsi="Times New Roman" w:cs="Times New Roman"/>
          <w:i w:val="0"/>
          <w:color w:val="auto"/>
          <w:sz w:val="20"/>
        </w:rPr>
      </w:pPr>
      <w:r w:rsidRPr="000332DA">
        <w:rPr>
          <w:rFonts w:ascii="Times New Roman" w:hAnsi="Times New Roman" w:cs="Times New Roman"/>
          <w:color w:val="auto"/>
          <w:sz w:val="20"/>
        </w:rPr>
        <w:t>Figura 2</w:t>
      </w:r>
      <w:r w:rsidRPr="000332DA">
        <w:rPr>
          <w:rFonts w:ascii="Times New Roman" w:hAnsi="Times New Roman" w:cs="Times New Roman"/>
          <w:i w:val="0"/>
          <w:color w:val="auto"/>
          <w:sz w:val="20"/>
        </w:rPr>
        <w:t>: Partes interiores de un templo</w:t>
      </w:r>
    </w:p>
    <w:p w:rsidR="00D47309" w:rsidRPr="000332DA" w:rsidRDefault="000332DA" w:rsidP="000332DA">
      <w:pPr>
        <w:jc w:val="center"/>
        <w:rPr>
          <w:i/>
          <w:sz w:val="20"/>
        </w:rPr>
      </w:pPr>
      <w:r w:rsidRPr="000332DA">
        <w:rPr>
          <w:sz w:val="20"/>
          <w:lang w:val="es-CR" w:eastAsia="es-CR"/>
        </w:rPr>
        <w:t xml:space="preserve">Fuente: </w:t>
      </w:r>
      <w:r w:rsidR="00D47309" w:rsidRPr="000332DA">
        <w:rPr>
          <w:i/>
          <w:sz w:val="20"/>
        </w:rPr>
        <w:t>Elaboración propia.</w:t>
      </w:r>
    </w:p>
    <w:p w:rsidR="00D47309" w:rsidRPr="00BD6BFE" w:rsidRDefault="00461844" w:rsidP="00CA7DDF">
      <w:pPr>
        <w:pStyle w:val="Ttulo2"/>
        <w:spacing w:before="120"/>
        <w:jc w:val="left"/>
        <w:rPr>
          <w:lang w:val="es-CR"/>
        </w:rPr>
      </w:pPr>
      <w:r w:rsidRPr="00BD6BFE">
        <w:rPr>
          <w:lang w:val="es-CR"/>
        </w:rPr>
        <w:t>Contexto de los Templos</w:t>
      </w:r>
    </w:p>
    <w:p w:rsidR="00BD6BFE" w:rsidRPr="00BD6BFE" w:rsidRDefault="000332DA" w:rsidP="000332DA">
      <w:pPr>
        <w:pStyle w:val="Estilo1"/>
        <w:rPr>
          <w:lang w:val="es-CR"/>
        </w:rPr>
      </w:pPr>
      <w:r>
        <w:rPr>
          <w:lang w:val="es-CR"/>
        </w:rPr>
        <w:t xml:space="preserve">En la investigación participan </w:t>
      </w:r>
      <w:r w:rsidR="00340F0F" w:rsidRPr="00BD6BFE">
        <w:rPr>
          <w:lang w:val="es-CR"/>
        </w:rPr>
        <w:t>tres templos declarados patrimonio arquitectónico de Costa Rica</w:t>
      </w:r>
      <w:r w:rsidR="00E46C13" w:rsidRPr="00BD6BFE">
        <w:rPr>
          <w:lang w:val="es-CR"/>
        </w:rPr>
        <w:t>: el templo de San Rafael de Heredia, el templo Nuestra Señora de la Merced ubicado en San José y la Basílica de Nuestra Señora de los Ángeles ubicado en Cartago</w:t>
      </w:r>
      <w:r>
        <w:rPr>
          <w:lang w:val="es-CR"/>
        </w:rPr>
        <w:t xml:space="preserve"> (figura 1)</w:t>
      </w:r>
      <w:r w:rsidR="00E46C13" w:rsidRPr="00BD6BFE">
        <w:rPr>
          <w:lang w:val="es-CR"/>
        </w:rPr>
        <w:t>.</w:t>
      </w:r>
      <w:r>
        <w:rPr>
          <w:lang w:val="es-CR"/>
        </w:rPr>
        <w:t xml:space="preserve"> </w:t>
      </w:r>
      <w:r w:rsidR="00E46C13" w:rsidRPr="00BD6BFE">
        <w:rPr>
          <w:lang w:val="es-CR"/>
        </w:rPr>
        <w:t>En la Tabla 1 muestra las categorías que pueden ser aprovechadas para el estudio de las transformaciones</w:t>
      </w:r>
      <w:r w:rsidR="000C63DF" w:rsidRPr="00BD6BFE">
        <w:rPr>
          <w:lang w:val="es-CR"/>
        </w:rPr>
        <w:t xml:space="preserve"> a nivel de undécimo año, dicha </w:t>
      </w:r>
      <w:r w:rsidR="00E46C13" w:rsidRPr="00BD6BFE">
        <w:rPr>
          <w:lang w:val="es-CR"/>
        </w:rPr>
        <w:t xml:space="preserve">observación </w:t>
      </w:r>
      <w:r w:rsidR="000C63DF" w:rsidRPr="00BD6BFE">
        <w:rPr>
          <w:lang w:val="es-CR"/>
        </w:rPr>
        <w:t>forma parte de la observación que</w:t>
      </w:r>
      <w:r w:rsidR="00E46C13" w:rsidRPr="00BD6BFE">
        <w:rPr>
          <w:lang w:val="es-CR"/>
        </w:rPr>
        <w:t xml:space="preserve"> se realizó en el templo de la Basílica de Cartago</w:t>
      </w:r>
      <w:r w:rsidR="000C63DF" w:rsidRPr="00BD6BFE">
        <w:rPr>
          <w:lang w:val="es-CR"/>
        </w:rPr>
        <w:t>.</w:t>
      </w:r>
      <w:r w:rsidR="00E46C13" w:rsidRPr="00BD6BFE">
        <w:rPr>
          <w:lang w:val="es-CR"/>
        </w:rPr>
        <w:t xml:space="preserve">  </w:t>
      </w:r>
    </w:p>
    <w:tbl>
      <w:tblPr>
        <w:tblpPr w:leftFromText="142" w:rightFromText="142" w:vertAnchor="text" w:horzAnchor="margin" w:tblpXSpec="center" w:tblpY="130"/>
        <w:tblW w:w="7686" w:type="dxa"/>
        <w:tblBorders>
          <w:top w:val="single" w:sz="4" w:space="0" w:color="auto"/>
          <w:bottom w:val="single" w:sz="4" w:space="0" w:color="auto"/>
        </w:tblBorders>
        <w:tblLook w:val="04A0" w:firstRow="1" w:lastRow="0" w:firstColumn="1" w:lastColumn="0" w:noHBand="0" w:noVBand="1"/>
      </w:tblPr>
      <w:tblGrid>
        <w:gridCol w:w="2034"/>
        <w:gridCol w:w="1510"/>
        <w:gridCol w:w="1390"/>
        <w:gridCol w:w="1336"/>
        <w:gridCol w:w="1416"/>
      </w:tblGrid>
      <w:tr w:rsidR="003D60FD" w:rsidRPr="00BD6BFE" w:rsidTr="00BD6BFE">
        <w:trPr>
          <w:cantSplit/>
        </w:trPr>
        <w:tc>
          <w:tcPr>
            <w:tcW w:w="7686" w:type="dxa"/>
            <w:gridSpan w:val="5"/>
            <w:tcBorders>
              <w:top w:val="nil"/>
              <w:bottom w:val="nil"/>
            </w:tcBorders>
            <w:shd w:val="clear" w:color="auto" w:fill="auto"/>
          </w:tcPr>
          <w:p w:rsidR="003D60FD" w:rsidRPr="00BD6BFE" w:rsidRDefault="003D60FD" w:rsidP="00BD6BFE">
            <w:pPr>
              <w:pStyle w:val="autores"/>
              <w:rPr>
                <w:b/>
                <w:lang w:val="es-CR"/>
              </w:rPr>
            </w:pPr>
            <w:r w:rsidRPr="00BD6BFE">
              <w:rPr>
                <w:b/>
                <w:lang w:val="es-CR"/>
              </w:rPr>
              <w:t>Tabla 1</w:t>
            </w:r>
          </w:p>
        </w:tc>
      </w:tr>
      <w:tr w:rsidR="003D60FD" w:rsidRPr="00BD6BFE" w:rsidTr="00BD6BFE">
        <w:trPr>
          <w:cantSplit/>
        </w:trPr>
        <w:tc>
          <w:tcPr>
            <w:tcW w:w="7686" w:type="dxa"/>
            <w:gridSpan w:val="5"/>
            <w:tcBorders>
              <w:top w:val="nil"/>
              <w:bottom w:val="single" w:sz="4" w:space="0" w:color="auto"/>
            </w:tcBorders>
            <w:shd w:val="clear" w:color="auto" w:fill="auto"/>
          </w:tcPr>
          <w:p w:rsidR="003D60FD" w:rsidRPr="00BD6BFE" w:rsidRDefault="003D60FD" w:rsidP="00BD6BFE">
            <w:pPr>
              <w:pStyle w:val="autores"/>
              <w:rPr>
                <w:i/>
                <w:lang w:val="es-CR"/>
              </w:rPr>
            </w:pPr>
            <w:r w:rsidRPr="00BD6BFE">
              <w:rPr>
                <w:i/>
                <w:lang w:val="es-CR"/>
              </w:rPr>
              <w:t>Observación aplicada al templo de la Basílica de Cartago</w:t>
            </w:r>
          </w:p>
        </w:tc>
      </w:tr>
      <w:tr w:rsidR="003D60FD" w:rsidRPr="00BD6BFE" w:rsidTr="00BD6BFE">
        <w:trPr>
          <w:cantSplit/>
        </w:trPr>
        <w:tc>
          <w:tcPr>
            <w:tcW w:w="2034" w:type="dxa"/>
            <w:tcBorders>
              <w:top w:val="single" w:sz="4" w:space="0" w:color="auto"/>
              <w:bottom w:val="single" w:sz="4" w:space="0" w:color="auto"/>
            </w:tcBorders>
            <w:shd w:val="clear" w:color="auto" w:fill="auto"/>
          </w:tcPr>
          <w:p w:rsidR="003D60FD" w:rsidRPr="00BD6BFE" w:rsidRDefault="003D60FD" w:rsidP="00BD6BFE">
            <w:pPr>
              <w:pStyle w:val="autores"/>
              <w:jc w:val="center"/>
              <w:rPr>
                <w:b/>
                <w:lang w:val="es-CR"/>
              </w:rPr>
            </w:pPr>
            <w:r w:rsidRPr="00BD6BFE">
              <w:rPr>
                <w:b/>
                <w:lang w:val="es-CR"/>
              </w:rPr>
              <w:t>Partes de Templo</w:t>
            </w:r>
          </w:p>
        </w:tc>
        <w:tc>
          <w:tcPr>
            <w:tcW w:w="0" w:type="auto"/>
            <w:tcBorders>
              <w:top w:val="single" w:sz="4" w:space="0" w:color="auto"/>
              <w:bottom w:val="single" w:sz="4" w:space="0" w:color="auto"/>
            </w:tcBorders>
            <w:shd w:val="clear" w:color="auto" w:fill="auto"/>
          </w:tcPr>
          <w:p w:rsidR="003D60FD" w:rsidRPr="00BD6BFE" w:rsidRDefault="003D60FD" w:rsidP="00BD6BFE">
            <w:pPr>
              <w:pStyle w:val="autores"/>
              <w:jc w:val="center"/>
              <w:rPr>
                <w:b/>
                <w:lang w:val="es-CR"/>
              </w:rPr>
            </w:pPr>
            <w:r w:rsidRPr="00BD6BFE">
              <w:rPr>
                <w:b/>
                <w:lang w:val="es-CR"/>
              </w:rPr>
              <w:t>Traslaciones</w:t>
            </w:r>
          </w:p>
        </w:tc>
        <w:tc>
          <w:tcPr>
            <w:tcW w:w="0" w:type="auto"/>
            <w:tcBorders>
              <w:top w:val="single" w:sz="4" w:space="0" w:color="auto"/>
              <w:bottom w:val="single" w:sz="4" w:space="0" w:color="auto"/>
            </w:tcBorders>
            <w:shd w:val="clear" w:color="auto" w:fill="auto"/>
          </w:tcPr>
          <w:p w:rsidR="003D60FD" w:rsidRPr="00BD6BFE" w:rsidRDefault="003D60FD" w:rsidP="00BD6BFE">
            <w:pPr>
              <w:pStyle w:val="autores"/>
              <w:jc w:val="center"/>
              <w:rPr>
                <w:b/>
                <w:lang w:val="es-CR"/>
              </w:rPr>
            </w:pPr>
            <w:r w:rsidRPr="00BD6BFE">
              <w:rPr>
                <w:b/>
                <w:lang w:val="es-CR"/>
              </w:rPr>
              <w:t>Reflexiones</w:t>
            </w:r>
          </w:p>
        </w:tc>
        <w:tc>
          <w:tcPr>
            <w:tcW w:w="0" w:type="auto"/>
            <w:tcBorders>
              <w:top w:val="single" w:sz="4" w:space="0" w:color="auto"/>
              <w:bottom w:val="single" w:sz="4" w:space="0" w:color="auto"/>
            </w:tcBorders>
            <w:shd w:val="clear" w:color="auto" w:fill="auto"/>
          </w:tcPr>
          <w:p w:rsidR="003D60FD" w:rsidRPr="00BD6BFE" w:rsidRDefault="003D60FD" w:rsidP="00BD6BFE">
            <w:pPr>
              <w:pStyle w:val="autores"/>
              <w:jc w:val="center"/>
              <w:rPr>
                <w:b/>
                <w:lang w:val="es-CR"/>
              </w:rPr>
            </w:pPr>
            <w:r w:rsidRPr="00BD6BFE">
              <w:rPr>
                <w:b/>
                <w:lang w:val="es-CR"/>
              </w:rPr>
              <w:t>Rotaciones</w:t>
            </w:r>
          </w:p>
        </w:tc>
        <w:tc>
          <w:tcPr>
            <w:tcW w:w="0" w:type="auto"/>
            <w:tcBorders>
              <w:top w:val="single" w:sz="4" w:space="0" w:color="auto"/>
              <w:bottom w:val="single" w:sz="4" w:space="0" w:color="auto"/>
            </w:tcBorders>
            <w:shd w:val="clear" w:color="auto" w:fill="auto"/>
          </w:tcPr>
          <w:p w:rsidR="003D60FD" w:rsidRPr="00BD6BFE" w:rsidRDefault="003D60FD" w:rsidP="00BD6BFE">
            <w:pPr>
              <w:pStyle w:val="autores"/>
              <w:jc w:val="center"/>
              <w:rPr>
                <w:b/>
                <w:lang w:val="es-CR"/>
              </w:rPr>
            </w:pPr>
            <w:r w:rsidRPr="00BD6BFE">
              <w:rPr>
                <w:b/>
                <w:lang w:val="es-CR"/>
              </w:rPr>
              <w:t>Homotecias</w:t>
            </w:r>
          </w:p>
        </w:tc>
      </w:tr>
      <w:tr w:rsidR="003D60FD" w:rsidRPr="00BD6BFE" w:rsidTr="00BD6BFE">
        <w:trPr>
          <w:cantSplit/>
        </w:trPr>
        <w:tc>
          <w:tcPr>
            <w:tcW w:w="2034" w:type="dxa"/>
            <w:tcBorders>
              <w:top w:val="single" w:sz="4" w:space="0" w:color="auto"/>
            </w:tcBorders>
            <w:shd w:val="clear" w:color="auto" w:fill="auto"/>
          </w:tcPr>
          <w:p w:rsidR="003D60FD" w:rsidRPr="00BD6BFE" w:rsidRDefault="003D60FD" w:rsidP="00BD6BFE">
            <w:pPr>
              <w:pStyle w:val="autores"/>
              <w:rPr>
                <w:lang w:val="es-CR"/>
              </w:rPr>
            </w:pPr>
            <w:r w:rsidRPr="00BD6BFE">
              <w:rPr>
                <w:lang w:val="es-CR"/>
              </w:rPr>
              <w:t>Columna</w:t>
            </w:r>
          </w:p>
        </w:tc>
        <w:tc>
          <w:tcPr>
            <w:tcW w:w="0" w:type="auto"/>
            <w:tcBorders>
              <w:top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top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top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top w:val="single" w:sz="4" w:space="0" w:color="auto"/>
            </w:tcBorders>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2034" w:type="dxa"/>
            <w:shd w:val="clear" w:color="auto" w:fill="auto"/>
          </w:tcPr>
          <w:p w:rsidR="003D60FD" w:rsidRPr="00BD6BFE" w:rsidRDefault="003D60FD" w:rsidP="00BD6BFE">
            <w:pPr>
              <w:pStyle w:val="autores"/>
              <w:rPr>
                <w:lang w:val="es-CR"/>
              </w:rPr>
            </w:pPr>
            <w:r w:rsidRPr="00BD6BFE">
              <w:rPr>
                <w:lang w:val="es-CR"/>
              </w:rPr>
              <w:t>Pisos hidráulicos</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2034" w:type="dxa"/>
            <w:shd w:val="clear" w:color="auto" w:fill="auto"/>
          </w:tcPr>
          <w:p w:rsidR="003D60FD" w:rsidRPr="00BD6BFE" w:rsidRDefault="003D60FD" w:rsidP="00BD6BFE">
            <w:pPr>
              <w:pStyle w:val="autores"/>
              <w:rPr>
                <w:lang w:val="es-CR"/>
              </w:rPr>
            </w:pPr>
            <w:r w:rsidRPr="00BD6BFE">
              <w:rPr>
                <w:lang w:val="es-CR"/>
              </w:rPr>
              <w:t>Cielo raso</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r>
      <w:tr w:rsidR="003D60FD" w:rsidRPr="00BD6BFE" w:rsidTr="00BD6BFE">
        <w:trPr>
          <w:cantSplit/>
        </w:trPr>
        <w:tc>
          <w:tcPr>
            <w:tcW w:w="2034" w:type="dxa"/>
            <w:shd w:val="clear" w:color="auto" w:fill="auto"/>
          </w:tcPr>
          <w:p w:rsidR="003D60FD" w:rsidRPr="00BD6BFE" w:rsidRDefault="003D60FD" w:rsidP="00BD6BFE">
            <w:pPr>
              <w:pStyle w:val="autores"/>
              <w:rPr>
                <w:lang w:val="es-CR"/>
              </w:rPr>
            </w:pPr>
            <w:r w:rsidRPr="00BD6BFE">
              <w:rPr>
                <w:lang w:val="es-CR"/>
              </w:rPr>
              <w:t>Torres</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2034" w:type="dxa"/>
            <w:shd w:val="clear" w:color="auto" w:fill="auto"/>
          </w:tcPr>
          <w:p w:rsidR="003D60FD" w:rsidRPr="00BD6BFE" w:rsidRDefault="003D60FD" w:rsidP="00BD6BFE">
            <w:pPr>
              <w:pStyle w:val="autores"/>
              <w:rPr>
                <w:lang w:val="es-CR"/>
              </w:rPr>
            </w:pPr>
            <w:r w:rsidRPr="00BD6BFE">
              <w:rPr>
                <w:lang w:val="es-CR"/>
              </w:rPr>
              <w:t>Pórtico</w:t>
            </w:r>
          </w:p>
        </w:tc>
        <w:tc>
          <w:tcPr>
            <w:tcW w:w="0" w:type="auto"/>
            <w:shd w:val="clear" w:color="auto" w:fill="auto"/>
          </w:tcPr>
          <w:p w:rsidR="003D60FD" w:rsidRPr="00BD6BFE" w:rsidRDefault="003D60FD" w:rsidP="00BD6BFE">
            <w:pPr>
              <w:pStyle w:val="autores"/>
              <w:jc w:val="center"/>
              <w:rPr>
                <w:lang w:val="es-CR"/>
              </w:rPr>
            </w:pP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2034" w:type="dxa"/>
            <w:shd w:val="clear" w:color="auto" w:fill="auto"/>
          </w:tcPr>
          <w:p w:rsidR="003D60FD" w:rsidRPr="00BD6BFE" w:rsidRDefault="003D60FD" w:rsidP="00BD6BFE">
            <w:pPr>
              <w:pStyle w:val="autores"/>
              <w:rPr>
                <w:lang w:val="es-CR"/>
              </w:rPr>
            </w:pPr>
            <w:r w:rsidRPr="00BD6BFE">
              <w:rPr>
                <w:lang w:val="es-CR"/>
              </w:rPr>
              <w:t>Vitrales</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r w:rsidRPr="00BD6BFE">
              <w:rPr>
                <w:lang w:val="es-CR"/>
              </w:rPr>
              <w:t>x</w:t>
            </w:r>
          </w:p>
        </w:tc>
        <w:tc>
          <w:tcPr>
            <w:tcW w:w="0" w:type="auto"/>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2034" w:type="dxa"/>
            <w:tcBorders>
              <w:bottom w:val="single" w:sz="4" w:space="0" w:color="auto"/>
            </w:tcBorders>
            <w:shd w:val="clear" w:color="auto" w:fill="auto"/>
          </w:tcPr>
          <w:p w:rsidR="003D60FD" w:rsidRPr="00BD6BFE" w:rsidRDefault="003D60FD" w:rsidP="00BD6BFE">
            <w:pPr>
              <w:pStyle w:val="autores"/>
              <w:rPr>
                <w:lang w:val="es-CR"/>
              </w:rPr>
            </w:pPr>
            <w:r w:rsidRPr="00BD6BFE">
              <w:rPr>
                <w:lang w:val="es-CR"/>
              </w:rPr>
              <w:t>Fachada</w:t>
            </w:r>
          </w:p>
        </w:tc>
        <w:tc>
          <w:tcPr>
            <w:tcW w:w="0" w:type="auto"/>
            <w:tcBorders>
              <w:bottom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bottom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bottom w:val="single" w:sz="4" w:space="0" w:color="auto"/>
            </w:tcBorders>
            <w:shd w:val="clear" w:color="auto" w:fill="auto"/>
          </w:tcPr>
          <w:p w:rsidR="003D60FD" w:rsidRPr="00BD6BFE" w:rsidRDefault="003D60FD" w:rsidP="00BD6BFE">
            <w:pPr>
              <w:pStyle w:val="autores"/>
              <w:jc w:val="center"/>
              <w:rPr>
                <w:lang w:val="es-CR"/>
              </w:rPr>
            </w:pPr>
            <w:r w:rsidRPr="00BD6BFE">
              <w:rPr>
                <w:lang w:val="es-CR"/>
              </w:rPr>
              <w:t>x</w:t>
            </w:r>
          </w:p>
        </w:tc>
        <w:tc>
          <w:tcPr>
            <w:tcW w:w="0" w:type="auto"/>
            <w:tcBorders>
              <w:bottom w:val="single" w:sz="4" w:space="0" w:color="auto"/>
            </w:tcBorders>
            <w:shd w:val="clear" w:color="auto" w:fill="auto"/>
          </w:tcPr>
          <w:p w:rsidR="003D60FD" w:rsidRPr="00BD6BFE" w:rsidRDefault="003D60FD" w:rsidP="00BD6BFE">
            <w:pPr>
              <w:pStyle w:val="autores"/>
              <w:jc w:val="center"/>
              <w:rPr>
                <w:lang w:val="es-CR"/>
              </w:rPr>
            </w:pPr>
          </w:p>
        </w:tc>
      </w:tr>
      <w:tr w:rsidR="003D60FD" w:rsidRPr="00BD6BFE" w:rsidTr="00BD6BFE">
        <w:trPr>
          <w:cantSplit/>
        </w:trPr>
        <w:tc>
          <w:tcPr>
            <w:tcW w:w="7686" w:type="dxa"/>
            <w:gridSpan w:val="5"/>
            <w:tcBorders>
              <w:top w:val="single" w:sz="4" w:space="0" w:color="auto"/>
              <w:bottom w:val="nil"/>
            </w:tcBorders>
            <w:shd w:val="clear" w:color="auto" w:fill="auto"/>
          </w:tcPr>
          <w:p w:rsidR="003D60FD" w:rsidRPr="00BD6BFE" w:rsidRDefault="003D60FD" w:rsidP="00445850">
            <w:pPr>
              <w:pStyle w:val="autores"/>
              <w:spacing w:after="120"/>
              <w:rPr>
                <w:lang w:val="es-CR"/>
              </w:rPr>
            </w:pPr>
            <w:r w:rsidRPr="00BD6BFE">
              <w:rPr>
                <w:i/>
                <w:lang w:val="es-CR"/>
              </w:rPr>
              <w:t>Nota:</w:t>
            </w:r>
            <w:r w:rsidRPr="00BD6BFE">
              <w:rPr>
                <w:lang w:val="es-CR"/>
              </w:rPr>
              <w:t xml:space="preserve"> Elaboración propia</w:t>
            </w:r>
          </w:p>
        </w:tc>
      </w:tr>
    </w:tbl>
    <w:p w:rsidR="00876475" w:rsidRPr="00BD6BFE" w:rsidRDefault="000C63DF" w:rsidP="00445850">
      <w:pPr>
        <w:pStyle w:val="Estilo1"/>
        <w:rPr>
          <w:lang w:val="es-CR"/>
        </w:rPr>
      </w:pPr>
      <w:r w:rsidRPr="00BD6BFE">
        <w:rPr>
          <w:lang w:val="es-CR"/>
        </w:rPr>
        <w:t xml:space="preserve">Cabe destacar que al igual que el Pórtico, que es un </w:t>
      </w:r>
      <w:r w:rsidR="00A31BEA" w:rsidRPr="00BD6BFE">
        <w:rPr>
          <w:lang w:val="es-CR"/>
        </w:rPr>
        <w:t>término</w:t>
      </w:r>
      <w:r w:rsidRPr="00BD6BFE">
        <w:rPr>
          <w:lang w:val="es-CR"/>
        </w:rPr>
        <w:t xml:space="preserve"> poco conocido</w:t>
      </w:r>
      <w:r w:rsidR="00A31BEA">
        <w:rPr>
          <w:lang w:val="es-CR"/>
        </w:rPr>
        <w:t>, propio</w:t>
      </w:r>
      <w:r w:rsidRPr="00BD6BFE">
        <w:rPr>
          <w:lang w:val="es-CR"/>
        </w:rPr>
        <w:t xml:space="preserve"> </w:t>
      </w:r>
      <w:r w:rsidR="00A31BEA">
        <w:rPr>
          <w:lang w:val="es-CR"/>
        </w:rPr>
        <w:t xml:space="preserve">de </w:t>
      </w:r>
      <w:r w:rsidR="00E06812" w:rsidRPr="00BD6BFE">
        <w:rPr>
          <w:lang w:val="es-CR"/>
        </w:rPr>
        <w:t xml:space="preserve">la jerga de </w:t>
      </w:r>
      <w:r w:rsidR="00A31BEA">
        <w:rPr>
          <w:lang w:val="es-CR"/>
        </w:rPr>
        <w:t>los</w:t>
      </w:r>
      <w:r w:rsidR="00E06812" w:rsidRPr="00BD6BFE">
        <w:rPr>
          <w:lang w:val="es-CR"/>
        </w:rPr>
        <w:t xml:space="preserve"> templos</w:t>
      </w:r>
      <w:r w:rsidR="00A31BEA">
        <w:rPr>
          <w:lang w:val="es-CR"/>
        </w:rPr>
        <w:t>,</w:t>
      </w:r>
      <w:r w:rsidR="00E06812" w:rsidRPr="00BD6BFE">
        <w:rPr>
          <w:lang w:val="es-CR"/>
        </w:rPr>
        <w:t xml:space="preserve"> se realizó un manual con las definiciones de las categorías. En este caso, el Pórtico </w:t>
      </w:r>
      <w:r w:rsidR="00E06812" w:rsidRPr="00BD6BFE">
        <w:rPr>
          <w:i/>
          <w:lang w:val="es-CR"/>
        </w:rPr>
        <w:t>es un sitio cubierto y con columnas que se construye delante de los templos u otros edificios</w:t>
      </w:r>
      <w:r w:rsidR="00E06812" w:rsidRPr="00BD6BFE">
        <w:rPr>
          <w:lang w:val="es-CR"/>
        </w:rPr>
        <w:t>.</w:t>
      </w:r>
    </w:p>
    <w:p w:rsidR="00CA7DDF" w:rsidRPr="00BD6BFE" w:rsidRDefault="00CA7DDF" w:rsidP="00CA7DDF">
      <w:pPr>
        <w:pStyle w:val="Ttulo2"/>
        <w:spacing w:before="120"/>
        <w:jc w:val="left"/>
        <w:rPr>
          <w:lang w:val="es-CR"/>
        </w:rPr>
      </w:pPr>
      <w:r w:rsidRPr="00BD6BFE">
        <w:rPr>
          <w:lang w:val="es-CR"/>
        </w:rPr>
        <w:t>Resultados</w:t>
      </w:r>
      <w:r w:rsidR="00F61035" w:rsidRPr="00BD6BFE">
        <w:rPr>
          <w:lang w:val="es-CR"/>
        </w:rPr>
        <w:t>.</w:t>
      </w:r>
    </w:p>
    <w:p w:rsidR="003D60FD" w:rsidRPr="000332DA" w:rsidRDefault="00B65DF6" w:rsidP="000332DA">
      <w:pPr>
        <w:pStyle w:val="Estilo1"/>
        <w:rPr>
          <w:i/>
          <w:lang w:val="es-CR"/>
        </w:rPr>
      </w:pPr>
      <w:r w:rsidRPr="00BD6BFE">
        <w:rPr>
          <w:lang w:val="es-CR"/>
        </w:rPr>
        <w:t xml:space="preserve">Los mosaicos, los teselados de los suelos y los vitrales pueden ser estudiados a través de los movimientos geométricos en el plano como las </w:t>
      </w:r>
      <w:r w:rsidRPr="00BD6BFE">
        <w:rPr>
          <w:i/>
          <w:lang w:val="es-CR"/>
        </w:rPr>
        <w:t>transformaciones geométricas e isométricas.</w:t>
      </w:r>
      <w:r w:rsidR="000332DA">
        <w:rPr>
          <w:i/>
          <w:lang w:val="es-CR"/>
        </w:rPr>
        <w:t xml:space="preserve"> </w:t>
      </w:r>
      <w:r w:rsidR="00A901BB" w:rsidRPr="00BD6BFE">
        <w:rPr>
          <w:lang w:val="es-CR"/>
        </w:rPr>
        <w:t>Por ejemplo, en la Figura 3, se muestra una fotografía de</w:t>
      </w:r>
      <w:r w:rsidR="00E02033" w:rsidRPr="00BD6BFE">
        <w:rPr>
          <w:lang w:val="es-CR"/>
        </w:rPr>
        <w:t xml:space="preserve"> pisos </w:t>
      </w:r>
      <w:r w:rsidR="00A901BB" w:rsidRPr="00BD6BFE">
        <w:rPr>
          <w:lang w:val="es-CR"/>
        </w:rPr>
        <w:t>hidráulico</w:t>
      </w:r>
      <w:r w:rsidR="00E02033" w:rsidRPr="00BD6BFE">
        <w:rPr>
          <w:lang w:val="es-CR"/>
        </w:rPr>
        <w:t>s</w:t>
      </w:r>
      <w:r w:rsidR="00A901BB" w:rsidRPr="00BD6BFE">
        <w:rPr>
          <w:lang w:val="es-CR"/>
        </w:rPr>
        <w:t xml:space="preserve"> que si se estudia </w:t>
      </w:r>
      <w:r w:rsidR="00CC010F" w:rsidRPr="00BD6BFE">
        <w:rPr>
          <w:lang w:val="es-CR"/>
        </w:rPr>
        <w:t xml:space="preserve">la composición completa </w:t>
      </w:r>
      <w:r w:rsidR="00E02033" w:rsidRPr="00BD6BFE">
        <w:rPr>
          <w:lang w:val="es-CR"/>
        </w:rPr>
        <w:t xml:space="preserve">se </w:t>
      </w:r>
      <w:r w:rsidR="00CC010F" w:rsidRPr="00BD6BFE">
        <w:rPr>
          <w:lang w:val="es-CR"/>
        </w:rPr>
        <w:t>puede trabajar, rotación</w:t>
      </w:r>
      <w:r w:rsidR="00F86791" w:rsidRPr="00BD6BFE">
        <w:rPr>
          <w:lang w:val="es-CR"/>
        </w:rPr>
        <w:t>,</w:t>
      </w:r>
      <w:r w:rsidR="00CC010F" w:rsidRPr="00BD6BFE">
        <w:rPr>
          <w:lang w:val="es-CR"/>
        </w:rPr>
        <w:t xml:space="preserve"> traslación y reflexión, tanto con las figuras encerradas en los círculos grandes</w:t>
      </w:r>
      <w:r w:rsidR="00E02033" w:rsidRPr="00BD6BFE">
        <w:rPr>
          <w:lang w:val="es-CR"/>
        </w:rPr>
        <w:t xml:space="preserve"> como en los pequeños, los mismo con la imagen de la derecha</w:t>
      </w:r>
      <w:r w:rsidR="00CC010F" w:rsidRPr="00BD6BFE">
        <w:rPr>
          <w:lang w:val="es-CR"/>
        </w:rPr>
        <w:t>, dependiendo de los elementos que se tomen en cuenta.</w:t>
      </w:r>
    </w:p>
    <w:p w:rsidR="007D129F" w:rsidRPr="00BD6BFE" w:rsidRDefault="003D60FD" w:rsidP="003A09DC">
      <w:pPr>
        <w:pStyle w:val="Estilo1"/>
        <w:spacing w:before="0" w:after="0" w:line="240" w:lineRule="auto"/>
        <w:jc w:val="center"/>
        <w:rPr>
          <w:lang w:val="es-CR"/>
        </w:rPr>
      </w:pPr>
      <w:r w:rsidRPr="00BD6BFE">
        <w:rPr>
          <w:lang w:val="es-CR"/>
        </w:rPr>
        <w:br w:type="page"/>
      </w:r>
      <w:r w:rsidR="00445850" w:rsidRPr="00BD6BFE">
        <w:rPr>
          <w:noProof/>
          <w:lang w:val="es-419" w:eastAsia="es-419"/>
        </w:rPr>
        <w:drawing>
          <wp:inline distT="0" distB="0" distL="0" distR="0">
            <wp:extent cx="2119630" cy="2160270"/>
            <wp:effectExtent l="19050" t="19050" r="13970" b="1143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19630" cy="2160270"/>
                    </a:xfrm>
                    <a:prstGeom prst="rect">
                      <a:avLst/>
                    </a:prstGeom>
                    <a:noFill/>
                    <a:ln w="9525">
                      <a:solidFill>
                        <a:srgbClr val="000000"/>
                      </a:solidFill>
                      <a:miter lim="800000"/>
                      <a:headEnd/>
                      <a:tailEnd/>
                    </a:ln>
                  </pic:spPr>
                </pic:pic>
              </a:graphicData>
            </a:graphic>
          </wp:inline>
        </w:drawing>
      </w:r>
      <w:r w:rsidR="00445850" w:rsidRPr="00BD6BFE">
        <w:rPr>
          <w:lang w:val="es-CR"/>
        </w:rPr>
        <w:t xml:space="preserve">  </w:t>
      </w:r>
      <w:r w:rsidR="00445850" w:rsidRPr="00BD6BFE">
        <w:rPr>
          <w:noProof/>
          <w:lang w:val="es-419" w:eastAsia="es-419"/>
        </w:rPr>
        <w:drawing>
          <wp:inline distT="0" distB="0" distL="0" distR="0">
            <wp:extent cx="2179320" cy="2160270"/>
            <wp:effectExtent l="19050" t="19050" r="11430" b="1143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79320" cy="2160270"/>
                    </a:xfrm>
                    <a:prstGeom prst="rect">
                      <a:avLst/>
                    </a:prstGeom>
                    <a:noFill/>
                    <a:ln w="9525">
                      <a:solidFill>
                        <a:srgbClr val="000000"/>
                      </a:solidFill>
                      <a:miter lim="800000"/>
                      <a:headEnd/>
                      <a:tailEnd/>
                    </a:ln>
                  </pic:spPr>
                </pic:pic>
              </a:graphicData>
            </a:graphic>
          </wp:inline>
        </w:drawing>
      </w:r>
      <w:r w:rsidR="00E02033" w:rsidRPr="00BD6BFE">
        <w:rPr>
          <w:lang w:val="es-CR"/>
        </w:rPr>
        <w:t xml:space="preserve">  </w:t>
      </w:r>
    </w:p>
    <w:p w:rsidR="007D129F" w:rsidRPr="00F41E23" w:rsidRDefault="007D129F" w:rsidP="007D129F">
      <w:pPr>
        <w:pStyle w:val="Descripcin"/>
        <w:spacing w:after="0"/>
        <w:jc w:val="center"/>
        <w:rPr>
          <w:rFonts w:ascii="Times New Roman" w:hAnsi="Times New Roman" w:cs="Times New Roman"/>
          <w:i w:val="0"/>
          <w:color w:val="auto"/>
          <w:sz w:val="20"/>
        </w:rPr>
      </w:pPr>
      <w:r w:rsidRPr="00F41E23">
        <w:rPr>
          <w:rFonts w:ascii="Times New Roman" w:hAnsi="Times New Roman" w:cs="Times New Roman"/>
          <w:color w:val="auto"/>
          <w:sz w:val="20"/>
        </w:rPr>
        <w:t>Figura 3</w:t>
      </w:r>
      <w:r w:rsidRPr="00F41E23">
        <w:rPr>
          <w:rFonts w:ascii="Times New Roman" w:hAnsi="Times New Roman" w:cs="Times New Roman"/>
          <w:i w:val="0"/>
          <w:color w:val="auto"/>
          <w:sz w:val="20"/>
        </w:rPr>
        <w:t>: Pisos hidráulicos formando un teselado.</w:t>
      </w:r>
    </w:p>
    <w:p w:rsidR="007D129F" w:rsidRPr="00F41E23" w:rsidRDefault="007D129F" w:rsidP="007D129F">
      <w:pPr>
        <w:pStyle w:val="Descripcin"/>
        <w:jc w:val="center"/>
        <w:rPr>
          <w:rFonts w:ascii="Times New Roman" w:hAnsi="Times New Roman" w:cs="Times New Roman"/>
          <w:i w:val="0"/>
          <w:color w:val="auto"/>
          <w:sz w:val="20"/>
        </w:rPr>
      </w:pPr>
      <w:r w:rsidRPr="00F41E23">
        <w:rPr>
          <w:rFonts w:ascii="Times New Roman" w:hAnsi="Times New Roman" w:cs="Times New Roman"/>
          <w:color w:val="auto"/>
          <w:sz w:val="20"/>
        </w:rPr>
        <w:t>Nota:</w:t>
      </w:r>
      <w:r w:rsidRPr="00F41E23">
        <w:rPr>
          <w:rFonts w:ascii="Times New Roman" w:hAnsi="Times New Roman" w:cs="Times New Roman"/>
          <w:i w:val="0"/>
          <w:color w:val="auto"/>
          <w:sz w:val="20"/>
        </w:rPr>
        <w:t xml:space="preserve"> Elaboración propia.</w:t>
      </w:r>
    </w:p>
    <w:p w:rsidR="00CC010F" w:rsidRPr="00BD6BFE" w:rsidRDefault="00CC010F" w:rsidP="00876475">
      <w:pPr>
        <w:pStyle w:val="Estilo1"/>
        <w:rPr>
          <w:lang w:val="es-CR"/>
        </w:rPr>
      </w:pPr>
      <w:r w:rsidRPr="00BD6BFE">
        <w:rPr>
          <w:lang w:val="es-CR"/>
        </w:rPr>
        <w:t xml:space="preserve">Pero no termina ahí, </w:t>
      </w:r>
      <w:r w:rsidR="007D129F" w:rsidRPr="00BD6BFE">
        <w:rPr>
          <w:lang w:val="es-CR"/>
        </w:rPr>
        <w:t>ya que,</w:t>
      </w:r>
      <w:r w:rsidRPr="00BD6BFE">
        <w:rPr>
          <w:lang w:val="es-CR"/>
        </w:rPr>
        <w:t xml:space="preserve"> si se toma uno de los </w:t>
      </w:r>
      <w:r w:rsidR="00B276DD" w:rsidRPr="00BD6BFE">
        <w:rPr>
          <w:lang w:val="es-CR"/>
        </w:rPr>
        <w:t>motivos mínimos</w:t>
      </w:r>
      <w:r w:rsidRPr="00BD6BFE">
        <w:rPr>
          <w:lang w:val="es-CR"/>
        </w:rPr>
        <w:t>, de igual forma, se puede estudiar rotaciones y refle</w:t>
      </w:r>
      <w:r w:rsidR="00B276DD" w:rsidRPr="00BD6BFE">
        <w:rPr>
          <w:lang w:val="es-CR"/>
        </w:rPr>
        <w:t>x</w:t>
      </w:r>
      <w:r w:rsidRPr="00BD6BFE">
        <w:rPr>
          <w:lang w:val="es-CR"/>
        </w:rPr>
        <w:t>iones, como se muestra en la Figura 4.</w:t>
      </w:r>
    </w:p>
    <w:p w:rsidR="00445850" w:rsidRPr="00BD6BFE" w:rsidRDefault="00445850" w:rsidP="00445850">
      <w:pPr>
        <w:jc w:val="center"/>
        <w:rPr>
          <w:lang w:val="es-CR"/>
        </w:rPr>
      </w:pPr>
      <w:r w:rsidRPr="00BD6BFE">
        <w:rPr>
          <w:noProof/>
          <w:lang w:val="es-419" w:eastAsia="es-419"/>
        </w:rPr>
        <w:drawing>
          <wp:inline distT="0" distB="0" distL="0" distR="0">
            <wp:extent cx="1730375" cy="1440180"/>
            <wp:effectExtent l="19050" t="19050" r="22225" b="266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30375" cy="1440180"/>
                    </a:xfrm>
                    <a:prstGeom prst="rect">
                      <a:avLst/>
                    </a:prstGeom>
                    <a:noFill/>
                    <a:ln w="9525">
                      <a:solidFill>
                        <a:srgbClr val="000000"/>
                      </a:solidFill>
                      <a:miter lim="800000"/>
                      <a:headEnd/>
                      <a:tailEnd/>
                    </a:ln>
                  </pic:spPr>
                </pic:pic>
              </a:graphicData>
            </a:graphic>
          </wp:inline>
        </w:drawing>
      </w:r>
      <w:r w:rsidRPr="00BD6BFE">
        <w:rPr>
          <w:lang w:val="es-CR"/>
        </w:rPr>
        <w:tab/>
      </w:r>
      <w:r w:rsidRPr="00BD6BFE">
        <w:rPr>
          <w:noProof/>
          <w:lang w:val="es-419" w:eastAsia="es-419"/>
        </w:rPr>
        <w:drawing>
          <wp:inline distT="0" distB="0" distL="0" distR="0">
            <wp:extent cx="1373505" cy="1440180"/>
            <wp:effectExtent l="19050" t="19050" r="17145" b="266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73505" cy="1440180"/>
                    </a:xfrm>
                    <a:prstGeom prst="rect">
                      <a:avLst/>
                    </a:prstGeom>
                    <a:noFill/>
                    <a:ln w="9525">
                      <a:solidFill>
                        <a:srgbClr val="000000"/>
                      </a:solidFill>
                      <a:miter lim="800000"/>
                      <a:headEnd/>
                      <a:tailEnd/>
                    </a:ln>
                  </pic:spPr>
                </pic:pic>
              </a:graphicData>
            </a:graphic>
          </wp:inline>
        </w:drawing>
      </w:r>
    </w:p>
    <w:p w:rsidR="007D129F" w:rsidRPr="00F41E23" w:rsidRDefault="007D129F" w:rsidP="007D129F">
      <w:pPr>
        <w:pStyle w:val="Descripcin"/>
        <w:spacing w:after="0"/>
        <w:jc w:val="center"/>
        <w:rPr>
          <w:rFonts w:ascii="Times New Roman" w:hAnsi="Times New Roman" w:cs="Times New Roman"/>
          <w:i w:val="0"/>
          <w:color w:val="auto"/>
          <w:sz w:val="20"/>
        </w:rPr>
      </w:pPr>
      <w:r w:rsidRPr="00F41E23">
        <w:rPr>
          <w:rFonts w:ascii="Times New Roman" w:hAnsi="Times New Roman" w:cs="Times New Roman"/>
          <w:color w:val="auto"/>
          <w:sz w:val="20"/>
        </w:rPr>
        <w:t xml:space="preserve">Figura </w:t>
      </w:r>
      <w:r w:rsidR="004859B6" w:rsidRPr="00F41E23">
        <w:rPr>
          <w:rFonts w:ascii="Times New Roman" w:hAnsi="Times New Roman" w:cs="Times New Roman"/>
          <w:color w:val="auto"/>
          <w:sz w:val="20"/>
        </w:rPr>
        <w:t>4</w:t>
      </w:r>
      <w:r w:rsidRPr="00F41E23">
        <w:rPr>
          <w:rFonts w:ascii="Times New Roman" w:hAnsi="Times New Roman" w:cs="Times New Roman"/>
          <w:i w:val="0"/>
          <w:color w:val="auto"/>
          <w:sz w:val="20"/>
        </w:rPr>
        <w:t xml:space="preserve">: Motivo mínimo de </w:t>
      </w:r>
      <w:r w:rsidR="00B276DD" w:rsidRPr="00F41E23">
        <w:rPr>
          <w:rFonts w:ascii="Times New Roman" w:hAnsi="Times New Roman" w:cs="Times New Roman"/>
          <w:i w:val="0"/>
          <w:color w:val="auto"/>
          <w:sz w:val="20"/>
        </w:rPr>
        <w:t xml:space="preserve">dos </w:t>
      </w:r>
      <w:r w:rsidRPr="00F41E23">
        <w:rPr>
          <w:rFonts w:ascii="Times New Roman" w:hAnsi="Times New Roman" w:cs="Times New Roman"/>
          <w:i w:val="0"/>
          <w:color w:val="auto"/>
          <w:sz w:val="20"/>
        </w:rPr>
        <w:t>piso</w:t>
      </w:r>
      <w:r w:rsidR="00B276DD" w:rsidRPr="00F41E23">
        <w:rPr>
          <w:rFonts w:ascii="Times New Roman" w:hAnsi="Times New Roman" w:cs="Times New Roman"/>
          <w:i w:val="0"/>
          <w:color w:val="auto"/>
          <w:sz w:val="20"/>
        </w:rPr>
        <w:t>s</w:t>
      </w:r>
      <w:r w:rsidRPr="00F41E23">
        <w:rPr>
          <w:rFonts w:ascii="Times New Roman" w:hAnsi="Times New Roman" w:cs="Times New Roman"/>
          <w:i w:val="0"/>
          <w:color w:val="auto"/>
          <w:sz w:val="20"/>
        </w:rPr>
        <w:t xml:space="preserve"> hidráulicos.</w:t>
      </w:r>
    </w:p>
    <w:p w:rsidR="003D60FD" w:rsidRPr="00F41E23" w:rsidRDefault="007D129F" w:rsidP="003D60FD">
      <w:pPr>
        <w:pStyle w:val="Descripcin"/>
        <w:jc w:val="center"/>
        <w:rPr>
          <w:rFonts w:ascii="Times New Roman" w:hAnsi="Times New Roman" w:cs="Times New Roman"/>
          <w:i w:val="0"/>
          <w:color w:val="auto"/>
          <w:sz w:val="20"/>
        </w:rPr>
      </w:pPr>
      <w:r w:rsidRPr="00F41E23">
        <w:rPr>
          <w:rFonts w:ascii="Times New Roman" w:hAnsi="Times New Roman" w:cs="Times New Roman"/>
          <w:color w:val="auto"/>
          <w:sz w:val="20"/>
        </w:rPr>
        <w:t>Nota:</w:t>
      </w:r>
      <w:r w:rsidRPr="00F41E23">
        <w:rPr>
          <w:rFonts w:ascii="Times New Roman" w:hAnsi="Times New Roman" w:cs="Times New Roman"/>
          <w:i w:val="0"/>
          <w:color w:val="auto"/>
          <w:sz w:val="20"/>
        </w:rPr>
        <w:t xml:space="preserve"> Elaboración propia.</w:t>
      </w:r>
    </w:p>
    <w:p w:rsidR="003A09DC" w:rsidRDefault="00F03207" w:rsidP="003A09DC">
      <w:pPr>
        <w:pStyle w:val="Estilo1"/>
        <w:rPr>
          <w:lang w:val="es-CR"/>
        </w:rPr>
      </w:pPr>
      <w:r w:rsidRPr="00BD6BFE">
        <w:rPr>
          <w:lang w:val="es-CR"/>
        </w:rPr>
        <w:t xml:space="preserve">La composición </w:t>
      </w:r>
      <w:r w:rsidR="00B276DD" w:rsidRPr="00BD6BFE">
        <w:rPr>
          <w:lang w:val="es-CR"/>
        </w:rPr>
        <w:t xml:space="preserve">tridimensional </w:t>
      </w:r>
      <w:r w:rsidRPr="00BD6BFE">
        <w:rPr>
          <w:lang w:val="es-CR"/>
        </w:rPr>
        <w:t xml:space="preserve">del templo </w:t>
      </w:r>
      <w:r w:rsidR="00B276DD" w:rsidRPr="00BD6BFE">
        <w:rPr>
          <w:lang w:val="es-CR"/>
        </w:rPr>
        <w:t>también puede ser estudia bidimensionalmente a partir de fotografías y haciendo uso de transformaciones en el plano.</w:t>
      </w:r>
      <w:r w:rsidRPr="00BD6BFE">
        <w:rPr>
          <w:lang w:val="es-CR"/>
        </w:rPr>
        <w:t xml:space="preserve"> </w:t>
      </w:r>
      <w:r w:rsidR="00B276DD" w:rsidRPr="00BD6BFE">
        <w:rPr>
          <w:lang w:val="es-CR"/>
        </w:rPr>
        <w:t xml:space="preserve">Con ello además se puede rescatar la importancia que tiene la simetría de las figuras en </w:t>
      </w:r>
      <w:r w:rsidR="004859B6" w:rsidRPr="00BD6BFE">
        <w:rPr>
          <w:lang w:val="es-CR"/>
        </w:rPr>
        <w:t>la belleza</w:t>
      </w:r>
      <w:r w:rsidR="00B276DD" w:rsidRPr="00BD6BFE">
        <w:rPr>
          <w:lang w:val="es-CR"/>
        </w:rPr>
        <w:t xml:space="preserve"> de las cosas.</w:t>
      </w:r>
    </w:p>
    <w:p w:rsidR="00445850" w:rsidRPr="00BD6BFE" w:rsidRDefault="00445850" w:rsidP="00445850">
      <w:pPr>
        <w:pStyle w:val="Estilo1"/>
        <w:jc w:val="center"/>
        <w:rPr>
          <w:lang w:val="es-CR"/>
        </w:rPr>
      </w:pPr>
      <w:r w:rsidRPr="00BD6BFE">
        <w:rPr>
          <w:noProof/>
          <w:lang w:val="es-419" w:eastAsia="es-419"/>
        </w:rPr>
        <w:drawing>
          <wp:inline distT="0" distB="0" distL="0" distR="0">
            <wp:extent cx="2145665" cy="1619885"/>
            <wp:effectExtent l="19050" t="19050" r="26035" b="1841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45665" cy="1619885"/>
                    </a:xfrm>
                    <a:prstGeom prst="rect">
                      <a:avLst/>
                    </a:prstGeom>
                    <a:noFill/>
                    <a:ln w="9525">
                      <a:solidFill>
                        <a:srgbClr val="000000"/>
                      </a:solidFill>
                      <a:miter lim="800000"/>
                      <a:headEnd/>
                      <a:tailEnd/>
                    </a:ln>
                  </pic:spPr>
                </pic:pic>
              </a:graphicData>
            </a:graphic>
          </wp:inline>
        </w:drawing>
      </w:r>
      <w:r w:rsidRPr="00BD6BFE">
        <w:rPr>
          <w:lang w:val="es-CR"/>
        </w:rPr>
        <w:t xml:space="preserve">  </w:t>
      </w:r>
      <w:r w:rsidRPr="00BD6BFE">
        <w:rPr>
          <w:noProof/>
          <w:lang w:val="es-419" w:eastAsia="es-419"/>
        </w:rPr>
        <w:drawing>
          <wp:inline distT="0" distB="0" distL="0" distR="0">
            <wp:extent cx="1619885" cy="1619885"/>
            <wp:effectExtent l="19050" t="19050" r="18415" b="1841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19885" cy="1619885"/>
                    </a:xfrm>
                    <a:prstGeom prst="rect">
                      <a:avLst/>
                    </a:prstGeom>
                    <a:noFill/>
                    <a:ln w="9525">
                      <a:solidFill>
                        <a:srgbClr val="000000"/>
                      </a:solidFill>
                      <a:miter lim="800000"/>
                      <a:headEnd/>
                      <a:tailEnd/>
                    </a:ln>
                  </pic:spPr>
                </pic:pic>
              </a:graphicData>
            </a:graphic>
          </wp:inline>
        </w:drawing>
      </w:r>
    </w:p>
    <w:p w:rsidR="00F86791" w:rsidRPr="00F41E23" w:rsidRDefault="00F86791" w:rsidP="00F86791">
      <w:pPr>
        <w:pStyle w:val="Descripcin"/>
        <w:spacing w:after="0"/>
        <w:jc w:val="center"/>
        <w:rPr>
          <w:rFonts w:ascii="Times New Roman" w:hAnsi="Times New Roman" w:cs="Times New Roman"/>
          <w:i w:val="0"/>
          <w:color w:val="auto"/>
          <w:sz w:val="20"/>
        </w:rPr>
      </w:pPr>
      <w:r w:rsidRPr="00F41E23">
        <w:rPr>
          <w:rFonts w:ascii="Times New Roman" w:hAnsi="Times New Roman" w:cs="Times New Roman"/>
          <w:color w:val="auto"/>
          <w:sz w:val="20"/>
        </w:rPr>
        <w:t xml:space="preserve">Figura </w:t>
      </w:r>
      <w:r w:rsidR="003A09DC" w:rsidRPr="00F41E23">
        <w:rPr>
          <w:rFonts w:ascii="Times New Roman" w:hAnsi="Times New Roman" w:cs="Times New Roman"/>
          <w:color w:val="auto"/>
          <w:sz w:val="20"/>
        </w:rPr>
        <w:t>5</w:t>
      </w:r>
      <w:r w:rsidRPr="00F41E23">
        <w:rPr>
          <w:rFonts w:ascii="Times New Roman" w:hAnsi="Times New Roman" w:cs="Times New Roman"/>
          <w:i w:val="0"/>
          <w:color w:val="auto"/>
          <w:sz w:val="20"/>
        </w:rPr>
        <w:t>: Imágenes simétricas que se pueden llevar al plano.</w:t>
      </w:r>
    </w:p>
    <w:p w:rsidR="003A09DC" w:rsidRPr="00F41E23" w:rsidRDefault="00F86791" w:rsidP="003A09DC">
      <w:pPr>
        <w:pStyle w:val="Descripcin"/>
        <w:jc w:val="center"/>
        <w:rPr>
          <w:rFonts w:ascii="Times New Roman" w:hAnsi="Times New Roman" w:cs="Times New Roman"/>
          <w:i w:val="0"/>
          <w:color w:val="auto"/>
          <w:sz w:val="20"/>
        </w:rPr>
      </w:pPr>
      <w:r w:rsidRPr="00F41E23">
        <w:rPr>
          <w:rFonts w:ascii="Times New Roman" w:hAnsi="Times New Roman" w:cs="Times New Roman"/>
          <w:color w:val="auto"/>
          <w:sz w:val="20"/>
        </w:rPr>
        <w:t>Nota:</w:t>
      </w:r>
      <w:r w:rsidRPr="00F41E23">
        <w:rPr>
          <w:rFonts w:ascii="Times New Roman" w:hAnsi="Times New Roman" w:cs="Times New Roman"/>
          <w:i w:val="0"/>
          <w:color w:val="auto"/>
          <w:sz w:val="20"/>
        </w:rPr>
        <w:t xml:space="preserve"> </w:t>
      </w:r>
      <w:r w:rsidR="00F41E23">
        <w:rPr>
          <w:rFonts w:ascii="Times New Roman" w:hAnsi="Times New Roman" w:cs="Times New Roman"/>
          <w:i w:val="0"/>
          <w:color w:val="auto"/>
          <w:sz w:val="20"/>
        </w:rPr>
        <w:t>Catálogo de imágenes de los autores</w:t>
      </w:r>
      <w:r w:rsidRPr="00F41E23">
        <w:rPr>
          <w:rFonts w:ascii="Times New Roman" w:hAnsi="Times New Roman" w:cs="Times New Roman"/>
          <w:i w:val="0"/>
          <w:color w:val="auto"/>
          <w:sz w:val="20"/>
        </w:rPr>
        <w:t>.</w:t>
      </w:r>
    </w:p>
    <w:p w:rsidR="003A09DC" w:rsidRPr="003A09DC" w:rsidRDefault="003A09DC" w:rsidP="003A09DC">
      <w:pPr>
        <w:pStyle w:val="Descripcin"/>
        <w:jc w:val="center"/>
        <w:rPr>
          <w:rFonts w:ascii="Times New Roman" w:hAnsi="Times New Roman" w:cs="Times New Roman"/>
          <w:i w:val="0"/>
          <w:color w:val="auto"/>
          <w:sz w:val="24"/>
        </w:rPr>
      </w:pPr>
    </w:p>
    <w:p w:rsidR="004859B6" w:rsidRDefault="00CC3A5F" w:rsidP="00A31BEA">
      <w:pPr>
        <w:pStyle w:val="Estilo1"/>
        <w:rPr>
          <w:lang w:val="es-CR"/>
        </w:rPr>
      </w:pPr>
      <w:r w:rsidRPr="00BD6BFE">
        <w:rPr>
          <w:lang w:val="es-CR"/>
        </w:rPr>
        <w:t>La Figura 5, muestra una perspectiva del cielorraso del templo de la basílica de Cartago y la fachada del templo de San Rafael, donde se muestra una perfecta simetría, tomando como eje de simetría el eje vertical.</w:t>
      </w:r>
    </w:p>
    <w:p w:rsidR="00F41E23" w:rsidRPr="003F02F5" w:rsidRDefault="00F41E23" w:rsidP="00F41E23">
      <w:pPr>
        <w:pStyle w:val="autores"/>
        <w:rPr>
          <w:lang w:val="es-419"/>
        </w:rPr>
      </w:pPr>
    </w:p>
    <w:p w:rsidR="00E92EDD" w:rsidRPr="00BD6BFE" w:rsidRDefault="003B043F" w:rsidP="00D80D70">
      <w:pPr>
        <w:spacing w:after="120"/>
        <w:rPr>
          <w:b/>
          <w:lang w:val="es-CR"/>
        </w:rPr>
      </w:pPr>
      <w:r w:rsidRPr="00BD6BFE">
        <w:rPr>
          <w:b/>
          <w:lang w:val="es-CR"/>
        </w:rPr>
        <w:t>R</w:t>
      </w:r>
      <w:r w:rsidR="006812FA" w:rsidRPr="00BD6BFE">
        <w:rPr>
          <w:b/>
          <w:lang w:val="es-CR"/>
        </w:rPr>
        <w:t>eferencias</w:t>
      </w:r>
    </w:p>
    <w:p w:rsidR="00223C00" w:rsidRPr="00F41E23" w:rsidRDefault="00223C00" w:rsidP="004B3910">
      <w:pPr>
        <w:spacing w:after="120"/>
        <w:ind w:left="567" w:hanging="567"/>
        <w:jc w:val="both"/>
        <w:rPr>
          <w:rFonts w:eastAsia="Times New Roman"/>
          <w:sz w:val="22"/>
          <w:lang w:val="es-CR" w:eastAsia="es-CR"/>
        </w:rPr>
      </w:pPr>
      <w:r w:rsidRPr="00F41E23">
        <w:rPr>
          <w:rFonts w:eastAsia="Times New Roman"/>
          <w:sz w:val="22"/>
          <w:lang w:val="es-CR"/>
        </w:rPr>
        <w:t xml:space="preserve">Bishop, A. (1988). Aspectos sociales y culturales de la Educación Matemática. </w:t>
      </w:r>
      <w:r w:rsidRPr="00F41E23">
        <w:rPr>
          <w:rFonts w:eastAsia="Times New Roman"/>
          <w:i/>
          <w:sz w:val="22"/>
          <w:lang w:val="es-CR"/>
        </w:rPr>
        <w:t>Enseñanza de las Ciencias, 6</w:t>
      </w:r>
      <w:r w:rsidRPr="00F41E23">
        <w:rPr>
          <w:rFonts w:eastAsia="Times New Roman"/>
          <w:sz w:val="22"/>
          <w:lang w:val="es-CR"/>
        </w:rPr>
        <w:t xml:space="preserve"> (2), 121-125.</w:t>
      </w:r>
    </w:p>
    <w:p w:rsidR="00223C00" w:rsidRPr="00F41E23" w:rsidRDefault="00223C00" w:rsidP="004B3910">
      <w:pPr>
        <w:spacing w:after="120"/>
        <w:ind w:left="567" w:hanging="567"/>
        <w:jc w:val="both"/>
        <w:rPr>
          <w:rFonts w:eastAsia="Times New Roman"/>
          <w:sz w:val="22"/>
          <w:lang w:val="es-CR"/>
        </w:rPr>
      </w:pPr>
      <w:r w:rsidRPr="00F41E23">
        <w:rPr>
          <w:rFonts w:eastAsia="Times New Roman"/>
          <w:sz w:val="22"/>
          <w:lang w:val="es-CR"/>
        </w:rPr>
        <w:t xml:space="preserve">Bishop, A. (1999). </w:t>
      </w:r>
      <w:r w:rsidRPr="00F41E23">
        <w:rPr>
          <w:rFonts w:eastAsia="Times New Roman"/>
          <w:i/>
          <w:sz w:val="22"/>
          <w:lang w:val="es-CR"/>
        </w:rPr>
        <w:t xml:space="preserve">Enculturación Matemática: La educación matemática desde una perspectiva cultural </w:t>
      </w:r>
      <w:r w:rsidRPr="00F41E23">
        <w:rPr>
          <w:rFonts w:eastAsia="Times New Roman"/>
          <w:sz w:val="22"/>
          <w:lang w:val="es-CR"/>
        </w:rPr>
        <w:t>(G. Sánchez Barberán, Trad.). Barcelona, España: Ediciones Paidos Ibérica, S.A.</w:t>
      </w:r>
    </w:p>
    <w:p w:rsidR="00223C00" w:rsidRPr="00F41E23" w:rsidRDefault="00223C00" w:rsidP="004B3910">
      <w:pPr>
        <w:spacing w:after="120"/>
        <w:ind w:left="567" w:hanging="567"/>
        <w:jc w:val="both"/>
        <w:rPr>
          <w:rFonts w:eastAsia="Times New Roman"/>
          <w:sz w:val="22"/>
          <w:lang w:val="es-CR"/>
        </w:rPr>
      </w:pPr>
      <w:r w:rsidRPr="00F41E23">
        <w:rPr>
          <w:rFonts w:eastAsia="Times New Roman"/>
          <w:sz w:val="22"/>
          <w:lang w:val="es-CR"/>
        </w:rPr>
        <w:t xml:space="preserve">Bishop, A. (2000). Enseñanza de las matemáticas: ¿cómo beneficiar a todos los alumnos? En N. Gorgorió, A. Deulofeu y A. Bishop (Eds), </w:t>
      </w:r>
      <w:r w:rsidRPr="00F41E23">
        <w:rPr>
          <w:rFonts w:eastAsia="Times New Roman"/>
          <w:i/>
          <w:sz w:val="22"/>
          <w:lang w:val="es-CR"/>
        </w:rPr>
        <w:t>Matemáticas y Educación: Retos y Cambios desde una perspectiva internacional</w:t>
      </w:r>
      <w:r w:rsidRPr="00F41E23">
        <w:rPr>
          <w:rFonts w:eastAsia="Times New Roman"/>
          <w:sz w:val="22"/>
          <w:lang w:val="es-CR"/>
        </w:rPr>
        <w:t xml:space="preserve"> (pp. 35-56). Barcelona: Graó.</w:t>
      </w:r>
    </w:p>
    <w:p w:rsidR="00223C00" w:rsidRPr="00F41E23" w:rsidRDefault="00223C00" w:rsidP="004B3910">
      <w:pPr>
        <w:spacing w:after="120"/>
        <w:ind w:left="567" w:hanging="567"/>
        <w:jc w:val="both"/>
        <w:rPr>
          <w:rFonts w:eastAsia="Times New Roman"/>
          <w:i/>
          <w:sz w:val="22"/>
          <w:lang w:val="es-CR" w:eastAsia="es-CR"/>
        </w:rPr>
      </w:pPr>
      <w:r w:rsidRPr="00F41E23">
        <w:rPr>
          <w:rFonts w:eastAsia="Times New Roman"/>
          <w:sz w:val="22"/>
          <w:lang w:val="es-CR"/>
        </w:rPr>
        <w:t xml:space="preserve">D’Ambrosio, U. (2007). La matemática como ciencia de la sociedad. En J. Giménez, J. Diez-Palomar y M. Civil (Eds.), </w:t>
      </w:r>
      <w:r w:rsidRPr="00F41E23">
        <w:rPr>
          <w:rFonts w:eastAsia="Times New Roman"/>
          <w:i/>
          <w:sz w:val="22"/>
          <w:lang w:val="es-CR"/>
        </w:rPr>
        <w:t xml:space="preserve">Educación matemática y Exclusión </w:t>
      </w:r>
      <w:r w:rsidRPr="00F41E23">
        <w:rPr>
          <w:rFonts w:eastAsia="Times New Roman"/>
          <w:sz w:val="22"/>
          <w:lang w:val="es-CR"/>
        </w:rPr>
        <w:t>(pp. 83-102). España: Graó</w:t>
      </w:r>
      <w:r w:rsidRPr="00F41E23">
        <w:rPr>
          <w:rFonts w:eastAsia="Times New Roman"/>
          <w:i/>
          <w:sz w:val="22"/>
          <w:lang w:val="es-CR"/>
        </w:rPr>
        <w:t>.</w:t>
      </w:r>
    </w:p>
    <w:p w:rsidR="00223C00" w:rsidRPr="00F41E23" w:rsidRDefault="00223C00" w:rsidP="004B3910">
      <w:pPr>
        <w:spacing w:after="120"/>
        <w:ind w:left="567" w:hanging="567"/>
        <w:jc w:val="both"/>
        <w:rPr>
          <w:rFonts w:eastAsia="Times New Roman"/>
          <w:sz w:val="22"/>
          <w:lang w:val="es-CR"/>
        </w:rPr>
      </w:pPr>
      <w:r w:rsidRPr="00F41E23">
        <w:rPr>
          <w:rFonts w:eastAsia="Times New Roman"/>
          <w:sz w:val="22"/>
          <w:lang w:val="es-CR"/>
        </w:rPr>
        <w:t xml:space="preserve">D’Ambrosio, U. (2008). </w:t>
      </w:r>
      <w:r w:rsidRPr="00F41E23">
        <w:rPr>
          <w:rFonts w:eastAsia="Times New Roman"/>
          <w:i/>
          <w:sz w:val="22"/>
          <w:lang w:val="es-CR"/>
        </w:rPr>
        <w:t>Etnomatemática. Eslabón entre las tradiciones y la modernidad</w:t>
      </w:r>
      <w:r w:rsidRPr="00F41E23">
        <w:rPr>
          <w:rFonts w:eastAsia="Times New Roman"/>
          <w:sz w:val="22"/>
          <w:lang w:val="es-CR"/>
        </w:rPr>
        <w:t>. México: Limusa.</w:t>
      </w:r>
    </w:p>
    <w:p w:rsidR="00223C00" w:rsidRPr="00F41E23" w:rsidRDefault="00223C00" w:rsidP="004B3910">
      <w:pPr>
        <w:spacing w:after="120"/>
        <w:ind w:left="567" w:hanging="567"/>
        <w:jc w:val="both"/>
        <w:rPr>
          <w:rFonts w:eastAsia="Times New Roman"/>
          <w:i/>
          <w:sz w:val="22"/>
          <w:lang w:val="es-CR"/>
        </w:rPr>
      </w:pPr>
      <w:r w:rsidRPr="00F41E23">
        <w:rPr>
          <w:rFonts w:eastAsia="Times New Roman"/>
          <w:sz w:val="22"/>
          <w:lang w:val="es-CR"/>
        </w:rPr>
        <w:t xml:space="preserve">D’Ambrosio, U. (2013). </w:t>
      </w:r>
      <w:r w:rsidRPr="00F41E23">
        <w:rPr>
          <w:rFonts w:eastAsia="Times New Roman"/>
          <w:i/>
          <w:sz w:val="22"/>
          <w:lang w:val="es-CR"/>
        </w:rPr>
        <w:t>Etnomatemáticas. Entre las tradiciones y la modernidad</w:t>
      </w:r>
      <w:r w:rsidRPr="00F41E23">
        <w:rPr>
          <w:rFonts w:eastAsia="Times New Roman"/>
          <w:sz w:val="22"/>
          <w:lang w:val="es-CR"/>
        </w:rPr>
        <w:t>. México: Ediciones Díaz Santos.</w:t>
      </w:r>
    </w:p>
    <w:p w:rsidR="00223C00" w:rsidRPr="00F41E23" w:rsidRDefault="00223C00" w:rsidP="004B3910">
      <w:pPr>
        <w:spacing w:after="120"/>
        <w:ind w:left="567" w:hanging="567"/>
        <w:jc w:val="both"/>
        <w:rPr>
          <w:rFonts w:eastAsia="Times New Roman"/>
          <w:sz w:val="22"/>
          <w:lang w:val="es-CR" w:eastAsia="es-CR"/>
        </w:rPr>
      </w:pPr>
      <w:r w:rsidRPr="00F41E23">
        <w:rPr>
          <w:rFonts w:eastAsia="Times New Roman"/>
          <w:sz w:val="22"/>
          <w:lang w:val="es-CR"/>
        </w:rPr>
        <w:t xml:space="preserve">Gavarrete, M. E. (2012). </w:t>
      </w:r>
      <w:r w:rsidRPr="00F41E23">
        <w:rPr>
          <w:rFonts w:eastAsia="Times New Roman"/>
          <w:i/>
          <w:sz w:val="22"/>
          <w:lang w:val="es-CR"/>
        </w:rPr>
        <w:t>Modelo de aplicación de etnomatemáticas en la formación de profesores indígenas de Costa Rica</w:t>
      </w:r>
      <w:r w:rsidRPr="00F41E23">
        <w:rPr>
          <w:rFonts w:eastAsia="Times New Roman"/>
          <w:sz w:val="22"/>
          <w:lang w:val="es-CR"/>
        </w:rPr>
        <w:t>. (Tesis doctoral). Departamento de Didáctica de la Matemática, Facultad de Ciencias de la Educación. Universidad de Granada, España. Recuperado de http://www.etnomatematica.org/publica/trabajos_doctorado/tesis_gavarrete.pdf</w:t>
      </w:r>
    </w:p>
    <w:p w:rsidR="00223C00" w:rsidRPr="00F41E23" w:rsidRDefault="00223C00" w:rsidP="004B3910">
      <w:pPr>
        <w:spacing w:after="120"/>
        <w:ind w:left="567" w:hanging="567"/>
        <w:jc w:val="both"/>
        <w:rPr>
          <w:rFonts w:eastAsia="Times New Roman"/>
          <w:sz w:val="22"/>
          <w:lang w:val="es-CR"/>
        </w:rPr>
      </w:pPr>
      <w:r w:rsidRPr="00F41E23">
        <w:rPr>
          <w:rFonts w:eastAsia="Times New Roman"/>
          <w:sz w:val="22"/>
          <w:lang w:val="es-CR"/>
        </w:rPr>
        <w:t xml:space="preserve">Gavarrete, M. E. y Albanese, V. (2015). Etnomatemáticas de signos culturales y su incidencia en la formación de maestros. </w:t>
      </w:r>
      <w:r w:rsidRPr="00F41E23">
        <w:rPr>
          <w:rFonts w:eastAsia="Times New Roman"/>
          <w:i/>
          <w:sz w:val="22"/>
          <w:lang w:val="es-CR"/>
        </w:rPr>
        <w:t>Revista Latinoamericana de Etnomatemática, 8</w:t>
      </w:r>
      <w:r w:rsidRPr="00F41E23">
        <w:rPr>
          <w:rFonts w:eastAsia="Times New Roman"/>
          <w:sz w:val="22"/>
          <w:lang w:val="es-CR"/>
        </w:rPr>
        <w:t>(2), 299-315. Recuperado de http://funes.uniandes.edu.co/6837/1/Albanese2015Etnomatematicas.pdf</w:t>
      </w:r>
    </w:p>
    <w:p w:rsidR="00223C00" w:rsidRPr="00F41E23" w:rsidRDefault="00223C00" w:rsidP="00B65DF6">
      <w:pPr>
        <w:spacing w:after="120"/>
        <w:ind w:left="567" w:hanging="567"/>
        <w:jc w:val="both"/>
        <w:rPr>
          <w:rFonts w:eastAsia="Times New Roman"/>
          <w:sz w:val="22"/>
          <w:lang w:val="es-CR"/>
        </w:rPr>
      </w:pPr>
      <w:r w:rsidRPr="00F41E23">
        <w:rPr>
          <w:rFonts w:eastAsia="Times New Roman"/>
          <w:sz w:val="22"/>
          <w:lang w:val="es-CR"/>
        </w:rPr>
        <w:t xml:space="preserve">Ministerio de Educación Pública (2012). </w:t>
      </w:r>
      <w:r w:rsidRPr="00F41E23">
        <w:rPr>
          <w:rFonts w:eastAsia="Times New Roman"/>
          <w:i/>
          <w:sz w:val="22"/>
          <w:lang w:val="es-CR"/>
        </w:rPr>
        <w:t>Programas de Estudio de Matemática, Reforma Curricular en Ética, Estética y Ciudadanía</w:t>
      </w:r>
      <w:r w:rsidRPr="00F41E23">
        <w:rPr>
          <w:rFonts w:eastAsia="Times New Roman"/>
          <w:sz w:val="22"/>
          <w:lang w:val="es-CR"/>
        </w:rPr>
        <w:t>. San José, Costa Rica: Ministerio de Educación Pública.</w:t>
      </w:r>
    </w:p>
    <w:p w:rsidR="00223C00" w:rsidRPr="00F41E23" w:rsidRDefault="00223C00" w:rsidP="003A09DC">
      <w:pPr>
        <w:spacing w:after="120"/>
        <w:ind w:left="567" w:hanging="567"/>
        <w:jc w:val="both"/>
        <w:rPr>
          <w:rFonts w:eastAsia="Times New Roman"/>
          <w:sz w:val="22"/>
        </w:rPr>
      </w:pPr>
      <w:r w:rsidRPr="00F41E23">
        <w:rPr>
          <w:rFonts w:eastAsia="Times New Roman"/>
          <w:sz w:val="22"/>
        </w:rPr>
        <w:t xml:space="preserve">Rosa, M., &amp; Orey, D. (2010a). </w:t>
      </w:r>
      <w:r w:rsidRPr="00F41E23">
        <w:rPr>
          <w:rStyle w:val="ParrInglesCar"/>
          <w:rFonts w:cs="Times New Roman"/>
          <w:sz w:val="22"/>
          <w:lang w:val="es-CR"/>
        </w:rPr>
        <w:t>Etnomodeling as a Pedagogical Tool for the Ethnomathematics Program</w:t>
      </w:r>
      <w:r w:rsidRPr="00F41E23">
        <w:rPr>
          <w:rFonts w:eastAsia="Times New Roman"/>
          <w:sz w:val="22"/>
          <w:lang w:val="es-ES"/>
        </w:rPr>
        <w:t xml:space="preserve"> [La Etnomodelación como una herramienta pedagógica para el Programa de Etnomatemáticas]</w:t>
      </w:r>
      <w:r w:rsidRPr="00F41E23">
        <w:rPr>
          <w:rFonts w:eastAsia="Times New Roman"/>
          <w:i/>
          <w:sz w:val="22"/>
          <w:lang w:val="es-ES"/>
        </w:rPr>
        <w:t>. Revista Latinoamericana de Etnomatemática, 3</w:t>
      </w:r>
      <w:r w:rsidRPr="00F41E23">
        <w:rPr>
          <w:rFonts w:eastAsia="Times New Roman"/>
          <w:sz w:val="22"/>
          <w:lang w:val="es-ES"/>
        </w:rPr>
        <w:t>(2). 14-23. Recuperado de http://www.revista.etnomatematica.org/index.php/RevLatEm/article/view/25/385</w:t>
      </w:r>
      <w:r w:rsidRPr="00F41E23">
        <w:rPr>
          <w:rFonts w:eastAsia="Times New Roman"/>
          <w:sz w:val="22"/>
        </w:rPr>
        <w:t xml:space="preserve"> </w:t>
      </w:r>
    </w:p>
    <w:p w:rsidR="003A09DC" w:rsidRPr="00F41E23" w:rsidRDefault="003A09DC" w:rsidP="00B65DF6">
      <w:pPr>
        <w:spacing w:after="120"/>
        <w:ind w:left="567" w:hanging="567"/>
        <w:jc w:val="both"/>
        <w:rPr>
          <w:rFonts w:eastAsia="Times New Roman"/>
          <w:sz w:val="22"/>
          <w:lang w:val="es-CR" w:eastAsia="es-CR"/>
        </w:rPr>
      </w:pPr>
    </w:p>
    <w:sectPr w:rsidR="003A09DC" w:rsidRPr="00F41E23" w:rsidSect="00A31BEA">
      <w:type w:val="continuous"/>
      <w:pgSz w:w="12240" w:h="15840"/>
      <w:pgMar w:top="1701" w:right="1418" w:bottom="1276" w:left="1418" w:header="709" w:footer="709" w:gutter="0"/>
      <w:cols w:space="708"/>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8E6" w:rsidRDefault="004518E6">
      <w:r>
        <w:separator/>
      </w:r>
    </w:p>
  </w:endnote>
  <w:endnote w:type="continuationSeparator" w:id="0">
    <w:p w:rsidR="004518E6" w:rsidRDefault="004518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Lucida Grande">
    <w:altName w:val="Arial"/>
    <w:charset w:val="00"/>
    <w:family w:val="swiss"/>
    <w:pitch w:val="variable"/>
    <w:sig w:usb0="E1000AEF" w:usb1="5000A1FF" w:usb2="00000000" w:usb3="00000000" w:csb0="000001B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673" w:rsidRPr="00433673" w:rsidRDefault="00433673">
    <w:pPr>
      <w:pStyle w:val="Piedepgina"/>
      <w:jc w:val="center"/>
      <w:rPr>
        <w:sz w:val="20"/>
        <w:szCs w:val="20"/>
      </w:rPr>
    </w:pPr>
    <w:r w:rsidRPr="00433673">
      <w:rPr>
        <w:sz w:val="20"/>
        <w:szCs w:val="20"/>
      </w:rPr>
      <w:fldChar w:fldCharType="begin"/>
    </w:r>
    <w:r w:rsidRPr="00433673">
      <w:rPr>
        <w:sz w:val="20"/>
        <w:szCs w:val="20"/>
      </w:rPr>
      <w:instrText>PAGE   \* MERGEFORMAT</w:instrText>
    </w:r>
    <w:r w:rsidRPr="00433673">
      <w:rPr>
        <w:sz w:val="20"/>
        <w:szCs w:val="20"/>
      </w:rPr>
      <w:fldChar w:fldCharType="separate"/>
    </w:r>
    <w:r w:rsidR="003F02F5" w:rsidRPr="003F02F5">
      <w:rPr>
        <w:noProof/>
        <w:sz w:val="20"/>
        <w:szCs w:val="20"/>
        <w:lang w:val="pt-BR"/>
      </w:rPr>
      <w:t>6</w:t>
    </w:r>
    <w:r w:rsidRPr="00433673">
      <w:rPr>
        <w:sz w:val="20"/>
        <w:szCs w:val="20"/>
      </w:rPr>
      <w:fldChar w:fldCharType="end"/>
    </w:r>
  </w:p>
  <w:p w:rsidR="006E4564" w:rsidRPr="00FD5CE7" w:rsidRDefault="00EC66C0" w:rsidP="00FD5CE7">
    <w:pPr>
      <w:pStyle w:val="Piedepgina"/>
    </w:pPr>
    <w:r>
      <w:rPr>
        <w:noProof/>
        <w:lang w:val="es-419" w:eastAsia="es-419"/>
      </w:rPr>
      <w:drawing>
        <wp:anchor distT="0" distB="0" distL="114300" distR="114300" simplePos="0" relativeHeight="251661312" behindDoc="1" locked="0" layoutInCell="1" allowOverlap="1">
          <wp:simplePos x="0" y="0"/>
          <wp:positionH relativeFrom="column">
            <wp:posOffset>-897890</wp:posOffset>
          </wp:positionH>
          <wp:positionV relativeFrom="paragraph">
            <wp:posOffset>-173355</wp:posOffset>
          </wp:positionV>
          <wp:extent cx="7778115" cy="79248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8115" cy="7924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2FA" w:rsidRPr="00043724" w:rsidRDefault="00EC66C0">
    <w:pPr>
      <w:pStyle w:val="Piedepgina"/>
      <w:jc w:val="center"/>
      <w:rPr>
        <w:sz w:val="20"/>
        <w:szCs w:val="20"/>
      </w:rPr>
    </w:pPr>
    <w:r w:rsidRPr="00043724">
      <w:rPr>
        <w:noProof/>
        <w:sz w:val="20"/>
        <w:szCs w:val="20"/>
        <w:lang w:val="es-419" w:eastAsia="es-419"/>
      </w:rPr>
      <w:drawing>
        <wp:anchor distT="0" distB="0" distL="114300" distR="114300" simplePos="0" relativeHeight="251657216" behindDoc="1" locked="0" layoutInCell="1" allowOverlap="1">
          <wp:simplePos x="0" y="0"/>
          <wp:positionH relativeFrom="column">
            <wp:posOffset>-895350</wp:posOffset>
          </wp:positionH>
          <wp:positionV relativeFrom="paragraph">
            <wp:posOffset>-13970</wp:posOffset>
          </wp:positionV>
          <wp:extent cx="7778115" cy="792480"/>
          <wp:effectExtent l="0" t="0" r="0" b="0"/>
          <wp:wrapNone/>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8115" cy="792480"/>
                  </a:xfrm>
                  <a:prstGeom prst="rect">
                    <a:avLst/>
                  </a:prstGeom>
                  <a:noFill/>
                  <a:ln>
                    <a:noFill/>
                  </a:ln>
                </pic:spPr>
              </pic:pic>
            </a:graphicData>
          </a:graphic>
          <wp14:sizeRelH relativeFrom="page">
            <wp14:pctWidth>0</wp14:pctWidth>
          </wp14:sizeRelH>
          <wp14:sizeRelV relativeFrom="page">
            <wp14:pctHeight>0</wp14:pctHeight>
          </wp14:sizeRelV>
        </wp:anchor>
      </w:drawing>
    </w:r>
    <w:r w:rsidR="006812FA" w:rsidRPr="00043724">
      <w:rPr>
        <w:sz w:val="20"/>
        <w:szCs w:val="20"/>
      </w:rPr>
      <w:fldChar w:fldCharType="begin"/>
    </w:r>
    <w:r w:rsidR="006812FA" w:rsidRPr="00043724">
      <w:rPr>
        <w:sz w:val="20"/>
        <w:szCs w:val="20"/>
      </w:rPr>
      <w:instrText>PAGE   \* MERGEFORMAT</w:instrText>
    </w:r>
    <w:r w:rsidR="006812FA" w:rsidRPr="00043724">
      <w:rPr>
        <w:sz w:val="20"/>
        <w:szCs w:val="20"/>
      </w:rPr>
      <w:fldChar w:fldCharType="separate"/>
    </w:r>
    <w:r w:rsidR="004518E6" w:rsidRPr="004518E6">
      <w:rPr>
        <w:noProof/>
        <w:sz w:val="20"/>
        <w:szCs w:val="20"/>
        <w:lang w:val="pt-BR"/>
      </w:rPr>
      <w:t>1</w:t>
    </w:r>
    <w:r w:rsidR="006812FA" w:rsidRPr="00043724">
      <w:rPr>
        <w:sz w:val="20"/>
        <w:szCs w:val="20"/>
      </w:rPr>
      <w:fldChar w:fldCharType="end"/>
    </w:r>
  </w:p>
  <w:p w:rsidR="006E4564" w:rsidRPr="00FD5CE7" w:rsidRDefault="006E4564" w:rsidP="00FD5CE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8E6" w:rsidRDefault="004518E6">
      <w:r>
        <w:separator/>
      </w:r>
    </w:p>
  </w:footnote>
  <w:footnote w:type="continuationSeparator" w:id="0">
    <w:p w:rsidR="004518E6" w:rsidRDefault="004518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564" w:rsidRDefault="006E4564" w:rsidP="003B043F">
    <w:pPr>
      <w:pStyle w:val="Encabezado"/>
      <w:framePr w:wrap="around" w:vAnchor="text" w:hAnchor="margin" w:xAlign="right" w:y="1"/>
      <w:rPr>
        <w:rStyle w:val="Nmerodepgina"/>
      </w:rPr>
    </w:pPr>
    <w:r>
      <w:rPr>
        <w:rStyle w:val="Nmerodepgina"/>
      </w:rPr>
      <w:fldChar w:fldCharType="begin"/>
    </w:r>
    <w:r w:rsidR="00CE39DE">
      <w:rPr>
        <w:rStyle w:val="Nmerodepgina"/>
      </w:rPr>
      <w:instrText>PAGE</w:instrText>
    </w:r>
    <w:r>
      <w:rPr>
        <w:rStyle w:val="Nmerodepgina"/>
      </w:rPr>
      <w:instrText xml:space="preserve">  </w:instrText>
    </w:r>
    <w:r>
      <w:rPr>
        <w:rStyle w:val="Nmerodepgina"/>
      </w:rPr>
      <w:fldChar w:fldCharType="separate"/>
    </w:r>
    <w:r>
      <w:rPr>
        <w:rStyle w:val="Nmerodepgina"/>
        <w:noProof/>
      </w:rPr>
      <w:t>1</w:t>
    </w:r>
    <w:r>
      <w:rPr>
        <w:rStyle w:val="Nmerodepgina"/>
      </w:rPr>
      <w:fldChar w:fldCharType="end"/>
    </w:r>
  </w:p>
  <w:p w:rsidR="006E4564" w:rsidRDefault="006E4564" w:rsidP="003B043F">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3724" w:rsidRDefault="00EC66C0" w:rsidP="00043724">
    <w:pPr>
      <w:pStyle w:val="Encabezado"/>
    </w:pPr>
    <w:r>
      <w:rPr>
        <w:noProof/>
        <w:lang w:val="es-419" w:eastAsia="es-419"/>
      </w:rPr>
      <mc:AlternateContent>
        <mc:Choice Requires="wps">
          <w:drawing>
            <wp:anchor distT="0" distB="0" distL="114300" distR="114300" simplePos="0" relativeHeight="251659264" behindDoc="0" locked="0" layoutInCell="1" allowOverlap="1">
              <wp:simplePos x="0" y="0"/>
              <wp:positionH relativeFrom="margin">
                <wp:posOffset>574675</wp:posOffset>
              </wp:positionH>
              <wp:positionV relativeFrom="paragraph">
                <wp:posOffset>-335915</wp:posOffset>
              </wp:positionV>
              <wp:extent cx="4754880" cy="870585"/>
              <wp:effectExtent l="0" t="0" r="0" b="0"/>
              <wp:wrapNone/>
              <wp:docPr id="18" name="CaixaDeTexto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a:xfrm>
                        <a:off x="0" y="0"/>
                        <a:ext cx="4754880" cy="870585"/>
                      </a:xfrm>
                      <a:prstGeom prst="rect">
                        <a:avLst/>
                      </a:prstGeom>
                      <a:noFill/>
                    </wps:spPr>
                    <wps:txbx>
                      <w:txbxContent>
                        <w:p w:rsidR="00043724" w:rsidRPr="00822759" w:rsidRDefault="00043724" w:rsidP="00043724">
                          <w:pPr>
                            <w:pStyle w:val="NormalWeb"/>
                            <w:spacing w:before="0" w:beforeAutospacing="0" w:after="0" w:afterAutospacing="0"/>
                            <w:rPr>
                              <w:b/>
                              <w:color w:val="767171"/>
                              <w:sz w:val="26"/>
                              <w:szCs w:val="26"/>
                            </w:rPr>
                          </w:pPr>
                          <w:r w:rsidRPr="00822759">
                            <w:rPr>
                              <w:rFonts w:ascii="Arial Rounded MT Bold" w:hAnsi="Arial Rounded MT Bold"/>
                              <w:b/>
                              <w:color w:val="767171"/>
                              <w:kern w:val="24"/>
                              <w:sz w:val="26"/>
                              <w:szCs w:val="26"/>
                            </w:rPr>
                            <w:t xml:space="preserve">Segundo Encuentro Latinoamericano de Etnomatemática </w:t>
                          </w:r>
                        </w:p>
                        <w:p w:rsidR="00043724" w:rsidRPr="006A760B" w:rsidRDefault="00043724" w:rsidP="00043724">
                          <w:pPr>
                            <w:pStyle w:val="NormalWeb"/>
                            <w:spacing w:before="0" w:beforeAutospacing="0" w:after="0" w:afterAutospacing="0"/>
                            <w:rPr>
                              <w:rFonts w:ascii="Arial Rounded MT Bold" w:hAnsi="Arial Rounded MT Bold"/>
                              <w:color w:val="000000"/>
                              <w:kern w:val="24"/>
                              <w:sz w:val="20"/>
                              <w:szCs w:val="28"/>
                            </w:rPr>
                          </w:pPr>
                        </w:p>
                        <w:p w:rsidR="00043724" w:rsidRPr="006A760B" w:rsidRDefault="00043724" w:rsidP="00043724">
                          <w:pPr>
                            <w:pStyle w:val="NormalWeb"/>
                            <w:spacing w:before="0" w:beforeAutospacing="0" w:after="0" w:afterAutospacing="0"/>
                            <w:jc w:val="center"/>
                            <w:rPr>
                              <w:color w:val="767171"/>
                              <w:sz w:val="18"/>
                            </w:rPr>
                          </w:pPr>
                          <w:r w:rsidRPr="006A760B">
                            <w:rPr>
                              <w:rFonts w:ascii="Arial Rounded MT Bold" w:hAnsi="Arial Rounded MT Bold"/>
                              <w:color w:val="767171"/>
                              <w:kern w:val="24"/>
                              <w:sz w:val="20"/>
                              <w:szCs w:val="28"/>
                            </w:rPr>
                            <w:t>Campus Sarapiquí</w:t>
                          </w:r>
                        </w:p>
                        <w:p w:rsidR="00043724" w:rsidRDefault="00043724" w:rsidP="00043724">
                          <w:pPr>
                            <w:pStyle w:val="NormalWeb"/>
                            <w:spacing w:before="0" w:beforeAutospacing="0" w:after="0" w:afterAutospacing="0"/>
                            <w:jc w:val="center"/>
                            <w:rPr>
                              <w:rFonts w:ascii="Arial Rounded MT Bold" w:hAnsi="Arial Rounded MT Bold"/>
                              <w:color w:val="767171"/>
                              <w:kern w:val="24"/>
                              <w:sz w:val="20"/>
                              <w:szCs w:val="28"/>
                            </w:rPr>
                          </w:pPr>
                          <w:r w:rsidRPr="006A760B">
                            <w:rPr>
                              <w:rFonts w:ascii="Arial Rounded MT Bold" w:hAnsi="Arial Rounded MT Bold"/>
                              <w:color w:val="767171"/>
                              <w:kern w:val="24"/>
                              <w:sz w:val="20"/>
                              <w:szCs w:val="28"/>
                            </w:rPr>
                            <w:t>Universidad de Costa Rica</w:t>
                          </w:r>
                        </w:p>
                        <w:p w:rsidR="00043724" w:rsidRPr="006A760B" w:rsidRDefault="00043724" w:rsidP="00043724">
                          <w:pPr>
                            <w:pStyle w:val="NormalWeb"/>
                            <w:spacing w:before="0" w:beforeAutospacing="0" w:after="0" w:afterAutospacing="0"/>
                            <w:jc w:val="center"/>
                            <w:rPr>
                              <w:color w:val="767171"/>
                              <w:sz w:val="18"/>
                            </w:rPr>
                          </w:pPr>
                          <w:r>
                            <w:rPr>
                              <w:rFonts w:ascii="Arial Rounded MT Bold" w:hAnsi="Arial Rounded MT Bold"/>
                              <w:color w:val="767171"/>
                              <w:kern w:val="24"/>
                              <w:sz w:val="20"/>
                              <w:szCs w:val="28"/>
                            </w:rPr>
                            <w:t>Del 8 al 12 de septiembre de 2019</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202" coordsize="21600,21600" o:spt="202" path="m,l,21600r21600,l21600,xe">
              <v:stroke joinstyle="miter"/>
              <v:path gradientshapeok="t" o:connecttype="rect"/>
            </v:shapetype>
            <v:shape id="CaixaDeTexto 7" o:spid="_x0000_s1026" type="#_x0000_t202" style="position:absolute;margin-left:45.25pt;margin-top:-26.45pt;width:374.4pt;height:68.55pt;z-index:25165926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f70AEAAIoDAAAOAAAAZHJzL2Uyb0RvYy54bWysU8Fu2zAMvQ/YPwi6L3aLZgmMOEWXrLsU&#10;W4GmH8DIcizMEgVRjZ2/H6W4abfdhl2UiKQe33ukV7ej7cVRBzLoank1K6XQTmFj3KGWz7v7T0sp&#10;KIJroEena3nSJG/XHz+sBl/pa+ywb3QQDOKoGnwtuxh9VRSkOm2BZui142SLwULkazgUTYCB0W1f&#10;XJfl52LA0PiAShNxdHtOynXGb1ut4o+2JR1FX0vmFvMZ8rlPZ7FeQXUI4DujJhrwDywsGMdNL1Bb&#10;iCBegvkLyhoVkLCNM4W2wLY1SmcNrOaq/EPNUwdeZy1sDvmLTfT/YNX342MQpuHZ8aQcWJ7RBswI&#10;W73TY0SxSBYNniqufPJcG8cvOHJ5lkv+AdVPEg43HbiDviPPlqcsh742Jj6icZH55sBUEwIOnYbm&#10;93AWuzt5JpCLU/uEkK5MoXjH4UyImE2yfGyDTb9spmBiPOXTZbKMIRQHbxbzm+WSU4pzy0U5X84z&#10;6NtrHyh+02hF+lPLwDKyQjg+UEz9oXotSc0c3pu+f+V1ppIYxnE/TobtsTmxXwMvVy0db78UIfYb&#10;zJuYMMjfvUTGyfDp8fnFpJUHnrtOy5k26v09V719QutfAAAA//8DAFBLAwQUAAYACAAAACEAe8F0&#10;Ad0AAAAJAQAADwAAAGRycy9kb3ducmV2LnhtbEyPwU7DMAyG70i8Q2QkbluybkVtaTqhAWfY4AGy&#10;xrSljVM12VZ4eswJbrb86ff3l9vZDeKMU+g8aVgtFQik2tuOGg3vb8+LDESIhqwZPKGGLwywra6v&#10;SlNYf6E9ng+xERxCoTAa2hjHQspQt+hMWPoRiW8ffnIm8jo10k7mwuFukIlSd9KZjvhDa0bctVj3&#10;h5PTkCn30vd58hrc5nuVtrtH/zR+an17Mz/cg4g4xz8YfvVZHSp2OvoT2SAGDblKmdSwSJMcBAPZ&#10;Ol+DOPKwSUBWpfzfoPoBAAD//wMAUEsBAi0AFAAGAAgAAAAhALaDOJL+AAAA4QEAABMAAAAAAAAA&#10;AAAAAAAAAAAAAFtDb250ZW50X1R5cGVzXS54bWxQSwECLQAUAAYACAAAACEAOP0h/9YAAACUAQAA&#10;CwAAAAAAAAAAAAAAAAAvAQAAX3JlbHMvLnJlbHNQSwECLQAUAAYACAAAACEAf4un+9ABAACKAwAA&#10;DgAAAAAAAAAAAAAAAAAuAgAAZHJzL2Uyb0RvYy54bWxQSwECLQAUAAYACAAAACEAe8F0Ad0AAAAJ&#10;AQAADwAAAAAAAAAAAAAAAAAqBAAAZHJzL2Rvd25yZXYueG1sUEsFBgAAAAAEAAQA8wAAADQFAAAA&#10;AA==&#10;" filled="f" stroked="f">
              <o:lock v:ext="edit" aspectratio="t" verticies="t" text="t" shapetype="t"/>
              <v:textbox style="mso-fit-shape-to-text:t">
                <w:txbxContent>
                  <w:p w:rsidR="00043724" w:rsidRPr="00822759" w:rsidRDefault="00043724" w:rsidP="00043724">
                    <w:pPr>
                      <w:pStyle w:val="NormalWeb"/>
                      <w:spacing w:before="0" w:beforeAutospacing="0" w:after="0" w:afterAutospacing="0"/>
                      <w:rPr>
                        <w:b/>
                        <w:color w:val="767171"/>
                        <w:sz w:val="26"/>
                        <w:szCs w:val="26"/>
                      </w:rPr>
                    </w:pPr>
                    <w:r w:rsidRPr="00822759">
                      <w:rPr>
                        <w:rFonts w:ascii="Arial Rounded MT Bold" w:hAnsi="Arial Rounded MT Bold"/>
                        <w:b/>
                        <w:color w:val="767171"/>
                        <w:kern w:val="24"/>
                        <w:sz w:val="26"/>
                        <w:szCs w:val="26"/>
                      </w:rPr>
                      <w:t xml:space="preserve">Segundo Encuentro Latinoamericano de Etnomatemática </w:t>
                    </w:r>
                  </w:p>
                  <w:p w:rsidR="00043724" w:rsidRPr="006A760B" w:rsidRDefault="00043724" w:rsidP="00043724">
                    <w:pPr>
                      <w:pStyle w:val="NormalWeb"/>
                      <w:spacing w:before="0" w:beforeAutospacing="0" w:after="0" w:afterAutospacing="0"/>
                      <w:rPr>
                        <w:rFonts w:ascii="Arial Rounded MT Bold" w:hAnsi="Arial Rounded MT Bold"/>
                        <w:color w:val="000000"/>
                        <w:kern w:val="24"/>
                        <w:sz w:val="20"/>
                        <w:szCs w:val="28"/>
                      </w:rPr>
                    </w:pPr>
                  </w:p>
                  <w:p w:rsidR="00043724" w:rsidRPr="006A760B" w:rsidRDefault="00043724" w:rsidP="00043724">
                    <w:pPr>
                      <w:pStyle w:val="NormalWeb"/>
                      <w:spacing w:before="0" w:beforeAutospacing="0" w:after="0" w:afterAutospacing="0"/>
                      <w:jc w:val="center"/>
                      <w:rPr>
                        <w:color w:val="767171"/>
                        <w:sz w:val="18"/>
                      </w:rPr>
                    </w:pPr>
                    <w:r w:rsidRPr="006A760B">
                      <w:rPr>
                        <w:rFonts w:ascii="Arial Rounded MT Bold" w:hAnsi="Arial Rounded MT Bold"/>
                        <w:color w:val="767171"/>
                        <w:kern w:val="24"/>
                        <w:sz w:val="20"/>
                        <w:szCs w:val="28"/>
                      </w:rPr>
                      <w:t>Campus Sarapiquí</w:t>
                    </w:r>
                  </w:p>
                  <w:p w:rsidR="00043724" w:rsidRDefault="00043724" w:rsidP="00043724">
                    <w:pPr>
                      <w:pStyle w:val="NormalWeb"/>
                      <w:spacing w:before="0" w:beforeAutospacing="0" w:after="0" w:afterAutospacing="0"/>
                      <w:jc w:val="center"/>
                      <w:rPr>
                        <w:rFonts w:ascii="Arial Rounded MT Bold" w:hAnsi="Arial Rounded MT Bold"/>
                        <w:color w:val="767171"/>
                        <w:kern w:val="24"/>
                        <w:sz w:val="20"/>
                        <w:szCs w:val="28"/>
                      </w:rPr>
                    </w:pPr>
                    <w:r w:rsidRPr="006A760B">
                      <w:rPr>
                        <w:rFonts w:ascii="Arial Rounded MT Bold" w:hAnsi="Arial Rounded MT Bold"/>
                        <w:color w:val="767171"/>
                        <w:kern w:val="24"/>
                        <w:sz w:val="20"/>
                        <w:szCs w:val="28"/>
                      </w:rPr>
                      <w:t>Universidad de Costa Rica</w:t>
                    </w:r>
                  </w:p>
                  <w:p w:rsidR="00043724" w:rsidRPr="006A760B" w:rsidRDefault="00043724" w:rsidP="00043724">
                    <w:pPr>
                      <w:pStyle w:val="NormalWeb"/>
                      <w:spacing w:before="0" w:beforeAutospacing="0" w:after="0" w:afterAutospacing="0"/>
                      <w:jc w:val="center"/>
                      <w:rPr>
                        <w:color w:val="767171"/>
                        <w:sz w:val="18"/>
                      </w:rPr>
                    </w:pPr>
                    <w:r>
                      <w:rPr>
                        <w:rFonts w:ascii="Arial Rounded MT Bold" w:hAnsi="Arial Rounded MT Bold"/>
                        <w:color w:val="767171"/>
                        <w:kern w:val="24"/>
                        <w:sz w:val="20"/>
                        <w:szCs w:val="28"/>
                      </w:rPr>
                      <w:t>Del 8 al 12 de septiembre de 2019</w:t>
                    </w:r>
                  </w:p>
                </w:txbxContent>
              </v:textbox>
              <w10:wrap anchorx="margin"/>
            </v:shape>
          </w:pict>
        </mc:Fallback>
      </mc:AlternateContent>
    </w:r>
    <w:r>
      <w:rPr>
        <w:noProof/>
        <w:lang w:val="es-419" w:eastAsia="es-419"/>
      </w:rPr>
      <w:drawing>
        <wp:anchor distT="0" distB="0" distL="114300" distR="114300" simplePos="0" relativeHeight="251660288" behindDoc="0" locked="0" layoutInCell="1" allowOverlap="1">
          <wp:simplePos x="0" y="0"/>
          <wp:positionH relativeFrom="page">
            <wp:align>right</wp:align>
          </wp:positionH>
          <wp:positionV relativeFrom="page">
            <wp:align>top</wp:align>
          </wp:positionV>
          <wp:extent cx="1338580" cy="984885"/>
          <wp:effectExtent l="0" t="0" r="0" b="0"/>
          <wp:wrapSquare wrapText="bothSides"/>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84457"/>
                  <a:stretch>
                    <a:fillRect/>
                  </a:stretch>
                </pic:blipFill>
                <pic:spPr bwMode="auto">
                  <a:xfrm>
                    <a:off x="0" y="0"/>
                    <a:ext cx="1338580" cy="9848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419" w:eastAsia="es-419"/>
      </w:rPr>
      <w:drawing>
        <wp:anchor distT="0" distB="0" distL="114300" distR="114300" simplePos="0" relativeHeight="251658240" behindDoc="0" locked="0" layoutInCell="1" allowOverlap="1">
          <wp:simplePos x="0" y="0"/>
          <wp:positionH relativeFrom="page">
            <wp:posOffset>19050</wp:posOffset>
          </wp:positionH>
          <wp:positionV relativeFrom="paragraph">
            <wp:posOffset>-448310</wp:posOffset>
          </wp:positionV>
          <wp:extent cx="2095500" cy="984885"/>
          <wp:effectExtent l="0" t="0" r="0" b="0"/>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r="73059"/>
                  <a:stretch>
                    <a:fillRect/>
                  </a:stretch>
                </pic:blipFill>
                <pic:spPr bwMode="auto">
                  <a:xfrm>
                    <a:off x="0" y="0"/>
                    <a:ext cx="2095500" cy="9848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3724" w:rsidRDefault="00043724" w:rsidP="00043724">
    <w:pPr>
      <w:pStyle w:val="Encabezado"/>
      <w:jc w:val="cent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2FAD" w:rsidRDefault="00EC66C0">
    <w:pPr>
      <w:pStyle w:val="Encabezado"/>
    </w:pPr>
    <w:r>
      <w:rPr>
        <w:noProof/>
        <w:lang w:val="es-419" w:eastAsia="es-419"/>
      </w:rPr>
      <mc:AlternateContent>
        <mc:Choice Requires="wps">
          <w:drawing>
            <wp:anchor distT="0" distB="0" distL="114300" distR="114300" simplePos="0" relativeHeight="251655168" behindDoc="0" locked="0" layoutInCell="1" allowOverlap="1">
              <wp:simplePos x="0" y="0"/>
              <wp:positionH relativeFrom="margin">
                <wp:posOffset>574675</wp:posOffset>
              </wp:positionH>
              <wp:positionV relativeFrom="paragraph">
                <wp:posOffset>-335915</wp:posOffset>
              </wp:positionV>
              <wp:extent cx="4754880" cy="870585"/>
              <wp:effectExtent l="0" t="0" r="0" b="0"/>
              <wp:wrapNone/>
              <wp:docPr id="14" name="CaixaDeTexto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a:xfrm>
                        <a:off x="0" y="0"/>
                        <a:ext cx="4754880" cy="870585"/>
                      </a:xfrm>
                      <a:prstGeom prst="rect">
                        <a:avLst/>
                      </a:prstGeom>
                      <a:noFill/>
                    </wps:spPr>
                    <wps:txbx>
                      <w:txbxContent>
                        <w:p w:rsidR="00F32FAD" w:rsidRPr="00822759" w:rsidRDefault="00F32FAD" w:rsidP="00F32FAD">
                          <w:pPr>
                            <w:pStyle w:val="NormalWeb"/>
                            <w:spacing w:before="0" w:beforeAutospacing="0" w:after="0" w:afterAutospacing="0"/>
                            <w:rPr>
                              <w:b/>
                              <w:color w:val="767171"/>
                              <w:sz w:val="26"/>
                              <w:szCs w:val="26"/>
                            </w:rPr>
                          </w:pPr>
                          <w:r w:rsidRPr="00822759">
                            <w:rPr>
                              <w:rFonts w:ascii="Arial Rounded MT Bold" w:hAnsi="Arial Rounded MT Bold"/>
                              <w:b/>
                              <w:color w:val="767171"/>
                              <w:kern w:val="24"/>
                              <w:sz w:val="26"/>
                              <w:szCs w:val="26"/>
                            </w:rPr>
                            <w:t xml:space="preserve">Segundo Encuentro Latinoamericano de Etnomatemática </w:t>
                          </w:r>
                        </w:p>
                        <w:p w:rsidR="00F32FAD" w:rsidRPr="006A760B" w:rsidRDefault="00F32FAD" w:rsidP="00F32FAD">
                          <w:pPr>
                            <w:pStyle w:val="NormalWeb"/>
                            <w:spacing w:before="0" w:beforeAutospacing="0" w:after="0" w:afterAutospacing="0"/>
                            <w:rPr>
                              <w:rFonts w:ascii="Arial Rounded MT Bold" w:hAnsi="Arial Rounded MT Bold"/>
                              <w:color w:val="000000"/>
                              <w:kern w:val="24"/>
                              <w:sz w:val="20"/>
                              <w:szCs w:val="28"/>
                            </w:rPr>
                          </w:pPr>
                        </w:p>
                        <w:p w:rsidR="00F32FAD" w:rsidRPr="006A760B" w:rsidRDefault="00F32FAD" w:rsidP="006A760B">
                          <w:pPr>
                            <w:pStyle w:val="NormalWeb"/>
                            <w:spacing w:before="0" w:beforeAutospacing="0" w:after="0" w:afterAutospacing="0"/>
                            <w:jc w:val="center"/>
                            <w:rPr>
                              <w:color w:val="767171"/>
                              <w:sz w:val="18"/>
                            </w:rPr>
                          </w:pPr>
                          <w:r w:rsidRPr="006A760B">
                            <w:rPr>
                              <w:rFonts w:ascii="Arial Rounded MT Bold" w:hAnsi="Arial Rounded MT Bold"/>
                              <w:color w:val="767171"/>
                              <w:kern w:val="24"/>
                              <w:sz w:val="20"/>
                              <w:szCs w:val="28"/>
                            </w:rPr>
                            <w:t>Campus Sarapiquí</w:t>
                          </w:r>
                        </w:p>
                        <w:p w:rsidR="00F32FAD" w:rsidRDefault="00F32FAD" w:rsidP="006A760B">
                          <w:pPr>
                            <w:pStyle w:val="NormalWeb"/>
                            <w:spacing w:before="0" w:beforeAutospacing="0" w:after="0" w:afterAutospacing="0"/>
                            <w:jc w:val="center"/>
                            <w:rPr>
                              <w:rFonts w:ascii="Arial Rounded MT Bold" w:hAnsi="Arial Rounded MT Bold"/>
                              <w:color w:val="767171"/>
                              <w:kern w:val="24"/>
                              <w:sz w:val="20"/>
                              <w:szCs w:val="28"/>
                            </w:rPr>
                          </w:pPr>
                          <w:r w:rsidRPr="006A760B">
                            <w:rPr>
                              <w:rFonts w:ascii="Arial Rounded MT Bold" w:hAnsi="Arial Rounded MT Bold"/>
                              <w:color w:val="767171"/>
                              <w:kern w:val="24"/>
                              <w:sz w:val="20"/>
                              <w:szCs w:val="28"/>
                            </w:rPr>
                            <w:t>Universidad de Costa Rica</w:t>
                          </w:r>
                        </w:p>
                        <w:p w:rsidR="00822759" w:rsidRPr="006A760B" w:rsidRDefault="00822759" w:rsidP="006A760B">
                          <w:pPr>
                            <w:pStyle w:val="NormalWeb"/>
                            <w:spacing w:before="0" w:beforeAutospacing="0" w:after="0" w:afterAutospacing="0"/>
                            <w:jc w:val="center"/>
                            <w:rPr>
                              <w:color w:val="767171"/>
                              <w:sz w:val="18"/>
                            </w:rPr>
                          </w:pPr>
                          <w:r>
                            <w:rPr>
                              <w:rFonts w:ascii="Arial Rounded MT Bold" w:hAnsi="Arial Rounded MT Bold"/>
                              <w:color w:val="767171"/>
                              <w:kern w:val="24"/>
                              <w:sz w:val="20"/>
                              <w:szCs w:val="28"/>
                            </w:rPr>
                            <w:t>Del 8 al 1</w:t>
                          </w:r>
                          <w:r w:rsidR="00090DFB">
                            <w:rPr>
                              <w:rFonts w:ascii="Arial Rounded MT Bold" w:hAnsi="Arial Rounded MT Bold"/>
                              <w:color w:val="767171"/>
                              <w:kern w:val="24"/>
                              <w:sz w:val="20"/>
                              <w:szCs w:val="28"/>
                            </w:rPr>
                            <w:t>3</w:t>
                          </w:r>
                          <w:r>
                            <w:rPr>
                              <w:rFonts w:ascii="Arial Rounded MT Bold" w:hAnsi="Arial Rounded MT Bold"/>
                              <w:color w:val="767171"/>
                              <w:kern w:val="24"/>
                              <w:sz w:val="20"/>
                              <w:szCs w:val="28"/>
                            </w:rPr>
                            <w:t xml:space="preserve"> de septiembre de 2019</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202" coordsize="21600,21600" o:spt="202" path="m,l,21600r21600,l21600,xe">
              <v:stroke joinstyle="miter"/>
              <v:path gradientshapeok="t" o:connecttype="rect"/>
            </v:shapetype>
            <v:shape id="_x0000_s1027" type="#_x0000_t202" style="position:absolute;margin-left:45.25pt;margin-top:-26.45pt;width:374.4pt;height:68.55pt;z-index:25165516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nyR0wEAAJEDAAAOAAAAZHJzL2Uyb0RvYy54bWysU8Fu2zAMvQ/YPwi6L3aLZDGMOEWXrLsU&#10;W4GmH6BIcizMEgVRjZ2/HyUnabfdhl1ki6Qe33uUVnej7dlRBzTgGn4zKznTToIy7tDwl93Dp4oz&#10;jMIp0YPTDT9p5Hfrjx9Wg6/1LXTQKx0YgTisB9/wLkZfFwXKTluBM/DaUbKFYEWkbTgUKoiB0G1f&#10;3Jbl52KAoHwAqREpup2SfJ3x21bL+KNtUUfWN5y4xbyGvO7TWqxXoj4E4TsjzzTEP7CwwjhqeoXa&#10;iijYazB/QVkjAyC0cSbBFtC2RuqsgdTclH+oee6E11kLmYP+ahP+P1j5/fgUmFE0uzlnTlia0UaY&#10;UWz1To8R2DJZNHisqfLZU20cv8BI5Vku+keQP5E52HTCHfQ9erI8ZSn0VZn4BMZF4psD55oQYOi0&#10;UL+Hs9jdyROBXJzaJ4S0JQrFOw4TISQ2yfKxDTZ9yUxGxGjKp+tkCYNJCs6Xi3lVUUpSrlqWi2qR&#10;Qd9O+4DxmwbL0k/DA8nICsXxEWPqL+pLSWrm4MH0/YXXRCUxjON+nOy8+LYHdSLbBrpjDXf0CDgL&#10;sd9AvpAJCv39ayS43CVhTCfOkmnuufn5jqaL9X6fq95e0voXAAAA//8DAFBLAwQUAAYACAAAACEA&#10;e8F0Ad0AAAAJAQAADwAAAGRycy9kb3ducmV2LnhtbEyPwU7DMAyG70i8Q2QkbluybkVtaTqhAWfY&#10;4AGyxrSljVM12VZ4eswJbrb86ff3l9vZDeKMU+g8aVgtFQik2tuOGg3vb8+LDESIhqwZPKGGLwyw&#10;ra6vSlNYf6E9ng+xERxCoTAa2hjHQspQt+hMWPoRiW8ffnIm8jo10k7mwuFukIlSd9KZjvhDa0bc&#10;tVj3h5PTkCn30vd58hrc5nuVtrtH/zR+an17Mz/cg4g4xz8YfvVZHSp2OvoT2SAGDblKmdSwSJMc&#10;BAPZOl+DOPKwSUBWpfzfoPoBAAD//wMAUEsBAi0AFAAGAAgAAAAhALaDOJL+AAAA4QEAABMAAAAA&#10;AAAAAAAAAAAAAAAAAFtDb250ZW50X1R5cGVzXS54bWxQSwECLQAUAAYACAAAACEAOP0h/9YAAACU&#10;AQAACwAAAAAAAAAAAAAAAAAvAQAAX3JlbHMvLnJlbHNQSwECLQAUAAYACAAAACEA0b58kdMBAACR&#10;AwAADgAAAAAAAAAAAAAAAAAuAgAAZHJzL2Uyb0RvYy54bWxQSwECLQAUAAYACAAAACEAe8F0Ad0A&#10;AAAJAQAADwAAAAAAAAAAAAAAAAAtBAAAZHJzL2Rvd25yZXYueG1sUEsFBgAAAAAEAAQA8wAAADcF&#10;AAAAAA==&#10;" filled="f" stroked="f">
              <o:lock v:ext="edit" aspectratio="t" verticies="t" text="t" shapetype="t"/>
              <v:textbox style="mso-fit-shape-to-text:t">
                <w:txbxContent>
                  <w:p w:rsidR="00F32FAD" w:rsidRPr="00822759" w:rsidRDefault="00F32FAD" w:rsidP="00F32FAD">
                    <w:pPr>
                      <w:pStyle w:val="NormalWeb"/>
                      <w:spacing w:before="0" w:beforeAutospacing="0" w:after="0" w:afterAutospacing="0"/>
                      <w:rPr>
                        <w:b/>
                        <w:color w:val="767171"/>
                        <w:sz w:val="26"/>
                        <w:szCs w:val="26"/>
                      </w:rPr>
                    </w:pPr>
                    <w:r w:rsidRPr="00822759">
                      <w:rPr>
                        <w:rFonts w:ascii="Arial Rounded MT Bold" w:hAnsi="Arial Rounded MT Bold"/>
                        <w:b/>
                        <w:color w:val="767171"/>
                        <w:kern w:val="24"/>
                        <w:sz w:val="26"/>
                        <w:szCs w:val="26"/>
                      </w:rPr>
                      <w:t xml:space="preserve">Segundo Encuentro Latinoamericano de Etnomatemática </w:t>
                    </w:r>
                  </w:p>
                  <w:p w:rsidR="00F32FAD" w:rsidRPr="006A760B" w:rsidRDefault="00F32FAD" w:rsidP="00F32FAD">
                    <w:pPr>
                      <w:pStyle w:val="NormalWeb"/>
                      <w:spacing w:before="0" w:beforeAutospacing="0" w:after="0" w:afterAutospacing="0"/>
                      <w:rPr>
                        <w:rFonts w:ascii="Arial Rounded MT Bold" w:hAnsi="Arial Rounded MT Bold"/>
                        <w:color w:val="000000"/>
                        <w:kern w:val="24"/>
                        <w:sz w:val="20"/>
                        <w:szCs w:val="28"/>
                      </w:rPr>
                    </w:pPr>
                  </w:p>
                  <w:p w:rsidR="00F32FAD" w:rsidRPr="006A760B" w:rsidRDefault="00F32FAD" w:rsidP="006A760B">
                    <w:pPr>
                      <w:pStyle w:val="NormalWeb"/>
                      <w:spacing w:before="0" w:beforeAutospacing="0" w:after="0" w:afterAutospacing="0"/>
                      <w:jc w:val="center"/>
                      <w:rPr>
                        <w:color w:val="767171"/>
                        <w:sz w:val="18"/>
                      </w:rPr>
                    </w:pPr>
                    <w:r w:rsidRPr="006A760B">
                      <w:rPr>
                        <w:rFonts w:ascii="Arial Rounded MT Bold" w:hAnsi="Arial Rounded MT Bold"/>
                        <w:color w:val="767171"/>
                        <w:kern w:val="24"/>
                        <w:sz w:val="20"/>
                        <w:szCs w:val="28"/>
                      </w:rPr>
                      <w:t>Campus Sarapiquí</w:t>
                    </w:r>
                  </w:p>
                  <w:p w:rsidR="00F32FAD" w:rsidRDefault="00F32FAD" w:rsidP="006A760B">
                    <w:pPr>
                      <w:pStyle w:val="NormalWeb"/>
                      <w:spacing w:before="0" w:beforeAutospacing="0" w:after="0" w:afterAutospacing="0"/>
                      <w:jc w:val="center"/>
                      <w:rPr>
                        <w:rFonts w:ascii="Arial Rounded MT Bold" w:hAnsi="Arial Rounded MT Bold"/>
                        <w:color w:val="767171"/>
                        <w:kern w:val="24"/>
                        <w:sz w:val="20"/>
                        <w:szCs w:val="28"/>
                      </w:rPr>
                    </w:pPr>
                    <w:r w:rsidRPr="006A760B">
                      <w:rPr>
                        <w:rFonts w:ascii="Arial Rounded MT Bold" w:hAnsi="Arial Rounded MT Bold"/>
                        <w:color w:val="767171"/>
                        <w:kern w:val="24"/>
                        <w:sz w:val="20"/>
                        <w:szCs w:val="28"/>
                      </w:rPr>
                      <w:t>Universidad de Costa Rica</w:t>
                    </w:r>
                  </w:p>
                  <w:p w:rsidR="00822759" w:rsidRPr="006A760B" w:rsidRDefault="00822759" w:rsidP="006A760B">
                    <w:pPr>
                      <w:pStyle w:val="NormalWeb"/>
                      <w:spacing w:before="0" w:beforeAutospacing="0" w:after="0" w:afterAutospacing="0"/>
                      <w:jc w:val="center"/>
                      <w:rPr>
                        <w:color w:val="767171"/>
                        <w:sz w:val="18"/>
                      </w:rPr>
                    </w:pPr>
                    <w:r>
                      <w:rPr>
                        <w:rFonts w:ascii="Arial Rounded MT Bold" w:hAnsi="Arial Rounded MT Bold"/>
                        <w:color w:val="767171"/>
                        <w:kern w:val="24"/>
                        <w:sz w:val="20"/>
                        <w:szCs w:val="28"/>
                      </w:rPr>
                      <w:t>Del 8 al 1</w:t>
                    </w:r>
                    <w:r w:rsidR="00090DFB">
                      <w:rPr>
                        <w:rFonts w:ascii="Arial Rounded MT Bold" w:hAnsi="Arial Rounded MT Bold"/>
                        <w:color w:val="767171"/>
                        <w:kern w:val="24"/>
                        <w:sz w:val="20"/>
                        <w:szCs w:val="28"/>
                      </w:rPr>
                      <w:t>3</w:t>
                    </w:r>
                    <w:r>
                      <w:rPr>
                        <w:rFonts w:ascii="Arial Rounded MT Bold" w:hAnsi="Arial Rounded MT Bold"/>
                        <w:color w:val="767171"/>
                        <w:kern w:val="24"/>
                        <w:sz w:val="20"/>
                        <w:szCs w:val="28"/>
                      </w:rPr>
                      <w:t xml:space="preserve"> de septiembre de 2019</w:t>
                    </w:r>
                  </w:p>
                </w:txbxContent>
              </v:textbox>
              <w10:wrap anchorx="margin"/>
            </v:shape>
          </w:pict>
        </mc:Fallback>
      </mc:AlternateContent>
    </w:r>
    <w:r>
      <w:rPr>
        <w:noProof/>
        <w:lang w:val="es-419" w:eastAsia="es-419"/>
      </w:rPr>
      <w:drawing>
        <wp:anchor distT="0" distB="0" distL="114300" distR="114300" simplePos="0" relativeHeight="251656192" behindDoc="0" locked="0" layoutInCell="1" allowOverlap="1">
          <wp:simplePos x="0" y="0"/>
          <wp:positionH relativeFrom="page">
            <wp:align>right</wp:align>
          </wp:positionH>
          <wp:positionV relativeFrom="page">
            <wp:align>top</wp:align>
          </wp:positionV>
          <wp:extent cx="1338580" cy="984885"/>
          <wp:effectExtent l="0" t="0" r="0" b="0"/>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84457"/>
                  <a:stretch>
                    <a:fillRect/>
                  </a:stretch>
                </pic:blipFill>
                <pic:spPr bwMode="auto">
                  <a:xfrm>
                    <a:off x="0" y="0"/>
                    <a:ext cx="1338580" cy="9848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419" w:eastAsia="es-419"/>
      </w:rPr>
      <w:drawing>
        <wp:anchor distT="0" distB="0" distL="114300" distR="114300" simplePos="0" relativeHeight="251654144" behindDoc="0" locked="0" layoutInCell="1" allowOverlap="1">
          <wp:simplePos x="0" y="0"/>
          <wp:positionH relativeFrom="page">
            <wp:posOffset>19050</wp:posOffset>
          </wp:positionH>
          <wp:positionV relativeFrom="paragraph">
            <wp:posOffset>-448310</wp:posOffset>
          </wp:positionV>
          <wp:extent cx="2095500" cy="984885"/>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r="73059"/>
                  <a:stretch>
                    <a:fillRect/>
                  </a:stretch>
                </pic:blipFill>
                <pic:spPr bwMode="auto">
                  <a:xfrm>
                    <a:off x="0" y="0"/>
                    <a:ext cx="209550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3A63CC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47E2032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B5E3C3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51A81CCC"/>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D7DA848C"/>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DC01D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19CF64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E29E6F60"/>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BA69FC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4E08F92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4EEE39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DFA3047"/>
    <w:multiLevelType w:val="hybridMultilevel"/>
    <w:tmpl w:val="E250C5D6"/>
    <w:lvl w:ilvl="0" w:tplc="3C58478E">
      <w:start w:val="1"/>
      <w:numFmt w:val="bullet"/>
      <w:lvlText w:val=""/>
      <w:lvlJc w:val="left"/>
      <w:pPr>
        <w:ind w:left="644" w:hanging="360"/>
      </w:pPr>
      <w:rPr>
        <w:rFonts w:ascii="Symbol" w:hAnsi="Symbol" w:hint="default"/>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2" w15:restartNumberingAfterBreak="0">
    <w:nsid w:val="2D45716D"/>
    <w:multiLevelType w:val="hybridMultilevel"/>
    <w:tmpl w:val="37C29724"/>
    <w:lvl w:ilvl="0" w:tplc="BFBAC28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D7A0A28"/>
    <w:multiLevelType w:val="hybridMultilevel"/>
    <w:tmpl w:val="42866E8A"/>
    <w:lvl w:ilvl="0" w:tplc="580A0001">
      <w:start w:val="1"/>
      <w:numFmt w:val="bullet"/>
      <w:lvlText w:val=""/>
      <w:lvlJc w:val="left"/>
      <w:pPr>
        <w:ind w:left="720" w:hanging="360"/>
      </w:pPr>
      <w:rPr>
        <w:rFonts w:ascii="Symbol" w:hAnsi="Symbol" w:hint="default"/>
      </w:rPr>
    </w:lvl>
    <w:lvl w:ilvl="1" w:tplc="580A0003">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start w:val="1"/>
      <w:numFmt w:val="bullet"/>
      <w:lvlText w:val=""/>
      <w:lvlJc w:val="left"/>
      <w:pPr>
        <w:ind w:left="2880" w:hanging="360"/>
      </w:pPr>
      <w:rPr>
        <w:rFonts w:ascii="Symbol" w:hAnsi="Symbol" w:hint="default"/>
      </w:rPr>
    </w:lvl>
    <w:lvl w:ilvl="4" w:tplc="580A0003">
      <w:start w:val="1"/>
      <w:numFmt w:val="bullet"/>
      <w:lvlText w:val="o"/>
      <w:lvlJc w:val="left"/>
      <w:pPr>
        <w:ind w:left="3600" w:hanging="360"/>
      </w:pPr>
      <w:rPr>
        <w:rFonts w:ascii="Courier New" w:hAnsi="Courier New" w:cs="Courier New" w:hint="default"/>
      </w:rPr>
    </w:lvl>
    <w:lvl w:ilvl="5" w:tplc="580A0005">
      <w:start w:val="1"/>
      <w:numFmt w:val="bullet"/>
      <w:lvlText w:val=""/>
      <w:lvlJc w:val="left"/>
      <w:pPr>
        <w:ind w:left="4320" w:hanging="360"/>
      </w:pPr>
      <w:rPr>
        <w:rFonts w:ascii="Wingdings" w:hAnsi="Wingdings" w:hint="default"/>
      </w:rPr>
    </w:lvl>
    <w:lvl w:ilvl="6" w:tplc="580A0001">
      <w:start w:val="1"/>
      <w:numFmt w:val="bullet"/>
      <w:lvlText w:val=""/>
      <w:lvlJc w:val="left"/>
      <w:pPr>
        <w:ind w:left="5040" w:hanging="360"/>
      </w:pPr>
      <w:rPr>
        <w:rFonts w:ascii="Symbol" w:hAnsi="Symbol" w:hint="default"/>
      </w:rPr>
    </w:lvl>
    <w:lvl w:ilvl="7" w:tplc="580A0003">
      <w:start w:val="1"/>
      <w:numFmt w:val="bullet"/>
      <w:lvlText w:val="o"/>
      <w:lvlJc w:val="left"/>
      <w:pPr>
        <w:ind w:left="5760" w:hanging="360"/>
      </w:pPr>
      <w:rPr>
        <w:rFonts w:ascii="Courier New" w:hAnsi="Courier New" w:cs="Courier New" w:hint="default"/>
      </w:rPr>
    </w:lvl>
    <w:lvl w:ilvl="8" w:tplc="580A0005">
      <w:start w:val="1"/>
      <w:numFmt w:val="bullet"/>
      <w:lvlText w:val=""/>
      <w:lvlJc w:val="left"/>
      <w:pPr>
        <w:ind w:left="6480" w:hanging="360"/>
      </w:pPr>
      <w:rPr>
        <w:rFonts w:ascii="Wingdings" w:hAnsi="Wingdings" w:hint="default"/>
      </w:rPr>
    </w:lvl>
  </w:abstractNum>
  <w:abstractNum w:abstractNumId="14" w15:restartNumberingAfterBreak="0">
    <w:nsid w:val="59B83A0E"/>
    <w:multiLevelType w:val="hybridMultilevel"/>
    <w:tmpl w:val="E282395A"/>
    <w:lvl w:ilvl="0" w:tplc="B07AEDD2">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1FC46B8"/>
    <w:multiLevelType w:val="hybridMultilevel"/>
    <w:tmpl w:val="AAD08E2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640A2630"/>
    <w:multiLevelType w:val="hybridMultilevel"/>
    <w:tmpl w:val="B5E8240C"/>
    <w:lvl w:ilvl="0" w:tplc="4DF28FCC">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C800425"/>
    <w:multiLevelType w:val="multilevel"/>
    <w:tmpl w:val="134EE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5"/>
  </w:num>
  <w:num w:numId="3">
    <w:abstractNumId w:val="17"/>
  </w:num>
  <w:num w:numId="4">
    <w:abstractNumId w:val="11"/>
  </w:num>
  <w:num w:numId="5">
    <w:abstractNumId w:val="11"/>
  </w:num>
  <w:num w:numId="6">
    <w:abstractNumId w:val="11"/>
  </w:num>
  <w:num w:numId="7">
    <w:abstractNumId w:val="11"/>
  </w:num>
  <w:num w:numId="8">
    <w:abstractNumId w:val="11"/>
  </w:num>
  <w:num w:numId="9">
    <w:abstractNumId w:val="10"/>
  </w:num>
  <w:num w:numId="10">
    <w:abstractNumId w:val="8"/>
  </w:num>
  <w:num w:numId="11">
    <w:abstractNumId w:val="7"/>
  </w:num>
  <w:num w:numId="12">
    <w:abstractNumId w:val="6"/>
  </w:num>
  <w:num w:numId="13">
    <w:abstractNumId w:val="5"/>
  </w:num>
  <w:num w:numId="14">
    <w:abstractNumId w:val="9"/>
  </w:num>
  <w:num w:numId="15">
    <w:abstractNumId w:val="4"/>
  </w:num>
  <w:num w:numId="16">
    <w:abstractNumId w:val="3"/>
  </w:num>
  <w:num w:numId="17">
    <w:abstractNumId w:val="2"/>
  </w:num>
  <w:num w:numId="18">
    <w:abstractNumId w:val="1"/>
  </w:num>
  <w:num w:numId="19">
    <w:abstractNumId w:val="0"/>
  </w:num>
  <w:num w:numId="20">
    <w:abstractNumId w:val="16"/>
  </w:num>
  <w:num w:numId="21">
    <w:abstractNumId w:val="12"/>
  </w:num>
  <w:num w:numId="22">
    <w:abstractNumId w:val="14"/>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0"/>
  <w:defaultTabStop w:val="708"/>
  <w:hyphenationZone w:val="425"/>
  <w:drawingGridHorizontalSpacing w:val="360"/>
  <w:drawingGridVerticalSpacing w:val="360"/>
  <w:displayHorizontalDrawingGridEvery w:val="0"/>
  <w:displayVerticalDrawingGridEvery w:val="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C51"/>
    <w:rsid w:val="0001476A"/>
    <w:rsid w:val="000264A3"/>
    <w:rsid w:val="000332DA"/>
    <w:rsid w:val="00043724"/>
    <w:rsid w:val="0006446A"/>
    <w:rsid w:val="00065B3B"/>
    <w:rsid w:val="00075107"/>
    <w:rsid w:val="00083FB3"/>
    <w:rsid w:val="00090DFB"/>
    <w:rsid w:val="000B0478"/>
    <w:rsid w:val="000C63DF"/>
    <w:rsid w:val="000E1D63"/>
    <w:rsid w:val="000E4F6D"/>
    <w:rsid w:val="0011073A"/>
    <w:rsid w:val="00121C58"/>
    <w:rsid w:val="001262EB"/>
    <w:rsid w:val="00180B94"/>
    <w:rsid w:val="001A3BFB"/>
    <w:rsid w:val="001A5C51"/>
    <w:rsid w:val="001D78C4"/>
    <w:rsid w:val="001F5B76"/>
    <w:rsid w:val="00203796"/>
    <w:rsid w:val="00223C00"/>
    <w:rsid w:val="00225053"/>
    <w:rsid w:val="002801BC"/>
    <w:rsid w:val="00295036"/>
    <w:rsid w:val="002B40F1"/>
    <w:rsid w:val="002E3A72"/>
    <w:rsid w:val="00340F0F"/>
    <w:rsid w:val="0036736D"/>
    <w:rsid w:val="00393DF2"/>
    <w:rsid w:val="003A09DC"/>
    <w:rsid w:val="003B043F"/>
    <w:rsid w:val="003C4D81"/>
    <w:rsid w:val="003C765F"/>
    <w:rsid w:val="003D60FD"/>
    <w:rsid w:val="003F02F5"/>
    <w:rsid w:val="003F5D51"/>
    <w:rsid w:val="00426E45"/>
    <w:rsid w:val="00433673"/>
    <w:rsid w:val="00441F5F"/>
    <w:rsid w:val="00445850"/>
    <w:rsid w:val="00447511"/>
    <w:rsid w:val="004518A2"/>
    <w:rsid w:val="004518E6"/>
    <w:rsid w:val="00461844"/>
    <w:rsid w:val="0047528C"/>
    <w:rsid w:val="004859B6"/>
    <w:rsid w:val="00485CDA"/>
    <w:rsid w:val="004862CF"/>
    <w:rsid w:val="00494B00"/>
    <w:rsid w:val="004B1E90"/>
    <w:rsid w:val="004B3910"/>
    <w:rsid w:val="004E216C"/>
    <w:rsid w:val="004E438D"/>
    <w:rsid w:val="00512AF6"/>
    <w:rsid w:val="00527096"/>
    <w:rsid w:val="00541C55"/>
    <w:rsid w:val="005859C5"/>
    <w:rsid w:val="00590491"/>
    <w:rsid w:val="006022E8"/>
    <w:rsid w:val="006343FE"/>
    <w:rsid w:val="00662832"/>
    <w:rsid w:val="006812FA"/>
    <w:rsid w:val="006912BF"/>
    <w:rsid w:val="006A4D44"/>
    <w:rsid w:val="006A6797"/>
    <w:rsid w:val="006A760B"/>
    <w:rsid w:val="006C718D"/>
    <w:rsid w:val="006E4564"/>
    <w:rsid w:val="00702FC3"/>
    <w:rsid w:val="007034D7"/>
    <w:rsid w:val="00721A46"/>
    <w:rsid w:val="0072447E"/>
    <w:rsid w:val="007327CD"/>
    <w:rsid w:val="0073641E"/>
    <w:rsid w:val="0075291A"/>
    <w:rsid w:val="00771212"/>
    <w:rsid w:val="007A5BCA"/>
    <w:rsid w:val="007B7E17"/>
    <w:rsid w:val="007C5F37"/>
    <w:rsid w:val="007D129F"/>
    <w:rsid w:val="007D6711"/>
    <w:rsid w:val="007E4661"/>
    <w:rsid w:val="00822759"/>
    <w:rsid w:val="008318CD"/>
    <w:rsid w:val="00835B23"/>
    <w:rsid w:val="00875B73"/>
    <w:rsid w:val="00876475"/>
    <w:rsid w:val="008B0002"/>
    <w:rsid w:val="008D621B"/>
    <w:rsid w:val="008E3914"/>
    <w:rsid w:val="00900EA0"/>
    <w:rsid w:val="009133BB"/>
    <w:rsid w:val="00913BC2"/>
    <w:rsid w:val="00987C9E"/>
    <w:rsid w:val="00991E90"/>
    <w:rsid w:val="009A4B49"/>
    <w:rsid w:val="009D072B"/>
    <w:rsid w:val="009D17E7"/>
    <w:rsid w:val="009D3410"/>
    <w:rsid w:val="009D3C97"/>
    <w:rsid w:val="009D5362"/>
    <w:rsid w:val="009F1471"/>
    <w:rsid w:val="00A31BEA"/>
    <w:rsid w:val="00A33585"/>
    <w:rsid w:val="00A57F1A"/>
    <w:rsid w:val="00A76F0F"/>
    <w:rsid w:val="00A901BB"/>
    <w:rsid w:val="00B0701F"/>
    <w:rsid w:val="00B276DD"/>
    <w:rsid w:val="00B640C1"/>
    <w:rsid w:val="00B65DF6"/>
    <w:rsid w:val="00B74F98"/>
    <w:rsid w:val="00B807C7"/>
    <w:rsid w:val="00B80C84"/>
    <w:rsid w:val="00B96DC2"/>
    <w:rsid w:val="00BA54A1"/>
    <w:rsid w:val="00BB4B28"/>
    <w:rsid w:val="00BD6BFE"/>
    <w:rsid w:val="00BE06CD"/>
    <w:rsid w:val="00C50598"/>
    <w:rsid w:val="00C62C64"/>
    <w:rsid w:val="00C73E07"/>
    <w:rsid w:val="00C7498E"/>
    <w:rsid w:val="00CA20F6"/>
    <w:rsid w:val="00CA4BAA"/>
    <w:rsid w:val="00CA6B43"/>
    <w:rsid w:val="00CA7DDF"/>
    <w:rsid w:val="00CB3D7C"/>
    <w:rsid w:val="00CB3E88"/>
    <w:rsid w:val="00CC010F"/>
    <w:rsid w:val="00CC22FE"/>
    <w:rsid w:val="00CC3A5F"/>
    <w:rsid w:val="00CC60E8"/>
    <w:rsid w:val="00CD09AF"/>
    <w:rsid w:val="00CE38A5"/>
    <w:rsid w:val="00CE39DE"/>
    <w:rsid w:val="00CE7E2A"/>
    <w:rsid w:val="00D21993"/>
    <w:rsid w:val="00D45578"/>
    <w:rsid w:val="00D47309"/>
    <w:rsid w:val="00D80D70"/>
    <w:rsid w:val="00DC2B8A"/>
    <w:rsid w:val="00DE2717"/>
    <w:rsid w:val="00E02033"/>
    <w:rsid w:val="00E03ADA"/>
    <w:rsid w:val="00E06812"/>
    <w:rsid w:val="00E46C13"/>
    <w:rsid w:val="00E660B3"/>
    <w:rsid w:val="00E7023F"/>
    <w:rsid w:val="00E92EDD"/>
    <w:rsid w:val="00EA4A63"/>
    <w:rsid w:val="00EC2E37"/>
    <w:rsid w:val="00EC66C0"/>
    <w:rsid w:val="00EE72B1"/>
    <w:rsid w:val="00EF123D"/>
    <w:rsid w:val="00EF41B6"/>
    <w:rsid w:val="00EF576C"/>
    <w:rsid w:val="00EF57DC"/>
    <w:rsid w:val="00EF663E"/>
    <w:rsid w:val="00EF76D8"/>
    <w:rsid w:val="00F03207"/>
    <w:rsid w:val="00F04DE3"/>
    <w:rsid w:val="00F328B2"/>
    <w:rsid w:val="00F32FAD"/>
    <w:rsid w:val="00F41E23"/>
    <w:rsid w:val="00F4526E"/>
    <w:rsid w:val="00F55D59"/>
    <w:rsid w:val="00F6046C"/>
    <w:rsid w:val="00F61035"/>
    <w:rsid w:val="00F86791"/>
    <w:rsid w:val="00FA30DB"/>
    <w:rsid w:val="00FC251A"/>
    <w:rsid w:val="00FD5CE7"/>
  </w:rsids>
  <m:mathPr>
    <m:mathFont m:val="Cambria Math"/>
    <m:brkBin m:val="before"/>
    <m:brkBinSub m:val="--"/>
    <m:smallFrac m:val="0"/>
    <m:dispDef m:val="0"/>
    <m:lMargin m:val="0"/>
    <m:rMargin m:val="0"/>
    <m:defJc m:val="centerGroup"/>
    <m:wrapRight/>
    <m:intLim m:val="subSup"/>
    <m:naryLim m:val="subSup"/>
  </m:mathPr>
  <w:themeFontLang w:val="es-419"/>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3BA56B"/>
  <w14:defaultImageDpi w14:val="300"/>
  <w15:chartTrackingRefBased/>
  <w15:docId w15:val="{8A88A1C8-B1DF-40E0-9A03-A308DF293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s-419" w:eastAsia="es-419"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5C51"/>
    <w:rPr>
      <w:rFonts w:ascii="Times New Roman" w:hAnsi="Times New Roman"/>
      <w:sz w:val="24"/>
      <w:szCs w:val="24"/>
      <w:lang w:val="es-ES_tradnl" w:eastAsia="en-US"/>
    </w:rPr>
  </w:style>
  <w:style w:type="paragraph" w:styleId="Ttulo1">
    <w:name w:val="heading 1"/>
    <w:basedOn w:val="Normal"/>
    <w:next w:val="Normal"/>
    <w:link w:val="Ttulo1Car"/>
    <w:uiPriority w:val="9"/>
    <w:qFormat/>
    <w:rsid w:val="007A5BCA"/>
    <w:pPr>
      <w:keepNext/>
      <w:spacing w:before="240" w:after="60"/>
      <w:outlineLvl w:val="0"/>
    </w:pPr>
    <w:rPr>
      <w:rFonts w:ascii="Calibri Light" w:eastAsia="Times New Roman" w:hAnsi="Calibri Light"/>
      <w:b/>
      <w:bCs/>
      <w:kern w:val="32"/>
      <w:sz w:val="32"/>
      <w:szCs w:val="32"/>
    </w:rPr>
  </w:style>
  <w:style w:type="paragraph" w:styleId="Ttulo2">
    <w:name w:val="heading 2"/>
    <w:next w:val="Texto"/>
    <w:link w:val="Ttulo2Car"/>
    <w:autoRedefine/>
    <w:uiPriority w:val="9"/>
    <w:qFormat/>
    <w:rsid w:val="00E92EDD"/>
    <w:pPr>
      <w:keepNext/>
      <w:spacing w:after="120"/>
      <w:jc w:val="center"/>
      <w:outlineLvl w:val="1"/>
    </w:pPr>
    <w:rPr>
      <w:rFonts w:ascii="Times New Roman" w:eastAsia="Times New Roman" w:hAnsi="Times New Roman"/>
      <w:b/>
      <w:bCs/>
      <w:iCs/>
      <w:sz w:val="24"/>
      <w:szCs w:val="28"/>
      <w:lang w:val="es-ES_tradnl" w:eastAsia="en-US"/>
    </w:rPr>
  </w:style>
  <w:style w:type="paragraph" w:styleId="Ttulo3">
    <w:name w:val="heading 3"/>
    <w:next w:val="Texto"/>
    <w:link w:val="Ttulo3Car"/>
    <w:autoRedefine/>
    <w:uiPriority w:val="9"/>
    <w:qFormat/>
    <w:rsid w:val="008318CD"/>
    <w:pPr>
      <w:keepNext/>
      <w:spacing w:before="120" w:after="120"/>
      <w:outlineLvl w:val="2"/>
    </w:pPr>
    <w:rPr>
      <w:rFonts w:ascii="Times New Roman" w:eastAsia="Times New Roman" w:hAnsi="Times New Roman"/>
      <w:b/>
      <w:bCs/>
      <w:sz w:val="24"/>
      <w:szCs w:val="26"/>
      <w:lang w:val="es-ES_tradnl" w:eastAsia="en-US"/>
    </w:rPr>
  </w:style>
  <w:style w:type="paragraph" w:styleId="Ttulo4">
    <w:name w:val="heading 4"/>
    <w:basedOn w:val="Normal"/>
    <w:next w:val="Normal"/>
    <w:link w:val="Ttulo4Car"/>
    <w:uiPriority w:val="9"/>
    <w:qFormat/>
    <w:rsid w:val="008144A7"/>
    <w:pPr>
      <w:keepNext/>
      <w:spacing w:before="240" w:after="60"/>
      <w:outlineLvl w:val="3"/>
    </w:pPr>
    <w:rPr>
      <w:rFonts w:ascii="Calibri" w:eastAsia="Times New Roman"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rsid w:val="001A5C51"/>
    <w:pPr>
      <w:spacing w:after="120" w:line="480" w:lineRule="auto"/>
    </w:pPr>
  </w:style>
  <w:style w:type="character" w:customStyle="1" w:styleId="Textoindependiente2Car">
    <w:name w:val="Texto independiente 2 Car"/>
    <w:link w:val="Textoindependiente2"/>
    <w:rsid w:val="001A5C51"/>
    <w:rPr>
      <w:rFonts w:ascii="Times New Roman" w:hAnsi="Times New Roman" w:cs="Times New Roman"/>
    </w:rPr>
  </w:style>
  <w:style w:type="character" w:styleId="Hipervnculo">
    <w:name w:val="Hyperlink"/>
    <w:unhideWhenUsed/>
    <w:rsid w:val="001A5C51"/>
    <w:rPr>
      <w:color w:val="0000FF"/>
      <w:u w:val="single"/>
    </w:rPr>
  </w:style>
  <w:style w:type="paragraph" w:styleId="Encabezado">
    <w:name w:val="header"/>
    <w:basedOn w:val="Normal"/>
    <w:link w:val="EncabezadoCar"/>
    <w:qFormat/>
    <w:rsid w:val="004F5306"/>
    <w:pPr>
      <w:ind w:right="360"/>
    </w:pPr>
    <w:rPr>
      <w:i/>
      <w:sz w:val="22"/>
    </w:rPr>
  </w:style>
  <w:style w:type="character" w:customStyle="1" w:styleId="EncabezadoCar1">
    <w:name w:val="Encabezado Car1"/>
    <w:uiPriority w:val="99"/>
    <w:rsid w:val="005670D5"/>
    <w:rPr>
      <w:rFonts w:ascii="Times New Roman" w:hAnsi="Times New Roman" w:cs="Times New Roman"/>
    </w:rPr>
  </w:style>
  <w:style w:type="paragraph" w:styleId="Piedepgina">
    <w:name w:val="footer"/>
    <w:basedOn w:val="Normal"/>
    <w:link w:val="PiedepginaCar"/>
    <w:uiPriority w:val="99"/>
    <w:unhideWhenUsed/>
    <w:rsid w:val="005670D5"/>
    <w:pPr>
      <w:tabs>
        <w:tab w:val="center" w:pos="4252"/>
        <w:tab w:val="right" w:pos="8504"/>
      </w:tabs>
    </w:pPr>
  </w:style>
  <w:style w:type="character" w:customStyle="1" w:styleId="PiedepginaCar">
    <w:name w:val="Pie de página Car"/>
    <w:link w:val="Piedepgina"/>
    <w:uiPriority w:val="99"/>
    <w:rsid w:val="005670D5"/>
    <w:rPr>
      <w:rFonts w:ascii="Times New Roman" w:hAnsi="Times New Roman" w:cs="Times New Roman"/>
    </w:rPr>
  </w:style>
  <w:style w:type="paragraph" w:customStyle="1" w:styleId="GradeMdia21">
    <w:name w:val="Grade Média 21"/>
    <w:link w:val="Cuadrculamedia2Car"/>
    <w:uiPriority w:val="1"/>
    <w:qFormat/>
    <w:rsid w:val="005670D5"/>
    <w:pPr>
      <w:spacing w:line="360" w:lineRule="auto"/>
    </w:pPr>
    <w:rPr>
      <w:rFonts w:eastAsia="Times New Roman"/>
      <w:sz w:val="22"/>
      <w:szCs w:val="22"/>
      <w:lang w:val="es-ES_tradnl" w:eastAsia="es-ES_tradnl"/>
    </w:rPr>
  </w:style>
  <w:style w:type="character" w:customStyle="1" w:styleId="Cuadrculamedia2Car">
    <w:name w:val="Cuadrícula media 2 Car"/>
    <w:link w:val="GradeMdia21"/>
    <w:uiPriority w:val="1"/>
    <w:rsid w:val="005670D5"/>
    <w:rPr>
      <w:rFonts w:eastAsia="Times New Roman"/>
      <w:sz w:val="22"/>
      <w:szCs w:val="22"/>
      <w:lang w:val="es-ES_tradnl" w:eastAsia="es-ES_tradnl" w:bidi="ar-SA"/>
    </w:rPr>
  </w:style>
  <w:style w:type="paragraph" w:customStyle="1" w:styleId="GradeMdia1-nfase21">
    <w:name w:val="Grade Média 1 - Ênfase 21"/>
    <w:basedOn w:val="Normal"/>
    <w:link w:val="Cuadrculamedia1-nfasis2Car"/>
    <w:uiPriority w:val="34"/>
    <w:qFormat/>
    <w:rsid w:val="009744A8"/>
    <w:pPr>
      <w:ind w:left="720"/>
      <w:contextualSpacing/>
    </w:pPr>
  </w:style>
  <w:style w:type="character" w:styleId="Nmerodepgina">
    <w:name w:val="page number"/>
    <w:basedOn w:val="Fuentedeprrafopredeter"/>
    <w:uiPriority w:val="99"/>
    <w:semiHidden/>
    <w:unhideWhenUsed/>
    <w:rsid w:val="00966ABA"/>
  </w:style>
  <w:style w:type="paragraph" w:styleId="Textonotapie">
    <w:name w:val="footnote text"/>
    <w:basedOn w:val="Normal"/>
    <w:link w:val="TextonotapieCar"/>
    <w:uiPriority w:val="99"/>
    <w:semiHidden/>
    <w:unhideWhenUsed/>
    <w:rsid w:val="009E7237"/>
  </w:style>
  <w:style w:type="character" w:customStyle="1" w:styleId="TextonotapieCar">
    <w:name w:val="Texto nota pie Car"/>
    <w:link w:val="Textonotapie"/>
    <w:uiPriority w:val="99"/>
    <w:semiHidden/>
    <w:rsid w:val="009E7237"/>
    <w:rPr>
      <w:rFonts w:ascii="Times New Roman" w:hAnsi="Times New Roman"/>
      <w:sz w:val="24"/>
      <w:szCs w:val="24"/>
      <w:lang w:eastAsia="en-US"/>
    </w:rPr>
  </w:style>
  <w:style w:type="character" w:styleId="Refdenotaalpie">
    <w:name w:val="footnote reference"/>
    <w:uiPriority w:val="99"/>
    <w:semiHidden/>
    <w:unhideWhenUsed/>
    <w:rsid w:val="009E7237"/>
    <w:rPr>
      <w:vertAlign w:val="superscript"/>
    </w:rPr>
  </w:style>
  <w:style w:type="character" w:styleId="Refdecomentario">
    <w:name w:val="annotation reference"/>
    <w:uiPriority w:val="99"/>
    <w:semiHidden/>
    <w:unhideWhenUsed/>
    <w:rsid w:val="000D7C9B"/>
    <w:rPr>
      <w:sz w:val="18"/>
      <w:szCs w:val="18"/>
    </w:rPr>
  </w:style>
  <w:style w:type="paragraph" w:styleId="Textocomentario">
    <w:name w:val="annotation text"/>
    <w:basedOn w:val="Normal"/>
    <w:link w:val="TextocomentarioCar"/>
    <w:uiPriority w:val="99"/>
    <w:semiHidden/>
    <w:unhideWhenUsed/>
    <w:rsid w:val="000D7C9B"/>
  </w:style>
  <w:style w:type="character" w:customStyle="1" w:styleId="TextocomentarioCar">
    <w:name w:val="Texto comentario Car"/>
    <w:link w:val="Textocomentario"/>
    <w:uiPriority w:val="99"/>
    <w:semiHidden/>
    <w:rsid w:val="000D7C9B"/>
    <w:rPr>
      <w:rFonts w:ascii="Times New Roman" w:hAnsi="Times New Roman"/>
      <w:sz w:val="24"/>
      <w:szCs w:val="24"/>
      <w:lang w:eastAsia="en-US"/>
    </w:rPr>
  </w:style>
  <w:style w:type="paragraph" w:styleId="Asuntodelcomentario">
    <w:name w:val="annotation subject"/>
    <w:basedOn w:val="Textocomentario"/>
    <w:next w:val="Textocomentario"/>
    <w:link w:val="AsuntodelcomentarioCar"/>
    <w:uiPriority w:val="99"/>
    <w:semiHidden/>
    <w:unhideWhenUsed/>
    <w:rsid w:val="000D7C9B"/>
    <w:rPr>
      <w:b/>
      <w:bCs/>
      <w:sz w:val="20"/>
      <w:szCs w:val="20"/>
    </w:rPr>
  </w:style>
  <w:style w:type="character" w:customStyle="1" w:styleId="AsuntodelcomentarioCar">
    <w:name w:val="Asunto del comentario Car"/>
    <w:link w:val="Asuntodelcomentario"/>
    <w:uiPriority w:val="99"/>
    <w:semiHidden/>
    <w:rsid w:val="000D7C9B"/>
    <w:rPr>
      <w:rFonts w:ascii="Times New Roman" w:hAnsi="Times New Roman"/>
      <w:b/>
      <w:bCs/>
      <w:sz w:val="24"/>
      <w:szCs w:val="24"/>
      <w:lang w:eastAsia="en-US"/>
    </w:rPr>
  </w:style>
  <w:style w:type="paragraph" w:styleId="Textodeglobo">
    <w:name w:val="Balloon Text"/>
    <w:basedOn w:val="Normal"/>
    <w:link w:val="TextodegloboCar"/>
    <w:uiPriority w:val="99"/>
    <w:semiHidden/>
    <w:unhideWhenUsed/>
    <w:rsid w:val="000D7C9B"/>
    <w:rPr>
      <w:rFonts w:ascii="Lucida Grande" w:hAnsi="Lucida Grande"/>
      <w:sz w:val="18"/>
      <w:szCs w:val="18"/>
    </w:rPr>
  </w:style>
  <w:style w:type="character" w:customStyle="1" w:styleId="TextodegloboCar">
    <w:name w:val="Texto de globo Car"/>
    <w:link w:val="Textodeglobo"/>
    <w:uiPriority w:val="99"/>
    <w:semiHidden/>
    <w:rsid w:val="000D7C9B"/>
    <w:rPr>
      <w:rFonts w:ascii="Lucida Grande" w:hAnsi="Lucida Grande"/>
      <w:sz w:val="18"/>
      <w:szCs w:val="18"/>
      <w:lang w:eastAsia="en-US"/>
    </w:rPr>
  </w:style>
  <w:style w:type="paragraph" w:styleId="Textoindependiente">
    <w:name w:val="Body Text"/>
    <w:basedOn w:val="Normal"/>
    <w:link w:val="TextoindependienteCar"/>
    <w:uiPriority w:val="99"/>
    <w:semiHidden/>
    <w:unhideWhenUsed/>
    <w:rsid w:val="00984CEA"/>
    <w:pPr>
      <w:spacing w:after="120"/>
    </w:pPr>
  </w:style>
  <w:style w:type="character" w:customStyle="1" w:styleId="TextoindependienteCar">
    <w:name w:val="Texto independiente Car"/>
    <w:link w:val="Textoindependiente"/>
    <w:rsid w:val="00984CEA"/>
    <w:rPr>
      <w:rFonts w:ascii="Times New Roman" w:hAnsi="Times New Roman"/>
      <w:sz w:val="24"/>
      <w:szCs w:val="24"/>
      <w:lang w:eastAsia="en-US"/>
    </w:rPr>
  </w:style>
  <w:style w:type="character" w:styleId="Textoennegrita">
    <w:name w:val="Strong"/>
    <w:uiPriority w:val="22"/>
    <w:qFormat/>
    <w:rsid w:val="00984CEA"/>
    <w:rPr>
      <w:b/>
      <w:bCs/>
    </w:rPr>
  </w:style>
  <w:style w:type="character" w:styleId="nfasis">
    <w:name w:val="Emphasis"/>
    <w:uiPriority w:val="20"/>
    <w:qFormat/>
    <w:rsid w:val="0014466D"/>
    <w:rPr>
      <w:i/>
      <w:iCs/>
    </w:rPr>
  </w:style>
  <w:style w:type="paragraph" w:styleId="Ttulo">
    <w:name w:val="Title"/>
    <w:next w:val="Normal"/>
    <w:link w:val="TtuloCar"/>
    <w:uiPriority w:val="10"/>
    <w:qFormat/>
    <w:rsid w:val="00847092"/>
    <w:pPr>
      <w:tabs>
        <w:tab w:val="left" w:pos="567"/>
      </w:tabs>
      <w:spacing w:after="120"/>
      <w:jc w:val="center"/>
    </w:pPr>
    <w:rPr>
      <w:rFonts w:ascii="Times New Roman" w:hAnsi="Times New Roman" w:cs="Trebuchet MS"/>
      <w:b/>
      <w:sz w:val="32"/>
      <w:szCs w:val="24"/>
      <w:lang w:val="es-ES_tradnl" w:eastAsia="en-US"/>
    </w:rPr>
  </w:style>
  <w:style w:type="character" w:customStyle="1" w:styleId="TtuloCar">
    <w:name w:val="Título Car"/>
    <w:link w:val="Ttulo"/>
    <w:uiPriority w:val="10"/>
    <w:rsid w:val="00847092"/>
    <w:rPr>
      <w:rFonts w:ascii="Times New Roman" w:hAnsi="Times New Roman" w:cs="Trebuchet MS"/>
      <w:b/>
      <w:sz w:val="32"/>
      <w:szCs w:val="24"/>
      <w:lang w:val="es-ES_tradnl" w:eastAsia="en-US" w:bidi="ar-SA"/>
    </w:rPr>
  </w:style>
  <w:style w:type="paragraph" w:customStyle="1" w:styleId="Resumen">
    <w:name w:val="Resumen"/>
    <w:link w:val="ResumenChar"/>
    <w:qFormat/>
    <w:rsid w:val="0051457B"/>
    <w:pPr>
      <w:widowControl w:val="0"/>
      <w:tabs>
        <w:tab w:val="left" w:pos="567"/>
      </w:tabs>
      <w:autoSpaceDE w:val="0"/>
      <w:autoSpaceDN w:val="0"/>
      <w:adjustRightInd w:val="0"/>
      <w:spacing w:after="120"/>
      <w:ind w:left="567" w:right="567"/>
      <w:jc w:val="both"/>
    </w:pPr>
    <w:rPr>
      <w:rFonts w:ascii="Times New Roman" w:hAnsi="Times New Roman" w:cs="Trebuchet MS"/>
      <w:sz w:val="24"/>
      <w:szCs w:val="24"/>
      <w:lang w:val="es-ES_tradnl" w:eastAsia="es-ES_tradnl"/>
    </w:rPr>
  </w:style>
  <w:style w:type="paragraph" w:customStyle="1" w:styleId="Texto">
    <w:name w:val="Texto"/>
    <w:link w:val="TextoChar"/>
    <w:autoRedefine/>
    <w:qFormat/>
    <w:rsid w:val="00876475"/>
    <w:pPr>
      <w:keepNext/>
      <w:widowControl w:val="0"/>
      <w:autoSpaceDE w:val="0"/>
      <w:autoSpaceDN w:val="0"/>
      <w:adjustRightInd w:val="0"/>
      <w:jc w:val="center"/>
    </w:pPr>
    <w:rPr>
      <w:rFonts w:ascii="Times New Roman" w:hAnsi="Times New Roman" w:cs="Trebuchet MS"/>
      <w:sz w:val="24"/>
      <w:szCs w:val="24"/>
      <w:lang w:val="es-ES_tradnl" w:eastAsia="es-ES_tradnl"/>
    </w:rPr>
  </w:style>
  <w:style w:type="character" w:customStyle="1" w:styleId="ResumenChar">
    <w:name w:val="Resumen Char"/>
    <w:link w:val="Resumen"/>
    <w:rsid w:val="0051457B"/>
    <w:rPr>
      <w:rFonts w:ascii="Times New Roman" w:hAnsi="Times New Roman" w:cs="Trebuchet MS"/>
      <w:sz w:val="24"/>
      <w:szCs w:val="24"/>
      <w:lang w:val="es-ES_tradnl" w:eastAsia="es-ES_tradnl" w:bidi="ar-SA"/>
    </w:rPr>
  </w:style>
  <w:style w:type="character" w:customStyle="1" w:styleId="TextoChar">
    <w:name w:val="Texto Char"/>
    <w:link w:val="Texto"/>
    <w:rsid w:val="00876475"/>
    <w:rPr>
      <w:rFonts w:ascii="Times New Roman" w:hAnsi="Times New Roman" w:cs="Trebuchet MS"/>
      <w:sz w:val="24"/>
      <w:szCs w:val="24"/>
      <w:lang w:val="es-ES_tradnl" w:eastAsia="es-ES_tradnl"/>
    </w:rPr>
  </w:style>
  <w:style w:type="paragraph" w:customStyle="1" w:styleId="Rodape">
    <w:name w:val="Rodape"/>
    <w:link w:val="RodapeChar"/>
    <w:qFormat/>
    <w:rsid w:val="0083617C"/>
    <w:pPr>
      <w:jc w:val="right"/>
    </w:pPr>
    <w:rPr>
      <w:rFonts w:ascii="Times New Roman" w:hAnsi="Times New Roman"/>
      <w:i/>
      <w:sz w:val="22"/>
      <w:szCs w:val="24"/>
      <w:lang w:val="es-ES_tradnl" w:eastAsia="en-US"/>
    </w:rPr>
  </w:style>
  <w:style w:type="character" w:customStyle="1" w:styleId="EncabezadoCar">
    <w:name w:val="Encabezado Car"/>
    <w:link w:val="Encabezado"/>
    <w:rsid w:val="004F5306"/>
    <w:rPr>
      <w:rFonts w:ascii="Times New Roman" w:hAnsi="Times New Roman" w:cs="Times New Roman"/>
      <w:i/>
      <w:sz w:val="22"/>
      <w:szCs w:val="24"/>
      <w:lang w:val="es-ES_tradnl" w:eastAsia="en-US"/>
    </w:rPr>
  </w:style>
  <w:style w:type="paragraph" w:customStyle="1" w:styleId="PiedePgina0">
    <w:name w:val="Pie de Página"/>
    <w:link w:val="PiedePginaChar"/>
    <w:qFormat/>
    <w:rsid w:val="00703C7E"/>
    <w:rPr>
      <w:rFonts w:ascii="Times New Roman" w:hAnsi="Times New Roman"/>
      <w:sz w:val="22"/>
      <w:szCs w:val="24"/>
      <w:lang w:val="es-ES_tradnl" w:eastAsia="en-US"/>
    </w:rPr>
  </w:style>
  <w:style w:type="character" w:customStyle="1" w:styleId="RodapeChar">
    <w:name w:val="Rodape Char"/>
    <w:link w:val="Rodape"/>
    <w:rsid w:val="0083617C"/>
    <w:rPr>
      <w:rFonts w:ascii="Times New Roman" w:hAnsi="Times New Roman"/>
      <w:i/>
      <w:sz w:val="22"/>
      <w:szCs w:val="24"/>
      <w:lang w:val="es-ES_tradnl" w:eastAsia="en-US" w:bidi="ar-SA"/>
    </w:rPr>
  </w:style>
  <w:style w:type="paragraph" w:customStyle="1" w:styleId="Figura">
    <w:name w:val="Figura"/>
    <w:link w:val="FiguraChar"/>
    <w:qFormat/>
    <w:rsid w:val="00045A6C"/>
    <w:pPr>
      <w:tabs>
        <w:tab w:val="left" w:pos="992"/>
      </w:tabs>
      <w:spacing w:after="120"/>
    </w:pPr>
    <w:rPr>
      <w:rFonts w:ascii="Times New Roman" w:hAnsi="Times New Roman"/>
      <w:sz w:val="22"/>
      <w:szCs w:val="24"/>
      <w:lang w:val="pt-BR" w:eastAsia="en-US"/>
    </w:rPr>
  </w:style>
  <w:style w:type="character" w:customStyle="1" w:styleId="PiedePginaChar">
    <w:name w:val="Pie de Página Char"/>
    <w:link w:val="PiedePgina0"/>
    <w:rsid w:val="00703C7E"/>
    <w:rPr>
      <w:rFonts w:ascii="Times New Roman" w:hAnsi="Times New Roman"/>
      <w:sz w:val="22"/>
      <w:szCs w:val="24"/>
      <w:lang w:val="es-ES_tradnl" w:eastAsia="en-US" w:bidi="ar-SA"/>
    </w:rPr>
  </w:style>
  <w:style w:type="paragraph" w:customStyle="1" w:styleId="Tabela">
    <w:name w:val="Tabela"/>
    <w:link w:val="TabelaChar"/>
    <w:qFormat/>
    <w:rsid w:val="00D078A1"/>
    <w:pPr>
      <w:snapToGrid w:val="0"/>
      <w:spacing w:after="120"/>
      <w:ind w:right="335"/>
    </w:pPr>
    <w:rPr>
      <w:rFonts w:ascii="Times New Roman" w:hAnsi="Times New Roman"/>
      <w:i/>
      <w:sz w:val="22"/>
      <w:szCs w:val="18"/>
      <w:lang w:val="pt-BR" w:eastAsia="en-US"/>
    </w:rPr>
  </w:style>
  <w:style w:type="character" w:customStyle="1" w:styleId="FiguraChar">
    <w:name w:val="Figura Char"/>
    <w:link w:val="Figura"/>
    <w:rsid w:val="00045A6C"/>
    <w:rPr>
      <w:rFonts w:ascii="Times New Roman" w:hAnsi="Times New Roman"/>
      <w:sz w:val="22"/>
      <w:szCs w:val="24"/>
      <w:lang w:val="pt-BR" w:eastAsia="en-US" w:bidi="ar-SA"/>
    </w:rPr>
  </w:style>
  <w:style w:type="paragraph" w:customStyle="1" w:styleId="ResumenTtulo">
    <w:name w:val="Resumen Título"/>
    <w:link w:val="ResumenTtuloChar"/>
    <w:qFormat/>
    <w:rsid w:val="006930B8"/>
    <w:pPr>
      <w:widowControl w:val="0"/>
      <w:tabs>
        <w:tab w:val="left" w:pos="567"/>
      </w:tabs>
      <w:autoSpaceDE w:val="0"/>
      <w:autoSpaceDN w:val="0"/>
      <w:adjustRightInd w:val="0"/>
      <w:spacing w:after="120"/>
      <w:ind w:left="567" w:right="571"/>
      <w:jc w:val="center"/>
    </w:pPr>
    <w:rPr>
      <w:rFonts w:ascii="Times New Roman" w:hAnsi="Times New Roman" w:cs="Trebuchet MS"/>
      <w:b/>
      <w:sz w:val="24"/>
      <w:szCs w:val="24"/>
      <w:lang w:val="pt-BR" w:eastAsia="es-ES_tradnl"/>
    </w:rPr>
  </w:style>
  <w:style w:type="character" w:customStyle="1" w:styleId="TabelaChar">
    <w:name w:val="Tabela Char"/>
    <w:link w:val="Tabela"/>
    <w:rsid w:val="00D078A1"/>
    <w:rPr>
      <w:rFonts w:ascii="Times New Roman" w:hAnsi="Times New Roman"/>
      <w:i/>
      <w:sz w:val="22"/>
      <w:szCs w:val="18"/>
      <w:lang w:val="pt-BR" w:eastAsia="en-US" w:bidi="ar-SA"/>
    </w:rPr>
  </w:style>
  <w:style w:type="paragraph" w:customStyle="1" w:styleId="Listados">
    <w:name w:val="Listados"/>
    <w:basedOn w:val="GradeMdia1-nfase21"/>
    <w:link w:val="ListagemChar"/>
    <w:autoRedefine/>
    <w:qFormat/>
    <w:rsid w:val="00090DFB"/>
    <w:pPr>
      <w:widowControl w:val="0"/>
      <w:autoSpaceDE w:val="0"/>
      <w:autoSpaceDN w:val="0"/>
      <w:adjustRightInd w:val="0"/>
      <w:spacing w:before="120" w:after="120" w:line="276" w:lineRule="auto"/>
      <w:ind w:left="567" w:right="567"/>
    </w:pPr>
    <w:rPr>
      <w:rFonts w:cs="Trebuchet MS"/>
      <w:lang w:val="pt-BR" w:eastAsia="es-ES_tradnl"/>
    </w:rPr>
  </w:style>
  <w:style w:type="character" w:customStyle="1" w:styleId="ResumenTtuloChar">
    <w:name w:val="Resumen Título Char"/>
    <w:link w:val="ResumenTtulo"/>
    <w:rsid w:val="006930B8"/>
    <w:rPr>
      <w:rFonts w:ascii="Times New Roman" w:hAnsi="Times New Roman" w:cs="Trebuchet MS"/>
      <w:b/>
      <w:sz w:val="24"/>
      <w:szCs w:val="24"/>
      <w:lang w:val="pt-BR" w:eastAsia="es-ES_tradnl" w:bidi="ar-SA"/>
    </w:rPr>
  </w:style>
  <w:style w:type="paragraph" w:customStyle="1" w:styleId="palabrasclave">
    <w:name w:val="palabras clave"/>
    <w:basedOn w:val="Resumen"/>
    <w:link w:val="palabrasclaveChar"/>
    <w:qFormat/>
    <w:rsid w:val="001C3D64"/>
    <w:rPr>
      <w:lang w:val="pt-BR"/>
    </w:rPr>
  </w:style>
  <w:style w:type="character" w:customStyle="1" w:styleId="Cuadrculamedia1-nfasis2Car">
    <w:name w:val="Cuadrícula media 1 - Énfasis 2 Car"/>
    <w:link w:val="GradeMdia1-nfase21"/>
    <w:uiPriority w:val="34"/>
    <w:rsid w:val="001C3D64"/>
    <w:rPr>
      <w:rFonts w:ascii="Times New Roman" w:hAnsi="Times New Roman"/>
      <w:sz w:val="24"/>
      <w:szCs w:val="24"/>
      <w:lang w:val="es-ES_tradnl" w:eastAsia="en-US"/>
    </w:rPr>
  </w:style>
  <w:style w:type="character" w:customStyle="1" w:styleId="ListagemChar">
    <w:name w:val="Listagem Char"/>
    <w:link w:val="Listados"/>
    <w:rsid w:val="00090DFB"/>
    <w:rPr>
      <w:rFonts w:ascii="Times New Roman" w:hAnsi="Times New Roman" w:cs="Trebuchet MS"/>
      <w:sz w:val="24"/>
      <w:szCs w:val="24"/>
      <w:lang w:val="pt-BR" w:eastAsia="es-ES_tradnl"/>
    </w:rPr>
  </w:style>
  <w:style w:type="character" w:customStyle="1" w:styleId="Ttulo2Car">
    <w:name w:val="Título 2 Car"/>
    <w:link w:val="Ttulo2"/>
    <w:uiPriority w:val="9"/>
    <w:rsid w:val="00E92EDD"/>
    <w:rPr>
      <w:rFonts w:ascii="Times New Roman" w:eastAsia="Times New Roman" w:hAnsi="Times New Roman"/>
      <w:b/>
      <w:bCs/>
      <w:iCs/>
      <w:sz w:val="24"/>
      <w:szCs w:val="28"/>
      <w:lang w:eastAsia="en-US"/>
    </w:rPr>
  </w:style>
  <w:style w:type="character" w:customStyle="1" w:styleId="palabrasclaveChar">
    <w:name w:val="palabras clave Char"/>
    <w:link w:val="palabrasclave"/>
    <w:rsid w:val="001C3D64"/>
    <w:rPr>
      <w:rFonts w:ascii="Times New Roman" w:hAnsi="Times New Roman" w:cs="Trebuchet MS"/>
      <w:sz w:val="24"/>
      <w:szCs w:val="24"/>
      <w:lang w:val="es-ES_tradnl" w:eastAsia="es-ES_tradnl" w:bidi="ar-SA"/>
    </w:rPr>
  </w:style>
  <w:style w:type="character" w:customStyle="1" w:styleId="Ttulo3Car">
    <w:name w:val="Título 3 Car"/>
    <w:link w:val="Ttulo3"/>
    <w:uiPriority w:val="9"/>
    <w:rsid w:val="008318CD"/>
    <w:rPr>
      <w:rFonts w:ascii="Times New Roman" w:eastAsia="Times New Roman" w:hAnsi="Times New Roman"/>
      <w:b/>
      <w:bCs/>
      <w:sz w:val="24"/>
      <w:szCs w:val="26"/>
      <w:lang w:val="es-ES_tradnl" w:eastAsia="en-US"/>
    </w:rPr>
  </w:style>
  <w:style w:type="paragraph" w:customStyle="1" w:styleId="autores">
    <w:name w:val="autores"/>
    <w:basedOn w:val="Normal"/>
    <w:link w:val="autoresChar"/>
    <w:qFormat/>
    <w:rsid w:val="00EC04A8"/>
    <w:rPr>
      <w:lang w:val="pt-BR" w:eastAsia="es-ES_tradnl"/>
    </w:rPr>
  </w:style>
  <w:style w:type="paragraph" w:customStyle="1" w:styleId="Legendatitulo">
    <w:name w:val="Legenda titulo"/>
    <w:basedOn w:val="TabeladeGrade21"/>
    <w:link w:val="LegendatituloChar"/>
    <w:autoRedefine/>
    <w:qFormat/>
    <w:rsid w:val="00433673"/>
    <w:pPr>
      <w:snapToGrid w:val="0"/>
      <w:ind w:right="335"/>
      <w:jc w:val="center"/>
    </w:pPr>
    <w:rPr>
      <w:i/>
      <w:sz w:val="20"/>
      <w:szCs w:val="20"/>
    </w:rPr>
  </w:style>
  <w:style w:type="character" w:customStyle="1" w:styleId="autoresChar">
    <w:name w:val="autores Char"/>
    <w:link w:val="autores"/>
    <w:rsid w:val="00EC04A8"/>
    <w:rPr>
      <w:rFonts w:ascii="Times New Roman" w:hAnsi="Times New Roman"/>
      <w:sz w:val="24"/>
      <w:szCs w:val="24"/>
      <w:lang w:eastAsia="es-ES_tradnl"/>
    </w:rPr>
  </w:style>
  <w:style w:type="character" w:customStyle="1" w:styleId="Ttulo4Car">
    <w:name w:val="Título 4 Car"/>
    <w:link w:val="Ttulo4"/>
    <w:uiPriority w:val="9"/>
    <w:rsid w:val="008144A7"/>
    <w:rPr>
      <w:rFonts w:ascii="Calibri" w:eastAsia="Times New Roman" w:hAnsi="Calibri" w:cs="Times New Roman"/>
      <w:b/>
      <w:bCs/>
      <w:sz w:val="28"/>
      <w:szCs w:val="28"/>
      <w:lang w:val="es-ES_tradnl" w:eastAsia="en-US"/>
    </w:rPr>
  </w:style>
  <w:style w:type="character" w:customStyle="1" w:styleId="LegendatituloChar">
    <w:name w:val="Legenda titulo Char"/>
    <w:link w:val="Legendatitulo"/>
    <w:rsid w:val="00433673"/>
    <w:rPr>
      <w:rFonts w:ascii="Times New Roman" w:hAnsi="Times New Roman"/>
      <w:i/>
      <w:lang w:val="es-ES_tradnl" w:eastAsia="en-US"/>
    </w:rPr>
  </w:style>
  <w:style w:type="paragraph" w:customStyle="1" w:styleId="TabeladeGrade21">
    <w:name w:val="Tabela de Grade 21"/>
    <w:basedOn w:val="Normal"/>
    <w:next w:val="Normal"/>
    <w:uiPriority w:val="70"/>
    <w:rsid w:val="00467062"/>
  </w:style>
  <w:style w:type="paragraph" w:customStyle="1" w:styleId="bibliografia">
    <w:name w:val="bibliografia"/>
    <w:basedOn w:val="Normal"/>
    <w:link w:val="bibliografiaChar"/>
    <w:autoRedefine/>
    <w:qFormat/>
    <w:rsid w:val="008144A7"/>
    <w:pPr>
      <w:widowControl w:val="0"/>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ind w:left="567" w:hanging="567"/>
    </w:pPr>
    <w:rPr>
      <w:color w:val="000000"/>
      <w:sz w:val="22"/>
      <w:lang w:val="pt-BR" w:eastAsia="es-ES_tradnl"/>
    </w:rPr>
  </w:style>
  <w:style w:type="character" w:styleId="Hipervnculovisitado">
    <w:name w:val="FollowedHyperlink"/>
    <w:uiPriority w:val="99"/>
    <w:semiHidden/>
    <w:unhideWhenUsed/>
    <w:rsid w:val="007A1B93"/>
    <w:rPr>
      <w:color w:val="800080"/>
      <w:u w:val="single"/>
    </w:rPr>
  </w:style>
  <w:style w:type="character" w:customStyle="1" w:styleId="bibliografiaChar">
    <w:name w:val="bibliografia Char"/>
    <w:link w:val="bibliografia"/>
    <w:rsid w:val="008144A7"/>
    <w:rPr>
      <w:rFonts w:ascii="Times New Roman" w:hAnsi="Times New Roman"/>
      <w:color w:val="000000"/>
      <w:sz w:val="22"/>
      <w:szCs w:val="24"/>
      <w:lang w:eastAsia="es-ES_tradnl"/>
    </w:rPr>
  </w:style>
  <w:style w:type="paragraph" w:styleId="NormalWeb">
    <w:name w:val="Normal (Web)"/>
    <w:basedOn w:val="Normal"/>
    <w:uiPriority w:val="99"/>
    <w:unhideWhenUsed/>
    <w:rsid w:val="00F32FAD"/>
    <w:pPr>
      <w:spacing w:before="100" w:beforeAutospacing="1" w:after="100" w:afterAutospacing="1"/>
    </w:pPr>
    <w:rPr>
      <w:rFonts w:eastAsia="Times New Roman"/>
      <w:lang w:val="es-CO" w:eastAsia="es-CO"/>
    </w:rPr>
  </w:style>
  <w:style w:type="character" w:customStyle="1" w:styleId="Ttulo1Car">
    <w:name w:val="Título 1 Car"/>
    <w:link w:val="Ttulo1"/>
    <w:uiPriority w:val="9"/>
    <w:rsid w:val="007A5BCA"/>
    <w:rPr>
      <w:rFonts w:ascii="Calibri Light" w:eastAsia="Times New Roman" w:hAnsi="Calibri Light" w:cs="Times New Roman"/>
      <w:b/>
      <w:bCs/>
      <w:kern w:val="32"/>
      <w:sz w:val="32"/>
      <w:szCs w:val="32"/>
      <w:lang w:val="es-ES_tradnl" w:eastAsia="en-US"/>
    </w:rPr>
  </w:style>
  <w:style w:type="character" w:customStyle="1" w:styleId="tlid-translation">
    <w:name w:val="tlid-translation"/>
    <w:rsid w:val="00CB3D7C"/>
  </w:style>
  <w:style w:type="paragraph" w:styleId="Sinespaciado">
    <w:name w:val="No Spacing"/>
    <w:uiPriority w:val="99"/>
    <w:qFormat/>
    <w:rsid w:val="00D80D70"/>
    <w:rPr>
      <w:rFonts w:ascii="Times New Roman" w:hAnsi="Times New Roman"/>
      <w:sz w:val="24"/>
      <w:szCs w:val="24"/>
      <w:lang w:val="es-ES_tradnl" w:eastAsia="en-US"/>
    </w:rPr>
  </w:style>
  <w:style w:type="character" w:customStyle="1" w:styleId="UnresolvedMention">
    <w:name w:val="Unresolved Mention"/>
    <w:uiPriority w:val="99"/>
    <w:semiHidden/>
    <w:unhideWhenUsed/>
    <w:rsid w:val="00702FC3"/>
    <w:rPr>
      <w:color w:val="605E5C"/>
      <w:shd w:val="clear" w:color="auto" w:fill="E1DFDD"/>
    </w:rPr>
  </w:style>
  <w:style w:type="paragraph" w:customStyle="1" w:styleId="Prrafo">
    <w:name w:val="Párrafo"/>
    <w:basedOn w:val="Texto"/>
    <w:link w:val="PrrafoCar"/>
    <w:qFormat/>
    <w:rsid w:val="00CA7DDF"/>
  </w:style>
  <w:style w:type="character" w:customStyle="1" w:styleId="PrrafodelistaCar">
    <w:name w:val="Párrafo de lista Car"/>
    <w:link w:val="Prrafodelista"/>
    <w:uiPriority w:val="34"/>
    <w:locked/>
    <w:rsid w:val="00065B3B"/>
    <w:rPr>
      <w:rFonts w:ascii="Times New Roman" w:hAnsi="Times New Roman"/>
      <w:sz w:val="24"/>
      <w:lang w:val="es-ES"/>
    </w:rPr>
  </w:style>
  <w:style w:type="character" w:customStyle="1" w:styleId="PrrafoCar">
    <w:name w:val="Párrafo Car"/>
    <w:basedOn w:val="TextoChar"/>
    <w:link w:val="Prrafo"/>
    <w:rsid w:val="00CA7DDF"/>
    <w:rPr>
      <w:rFonts w:ascii="Times New Roman" w:hAnsi="Times New Roman" w:cs="Trebuchet MS"/>
      <w:sz w:val="24"/>
      <w:szCs w:val="24"/>
      <w:lang w:val="es-ES_tradnl" w:eastAsia="es-ES_tradnl"/>
    </w:rPr>
  </w:style>
  <w:style w:type="paragraph" w:styleId="Prrafodelista">
    <w:name w:val="List Paragraph"/>
    <w:basedOn w:val="Normal"/>
    <w:next w:val="Normal"/>
    <w:link w:val="PrrafodelistaCar"/>
    <w:uiPriority w:val="34"/>
    <w:qFormat/>
    <w:rsid w:val="00065B3B"/>
    <w:pPr>
      <w:spacing w:before="120" w:after="120" w:line="360" w:lineRule="auto"/>
      <w:jc w:val="both"/>
    </w:pPr>
    <w:rPr>
      <w:szCs w:val="20"/>
      <w:lang w:val="es-ES" w:eastAsia="es-419"/>
    </w:rPr>
  </w:style>
  <w:style w:type="paragraph" w:styleId="Descripcin">
    <w:name w:val="caption"/>
    <w:basedOn w:val="Normal"/>
    <w:next w:val="Normal"/>
    <w:uiPriority w:val="35"/>
    <w:unhideWhenUsed/>
    <w:rsid w:val="00D47309"/>
    <w:pPr>
      <w:spacing w:after="200"/>
    </w:pPr>
    <w:rPr>
      <w:rFonts w:ascii="Arial" w:eastAsia="Arial" w:hAnsi="Arial" w:cs="Arial"/>
      <w:i/>
      <w:iCs/>
      <w:color w:val="1F497D"/>
      <w:sz w:val="18"/>
      <w:szCs w:val="18"/>
      <w:lang w:val="es-CR" w:eastAsia="es-CR"/>
    </w:rPr>
  </w:style>
  <w:style w:type="table" w:styleId="Tablaconcuadrcula">
    <w:name w:val="Table Grid"/>
    <w:basedOn w:val="Tablanormal"/>
    <w:uiPriority w:val="59"/>
    <w:rsid w:val="001107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1">
    <w:name w:val="Estilo1"/>
    <w:basedOn w:val="Prrafo"/>
    <w:link w:val="Estilo1Car"/>
    <w:qFormat/>
    <w:rsid w:val="003D60FD"/>
    <w:pPr>
      <w:spacing w:before="120" w:after="120" w:line="276" w:lineRule="auto"/>
      <w:ind w:firstLine="567"/>
      <w:jc w:val="both"/>
    </w:pPr>
    <w:rPr>
      <w:rFonts w:cs="Times New Roman"/>
    </w:rPr>
  </w:style>
  <w:style w:type="paragraph" w:customStyle="1" w:styleId="ParrIngles">
    <w:name w:val="Parr. Ingles"/>
    <w:basedOn w:val="Prrafodelista"/>
    <w:link w:val="ParrInglesCar"/>
    <w:qFormat/>
    <w:rsid w:val="003A09DC"/>
    <w:rPr>
      <w:rFonts w:eastAsia="Arial" w:cs="Arial"/>
      <w:szCs w:val="22"/>
      <w:lang w:val="en-US" w:eastAsia="es-CR"/>
    </w:rPr>
  </w:style>
  <w:style w:type="character" w:customStyle="1" w:styleId="Estilo1Car">
    <w:name w:val="Estilo1 Car"/>
    <w:basedOn w:val="PrrafoCar"/>
    <w:link w:val="Estilo1"/>
    <w:rsid w:val="003D60FD"/>
    <w:rPr>
      <w:rFonts w:ascii="Times New Roman" w:hAnsi="Times New Roman" w:cs="Trebuchet MS"/>
      <w:sz w:val="24"/>
      <w:szCs w:val="24"/>
      <w:lang w:val="es-ES_tradnl" w:eastAsia="es-ES_tradnl"/>
    </w:rPr>
  </w:style>
  <w:style w:type="character" w:customStyle="1" w:styleId="ParrInglesCar">
    <w:name w:val="Parr. Ingles Car"/>
    <w:link w:val="ParrIngles"/>
    <w:rsid w:val="003A09DC"/>
    <w:rPr>
      <w:rFonts w:ascii="Times New Roman" w:eastAsia="Arial" w:hAnsi="Times New Roman" w:cs="Arial"/>
      <w:sz w:val="24"/>
      <w:szCs w:val="22"/>
      <w:lang w:val="en-US"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4110763">
      <w:bodyDiv w:val="1"/>
      <w:marLeft w:val="0"/>
      <w:marRight w:val="0"/>
      <w:marTop w:val="0"/>
      <w:marBottom w:val="0"/>
      <w:divBdr>
        <w:top w:val="none" w:sz="0" w:space="0" w:color="auto"/>
        <w:left w:val="none" w:sz="0" w:space="0" w:color="auto"/>
        <w:bottom w:val="none" w:sz="0" w:space="0" w:color="auto"/>
        <w:right w:val="none" w:sz="0" w:space="0" w:color="auto"/>
      </w:divBdr>
    </w:div>
    <w:div w:id="431899686">
      <w:bodyDiv w:val="1"/>
      <w:marLeft w:val="0"/>
      <w:marRight w:val="0"/>
      <w:marTop w:val="0"/>
      <w:marBottom w:val="0"/>
      <w:divBdr>
        <w:top w:val="none" w:sz="0" w:space="0" w:color="auto"/>
        <w:left w:val="none" w:sz="0" w:space="0" w:color="auto"/>
        <w:bottom w:val="none" w:sz="0" w:space="0" w:color="auto"/>
        <w:right w:val="none" w:sz="0" w:space="0" w:color="auto"/>
      </w:divBdr>
    </w:div>
    <w:div w:id="575630196">
      <w:bodyDiv w:val="1"/>
      <w:marLeft w:val="0"/>
      <w:marRight w:val="0"/>
      <w:marTop w:val="0"/>
      <w:marBottom w:val="0"/>
      <w:divBdr>
        <w:top w:val="none" w:sz="0" w:space="0" w:color="auto"/>
        <w:left w:val="none" w:sz="0" w:space="0" w:color="auto"/>
        <w:bottom w:val="none" w:sz="0" w:space="0" w:color="auto"/>
        <w:right w:val="none" w:sz="0" w:space="0" w:color="auto"/>
      </w:divBdr>
    </w:div>
    <w:div w:id="666131804">
      <w:bodyDiv w:val="1"/>
      <w:marLeft w:val="0"/>
      <w:marRight w:val="0"/>
      <w:marTop w:val="0"/>
      <w:marBottom w:val="0"/>
      <w:divBdr>
        <w:top w:val="none" w:sz="0" w:space="0" w:color="auto"/>
        <w:left w:val="none" w:sz="0" w:space="0" w:color="auto"/>
        <w:bottom w:val="none" w:sz="0" w:space="0" w:color="auto"/>
        <w:right w:val="none" w:sz="0" w:space="0" w:color="auto"/>
      </w:divBdr>
    </w:div>
    <w:div w:id="857352320">
      <w:bodyDiv w:val="1"/>
      <w:marLeft w:val="0"/>
      <w:marRight w:val="0"/>
      <w:marTop w:val="0"/>
      <w:marBottom w:val="0"/>
      <w:divBdr>
        <w:top w:val="none" w:sz="0" w:space="0" w:color="auto"/>
        <w:left w:val="none" w:sz="0" w:space="0" w:color="auto"/>
        <w:bottom w:val="none" w:sz="0" w:space="0" w:color="auto"/>
        <w:right w:val="none" w:sz="0" w:space="0" w:color="auto"/>
      </w:divBdr>
    </w:div>
    <w:div w:id="1105804588">
      <w:bodyDiv w:val="1"/>
      <w:marLeft w:val="0"/>
      <w:marRight w:val="0"/>
      <w:marTop w:val="0"/>
      <w:marBottom w:val="0"/>
      <w:divBdr>
        <w:top w:val="none" w:sz="0" w:space="0" w:color="auto"/>
        <w:left w:val="none" w:sz="0" w:space="0" w:color="auto"/>
        <w:bottom w:val="none" w:sz="0" w:space="0" w:color="auto"/>
        <w:right w:val="none" w:sz="0" w:space="0" w:color="auto"/>
      </w:divBdr>
    </w:div>
    <w:div w:id="1167096379">
      <w:bodyDiv w:val="1"/>
      <w:marLeft w:val="0"/>
      <w:marRight w:val="0"/>
      <w:marTop w:val="0"/>
      <w:marBottom w:val="0"/>
      <w:divBdr>
        <w:top w:val="none" w:sz="0" w:space="0" w:color="auto"/>
        <w:left w:val="none" w:sz="0" w:space="0" w:color="auto"/>
        <w:bottom w:val="none" w:sz="0" w:space="0" w:color="auto"/>
        <w:right w:val="none" w:sz="0" w:space="0" w:color="auto"/>
      </w:divBdr>
    </w:div>
    <w:div w:id="1228299296">
      <w:bodyDiv w:val="1"/>
      <w:marLeft w:val="0"/>
      <w:marRight w:val="0"/>
      <w:marTop w:val="0"/>
      <w:marBottom w:val="0"/>
      <w:divBdr>
        <w:top w:val="none" w:sz="0" w:space="0" w:color="auto"/>
        <w:left w:val="none" w:sz="0" w:space="0" w:color="auto"/>
        <w:bottom w:val="none" w:sz="0" w:space="0" w:color="auto"/>
        <w:right w:val="none" w:sz="0" w:space="0" w:color="auto"/>
      </w:divBdr>
    </w:div>
    <w:div w:id="1235627903">
      <w:bodyDiv w:val="1"/>
      <w:marLeft w:val="0"/>
      <w:marRight w:val="0"/>
      <w:marTop w:val="0"/>
      <w:marBottom w:val="0"/>
      <w:divBdr>
        <w:top w:val="none" w:sz="0" w:space="0" w:color="auto"/>
        <w:left w:val="none" w:sz="0" w:space="0" w:color="auto"/>
        <w:bottom w:val="none" w:sz="0" w:space="0" w:color="auto"/>
        <w:right w:val="none" w:sz="0" w:space="0" w:color="auto"/>
      </w:divBdr>
    </w:div>
    <w:div w:id="1287272310">
      <w:bodyDiv w:val="1"/>
      <w:marLeft w:val="0"/>
      <w:marRight w:val="0"/>
      <w:marTop w:val="0"/>
      <w:marBottom w:val="0"/>
      <w:divBdr>
        <w:top w:val="none" w:sz="0" w:space="0" w:color="auto"/>
        <w:left w:val="none" w:sz="0" w:space="0" w:color="auto"/>
        <w:bottom w:val="none" w:sz="0" w:space="0" w:color="auto"/>
        <w:right w:val="none" w:sz="0" w:space="0" w:color="auto"/>
      </w:divBdr>
    </w:div>
    <w:div w:id="1353142285">
      <w:bodyDiv w:val="1"/>
      <w:marLeft w:val="0"/>
      <w:marRight w:val="0"/>
      <w:marTop w:val="0"/>
      <w:marBottom w:val="0"/>
      <w:divBdr>
        <w:top w:val="none" w:sz="0" w:space="0" w:color="auto"/>
        <w:left w:val="none" w:sz="0" w:space="0" w:color="auto"/>
        <w:bottom w:val="none" w:sz="0" w:space="0" w:color="auto"/>
        <w:right w:val="none" w:sz="0" w:space="0" w:color="auto"/>
      </w:divBdr>
    </w:div>
    <w:div w:id="1864244615">
      <w:bodyDiv w:val="1"/>
      <w:marLeft w:val="0"/>
      <w:marRight w:val="0"/>
      <w:marTop w:val="0"/>
      <w:marBottom w:val="0"/>
      <w:divBdr>
        <w:top w:val="none" w:sz="0" w:space="0" w:color="auto"/>
        <w:left w:val="none" w:sz="0" w:space="0" w:color="auto"/>
        <w:bottom w:val="none" w:sz="0" w:space="0" w:color="auto"/>
        <w:right w:val="none" w:sz="0" w:space="0" w:color="auto"/>
      </w:divBdr>
    </w:div>
    <w:div w:id="2095280832">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natyql16@gmail.com" TargetMode="External"/><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10" Type="http://schemas.openxmlformats.org/officeDocument/2006/relationships/footer" Target="footer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rchavarria07@hotmail.com" TargetMode="External"/><Relationship Id="rId22" Type="http://schemas.openxmlformats.org/officeDocument/2006/relationships/image" Target="media/image11.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77AEB-2E6B-48A2-A065-E6C4F12CE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1795</Words>
  <Characters>9874</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11646</CharactersWithSpaces>
  <SharedDoc>false</SharedDoc>
  <HLinks>
    <vt:vector size="12" baseType="variant">
      <vt:variant>
        <vt:i4>5177471</vt:i4>
      </vt:variant>
      <vt:variant>
        <vt:i4>3</vt:i4>
      </vt:variant>
      <vt:variant>
        <vt:i4>0</vt:i4>
      </vt:variant>
      <vt:variant>
        <vt:i4>5</vt:i4>
      </vt:variant>
      <vt:variant>
        <vt:lpwstr>mailto:rchavarria07@hotmail.com</vt:lpwstr>
      </vt:variant>
      <vt:variant>
        <vt:lpwstr/>
      </vt:variant>
      <vt:variant>
        <vt:i4>3997697</vt:i4>
      </vt:variant>
      <vt:variant>
        <vt:i4>0</vt:i4>
      </vt:variant>
      <vt:variant>
        <vt:i4>0</vt:i4>
      </vt:variant>
      <vt:variant>
        <vt:i4>5</vt:i4>
      </vt:variant>
      <vt:variant>
        <vt:lpwstr>mailto:natyql16@gmail.com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dc:creator>
  <cp:keywords/>
  <cp:lastModifiedBy>r</cp:lastModifiedBy>
  <cp:revision>3</cp:revision>
  <cp:lastPrinted>2010-01-28T01:10:00Z</cp:lastPrinted>
  <dcterms:created xsi:type="dcterms:W3CDTF">2019-08-06T11:59:00Z</dcterms:created>
  <dcterms:modified xsi:type="dcterms:W3CDTF">2019-08-06T12:01:00Z</dcterms:modified>
</cp:coreProperties>
</file>