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72604" w:rsidRPr="000A4D03" w:rsidRDefault="00672604" w:rsidP="00672604">
      <w:pPr>
        <w:spacing w:line="360" w:lineRule="auto"/>
        <w:rPr>
          <w:rFonts w:ascii="Times New Roman" w:hAnsi="Times New Roman" w:cs="Times New Roman"/>
          <w:i/>
          <w:iCs/>
        </w:rPr>
      </w:pPr>
      <w:r w:rsidRPr="0028381B">
        <w:rPr>
          <w:rFonts w:ascii="Times New Roman" w:hAnsi="Times New Roman" w:cs="Times New Roman"/>
          <w:i/>
          <w:iCs/>
        </w:rPr>
        <w:t>Plan de Gestión de datos, 2024</w:t>
      </w:r>
      <w:r>
        <w:rPr>
          <w:rFonts w:ascii="Times New Roman" w:hAnsi="Times New Roman" w:cs="Times New Roman"/>
          <w:i/>
          <w:iCs/>
        </w:rPr>
        <w:t xml:space="preserve"> - 2025</w:t>
      </w:r>
      <w:r w:rsidRPr="0028381B">
        <w:rPr>
          <w:rFonts w:ascii="Times New Roman" w:hAnsi="Times New Roman" w:cs="Times New Roman"/>
          <w:i/>
          <w:iCs/>
        </w:rPr>
        <w:t>.</w:t>
      </w:r>
      <w:r w:rsidRPr="000A4D03">
        <w:rPr>
          <w:rFonts w:ascii="Times New Roman" w:hAnsi="Times New Roman" w:cs="Times New Roman"/>
          <w:i/>
          <w:iCs/>
        </w:rPr>
        <w:t xml:space="preserve"> </w:t>
      </w:r>
    </w:p>
    <w:tbl>
      <w:tblPr>
        <w:tblStyle w:val="Tablaconcuadrcula"/>
        <w:tblW w:w="0" w:type="auto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25"/>
        <w:gridCol w:w="5503"/>
      </w:tblGrid>
      <w:tr w:rsidR="00672604" w:rsidRPr="00BE709C" w:rsidTr="00FD4914">
        <w:tc>
          <w:tcPr>
            <w:tcW w:w="3325" w:type="dxa"/>
          </w:tcPr>
          <w:p w:rsidR="00672604" w:rsidRPr="00BE709C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Criterio</w:t>
            </w:r>
          </w:p>
        </w:tc>
        <w:tc>
          <w:tcPr>
            <w:tcW w:w="5503" w:type="dxa"/>
          </w:tcPr>
          <w:p w:rsidR="00672604" w:rsidRPr="00BE709C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Notas de aplicación</w:t>
            </w:r>
          </w:p>
        </w:tc>
      </w:tr>
      <w:tr w:rsidR="00672604" w:rsidRPr="00BE709C" w:rsidTr="00FD4914">
        <w:tc>
          <w:tcPr>
            <w:tcW w:w="3325" w:type="dxa"/>
          </w:tcPr>
          <w:p w:rsidR="00672604" w:rsidRPr="00F64199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Nombre</w:t>
            </w:r>
          </w:p>
        </w:tc>
        <w:tc>
          <w:tcPr>
            <w:tcW w:w="5503" w:type="dxa"/>
          </w:tcPr>
          <w:p w:rsidR="00672604" w:rsidRPr="00BE709C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Enfoque estratégico en los estilos de gestión del liderazgo educativo para la transición del estudiantado de primaria a secundaria del Liceo de Curridabat. </w:t>
            </w:r>
          </w:p>
        </w:tc>
      </w:tr>
      <w:tr w:rsidR="00672604" w:rsidRPr="00BE709C" w:rsidTr="00FD4914">
        <w:tc>
          <w:tcPr>
            <w:tcW w:w="3325" w:type="dxa"/>
          </w:tcPr>
          <w:p w:rsidR="00672604" w:rsidRPr="000B2312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Afiliación institucional</w:t>
            </w:r>
          </w:p>
        </w:tc>
        <w:tc>
          <w:tcPr>
            <w:tcW w:w="5503" w:type="dxa"/>
          </w:tcPr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Universidad Nacional de Costa Rica </w:t>
            </w:r>
          </w:p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Centro de Investigación y Docencia en Educación. </w:t>
            </w:r>
          </w:p>
          <w:p w:rsidR="00672604" w:rsidRPr="0085790A" w:rsidRDefault="00672604" w:rsidP="00FD4914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</w:rPr>
            </w:pPr>
            <w:r w:rsidRPr="0085790A">
              <w:rPr>
                <w:rFonts w:ascii="Times New Roman" w:hAnsi="Times New Roman" w:cs="Times New Roman"/>
                <w:color w:val="000000" w:themeColor="text1"/>
              </w:rPr>
              <w:t>División de Educación para el Trabajo</w:t>
            </w:r>
          </w:p>
          <w:p w:rsidR="00672604" w:rsidRPr="00BE709C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Maestría en Gestión Educativa con Énfasis en Liderazgo. </w:t>
            </w:r>
          </w:p>
        </w:tc>
      </w:tr>
      <w:tr w:rsidR="00672604" w:rsidRPr="00BE709C" w:rsidTr="00FD4914">
        <w:tc>
          <w:tcPr>
            <w:tcW w:w="3325" w:type="dxa"/>
          </w:tcPr>
          <w:p w:rsidR="00672604" w:rsidRPr="00672604" w:rsidRDefault="00672604" w:rsidP="00FD4914">
            <w:pPr>
              <w:spacing w:line="360" w:lineRule="auto"/>
              <w:rPr>
                <w:rFonts w:ascii="Times New Roman" w:hAnsi="Times New Roman" w:cs="Times New Roman"/>
                <w:color w:val="0D0D0D" w:themeColor="text1" w:themeTint="F2"/>
              </w:rPr>
            </w:pPr>
            <w:r w:rsidRPr="00672604">
              <w:rPr>
                <w:rFonts w:ascii="Times New Roman" w:hAnsi="Times New Roman" w:cs="Times New Roman"/>
                <w:color w:val="0D0D0D" w:themeColor="text1" w:themeTint="F2"/>
              </w:rPr>
              <w:t>Fechas</w:t>
            </w:r>
          </w:p>
        </w:tc>
        <w:tc>
          <w:tcPr>
            <w:tcW w:w="5503" w:type="dxa"/>
          </w:tcPr>
          <w:p w:rsidR="00672604" w:rsidRPr="00672604" w:rsidRDefault="00672604" w:rsidP="00FD4914">
            <w:pPr>
              <w:spacing w:line="360" w:lineRule="auto"/>
              <w:rPr>
                <w:rFonts w:ascii="Times New Roman" w:hAnsi="Times New Roman" w:cs="Times New Roman"/>
                <w:color w:val="0D0D0D" w:themeColor="text1" w:themeTint="F2"/>
              </w:rPr>
            </w:pPr>
            <w:r w:rsidRPr="00672604">
              <w:rPr>
                <w:rFonts w:ascii="Times New Roman" w:hAnsi="Times New Roman" w:cs="Times New Roman"/>
                <w:color w:val="0D0D0D" w:themeColor="text1" w:themeTint="F2"/>
              </w:rPr>
              <w:t>Fecha de inicio: 2024-01-11</w:t>
            </w:r>
          </w:p>
          <w:p w:rsidR="00672604" w:rsidRPr="00672604" w:rsidRDefault="00672604" w:rsidP="00FD4914">
            <w:pPr>
              <w:spacing w:line="360" w:lineRule="auto"/>
              <w:rPr>
                <w:rFonts w:ascii="Times New Roman" w:hAnsi="Times New Roman" w:cs="Times New Roman"/>
                <w:color w:val="0D0D0D" w:themeColor="text1" w:themeTint="F2"/>
              </w:rPr>
            </w:pPr>
            <w:r w:rsidRPr="00672604">
              <w:rPr>
                <w:rFonts w:ascii="Times New Roman" w:hAnsi="Times New Roman" w:cs="Times New Roman"/>
                <w:color w:val="0D0D0D" w:themeColor="text1" w:themeTint="F2"/>
              </w:rPr>
              <w:t xml:space="preserve">Fecha de cierre: </w:t>
            </w:r>
          </w:p>
        </w:tc>
      </w:tr>
      <w:tr w:rsidR="00672604" w:rsidRPr="00BE709C" w:rsidTr="00FD4914">
        <w:tc>
          <w:tcPr>
            <w:tcW w:w="3325" w:type="dxa"/>
          </w:tcPr>
          <w:p w:rsidR="00672604" w:rsidRPr="00586F2A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Estado</w:t>
            </w:r>
          </w:p>
        </w:tc>
        <w:tc>
          <w:tcPr>
            <w:tcW w:w="5503" w:type="dxa"/>
          </w:tcPr>
          <w:p w:rsidR="00672604" w:rsidRPr="00BE709C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En edición</w:t>
            </w:r>
          </w:p>
        </w:tc>
      </w:tr>
      <w:tr w:rsidR="00672604" w:rsidRPr="00BE709C" w:rsidTr="00FD4914">
        <w:tc>
          <w:tcPr>
            <w:tcW w:w="3325" w:type="dxa"/>
          </w:tcPr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Método, técnicas e instrumentos para la recolección de datos. </w:t>
            </w:r>
          </w:p>
          <w:p w:rsidR="00672604" w:rsidRPr="006E6DAC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03" w:type="dxa"/>
          </w:tcPr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Se realizaron observaciones por parte de la investigadora, con guía, ver apéndice A.</w:t>
            </w:r>
          </w:p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Se realizaron entrevistas semiestructuradas para la subdirectora y orientadoras, con una guía de preguntas, ver apéndice B y C.</w:t>
            </w:r>
          </w:p>
          <w:p w:rsidR="00672604" w:rsidRPr="00BE709C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Se realizaron cuestionarios para el estudiantado, ver apéndice E. </w:t>
            </w:r>
          </w:p>
        </w:tc>
      </w:tr>
      <w:tr w:rsidR="00672604" w:rsidRPr="00BE709C" w:rsidTr="00FD4914">
        <w:tc>
          <w:tcPr>
            <w:tcW w:w="3325" w:type="dxa"/>
          </w:tcPr>
          <w:p w:rsidR="00672604" w:rsidRPr="00586F2A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Idioma</w:t>
            </w:r>
          </w:p>
        </w:tc>
        <w:tc>
          <w:tcPr>
            <w:tcW w:w="5503" w:type="dxa"/>
          </w:tcPr>
          <w:p w:rsidR="00672604" w:rsidRPr="00BE709C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Español.</w:t>
            </w:r>
          </w:p>
        </w:tc>
      </w:tr>
      <w:tr w:rsidR="00672604" w:rsidRPr="00BE709C" w:rsidTr="00FD4914">
        <w:tc>
          <w:tcPr>
            <w:tcW w:w="3325" w:type="dxa"/>
          </w:tcPr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Quién tiene acceso a los datos</w:t>
            </w:r>
          </w:p>
        </w:tc>
        <w:tc>
          <w:tcPr>
            <w:tcW w:w="5503" w:type="dxa"/>
          </w:tcPr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Los accesos se brindarán en primera instancia a la persona investigadora, quien tendrá la totalidad de la investigación. </w:t>
            </w:r>
          </w:p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El repositorio de datos de la Universidad Nacional.</w:t>
            </w:r>
          </w:p>
        </w:tc>
      </w:tr>
      <w:tr w:rsidR="00672604" w:rsidRPr="00BE709C" w:rsidTr="00FD4914">
        <w:tc>
          <w:tcPr>
            <w:tcW w:w="3325" w:type="dxa"/>
          </w:tcPr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Formatos para texto</w:t>
            </w:r>
          </w:p>
        </w:tc>
        <w:tc>
          <w:tcPr>
            <w:tcW w:w="5503" w:type="dxa"/>
          </w:tcPr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.</w:t>
            </w:r>
            <w:proofErr w:type="spellStart"/>
            <w:r>
              <w:rPr>
                <w:rFonts w:ascii="Times New Roman" w:hAnsi="Times New Roman" w:cs="Times New Roman"/>
              </w:rPr>
              <w:t>pdf</w:t>
            </w:r>
            <w:proofErr w:type="spellEnd"/>
            <w:r>
              <w:rPr>
                <w:rFonts w:ascii="Times New Roman" w:hAnsi="Times New Roman" w:cs="Times New Roman"/>
              </w:rPr>
              <w:t>, .</w:t>
            </w:r>
            <w:proofErr w:type="spellStart"/>
            <w:r>
              <w:rPr>
                <w:rFonts w:ascii="Times New Roman" w:hAnsi="Times New Roman" w:cs="Times New Roman"/>
              </w:rPr>
              <w:t>txt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</w:p>
        </w:tc>
      </w:tr>
      <w:tr w:rsidR="00672604" w:rsidRPr="00BE709C" w:rsidTr="00FD4914">
        <w:tc>
          <w:tcPr>
            <w:tcW w:w="3325" w:type="dxa"/>
          </w:tcPr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Fuentes de información</w:t>
            </w:r>
          </w:p>
        </w:tc>
        <w:tc>
          <w:tcPr>
            <w:tcW w:w="5503" w:type="dxa"/>
          </w:tcPr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Se entrevistó a las orientadoras quienes tienen a su cargo los grupos de sétimo año, cuentan con una experiencia de más de ocho años en adelante; a la subdirectora de la institución y una persona del cuerpo </w:t>
            </w:r>
            <w:r>
              <w:rPr>
                <w:rFonts w:ascii="Times New Roman" w:hAnsi="Times New Roman" w:cs="Times New Roman"/>
              </w:rPr>
              <w:lastRenderedPageBreak/>
              <w:t xml:space="preserve">docente que imparte la materia de psicología, quien cuenta con 19 años de estar en la institución. </w:t>
            </w:r>
          </w:p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Se observó tres clases de una lección, estas fueron al azar. </w:t>
            </w:r>
          </w:p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Se realizó la aplicación de los cuestionarios a las personas menores de edad.</w:t>
            </w:r>
          </w:p>
        </w:tc>
      </w:tr>
      <w:tr w:rsidR="00672604" w:rsidRPr="00BE709C" w:rsidTr="00FD4914">
        <w:tc>
          <w:tcPr>
            <w:tcW w:w="3325" w:type="dxa"/>
          </w:tcPr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Volumen</w:t>
            </w:r>
          </w:p>
        </w:tc>
        <w:tc>
          <w:tcPr>
            <w:tcW w:w="5503" w:type="dxa"/>
          </w:tcPr>
          <w:p w:rsidR="00672604" w:rsidRDefault="005A2B9A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="00672604">
              <w:rPr>
                <w:rFonts w:ascii="Times New Roman" w:hAnsi="Times New Roman" w:cs="Times New Roman"/>
              </w:rPr>
              <w:t xml:space="preserve"> entrevistas.</w:t>
            </w:r>
          </w:p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3 observaciones. </w:t>
            </w:r>
          </w:p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 cuestionarios.</w:t>
            </w:r>
          </w:p>
        </w:tc>
      </w:tr>
      <w:tr w:rsidR="00672604" w:rsidRPr="00BE709C" w:rsidTr="00FD4914">
        <w:tc>
          <w:tcPr>
            <w:tcW w:w="3325" w:type="dxa"/>
          </w:tcPr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Organización</w:t>
            </w:r>
          </w:p>
        </w:tc>
        <w:tc>
          <w:tcPr>
            <w:tcW w:w="5503" w:type="dxa"/>
          </w:tcPr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Las transcripciones de las entrevistas, cuestionarios y observaciones, serán compartidas en formato .</w:t>
            </w:r>
            <w:proofErr w:type="spellStart"/>
            <w:r>
              <w:rPr>
                <w:rFonts w:ascii="Times New Roman" w:hAnsi="Times New Roman" w:cs="Times New Roman"/>
              </w:rPr>
              <w:t>pdf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Estarán organizadas por orden del número utilizado para la codificación. </w:t>
            </w:r>
          </w:p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Los consentimientos informados y los instrumentos de recolección  serán compartidos en formato .</w:t>
            </w:r>
            <w:proofErr w:type="spellStart"/>
            <w:r>
              <w:rPr>
                <w:rFonts w:ascii="Times New Roman" w:hAnsi="Times New Roman" w:cs="Times New Roman"/>
              </w:rPr>
              <w:t>pdf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</w:tc>
      </w:tr>
      <w:tr w:rsidR="00672604" w:rsidRPr="00BE709C" w:rsidTr="00FD4914">
        <w:tc>
          <w:tcPr>
            <w:tcW w:w="3325" w:type="dxa"/>
          </w:tcPr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Criterio de asignación de nombres </w:t>
            </w:r>
          </w:p>
        </w:tc>
        <w:tc>
          <w:tcPr>
            <w:tcW w:w="5503" w:type="dxa"/>
          </w:tcPr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Los archivos digitales serán nombrados por el número de codificación durante la sistematización. Por ejemplo: </w:t>
            </w:r>
          </w:p>
          <w:p w:rsidR="00672604" w:rsidRDefault="005A2B9A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Instrumento </w:t>
            </w:r>
            <w:r w:rsidR="00672604">
              <w:rPr>
                <w:rFonts w:ascii="Times New Roman" w:hAnsi="Times New Roman" w:cs="Times New Roman"/>
              </w:rPr>
              <w:t>Cuestionario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672604">
              <w:rPr>
                <w:rFonts w:ascii="Times New Roman" w:hAnsi="Times New Roman" w:cs="Times New Roman"/>
              </w:rPr>
              <w:t>ST1</w:t>
            </w:r>
          </w:p>
          <w:p w:rsidR="00672604" w:rsidRDefault="005A2B9A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Instrumento </w:t>
            </w:r>
            <w:r w:rsidR="00672604">
              <w:rPr>
                <w:rFonts w:ascii="Times New Roman" w:hAnsi="Times New Roman" w:cs="Times New Roman"/>
              </w:rPr>
              <w:t>Cuestionario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672604">
              <w:rPr>
                <w:rFonts w:ascii="Times New Roman" w:hAnsi="Times New Roman" w:cs="Times New Roman"/>
              </w:rPr>
              <w:t>ST2</w:t>
            </w:r>
          </w:p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Entrevista</w:t>
            </w:r>
            <w:r w:rsidR="005A2B9A">
              <w:rPr>
                <w:rFonts w:ascii="Times New Roman" w:hAnsi="Times New Roman" w:cs="Times New Roman"/>
              </w:rPr>
              <w:t xml:space="preserve"> instrumento </w:t>
            </w:r>
            <w:r>
              <w:rPr>
                <w:rFonts w:ascii="Times New Roman" w:hAnsi="Times New Roman" w:cs="Times New Roman"/>
              </w:rPr>
              <w:t>CM1</w:t>
            </w:r>
          </w:p>
        </w:tc>
      </w:tr>
      <w:tr w:rsidR="00672604" w:rsidRPr="00BE709C" w:rsidTr="00FD4914">
        <w:tc>
          <w:tcPr>
            <w:tcW w:w="3325" w:type="dxa"/>
          </w:tcPr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Versiones</w:t>
            </w:r>
          </w:p>
        </w:tc>
        <w:tc>
          <w:tcPr>
            <w:tcW w:w="5503" w:type="dxa"/>
          </w:tcPr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Se encontrará disponible una vez ya depurada, de manera digital en los formatos antes mencionados.</w:t>
            </w:r>
          </w:p>
        </w:tc>
      </w:tr>
      <w:tr w:rsidR="00672604" w:rsidRPr="00BE709C" w:rsidTr="00FD4914">
        <w:tc>
          <w:tcPr>
            <w:tcW w:w="3325" w:type="dxa"/>
          </w:tcPr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Almacenamiento y seguridad</w:t>
            </w:r>
          </w:p>
        </w:tc>
        <w:tc>
          <w:tcPr>
            <w:tcW w:w="5503" w:type="dxa"/>
          </w:tcPr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La investigación será guardada tanto en físico como de manera digital en un periodo de cinco años.</w:t>
            </w:r>
          </w:p>
        </w:tc>
      </w:tr>
      <w:tr w:rsidR="00672604" w:rsidRPr="00BE709C" w:rsidTr="00FD4914">
        <w:tc>
          <w:tcPr>
            <w:tcW w:w="3325" w:type="dxa"/>
          </w:tcPr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Tipos de transformaciones que recibirán los datos</w:t>
            </w:r>
          </w:p>
        </w:tc>
        <w:tc>
          <w:tcPr>
            <w:tcW w:w="5503" w:type="dxa"/>
          </w:tcPr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Los datos serán transcritos y sistematizados en su totalidad. </w:t>
            </w:r>
          </w:p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Se comparten pero con los datos anonimizados, codificados y curados para que se respeten las normas éticas y la identidad de las personas participantes.</w:t>
            </w:r>
          </w:p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Se comparten en formato PDF.  </w:t>
            </w:r>
          </w:p>
        </w:tc>
      </w:tr>
      <w:tr w:rsidR="00672604" w:rsidRPr="00BE709C" w:rsidTr="00FD4914">
        <w:tc>
          <w:tcPr>
            <w:tcW w:w="3325" w:type="dxa"/>
          </w:tcPr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Datos compartidos</w:t>
            </w:r>
          </w:p>
        </w:tc>
        <w:tc>
          <w:tcPr>
            <w:tcW w:w="5503" w:type="dxa"/>
          </w:tcPr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Se comparten los siguientes datos compartidos en versión digital de los instrumentos, las transcripciones anonimizadas y curadas, las entrevistas, observaciones y cuestionarios, así mismo, la plantilla del consentimiento informado para los padres o encargados de familia.</w:t>
            </w:r>
          </w:p>
        </w:tc>
      </w:tr>
      <w:tr w:rsidR="00672604" w:rsidRPr="00BE709C" w:rsidTr="00FD4914">
        <w:tc>
          <w:tcPr>
            <w:tcW w:w="3325" w:type="dxa"/>
          </w:tcPr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Dónde se compartirán</w:t>
            </w:r>
          </w:p>
        </w:tc>
        <w:tc>
          <w:tcPr>
            <w:tcW w:w="5503" w:type="dxa"/>
          </w:tcPr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Estos documentos son compartidos en el repositorio de datos de la Universidad Nacional.</w:t>
            </w:r>
          </w:p>
        </w:tc>
      </w:tr>
      <w:tr w:rsidR="00672604" w:rsidRPr="00BE709C" w:rsidTr="00FD4914">
        <w:tc>
          <w:tcPr>
            <w:tcW w:w="3325" w:type="dxa"/>
          </w:tcPr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Formato</w:t>
            </w:r>
          </w:p>
        </w:tc>
        <w:tc>
          <w:tcPr>
            <w:tcW w:w="5503" w:type="dxa"/>
          </w:tcPr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.</w:t>
            </w:r>
            <w:proofErr w:type="spellStart"/>
            <w:r>
              <w:rPr>
                <w:rFonts w:ascii="Times New Roman" w:hAnsi="Times New Roman" w:cs="Times New Roman"/>
              </w:rPr>
              <w:t>txt</w:t>
            </w:r>
            <w:proofErr w:type="spellEnd"/>
            <w:r>
              <w:rPr>
                <w:rFonts w:ascii="Times New Roman" w:hAnsi="Times New Roman" w:cs="Times New Roman"/>
              </w:rPr>
              <w:t>, .</w:t>
            </w:r>
            <w:proofErr w:type="spellStart"/>
            <w:r>
              <w:rPr>
                <w:rFonts w:ascii="Times New Roman" w:hAnsi="Times New Roman" w:cs="Times New Roman"/>
              </w:rPr>
              <w:t>doc</w:t>
            </w:r>
            <w:proofErr w:type="spellEnd"/>
            <w:r>
              <w:rPr>
                <w:rFonts w:ascii="Times New Roman" w:hAnsi="Times New Roman" w:cs="Times New Roman"/>
              </w:rPr>
              <w:t>, .</w:t>
            </w:r>
            <w:proofErr w:type="spellStart"/>
            <w:r>
              <w:rPr>
                <w:rFonts w:ascii="Times New Roman" w:hAnsi="Times New Roman" w:cs="Times New Roman"/>
              </w:rPr>
              <w:t>pdf</w:t>
            </w:r>
            <w:proofErr w:type="spellEnd"/>
            <w:r>
              <w:rPr>
                <w:rFonts w:ascii="Times New Roman" w:hAnsi="Times New Roman" w:cs="Times New Roman"/>
              </w:rPr>
              <w:t xml:space="preserve">.  </w:t>
            </w:r>
          </w:p>
        </w:tc>
      </w:tr>
      <w:tr w:rsidR="00672604" w:rsidRPr="00BE709C" w:rsidTr="00FD4914">
        <w:tc>
          <w:tcPr>
            <w:tcW w:w="3325" w:type="dxa"/>
          </w:tcPr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Peso</w:t>
            </w:r>
          </w:p>
        </w:tc>
        <w:tc>
          <w:tcPr>
            <w:tcW w:w="5503" w:type="dxa"/>
          </w:tcPr>
          <w:p w:rsidR="00672604" w:rsidRDefault="005A2B9A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372 KB</w:t>
            </w:r>
          </w:p>
        </w:tc>
      </w:tr>
      <w:tr w:rsidR="00672604" w:rsidRPr="00BE709C" w:rsidTr="00FD4914">
        <w:tc>
          <w:tcPr>
            <w:tcW w:w="3325" w:type="dxa"/>
          </w:tcPr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Confidencialidad</w:t>
            </w:r>
          </w:p>
        </w:tc>
        <w:tc>
          <w:tcPr>
            <w:tcW w:w="5503" w:type="dxa"/>
          </w:tcPr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Se protegen las identidades de las personas participantes.</w:t>
            </w:r>
          </w:p>
        </w:tc>
      </w:tr>
      <w:tr w:rsidR="00672604" w:rsidRPr="00BE709C" w:rsidTr="00FD4914">
        <w:tc>
          <w:tcPr>
            <w:tcW w:w="3325" w:type="dxa"/>
          </w:tcPr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Restricciones</w:t>
            </w:r>
          </w:p>
        </w:tc>
        <w:tc>
          <w:tcPr>
            <w:tcW w:w="5503" w:type="dxa"/>
          </w:tcPr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 existen restricciones algunas</w:t>
            </w:r>
          </w:p>
        </w:tc>
      </w:tr>
      <w:tr w:rsidR="00672604" w:rsidRPr="00BE709C" w:rsidTr="00FD4914">
        <w:tc>
          <w:tcPr>
            <w:tcW w:w="3325" w:type="dxa"/>
          </w:tcPr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Licenciamiento</w:t>
            </w:r>
          </w:p>
        </w:tc>
        <w:tc>
          <w:tcPr>
            <w:tcW w:w="5503" w:type="dxa"/>
          </w:tcPr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CC BY-NC-SA</w:t>
            </w:r>
          </w:p>
        </w:tc>
      </w:tr>
      <w:tr w:rsidR="00672604" w:rsidRPr="00BE709C" w:rsidTr="00FD4914">
        <w:tc>
          <w:tcPr>
            <w:tcW w:w="3325" w:type="dxa"/>
            <w:shd w:val="clear" w:color="auto" w:fill="auto"/>
          </w:tcPr>
          <w:p w:rsidR="00672604" w:rsidRPr="00FB06B1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FB06B1">
              <w:rPr>
                <w:rFonts w:ascii="Times New Roman" w:hAnsi="Times New Roman" w:cs="Times New Roman"/>
              </w:rPr>
              <w:t>Cómo citar el set de datos</w:t>
            </w:r>
          </w:p>
        </w:tc>
        <w:tc>
          <w:tcPr>
            <w:tcW w:w="5503" w:type="dxa"/>
            <w:shd w:val="clear" w:color="auto" w:fill="auto"/>
          </w:tcPr>
          <w:p w:rsidR="00672604" w:rsidRPr="00FB06B1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FB06B1">
              <w:rPr>
                <w:rFonts w:ascii="Times New Roman" w:hAnsi="Times New Roman" w:cs="Times New Roman"/>
              </w:rPr>
              <w:t xml:space="preserve">Morales </w:t>
            </w:r>
            <w:proofErr w:type="spellStart"/>
            <w:r w:rsidRPr="00FB06B1">
              <w:rPr>
                <w:rFonts w:ascii="Times New Roman" w:hAnsi="Times New Roman" w:cs="Times New Roman"/>
              </w:rPr>
              <w:t>Díaz</w:t>
            </w:r>
            <w:r w:rsidRPr="00FB06B1">
              <w:rPr>
                <w:rFonts w:ascii="Times New Roman" w:hAnsi="Times New Roman" w:cs="Times New Roman"/>
                <w:color w:val="000000" w:themeColor="text1"/>
              </w:rPr>
              <w:t>,V</w:t>
            </w:r>
            <w:proofErr w:type="spellEnd"/>
            <w:r w:rsidRPr="00FB06B1">
              <w:rPr>
                <w:rFonts w:ascii="Times New Roman" w:hAnsi="Times New Roman" w:cs="Times New Roman"/>
                <w:color w:val="000000" w:themeColor="text1"/>
              </w:rPr>
              <w:t xml:space="preserve">. </w:t>
            </w:r>
            <w:r w:rsidRPr="00FB06B1">
              <w:rPr>
                <w:rFonts w:ascii="Times New Roman" w:hAnsi="Times New Roman" w:cs="Times New Roman"/>
              </w:rPr>
              <w:t>(2025). Enfoque estratégico en los estilos de gestión del liderazgo educativo para la transición del estudiantado de primaria a secundaria del Liceo de Curridabat.</w:t>
            </w:r>
          </w:p>
        </w:tc>
      </w:tr>
      <w:tr w:rsidR="00672604" w:rsidRPr="00BE709C" w:rsidTr="00FD4914">
        <w:tc>
          <w:tcPr>
            <w:tcW w:w="3325" w:type="dxa"/>
          </w:tcPr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Notas de uso</w:t>
            </w:r>
          </w:p>
        </w:tc>
        <w:tc>
          <w:tcPr>
            <w:tcW w:w="5503" w:type="dxa"/>
          </w:tcPr>
          <w:p w:rsidR="00672604" w:rsidRDefault="00672604" w:rsidP="00FD4914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Para uso público.</w:t>
            </w:r>
          </w:p>
        </w:tc>
      </w:tr>
    </w:tbl>
    <w:p w:rsidR="00672604" w:rsidRDefault="00672604" w:rsidP="00672604">
      <w:pPr>
        <w:spacing w:line="360" w:lineRule="auto"/>
        <w:rPr>
          <w:rFonts w:ascii="Times New Roman" w:hAnsi="Times New Roman" w:cs="Times New Roman"/>
        </w:rPr>
      </w:pPr>
    </w:p>
    <w:p w:rsidR="00672604" w:rsidRPr="00BE709C" w:rsidRDefault="00672604" w:rsidP="00672604">
      <w:pPr>
        <w:spacing w:line="360" w:lineRule="auto"/>
        <w:rPr>
          <w:rFonts w:ascii="Times New Roman" w:hAnsi="Times New Roman" w:cs="Times New Roman"/>
        </w:rPr>
      </w:pPr>
      <w:r w:rsidRPr="00486CD7">
        <w:rPr>
          <w:rFonts w:ascii="Times New Roman" w:hAnsi="Times New Roman" w:cs="Times New Roman"/>
          <w:i/>
          <w:iCs/>
        </w:rPr>
        <w:t>Nota:</w:t>
      </w:r>
      <w:r>
        <w:rPr>
          <w:rFonts w:ascii="Times New Roman" w:hAnsi="Times New Roman" w:cs="Times New Roman"/>
        </w:rPr>
        <w:t xml:space="preserve"> Esta tabla está montada sobre las Recomendaciones de gestión del </w:t>
      </w:r>
      <w:proofErr w:type="spellStart"/>
      <w:r>
        <w:rPr>
          <w:rFonts w:ascii="Times New Roman" w:hAnsi="Times New Roman" w:cs="Times New Roman"/>
        </w:rPr>
        <w:t>Qualitative</w:t>
      </w:r>
      <w:proofErr w:type="spellEnd"/>
      <w:r>
        <w:rPr>
          <w:rFonts w:ascii="Times New Roman" w:hAnsi="Times New Roman" w:cs="Times New Roman"/>
        </w:rPr>
        <w:t xml:space="preserve"> Data </w:t>
      </w:r>
      <w:proofErr w:type="spellStart"/>
      <w:r>
        <w:rPr>
          <w:rFonts w:ascii="Times New Roman" w:hAnsi="Times New Roman" w:cs="Times New Roman"/>
        </w:rPr>
        <w:t>Repository</w:t>
      </w:r>
      <w:proofErr w:type="spellEnd"/>
      <w:r>
        <w:rPr>
          <w:rFonts w:ascii="Times New Roman" w:hAnsi="Times New Roman" w:cs="Times New Roman"/>
        </w:rPr>
        <w:t>.</w:t>
      </w:r>
    </w:p>
    <w:p w:rsidR="006265BD" w:rsidRDefault="006265BD"/>
    <w:sectPr w:rsidR="006265BD" w:rsidSect="00F173C2">
      <w:pgSz w:w="12240" w:h="15840"/>
      <w:pgMar w:top="1417" w:right="1701" w:bottom="1417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2604"/>
    <w:rsid w:val="005A2B9A"/>
    <w:rsid w:val="006207F6"/>
    <w:rsid w:val="006265BD"/>
    <w:rsid w:val="00672604"/>
    <w:rsid w:val="00F173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F99A8DF"/>
  <w15:chartTrackingRefBased/>
  <w15:docId w15:val="{A8B8D3AB-B80C-6F43-B341-4185F5393C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72604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6726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561</Words>
  <Characters>3087</Characters>
  <Application>Microsoft Office Word</Application>
  <DocSecurity>0</DocSecurity>
  <Lines>25</Lines>
  <Paragraphs>7</Paragraphs>
  <ScaleCrop>false</ScaleCrop>
  <Company/>
  <LinksUpToDate>false</LinksUpToDate>
  <CharactersWithSpaces>3641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Valerie Yuliana Morales Diaz</dc:creator>
  <cp:keywords/>
  <dc:description/>
  <cp:lastModifiedBy>Valerie Yuliana Morales Diaz</cp:lastModifiedBy>
  <cp:revision>2</cp:revision>
  <dcterms:created xsi:type="dcterms:W3CDTF">2025-01-25T16:14:00Z</dcterms:created>
  <dcterms:modified xsi:type="dcterms:W3CDTF">2025-01-28T20:43:00Z</dcterms:modified>
</cp:coreProperties>
</file>