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846D8" w:rsidRDefault="002846D8">
      <w:pPr>
        <w:pStyle w:val="Ttulo"/>
        <w:jc w:val="left"/>
        <w:rPr>
          <w:rFonts w:eastAsia="Arial Unicode MS"/>
          <w:b/>
          <w:i w:val="0"/>
          <w:color w:val="000080"/>
        </w:rPr>
      </w:pPr>
    </w:p>
    <w:p w:rsidR="002846D8" w:rsidRDefault="002846D8">
      <w:pPr>
        <w:pStyle w:val="Ttulo"/>
        <w:jc w:val="left"/>
        <w:rPr>
          <w:rFonts w:eastAsia="Arial Unicode MS"/>
          <w:b/>
          <w:i w:val="0"/>
          <w:color w:val="000080"/>
        </w:rPr>
      </w:pPr>
    </w:p>
    <w:p w:rsidR="002846D8" w:rsidRDefault="002846D8">
      <w:pPr>
        <w:pStyle w:val="Ttulo"/>
        <w:rPr>
          <w:b/>
          <w:i w:val="0"/>
          <w:u w:val="none"/>
        </w:rPr>
      </w:pPr>
      <w:r>
        <w:rPr>
          <w:b/>
          <w:i w:val="0"/>
          <w:u w:val="none"/>
        </w:rPr>
        <w:t>UNIVERSIDAD NACIONAL</w:t>
      </w:r>
    </w:p>
    <w:p w:rsidR="002846D8" w:rsidRDefault="002846D8">
      <w:pPr>
        <w:pStyle w:val="Ttulo"/>
        <w:rPr>
          <w:b/>
          <w:i w:val="0"/>
          <w:u w:val="none"/>
        </w:rPr>
      </w:pPr>
      <w:r>
        <w:rPr>
          <w:b/>
          <w:i w:val="0"/>
          <w:u w:val="none"/>
        </w:rPr>
        <w:t>SISTEMA DE ESTUDIOS DE POSTGRADO</w:t>
      </w:r>
    </w:p>
    <w:p w:rsidR="002846D8" w:rsidRDefault="002846D8">
      <w:pPr>
        <w:pStyle w:val="Ttulo"/>
        <w:rPr>
          <w:b/>
          <w:i w:val="0"/>
          <w:u w:val="none"/>
        </w:rPr>
      </w:pPr>
      <w:r>
        <w:rPr>
          <w:b/>
          <w:i w:val="0"/>
          <w:u w:val="none"/>
        </w:rPr>
        <w:t>MAESTRÍA EN SALUD INTEGRAL Y MOVIMIENTO HUMANO</w:t>
      </w:r>
    </w:p>
    <w:p w:rsidR="002846D8" w:rsidRDefault="002846D8">
      <w:pPr>
        <w:pStyle w:val="Ttulo"/>
        <w:rPr>
          <w:b/>
          <w:i w:val="0"/>
          <w:u w:val="none"/>
        </w:rPr>
      </w:pPr>
      <w:r>
        <w:rPr>
          <w:b/>
          <w:i w:val="0"/>
          <w:u w:val="none"/>
        </w:rPr>
        <w:t>FACULTAD DE CIENCIAS DE LA SALUD</w:t>
      </w:r>
    </w:p>
    <w:p w:rsidR="002846D8" w:rsidRDefault="002846D8">
      <w:pPr>
        <w:pStyle w:val="Ttulo"/>
        <w:rPr>
          <w:b/>
          <w:i w:val="0"/>
          <w:u w:val="none"/>
        </w:rPr>
      </w:pPr>
      <w:r>
        <w:rPr>
          <w:b/>
          <w:i w:val="0"/>
          <w:u w:val="none"/>
        </w:rPr>
        <w:t>ESCUELA DE CIENCIAS DEL MOVIMIENTO HUMANO Y CALIDAD DE VIDA</w:t>
      </w:r>
    </w:p>
    <w:p w:rsidR="002846D8" w:rsidRDefault="002846D8">
      <w:pPr>
        <w:pStyle w:val="Ttulo"/>
        <w:rPr>
          <w:b/>
          <w:i w:val="0"/>
          <w:u w:val="none"/>
        </w:rPr>
      </w:pPr>
    </w:p>
    <w:p w:rsidR="002846D8" w:rsidRDefault="002846D8">
      <w:pPr>
        <w:pStyle w:val="Ttulo"/>
        <w:rPr>
          <w:b/>
          <w:i w:val="0"/>
          <w:u w:val="none"/>
        </w:rPr>
      </w:pPr>
    </w:p>
    <w:p w:rsidR="002846D8" w:rsidRDefault="002846D8">
      <w:pPr>
        <w:pStyle w:val="Ttulo"/>
        <w:jc w:val="left"/>
        <w:rPr>
          <w:b/>
          <w:i w:val="0"/>
          <w:u w:val="none"/>
        </w:rPr>
      </w:pPr>
    </w:p>
    <w:p w:rsidR="002846D8" w:rsidRDefault="002846D8">
      <w:pPr>
        <w:pStyle w:val="Ttulo"/>
        <w:rPr>
          <w:b/>
          <w:i w:val="0"/>
          <w:u w:val="none"/>
        </w:rPr>
      </w:pPr>
    </w:p>
    <w:p w:rsidR="002846D8" w:rsidRDefault="002846D8">
      <w:pPr>
        <w:pStyle w:val="Ttulo"/>
        <w:rPr>
          <w:b/>
          <w:i w:val="0"/>
          <w:u w:val="none"/>
        </w:rPr>
      </w:pPr>
    </w:p>
    <w:p w:rsidR="002846D8" w:rsidRDefault="002846D8">
      <w:pPr>
        <w:pStyle w:val="Ttulo"/>
        <w:rPr>
          <w:b/>
          <w:bCs/>
          <w:i w:val="0"/>
          <w:iCs w:val="0"/>
          <w:sz w:val="32"/>
          <w:szCs w:val="32"/>
          <w:u w:val="none"/>
        </w:rPr>
      </w:pPr>
      <w:r>
        <w:rPr>
          <w:b/>
          <w:bCs/>
          <w:i w:val="0"/>
          <w:iCs w:val="0"/>
          <w:sz w:val="32"/>
          <w:szCs w:val="32"/>
          <w:u w:val="none"/>
        </w:rPr>
        <w:t xml:space="preserve">EFECTIVIDAD DEL  MÉTODO DE CONTRASTES, SOBRE LA FUERZA COORDINATIVA, LA FUERZA ESPECÍFICA Y LAS MIALGIAS POST ESFUERZO EN FUTBOLISTAS MASCULINOS: ANÁLISIS EXPERIMENTAL RETROSPECTIVO DE CASO DE UN EQUIPO UNIVERSITARIO </w:t>
      </w:r>
    </w:p>
    <w:p w:rsidR="002846D8" w:rsidRDefault="002846D8">
      <w:pPr>
        <w:pStyle w:val="Ttulo"/>
        <w:rPr>
          <w:i w:val="0"/>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r>
        <w:rPr>
          <w:i w:val="0"/>
          <w:u w:val="none"/>
        </w:rPr>
        <w:t>Tesis sometida a la consideración del Tribunal Examinador de Tesis de Postgrado en Salud Int</w:t>
      </w:r>
      <w:r w:rsidR="00025717">
        <w:rPr>
          <w:i w:val="0"/>
          <w:u w:val="none"/>
        </w:rPr>
        <w:t>egral y Movimiento Humano con  m</w:t>
      </w:r>
      <w:r>
        <w:rPr>
          <w:i w:val="0"/>
          <w:u w:val="none"/>
        </w:rPr>
        <w:t>ención en Rendimiento Deportivo, para optar por el título de Magister Scientiae</w:t>
      </w: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b/>
          <w:bCs/>
          <w:i w:val="0"/>
          <w:sz w:val="28"/>
          <w:szCs w:val="28"/>
          <w:u w:val="none"/>
        </w:rPr>
      </w:pPr>
      <w:r>
        <w:rPr>
          <w:b/>
          <w:bCs/>
          <w:i w:val="0"/>
          <w:sz w:val="28"/>
          <w:szCs w:val="28"/>
          <w:u w:val="none"/>
        </w:rPr>
        <w:t>Carlos Zúñiga Morales</w:t>
      </w: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p>
    <w:p w:rsidR="002846D8" w:rsidRDefault="002846D8">
      <w:pPr>
        <w:pStyle w:val="Ttulo"/>
        <w:rPr>
          <w:i w:val="0"/>
          <w:u w:val="none"/>
        </w:rPr>
      </w:pPr>
      <w:r>
        <w:rPr>
          <w:i w:val="0"/>
          <w:u w:val="none"/>
          <w:lang w:val="es-ES_tradnl"/>
        </w:rPr>
        <w:t>Campus</w:t>
      </w:r>
      <w:r>
        <w:rPr>
          <w:i w:val="0"/>
          <w:u w:val="none"/>
        </w:rPr>
        <w:t xml:space="preserve"> Presbítero  Benjamín  Núñez,  Heredia,  Costa Rica  </w:t>
      </w:r>
    </w:p>
    <w:p w:rsidR="002846D8" w:rsidRDefault="002846D8">
      <w:pPr>
        <w:pStyle w:val="Ttulo"/>
        <w:rPr>
          <w:i w:val="0"/>
          <w:u w:val="none"/>
        </w:rPr>
      </w:pPr>
    </w:p>
    <w:p w:rsidR="002846D8" w:rsidRDefault="002846D8">
      <w:pPr>
        <w:pStyle w:val="Ttulo"/>
        <w:rPr>
          <w:i w:val="0"/>
          <w:sz w:val="28"/>
          <w:u w:val="none"/>
        </w:rPr>
      </w:pPr>
      <w:r>
        <w:rPr>
          <w:i w:val="0"/>
          <w:u w:val="none"/>
        </w:rPr>
        <w:t>2012</w:t>
      </w:r>
    </w:p>
    <w:p w:rsidR="002846D8" w:rsidRDefault="009531DB">
      <w:pPr>
        <w:jc w:val="center"/>
        <w:rPr>
          <w:b/>
          <w:bCs/>
          <w:iCs/>
        </w:rPr>
      </w:pPr>
      <w:r>
        <w:rPr>
          <w:b/>
          <w:bCs/>
          <w:iCs/>
        </w:rPr>
        <w:br w:type="page"/>
      </w:r>
      <w:r w:rsidR="002846D8">
        <w:rPr>
          <w:b/>
          <w:bCs/>
          <w:iCs/>
        </w:rPr>
        <w:lastRenderedPageBreak/>
        <w:t>EFECTIVIDAD DEL  MÉTODO DE CONTRASTES, SOBRE LA FUERZA COORDINATIVA, LA FUERZA ESPECÍFICA Y LAS MIALGIAS POST ESFUERZO EN FUTBOLISTAS MASCULINOS: ANÁLISIS EXPERIMENTAL RETROSPECTIVO DE CASO DE UN EQUIPO UNIVERSITARIO</w:t>
      </w:r>
    </w:p>
    <w:p w:rsidR="002846D8" w:rsidRDefault="002846D8">
      <w:pPr>
        <w:jc w:val="center"/>
      </w:pPr>
    </w:p>
    <w:p w:rsidR="002846D8" w:rsidRDefault="002846D8">
      <w:pPr>
        <w:jc w:val="center"/>
      </w:pPr>
    </w:p>
    <w:p w:rsidR="002846D8" w:rsidRDefault="002846D8">
      <w:pPr>
        <w:jc w:val="center"/>
      </w:pPr>
    </w:p>
    <w:p w:rsidR="002846D8" w:rsidRDefault="002846D8">
      <w:pPr>
        <w:jc w:val="center"/>
      </w:pPr>
    </w:p>
    <w:p w:rsidR="002846D8" w:rsidRDefault="002846D8">
      <w:pPr>
        <w:jc w:val="center"/>
      </w:pPr>
      <w:r>
        <w:t>Carlos Zúñiga Morales</w:t>
      </w:r>
    </w:p>
    <w:p w:rsidR="002846D8" w:rsidRDefault="002846D8">
      <w:pPr>
        <w:jc w:val="center"/>
      </w:pPr>
    </w:p>
    <w:p w:rsidR="002846D8" w:rsidRDefault="002846D8">
      <w:pPr>
        <w:jc w:val="center"/>
      </w:pPr>
    </w:p>
    <w:p w:rsidR="002846D8" w:rsidRDefault="002846D8">
      <w:pPr>
        <w:jc w:val="center"/>
      </w:pPr>
    </w:p>
    <w:p w:rsidR="002846D8" w:rsidRDefault="002846D8">
      <w:pPr>
        <w:jc w:val="center"/>
      </w:pPr>
    </w:p>
    <w:p w:rsidR="002846D8" w:rsidRDefault="002846D8">
      <w:pPr>
        <w:jc w:val="center"/>
      </w:pPr>
    </w:p>
    <w:p w:rsidR="002846D8" w:rsidRDefault="002846D8">
      <w:pPr>
        <w:jc w:val="center"/>
      </w:pPr>
      <w:r>
        <w:t>Tesis sometida a la consideración del Tribunal Examinador de Trabajode Tesis de Postgrado en Salud Integral y Movimiento Humano con  mención en Rendimiento Deportivo, para optar por el título de Magister Scientiae. Cumple los requisitos establecidos por la Universidad Nacional. Heredia, Costa Rica</w:t>
      </w:r>
    </w:p>
    <w:p w:rsidR="002846D8" w:rsidRDefault="002846D8">
      <w:pPr>
        <w:jc w:val="both"/>
        <w:rPr>
          <w:b/>
        </w:rPr>
      </w:pPr>
    </w:p>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Default="002846D8"/>
    <w:p w:rsidR="002846D8" w:rsidRPr="000724B7" w:rsidRDefault="009531DB" w:rsidP="00C574DF">
      <w:pPr>
        <w:jc w:val="center"/>
        <w:rPr>
          <w:b/>
          <w:sz w:val="20"/>
          <w:szCs w:val="20"/>
        </w:rPr>
      </w:pPr>
      <w:r>
        <w:br w:type="page"/>
      </w:r>
      <w:r w:rsidR="00C574DF">
        <w:rPr>
          <w:noProof/>
          <w:lang w:eastAsia="es-ES"/>
        </w:rPr>
        <w:lastRenderedPageBreak/>
        <w:drawing>
          <wp:inline distT="0" distB="0" distL="0" distR="0">
            <wp:extent cx="5761355" cy="8245921"/>
            <wp:effectExtent l="19050" t="0" r="0" b="0"/>
            <wp:docPr id="15" name="Imagen 2" descr="C:\Documents and Settings\Administrador\Mis documentos\Mis imágenes\Tesis de Carlos\Tesis de Carlos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Mis documentos\Mis imágenes\Tesis de Carlos\Tesis de Carlos 001.jpg"/>
                    <pic:cNvPicPr>
                      <a:picLocks noChangeAspect="1" noChangeArrowheads="1"/>
                    </pic:cNvPicPr>
                  </pic:nvPicPr>
                  <pic:blipFill>
                    <a:blip r:embed="rId7"/>
                    <a:srcRect/>
                    <a:stretch>
                      <a:fillRect/>
                    </a:stretch>
                  </pic:blipFill>
                  <pic:spPr bwMode="auto">
                    <a:xfrm>
                      <a:off x="0" y="0"/>
                      <a:ext cx="5761355" cy="8245921"/>
                    </a:xfrm>
                    <a:prstGeom prst="rect">
                      <a:avLst/>
                    </a:prstGeom>
                    <a:noFill/>
                    <a:ln w="9525">
                      <a:noFill/>
                      <a:miter lim="800000"/>
                      <a:headEnd/>
                      <a:tailEnd/>
                    </a:ln>
                  </pic:spPr>
                </pic:pic>
              </a:graphicData>
            </a:graphic>
          </wp:inline>
        </w:drawing>
      </w:r>
      <w:r w:rsidR="002846D8" w:rsidRPr="000724B7">
        <w:rPr>
          <w:b/>
          <w:sz w:val="20"/>
          <w:szCs w:val="20"/>
        </w:rPr>
        <w:lastRenderedPageBreak/>
        <w:t>Resumen</w:t>
      </w:r>
    </w:p>
    <w:p w:rsidR="002846D8" w:rsidRPr="000724B7" w:rsidRDefault="002846D8">
      <w:pPr>
        <w:rPr>
          <w:sz w:val="20"/>
          <w:szCs w:val="20"/>
        </w:rPr>
      </w:pPr>
    </w:p>
    <w:p w:rsidR="002846D8" w:rsidRPr="000724B7" w:rsidRDefault="002846D8">
      <w:pPr>
        <w:jc w:val="both"/>
        <w:rPr>
          <w:sz w:val="20"/>
          <w:szCs w:val="20"/>
        </w:rPr>
      </w:pPr>
      <w:r w:rsidRPr="000724B7">
        <w:rPr>
          <w:sz w:val="20"/>
          <w:szCs w:val="20"/>
        </w:rPr>
        <w:t xml:space="preserve">Dentro de los cambios que la preparación física ha tenido en los últimos 20 años, en los equipos de fútbol a nivel mundial, se ha dejado de lado la resistencia aeróbica como elemento principal y la misma ha pasado a un segundo orden. La nueva tendencia puesta en práctica para el desarrollo de la cualidad física, ha sido la relacionada con la fuerza-velocidad o esfuerzos explosivos, en donde se ha establecido como premisa el desarrollo de la condición física a partir de la fuerza, como la propiedad física que debe poseer el(la) futbolista para poder destacar en este juego. El fútbol contiene paradas repentinas, cambios de dirección, aceleraciones, desaceleraciones imprevistas, saltos, golpeos, los que acompañan a las acciones técnicas específicas, las cuales se pueden realizar si las propiedades neuromusculares están bien entrenadas. Por otro lado, el entrenamiento de alta intensidad produce muchos daños a las fibras musculares, las cuales se vuelven débiles, dolorosas y rígidas. Desde finales del siglo XX, han venido surgiendo métodos de entrenamiento que siguen la línea novedosa en preparación física que se ha mencionado, pero pese a que estos métodos se aplican con cierta regularidad en futbolistas, así como en otras disciplinas deportivas, no se ha analizado científicamente sus posibles efectos para la salud, sobre todo desde la perspectiva de la funcionalidad física en la que se enfoca el presente estudio. </w:t>
      </w:r>
    </w:p>
    <w:p w:rsidR="00315710" w:rsidRPr="000724B7" w:rsidRDefault="00315710">
      <w:pPr>
        <w:jc w:val="both"/>
        <w:rPr>
          <w:sz w:val="20"/>
          <w:szCs w:val="20"/>
        </w:rPr>
      </w:pPr>
    </w:p>
    <w:p w:rsidR="002846D8" w:rsidRPr="000724B7" w:rsidRDefault="002846D8">
      <w:pPr>
        <w:jc w:val="both"/>
        <w:rPr>
          <w:sz w:val="20"/>
          <w:szCs w:val="20"/>
        </w:rPr>
      </w:pPr>
      <w:r w:rsidRPr="000724B7">
        <w:rPr>
          <w:sz w:val="20"/>
          <w:szCs w:val="20"/>
        </w:rPr>
        <w:t>El propósito de esta investigación, fue conocer cuáles son los efectos que tiene un programa de entrenamiento contra resistencia, aplicando el método Búlgaro o de Contraste sobre la fuerza coordinativa, fuerza específica y las mialgias o dolores musculares post-esfuerzo tardío en futbolistas masculinos, todo lo anterior mediante un</w:t>
      </w:r>
      <w:r w:rsidRPr="000724B7">
        <w:rPr>
          <w:bCs/>
          <w:iCs/>
          <w:sz w:val="20"/>
          <w:szCs w:val="20"/>
        </w:rPr>
        <w:t xml:space="preserve">análisis experimental retrospectivo de caso de un equipo universitario </w:t>
      </w:r>
      <w:r w:rsidRPr="000724B7">
        <w:rPr>
          <w:b/>
          <w:bCs/>
          <w:sz w:val="20"/>
          <w:szCs w:val="20"/>
        </w:rPr>
        <w:t>Metodología:</w:t>
      </w:r>
      <w:r w:rsidRPr="000724B7">
        <w:rPr>
          <w:sz w:val="20"/>
          <w:szCs w:val="20"/>
        </w:rPr>
        <w:t xml:space="preserve"> participaron </w:t>
      </w:r>
      <w:r w:rsidRPr="000724B7">
        <w:rPr>
          <w:color w:val="000000"/>
          <w:sz w:val="20"/>
          <w:szCs w:val="20"/>
        </w:rPr>
        <w:t>doce jugadores de fútbol varones, con una edad promedio de veinte años y pertenecientes a la Selección de Fútbol de la Universidad Nacional.</w:t>
      </w:r>
      <w:r w:rsidRPr="000724B7">
        <w:rPr>
          <w:color w:val="000000"/>
          <w:sz w:val="20"/>
          <w:szCs w:val="20"/>
          <w:lang w:val="es-MX"/>
        </w:rPr>
        <w:t>Para la evaluación de la fuerza máxima se aplicó el protocolo de 5 Repeticiones Máximas (RM) y se contó con las máquinas de la marca Pacific Fitness, para la evaluación de los tres músculos principales investigados: para el psoas iliaco se utilizó la máquina de elevación de la cadera, para la evaluación de los músculos cuadriceps, la máquina de extensión y para la pantorrilla, la máquina telescópica. Para la evaluación de las pruebas neuromusculares, se utilizó la plataforma de salto marca “New Test”. Para conocer la localización de las zonas anatómicas que eran más afectadas por mialgias, se utilizó el dibujo de dolor de Margolis (</w:t>
      </w:r>
      <w:r w:rsidRPr="000724B7">
        <w:rPr>
          <w:sz w:val="20"/>
          <w:szCs w:val="20"/>
          <w:lang w:val="es-MX"/>
        </w:rPr>
        <w:t>Margolis, Tait y Kause, 1986).</w:t>
      </w:r>
      <w:r w:rsidRPr="000724B7">
        <w:rPr>
          <w:color w:val="000000"/>
          <w:sz w:val="20"/>
          <w:szCs w:val="20"/>
          <w:lang w:val="es-MX"/>
        </w:rPr>
        <w:t xml:space="preserve"> L</w:t>
      </w:r>
      <w:r w:rsidRPr="000724B7">
        <w:rPr>
          <w:sz w:val="20"/>
          <w:szCs w:val="20"/>
        </w:rPr>
        <w:t xml:space="preserve">as evaluaciones y mediciones, se realizaron en el laboratorio de fisiología del ejercicio del programa PROCESA de la Escuela de Ciencias del Movimiento Humano y Calidad de Vida (entonces denominada como Ciencias del Deporte) de la Universidad Nacional de Costa Rica. El entrenamiento tuvo tres periodos: </w:t>
      </w:r>
      <w:r w:rsidRPr="000724B7">
        <w:rPr>
          <w:i/>
          <w:iCs/>
          <w:sz w:val="20"/>
          <w:szCs w:val="20"/>
        </w:rPr>
        <w:t>periodo preparatorio general</w:t>
      </w:r>
      <w:r w:rsidRPr="000724B7">
        <w:rPr>
          <w:sz w:val="20"/>
          <w:szCs w:val="20"/>
        </w:rPr>
        <w:t xml:space="preserve"> (se trabajó fuerza máxima a 80% de 10 RM por cuatro semanas y 90% de 5 RM por otras cuatro semanas), </w:t>
      </w:r>
      <w:r w:rsidRPr="000724B7">
        <w:rPr>
          <w:i/>
          <w:iCs/>
          <w:sz w:val="20"/>
          <w:szCs w:val="20"/>
        </w:rPr>
        <w:t>periodo competitivo I</w:t>
      </w:r>
      <w:r w:rsidRPr="000724B7">
        <w:rPr>
          <w:sz w:val="20"/>
          <w:szCs w:val="20"/>
        </w:rPr>
        <w:t xml:space="preserve"> (se trabajó mantenimiento de la fuerza máxima y la estimulación de la fuerza explosiva, mediante el método de contrastes en 8 semanas) y </w:t>
      </w:r>
      <w:r w:rsidRPr="000724B7">
        <w:rPr>
          <w:i/>
          <w:iCs/>
          <w:sz w:val="20"/>
          <w:szCs w:val="20"/>
        </w:rPr>
        <w:t>periodo competitivo II</w:t>
      </w:r>
      <w:r w:rsidRPr="000724B7">
        <w:rPr>
          <w:sz w:val="20"/>
          <w:szCs w:val="20"/>
        </w:rPr>
        <w:t xml:space="preserve"> (se trabajó la fuerza específica del fútbol mediante el método de contrastes enfocado en fuerza secuencial 4 semanas y en fuerza intermitente las últimas 4 semanas). </w:t>
      </w:r>
      <w:r w:rsidRPr="000724B7">
        <w:rPr>
          <w:b/>
          <w:bCs/>
          <w:sz w:val="20"/>
          <w:szCs w:val="20"/>
        </w:rPr>
        <w:t>Resultados:</w:t>
      </w:r>
      <w:r w:rsidRPr="000724B7">
        <w:rPr>
          <w:sz w:val="20"/>
          <w:szCs w:val="20"/>
        </w:rPr>
        <w:t xml:space="preserve"> se encontraron diferencias significativas positivas, en el rendimiento de los futbolistas en la prueba de fuerza en los cuadriceps, gastrocmenios y el psoas iliaco, como efecto del entrenamiento con el método de contraste. No se encontraron diferencias significativas entre las mediciones de la prueba de salto sin impulso, lo mismo sucedió en la prueba de salto con contra movimiento. Se consiguió además, que los jugadores estuvieran dentro del promedio del índice de fatiga, durante el entrenamiento. Los futbolistas solo presentaron mialgias o dolores musculares post esfuerzo en el periodo preparatorio general. En el periodo competitivo I, no se manifestaron molestias musculares. Finalmente en el periodo competitivo II, tampoco hubo manifestaciones de dolores musculares en los futbolistas. En conclusión general, lograr que los jóvenes futbolistas desarrollen una base de fuerza máxima parece ser un factor protector de sufrir mialgias o dolores musculares y otras consecuencias negativas para su salud física relacionadas con el entrenamiento físico deportivo. Además, ambos métodos de contraste (mantenimiento de fuerza máxima-estimulación de la fuerza explosiva y fuerza secuencial-fuerza intermitente) no causaron problemas musculares en los jóvenes futbolistas, por lo que parecen ser métodos seguros, desde la perspectiva de salud física y también tuvieron efectividad en la mejora de la fuerza.</w:t>
      </w:r>
    </w:p>
    <w:p w:rsidR="002846D8" w:rsidRPr="000724B7" w:rsidRDefault="002846D8">
      <w:pPr>
        <w:jc w:val="both"/>
        <w:rPr>
          <w:sz w:val="20"/>
          <w:szCs w:val="20"/>
        </w:rPr>
      </w:pPr>
    </w:p>
    <w:p w:rsidR="002846D8" w:rsidRPr="00315710" w:rsidRDefault="002846D8">
      <w:pPr>
        <w:jc w:val="center"/>
        <w:rPr>
          <w:b/>
          <w:sz w:val="20"/>
          <w:szCs w:val="20"/>
        </w:rPr>
      </w:pPr>
    </w:p>
    <w:p w:rsidR="002846D8" w:rsidRPr="00315710" w:rsidRDefault="002846D8">
      <w:pPr>
        <w:jc w:val="center"/>
        <w:rPr>
          <w:b/>
          <w:sz w:val="20"/>
          <w:szCs w:val="20"/>
        </w:rPr>
      </w:pPr>
    </w:p>
    <w:p w:rsidR="002846D8" w:rsidRDefault="002846D8">
      <w:pPr>
        <w:jc w:val="center"/>
      </w:pPr>
    </w:p>
    <w:p w:rsidR="002846D8" w:rsidRDefault="002846D8">
      <w:pPr>
        <w:autoSpaceDE w:val="0"/>
        <w:jc w:val="center"/>
      </w:pPr>
    </w:p>
    <w:p w:rsidR="002846D8" w:rsidRDefault="002846D8">
      <w:pPr>
        <w:autoSpaceDE w:val="0"/>
        <w:jc w:val="center"/>
      </w:pPr>
    </w:p>
    <w:p w:rsidR="002846D8" w:rsidRDefault="00616E26">
      <w:pPr>
        <w:autoSpaceDE w:val="0"/>
        <w:jc w:val="center"/>
        <w:rPr>
          <w:b/>
          <w:bCs/>
        </w:rPr>
      </w:pPr>
      <w:r>
        <w:rPr>
          <w:b/>
          <w:bCs/>
        </w:rPr>
        <w:br w:type="page"/>
      </w:r>
      <w:r w:rsidR="002846D8">
        <w:rPr>
          <w:b/>
          <w:bCs/>
        </w:rPr>
        <w:lastRenderedPageBreak/>
        <w:t>DESCRIPTORES</w:t>
      </w:r>
    </w:p>
    <w:p w:rsidR="002846D8" w:rsidRDefault="002846D8">
      <w:pPr>
        <w:autoSpaceDE w:val="0"/>
        <w:jc w:val="center"/>
      </w:pPr>
    </w:p>
    <w:p w:rsidR="002846D8" w:rsidRDefault="002846D8">
      <w:pPr>
        <w:autoSpaceDE w:val="0"/>
        <w:jc w:val="center"/>
      </w:pPr>
    </w:p>
    <w:p w:rsidR="002846D8" w:rsidRDefault="002846D8">
      <w:pPr>
        <w:autoSpaceDE w:val="0"/>
        <w:jc w:val="center"/>
      </w:pPr>
    </w:p>
    <w:p w:rsidR="002846D8" w:rsidRDefault="002846D8">
      <w:pPr>
        <w:autoSpaceDE w:val="0"/>
        <w:jc w:val="center"/>
      </w:pPr>
    </w:p>
    <w:p w:rsidR="002846D8" w:rsidRDefault="002846D8">
      <w:pPr>
        <w:autoSpaceDE w:val="0"/>
        <w:jc w:val="center"/>
      </w:pPr>
      <w:r>
        <w:t>Entrenamiento – fuerza base – método contraste – fuerza secuencial e intermitente - mialgias</w:t>
      </w:r>
    </w:p>
    <w:p w:rsidR="002846D8" w:rsidRDefault="002846D8">
      <w:pPr>
        <w:autoSpaceDE w:val="0"/>
        <w:jc w:val="both"/>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rPr>
          <w:b/>
        </w:rPr>
      </w:pPr>
    </w:p>
    <w:p w:rsidR="002846D8" w:rsidRDefault="002846D8">
      <w:pPr>
        <w:rPr>
          <w:b/>
        </w:rPr>
      </w:pPr>
    </w:p>
    <w:p w:rsidR="002846D8" w:rsidRDefault="002846D8">
      <w:pPr>
        <w:pageBreakBefore/>
        <w:jc w:val="center"/>
        <w:rPr>
          <w:b/>
        </w:rPr>
      </w:pPr>
      <w:r>
        <w:rPr>
          <w:b/>
        </w:rPr>
        <w:lastRenderedPageBreak/>
        <w:t>TABLA DE CONTENIDO</w:t>
      </w:r>
    </w:p>
    <w:p w:rsidR="002846D8" w:rsidRDefault="002846D8">
      <w:r>
        <w:t xml:space="preserve">                                                                                                                                      Página</w:t>
      </w:r>
    </w:p>
    <w:p w:rsidR="002846D8" w:rsidRDefault="002846D8">
      <w:r>
        <w:t>Resumen………………………………………………………………………………..…</w:t>
      </w:r>
      <w:r w:rsidR="002B125D">
        <w:t>..</w:t>
      </w:r>
      <w:r>
        <w:t>IV</w:t>
      </w:r>
    </w:p>
    <w:p w:rsidR="002846D8" w:rsidRDefault="002846D8"/>
    <w:p w:rsidR="002846D8" w:rsidRDefault="002846D8">
      <w:r>
        <w:t>Descriptores……</w:t>
      </w:r>
      <w:r w:rsidR="00EA26FD">
        <w:t>……………………………………………………………………....…</w:t>
      </w:r>
      <w:r w:rsidR="002B125D">
        <w:t>....</w:t>
      </w:r>
      <w:r>
        <w:t>V</w:t>
      </w:r>
    </w:p>
    <w:p w:rsidR="002846D8" w:rsidRDefault="002846D8"/>
    <w:p w:rsidR="002846D8" w:rsidRDefault="002846D8">
      <w:r>
        <w:t>Tabla de contenido.............................................................................................................</w:t>
      </w:r>
      <w:r w:rsidR="002B125D">
        <w:t>...</w:t>
      </w:r>
      <w:r>
        <w:t>VI</w:t>
      </w:r>
    </w:p>
    <w:p w:rsidR="002846D8" w:rsidRDefault="002846D8"/>
    <w:p w:rsidR="002846D8" w:rsidRDefault="002846D8">
      <w:r>
        <w:t>Índice de Cuadros……………………………………………………………………….</w:t>
      </w:r>
      <w:r w:rsidR="00AF4EF4">
        <w:t>..</w:t>
      </w:r>
      <w:r>
        <w:t>VIII</w:t>
      </w:r>
    </w:p>
    <w:p w:rsidR="002846D8" w:rsidRDefault="002846D8"/>
    <w:p w:rsidR="002846D8" w:rsidRDefault="002846D8">
      <w:r>
        <w:t>Índice de Gráfico………………………………………………………………………</w:t>
      </w:r>
      <w:r w:rsidR="00AF4EF4">
        <w:t>…</w:t>
      </w:r>
      <w:r>
        <w:t>VIII</w:t>
      </w:r>
    </w:p>
    <w:p w:rsidR="002846D8" w:rsidRDefault="002846D8"/>
    <w:p w:rsidR="002846D8" w:rsidRDefault="002846D8">
      <w:r>
        <w:t>Índice de Figuras………………………………………………………………………</w:t>
      </w:r>
      <w:r w:rsidR="00AF4EF4">
        <w:t>…</w:t>
      </w:r>
      <w:r>
        <w:t>VIII</w:t>
      </w:r>
    </w:p>
    <w:p w:rsidR="002846D8" w:rsidRDefault="002846D8"/>
    <w:p w:rsidR="002846D8" w:rsidRDefault="002846D8">
      <w:r>
        <w:t>Capítulos</w:t>
      </w:r>
    </w:p>
    <w:p w:rsidR="002846D8" w:rsidRDefault="002846D8"/>
    <w:p w:rsidR="002846D8" w:rsidRDefault="002846D8">
      <w:r>
        <w:t>I. INTRODUCCIÓN</w:t>
      </w:r>
    </w:p>
    <w:p w:rsidR="002846D8" w:rsidRDefault="002846D8"/>
    <w:p w:rsidR="002846D8" w:rsidRDefault="002846D8">
      <w:r>
        <w:t>Planteamiento del problema..............................................................................</w:t>
      </w:r>
      <w:r w:rsidR="00EA26FD">
        <w:t>..................</w:t>
      </w:r>
      <w:r w:rsidR="00457C97">
        <w:t>.</w:t>
      </w:r>
      <w:r w:rsidR="00DB7BD6">
        <w:t>.</w:t>
      </w:r>
      <w:r>
        <w:t>1</w:t>
      </w:r>
    </w:p>
    <w:p w:rsidR="002846D8" w:rsidRDefault="002846D8"/>
    <w:p w:rsidR="002846D8" w:rsidRDefault="002846D8">
      <w:r>
        <w:t>Justificación..........................................................................................</w:t>
      </w:r>
      <w:r w:rsidR="003B24D0">
        <w:t>...............................</w:t>
      </w:r>
      <w:r w:rsidR="00457C97">
        <w:t>.</w:t>
      </w:r>
      <w:r w:rsidR="00DB7BD6">
        <w:t>.</w:t>
      </w:r>
      <w:r>
        <w:t>2</w:t>
      </w:r>
    </w:p>
    <w:p w:rsidR="002846D8" w:rsidRDefault="002846D8"/>
    <w:p w:rsidR="002846D8" w:rsidRDefault="002846D8">
      <w:r>
        <w:t>Objetivo General...................................................................................</w:t>
      </w:r>
      <w:r w:rsidR="003B24D0">
        <w:t>..............................</w:t>
      </w:r>
      <w:r w:rsidR="00DB7BD6">
        <w:t>.</w:t>
      </w:r>
      <w:r w:rsidR="007A3E33">
        <w:t>12</w:t>
      </w:r>
    </w:p>
    <w:p w:rsidR="002846D8" w:rsidRDefault="002846D8"/>
    <w:p w:rsidR="002846D8" w:rsidRDefault="002846D8">
      <w:r>
        <w:t>Objetivo Específicos.............................................................................</w:t>
      </w:r>
      <w:r w:rsidR="003B24D0">
        <w:t>..............................</w:t>
      </w:r>
      <w:r w:rsidR="00DB7BD6">
        <w:t>.</w:t>
      </w:r>
      <w:r w:rsidR="007A3E33">
        <w:t>12</w:t>
      </w:r>
    </w:p>
    <w:p w:rsidR="002846D8" w:rsidRDefault="002846D8"/>
    <w:p w:rsidR="002846D8" w:rsidRDefault="002846D8">
      <w:r>
        <w:t>Definiciones..........................................................................................</w:t>
      </w:r>
      <w:r w:rsidR="003B24D0">
        <w:t>..............................</w:t>
      </w:r>
      <w:r w:rsidR="00DB7BD6">
        <w:t>.</w:t>
      </w:r>
      <w:r w:rsidR="007A3E33">
        <w:t>13</w:t>
      </w:r>
    </w:p>
    <w:p w:rsidR="002846D8" w:rsidRDefault="002846D8"/>
    <w:p w:rsidR="002846D8" w:rsidRDefault="002846D8">
      <w:r>
        <w:t>Limitaciones…</w:t>
      </w:r>
      <w:r w:rsidR="003B24D0">
        <w:t>…………………………………………………………………………...</w:t>
      </w:r>
      <w:r w:rsidR="00EA26FD">
        <w:t>.</w:t>
      </w:r>
      <w:r w:rsidR="007A3E33">
        <w:t>14</w:t>
      </w:r>
    </w:p>
    <w:p w:rsidR="002846D8" w:rsidRDefault="002846D8"/>
    <w:p w:rsidR="002846D8" w:rsidRDefault="002846D8">
      <w:r>
        <w:t>II. MARCO CONCEPTUAL</w:t>
      </w:r>
    </w:p>
    <w:p w:rsidR="002846D8" w:rsidRDefault="002846D8"/>
    <w:p w:rsidR="002846D8" w:rsidRDefault="002846D8">
      <w:r>
        <w:t>Historia  del entrenamiento de  la fuerza...............................................</w:t>
      </w:r>
      <w:r w:rsidR="003B24D0">
        <w:t>.............................</w:t>
      </w:r>
      <w:r w:rsidR="00DB7BD6">
        <w:t>.</w:t>
      </w:r>
      <w:r w:rsidR="007A3E33">
        <w:t>15</w:t>
      </w:r>
    </w:p>
    <w:p w:rsidR="002846D8" w:rsidRDefault="002846D8"/>
    <w:p w:rsidR="002846D8" w:rsidRDefault="002846D8">
      <w:r>
        <w:t>El Fútbol un juego Intermitente...........................................................</w:t>
      </w:r>
      <w:r w:rsidR="003B24D0">
        <w:t>...............................</w:t>
      </w:r>
      <w:r w:rsidR="00DB7BD6">
        <w:t>.</w:t>
      </w:r>
      <w:r>
        <w:t>1</w:t>
      </w:r>
      <w:r w:rsidR="007A3E33">
        <w:t>6</w:t>
      </w:r>
    </w:p>
    <w:p w:rsidR="002846D8" w:rsidRDefault="002846D8"/>
    <w:p w:rsidR="002846D8" w:rsidRDefault="002846D8">
      <w:r>
        <w:t>Manifestaciones de la Fuerza................................................................</w:t>
      </w:r>
      <w:r w:rsidR="003B24D0">
        <w:t>..............................</w:t>
      </w:r>
      <w:r w:rsidR="00DB7BD6">
        <w:t>.</w:t>
      </w:r>
      <w:r w:rsidR="007A3E33">
        <w:t>18</w:t>
      </w:r>
    </w:p>
    <w:p w:rsidR="002846D8" w:rsidRDefault="002846D8"/>
    <w:p w:rsidR="002846D8" w:rsidRDefault="002846D8">
      <w:r>
        <w:t>Fuerza base……………</w:t>
      </w:r>
      <w:r w:rsidR="00EA26FD">
        <w:t>………………………………………………………………….</w:t>
      </w:r>
      <w:r w:rsidR="00DB7BD6">
        <w:t>.</w:t>
      </w:r>
      <w:r w:rsidR="007A3E33">
        <w:t>18</w:t>
      </w:r>
    </w:p>
    <w:p w:rsidR="002846D8" w:rsidRDefault="002846D8"/>
    <w:p w:rsidR="002846D8" w:rsidRDefault="002846D8">
      <w:r>
        <w:t>Fuerza Máxima.....................................................................................</w:t>
      </w:r>
      <w:r w:rsidR="00EA26FD">
        <w:t>..............................</w:t>
      </w:r>
      <w:r w:rsidR="00DB7BD6">
        <w:t>.</w:t>
      </w:r>
      <w:r w:rsidR="007A3E33">
        <w:t>19</w:t>
      </w:r>
    </w:p>
    <w:p w:rsidR="002846D8" w:rsidRDefault="002846D8"/>
    <w:p w:rsidR="002846D8" w:rsidRDefault="002846D8">
      <w:r>
        <w:t>Fuerza Velocidad..................................................................................</w:t>
      </w:r>
      <w:r w:rsidR="00EA26FD">
        <w:t>..............................</w:t>
      </w:r>
      <w:r w:rsidR="00DB7BD6">
        <w:t>.</w:t>
      </w:r>
      <w:r w:rsidR="007A3E33">
        <w:t>19</w:t>
      </w:r>
    </w:p>
    <w:p w:rsidR="002846D8" w:rsidRDefault="002846D8"/>
    <w:p w:rsidR="002846D8" w:rsidRDefault="002846D8">
      <w:r>
        <w:t>Fuerza Resistencia................................................................................</w:t>
      </w:r>
      <w:r w:rsidR="00EA26FD">
        <w:t>..............................</w:t>
      </w:r>
      <w:r w:rsidR="00DB7BD6">
        <w:t>.</w:t>
      </w:r>
      <w:r w:rsidR="00EA26FD">
        <w:t>20</w:t>
      </w:r>
    </w:p>
    <w:p w:rsidR="002846D8" w:rsidRDefault="002846D8"/>
    <w:p w:rsidR="002846D8" w:rsidRDefault="002846D8">
      <w:r>
        <w:t>Fuerza Especial.....................................................................................</w:t>
      </w:r>
      <w:r w:rsidR="00EA26FD">
        <w:t>..............................</w:t>
      </w:r>
      <w:r w:rsidR="00DB7BD6">
        <w:t>.</w:t>
      </w:r>
      <w:r w:rsidR="00EA26FD">
        <w:t>21</w:t>
      </w:r>
    </w:p>
    <w:p w:rsidR="002846D8" w:rsidRDefault="002846D8"/>
    <w:p w:rsidR="002846D8" w:rsidRDefault="002846D8">
      <w:r>
        <w:t>Periodización del Entrenamiento de Fuerza.........................................</w:t>
      </w:r>
      <w:r w:rsidR="003B24D0">
        <w:t>..............................</w:t>
      </w:r>
      <w:r w:rsidR="00DB7BD6">
        <w:t>.</w:t>
      </w:r>
      <w:r w:rsidR="00EA26FD">
        <w:t>21</w:t>
      </w:r>
    </w:p>
    <w:p w:rsidR="002846D8" w:rsidRDefault="002846D8"/>
    <w:p w:rsidR="002846D8" w:rsidRDefault="002846D8">
      <w:pPr>
        <w:rPr>
          <w:lang w:val="pt-BR"/>
        </w:rPr>
      </w:pPr>
      <w:r>
        <w:t>Período Preparatorio.......................................................................................................</w:t>
      </w:r>
      <w:r w:rsidR="003B24D0">
        <w:rPr>
          <w:lang w:val="pt-BR"/>
        </w:rPr>
        <w:t>....</w:t>
      </w:r>
      <w:r w:rsidR="00DB7BD6">
        <w:rPr>
          <w:lang w:val="pt-BR"/>
        </w:rPr>
        <w:t>.</w:t>
      </w:r>
      <w:r w:rsidR="007A3E33">
        <w:rPr>
          <w:lang w:val="pt-BR"/>
        </w:rPr>
        <w:t>21</w:t>
      </w:r>
    </w:p>
    <w:p w:rsidR="002846D8" w:rsidRDefault="002846D8">
      <w:pPr>
        <w:rPr>
          <w:lang w:val="pt-BR"/>
        </w:rPr>
      </w:pPr>
    </w:p>
    <w:p w:rsidR="002846D8" w:rsidRDefault="002846D8">
      <w:pPr>
        <w:rPr>
          <w:lang w:val="pt-BR"/>
        </w:rPr>
      </w:pPr>
      <w:r>
        <w:rPr>
          <w:lang w:val="pt-BR"/>
        </w:rPr>
        <w:t>Período Competitivo I .........................................................................</w:t>
      </w:r>
      <w:r w:rsidR="00EA26FD">
        <w:rPr>
          <w:lang w:val="pt-BR"/>
        </w:rPr>
        <w:t>...............................23</w:t>
      </w:r>
    </w:p>
    <w:p w:rsidR="002846D8" w:rsidRDefault="002846D8">
      <w:pPr>
        <w:rPr>
          <w:lang w:val="pt-BR"/>
        </w:rPr>
      </w:pPr>
    </w:p>
    <w:p w:rsidR="002846D8" w:rsidRDefault="002846D8">
      <w:pPr>
        <w:rPr>
          <w:lang w:val="pt-BR"/>
        </w:rPr>
      </w:pPr>
      <w:r>
        <w:rPr>
          <w:lang w:val="pt-BR"/>
        </w:rPr>
        <w:t>Período Competitivo II ........................................................................</w:t>
      </w:r>
      <w:r w:rsidR="003B24D0">
        <w:rPr>
          <w:lang w:val="pt-BR"/>
        </w:rPr>
        <w:t>..............................</w:t>
      </w:r>
      <w:r w:rsidR="00DB7BD6">
        <w:rPr>
          <w:lang w:val="pt-BR"/>
        </w:rPr>
        <w:t>.</w:t>
      </w:r>
      <w:r w:rsidR="007A3E33">
        <w:rPr>
          <w:lang w:val="pt-BR"/>
        </w:rPr>
        <w:t>24</w:t>
      </w:r>
    </w:p>
    <w:p w:rsidR="002846D8" w:rsidRDefault="002846D8">
      <w:pPr>
        <w:rPr>
          <w:lang w:val="pt-BR"/>
        </w:rPr>
      </w:pPr>
    </w:p>
    <w:p w:rsidR="002846D8" w:rsidRDefault="002846D8">
      <w:pPr>
        <w:rPr>
          <w:lang w:val="pt-BR"/>
        </w:rPr>
      </w:pPr>
      <w:r>
        <w:rPr>
          <w:lang w:val="pt-BR"/>
        </w:rPr>
        <w:t>Método Búlgaro de Contrastes.............................................................</w:t>
      </w:r>
      <w:r w:rsidR="003B24D0">
        <w:rPr>
          <w:lang w:val="pt-BR"/>
        </w:rPr>
        <w:t>..............................</w:t>
      </w:r>
      <w:r w:rsidR="00DB7BD6">
        <w:rPr>
          <w:lang w:val="pt-BR"/>
        </w:rPr>
        <w:t>.</w:t>
      </w:r>
      <w:r w:rsidR="007D2635">
        <w:rPr>
          <w:lang w:val="pt-BR"/>
        </w:rPr>
        <w:t>25</w:t>
      </w:r>
    </w:p>
    <w:p w:rsidR="002846D8" w:rsidRDefault="002846D8">
      <w:pPr>
        <w:rPr>
          <w:lang w:val="pt-BR"/>
        </w:rPr>
      </w:pPr>
    </w:p>
    <w:p w:rsidR="002846D8" w:rsidRDefault="002846D8">
      <w:r>
        <w:t>Mialgias o Dolor Muscular Post Esfuerzo...........................................</w:t>
      </w:r>
      <w:r w:rsidR="003B24D0">
        <w:t>..............................</w:t>
      </w:r>
      <w:r w:rsidR="00EA26FD">
        <w:t>.</w:t>
      </w:r>
      <w:r w:rsidR="00DB7BD6">
        <w:t>.</w:t>
      </w:r>
      <w:r w:rsidR="007D2635">
        <w:t>29</w:t>
      </w:r>
    </w:p>
    <w:p w:rsidR="002846D8" w:rsidRDefault="002846D8"/>
    <w:p w:rsidR="002846D8" w:rsidRDefault="002846D8"/>
    <w:p w:rsidR="002846D8" w:rsidRDefault="002846D8"/>
    <w:p w:rsidR="002846D8" w:rsidRDefault="002846D8">
      <w:r>
        <w:t>III METODOLOGÍA</w:t>
      </w:r>
    </w:p>
    <w:p w:rsidR="002846D8" w:rsidRDefault="002846D8"/>
    <w:p w:rsidR="002846D8" w:rsidRDefault="002846D8"/>
    <w:p w:rsidR="002846D8" w:rsidRDefault="002846D8">
      <w:r>
        <w:t>Sujetos..................................................................................................</w:t>
      </w:r>
      <w:r w:rsidR="00EA26FD">
        <w:t>..............................</w:t>
      </w:r>
      <w:r w:rsidR="00DA4AC7">
        <w:t>.</w:t>
      </w:r>
      <w:r w:rsidR="007D2635">
        <w:t>38</w:t>
      </w:r>
    </w:p>
    <w:p w:rsidR="002846D8" w:rsidRDefault="002846D8"/>
    <w:p w:rsidR="002846D8" w:rsidRDefault="002846D8">
      <w:r>
        <w:t>Instrumentos.........................................................................................</w:t>
      </w:r>
      <w:r w:rsidR="00EA26FD">
        <w:t>..............................</w:t>
      </w:r>
      <w:r w:rsidR="00DA4AC7">
        <w:t>.</w:t>
      </w:r>
      <w:r w:rsidR="00701FB5">
        <w:t>38</w:t>
      </w:r>
    </w:p>
    <w:p w:rsidR="002846D8" w:rsidRDefault="002846D8"/>
    <w:p w:rsidR="002846D8" w:rsidRDefault="002846D8">
      <w:r>
        <w:t>Procedimiento......................................................................................</w:t>
      </w:r>
      <w:r w:rsidR="00EA26FD">
        <w:t>..............................</w:t>
      </w:r>
      <w:r w:rsidR="00DA4AC7">
        <w:t>.</w:t>
      </w:r>
      <w:r w:rsidR="00DB7BD6">
        <w:t>.</w:t>
      </w:r>
      <w:r w:rsidR="00701FB5">
        <w:t>39</w:t>
      </w:r>
    </w:p>
    <w:p w:rsidR="002846D8" w:rsidRDefault="002846D8"/>
    <w:p w:rsidR="002846D8" w:rsidRDefault="002846D8">
      <w:r>
        <w:t>Análisis estadísticos.............................................................................</w:t>
      </w:r>
      <w:r w:rsidR="00EA26FD">
        <w:t>..............................</w:t>
      </w:r>
      <w:r w:rsidR="00DA4AC7">
        <w:t>.</w:t>
      </w:r>
      <w:r w:rsidR="00DB7BD6">
        <w:t>.</w:t>
      </w:r>
      <w:r w:rsidR="00701FB5">
        <w:t>41</w:t>
      </w:r>
    </w:p>
    <w:p w:rsidR="002846D8" w:rsidRDefault="002846D8"/>
    <w:p w:rsidR="002846D8" w:rsidRDefault="002846D8">
      <w:r>
        <w:t>IV RESUL</w:t>
      </w:r>
      <w:r w:rsidR="00EA26FD">
        <w:t>TADOS………………………………………………………………………</w:t>
      </w:r>
      <w:r w:rsidR="00DA4AC7">
        <w:t>.</w:t>
      </w:r>
      <w:r w:rsidR="00DB7BD6">
        <w:t>.</w:t>
      </w:r>
      <w:r w:rsidR="00701FB5">
        <w:t>42</w:t>
      </w:r>
    </w:p>
    <w:p w:rsidR="002846D8" w:rsidRDefault="002846D8"/>
    <w:p w:rsidR="002846D8" w:rsidRDefault="002846D8">
      <w:r>
        <w:t>V DISCUSI</w:t>
      </w:r>
      <w:r w:rsidR="003B24D0">
        <w:t>ÓN…………………………………………………………………………</w:t>
      </w:r>
      <w:r w:rsidR="00DA4AC7">
        <w:t>...</w:t>
      </w:r>
      <w:r w:rsidR="00DB7BD6">
        <w:t>.</w:t>
      </w:r>
      <w:r w:rsidR="00701FB5">
        <w:t>49</w:t>
      </w:r>
    </w:p>
    <w:p w:rsidR="002846D8" w:rsidRDefault="002846D8"/>
    <w:p w:rsidR="002846D8" w:rsidRDefault="002846D8">
      <w:r>
        <w:t>VI CONCLUSIONES………………………………………………</w:t>
      </w:r>
      <w:r w:rsidR="003B24D0">
        <w:t>…………………....</w:t>
      </w:r>
      <w:r w:rsidR="00DA4AC7">
        <w:t>.</w:t>
      </w:r>
      <w:r w:rsidR="00DB7BD6">
        <w:t>.</w:t>
      </w:r>
      <w:r w:rsidR="00701FB5">
        <w:t>57</w:t>
      </w:r>
    </w:p>
    <w:p w:rsidR="002846D8" w:rsidRDefault="002846D8"/>
    <w:p w:rsidR="002846D8" w:rsidRDefault="002846D8">
      <w:r>
        <w:t>VII RECOMENDA</w:t>
      </w:r>
      <w:r w:rsidR="00EA26FD">
        <w:t>CIONES…………………………………………………………….</w:t>
      </w:r>
      <w:r w:rsidR="00DA4AC7">
        <w:t>.</w:t>
      </w:r>
      <w:r w:rsidR="00DB7BD6">
        <w:t>.</w:t>
      </w:r>
      <w:r w:rsidR="00701FB5">
        <w:t>58</w:t>
      </w:r>
    </w:p>
    <w:p w:rsidR="002846D8" w:rsidRDefault="002846D8"/>
    <w:p w:rsidR="002846D8" w:rsidRDefault="002846D8">
      <w:r>
        <w:t>REFERENCIAS...............................................................................................</w:t>
      </w:r>
      <w:r w:rsidR="003B24D0">
        <w:t>.................</w:t>
      </w:r>
      <w:r w:rsidR="00DA4AC7">
        <w:t>.</w:t>
      </w:r>
      <w:r w:rsidR="00DB7BD6">
        <w:t>.</w:t>
      </w:r>
      <w:r w:rsidR="00701FB5">
        <w:t>59</w:t>
      </w:r>
    </w:p>
    <w:p w:rsidR="002846D8" w:rsidRDefault="002846D8"/>
    <w:p w:rsidR="002846D8" w:rsidRDefault="002846D8">
      <w:r>
        <w:t>ANEXOS………</w:t>
      </w:r>
      <w:r w:rsidR="00EA26FD">
        <w:t>………………………………………………………………………...</w:t>
      </w:r>
      <w:r w:rsidR="00DA4AC7">
        <w:t>.</w:t>
      </w:r>
      <w:r w:rsidR="00DB7BD6">
        <w:t>.</w:t>
      </w:r>
      <w:r w:rsidR="00FA09F8">
        <w:t>66</w:t>
      </w: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2846D8">
      <w:pPr>
        <w:jc w:val="center"/>
        <w:rPr>
          <w:b/>
        </w:rPr>
      </w:pPr>
    </w:p>
    <w:p w:rsidR="002846D8" w:rsidRDefault="009531DB">
      <w:pPr>
        <w:tabs>
          <w:tab w:val="left" w:pos="1155"/>
        </w:tabs>
        <w:jc w:val="center"/>
      </w:pPr>
      <w:r>
        <w:br w:type="page"/>
      </w:r>
      <w:r w:rsidR="002846D8">
        <w:lastRenderedPageBreak/>
        <w:t>ÍNDICE DE CUADROS</w:t>
      </w:r>
    </w:p>
    <w:p w:rsidR="002846D8" w:rsidRDefault="002846D8">
      <w:pPr>
        <w:tabs>
          <w:tab w:val="left" w:pos="1155"/>
        </w:tabs>
        <w:jc w:val="center"/>
      </w:pPr>
    </w:p>
    <w:p w:rsidR="002846D8" w:rsidRDefault="002846D8">
      <w:pPr>
        <w:tabs>
          <w:tab w:val="left" w:pos="1155"/>
        </w:tabs>
        <w:jc w:val="both"/>
        <w:rPr>
          <w:sz w:val="22"/>
          <w:szCs w:val="22"/>
        </w:rPr>
      </w:pPr>
    </w:p>
    <w:p w:rsidR="002846D8" w:rsidRDefault="002846D8">
      <w:pPr>
        <w:tabs>
          <w:tab w:val="left" w:pos="1155"/>
        </w:tabs>
        <w:jc w:val="both"/>
        <w:rPr>
          <w:sz w:val="22"/>
          <w:szCs w:val="22"/>
        </w:rPr>
      </w:pPr>
    </w:p>
    <w:p w:rsidR="002846D8" w:rsidRDefault="00EA26FD">
      <w:pPr>
        <w:tabs>
          <w:tab w:val="left" w:pos="1155"/>
        </w:tabs>
        <w:jc w:val="both"/>
        <w:rPr>
          <w:sz w:val="22"/>
          <w:szCs w:val="22"/>
        </w:rPr>
      </w:pPr>
      <w:r>
        <w:rPr>
          <w:sz w:val="22"/>
          <w:szCs w:val="22"/>
        </w:rPr>
        <w:t xml:space="preserve">Cuadro 1. </w:t>
      </w:r>
      <w:r w:rsidR="002846D8">
        <w:rPr>
          <w:sz w:val="22"/>
          <w:szCs w:val="22"/>
        </w:rPr>
        <w:t>Estudio sobre programas de entrenamiento que aplican el método contraste……………………………………………………………………………………………</w:t>
      </w:r>
      <w:r w:rsidR="00812809">
        <w:rPr>
          <w:sz w:val="22"/>
          <w:szCs w:val="22"/>
        </w:rPr>
        <w:t>…..</w:t>
      </w:r>
      <w:r w:rsidR="007D2635">
        <w:rPr>
          <w:sz w:val="22"/>
          <w:szCs w:val="22"/>
        </w:rPr>
        <w:t>28</w:t>
      </w:r>
    </w:p>
    <w:p w:rsidR="002846D8" w:rsidRDefault="002846D8">
      <w:pPr>
        <w:tabs>
          <w:tab w:val="left" w:pos="1155"/>
        </w:tabs>
        <w:jc w:val="both"/>
        <w:rPr>
          <w:sz w:val="22"/>
          <w:szCs w:val="22"/>
        </w:rPr>
      </w:pPr>
    </w:p>
    <w:p w:rsidR="002846D8" w:rsidRDefault="00F65F40">
      <w:pPr>
        <w:tabs>
          <w:tab w:val="left" w:pos="1155"/>
        </w:tabs>
        <w:jc w:val="both"/>
        <w:rPr>
          <w:sz w:val="22"/>
          <w:szCs w:val="22"/>
        </w:rPr>
      </w:pPr>
      <w:r>
        <w:rPr>
          <w:sz w:val="22"/>
          <w:szCs w:val="22"/>
        </w:rPr>
        <w:t xml:space="preserve">Cuadro </w:t>
      </w:r>
      <w:r w:rsidR="002846D8">
        <w:rPr>
          <w:sz w:val="22"/>
          <w:szCs w:val="22"/>
        </w:rPr>
        <w:t>2. Teorías fundamentales sobre dolor muscular post-esfuerzo de aparición tardía…………</w:t>
      </w:r>
      <w:r w:rsidR="00C03B8A">
        <w:rPr>
          <w:sz w:val="22"/>
          <w:szCs w:val="22"/>
        </w:rPr>
        <w:t>…………</w:t>
      </w:r>
      <w:r w:rsidR="00812809">
        <w:rPr>
          <w:sz w:val="22"/>
          <w:szCs w:val="22"/>
        </w:rPr>
        <w:t>……………………………………………………………………………</w:t>
      </w:r>
      <w:r w:rsidR="003B24D0">
        <w:rPr>
          <w:sz w:val="22"/>
          <w:szCs w:val="22"/>
        </w:rPr>
        <w:t>...</w:t>
      </w:r>
      <w:r w:rsidR="007D2635">
        <w:rPr>
          <w:sz w:val="22"/>
          <w:szCs w:val="22"/>
        </w:rPr>
        <w:t>35</w:t>
      </w:r>
    </w:p>
    <w:p w:rsidR="002846D8" w:rsidRDefault="002846D8">
      <w:pPr>
        <w:tabs>
          <w:tab w:val="left" w:pos="1155"/>
        </w:tabs>
      </w:pPr>
    </w:p>
    <w:p w:rsidR="002846D8" w:rsidRDefault="00F65F40">
      <w:pPr>
        <w:autoSpaceDE w:val="0"/>
        <w:jc w:val="both"/>
        <w:rPr>
          <w:sz w:val="22"/>
          <w:szCs w:val="22"/>
        </w:rPr>
      </w:pPr>
      <w:r>
        <w:rPr>
          <w:sz w:val="22"/>
          <w:szCs w:val="22"/>
        </w:rPr>
        <w:t xml:space="preserve">Cuadro    </w:t>
      </w:r>
      <w:r w:rsidR="002846D8">
        <w:rPr>
          <w:sz w:val="22"/>
          <w:szCs w:val="22"/>
        </w:rPr>
        <w:t xml:space="preserve">3. Resumen de promedios y desviaciones estándar del peso en libras levantado en 5 RM en el ejercicio de los músculos </w:t>
      </w:r>
      <w:r w:rsidR="004607C9">
        <w:rPr>
          <w:sz w:val="22"/>
          <w:szCs w:val="22"/>
        </w:rPr>
        <w:t>cuádriceps</w:t>
      </w:r>
      <w:r w:rsidR="002846D8">
        <w:rPr>
          <w:sz w:val="22"/>
          <w:szCs w:val="22"/>
        </w:rPr>
        <w:t>, los gastrocnemios y psoas ilíaco, en futbolistas universitarios costarricenses sometidos a un proceso de entrenamiento de contrastes……………</w:t>
      </w:r>
      <w:r w:rsidR="00E0196D">
        <w:rPr>
          <w:sz w:val="22"/>
          <w:szCs w:val="22"/>
        </w:rPr>
        <w:t>……………</w:t>
      </w:r>
      <w:r w:rsidR="00C03B8A">
        <w:rPr>
          <w:sz w:val="22"/>
          <w:szCs w:val="22"/>
        </w:rPr>
        <w:t>…….</w:t>
      </w:r>
      <w:r w:rsidR="00701FB5">
        <w:rPr>
          <w:sz w:val="22"/>
          <w:szCs w:val="22"/>
        </w:rPr>
        <w:t>42</w:t>
      </w:r>
    </w:p>
    <w:p w:rsidR="002846D8" w:rsidRDefault="002846D8">
      <w:pPr>
        <w:autoSpaceDE w:val="0"/>
        <w:jc w:val="both"/>
        <w:rPr>
          <w:sz w:val="22"/>
          <w:szCs w:val="22"/>
        </w:rPr>
      </w:pPr>
    </w:p>
    <w:p w:rsidR="002846D8" w:rsidRDefault="00F65F40">
      <w:pPr>
        <w:autoSpaceDE w:val="0"/>
        <w:jc w:val="both"/>
        <w:rPr>
          <w:sz w:val="22"/>
          <w:szCs w:val="22"/>
        </w:rPr>
      </w:pPr>
      <w:r>
        <w:rPr>
          <w:sz w:val="22"/>
          <w:szCs w:val="22"/>
        </w:rPr>
        <w:t xml:space="preserve">Cuadro   </w:t>
      </w:r>
      <w:r w:rsidR="002846D8">
        <w:rPr>
          <w:sz w:val="22"/>
          <w:szCs w:val="22"/>
        </w:rPr>
        <w:t>4. Resumen de promedios y desviaciones estándar del rendimiento en las pruebas de salto (sin impulso, con contra movimiento y 15 segundo de salto continuo; valores en cm salvo el salto continuo) en futbolistas universitarios costarricenses  sometidos a un proceso de entrenamiento de contrastes…………………………………………………………………………………………</w:t>
      </w:r>
      <w:r w:rsidR="00E0196D">
        <w:rPr>
          <w:sz w:val="22"/>
          <w:szCs w:val="22"/>
        </w:rPr>
        <w:t>…</w:t>
      </w:r>
      <w:r w:rsidR="003B24D0">
        <w:rPr>
          <w:sz w:val="22"/>
          <w:szCs w:val="22"/>
        </w:rPr>
        <w:t>…</w:t>
      </w:r>
      <w:r w:rsidR="00701FB5">
        <w:rPr>
          <w:sz w:val="22"/>
          <w:szCs w:val="22"/>
        </w:rPr>
        <w:t>44</w:t>
      </w:r>
    </w:p>
    <w:p w:rsidR="002846D8" w:rsidRDefault="002846D8">
      <w:pPr>
        <w:autoSpaceDE w:val="0"/>
        <w:jc w:val="both"/>
        <w:rPr>
          <w:sz w:val="22"/>
          <w:szCs w:val="22"/>
        </w:rPr>
      </w:pPr>
    </w:p>
    <w:p w:rsidR="002846D8" w:rsidRDefault="002846D8">
      <w:pPr>
        <w:autoSpaceDE w:val="0"/>
        <w:jc w:val="both"/>
        <w:rPr>
          <w:sz w:val="22"/>
          <w:szCs w:val="22"/>
        </w:rPr>
      </w:pPr>
      <w:r>
        <w:rPr>
          <w:sz w:val="22"/>
          <w:szCs w:val="22"/>
        </w:rPr>
        <w:t>Cuadro 5. Resumen de promedios y desviaciones estándar de las mediciones de peso corporal (kg), porcentaje de grasa y peso magro (lb) en futbolistas universitarios costarricenses  sometidos a un proceso de entrenamiento de con</w:t>
      </w:r>
      <w:r w:rsidR="00701FB5">
        <w:rPr>
          <w:sz w:val="22"/>
          <w:szCs w:val="22"/>
        </w:rPr>
        <w:t>trastes……………………………………………………………</w:t>
      </w:r>
      <w:r w:rsidR="00C03B8A">
        <w:rPr>
          <w:sz w:val="22"/>
          <w:szCs w:val="22"/>
        </w:rPr>
        <w:t>….</w:t>
      </w:r>
      <w:r w:rsidR="003B24D0">
        <w:rPr>
          <w:sz w:val="22"/>
          <w:szCs w:val="22"/>
        </w:rPr>
        <w:t>.</w:t>
      </w:r>
      <w:r w:rsidR="00701FB5">
        <w:rPr>
          <w:sz w:val="22"/>
          <w:szCs w:val="22"/>
        </w:rPr>
        <w:t>45</w:t>
      </w:r>
    </w:p>
    <w:p w:rsidR="002846D8" w:rsidRDefault="002846D8">
      <w:pPr>
        <w:autoSpaceDE w:val="0"/>
        <w:jc w:val="both"/>
      </w:pPr>
    </w:p>
    <w:p w:rsidR="002846D8" w:rsidRDefault="002846D8">
      <w:pPr>
        <w:autoSpaceDE w:val="0"/>
        <w:jc w:val="both"/>
      </w:pPr>
    </w:p>
    <w:p w:rsidR="002846D8" w:rsidRDefault="002846D8">
      <w:pPr>
        <w:autoSpaceDE w:val="0"/>
        <w:jc w:val="both"/>
      </w:pPr>
    </w:p>
    <w:p w:rsidR="002846D8" w:rsidRDefault="002846D8">
      <w:pPr>
        <w:autoSpaceDE w:val="0"/>
        <w:jc w:val="center"/>
      </w:pPr>
      <w:r>
        <w:t>ÍNDICE DE GRÁFICOS</w:t>
      </w:r>
    </w:p>
    <w:p w:rsidR="002846D8" w:rsidRDefault="002846D8">
      <w:pPr>
        <w:autoSpaceDE w:val="0"/>
      </w:pPr>
    </w:p>
    <w:p w:rsidR="002846D8" w:rsidRDefault="002846D8" w:rsidP="008B4E60">
      <w:pPr>
        <w:autoSpaceDE w:val="0"/>
        <w:rPr>
          <w:sz w:val="22"/>
          <w:szCs w:val="22"/>
        </w:rPr>
      </w:pPr>
      <w:r>
        <w:rPr>
          <w:sz w:val="22"/>
          <w:szCs w:val="22"/>
        </w:rPr>
        <w:t>Gráfico 1. Peso levantado en libras 5 RM de ejercicios de fuerza con los cuadriceps en futbolistas universitarios costarricense entrenados con el método contraste……</w:t>
      </w:r>
      <w:r w:rsidR="00701FB5">
        <w:rPr>
          <w:sz w:val="22"/>
          <w:szCs w:val="22"/>
        </w:rPr>
        <w:t>…………….........................</w:t>
      </w:r>
      <w:r w:rsidR="00C03B8A">
        <w:rPr>
          <w:sz w:val="22"/>
          <w:szCs w:val="22"/>
        </w:rPr>
        <w:t>......</w:t>
      </w:r>
      <w:r w:rsidR="00701FB5">
        <w:rPr>
          <w:sz w:val="22"/>
          <w:szCs w:val="22"/>
        </w:rPr>
        <w:t>43</w:t>
      </w:r>
    </w:p>
    <w:p w:rsidR="002846D8" w:rsidRDefault="002846D8">
      <w:pPr>
        <w:autoSpaceDE w:val="0"/>
        <w:jc w:val="both"/>
        <w:rPr>
          <w:sz w:val="22"/>
          <w:szCs w:val="22"/>
        </w:rPr>
      </w:pPr>
    </w:p>
    <w:p w:rsidR="002846D8" w:rsidRDefault="002846D8" w:rsidP="008B4E60">
      <w:pPr>
        <w:autoSpaceDE w:val="0"/>
        <w:rPr>
          <w:sz w:val="22"/>
          <w:szCs w:val="22"/>
        </w:rPr>
      </w:pPr>
      <w:r>
        <w:rPr>
          <w:sz w:val="22"/>
          <w:szCs w:val="22"/>
        </w:rPr>
        <w:t>Gráfico 2. Peso levantado en libras 5 RM de ejerc</w:t>
      </w:r>
      <w:r w:rsidR="00616E26">
        <w:rPr>
          <w:sz w:val="22"/>
          <w:szCs w:val="22"/>
        </w:rPr>
        <w:t>icios de fuerza con los gastrocnem</w:t>
      </w:r>
      <w:r>
        <w:rPr>
          <w:sz w:val="22"/>
          <w:szCs w:val="22"/>
        </w:rPr>
        <w:t>ios en futbolistas universitarios costarricense entrenados con el método contraste………………….......</w:t>
      </w:r>
      <w:r w:rsidR="00E0196D">
        <w:rPr>
          <w:sz w:val="22"/>
          <w:szCs w:val="22"/>
        </w:rPr>
        <w:t>...............</w:t>
      </w:r>
      <w:r w:rsidR="00C03B8A">
        <w:rPr>
          <w:sz w:val="22"/>
          <w:szCs w:val="22"/>
        </w:rPr>
        <w:t>.........</w:t>
      </w:r>
      <w:r w:rsidR="00701FB5">
        <w:rPr>
          <w:sz w:val="22"/>
          <w:szCs w:val="22"/>
        </w:rPr>
        <w:t>43</w:t>
      </w:r>
    </w:p>
    <w:p w:rsidR="002846D8" w:rsidRDefault="002846D8">
      <w:pPr>
        <w:autoSpaceDE w:val="0"/>
        <w:jc w:val="both"/>
        <w:rPr>
          <w:sz w:val="22"/>
          <w:szCs w:val="22"/>
        </w:rPr>
      </w:pPr>
    </w:p>
    <w:p w:rsidR="002846D8" w:rsidRDefault="002846D8" w:rsidP="008B4E60">
      <w:pPr>
        <w:autoSpaceDE w:val="0"/>
        <w:rPr>
          <w:sz w:val="22"/>
          <w:szCs w:val="22"/>
        </w:rPr>
      </w:pPr>
      <w:r>
        <w:rPr>
          <w:sz w:val="22"/>
          <w:szCs w:val="22"/>
        </w:rPr>
        <w:t>Gráfico 3. Peso levantado en libras 5 RM de ejercicios de fuerza con el psoas iliaco en futbolistas universitarios costarricense entrenados con el método contraste……</w:t>
      </w:r>
      <w:r w:rsidR="00701FB5">
        <w:rPr>
          <w:sz w:val="22"/>
          <w:szCs w:val="22"/>
        </w:rPr>
        <w:t>…………….........................</w:t>
      </w:r>
      <w:r w:rsidR="00C03B8A">
        <w:rPr>
          <w:sz w:val="22"/>
          <w:szCs w:val="22"/>
        </w:rPr>
        <w:t>......</w:t>
      </w:r>
      <w:r w:rsidR="00701FB5">
        <w:rPr>
          <w:sz w:val="22"/>
          <w:szCs w:val="22"/>
        </w:rPr>
        <w:t>43</w:t>
      </w:r>
    </w:p>
    <w:p w:rsidR="002846D8" w:rsidRDefault="002846D8">
      <w:pPr>
        <w:autoSpaceDE w:val="0"/>
        <w:jc w:val="both"/>
        <w:rPr>
          <w:sz w:val="22"/>
          <w:szCs w:val="22"/>
        </w:rPr>
      </w:pPr>
    </w:p>
    <w:p w:rsidR="002846D8" w:rsidRDefault="002846D8" w:rsidP="008B4E60">
      <w:pPr>
        <w:autoSpaceDE w:val="0"/>
        <w:rPr>
          <w:sz w:val="22"/>
          <w:szCs w:val="22"/>
        </w:rPr>
      </w:pPr>
      <w:r>
        <w:rPr>
          <w:sz w:val="22"/>
          <w:szCs w:val="22"/>
        </w:rPr>
        <w:t>Gráfico 4. Peso corporal entre mediciones en futbolistas universitarios costarricense entrenados con el método contraste……………………………………………………………………………</w:t>
      </w:r>
      <w:r w:rsidR="00E0196D">
        <w:rPr>
          <w:sz w:val="22"/>
          <w:szCs w:val="22"/>
        </w:rPr>
        <w:t>………</w:t>
      </w:r>
      <w:r w:rsidR="008B4E60">
        <w:rPr>
          <w:sz w:val="22"/>
          <w:szCs w:val="22"/>
        </w:rPr>
        <w:t>….</w:t>
      </w:r>
      <w:r w:rsidR="00701FB5">
        <w:rPr>
          <w:sz w:val="22"/>
          <w:szCs w:val="22"/>
        </w:rPr>
        <w:t>46</w:t>
      </w:r>
    </w:p>
    <w:p w:rsidR="002846D8" w:rsidRDefault="002846D8">
      <w:pPr>
        <w:autoSpaceDE w:val="0"/>
        <w:jc w:val="both"/>
        <w:rPr>
          <w:sz w:val="22"/>
          <w:szCs w:val="22"/>
        </w:rPr>
      </w:pPr>
    </w:p>
    <w:p w:rsidR="002846D8" w:rsidRDefault="002846D8" w:rsidP="008B4E60">
      <w:pPr>
        <w:autoSpaceDE w:val="0"/>
        <w:rPr>
          <w:sz w:val="22"/>
          <w:szCs w:val="22"/>
        </w:rPr>
      </w:pPr>
      <w:r>
        <w:rPr>
          <w:sz w:val="22"/>
          <w:szCs w:val="22"/>
        </w:rPr>
        <w:t>Gráfico 5. Porcentaje de grasa entre mediciones en futbolistas universitarios costarricense entrenados con el método contraste………………………………………………………………</w:t>
      </w:r>
      <w:r w:rsidR="00E0196D">
        <w:rPr>
          <w:sz w:val="22"/>
          <w:szCs w:val="22"/>
        </w:rPr>
        <w:t>……………</w:t>
      </w:r>
      <w:r w:rsidR="00C03B8A">
        <w:rPr>
          <w:sz w:val="22"/>
          <w:szCs w:val="22"/>
        </w:rPr>
        <w:t>…..</w:t>
      </w:r>
      <w:r w:rsidR="00701FB5">
        <w:rPr>
          <w:sz w:val="22"/>
          <w:szCs w:val="22"/>
        </w:rPr>
        <w:t>47</w:t>
      </w:r>
    </w:p>
    <w:p w:rsidR="002846D8" w:rsidRDefault="002846D8">
      <w:pPr>
        <w:autoSpaceDE w:val="0"/>
        <w:jc w:val="both"/>
        <w:rPr>
          <w:sz w:val="22"/>
          <w:szCs w:val="22"/>
        </w:rPr>
      </w:pPr>
    </w:p>
    <w:p w:rsidR="002846D8" w:rsidRDefault="002846D8" w:rsidP="008B4E60">
      <w:pPr>
        <w:autoSpaceDE w:val="0"/>
        <w:rPr>
          <w:sz w:val="22"/>
          <w:szCs w:val="22"/>
        </w:rPr>
      </w:pPr>
      <w:r>
        <w:rPr>
          <w:sz w:val="22"/>
          <w:szCs w:val="22"/>
        </w:rPr>
        <w:t>Gráfico 6. Peso magro entre mediciones costarricense entren</w:t>
      </w:r>
      <w:r w:rsidR="00701FB5">
        <w:rPr>
          <w:sz w:val="22"/>
          <w:szCs w:val="22"/>
        </w:rPr>
        <w:t>ado con el método contraste………</w:t>
      </w:r>
      <w:r w:rsidR="003B24D0">
        <w:rPr>
          <w:sz w:val="22"/>
          <w:szCs w:val="22"/>
        </w:rPr>
        <w:t>…</w:t>
      </w:r>
      <w:r w:rsidR="008B4E60">
        <w:rPr>
          <w:sz w:val="22"/>
          <w:szCs w:val="22"/>
        </w:rPr>
        <w:t>..</w:t>
      </w:r>
      <w:r w:rsidR="00701FB5">
        <w:rPr>
          <w:sz w:val="22"/>
          <w:szCs w:val="22"/>
        </w:rPr>
        <w:t>47</w:t>
      </w:r>
    </w:p>
    <w:p w:rsidR="002846D8" w:rsidRDefault="002846D8">
      <w:pPr>
        <w:autoSpaceDE w:val="0"/>
      </w:pPr>
    </w:p>
    <w:p w:rsidR="002846D8" w:rsidRDefault="002846D8">
      <w:pPr>
        <w:autoSpaceDE w:val="0"/>
        <w:jc w:val="center"/>
      </w:pPr>
    </w:p>
    <w:p w:rsidR="002846D8" w:rsidRDefault="002846D8">
      <w:pPr>
        <w:autoSpaceDE w:val="0"/>
        <w:jc w:val="center"/>
      </w:pPr>
    </w:p>
    <w:p w:rsidR="002846D8" w:rsidRDefault="002846D8">
      <w:pPr>
        <w:autoSpaceDE w:val="0"/>
        <w:jc w:val="center"/>
      </w:pPr>
      <w:r>
        <w:t>ÍNDICE DE FIGURAS</w:t>
      </w:r>
    </w:p>
    <w:p w:rsidR="002846D8" w:rsidRDefault="002846D8">
      <w:pPr>
        <w:autoSpaceDE w:val="0"/>
        <w:jc w:val="center"/>
      </w:pPr>
    </w:p>
    <w:p w:rsidR="002846D8" w:rsidRDefault="002846D8">
      <w:pPr>
        <w:sectPr w:rsidR="002846D8" w:rsidSect="009531DB">
          <w:footerReference w:type="default" r:id="rId8"/>
          <w:pgSz w:w="12240" w:h="15840" w:code="1"/>
          <w:pgMar w:top="1417" w:right="1466" w:bottom="1417" w:left="1701" w:header="720" w:footer="708" w:gutter="0"/>
          <w:pgNumType w:fmt="upperRoman" w:start="1"/>
          <w:cols w:space="720"/>
          <w:titlePg/>
          <w:docGrid w:linePitch="360"/>
        </w:sectPr>
      </w:pPr>
      <w:r>
        <w:t>Figura 1. Análisis de percepción del dolor muscular post-esfuerzo tardío o mialgias……</w:t>
      </w:r>
      <w:r w:rsidR="00061C8C">
        <w:t>…</w:t>
      </w:r>
      <w:r w:rsidR="00701FB5">
        <w:t>48</w:t>
      </w:r>
    </w:p>
    <w:p w:rsidR="002846D8" w:rsidRDefault="002846D8">
      <w:pPr>
        <w:autoSpaceDE w:val="0"/>
        <w:jc w:val="center"/>
        <w:rPr>
          <w:b/>
        </w:rPr>
      </w:pPr>
      <w:r>
        <w:rPr>
          <w:b/>
        </w:rPr>
        <w:lastRenderedPageBreak/>
        <w:t>Capítulo I</w:t>
      </w:r>
    </w:p>
    <w:p w:rsidR="002846D8" w:rsidRDefault="002846D8">
      <w:pPr>
        <w:pStyle w:val="Ttulo"/>
        <w:rPr>
          <w:b/>
          <w:i w:val="0"/>
          <w:u w:val="none"/>
        </w:rPr>
      </w:pPr>
      <w:r>
        <w:rPr>
          <w:b/>
          <w:i w:val="0"/>
          <w:u w:val="none"/>
        </w:rPr>
        <w:t>INTRODUCCIÓN</w:t>
      </w:r>
    </w:p>
    <w:p w:rsidR="002846D8" w:rsidRDefault="002846D8">
      <w:pPr>
        <w:pStyle w:val="NormalWeb"/>
        <w:spacing w:before="0" w:after="0"/>
        <w:jc w:val="both"/>
        <w:rPr>
          <w:rFonts w:ascii="Times New Roman" w:eastAsia="Times New Roman" w:hAnsi="Times New Roman"/>
          <w:b/>
        </w:rPr>
      </w:pPr>
    </w:p>
    <w:p w:rsidR="002846D8" w:rsidRDefault="002846D8">
      <w:pPr>
        <w:pStyle w:val="NormalWeb"/>
        <w:spacing w:before="0" w:after="0"/>
        <w:jc w:val="both"/>
        <w:rPr>
          <w:rFonts w:ascii="Times New Roman" w:eastAsia="Times New Roman" w:hAnsi="Times New Roman"/>
          <w:b/>
        </w:rPr>
      </w:pPr>
      <w:r>
        <w:rPr>
          <w:rFonts w:ascii="Times New Roman" w:eastAsia="Times New Roman" w:hAnsi="Times New Roman"/>
          <w:b/>
        </w:rPr>
        <w:t>Planteamiento y delimitación del problema:</w:t>
      </w:r>
    </w:p>
    <w:p w:rsidR="002846D8" w:rsidRDefault="002846D8">
      <w:pPr>
        <w:ind w:firstLine="708"/>
        <w:jc w:val="both"/>
        <w:rPr>
          <w:b/>
        </w:rPr>
      </w:pPr>
    </w:p>
    <w:p w:rsidR="002846D8" w:rsidRDefault="002846D8">
      <w:pPr>
        <w:ind w:firstLine="708"/>
        <w:jc w:val="both"/>
      </w:pPr>
      <w:r>
        <w:t xml:space="preserve">En los últimos veinte años el fútbol ha evolucionado en la parte técnica-táctica y especialmente en el componente físico, esto debido a la gran dinámica con la que hoy se juegan los partidos, en donde, con una alta intensidad y un gran ritmo de juego, los equipos buscan recuperar lo más rápido posible la posesión del balón presionando la zona, para luego pasar lo más velozmente al ataque, por lo cual, se necesita tener una excelente condición física para soportar un partido y por ende, una temporada; es ahí, donde la fisiología del ejercicio, la metodología del entrenamiento, la planificación y la periodización de las cualidades físicas, dentro de un plan de entrenamiento anual, son fundamentales. </w:t>
      </w:r>
    </w:p>
    <w:p w:rsidR="002846D8" w:rsidRDefault="002846D8">
      <w:pPr>
        <w:pStyle w:val="Textoindependiente"/>
        <w:ind w:firstLine="708"/>
      </w:pPr>
    </w:p>
    <w:p w:rsidR="002846D8" w:rsidRDefault="002846D8">
      <w:pPr>
        <w:pStyle w:val="Textoindependiente"/>
        <w:ind w:firstLine="708"/>
      </w:pPr>
      <w:r>
        <w:t>Dentro de los cambios en la preparación física de los equipos de fútbol, se ha dejado de lado la resistencia aeróbica, como elemento principal y ésta ha pasado a un segundo orden (Cometti, 2002). La nueva tendencia puesta en práctica para el desarrollo de la cualidad, ha sido la relacionada con la fuerza-velocidad o esfuerzos explosivos; en donde se ha establecido, como premisa, el desarrollo de la condición física a partir de la fuerza, como la propiedad física que debe poseer el futbolista para poder destacarse en este juego (Bosco, 1994</w:t>
      </w:r>
      <w:r w:rsidR="00754A13">
        <w:t>a</w:t>
      </w:r>
      <w:r w:rsidR="00B374A1">
        <w:t>, Tous, 1999, Saraiva 2007)</w:t>
      </w:r>
      <w:r>
        <w:t xml:space="preserve">. </w:t>
      </w:r>
    </w:p>
    <w:p w:rsidR="002846D8" w:rsidRDefault="002846D8">
      <w:pPr>
        <w:pStyle w:val="Textoindependiente"/>
        <w:ind w:firstLine="708"/>
      </w:pPr>
    </w:p>
    <w:p w:rsidR="002846D8" w:rsidRDefault="002846D8">
      <w:pPr>
        <w:pStyle w:val="Textoindependiente"/>
        <w:ind w:firstLine="708"/>
      </w:pPr>
      <w:r>
        <w:t>El fútbol contiene paradas repentinas, cambios de dirección, aceleraciones, desaceleraciones imprevistas, saltos, golpeos, que acompañan acciones técnicas específicas, las cuales se pueden realizar si las propiedades neuromusculares están bien entrenadas; el entrenamiento de alta intensidad produce muchos daños a las fibras musculares, con lo cual se vuelven débiles, dolorosas y rígidas (Cometti, 2002,</w:t>
      </w:r>
      <w:r w:rsidR="00E21E58">
        <w:t xml:space="preserve"> Bompa, 2003b,</w:t>
      </w:r>
      <w:r>
        <w:t xml:space="preserve"> Fernández, 1998 y Bosco, 1994a). Este dolor, normalmente se denomina por sus siglas en inglés DOMS (Dolor muscular post esfuerzo de aparición tardía), normalmente aparece entre las veinticuatro y cuarenta y ocho horas tras finalizar un partido o ejercicios intensos, y puede permanecer hasta siete días, para que los músculos no sean afectados por los niveles intensos, apareciendo en estos las mialgias, que surgen tardíamente durante la ejecución de ejercicios de fuerza y resistencia, lo importante es velar por una buena recuperación tras los esfuerzos (Barbero; Andrin; Sirotic; Coutts; 2007, y Clarkson, 2004a). </w:t>
      </w:r>
    </w:p>
    <w:p w:rsidR="002846D8" w:rsidRDefault="002846D8">
      <w:pPr>
        <w:pStyle w:val="Textoindependiente"/>
        <w:ind w:firstLine="708"/>
      </w:pPr>
    </w:p>
    <w:p w:rsidR="002846D8" w:rsidRPr="000A47E8" w:rsidRDefault="002846D8" w:rsidP="002610DF">
      <w:pPr>
        <w:pStyle w:val="Textoindependiente"/>
        <w:ind w:firstLine="708"/>
      </w:pPr>
      <w:r>
        <w:t>Sufrir esas molestias, además de la incomodidad que implica para el futbolista, puede limitarle funcionalmente, pero además, si las molestias son muy grandes, eso podría indicar que algo grave sucede con la salud física del futbolista, relacionado con el trabajo físico que está realizando. Pero, pese a la popularidad que han venido ganando los novedosos métodos de preparación física en el fútbol, así como en otros deportes, el estudio de las consecuencias de esas cargas en la salud física del deportista no han sido suficientemente abordados por la ciencia, enfocándose el grueso de las evidencias en los efectos sobre el rendimiento deportivo y obviándose el aspecto de salud. Por ello, surge como problema de estudio el siguiente cuestionamiento: ¿cuál es la efectividad del método de contrastes sobre la fuerza coordinativa, fuerza específica y las mialgias post esfuerzo en futbolistas masculinos, mediante el análisis experimental retrospectivo del caso de un equipo universitario?</w:t>
      </w:r>
    </w:p>
    <w:p w:rsidR="00616E26" w:rsidRDefault="00616E26">
      <w:pPr>
        <w:jc w:val="both"/>
        <w:rPr>
          <w:b/>
        </w:rPr>
      </w:pPr>
    </w:p>
    <w:p w:rsidR="002846D8" w:rsidRDefault="002846D8">
      <w:pPr>
        <w:jc w:val="both"/>
        <w:rPr>
          <w:b/>
        </w:rPr>
      </w:pPr>
      <w:r>
        <w:rPr>
          <w:b/>
        </w:rPr>
        <w:lastRenderedPageBreak/>
        <w:t>Justificación</w:t>
      </w:r>
    </w:p>
    <w:p w:rsidR="002846D8" w:rsidRDefault="002846D8">
      <w:pPr>
        <w:ind w:firstLine="708"/>
        <w:jc w:val="both"/>
      </w:pPr>
    </w:p>
    <w:p w:rsidR="002846D8" w:rsidRDefault="002846D8">
      <w:pPr>
        <w:ind w:firstLine="708"/>
        <w:jc w:val="both"/>
      </w:pPr>
      <w:r>
        <w:t xml:space="preserve">Históricamente, se ha visto que el entrenamiento de la fuerza, como una actividad prácticamente circense, según lo menciona Tous (1999). Sin embargo, según este mismo autor, esta disciplina no ha partido de cero y posee un pasado puramente empírico que se remonta al 3600 a.C., donde se sitúa la primera referencia escrita al entrenamiento de la fuerza, concretamente en escrituras chinas. </w:t>
      </w:r>
      <w:r w:rsidR="00812809">
        <w:t>Siguiendo con lo que menciona To</w:t>
      </w:r>
      <w:r>
        <w:t>us, es hasta en el siglo XVI que comienzan a aparecer libros sobre entrenamiento con pesas, es en 1860, donde MacLaren elabora el primer sistema de entrenamiento físico con barras y mancuernas para la Armada Británica, proponiendo una rudimentaria forma de sobre carga progresiva.</w:t>
      </w:r>
    </w:p>
    <w:p w:rsidR="002846D8" w:rsidRDefault="002846D8">
      <w:pPr>
        <w:ind w:firstLine="708"/>
        <w:jc w:val="both"/>
      </w:pPr>
    </w:p>
    <w:p w:rsidR="002846D8" w:rsidRDefault="0048263B">
      <w:pPr>
        <w:ind w:firstLine="708"/>
        <w:jc w:val="both"/>
      </w:pPr>
      <w:r>
        <w:t xml:space="preserve">Así mismo, según Tous (1999), </w:t>
      </w:r>
      <w:r w:rsidR="002846D8">
        <w:t>en la primera mitad del siglo XIX existía la creencia de que el levantamiento de pesas conseguía “endurecer los músculos”; entrenadores y preparadores físicos aconsejaban evitarlos a toda costa. Para Aquino (1999), este consideran que fueron muchos años en el fútbol de un mal manejo del trabajo con pesas, que hizo que muchos entrenadores no lo recomendaran, por la supuesta disminución de velocidad y porque se creía que las actividades contra resistencia con pesas, ocasionaban dureza en los movimientos, esto porque el trabajo era similar al que realizaban los físicos culturistas.</w:t>
      </w:r>
    </w:p>
    <w:p w:rsidR="002846D8" w:rsidRDefault="002846D8">
      <w:pPr>
        <w:ind w:firstLine="708"/>
        <w:jc w:val="both"/>
      </w:pPr>
    </w:p>
    <w:p w:rsidR="002846D8" w:rsidRDefault="002846D8">
      <w:pPr>
        <w:ind w:firstLine="708"/>
        <w:jc w:val="both"/>
      </w:pPr>
      <w:r>
        <w:t>En un estudio de Edward Chui, mencionado en un libro clásico de fisiculturismo de  Pearl (2003), se afirmaba que un programa de entrenamiento de pesas incrementaba en mayor medida la potencia atlética, que un programa corriente de entrenamiento de forma física general. Este mismo autor menciona que ha sido el Atletismo el deporte que comenzó a utilizar el entrenamiento de pesas, para desarrollar la fuerza y la resistencia, también se ha practicado en otros deportes, desde el béisbol a la lucha. Para Pearl, en los años 50, el entrenamiento con las pesas era estrictamente para los físicos culturistas, levantadores de peso y levanta</w:t>
      </w:r>
      <w:r w:rsidR="00812809">
        <w:t>dores de peso olímpico. Según To</w:t>
      </w:r>
      <w:r>
        <w:t xml:space="preserve">us (1999), actualmente, los entrenadores poseen sus propios programas de pesas o consultan a los especialistas sobre los ejercicios apropiados para su deporte específico, es evidente que los diferentes deportes requieren diferentes técnicas y por lo tanto, diferentes programas de entrenamiento. </w:t>
      </w:r>
    </w:p>
    <w:p w:rsidR="002846D8" w:rsidRDefault="002846D8">
      <w:pPr>
        <w:jc w:val="both"/>
      </w:pPr>
    </w:p>
    <w:p w:rsidR="00C03B8A" w:rsidRDefault="002846D8">
      <w:pPr>
        <w:pStyle w:val="Textoindependiente"/>
        <w:ind w:firstLine="708"/>
      </w:pPr>
      <w:r>
        <w:t xml:space="preserve">El futbolista necesita un entrenamiento de fuerza el cual se puede definir como la capacidad del ser humano de superar o de actuar en contra de una resistencia exterior basándose en los procesos nerviosos y metabólicos de la musculatura (Hahn,1988). También, como la capacidad de un músculo o grupo muscular de generar tensión muscular bajo condiciones </w:t>
      </w:r>
      <w:r w:rsidR="00CC4A88">
        <w:t>específicas</w:t>
      </w:r>
      <w:r>
        <w:t xml:space="preserve">, citado por Sifr y Verhoshansky, en Tous (1999). </w:t>
      </w:r>
    </w:p>
    <w:p w:rsidR="00C03B8A" w:rsidRDefault="00C03B8A">
      <w:pPr>
        <w:pStyle w:val="Textoindependiente"/>
        <w:ind w:firstLine="708"/>
      </w:pPr>
    </w:p>
    <w:p w:rsidR="002846D8" w:rsidRDefault="00253B97">
      <w:pPr>
        <w:pStyle w:val="Textoindependiente"/>
        <w:ind w:firstLine="708"/>
      </w:pPr>
      <w:r>
        <w:t>Para Bompa (2003), la fuerza debe ser vista como un ingrediente importante para el desarrollo de las necesidades fisiológicas del juego, en f</w:t>
      </w:r>
      <w:r w:rsidR="00B54B22">
        <w:t>unción de mejorar el rendimiento</w:t>
      </w:r>
      <w:r>
        <w:t xml:space="preserve"> de los jugadores de fútbol</w:t>
      </w:r>
      <w:r w:rsidR="00942591">
        <w:t xml:space="preserve">. De ese modo, el entrenamiento de fuerza no debe desarrollarse independientemente de otras habilidades (por ejemplo, velocidad y resistencia especifica), sin embargo; en el fútbol la fuerza no se usa en forma absoluta, sino en forma de potencia </w:t>
      </w:r>
      <w:r w:rsidR="00C03B8A">
        <w:t>(fuerza x velocidad = potencia).</w:t>
      </w:r>
      <w:r w:rsidR="000A47E8">
        <w:t xml:space="preserve"> Como lo confirman Mognoni, y Sirtori (2004), entre los requisitos fisiológicos para practicar el deporte del fútbol, está presente la fuerza; es decir, la posesión de una musculatura de las piernas bien desarrolladas, apta para la producción de una alta potencia explosiva y capaz de esfuerzo corto y muy intensos, utilizando mecanismos energéticos de tipo anaeróbicos.   </w:t>
      </w:r>
    </w:p>
    <w:p w:rsidR="002846D8" w:rsidRDefault="002846D8">
      <w:pPr>
        <w:pStyle w:val="Textoindependiente"/>
        <w:ind w:firstLine="708"/>
      </w:pPr>
    </w:p>
    <w:p w:rsidR="002846D8" w:rsidRDefault="002846D8">
      <w:pPr>
        <w:pStyle w:val="Textoindependiente"/>
        <w:ind w:firstLine="708"/>
      </w:pPr>
      <w:r>
        <w:t>Según para Cometti, y Seiru-lo, citados por Saraiva (2007), la fuerza es una capacidad funcional base de todas las demás, haciendo que el sistema muscular se capaz de producir fuerza que se manifiesta en circunstancias, las cuales a veces es definida como velocidad y en otras ocasiones manifestándose como resistencia, más que en ambas casos no son más que manifestaciones de capacidad de generar fuerza. Estos mismos actores, citados por Saraiva, confirman que la fuerza es el soporte condicional del futbolista, que existen diferentes manifestaciones en la fuerza, estás son: (fuerza máxima, fuerza-velocidad y fuerza resistencia) que representa un factor considerable en el rendimiento. Por ello, el factor de fuerza más importante, es la fuerza-velocidad que es la (capacidad de poder acelerar), debido a que te permite al futbolista desplazarse lo más rápidamente posible en un espacio limitado, también desacelerar, cambiar la dirección del movimiento, golpear de cabeza durante la ejecución de un salto, golpear el balón con el pie (Bosco, 1994a).</w:t>
      </w:r>
      <w:r w:rsidR="00D035A8">
        <w:t xml:space="preserve"> Como lo confirma Mohr et al., y Esposi</w:t>
      </w:r>
      <w:r w:rsidR="00EE5440">
        <w:t>to et al., mencionados por Cala</w:t>
      </w:r>
      <w:r w:rsidR="00D035A8">
        <w:t>horro, Torres, Lara, Zagalaz (2011), el fútbol engloba actividades continuas como correr y caminar, intercaladas con tareas de carácter intermitente, tales como sprintar, saltar, golpear el balón y driblar adversarios.</w:t>
      </w:r>
    </w:p>
    <w:p w:rsidR="002846D8" w:rsidRDefault="002846D8">
      <w:pPr>
        <w:ind w:firstLine="708"/>
        <w:jc w:val="both"/>
      </w:pPr>
    </w:p>
    <w:p w:rsidR="002846D8" w:rsidRDefault="002846D8">
      <w:pPr>
        <w:ind w:firstLine="708"/>
        <w:jc w:val="both"/>
      </w:pPr>
      <w:r>
        <w:t xml:space="preserve">Esta fuerza-velocidad es la capacidad, del sistema neuromuscular, de vencer una resistencia a la mayor velocidad de contracción posible (García, Navarro, Ruiz, 1996). Para Álvarez del Villar (1992), fuerza-velocidad es la capacidad de un músculo o grupo muscular de acelerar cierta masa hasta la máxima velocidad. En Weineck (2005), mencionó que la manifestación de los movimientos específicos del fútbol como son: la fuerza de aceleración (dinámica positiva = concéntrica) o la fuerza de frenado (dinámica negativa = excéntrica). Las cuales van dirigidas a desarrollar la fuerza de aceleración en los saltos, tiros, lanzamientos, salidas y la de frenado como son las rápidas paradas, los cambios de dirección, la fase de frenado al correr y saltar (Weineck, 2005). </w:t>
      </w:r>
    </w:p>
    <w:p w:rsidR="002846D8" w:rsidRDefault="002846D8">
      <w:pPr>
        <w:jc w:val="both"/>
      </w:pPr>
    </w:p>
    <w:p w:rsidR="002846D8" w:rsidRDefault="002846D8">
      <w:pPr>
        <w:ind w:firstLine="708"/>
        <w:jc w:val="both"/>
      </w:pPr>
      <w:r>
        <w:t xml:space="preserve">Otro factor, es la fuerza máxima: que es la mayor fuerza capaz de desarrollar el sistema nervioso y muscular por medio de una contracción máxima voluntaria (García, et al. 1996). Según Álvarez del Villar (1992), la fuerza máxima es la fuerza superior a la ordinaria, que puede ejecutar un músculo o grupo muscular. Para García, et al (1996), otro factor es la fuerza resistencia, que es la capacidad de mantener una fuerza a nivel constante durante el tiempo que dure una actividad deportiva. También la fuerza de resistencia es la del  músculo o del grupo muscular frente al cansancio durante una contracción repetida de los músculos, o sea, es la duración de fuerza a largo plazo (Álvarez del Villar, 1992). </w:t>
      </w:r>
    </w:p>
    <w:p w:rsidR="002846D8" w:rsidRDefault="002846D8">
      <w:pPr>
        <w:ind w:firstLine="708"/>
        <w:jc w:val="both"/>
      </w:pPr>
    </w:p>
    <w:p w:rsidR="0039606F" w:rsidRDefault="002846D8">
      <w:pPr>
        <w:ind w:firstLine="708"/>
        <w:jc w:val="both"/>
      </w:pPr>
      <w:r>
        <w:t>La fuerza, es la capacidad del ser humano de superar o de actuar en contra de una resistencia exterior basándose en los procesos nerviosos y metabólicos de la musculatura, los músculos pueden desarrollar fuerza sin modificar su longitud (comportamiento estático), acortándola (comportamiento dinámico de superación) y alargándola (comportamiento dinámico de ceder) (Hahn, 1988). La fuerza también, como la capacidad de un músculo o grupo muscular que genera tensión muscular bajo condiciones específicas, citado por Sifr y Verhoshansky, en Tous (1999).</w:t>
      </w:r>
    </w:p>
    <w:p w:rsidR="0039606F" w:rsidRDefault="0039606F">
      <w:pPr>
        <w:ind w:firstLine="708"/>
        <w:jc w:val="both"/>
      </w:pPr>
    </w:p>
    <w:p w:rsidR="0039606F" w:rsidRDefault="002846D8">
      <w:pPr>
        <w:ind w:firstLine="708"/>
        <w:jc w:val="both"/>
      </w:pPr>
      <w:r>
        <w:t xml:space="preserve">La resistencia a la fuerza rápida; es la capacidad de resistir en el tiempo a manifestaciones de fuerza dinámica desarrollada a la velocidad máxima, esta juega un papel muy importante, sobre todo, en la condición física general del futbolista en la musculatura de </w:t>
      </w:r>
      <w:r>
        <w:lastRenderedPageBreak/>
        <w:t>apoyo (Bosco, 1994a). Por ejemplo un gran número de análisis de golpeo a portería han hecho patente, especialmente, la importancia de la fuerza en los grupos musculares que participan en el movimiento del tiro, tanto para la velocidad de la pelota como para el impacto del golpeo, a partir de las investigaciones de Cabril, mencionado por Weineck, se deduce que los futbolistas muestran una fuerza de tiro superior a los deportistas que no practican fútbol, esto no se debe sólo a una mejor técnica, sino, tal como se menciona a la fuerza obtenida en el entrenamiento Weineck (2005).</w:t>
      </w:r>
    </w:p>
    <w:p w:rsidR="0039606F" w:rsidRDefault="0039606F">
      <w:pPr>
        <w:ind w:firstLine="708"/>
        <w:jc w:val="both"/>
      </w:pPr>
    </w:p>
    <w:p w:rsidR="00C03B8A" w:rsidRDefault="002846D8" w:rsidP="0039606F">
      <w:pPr>
        <w:ind w:firstLine="708"/>
        <w:jc w:val="both"/>
      </w:pPr>
      <w:r>
        <w:t xml:space="preserve"> En el fútbol, la fuerza se puede definir como la máxima tensión manifestada por el músculo en un tiempo determinado (Bosco, 1994a). Si un jugador tiene la oportunidad de aplicar la máxima tensión muscular en 3 a 4 segundos, seguramente aplicara la máxima fuerza isométrica, sin embargo, en el fútbol solo disponemos de 200 a 300 milisegundos, situación mucho más frecuente durante un partido, por lo tanto, su fuerza útil será aquella que pueda aplicar en ese tiempo (Fernández, 1998). Bosco, sigue mencionado que un buen desarrollo de los niveles de fuerza es un factor importante en el fútbol, ya que nunca puede ser perjudicial para el jugador si se desarrolla de manera correcta. </w:t>
      </w:r>
    </w:p>
    <w:p w:rsidR="00C03B8A" w:rsidRDefault="00C03B8A" w:rsidP="0039606F">
      <w:pPr>
        <w:ind w:firstLine="708"/>
        <w:jc w:val="both"/>
      </w:pPr>
    </w:p>
    <w:p w:rsidR="0039606F" w:rsidRDefault="002846D8" w:rsidP="0039606F">
      <w:pPr>
        <w:ind w:firstLine="708"/>
        <w:jc w:val="both"/>
      </w:pPr>
      <w:r>
        <w:t xml:space="preserve">Para Aquino (1999), un entrenamiento con pesas, correctamente planificado y aplicado, es una herramienta útil de la preparación física por los resultados que se producen rápidamente. Solo un entrenamiento orientado por personal no idóneo puede influir negativamente en el rendimiento específico, el equipo debe ser expuesto a fases específicas de variación de entrenamiento, las cuales son planteadas de acuerdo al programa de competencia y cada una de ellas tiene un objetivo </w:t>
      </w:r>
      <w:r w:rsidR="00CC4A88">
        <w:t>específico</w:t>
      </w:r>
      <w:r>
        <w:t>, la fuerza útil en el futbolista es aquella que es capaz de desarrollar a la velocidad en que se manifiesta el gesto deportivo (Bosco, 1994a).</w:t>
      </w:r>
    </w:p>
    <w:p w:rsidR="0039606F" w:rsidRDefault="0039606F" w:rsidP="0039606F">
      <w:pPr>
        <w:ind w:firstLine="708"/>
        <w:jc w:val="both"/>
      </w:pPr>
    </w:p>
    <w:p w:rsidR="0039606F" w:rsidRDefault="002846D8" w:rsidP="0039606F">
      <w:pPr>
        <w:ind w:firstLine="708"/>
        <w:jc w:val="both"/>
      </w:pPr>
      <w:r>
        <w:t xml:space="preserve">La periodización del entrenamiento de acuerdo con Matvejev citado por Álvarez del Villar (1992), son estadios sucesivos de un proceso pedagógico, que se caracterizan por utilización acertada de los medios y métodos de entrenamiento que aseguren el efecto buscado sobre el entrenamiento del deportista. Para Grosser (1990), los períodos son parte de un ciclo anual que está establecido en tres períodos una preparatoria, competitiva y transitoria. En Martín (2001), dice que los períodos son estadios sucesivos de un proceso de dirección encaminado al desarrollo de la forma deportiva. </w:t>
      </w:r>
    </w:p>
    <w:p w:rsidR="0039606F" w:rsidRDefault="0039606F" w:rsidP="0039606F">
      <w:pPr>
        <w:ind w:firstLine="708"/>
        <w:jc w:val="both"/>
      </w:pPr>
    </w:p>
    <w:p w:rsidR="0039606F" w:rsidRDefault="002846D8" w:rsidP="0039606F">
      <w:pPr>
        <w:ind w:firstLine="708"/>
        <w:jc w:val="both"/>
      </w:pPr>
      <w:r>
        <w:t xml:space="preserve">También Weineck (2005), establece que la periodización de la fuerza en el fútbol debería efectuarse durante todo el año; por ser un deporte de fuerza-velocidad, para cada estructura se da un programa diferente con métodos diferenciados. Este mismo autor, sigue mencionado que el período preparatorio o pretemporada lo más importante será el entrenamiento de fuerza máxima o fuerza base, en el siguiente período competitivo I será el entrenamiento de fuerza-velocidad o fuerza coordinativa, en el competitivo II, será el entrenamiento de fuerza específica en el fútbol. </w:t>
      </w:r>
    </w:p>
    <w:p w:rsidR="0039606F" w:rsidRDefault="0039606F" w:rsidP="0039606F">
      <w:pPr>
        <w:ind w:firstLine="708"/>
        <w:jc w:val="both"/>
      </w:pPr>
    </w:p>
    <w:p w:rsidR="0039606F" w:rsidRDefault="002846D8" w:rsidP="0039606F">
      <w:pPr>
        <w:ind w:firstLine="708"/>
        <w:jc w:val="both"/>
      </w:pPr>
      <w:r>
        <w:t xml:space="preserve">Para Grosser (1990), algunos métodos utilizados para trabajar la fuerza máxima a través de la hipertrofia muscular son (entrenamiento de desarrollo muscular) y, para mejorar la utilización sincronizada de un mayor número posible de unidades motoras (coordinación intramuscular): también se aplica la combinación de ambos (entrenamiento combinado). Para la fuerza-velocidad o fuerza coordinativa los métodos son: el entrenamiento pliométrico en donde se efectuara una sección dinámica, que combine la parte dinámica negativa con </w:t>
      </w:r>
      <w:r>
        <w:lastRenderedPageBreak/>
        <w:t xml:space="preserve">dinámica positiva, otro es el entrenamiento de fuerza contraria en esta la parte dinámica del movimiento va precedida de una parte estática dentro este se encuentra el método de contrastes (Grosser, 1990). </w:t>
      </w:r>
    </w:p>
    <w:p w:rsidR="0039606F" w:rsidRDefault="0039606F" w:rsidP="0039606F">
      <w:pPr>
        <w:ind w:firstLine="708"/>
        <w:jc w:val="both"/>
      </w:pPr>
    </w:p>
    <w:p w:rsidR="0039606F" w:rsidRDefault="002846D8" w:rsidP="0039606F">
      <w:pPr>
        <w:ind w:firstLine="708"/>
        <w:jc w:val="both"/>
      </w:pPr>
      <w:r>
        <w:t>Para la fuerza-resistencia o fuerza específica en el fútbol, la cual representa un factor muy importante para el futbolista, en su forma de resistencia a la fuerza rápida, especialmente en su capacidad de poder reaccionar, durante un juego de noventa minutos, sin tener decaimiento, especialmente en la fuerza de arranque, de salto y de tiro, esta podrá mejorarse mediante el método de entrenamiento de fuerza integrada en el juego (dentro de formas de juegos especiales o bien en los mismos partidos de competición), mediante repeticiones de series de tiro a portería, saltos, en formas de entrenamiento dinámico según el método de repeticiones (Weineck, 2005). También por medio de la fuerza secuencial y la fuerza intermitente, siguiendo una estructura búlgara de contrastes (Fernández, 1998).</w:t>
      </w:r>
    </w:p>
    <w:p w:rsidR="0039606F" w:rsidRDefault="0039606F" w:rsidP="0039606F">
      <w:pPr>
        <w:ind w:firstLine="708"/>
        <w:jc w:val="both"/>
      </w:pPr>
    </w:p>
    <w:p w:rsidR="0039606F" w:rsidRDefault="002846D8" w:rsidP="0039606F">
      <w:pPr>
        <w:ind w:firstLine="708"/>
        <w:jc w:val="both"/>
      </w:pPr>
      <w:r>
        <w:t xml:space="preserve">Como lo mencionan, Bakel, Kuznetsou, Siff, Verchoshansky, Kuznetzor, Bompa, y Martín et al., citados por Nadeiro (2007), en los deportes como el fútbol, en donde los periodos de competición son muy largos (&gt;6 meses) y predominan las manifestaciones de fuerza explosiva, las cuales no son las suficientemente elevadas para mantener los niveles de fuerza máxima; en este periodo competitivo el jugador ya debería haber alcanzado los niveles de fuerza máxima y </w:t>
      </w:r>
      <w:r w:rsidR="00CC4A88">
        <w:t>específica</w:t>
      </w:r>
      <w:r>
        <w:t>, de modo que solo debería concentrarse en mantenerla para realizar y entrenar con mayor eficiencia posible de los gestos propios de su deporte, como lo confirman Verkhoshansky, Young, Siff, citados por Nadeiro, (2007). Pero como lo reafirma Verchoshansky, citado por Nadeiro (2007), una de las alternativas para evitar las pérdidas de fuerza durante largos periodos de competición es la utilización del método complejo o de contrastes.</w:t>
      </w:r>
    </w:p>
    <w:p w:rsidR="0039606F" w:rsidRDefault="0039606F" w:rsidP="0039606F">
      <w:pPr>
        <w:ind w:firstLine="708"/>
        <w:jc w:val="both"/>
      </w:pPr>
    </w:p>
    <w:p w:rsidR="0039606F" w:rsidRDefault="002846D8" w:rsidP="0039606F">
      <w:pPr>
        <w:ind w:firstLine="708"/>
        <w:jc w:val="both"/>
      </w:pPr>
      <w:r>
        <w:t>Para García, mencionado por Santos y Navarro (2007), cada una de las manifestaciones de fuerza, existen diversos métodos de trabajo, el método de contraste es uno de ellos, empleado fundamentalmente para el desarrollo de la fuerza explosiva y potencia. También para Garhmmer, mencionados por Santos y Navarro (2007), este método de entrenamiento suele utilizarse como medio de trasferencias del desarrollo de fuerza máxima a fuerza explosiva, facilitando el proceso y evitando cambios bruscos en la forma de entrenamiento, también actúa sobre los factores fisiológicos y biomecánicos de los que depende la fuerza explosiva, siendo uno de los métodos más efectivos en la activación de las unidades motoras rápidas. Según Chu, Ebben y Blackord, mencionados por Santos y Navarro, nos confirman que esta forma de entrenamiento, debe estar siempre precedido por una fase de entrenamiento de fuerza básica o hipertrofia, o poseer previamente una base de fuerza.</w:t>
      </w:r>
    </w:p>
    <w:p w:rsidR="0039606F" w:rsidRDefault="0039606F" w:rsidP="0039606F">
      <w:pPr>
        <w:ind w:firstLine="708"/>
        <w:jc w:val="both"/>
      </w:pPr>
    </w:p>
    <w:p w:rsidR="0039606F" w:rsidRDefault="002846D8" w:rsidP="0039606F">
      <w:pPr>
        <w:ind w:firstLine="708"/>
        <w:jc w:val="both"/>
      </w:pPr>
      <w:r>
        <w:t xml:space="preserve">El método de contrastes proviene de Bulgaria y por ello se le domina también método Búlgaro, dado a conocer por Spasson y Abadjiev, en 1989 (Tous, 1999). Este mismo autor, menciona que es un método que se aparta de la norma, al no utilizar el porcentaje de 1RM que será aquel correspondiente al peso del último levantamiento exitoso, este método consiste en alternar una serie con pesos pesados o semipesados, (70-90%) con una serie de pesos ligeros (30-50%). Para Fernández (1998), esta forma de trabajo mixto se busca mejorar la fuerza máxima y la fuerza veloz por medio de dos objetivos fisiológicos: Utilizar una carga semipesada para obligar al músculo a que reclute muchas fibras y contrastarlo con una carga </w:t>
      </w:r>
      <w:r>
        <w:lastRenderedPageBreak/>
        <w:t>ligera o sin sobrecarga (pliométricos) o combinar contracciones isométricas con dinámicas, para que el músculo desarrolle la máxima velocidad.</w:t>
      </w:r>
    </w:p>
    <w:p w:rsidR="00C03B8A" w:rsidRDefault="00C03B8A" w:rsidP="0039606F">
      <w:pPr>
        <w:ind w:firstLine="708"/>
        <w:jc w:val="both"/>
      </w:pPr>
    </w:p>
    <w:p w:rsidR="0039606F" w:rsidRDefault="002846D8" w:rsidP="0039606F">
      <w:pPr>
        <w:ind w:firstLine="708"/>
        <w:jc w:val="both"/>
      </w:pPr>
      <w:r>
        <w:t xml:space="preserve">Rosal (2002), señaló que para la mejora de la fuerza máxima y la fuerza explosiva, se utiliza como base el método Búlgaro o de contraste, teniendo como objetivo, que el jugador adquiera la capacidad de dar una respuesta motriz eficaz y no solo una mejora de los niveles de fuerza; el método búlgaro consiste en combinar ejercicios con cargas altas y ejercicios con cargas bajas o sin carga, también puede combinarse diferentes regímenes de contracción (concéntrico, excéntrico, pliométrico, isométrico). Este mismo autor menciona que el contraste de carga puede darse en la sesión o en la serie, también en la serie sencilla se dará especial importancia a la ejecución de movimientos explosivos, en este método de contrastes, el objetivo es que, la parte dinámica del movimiento va precedida de una parte estática, que buscara poner tensión previa al músculo, para activar un mayor número de unidades motrices. Cuando se interrumpe el bloqueo del movimiento inicial (parte estática), las fibras musculares, inervadas en mayor número, aseguran una fuerza y una velocidad de contracción más importante (parte dinámica) (Rosal, 2002). </w:t>
      </w:r>
    </w:p>
    <w:p w:rsidR="0039606F" w:rsidRDefault="0039606F" w:rsidP="0039606F">
      <w:pPr>
        <w:ind w:firstLine="708"/>
        <w:jc w:val="both"/>
      </w:pPr>
    </w:p>
    <w:p w:rsidR="0039606F" w:rsidRDefault="002846D8" w:rsidP="00812809">
      <w:pPr>
        <w:ind w:firstLine="708"/>
        <w:jc w:val="both"/>
      </w:pPr>
      <w:r>
        <w:t xml:space="preserve">Cometti y García, mencionados por Ferrer (2007), comentaron que es preciso utilizar la alternancia entre cargas y así evitar la adaptación que impide el desarrollo de la fuerza, esta alternancia no solo es eficaz cuando se mezclan cargas de diferentes intensidades, sino que también cuando se combinan distintos tipos de contracciones. Cometti, y García (cit. en Ferrer, 2007), indican que el método de contraste tiene objetivos mixtos de mejora de la fuerza máxima y de la fuerza veloz, que alternan cargas altas (70-90%) con ligeras (30-50%). Este método de contraste o búlgaro y sus diferentes variantes a la hora de ejecutar los ejercicios de las series </w:t>
      </w:r>
      <w:r w:rsidR="00812809">
        <w:t xml:space="preserve">o en la ejecución de la sesión. </w:t>
      </w:r>
      <w:r>
        <w:t>Cometti (2002), afirmó que la acentuación del efecto del contraste es la que produce los efectos positivos de la alternancia de los ejercicios con cargas y sin carga (gran tensión sobre cargas pesada-velocidad de ejecución con el propio peso del cuerpo). También Chirosa, mencionado por Ferrer (2007), manifiesta que el método de contraste, podría utilizar combinando la pliometría con métodos concéntricos, isométricos y excéntricos, logrando mejorar los gestos explosivos.</w:t>
      </w:r>
    </w:p>
    <w:p w:rsidR="0039606F" w:rsidRDefault="0039606F" w:rsidP="0039606F">
      <w:pPr>
        <w:ind w:firstLine="708"/>
        <w:jc w:val="both"/>
      </w:pPr>
    </w:p>
    <w:p w:rsidR="0039606F" w:rsidRDefault="002846D8" w:rsidP="0039606F">
      <w:pPr>
        <w:ind w:firstLine="708"/>
        <w:jc w:val="both"/>
      </w:pPr>
      <w:r>
        <w:t xml:space="preserve">Este método de entrenamiento es, por lo tanto, especialmente indicado para el desarrollo de la fuerza-velocidad en el fútbol, mediante la combinación óptima de diferentes métodos de entrenamiento como lo son la fuerza-concéntrica, excéntrica, pliométrico, isométrico de esta forma el sistema neuromuscular será estimulado de forma intensa y aumentará la efectividad del entrenamiento (Fernández,1998). Algunas investigaciones de Schmidtbleicher, Letzelter, Chu, Toji, citadas por García (1999), afirman que este método es el más eficaz para la trasformación de fuerza en velocidad, consideran que la alternancia de series y ejercicios ligeros y pesados, en una sesión de entrenamiento, conducen a mejorar la potencia. </w:t>
      </w:r>
      <w:r w:rsidR="00692B57">
        <w:t>También para Young, Duthie, Aitken (2005), llegan a la conclusión que el entrenamiento con el método de contraste es ventajoso para incrementar en la producción de potencia, pero solamente para atletas con niveles de fuerza relativamente altos.</w:t>
      </w:r>
    </w:p>
    <w:p w:rsidR="0039606F" w:rsidRDefault="0039606F" w:rsidP="0039606F">
      <w:pPr>
        <w:ind w:firstLine="708"/>
        <w:jc w:val="both"/>
      </w:pPr>
    </w:p>
    <w:p w:rsidR="0039606F" w:rsidRDefault="002846D8" w:rsidP="0039606F">
      <w:pPr>
        <w:ind w:firstLine="708"/>
        <w:jc w:val="both"/>
        <w:rPr>
          <w:lang w:val="es-MX"/>
        </w:rPr>
      </w:pPr>
      <w:r>
        <w:t xml:space="preserve">Según para Verheijen (2003), se estableció que la combinación de trabajo concéntrico con el 30% de la fuerza isométrica máxima con el trabajo isométrico máximo 100% conduce, no sólo a la mejora de la fuerza máxima, sino también a la mejora de la potencia máxima y a la relación fuerza velocidad contra resistencias elevadas. También se pudo comprobar, que el </w:t>
      </w:r>
      <w:r>
        <w:lastRenderedPageBreak/>
        <w:t xml:space="preserve">trabajo con resistencia del 30% de la fuerza máxima, combinado con contracciones sin carga, permitía mejorar la velocidad del movimiento con cargas pequeñas o nulas, así como la potencia máximas en menor proporción </w:t>
      </w:r>
      <w:r>
        <w:rPr>
          <w:lang w:val="es-MX"/>
        </w:rPr>
        <w:t>(Cometti, 2002; Tous, 1999; Bosco, 1994a; Weineck, 2005).</w:t>
      </w:r>
    </w:p>
    <w:p w:rsidR="00C03B8A" w:rsidRDefault="00C03B8A" w:rsidP="0039606F">
      <w:pPr>
        <w:ind w:firstLine="708"/>
        <w:jc w:val="both"/>
      </w:pPr>
    </w:p>
    <w:p w:rsidR="0039606F" w:rsidRDefault="002846D8" w:rsidP="0039606F">
      <w:pPr>
        <w:ind w:firstLine="708"/>
        <w:jc w:val="both"/>
      </w:pPr>
      <w:r>
        <w:t>La importancia que tiene la fuerza, como base del desarrollo neuromuscular que debe poseer un futbolista de hoy para poder lograr un rendimiento óptimo en el juego, sin abandonar las demás cualidades físicas que demanda esta actividad. Pero la fuerza está tomando un protagonismo en el entrenamiento del fútbol, por ello, investigadores de la altura de Cometti, Bosco, Fernández, Rosal proponen para cada período el desarrollo de una metodología que lleve a satisfacer las necesidades del futbolista. Para ello se propone una metodología en el primer período preparatorio, que está compuesto por la Fuerza de Base que tiene como objetivo preparar las estructuras musculares y lograr una ganancia de fuerza, porque ésta sería la que soporte el próximo Período Competitivo I en el que se va a desarrollar la fuerza coordinativa por medio del Método búlgaro de contrastes, el cual tiene como objetivo mantener la fuerza de base y estimular el desarrollo de la fuerza-velocidad o coordinativa. Para el siguiente Período Competitivo II, se pondrá en práctica la fuerza específica en el fútbol, por medio del método de contrastes secuencial e intermitente; con el objetivo de mantener la fuerza base, la fuerza coordinativa.</w:t>
      </w:r>
    </w:p>
    <w:p w:rsidR="0039606F" w:rsidRDefault="0039606F" w:rsidP="0039606F">
      <w:pPr>
        <w:ind w:firstLine="708"/>
        <w:jc w:val="both"/>
      </w:pPr>
    </w:p>
    <w:p w:rsidR="00C03B8A" w:rsidRDefault="00C03B8A" w:rsidP="0039606F">
      <w:pPr>
        <w:ind w:firstLine="708"/>
        <w:jc w:val="both"/>
      </w:pPr>
    </w:p>
    <w:p w:rsidR="0039606F" w:rsidRDefault="002846D8" w:rsidP="0039606F">
      <w:pPr>
        <w:ind w:firstLine="708"/>
        <w:jc w:val="both"/>
      </w:pPr>
      <w:r>
        <w:t>A continuación se presentan investigaciones con diferentes métodos de entrenamiento de contraste.</w:t>
      </w:r>
    </w:p>
    <w:p w:rsidR="0039606F" w:rsidRDefault="0039606F" w:rsidP="0039606F">
      <w:pPr>
        <w:ind w:firstLine="708"/>
        <w:jc w:val="both"/>
      </w:pPr>
    </w:p>
    <w:p w:rsidR="00C03B8A" w:rsidRDefault="00C03B8A" w:rsidP="0039606F">
      <w:pPr>
        <w:ind w:firstLine="708"/>
        <w:jc w:val="both"/>
      </w:pPr>
    </w:p>
    <w:p w:rsidR="0039606F" w:rsidRDefault="002846D8" w:rsidP="0039606F">
      <w:pPr>
        <w:ind w:firstLine="708"/>
        <w:jc w:val="both"/>
      </w:pPr>
      <w:r>
        <w:t>En la investigación de Vega 1992, buscaba determinar, el efecto de dos tipos de entrenamiento pliométrico en el mejoramiento de la habilidad del salto vertical en jugadoras Universitarias de Fútbol, durante la temporada de competición, los sujetos fueron veintiséis estudiantes del equipo Varsity y Junior Varsity de Springfield College, Massachussets, con edades entre 18  a 21 años. Se le midió en tres ocasiones el salto vertical, una vez, como pre-test, y luego tres semanas después de haber empezado el programa y al finalizar las seis semanas de entrenamiento. Para cada grupo, el programa consistió en realizar tres series de diez saltos sobre vallas dos veces por semana, por un periodo de seis semanas. Un grupo entrenó saltos, entre vallas, en forma sucesiva con los pies juntos, saltando desde la posición estática frente a las vallas. Saltaron sobre las diez vallas esparcidas a 1.5 metros, a una altura de 50 cm. El segundo grupo saltó sobre las vallas con los pies juntos realizando dos pasos entre vallas al momento del salto. En conclusión, los dos tipos de entrenamiento pliométrico fueron encontrados efectivos para el desarrollo de esta cualidad en jugadoras de fútbol femenino.</w:t>
      </w:r>
    </w:p>
    <w:p w:rsidR="0039606F" w:rsidRDefault="0039606F" w:rsidP="0039606F">
      <w:pPr>
        <w:ind w:firstLine="708"/>
        <w:jc w:val="both"/>
      </w:pPr>
    </w:p>
    <w:p w:rsidR="0039606F" w:rsidRDefault="002846D8" w:rsidP="0039606F">
      <w:pPr>
        <w:ind w:firstLine="708"/>
        <w:jc w:val="both"/>
      </w:pPr>
      <w:r>
        <w:t xml:space="preserve">Otro estudio realizado por Díaz y Molina (1994), propone comparar los métodos de entrenamiento pliométrico y pesas en el desarrollo de fuerza, velocidad y potencia de los músculos extensores de la pierna en estudiantes de actividad deportiva en la Sede Regional del Atlántico de la Universidad de Costa Rica. Se utilizaron dos grupos experimentales, uno que realizó ejercicios pliométricos con saltos alternos con los pies juntos sobre cajones de 30 cm de altura y el otro utilizó ejercicios denominado media sentadilla con el 60% (1R.M). Además se incluyeron dos grupos control; durante el tratamiento de doce semanas, se aplicó a </w:t>
      </w:r>
      <w:r>
        <w:lastRenderedPageBreak/>
        <w:t>los sujetos, en cuatro ocasiones, (pretest, cuatro, ocho y doce semanas) las pruebas de media sentadilla, para medir fuerza, 50 metros lisos, 40 metros lanzados para medir velocidad y salto vertical y salto horizontal sin impulso para medir potencia los grupos control fueron medidos solo al inicio y al final. En conclusión los tipos de entrenamiento son complementarios, uno contribuyendo al desarrollo de la velocidad de aceleración (pesas) y el otro al desarrollo de la resistencia a la velocidad (pliométricos).</w:t>
      </w:r>
    </w:p>
    <w:p w:rsidR="0039606F" w:rsidRDefault="0039606F" w:rsidP="0039606F">
      <w:pPr>
        <w:ind w:firstLine="708"/>
        <w:jc w:val="both"/>
      </w:pPr>
    </w:p>
    <w:p w:rsidR="0039606F" w:rsidRDefault="002846D8" w:rsidP="0039606F">
      <w:pPr>
        <w:ind w:firstLine="708"/>
        <w:jc w:val="both"/>
      </w:pPr>
      <w:r>
        <w:t>Para Buerger et al, mencionado por Ebben (2005), establece que la efectividad del entrenamiento complejo o de contraste en jugadores de fútbol americano de la división I, los investigadores hallaron que el grupo que realizó entrenamiento complejo o de contraste mostraron mejoras significativas mayores en el salto vertical. También otras investigaciones de Adams et al; Burger et al; Clutch et al; Chirosa y et al; Chirosa, Chirosa et al; Fatouros et al; Harris y et al; Kotzamanidis y et al; Lyttle et al; Navarro et al; Polhemus et al; Tricoli et al; mencionados por Santos y Navarro (2005), en el cual que se aplicó varios programas de entrenamiento que combinaban el trabajo con cargas pesadas y ligeras para la búsqueda de una mayor efectividad en la capacidad de salto, mostraron en general resultados positivos. Según Ebben y Watts, mencionado por Ebben (2005), el diseño de un programa de entrenamiento complejo o de contraste debe considerar importante variables como la selección de ejercicios, la carga, y la pausa entre series,  todo esto estaría relacionado con el método de contrastes, es decir, la alternancia entre cargas de trabajo de distinta intensidad.</w:t>
      </w:r>
    </w:p>
    <w:p w:rsidR="0039606F" w:rsidRDefault="0039606F" w:rsidP="0039606F">
      <w:pPr>
        <w:ind w:firstLine="708"/>
        <w:jc w:val="both"/>
      </w:pPr>
    </w:p>
    <w:p w:rsidR="0039606F" w:rsidRDefault="002846D8" w:rsidP="0039606F">
      <w:pPr>
        <w:ind w:firstLine="708"/>
        <w:jc w:val="both"/>
      </w:pPr>
      <w:r>
        <w:t>Ebben y Watts, mencionados por Ebben (2005), confirman que la mejora en el rendimiento del salto vertical, asociada con el entrenamiento complejo o contraste es consistente con el supuesto rol del entrenamiento complejo como una estrategia efectiva del entrenamiento para mejorar la potencia. Para Young et al; y Burger et al, mencionados por el mismo autor, concluyen que la evidencia sugiere, que la habilidad de salto parece mostrar una mejora aguda en respuesta al estímulo del entrenamiento complejo, de acuerdo con los trabajos de así como también parece ser un resultado crónico al estímulo del entrenamiento complejo.</w:t>
      </w:r>
    </w:p>
    <w:p w:rsidR="0039606F" w:rsidRDefault="0039606F" w:rsidP="0039606F">
      <w:pPr>
        <w:ind w:firstLine="708"/>
        <w:jc w:val="both"/>
      </w:pPr>
    </w:p>
    <w:p w:rsidR="0039606F" w:rsidRDefault="002846D8" w:rsidP="0039606F">
      <w:pPr>
        <w:ind w:firstLine="708"/>
        <w:jc w:val="both"/>
      </w:pPr>
      <w:r>
        <w:t>El siguiente estudio de Ferrer (2007), pretende conocer y mejorar la manifestación de fuerza menos desarrollada, modificado el Índice de Bosco, utilizando dos programas de entrenamiento de fuerza por contraste acentuado en serie, para ello, se ha seleccionado una nuestra de nueve jugadoras de división de honor con edades comprendidas entre los dieciocho y treinta dos años siendo divididas en dos grupos. El mismo autor sigue mencionado que un grupo formado por aquellas jugadoras que ha obtenido en el pretest valores más bajos en el Índice de Bosco, que llevará a cabo un programa de entrenamiento de fuerza por contraste acentuado en serie con carga máximas y pliométricas y el otro grupo por las que consiguieron unos valores más altos, que realizaron un programa de entrenamiento de fuerza por contraste acentuado en serie con cargas medias y pliometría, a los cuales serán sometidas durante un periodo de diez semanas, ejecutando dos sesiones en cada una; Los resultados obtenidos de la investigación muestran diferencias significativas en el prestest entre ambos grupos, lográndose igual el Índice de Bosco de ambos grupos en el test intermedio y postest.</w:t>
      </w:r>
    </w:p>
    <w:p w:rsidR="0039606F" w:rsidRDefault="0039606F" w:rsidP="0039606F">
      <w:pPr>
        <w:ind w:firstLine="708"/>
        <w:jc w:val="both"/>
      </w:pPr>
    </w:p>
    <w:p w:rsidR="0039606F" w:rsidRDefault="002846D8" w:rsidP="0039606F">
      <w:pPr>
        <w:ind w:firstLine="708"/>
        <w:jc w:val="both"/>
      </w:pPr>
      <w:r>
        <w:t xml:space="preserve">El método de entrenamiento complejo y contraste ha empezado a recibir mejor aceptación experimental. Se ha efectuado un estudio reciente (Alves, Rebelo, Abrantes, Sampaio, 2010), se </w:t>
      </w:r>
      <w:r w:rsidR="00CC4A88">
        <w:t>aplicó</w:t>
      </w:r>
      <w:r>
        <w:t xml:space="preserve"> este método a 23 futbolistas portugués, encontrándose mejoras en </w:t>
      </w:r>
      <w:r>
        <w:lastRenderedPageBreak/>
        <w:t>la capacidad de sprit y el rendimiento en el salto vertical.</w:t>
      </w:r>
      <w:r w:rsidR="00B1333C">
        <w:t xml:space="preserve"> Otro estudio reciente de Mujika, Santisteban, Castagna (2009), que los hallazgos encontrados con el método de contraste para la mejora del sprint lineal en jóvenes futbolistas, en un corto plazo, se </w:t>
      </w:r>
      <w:r w:rsidR="00CC4A88">
        <w:t>logró</w:t>
      </w:r>
      <w:r w:rsidR="00B1333C">
        <w:t xml:space="preserve"> obtener un mejor rendimiento con el sprint especifico de fútbol durante la temporada competitiva</w:t>
      </w:r>
      <w:r w:rsidR="00F00DCC">
        <w:t xml:space="preserve">, con ejercicios en espacio reducidos y actividades técnicas. </w:t>
      </w:r>
      <w:r>
        <w:t xml:space="preserve">Todas estas reflexiones mencionadas, llevaron al investigador a preguntarse dentro de su experiencia y baraje en el fútbol de primera y segunda división, ligas menores, ligas universitarias, selecciones menores nacionales, dentro de las áreas técnicas y físicas. También tuvo la vivencia de observar dentro del entorno del fútbol de la primera división, la aplicación del método de contraste, ejecutado por un preparador físico extranjero en un equipo nacional. Esto lo llevó a investigar sobre el tema de la fuerza específica para el fútbol, de ahí nace el interés de realizar el estudio sobre la fuerza coordinativa y la fuerza </w:t>
      </w:r>
      <w:r w:rsidR="00CC4A88">
        <w:t>específica</w:t>
      </w:r>
      <w:r>
        <w:t>, para conocer su eficacia y que pudiera ser una herramienta eficiente para los equipos de fútbol de todas la categorías, al incorporarlo en sus sesiones de entrenamiento como un método que está más cerca de la forma de jugar el fútbol, también como una herramienta sencilla al utilizar aparatos muy fácil de trasportar y de conseguir.</w:t>
      </w:r>
    </w:p>
    <w:p w:rsidR="0039606F" w:rsidRDefault="0039606F" w:rsidP="0039606F">
      <w:pPr>
        <w:ind w:firstLine="708"/>
        <w:jc w:val="both"/>
      </w:pPr>
    </w:p>
    <w:p w:rsidR="0039606F" w:rsidRDefault="002846D8" w:rsidP="0039606F">
      <w:pPr>
        <w:ind w:firstLine="708"/>
        <w:jc w:val="both"/>
        <w:rPr>
          <w:lang w:val="es-MX"/>
        </w:rPr>
      </w:pPr>
      <w:r>
        <w:rPr>
          <w:lang w:val="es-MX"/>
        </w:rPr>
        <w:t xml:space="preserve">También para Weineck (2005), se debe de tener en cuenta, que los </w:t>
      </w:r>
      <w:r>
        <w:t>trabajos</w:t>
      </w:r>
      <w:r>
        <w:rPr>
          <w:lang w:val="es-MX"/>
        </w:rPr>
        <w:t xml:space="preserve"> de </w:t>
      </w:r>
      <w:r>
        <w:t>fuerza</w:t>
      </w:r>
      <w:r>
        <w:rPr>
          <w:lang w:val="es-MX"/>
        </w:rPr>
        <w:t>-velocidad pueden producir dolores musculares “mialgias” en los jugadores que no estén suficientemente preparados. Los síntomas de los dolores musculares, de aparición tardía, se manifiestan al cabo de veinticuatro a cuarenta y ocho horas después del esfuerzo; los músculos afectados se vuelven duros, se hinchan, se ponen rígidos, son sensibles al tacto, duelen en cualquier movimiento y son incapaces de efectuar esfuerzos demasiado grandes, estos dolores provienen de un sobre esfuerzo, especialmente en las contracciones  excéntricas o pliométricos con carreras rápidas, saltos, aceleraciones con cambios de direcciones (Albert,1999).</w:t>
      </w:r>
    </w:p>
    <w:p w:rsidR="0039606F" w:rsidRDefault="0039606F" w:rsidP="0039606F">
      <w:pPr>
        <w:ind w:firstLine="708"/>
        <w:jc w:val="both"/>
        <w:rPr>
          <w:lang w:val="es-MX"/>
        </w:rPr>
      </w:pPr>
    </w:p>
    <w:p w:rsidR="00C03B8A" w:rsidRDefault="002846D8" w:rsidP="0039606F">
      <w:pPr>
        <w:ind w:firstLine="708"/>
        <w:jc w:val="both"/>
        <w:rPr>
          <w:lang w:val="es-MX"/>
        </w:rPr>
      </w:pPr>
      <w:r>
        <w:rPr>
          <w:lang w:val="es-MX"/>
        </w:rPr>
        <w:t>Para Carreño, Jiménez, López (2003), confirman que el fútbol es un deporte en el que se frecuenta la realización de contracciones excéntricas, las cuales pueden provocar más fácilmente dolor muscular tardío o daño muscular que las contracciones concéntricas, que el daño muscular causado por la realización de ejercicios excéntricos deteriora el rendimiento deportivo. En el fútbol debido a la realización de acciones de carácter excéntricos (saltar para rematar, frenados y cambios de direcciones).</w:t>
      </w:r>
    </w:p>
    <w:p w:rsidR="00C03B8A" w:rsidRDefault="00C03B8A" w:rsidP="0039606F">
      <w:pPr>
        <w:ind w:firstLine="708"/>
        <w:jc w:val="both"/>
        <w:rPr>
          <w:lang w:val="es-MX"/>
        </w:rPr>
      </w:pPr>
    </w:p>
    <w:p w:rsidR="00C03B8A" w:rsidRDefault="00BF7864" w:rsidP="0039606F">
      <w:pPr>
        <w:ind w:firstLine="708"/>
        <w:jc w:val="both"/>
        <w:rPr>
          <w:lang w:val="es-MX"/>
        </w:rPr>
      </w:pPr>
      <w:r>
        <w:rPr>
          <w:lang w:val="es-MX"/>
        </w:rPr>
        <w:t xml:space="preserve">Según Cappa (2001), los dolores musculares son producto del entrenamiento con ejercicios de sobrecarga, ya que se utilizan ángulos que normalmente en el entrenamiento </w:t>
      </w:r>
      <w:r w:rsidR="00CC4A88">
        <w:rPr>
          <w:lang w:val="es-MX"/>
        </w:rPr>
        <w:t>específico</w:t>
      </w:r>
      <w:r>
        <w:rPr>
          <w:lang w:val="es-MX"/>
        </w:rPr>
        <w:t xml:space="preserve"> del fútbol no se adapta. De hecho el autor sigue mencionado que esto se produce</w:t>
      </w:r>
      <w:r w:rsidR="00EA6849">
        <w:rPr>
          <w:lang w:val="es-MX"/>
        </w:rPr>
        <w:t xml:space="preserve"> en el fútbol cuando se proponen nuevos ejercicios que requieren ángulos articulares</w:t>
      </w:r>
      <w:r w:rsidR="00180D84">
        <w:rPr>
          <w:lang w:val="es-MX"/>
        </w:rPr>
        <w:t xml:space="preserve"> poco comunes, por ejemplo</w:t>
      </w:r>
      <w:r w:rsidR="00391B6E">
        <w:rPr>
          <w:lang w:val="es-MX"/>
        </w:rPr>
        <w:t xml:space="preserve"> al</w:t>
      </w:r>
      <w:r w:rsidR="00180D84">
        <w:rPr>
          <w:lang w:val="es-MX"/>
        </w:rPr>
        <w:t xml:space="preserve"> realizar skipping durante la pretemporada, la </w:t>
      </w:r>
      <w:r w:rsidR="00391B6E">
        <w:rPr>
          <w:lang w:val="es-MX"/>
        </w:rPr>
        <w:t>flexión exagerada de la cadera genera molestias musculares en los flexores debido al poco uso (fuerza), que se leda durante el receso a esa posición</w:t>
      </w:r>
      <w:r w:rsidR="00954D80">
        <w:rPr>
          <w:lang w:val="es-MX"/>
        </w:rPr>
        <w:t xml:space="preserve">de entrenamiento, esto produce rompimientos de fibras fácilmente ya que los mismos no están acostumbradas a ser reclutados, por eso el autor dice que las zonas anatómicas más afectadas cuando se entrena con sobrecargas son los trapecios, las lumbares, algunas zonas de los cuadriceps y de los isquiotibiales; por lo tanto los dolores no deben tener mayor importancia dentro de la amplia gama de molestias que se sufre en el fútbol como consecuencia de los choques, las caídas. </w:t>
      </w:r>
    </w:p>
    <w:p w:rsidR="00C03B8A" w:rsidRDefault="00C03B8A" w:rsidP="0039606F">
      <w:pPr>
        <w:ind w:firstLine="708"/>
        <w:jc w:val="both"/>
        <w:rPr>
          <w:lang w:val="es-MX"/>
        </w:rPr>
      </w:pPr>
    </w:p>
    <w:p w:rsidR="0039606F" w:rsidRDefault="00925765" w:rsidP="0039606F">
      <w:pPr>
        <w:ind w:firstLine="708"/>
        <w:jc w:val="both"/>
        <w:rPr>
          <w:lang w:val="es-MX"/>
        </w:rPr>
      </w:pPr>
      <w:r>
        <w:rPr>
          <w:lang w:val="es-MX"/>
        </w:rPr>
        <w:lastRenderedPageBreak/>
        <w:t>También un estudio mencionado por Procopio (2003), este realizado por varios individuos con el objeti</w:t>
      </w:r>
      <w:r w:rsidR="00D10970">
        <w:rPr>
          <w:lang w:val="es-MX"/>
        </w:rPr>
        <w:t>vo de inducir el dolor muscular, ha demostrado que el mayor dolor muscular post entrenamiento se producía luego de las contracciones isotónicas excéntricas (fase negativa), también se producirá pero en menor escala luego del entrenamiento isométrico y aun en menor escala todavía durante las contracciones isotónico concéntricas (fase positiva).</w:t>
      </w:r>
      <w:r w:rsidR="00C57DDD">
        <w:rPr>
          <w:lang w:val="es-MX"/>
        </w:rPr>
        <w:t xml:space="preserve"> Una recopilación de estudios aleatorios o cuasialeatorios</w:t>
      </w:r>
      <w:r w:rsidR="00F6143C">
        <w:rPr>
          <w:lang w:val="es-MX"/>
        </w:rPr>
        <w:t xml:space="preserve">, el objetivo de esta revisión fue determinar los efectos del estiramiento ante o después del ejercicio sobre la aparición del dolor muscular posterior del ejercicio, estos eran sobre técnicas de estiramientos antes y después del ejercicio; todo los participantes eran adultos jóvenes sanos, que recibieron estiramientos como tratamiento activo, se llego a la conclusión que los estiramientos musculares no reducen el dolor muscular de aparición tardía (Noranha, 2008).     </w:t>
      </w:r>
    </w:p>
    <w:p w:rsidR="0039606F" w:rsidRDefault="0039606F" w:rsidP="0039606F">
      <w:pPr>
        <w:ind w:firstLine="708"/>
        <w:jc w:val="both"/>
        <w:rPr>
          <w:lang w:val="es-MX"/>
        </w:rPr>
      </w:pPr>
    </w:p>
    <w:p w:rsidR="0039606F" w:rsidRDefault="002846D8" w:rsidP="0039606F">
      <w:pPr>
        <w:ind w:firstLine="708"/>
        <w:jc w:val="both"/>
      </w:pPr>
      <w:r>
        <w:t>En un estudio Cleary, Kimura, Sitler, Kendrick (2002), buscaba determinar un patrón temporal reiterado, sobre el efecto en el ejercicio excéntrico en la percepción del dolor muscular asociado, parcialmente, sobre los dolores musculares post esfuerzo de aparición tardía (DOMS). En el diseño del proyecto los sujetos completaban dos idénticos ejercicios excéntricos separados por 6, 7, 8 y 9 semanas. La investigación, de diseño experimental se realizó en un laboratorio de biomecánica. Los dieciséis sujetos eran varones y quince mujeres inexpertos, con edades de veinticuatro años, estatura de 171.71cm, y peso de 73kg. Las dos características fisiológicas del DOMS son medidas inmediatamente después 0, 24, 48 y 72 horas de haber realizado el ejercicio excéntrico. Para la percepción del dolor usaron la escala visual analógica (VAS), y sobre dolor muscular se midió por medio de la palpación. En conclusión la percepción del dolor y la asociación del dolor muscular con las mialgias en el rendimiento, por medio del ejercicio excéntrico similares realizado sobre 6 hasta la 9 semanas antes de comenzar un programa de ejercicios, se percibió una reducción más significativa del dolor en el grupo que se entrenó durante 9 semanas; que los grupos que se entrenaron durante 6, 7, 8 semanas, es decir el acondicionar las estructuras musculares durante dos meses antes de iniciar actividades físicas intensas, busca</w:t>
      </w:r>
      <w:r w:rsidR="0039606F">
        <w:t xml:space="preserve"> reducir el dolor muscular.</w:t>
      </w:r>
    </w:p>
    <w:p w:rsidR="0039606F" w:rsidRDefault="0039606F" w:rsidP="0039606F">
      <w:pPr>
        <w:ind w:firstLine="708"/>
        <w:jc w:val="both"/>
      </w:pPr>
    </w:p>
    <w:p w:rsidR="0039606F" w:rsidRDefault="002846D8" w:rsidP="0039606F">
      <w:pPr>
        <w:ind w:firstLine="708"/>
        <w:jc w:val="both"/>
      </w:pPr>
      <w:r>
        <w:t>También un estudio de Chen, Nosaka y Lin (2005), muestra que ciertas investigaciones, evidencian que los ejercicios excéntricos producen daño muscular, caracterizado por la pérdida prolongada de la fuerza muscular y la amplitud de movimiento; el dolor muscular, la elevación de proteína muscular, como la (CK [Creatine Kinase]) en la circulación y edema de los miembros; Luego de una única serie de ejercicios excéntricos intensos, estas alteraciones pueden durar 10 días o más, los mecanismos subyacentes, al daño muscular, inducido por el DOMS no se dilucidaron, pero se cree que se inician por un estrés mecánico que provoca disrupciones en el sistema membranoso interno y en los sarcómeros de la fibra muscular.</w:t>
      </w:r>
    </w:p>
    <w:p w:rsidR="0039606F" w:rsidRDefault="0039606F" w:rsidP="0039606F">
      <w:pPr>
        <w:ind w:firstLine="708"/>
        <w:jc w:val="both"/>
      </w:pPr>
    </w:p>
    <w:p w:rsidR="00C03B8A" w:rsidRDefault="002846D8" w:rsidP="0039606F">
      <w:pPr>
        <w:ind w:firstLine="708"/>
        <w:jc w:val="both"/>
      </w:pPr>
      <w:r>
        <w:t>De acuerdo Clarkson (2004b), que confirma que el dolor muscular es producto de muchos tipos de actividades musculares, este es causado con mayor frecuencia por movimientos que resisten la gravedad o se oponen al momento de fuerza hacia delante, como carrera cuesta abajo, bajar barras con peso elevado, y la fase hacia debajo de extensión o sentadilla. Este autor confirma que estos movimientos producen tensión, de manera que los músculos involucrados son forzados a elongarse, las acciones musculares necesarias para estos movimientos son conocidas como acciones excéntricas o negativas.</w:t>
      </w:r>
    </w:p>
    <w:p w:rsidR="00C03B8A" w:rsidRDefault="00C03B8A" w:rsidP="0039606F">
      <w:pPr>
        <w:ind w:firstLine="708"/>
        <w:jc w:val="both"/>
      </w:pPr>
    </w:p>
    <w:p w:rsidR="0039606F" w:rsidRDefault="002846D8" w:rsidP="0039606F">
      <w:pPr>
        <w:ind w:firstLine="708"/>
        <w:jc w:val="both"/>
      </w:pPr>
      <w:r>
        <w:lastRenderedPageBreak/>
        <w:t xml:space="preserve"> Para Clarkson et al., y Nosaka et at, mencionados por Tolga, et al. (2009), confirma que las acciones musculares excéntricas resultan en daño muscular. </w:t>
      </w:r>
      <w:r w:rsidR="00333E3C">
        <w:t>También Clarkson, Hubal, Howatson y Someten, Smith, mencionados por Jalal, George, Halim, Thompson (2011), confirman que las contracciones excéntricas repetidas o la sobrecarga de músculos no habituados a ella, provocado inflamación muscular, la reducción transitoria de la fuga de proteína intracelular hacia espacios vascular. Los mismos autores siguen mencionado que hay diversos estudios que han investigado el daño muscular luego de la repetición de contracciones excéntricas y / o la realización de series de ejercicios en músculos no habituados</w:t>
      </w:r>
      <w:r w:rsidR="0039606F">
        <w:t xml:space="preserve">. </w:t>
      </w:r>
    </w:p>
    <w:p w:rsidR="0039606F" w:rsidRDefault="0039606F" w:rsidP="0039606F">
      <w:pPr>
        <w:ind w:firstLine="708"/>
        <w:jc w:val="both"/>
      </w:pPr>
    </w:p>
    <w:p w:rsidR="0039606F" w:rsidRDefault="002846D8" w:rsidP="0039606F">
      <w:pPr>
        <w:ind w:firstLine="708"/>
        <w:jc w:val="both"/>
      </w:pPr>
      <w:r>
        <w:t>De igual manera Clarkson (2004b), también indica que el daño muscular es la causa del dolor y  si se tiene una buena base científica para demostrar que los movimientos que causan el dolor muscular producen un daño localizado en la membrana de las fibras musculares y en los elementos contráctiles, también los irritantes químicos, como la histamina, son liberados por los músculos dañados y pueden irritar los receptores de dolor en los músculos el daño muscular, a menudo, provoca inflamación del tejido muscular, lo que crea suficiente presión para estimular los receptores del dolor.</w:t>
      </w:r>
    </w:p>
    <w:p w:rsidR="0039606F" w:rsidRDefault="0039606F" w:rsidP="0039606F">
      <w:pPr>
        <w:ind w:firstLine="708"/>
        <w:jc w:val="both"/>
      </w:pPr>
    </w:p>
    <w:p w:rsidR="0039606F" w:rsidRDefault="002846D8" w:rsidP="0039606F">
      <w:pPr>
        <w:ind w:firstLine="708"/>
        <w:jc w:val="both"/>
      </w:pPr>
      <w:r>
        <w:t>En los últimos años los trabajos de investigación realizados en la Escuela Ciencias del Deporte en el ámbito del fútbol, se han dirigido más hacia la población de liga menor, que al rendimiento deportivo con jugadores adultos. Por ejemplo, el trabajo de Murillo y Sánchez (2003), sobre la predicción de rendimiento con base en pruebas físicas y técnicas en futbolistas de liga menor, o el estudio de las cargas de trabajos aeróbicos en divisiones menores de González (1992), o también la valoración de la aptitud física en futbolistas menores por Araya y Pacheco (2000).</w:t>
      </w:r>
    </w:p>
    <w:p w:rsidR="0039606F" w:rsidRDefault="0039606F" w:rsidP="0039606F">
      <w:pPr>
        <w:ind w:firstLine="708"/>
        <w:jc w:val="both"/>
      </w:pPr>
    </w:p>
    <w:p w:rsidR="0039606F" w:rsidRDefault="002846D8" w:rsidP="0039606F">
      <w:pPr>
        <w:ind w:firstLine="708"/>
        <w:jc w:val="both"/>
      </w:pPr>
      <w:r>
        <w:t>Recientemente Milton Rivas (2008), presentó un estudio sobre indicadores bioquímicos de daño muscular en futbolistas mayores masculinos. A parte de esos trabajos, no se ha verificado experimentalmente la efectividad de los métodos de entrenamiento que regularmente se aplican en los futbolistas de nivel élite en el país y mucho menos se ha abordado el estudio de las posibles consecuencias para la salud física, de esos métodos de preparación deportiva.</w:t>
      </w:r>
    </w:p>
    <w:p w:rsidR="0039606F" w:rsidRDefault="0039606F" w:rsidP="0039606F">
      <w:pPr>
        <w:ind w:firstLine="708"/>
        <w:jc w:val="both"/>
      </w:pPr>
    </w:p>
    <w:p w:rsidR="0039606F" w:rsidRDefault="002846D8" w:rsidP="0039606F">
      <w:pPr>
        <w:ind w:firstLine="708"/>
        <w:jc w:val="both"/>
      </w:pPr>
      <w:r>
        <w:t>Por tanto, se justifica la importancia de esta investigación sobre la efectividad del método de contraste sobre la fuerza coordinativa, la fuerza específica del fútbol y las mialgias post esfuerzo en futbolistas masculinos, mediante el análisis experimental retrospectivo del caso de un e</w:t>
      </w:r>
      <w:r w:rsidR="002E7CF2">
        <w:t>quipo universitario</w:t>
      </w:r>
      <w:r w:rsidR="0039606F">
        <w:t xml:space="preserve">. </w:t>
      </w:r>
    </w:p>
    <w:p w:rsidR="0039606F" w:rsidRDefault="0039606F" w:rsidP="0039606F">
      <w:pPr>
        <w:jc w:val="both"/>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39606F" w:rsidRDefault="002846D8" w:rsidP="0039606F">
      <w:pPr>
        <w:jc w:val="both"/>
        <w:rPr>
          <w:b/>
        </w:rPr>
      </w:pPr>
      <w:r>
        <w:rPr>
          <w:b/>
        </w:rPr>
        <w:t>Objetivo general:</w:t>
      </w:r>
    </w:p>
    <w:p w:rsidR="0039606F" w:rsidRDefault="0039606F" w:rsidP="0039606F">
      <w:pPr>
        <w:jc w:val="both"/>
        <w:rPr>
          <w:b/>
        </w:rPr>
      </w:pPr>
    </w:p>
    <w:p w:rsidR="003657B9" w:rsidRDefault="003657B9">
      <w:pPr>
        <w:jc w:val="both"/>
      </w:pPr>
    </w:p>
    <w:p w:rsidR="0039606F" w:rsidRDefault="002846D8">
      <w:pPr>
        <w:jc w:val="both"/>
      </w:pPr>
      <w:r>
        <w:t>Determinar la efectividad del método de contrastes sobre la fuerza coordinativa, fuerza específica y la aparición de las mialgias post esfuerzo en futbolistas masculinos, mediante un estudio de caso experimental retrospectivo.</w:t>
      </w:r>
    </w:p>
    <w:p w:rsidR="0039606F" w:rsidRDefault="0039606F">
      <w:pPr>
        <w:jc w:val="both"/>
      </w:pPr>
    </w:p>
    <w:p w:rsidR="002610DF" w:rsidRDefault="002610DF" w:rsidP="0039606F">
      <w:pPr>
        <w:jc w:val="both"/>
        <w:rPr>
          <w:b/>
        </w:rPr>
      </w:pPr>
    </w:p>
    <w:p w:rsidR="003657B9" w:rsidRDefault="003657B9" w:rsidP="0039606F">
      <w:pPr>
        <w:jc w:val="both"/>
        <w:rPr>
          <w:b/>
        </w:rPr>
      </w:pPr>
    </w:p>
    <w:p w:rsidR="0039606F" w:rsidRDefault="002846D8" w:rsidP="0039606F">
      <w:pPr>
        <w:jc w:val="both"/>
        <w:rPr>
          <w:b/>
        </w:rPr>
      </w:pPr>
      <w:r>
        <w:rPr>
          <w:b/>
        </w:rPr>
        <w:t>Objetivos Específicos:</w:t>
      </w:r>
    </w:p>
    <w:p w:rsidR="0039606F" w:rsidRDefault="0039606F" w:rsidP="0039606F">
      <w:pPr>
        <w:jc w:val="both"/>
        <w:rPr>
          <w:b/>
        </w:rPr>
      </w:pPr>
    </w:p>
    <w:p w:rsidR="003657B9" w:rsidRDefault="003657B9" w:rsidP="0039606F">
      <w:pPr>
        <w:jc w:val="both"/>
      </w:pPr>
    </w:p>
    <w:p w:rsidR="0039606F" w:rsidRDefault="002846D8" w:rsidP="0039606F">
      <w:pPr>
        <w:jc w:val="both"/>
      </w:pPr>
      <w:r>
        <w:t>1) Identificar la efectividad del método de contrastes sobre el mantenimiento de la fuerza máxima en futbolistas varones en los periodos competitivo I y competitivo II, mediante un estudio de caso experimental retrospectivo.</w:t>
      </w:r>
    </w:p>
    <w:p w:rsidR="0039606F" w:rsidRDefault="0039606F" w:rsidP="0039606F">
      <w:pPr>
        <w:jc w:val="both"/>
      </w:pPr>
    </w:p>
    <w:p w:rsidR="0039606F" w:rsidRDefault="002846D8" w:rsidP="0039606F">
      <w:pPr>
        <w:jc w:val="both"/>
      </w:pPr>
      <w:r>
        <w:t>2) Determinar la efectividad del método de contrastes sobre la fuerza coordinativa, por medio de pruebas neuromusculares, en futbolistas varones, mediante un estudio de caso experimental retrospectivo.</w:t>
      </w:r>
    </w:p>
    <w:p w:rsidR="0039606F" w:rsidRDefault="0039606F" w:rsidP="0039606F">
      <w:pPr>
        <w:jc w:val="both"/>
      </w:pPr>
    </w:p>
    <w:p w:rsidR="0039606F" w:rsidRDefault="002846D8" w:rsidP="0039606F">
      <w:pPr>
        <w:jc w:val="both"/>
      </w:pPr>
      <w:r>
        <w:t>3) Establecer la efectividad del método de contrastes sobre la fuerza específica, por medio de una prueba de potencia anaeróbica alactácida en futbolistas varones, mediante un estudio de caso experimental retrospectivo.</w:t>
      </w:r>
    </w:p>
    <w:p w:rsidR="0039606F" w:rsidRDefault="0039606F" w:rsidP="0039606F">
      <w:pPr>
        <w:jc w:val="both"/>
      </w:pPr>
    </w:p>
    <w:p w:rsidR="0039606F" w:rsidRDefault="002846D8" w:rsidP="0039606F">
      <w:pPr>
        <w:jc w:val="both"/>
      </w:pPr>
      <w:r>
        <w:t>4) Determinar las zonas anatómicas donde se presentan las mialgias post esfuerzo, en cada uno de los diferentes períodos de entrenamiento, producto del método de contrastes en futbolista varones, mediante un estudio de caso experimental retrospectivo.</w:t>
      </w:r>
    </w:p>
    <w:p w:rsidR="0039606F" w:rsidRDefault="0039606F" w:rsidP="0039606F">
      <w:pPr>
        <w:jc w:val="both"/>
      </w:pPr>
    </w:p>
    <w:p w:rsidR="0039606F" w:rsidRDefault="0039606F" w:rsidP="0039606F">
      <w:pPr>
        <w:jc w:val="both"/>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2610DF" w:rsidRDefault="002610DF" w:rsidP="0039606F">
      <w:pPr>
        <w:jc w:val="both"/>
        <w:rPr>
          <w:b/>
        </w:rPr>
      </w:pPr>
    </w:p>
    <w:p w:rsidR="00C223A7" w:rsidRDefault="00C223A7" w:rsidP="0039606F">
      <w:pPr>
        <w:jc w:val="both"/>
        <w:rPr>
          <w:b/>
        </w:rPr>
      </w:pPr>
    </w:p>
    <w:p w:rsidR="00C223A7" w:rsidRDefault="00C223A7" w:rsidP="0039606F">
      <w:pPr>
        <w:jc w:val="both"/>
        <w:rPr>
          <w:b/>
        </w:rPr>
      </w:pPr>
    </w:p>
    <w:p w:rsidR="00C223A7" w:rsidRDefault="00C223A7" w:rsidP="0039606F">
      <w:pPr>
        <w:jc w:val="both"/>
        <w:rPr>
          <w:b/>
        </w:rPr>
      </w:pPr>
    </w:p>
    <w:p w:rsidR="00C223A7" w:rsidRDefault="00C223A7" w:rsidP="0039606F">
      <w:pPr>
        <w:jc w:val="both"/>
        <w:rPr>
          <w:b/>
        </w:rPr>
      </w:pPr>
    </w:p>
    <w:p w:rsidR="002610DF" w:rsidRDefault="002610DF" w:rsidP="0039606F">
      <w:pPr>
        <w:jc w:val="both"/>
        <w:rPr>
          <w:b/>
        </w:rPr>
      </w:pPr>
    </w:p>
    <w:p w:rsidR="00DB042F" w:rsidRDefault="00DB042F" w:rsidP="0039606F">
      <w:pPr>
        <w:jc w:val="both"/>
        <w:rPr>
          <w:b/>
        </w:rPr>
      </w:pPr>
    </w:p>
    <w:p w:rsidR="002610DF" w:rsidRDefault="002610DF" w:rsidP="0039606F">
      <w:pPr>
        <w:jc w:val="both"/>
        <w:rPr>
          <w:b/>
        </w:rPr>
      </w:pPr>
    </w:p>
    <w:p w:rsidR="0039606F" w:rsidRDefault="002846D8" w:rsidP="0039606F">
      <w:pPr>
        <w:jc w:val="both"/>
        <w:rPr>
          <w:b/>
        </w:rPr>
      </w:pPr>
      <w:r>
        <w:rPr>
          <w:b/>
        </w:rPr>
        <w:lastRenderedPageBreak/>
        <w:t>Definición de conceptos:</w:t>
      </w:r>
    </w:p>
    <w:p w:rsidR="0039606F" w:rsidRDefault="0039606F" w:rsidP="0039606F">
      <w:pPr>
        <w:jc w:val="both"/>
        <w:rPr>
          <w:b/>
        </w:rPr>
      </w:pPr>
    </w:p>
    <w:p w:rsidR="003657B9" w:rsidRDefault="003657B9" w:rsidP="0039606F">
      <w:pPr>
        <w:jc w:val="both"/>
      </w:pPr>
    </w:p>
    <w:p w:rsidR="0039606F" w:rsidRDefault="002846D8" w:rsidP="0039606F">
      <w:pPr>
        <w:jc w:val="both"/>
      </w:pPr>
      <w:r>
        <w:t xml:space="preserve">Fuerza: Como la capacidad de un músculo o grupo muscular de generar tensión muscular bajo condiciones </w:t>
      </w:r>
      <w:r w:rsidR="00223BFB">
        <w:t>específicas</w:t>
      </w:r>
      <w:r>
        <w:t>, citado por Sifr y Verhoshansky,  en Tous (1999).</w:t>
      </w:r>
    </w:p>
    <w:p w:rsidR="0039606F" w:rsidRDefault="0039606F" w:rsidP="0039606F">
      <w:pPr>
        <w:jc w:val="both"/>
      </w:pPr>
    </w:p>
    <w:p w:rsidR="0039606F" w:rsidRDefault="002846D8" w:rsidP="0039606F">
      <w:pPr>
        <w:jc w:val="both"/>
      </w:pPr>
      <w:r>
        <w:t>Fuerza Máxima: Es la mayor fuerza que es capaz de desarrollar el sistema nervioso y muscular, por medio de una contracción máxima voluntaria (García, 1996).</w:t>
      </w:r>
    </w:p>
    <w:p w:rsidR="0039606F" w:rsidRDefault="0039606F" w:rsidP="0039606F">
      <w:pPr>
        <w:jc w:val="both"/>
      </w:pPr>
    </w:p>
    <w:p w:rsidR="0039606F" w:rsidRDefault="002846D8" w:rsidP="0039606F">
      <w:pPr>
        <w:jc w:val="both"/>
      </w:pPr>
      <w:r>
        <w:t>Fuerza Velocidad: Es la capacidad del sistema neuromuscular de vencer una resistencia a la mayor velocidad de contracción posible (García, 1996).</w:t>
      </w:r>
    </w:p>
    <w:p w:rsidR="0039606F" w:rsidRDefault="0039606F" w:rsidP="0039606F">
      <w:pPr>
        <w:jc w:val="both"/>
      </w:pPr>
    </w:p>
    <w:p w:rsidR="0039606F" w:rsidRDefault="002846D8" w:rsidP="0039606F">
      <w:pPr>
        <w:jc w:val="both"/>
      </w:pPr>
      <w:r>
        <w:t>Fuerza Resistencia: Es la capacidad de mantener una fuerza a nivel constante durante el tiempo que dure una  actividad deportiva (García, 1996).</w:t>
      </w:r>
    </w:p>
    <w:p w:rsidR="0039606F" w:rsidRDefault="0039606F" w:rsidP="0039606F">
      <w:pPr>
        <w:jc w:val="both"/>
      </w:pPr>
    </w:p>
    <w:p w:rsidR="0039606F" w:rsidRDefault="002846D8" w:rsidP="0039606F">
      <w:pPr>
        <w:jc w:val="both"/>
      </w:pPr>
      <w:r>
        <w:t>Resistencia a la Fuerza Rápida: La capacidad de resistir en el tiempo a manifestaciones de fuerza dinámica desarrollada a la velocidad máxima (Bosco, 1994a).</w:t>
      </w:r>
    </w:p>
    <w:p w:rsidR="0039606F" w:rsidRDefault="0039606F" w:rsidP="0039606F">
      <w:pPr>
        <w:jc w:val="both"/>
      </w:pPr>
    </w:p>
    <w:p w:rsidR="0039606F" w:rsidRDefault="002846D8" w:rsidP="0039606F">
      <w:pPr>
        <w:jc w:val="both"/>
      </w:pPr>
      <w:r>
        <w:t>Fuerza Base: Es la fuerza de los grupos musculares, implicados en un movimiento determinado, cuando los músculos se están contrayendo de una forma similar a como lo hacen durante el movimiento (Bangsbo, 2002 y Reyes, 2007).</w:t>
      </w:r>
    </w:p>
    <w:p w:rsidR="0039606F" w:rsidRDefault="0039606F" w:rsidP="0039606F">
      <w:pPr>
        <w:jc w:val="both"/>
      </w:pPr>
    </w:p>
    <w:p w:rsidR="0039606F" w:rsidRDefault="002846D8" w:rsidP="0039606F">
      <w:pPr>
        <w:jc w:val="both"/>
      </w:pPr>
      <w:r>
        <w:t>Fuerza Coordinativa: Es la capacidad de un jugador para coordinar los diferentes grupos musculares en un movimiento determinado (Bangsbo, 2002 y Reyes, 2007).</w:t>
      </w:r>
    </w:p>
    <w:p w:rsidR="0039606F" w:rsidRDefault="0039606F" w:rsidP="0039606F">
      <w:pPr>
        <w:jc w:val="both"/>
      </w:pPr>
    </w:p>
    <w:p w:rsidR="0039606F" w:rsidRDefault="002846D8">
      <w:pPr>
        <w:jc w:val="both"/>
      </w:pPr>
      <w:r>
        <w:t>Fuerza Específica del Fútbol: Es la cantidad de fuerza producida durante una acción en el fútbol (Bangsbo, 2002 y Reyes, 2007).</w:t>
      </w:r>
    </w:p>
    <w:p w:rsidR="0039606F" w:rsidRDefault="0039606F">
      <w:pPr>
        <w:jc w:val="both"/>
      </w:pPr>
    </w:p>
    <w:p w:rsidR="0039606F" w:rsidRDefault="002846D8" w:rsidP="0039606F">
      <w:pPr>
        <w:jc w:val="both"/>
      </w:pPr>
      <w:r>
        <w:t>Fuerza Específica Secuencial: Es la fuerza necesaria para realizar secuencias de actividades, destinadas a los gestos técnicos para asegurar la transferencia de la fuerza adquirida en los gestos principales del futbolista, para mejorar la potencia de juego específico (Fernández, 1998 y Reyes, 2007).</w:t>
      </w:r>
    </w:p>
    <w:p w:rsidR="0039606F" w:rsidRDefault="0039606F" w:rsidP="0039606F">
      <w:pPr>
        <w:jc w:val="both"/>
      </w:pPr>
    </w:p>
    <w:p w:rsidR="0039606F" w:rsidRDefault="002846D8" w:rsidP="0039606F">
      <w:pPr>
        <w:jc w:val="both"/>
      </w:pPr>
      <w:r>
        <w:t>Fuerza Intermitente: Es la fuerza necesaria para rendir en las sesiones de trabajo de la resistencia en un circuito de ejercicio de menor intensidad y mayor duración, incorporado ejercicios de musculación destinados a simular el esfuerzo del partido (Fernández, 1998 y Reyes, 2007).</w:t>
      </w:r>
    </w:p>
    <w:p w:rsidR="0039606F" w:rsidRDefault="0039606F" w:rsidP="0039606F">
      <w:pPr>
        <w:jc w:val="both"/>
      </w:pPr>
    </w:p>
    <w:p w:rsidR="0039606F" w:rsidRDefault="002846D8" w:rsidP="0039606F">
      <w:pPr>
        <w:jc w:val="both"/>
      </w:pPr>
      <w:r>
        <w:t>Mialgias: Son dolores y molestias musculares comunes que pueden comprometer más de un músculo al mismo tiempo (Buttarovoli, 2002).</w:t>
      </w:r>
    </w:p>
    <w:p w:rsidR="0039606F" w:rsidRDefault="0039606F" w:rsidP="0039606F">
      <w:pPr>
        <w:jc w:val="both"/>
      </w:pPr>
    </w:p>
    <w:p w:rsidR="0039606F" w:rsidRDefault="002846D8" w:rsidP="0039606F">
      <w:pPr>
        <w:jc w:val="both"/>
      </w:pPr>
      <w:r>
        <w:t>Periodización: Es dividir en forma anual varias fases o ciclos de entrenamiento donde cada uno de estos periodos enfocan la cualidad a desarrollar como potencia, fuerza, hipertrofia, forma muscular (Bompa, 2004).</w:t>
      </w:r>
    </w:p>
    <w:p w:rsidR="0039606F" w:rsidRDefault="0039606F" w:rsidP="0039606F">
      <w:pPr>
        <w:jc w:val="both"/>
      </w:pPr>
    </w:p>
    <w:p w:rsidR="0039606F" w:rsidRDefault="0039606F" w:rsidP="0039606F">
      <w:pPr>
        <w:jc w:val="both"/>
        <w:rPr>
          <w:b/>
        </w:rPr>
      </w:pPr>
    </w:p>
    <w:p w:rsidR="002610DF" w:rsidRDefault="002610DF" w:rsidP="0039606F">
      <w:pPr>
        <w:jc w:val="both"/>
        <w:rPr>
          <w:b/>
        </w:rPr>
      </w:pPr>
    </w:p>
    <w:p w:rsidR="0039606F" w:rsidRDefault="002846D8" w:rsidP="0039606F">
      <w:pPr>
        <w:jc w:val="both"/>
        <w:rPr>
          <w:b/>
        </w:rPr>
      </w:pPr>
      <w:r>
        <w:rPr>
          <w:b/>
        </w:rPr>
        <w:lastRenderedPageBreak/>
        <w:t>Limitaciones</w:t>
      </w:r>
    </w:p>
    <w:p w:rsidR="0039606F" w:rsidRDefault="0039606F" w:rsidP="0039606F">
      <w:pPr>
        <w:jc w:val="both"/>
        <w:rPr>
          <w:b/>
        </w:rPr>
      </w:pPr>
    </w:p>
    <w:p w:rsidR="0039606F" w:rsidRDefault="002846D8" w:rsidP="0039606F">
      <w:pPr>
        <w:jc w:val="both"/>
      </w:pPr>
      <w:r>
        <w:t>Entre las limitaciones que han aparecido durante el desarrollo de esta investigación cabe destacar la deserción de 8 jugadores, producto de cambios en su horario de estudio en la Universidad Nacional.</w:t>
      </w:r>
    </w:p>
    <w:p w:rsidR="002846D8" w:rsidRDefault="0039606F" w:rsidP="009531DB">
      <w:pPr>
        <w:jc w:val="center"/>
        <w:rPr>
          <w:b/>
        </w:rPr>
      </w:pPr>
      <w:r>
        <w:br w:type="page"/>
      </w:r>
      <w:r w:rsidR="002846D8">
        <w:rPr>
          <w:b/>
        </w:rPr>
        <w:lastRenderedPageBreak/>
        <w:t>Capítulo II</w:t>
      </w:r>
    </w:p>
    <w:p w:rsidR="002846D8" w:rsidRDefault="002846D8">
      <w:pPr>
        <w:jc w:val="center"/>
        <w:rPr>
          <w:b/>
        </w:rPr>
      </w:pPr>
      <w:r>
        <w:rPr>
          <w:b/>
        </w:rPr>
        <w:t>MARCO CONCEPTUAL</w:t>
      </w:r>
    </w:p>
    <w:p w:rsidR="002846D8" w:rsidRDefault="002846D8">
      <w:pPr>
        <w:rPr>
          <w:b/>
        </w:rPr>
      </w:pPr>
    </w:p>
    <w:p w:rsidR="002846D8" w:rsidRDefault="002846D8">
      <w:pPr>
        <w:pStyle w:val="Ttulo3"/>
      </w:pPr>
      <w:r>
        <w:t>Historia del entrenamiento de la fuerza</w:t>
      </w:r>
    </w:p>
    <w:p w:rsidR="002846D8" w:rsidRDefault="002846D8">
      <w:pPr>
        <w:pStyle w:val="Textoindependiente"/>
        <w:rPr>
          <w:b/>
        </w:rPr>
      </w:pPr>
    </w:p>
    <w:p w:rsidR="002846D8" w:rsidRDefault="002846D8">
      <w:pPr>
        <w:pStyle w:val="Textoindependiente"/>
        <w:ind w:firstLine="708"/>
      </w:pPr>
      <w:r>
        <w:t xml:space="preserve">Históricamente se ha considerado el entrenamiento de la fuerza, como una actividad prácticamente circense, que consistía en comprobar, que el hombre era capaz de levantar una carga más grande para demostrar su virilidad (Tous, 1999). Como lo menciona el mismo autor que esta disciplina no ha partido de cero y posee un pasado puramente empírico que se remonta al 3600 a.C; esta  sitúa la primera referencia escrita al entrenamiento de la fuerza, concretamente en escrituras chinas. Tanto en el antiguo Egipto (en el 4500 a.C) como en Grecia (Siglo VI a.C) hay evidencia de prácticas con halteras reflejadas en relieves, pinturas, esculturas y escrituras (Tous, 1999).                   </w:t>
      </w:r>
    </w:p>
    <w:p w:rsidR="002846D8" w:rsidRDefault="002846D8">
      <w:pPr>
        <w:pStyle w:val="Textoindependiente"/>
      </w:pPr>
    </w:p>
    <w:p w:rsidR="002846D8" w:rsidRDefault="002846D8">
      <w:pPr>
        <w:pStyle w:val="Textoindependiente"/>
        <w:ind w:firstLine="708"/>
      </w:pPr>
      <w:r>
        <w:t>Alrededor del 558 a.C., nace el famoso luchador Milo de crotona (Italia) ganador de seis juegos olímpicos, al que se atribuye el invento de la resistencia progresiva, Milo se hizo popular por transportar, cada día, un ternero en sus hombros hasta que dicho ternero tuvo cuatro años de edad, con lo que su fuerza fue aumentado progresivamente (Tous, 1999). Este mismo autor nos menciona que no ha sido hasta las últimas décadas cuando este tipo de entrenamiento se ha convertido en una disciplina científica, es en el siglo XVI que aparecen, los primeros libros sobre entrenamiento con pesas, siendo el primero de ellos el Sir Thomas Elyot publicado en Inglaterra en 1531, durante el siglo XIV comienza aparecer una aproximación más científica al entrenamiento de la fuerza. Como lo menciona y lo confirma Tous (1999), en 1860, que A. MacLaren elabora el primer sistema de entrenamiento físico con barras y mancuernas para la armada Británica, proponiendo una rudimentaria forma de sobre carga progresiva, se va configurando paralelamente el marco de la halterofilia y el culturismo de competición con alguna referencia al campo de la fisioterapia y el entrenamiento deportivo, pero no es hasta bien entrado el siglo XX cuando la ciencia empieza a preocuparse realmente de esta disciplina.</w:t>
      </w:r>
    </w:p>
    <w:p w:rsidR="002846D8" w:rsidRDefault="002846D8">
      <w:pPr>
        <w:pStyle w:val="Textoindependiente"/>
        <w:ind w:firstLine="708"/>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En la primera mitad del siglo existía la creencia que el levantamiento de pesas hacían a los sujetos </w:t>
      </w:r>
      <w:r>
        <w:rPr>
          <w:rFonts w:ascii="Times New Roman" w:eastAsia="Times New Roman" w:hAnsi="Times New Roman"/>
          <w:i/>
          <w:iCs/>
        </w:rPr>
        <w:t xml:space="preserve"> “endurecieran los músculos”</w:t>
      </w:r>
      <w:r>
        <w:rPr>
          <w:rFonts w:ascii="Times New Roman" w:eastAsia="Times New Roman" w:hAnsi="Times New Roman"/>
        </w:rPr>
        <w:t xml:space="preserve"> los entrenadores y preparadores físicos aconsejaban evitarlo a toda costa, en estudio de Edward Chui, mencionado en el libro clásico de fisicoculturimo por Pearl (2003), que afirmaba que un programa de entrenamiento de pesas incrementaba en mayor medida la potencia atlética que un programa corriente de entrenamiento de forma física general. Este mismo autor menciona que el atletismo fue el deporte que comenzó a utilizar el entrenamiento con pesas, para desarrollar la fuerza y la resistencia muscular, para corregir debilidades y desequilibrio musculares, para prevenir lesiones o recuperarse de ellas y para mejorar las técnicas y marcas, también se ha practicado en otros deportes, desde el béisbol a la lucha. En los años 50, el entrenamiento con pesas era estrictamente para los culturistas, levantadores de peso y levantadores de peso olímpico (además de un reducido contingente de pioneros centrados en el cuidado de la salud) (Pearl, 2003). </w:t>
      </w:r>
    </w:p>
    <w:p w:rsidR="002846D8" w:rsidRDefault="002846D8">
      <w:pPr>
        <w:pStyle w:val="NormalWeb"/>
        <w:spacing w:before="0" w:after="0"/>
        <w:ind w:firstLine="708"/>
        <w:jc w:val="both"/>
        <w:rPr>
          <w:rFonts w:ascii="Times New Roman" w:eastAsia="Times New Roman" w:hAnsi="Times New Roman"/>
        </w:rPr>
      </w:pPr>
    </w:p>
    <w:p w:rsidR="00D46622" w:rsidRDefault="002846D8" w:rsidP="00D46622">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Los  primeros que utilizaron las pesas para otros deportes, fueron Dave Sime, y  Billy Cannon, en atletas de carreras de pista y campo, se demostró que por los menos las pesas no hacían disminuir las marcas, hoy los entrenadores poseen sus propios programas de pesas o </w:t>
      </w:r>
      <w:r>
        <w:rPr>
          <w:rFonts w:ascii="Times New Roman" w:eastAsia="Times New Roman" w:hAnsi="Times New Roman"/>
        </w:rPr>
        <w:lastRenderedPageBreak/>
        <w:t xml:space="preserve">consultan a los especialistas sobre los ejercicios apropiados para sus deportes específicos, es evidente que los diferentes deportes requieren su propio programa de entrenamiento (Pearl, 2003). </w:t>
      </w:r>
    </w:p>
    <w:p w:rsidR="002610DF" w:rsidRDefault="002610DF" w:rsidP="00D46622">
      <w:pPr>
        <w:pStyle w:val="NormalWeb"/>
        <w:spacing w:before="0" w:after="0"/>
        <w:jc w:val="both"/>
        <w:rPr>
          <w:rFonts w:ascii="Times New Roman" w:hAnsi="Times New Roman" w:cs="Times New Roman"/>
          <w:b/>
        </w:rPr>
      </w:pPr>
    </w:p>
    <w:p w:rsidR="002846D8" w:rsidRPr="00D46622" w:rsidRDefault="002846D8" w:rsidP="00D46622">
      <w:pPr>
        <w:pStyle w:val="NormalWeb"/>
        <w:spacing w:before="0" w:after="0"/>
        <w:jc w:val="both"/>
        <w:rPr>
          <w:rFonts w:ascii="Times New Roman" w:eastAsia="Times New Roman" w:hAnsi="Times New Roman"/>
        </w:rPr>
      </w:pPr>
      <w:r>
        <w:rPr>
          <w:rFonts w:ascii="Times New Roman" w:hAnsi="Times New Roman" w:cs="Times New Roman"/>
          <w:b/>
        </w:rPr>
        <w:t>El fútbol un juego intermitente</w:t>
      </w:r>
    </w:p>
    <w:p w:rsidR="002846D8" w:rsidRDefault="002846D8">
      <w:pPr>
        <w:pStyle w:val="NormalWeb"/>
        <w:spacing w:before="0" w:after="0"/>
        <w:ind w:firstLine="708"/>
        <w:jc w:val="both"/>
        <w:rPr>
          <w:rFonts w:ascii="Times New Roman" w:hAnsi="Times New Roman" w:cs="Times New Roman"/>
          <w:b/>
        </w:rPr>
      </w:pPr>
    </w:p>
    <w:p w:rsidR="002846D8" w:rsidRDefault="002846D8">
      <w:pPr>
        <w:pStyle w:val="NormalWeb"/>
        <w:spacing w:before="0" w:after="0"/>
        <w:jc w:val="both"/>
        <w:rPr>
          <w:rFonts w:ascii="Times New Roman" w:hAnsi="Times New Roman" w:cs="Times New Roman"/>
        </w:rPr>
      </w:pPr>
      <w:r>
        <w:tab/>
      </w:r>
      <w:r>
        <w:rPr>
          <w:rFonts w:ascii="Times New Roman" w:hAnsi="Times New Roman" w:cs="Times New Roman"/>
        </w:rPr>
        <w:t xml:space="preserve">Según Luthanen, mencionado por Saraiva (2007), los movimientos básicos realizados en el fútbol son fundamentalmente los remates, las salidas rápidas, los sprints, los saltos, los cambios de direcciones, las rotaciones, las fintas y las aceleraciones y desaceleraciones, haciendo que las mayorías de las mismas se realicen en distancias cortas entre los 5 y los 15 metros, en las cuales se debe acelerar y desacelerar, con gran intensidad. El fútbol es un arte, pero también una ciencia, de acuerdo Rienzi (1999), quien realizó una investigación durante la Copa América en Uruguay 1995. El mismo autor, confirma con base en este estudio, que los futbolistas más trabajadores son los que se desempeñan en los puestos centrales de la cancha, el promedio de distancia recorrido por un jugador durante todo el partido es de 8 km y 800 m. Pero un centrocampista sudamericano cumple la función de enlace entre defensa y el ataque, alcanza los diez kilómetros. Estos jugadores no se caracterizan por los piques veloces, pero son los de mayor despliegue aeróbico, ya que casi siempre se mantiene permanente en movimiento (Rienzi, 1999). </w:t>
      </w:r>
    </w:p>
    <w:p w:rsidR="002846D8" w:rsidRDefault="002846D8">
      <w:pPr>
        <w:pStyle w:val="Textoindependiente"/>
        <w:ind w:firstLine="708"/>
      </w:pPr>
    </w:p>
    <w:p w:rsidR="002846D8" w:rsidRDefault="002846D8">
      <w:pPr>
        <w:pStyle w:val="Textoindependiente"/>
        <w:ind w:firstLine="708"/>
      </w:pPr>
      <w:r>
        <w:t>En la Copa América en Uruguay 1995 se pudo extraer información detallada sobre las distintas acciones que realizan los jugadores y los porcentajes de las distancias totales cubiertas por los futbolistas Sudamericanos de élite  que son las siguientes, el 32% caminando, el 42% trotando, el 11% corriendo y el 4% son piques, el 11% restante corresponde a otras actividades (Rienzi, 1999). Godoy (1998), establece que los futbolistas Europeos, brasileños y argentinos recorren de ocho a cuatro kilómetros, dependiendo de la función que cumple y la intensidad del torneo, y los que mayor distancias recorren son los volantes con catorce kilómetros, los centrales con ocho kilómetros, también se conoció las distancias que recorren en el tiempo real de juego, con un 25% caminado, 45% trotando, 20% con piques de alta intensidad y un 10% está en contacto con el balón.</w:t>
      </w:r>
      <w:r w:rsidR="00D035A8">
        <w:t xml:space="preserve"> También Mohr et al. , y Krustup et al. , mencionados por Calahorro et al. (2011), que la duración de un encuentro, se compone de dos tiempos de 45 min, los cuales un jugador permanece inmóvil durante un 20% del encuentro, andando durante 40%, desplazándose mediante carrera de baja intensidad durante 30% y a carrera de alta intensidad durante 10%, en cambio, los sprints sólo representan el 1% sobre el total.</w:t>
      </w:r>
    </w:p>
    <w:p w:rsidR="002846D8" w:rsidRDefault="002846D8">
      <w:pPr>
        <w:pStyle w:val="Textoindependiente"/>
        <w:ind w:firstLine="708"/>
      </w:pPr>
    </w:p>
    <w:p w:rsidR="002846D8" w:rsidRDefault="002846D8">
      <w:pPr>
        <w:pStyle w:val="Textoindependiente"/>
        <w:ind w:firstLine="708"/>
      </w:pPr>
      <w:r>
        <w:t xml:space="preserve">Distintos estudios parecen indicar, según Gorostiaga, mencionado por Saraiva (2007), que los jugadores de la primera división española, están parados o andando, entre 55% a 60% del tiempo total de juego (45 a 54 minutos); corren a ritmo moderado (V&lt; 15Km/h) durante 35% a 40% del tiempo de juego (31 a 35 minutos), corren a velocidad máxima (15 Km/h &lt;V &lt; 25Km/h), durante 3 a 6 % (3 a 5 minutos) y finalmente, corren a velocidades máximas (V&gt;25Km/h) durante 0.4 a 2% o sea entre 22 a 270 segundos de tiempo total de juego. Por eso Mombaerts (1999), mencionó que un partido de fútbol es todo, menos un ritmo mediano de carrera, ya que se trata de una sucesión de piques, de carreras a ritmo rápido o lento e intervalos de reposo, el desarrollo de las características y utilidad de este método, y todas sus variantes, consistente en una sucesión de esfuerzos más o menos intensos, intercalados por intervalos de recuperación; el método de entrenamiento por contrastes, son periodos cortos de </w:t>
      </w:r>
      <w:r>
        <w:lastRenderedPageBreak/>
        <w:t xml:space="preserve">trabajo muscular, con recuperaciones activa por medio de ejercicios técnicos con el balón. Por lo cual podemos entender, que este tipo de trabajo involucra la utilización de situaciones de juego, de ejercicios técnicos y acciones específicas, como medios principales de entrenamiento (Mombaerts, 1999). </w:t>
      </w:r>
    </w:p>
    <w:p w:rsidR="002846D8" w:rsidRDefault="002846D8">
      <w:pPr>
        <w:pStyle w:val="Textoindependiente"/>
      </w:pPr>
    </w:p>
    <w:p w:rsidR="002846D8" w:rsidRDefault="002846D8">
      <w:pPr>
        <w:pStyle w:val="Textoindependiente"/>
        <w:ind w:firstLine="708"/>
      </w:pPr>
      <w:r>
        <w:t xml:space="preserve">Fernández (1998), establece que el fútbol es un deporte intermitente y el futbolista desarrolla un esfuerzo de 5 segundos rápidos, 15 segundos andando o mirando, 2 segundos de un esfuerzo corto, 25 segundos donde hay una transición de juego, 70 segundos de interrupción del juego, 5 segundos donde se realiza una aceleración dinámica  más o menos repetida a lo largo del desarrollo del partido. El mismo autor menciona que la secuencia del juego de fútbol es intermitente, pero las secuencias de alta intensidad son las más importantes durante el partido y están relacionadas con la fuerza rápida, el resto son secuencias intermedias o transitorias. Bansgbo, Lindquist y Shepard, mencionados por Saraiva (2007), confirman que para los jugadores profesionales, la duración total de acciones de alta intensidad durante un juego es de cerca de 7 minutos. Ellos mismo incluyen una media de 19 sprints con una duración de 2 segundos. Aproximadamente el 88% de las acciones desarrolladas en un juego de fútbol son actividades de base aeróbicas y los restantes 12%, son actividades anaeróbicas de alta intensidades, con lo cual se consideran, como una modalidad de naturaleza esencialmente intermitente y acíclica, según Shepard, Leatt, y Reilly, mencionados por Saraiva (2007). </w:t>
      </w:r>
    </w:p>
    <w:p w:rsidR="002846D8" w:rsidRDefault="002846D8">
      <w:pPr>
        <w:pStyle w:val="Textoindependiente"/>
      </w:pPr>
    </w:p>
    <w:p w:rsidR="002846D8" w:rsidRDefault="002846D8">
      <w:pPr>
        <w:pStyle w:val="Textoindependiente"/>
        <w:ind w:firstLine="708"/>
      </w:pPr>
      <w:r>
        <w:t xml:space="preserve"> En un estudio estadístico, de Mombaert, mencionado por Fernández (1998), demuestra que más de la mitad de las secuencias de juego tiene una duración de 15 segundos, o menos; el tiempo de reposo es de 15 segundos, representa alrededor de 30% de las secuencias de juego en el partido y después le sigue la alternancia de 7 segundos. / 15 segundos. Este mismo estudio establece que alrededor del 25%, otros datos que se adjuntan demuestra que el 93% de los tiempos de reposo con inferior o igual 30 segundos. El mismo autor menciona que el  73% de los tiempos de juego son inferiores o iguales a 30 segundos, el 52% de los tiempos de reposo son de 15 segundos, el 33% de los tiempos de juego son de 15 segundos. Para Fernández (1998), obtuvo conclusiones sobre el planteamiento de Mombaerts, para construir los entrenamientos de fuerza específicas del fútbol, los tiempos de trabajo, tiempo de descanso y simulación de lo que ocurre en el partido.</w:t>
      </w:r>
    </w:p>
    <w:p w:rsidR="002846D8" w:rsidRDefault="002846D8">
      <w:pPr>
        <w:pStyle w:val="Textoindependiente"/>
        <w:ind w:firstLine="708"/>
      </w:pPr>
    </w:p>
    <w:p w:rsidR="00D46622" w:rsidRDefault="002846D8" w:rsidP="00D46622">
      <w:pPr>
        <w:pStyle w:val="Textoindependiente"/>
        <w:ind w:firstLine="708"/>
      </w:pPr>
      <w:r>
        <w:t xml:space="preserve">Un estudio de Winkler, mencionado por Fernández (1998), en el cual establece las distancias que analizó en los metros que recorría el futbolista en un partido y las intensidades de carrera, las carreras de mayor intensidad las realiza el jugador en las distancias entre 5 y 15 m. La motricidad de un futbolista se centra, sobre todo, entre los 5 y los 20 metros, ahí realiza las acciones de dos contra uno, trata de escapar del contrario, intenta desbordar. Bangsbo (2002), dice que las exigencias físicas del fútbol pueden evaluarse analizando los modelos de movimiento de los jugadores mientras se juega un partido. </w:t>
      </w:r>
    </w:p>
    <w:p w:rsidR="00D46622" w:rsidRDefault="00D46622" w:rsidP="00D46622">
      <w:pPr>
        <w:pStyle w:val="Textoindependiente"/>
        <w:ind w:firstLine="708"/>
      </w:pPr>
    </w:p>
    <w:p w:rsidR="002846D8" w:rsidRDefault="002846D8" w:rsidP="00D46622">
      <w:pPr>
        <w:pStyle w:val="Textoindependiente"/>
        <w:ind w:firstLine="708"/>
      </w:pPr>
      <w:r>
        <w:t xml:space="preserve">Bosco (1994a), menciona algunos estudios clásicos por Wade, Viannain, Zelenka et al., Salti, que hablan de distancias próximas a los 11 kilómetros. Bangsbo (2002), establece que jugadores varones durante un partido de competición, recorren distancias medias de 10.8 km, oscilando entre 9 y 14 km. Algunos jugadores daneses de élite tuvieron promedios de permanecer de pie inmóviles durante un 17% de la duración del partido y andaban durante un 40% del mismo, durante el 35 a 8% del tipo total, los jugadores estuvieron corriendo poco y a </w:t>
      </w:r>
      <w:r>
        <w:lastRenderedPageBreak/>
        <w:t xml:space="preserve">gran velocidad, los piques representaron alrededor del 0,6% es decir, unos 30 segundos. El fútbol es un deporte físicamente exigente caracterizado por actividades intensas frecuentes, tales como carreras de alta intensidad, barridas, giros y saltos (Bangsbo, 2002). </w:t>
      </w:r>
      <w:r w:rsidR="00D035A8">
        <w:t>En un reciente estudio de Lago, Rey, Lago, y Casáis (2009), el cual fue realizado en la Eurocopa del 2008, analizado los desplazamientos de 432 futbolistas que actuaron como jugadores de campo fueron recogidos durante los 31 partidos, llegado a la conclusión que los metros totales recorridos por partido independientemente de su posición fue de 10.199 + 875 y 12.743. Esto confirma Mohr et al. , Di Salvo et al. , Rey et al. Mencionados por Calahorro (2011), los datos extraídos de partidos oficiales indican que los jugadores de elite suelen recorrer entre 11 – 12 Km por par</w:t>
      </w:r>
      <w:r w:rsidR="0089451F">
        <w:t xml:space="preserve">tido, también Di Salvo et al., </w:t>
      </w:r>
      <w:r w:rsidR="00D035A8">
        <w:t>mencionado por Calahorro (2011), los centrocampistas son quienes más distancia</w:t>
      </w:r>
      <w:r w:rsidR="0089451F">
        <w:t xml:space="preserve"> recorren, alrededor 12 Km, seguidos</w:t>
      </w:r>
      <w:r w:rsidR="00D035A8">
        <w:t xml:space="preserve"> de los delanteros y defensas laterales, que se acercan a 11,5 Km y, por último, los defensores centr</w:t>
      </w:r>
      <w:r w:rsidR="0089451F">
        <w:t>ales que suelen rondar los 10 Km</w:t>
      </w:r>
      <w:r w:rsidR="00D035A8">
        <w:t>.</w:t>
      </w:r>
    </w:p>
    <w:p w:rsidR="002846D8" w:rsidRDefault="002846D8">
      <w:pPr>
        <w:pStyle w:val="Textoindependiente"/>
        <w:ind w:firstLine="708"/>
      </w:pPr>
    </w:p>
    <w:p w:rsidR="002846D8" w:rsidRDefault="002846D8" w:rsidP="00D46622">
      <w:pPr>
        <w:pStyle w:val="Textoindependiente"/>
        <w:ind w:firstLine="708"/>
      </w:pPr>
      <w:r>
        <w:t xml:space="preserve">Para Bosco (1994a), el futbolista desarrolla, como componente principal la actividad física de tipo explosivo, con aceleraciones entre 5-15m que se repiten muchísimas veces, hasta setenta veces, también intervienen los cambios de dirección, las frecuentes desaceleraciones y detenciones que deben efectuarse estimulando al máximo el sistema neuromuscular, lo que repercute en el sistema muscular- esquelético del jugador. Cometti (2002), establece que las demandas físicas del fútbol están compuestas sobre todo de esfuerzos explosivos. </w:t>
      </w:r>
    </w:p>
    <w:p w:rsidR="002610DF" w:rsidRDefault="002610DF">
      <w:pPr>
        <w:pStyle w:val="Textoindependiente"/>
        <w:ind w:firstLine="708"/>
      </w:pPr>
    </w:p>
    <w:p w:rsidR="002846D8" w:rsidRDefault="002846D8">
      <w:pPr>
        <w:pStyle w:val="Textoindependiente"/>
        <w:ind w:firstLine="708"/>
      </w:pPr>
      <w:r>
        <w:t>El esfuerzo de los futbolistas está caracterizado por esfuerzos explosivos repetidos intermitentemente</w:t>
      </w:r>
      <w:r w:rsidR="00E21E58">
        <w:t xml:space="preserve"> en</w:t>
      </w:r>
      <w:r>
        <w:t xml:space="preserve"> un</w:t>
      </w:r>
      <w:r w:rsidR="00E21E58">
        <w:t xml:space="preserve"> elevado </w:t>
      </w:r>
      <w:r>
        <w:t>número de veces, de donde obtenemos dos parámetros, cualitativo (explosivo) que implica fuerza; y otro cuantitativo (repetido) que está basado en la resistencia  por ello Cometti, propone invertir la pirámide de la resistencia, para darle paso a la fuerza explosiva que debe ser la base de la preparación física, porque el futbolista debe orientarse más hacia la musculación que hacia la carrera continua, para que permita la mejora de la eficacia de toda las acciones, como son saltar más alto, acelerar más rápido, velocidad, paradas repentinas y cambios de dirección. La musculación que sirve para mejorar la fuerza en cantidad, es lo que permite el desarrollo de esta fuerza explosiva y que la resistencia debe venir después.</w:t>
      </w:r>
      <w:r w:rsidR="00115C2C">
        <w:t>Bompa (2003), confirma que la potencia representa el ingrediente esencial en los movimientos específicos, tales como aceleraciones y desaceleración, saltos para cabecear la pelota, cambio rápidos de dirección, y remate de la pelota, con este gesto una velocidad más alta. Finalmente, en el fútbol, el incremento en la fuerza resulta en una disminución en la incidencia de lesiones, porque los tejidos musculares, los ligamentos y los tendones son m</w:t>
      </w:r>
      <w:r w:rsidR="00253B97">
        <w:t>ás fuertes y más resistentes al esfuerzo del juego.</w:t>
      </w:r>
    </w:p>
    <w:p w:rsidR="002846D8" w:rsidRDefault="002846D8">
      <w:pPr>
        <w:pStyle w:val="Textoindependiente"/>
      </w:pPr>
    </w:p>
    <w:p w:rsidR="002610DF" w:rsidRDefault="002610DF">
      <w:pPr>
        <w:pStyle w:val="Textoindependiente"/>
        <w:rPr>
          <w:b/>
        </w:rPr>
      </w:pPr>
    </w:p>
    <w:p w:rsidR="002846D8" w:rsidRDefault="002846D8">
      <w:pPr>
        <w:pStyle w:val="Textoindependiente"/>
        <w:rPr>
          <w:b/>
        </w:rPr>
      </w:pPr>
      <w:r>
        <w:rPr>
          <w:b/>
        </w:rPr>
        <w:t>Manifestación de la fuerza</w:t>
      </w:r>
    </w:p>
    <w:p w:rsidR="002846D8" w:rsidRDefault="002846D8">
      <w:pPr>
        <w:pStyle w:val="Ttulo4"/>
      </w:pPr>
    </w:p>
    <w:p w:rsidR="002610DF" w:rsidRDefault="002610DF" w:rsidP="00333E3C">
      <w:pPr>
        <w:pStyle w:val="Ttulo4"/>
      </w:pPr>
    </w:p>
    <w:p w:rsidR="002846D8" w:rsidRDefault="002846D8" w:rsidP="00333E3C">
      <w:pPr>
        <w:pStyle w:val="Ttulo4"/>
      </w:pPr>
      <w:r>
        <w:t>Fuerza Base</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La fuerza de base representa el proceso de entrenamiento orientado a conseguir una adaptación adecuada del sistema ligamentoso articular ante de ser sometido a un entrenamiento intenso de fuerza, para su desarrollo, normalmente, se usan cargas de tipo </w:t>
      </w:r>
      <w:r>
        <w:rPr>
          <w:rFonts w:ascii="Times New Roman" w:eastAsia="Times New Roman" w:hAnsi="Times New Roman"/>
        </w:rPr>
        <w:lastRenderedPageBreak/>
        <w:t>ligero o media a pocas o media intensidad de ejecución (Fernández 1998, Tous, 1999). Desde el punto de vista muscular es fácil comprender que el uso de grandes cargas de trabajo se ven condicionados por el entrenamiento previo y la adaptación de los principales músculos que intervienen en el entrenamiento (García, 1999).</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La fuerza de desarrollo corresponde al entrenamiento que permite alcanzar el adecuado nivel de fuerza base, sobre esta se edifica posteriormente las demás fuerzas especiales y fuera técnica (García, 1999). El mismo autor establece las características de la fuerza a trabajar en este tipo de manifestación varía en función de la etapas posteriores de trabajo, así la fuerza máxima servirá como base para el desarrollo de la fuerza  explosiva, la hipertrofia de fuerza antecede al trabajo de fuerza máxima neural en deportes de fuerza velocidad </w:t>
      </w:r>
    </w:p>
    <w:p w:rsidR="002846D8" w:rsidRDefault="002846D8">
      <w:pPr>
        <w:pStyle w:val="NormalWeb"/>
        <w:spacing w:before="0" w:after="0"/>
        <w:ind w:firstLine="708"/>
        <w:jc w:val="both"/>
        <w:rPr>
          <w:rFonts w:ascii="Times New Roman" w:eastAsia="Times New Roman" w:hAnsi="Times New Roman"/>
        </w:rPr>
      </w:pPr>
    </w:p>
    <w:p w:rsidR="002610DF" w:rsidRDefault="002610DF">
      <w:pPr>
        <w:pStyle w:val="NormalWeb"/>
        <w:spacing w:before="0" w:after="0"/>
        <w:jc w:val="both"/>
        <w:rPr>
          <w:rFonts w:ascii="Times New Roman" w:eastAsia="Times New Roman" w:hAnsi="Times New Roman"/>
        </w:rPr>
      </w:pPr>
    </w:p>
    <w:p w:rsidR="002846D8" w:rsidRDefault="002846D8">
      <w:pPr>
        <w:pStyle w:val="NormalWeb"/>
        <w:spacing w:before="0" w:after="0"/>
        <w:jc w:val="both"/>
        <w:rPr>
          <w:rFonts w:ascii="Times New Roman" w:eastAsia="Times New Roman" w:hAnsi="Times New Roman"/>
          <w:b/>
        </w:rPr>
      </w:pPr>
      <w:r>
        <w:rPr>
          <w:rFonts w:ascii="Times New Roman" w:eastAsia="Times New Roman" w:hAnsi="Times New Roman"/>
          <w:b/>
        </w:rPr>
        <w:t>Fuerza Máxima</w:t>
      </w:r>
    </w:p>
    <w:p w:rsidR="002846D8" w:rsidRDefault="002846D8">
      <w:pPr>
        <w:pStyle w:val="NormalWeb"/>
        <w:spacing w:before="0" w:after="0"/>
        <w:ind w:firstLine="708"/>
        <w:jc w:val="both"/>
        <w:rPr>
          <w:rFonts w:ascii="Times New Roman" w:eastAsia="Times New Roman" w:hAnsi="Times New Roman"/>
        </w:rPr>
      </w:pPr>
    </w:p>
    <w:p w:rsidR="002846D8" w:rsidRDefault="002846D8" w:rsidP="00134BC6">
      <w:pPr>
        <w:pStyle w:val="NormalWeb"/>
        <w:spacing w:before="0" w:after="0"/>
        <w:ind w:firstLine="708"/>
        <w:jc w:val="both"/>
        <w:rPr>
          <w:rFonts w:ascii="Times New Roman" w:hAnsi="Times New Roman"/>
        </w:rPr>
      </w:pPr>
      <w:r>
        <w:rPr>
          <w:rFonts w:ascii="Times New Roman" w:eastAsia="Times New Roman" w:hAnsi="Times New Roman"/>
        </w:rPr>
        <w:t>La fuerza máxima es la mayor fuerza que es capaz de desarrollar el sistema nervioso y muscular por medio de una contracción máxima voluntaria (García, et al. 1996). Para Martín (2001), la fuerza máxima es la mayor fuerza posible que el sistema neuromuscular es capaz de ejercer con la máxima contracción voluntaria.</w:t>
      </w:r>
      <w:r>
        <w:rPr>
          <w:rFonts w:ascii="Times New Roman" w:hAnsi="Times New Roman"/>
        </w:rPr>
        <w:t xml:space="preserve"> Según Álvarez del Villar (1992) la fuerza máxima es la fuerza superior a la ordinaria que puede ejecutar un músculo o grupo muscular. Cometti citado por Ruiz (2001), asegura “El fútbol es un deporte de esfuerzos explosivos” lo que nunca se da en este juego es una manifestación de fuerza máxima, pero esta fuerza con su trabajo nos llevará a conseguir la mejora de los otros dos tipos de fuerza (fuerza r</w:t>
      </w:r>
      <w:r w:rsidR="00134BC6">
        <w:rPr>
          <w:rFonts w:ascii="Times New Roman" w:hAnsi="Times New Roman"/>
        </w:rPr>
        <w:t>esistencia y fuerza explosiva), al tiempo que deben ser ubicados cerca del final del periodo preparatorio.</w:t>
      </w:r>
    </w:p>
    <w:p w:rsidR="002846D8" w:rsidRDefault="002846D8">
      <w:pPr>
        <w:pStyle w:val="NormalWeb"/>
        <w:spacing w:before="0" w:after="0"/>
        <w:ind w:firstLine="708"/>
        <w:jc w:val="both"/>
        <w:rPr>
          <w:rFonts w:ascii="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La fuerza máxima, según Weineck (2005), tiene una influencia decisiva sobre la fuerza-velocidad y sus diferentes subcategorías (fuerza de arrancada o inicial y explosiva). Como fuerza inicial debe entenderse la capacidad del sistema neuromuscular de realizar grandes impulsos de fuerza en período muy cortos de tiempos; ésta especialmente importante para los porteros, pero también para los jugadores defensa y ataque. La fuerza explosiva debe entenderse como la capacidad del sistema neuromuscular de incrementar al máximo la fuerza y la velocidad de contracción en el transcurso de un movimiento (salto, tiro) (Weineck, 2005). </w:t>
      </w:r>
    </w:p>
    <w:p w:rsidR="002846D8" w:rsidRDefault="002846D8">
      <w:pPr>
        <w:pStyle w:val="NormalWeb"/>
        <w:spacing w:before="0" w:after="0"/>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Para el futbolista es un factor muy importante de rendimiento, dentro de la fuerza máxima encontramos la estática (isométrica o de parada) que representa la mayor que puede ejecutar el sistema neuromuscular en una contracción voluntaria contra una fuerza resistencia insuperable; La dinámica se diferencia entre positiva (concéntrica) y negativa (excéntrica) esto representa la mayor fuerza que puede realizar el sistema neuromuscular en una contracción voluntaria con movimiento (Weineck, 2005).</w:t>
      </w:r>
    </w:p>
    <w:p w:rsidR="002846D8" w:rsidRDefault="002846D8">
      <w:pPr>
        <w:pStyle w:val="NormalWeb"/>
        <w:spacing w:before="0" w:after="0"/>
        <w:jc w:val="both"/>
        <w:rPr>
          <w:rFonts w:ascii="Times New Roman" w:eastAsia="Times New Roman" w:hAnsi="Times New Roman"/>
        </w:rPr>
      </w:pPr>
    </w:p>
    <w:p w:rsidR="002846D8" w:rsidRDefault="002846D8">
      <w:pPr>
        <w:pStyle w:val="NormalWeb"/>
        <w:spacing w:before="0" w:after="0"/>
        <w:jc w:val="both"/>
        <w:rPr>
          <w:rFonts w:ascii="Times New Roman" w:eastAsia="Times New Roman" w:hAnsi="Times New Roman"/>
          <w:b/>
        </w:rPr>
      </w:pPr>
      <w:r>
        <w:rPr>
          <w:rFonts w:ascii="Times New Roman" w:eastAsia="Times New Roman" w:hAnsi="Times New Roman"/>
          <w:b/>
        </w:rPr>
        <w:t>Fuerza Velocidad</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 xml:space="preserve">La fuerza-velocidad es la capacidad del sistema neuromuscular de vencer una resistencia a la mayor velocidad de contracción posible, en el mundo de la actividad física encontramos que la masa a desplazar y las velocidades a imprimir varían considerablemente en función de la modalidad deportiva García, et al. (1996). </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t>Para Martín (2001), la fuerza rápida es la capacidad para producir fuerza con velocidad óptima.</w:t>
      </w:r>
      <w:r>
        <w:rPr>
          <w:rFonts w:ascii="Times New Roman" w:hAnsi="Times New Roman"/>
        </w:rPr>
        <w:t xml:space="preserve"> Para Álvarez del Villar (1992), la fuerza-velocidad es la capacidad de un músculo o grupo muscular de acelerar cierta masa hasta la máxima velocidad.</w:t>
      </w:r>
      <w:r>
        <w:rPr>
          <w:rFonts w:ascii="Times New Roman" w:eastAsia="Times New Roman" w:hAnsi="Times New Roman"/>
        </w:rPr>
        <w:t xml:space="preserve"> En  el fútbol la fuerza-velocidad es una de las características más importantes del fútbol, esta se manifiesta en forma de tiro y de fuerza de salto, fuerza de lanzamiento de tiro o bien en las paradas de los porteros. El mismo autor menciona que esta tiene una gran influencia en la capacidad de aceleración, la fuerza máxima es el componente más importante de la fuerza-velocidad para el desarrollo de la fuerza de arranque y la fuerza explosiva esta depende de cuatro factores que son: la fuerza de contracción de las fibras musculares utilizadas, del número de unidades motoras utilizadas al mismo tiempo al inicio del movimiento, de la velocidad de contracción de las fibras musculares activadas, de la cualidad de la coordinación intermuscular. </w:t>
      </w:r>
    </w:p>
    <w:p w:rsidR="002846D8" w:rsidRDefault="002846D8">
      <w:pPr>
        <w:pStyle w:val="NormalWeb"/>
        <w:spacing w:before="0" w:after="0"/>
        <w:ind w:firstLine="708"/>
        <w:jc w:val="both"/>
        <w:rPr>
          <w:rFonts w:ascii="Times New Roman" w:eastAsia="Times New Roman" w:hAnsi="Times New Roman"/>
        </w:rPr>
      </w:pPr>
    </w:p>
    <w:p w:rsidR="00D46622" w:rsidRDefault="002846D8" w:rsidP="001E4788">
      <w:pPr>
        <w:pStyle w:val="NormalWeb"/>
        <w:spacing w:before="0" w:after="0"/>
        <w:ind w:firstLine="708"/>
        <w:jc w:val="both"/>
        <w:rPr>
          <w:rFonts w:ascii="Times New Roman" w:eastAsia="Times New Roman" w:hAnsi="Times New Roman"/>
        </w:rPr>
      </w:pPr>
      <w:r>
        <w:rPr>
          <w:rFonts w:ascii="Times New Roman" w:eastAsia="Times New Roman" w:hAnsi="Times New Roman"/>
        </w:rPr>
        <w:t>Para mejorar esta fuerza se utiliza métodos llamados entrenamientos pliométricos y el entrenamiento de contrastes (Weineck, 2005). También Cometti (1999), establece que la fuerza coordinativa, se desarrolla con gestos técnicos en que el jugador alterna ejercicios con cargas pesadas y situaciones específicas, siguiendo el método contraste.</w:t>
      </w:r>
      <w:r w:rsidR="00B773D6">
        <w:rPr>
          <w:rFonts w:ascii="Times New Roman" w:eastAsia="Times New Roman" w:hAnsi="Times New Roman"/>
        </w:rPr>
        <w:t xml:space="preserve"> Para Bompa (2003), menciona  que aunque hasta hace poco tiempo se creía que este método contraste, estimulaba solamente el aumento de la fuerza explosiva, se ha demostrado científicamente que más que ser un entrenamiento para la fuerza es un entrenamiento que deja una ganancia impresionante de masa muscular, y la vez se debe destacar que no es para cualquiera, debido al trabajo continuo con cargas elevadas</w:t>
      </w:r>
      <w:r w:rsidR="0013096E">
        <w:rPr>
          <w:rFonts w:ascii="Times New Roman" w:eastAsia="Times New Roman" w:hAnsi="Times New Roman"/>
        </w:rPr>
        <w:t>, se recomienda sólo atletas o jugadores experimentados y con aceptables niveles de fuerza capaces de soportar un entrenamiento de tales características, se deben elegirse ejercicios simples para iniciar.</w:t>
      </w:r>
      <w:r w:rsidR="00D46622">
        <w:rPr>
          <w:rFonts w:ascii="Times New Roman" w:eastAsia="Times New Roman" w:hAnsi="Times New Roman"/>
        </w:rPr>
        <w:t xml:space="preserve"> Según Mognoni, y Sirtori (2004), entre los requisitos </w:t>
      </w:r>
      <w:r w:rsidR="00A6167A">
        <w:rPr>
          <w:rFonts w:ascii="Times New Roman" w:eastAsia="Times New Roman" w:hAnsi="Times New Roman"/>
        </w:rPr>
        <w:t>fisiológicos</w:t>
      </w:r>
      <w:r w:rsidR="00D46622">
        <w:rPr>
          <w:rFonts w:ascii="Times New Roman" w:eastAsia="Times New Roman" w:hAnsi="Times New Roman"/>
        </w:rPr>
        <w:t xml:space="preserve"> para practicar el deporte del fútbol, está presente </w:t>
      </w:r>
      <w:r w:rsidR="00AB16D7">
        <w:rPr>
          <w:rFonts w:ascii="Times New Roman" w:eastAsia="Times New Roman" w:hAnsi="Times New Roman"/>
        </w:rPr>
        <w:t>la fuerza; es decir, la presencia</w:t>
      </w:r>
      <w:r w:rsidR="00D46622">
        <w:rPr>
          <w:rFonts w:ascii="Times New Roman" w:eastAsia="Times New Roman" w:hAnsi="Times New Roman"/>
        </w:rPr>
        <w:t xml:space="preserve"> de una musculatura de las piernas bien desarrolladas, apta para la producción de </w:t>
      </w:r>
      <w:r w:rsidR="00AB16D7">
        <w:rPr>
          <w:rFonts w:ascii="Times New Roman" w:eastAsia="Times New Roman" w:hAnsi="Times New Roman"/>
        </w:rPr>
        <w:t>una</w:t>
      </w:r>
      <w:r w:rsidR="00D46622">
        <w:rPr>
          <w:rFonts w:ascii="Times New Roman" w:eastAsia="Times New Roman" w:hAnsi="Times New Roman"/>
        </w:rPr>
        <w:t xml:space="preserve"> alta potencia explosiva</w:t>
      </w:r>
      <w:r w:rsidR="001E4788">
        <w:rPr>
          <w:rFonts w:ascii="Times New Roman" w:eastAsia="Times New Roman" w:hAnsi="Times New Roman"/>
        </w:rPr>
        <w:t>.</w:t>
      </w:r>
    </w:p>
    <w:p w:rsidR="009531DB" w:rsidRPr="001E4788" w:rsidRDefault="009531DB" w:rsidP="001E4788">
      <w:pPr>
        <w:pStyle w:val="NormalWeb"/>
        <w:spacing w:before="0" w:after="0"/>
        <w:ind w:firstLine="708"/>
        <w:jc w:val="both"/>
        <w:rPr>
          <w:rFonts w:ascii="Times New Roman" w:eastAsia="Times New Roman" w:hAnsi="Times New Roman"/>
        </w:rPr>
      </w:pPr>
    </w:p>
    <w:p w:rsidR="002846D8" w:rsidRPr="0013096E" w:rsidRDefault="002846D8" w:rsidP="0013096E">
      <w:pPr>
        <w:pStyle w:val="NormalWeb"/>
        <w:spacing w:before="0" w:after="0"/>
        <w:jc w:val="both"/>
        <w:rPr>
          <w:rFonts w:ascii="Times New Roman" w:eastAsia="Times New Roman" w:hAnsi="Times New Roman"/>
        </w:rPr>
      </w:pPr>
      <w:r>
        <w:rPr>
          <w:rFonts w:ascii="Times New Roman" w:eastAsia="Times New Roman" w:hAnsi="Times New Roman"/>
          <w:b/>
        </w:rPr>
        <w:t>Fuerza Resistencia</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hAnsi="Times New Roman"/>
        </w:rPr>
      </w:pPr>
      <w:r>
        <w:rPr>
          <w:rFonts w:ascii="Times New Roman" w:eastAsia="Times New Roman" w:hAnsi="Times New Roman"/>
        </w:rPr>
        <w:t>La fuerza de resistencia es la capacidad de mantener una fuerza a nivel constante durante el tiempo que dure una actividad (García, et al. 1996). Según Martín (2001), la fuerza resistencia es la capacidad para mantener la disminución de la intensidad de los impulsos de fuerza lo más escasa posible ante un número determinado de repeticiones de éstos en un periodo establecido.</w:t>
      </w:r>
    </w:p>
    <w:p w:rsidR="002846D8" w:rsidRDefault="002846D8">
      <w:pPr>
        <w:pStyle w:val="NormalWeb"/>
        <w:spacing w:before="0" w:after="0"/>
        <w:ind w:firstLine="708"/>
        <w:jc w:val="both"/>
        <w:rPr>
          <w:rFonts w:ascii="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hAnsi="Times New Roman"/>
        </w:rPr>
        <w:t>Para Álvarez del Villar (1992), la fuerza resistencia es la resistencia del  músculo o del grupo muscular frente al cansancio durante una contracción repetida de los músculos, o sea es la duración de fuerza a largo plazo. El autor menciona</w:t>
      </w:r>
      <w:r>
        <w:rPr>
          <w:rFonts w:ascii="Times New Roman" w:eastAsia="Times New Roman" w:hAnsi="Times New Roman"/>
        </w:rPr>
        <w:t xml:space="preserve"> un factor importante para el futbolista en su forma especial de resistencia de velocidad esta contiene la capacidad de poder reaccionar durante un largo período de tiempo, durante un partido de 90 minutos o más, sin tener decaimiento especial de la fuerza de arranque, de salto y de tiro. Como también una mayor capacidad de recuperación de la musculatura ejercitada, para el futbolista la resistencia de velocidad dinámica local (relativa a la fuerza- potencia de las piernas) (Álvarez del Villar, 1992). </w:t>
      </w:r>
    </w:p>
    <w:p w:rsidR="002846D8" w:rsidRDefault="002846D8">
      <w:pPr>
        <w:pStyle w:val="NormalWeb"/>
        <w:spacing w:before="0" w:after="0"/>
        <w:ind w:firstLine="708"/>
        <w:jc w:val="both"/>
        <w:rPr>
          <w:rFonts w:ascii="Times New Roman" w:eastAsia="Times New Roman" w:hAnsi="Times New Roman"/>
        </w:rPr>
      </w:pPr>
    </w:p>
    <w:p w:rsidR="002846D8" w:rsidRDefault="002846D8">
      <w:pPr>
        <w:pStyle w:val="NormalWeb"/>
        <w:spacing w:before="0" w:after="0"/>
        <w:ind w:firstLine="708"/>
        <w:jc w:val="both"/>
        <w:rPr>
          <w:rFonts w:ascii="Times New Roman" w:eastAsia="Times New Roman" w:hAnsi="Times New Roman"/>
        </w:rPr>
      </w:pPr>
      <w:r>
        <w:rPr>
          <w:rFonts w:ascii="Times New Roman" w:eastAsia="Times New Roman" w:hAnsi="Times New Roman"/>
        </w:rPr>
        <w:lastRenderedPageBreak/>
        <w:t>La resistencia de velocidad podrá ser mejorada mediante el entrenamiento de fuerza integrado en el juego, mediante diferentes variantes de entrenamiento en circuito y mediante repeticiones de series de tiro a portería, saltos, es decir, mediante entrenamientos dinámicos (Weineck, 2005).</w:t>
      </w:r>
    </w:p>
    <w:p w:rsidR="002846D8" w:rsidRDefault="002846D8">
      <w:pPr>
        <w:pStyle w:val="NormalWeb"/>
        <w:spacing w:before="0" w:after="0"/>
        <w:jc w:val="both"/>
        <w:rPr>
          <w:rFonts w:ascii="Times New Roman" w:eastAsia="Times New Roman" w:hAnsi="Times New Roman"/>
        </w:rPr>
      </w:pPr>
    </w:p>
    <w:p w:rsidR="00D035A8" w:rsidRDefault="00D035A8">
      <w:pPr>
        <w:pStyle w:val="NormalWeb"/>
        <w:spacing w:before="0" w:after="0"/>
        <w:jc w:val="both"/>
        <w:rPr>
          <w:rFonts w:ascii="Times New Roman" w:hAnsi="Times New Roman"/>
          <w:b/>
        </w:rPr>
      </w:pPr>
    </w:p>
    <w:p w:rsidR="002846D8" w:rsidRDefault="002846D8">
      <w:pPr>
        <w:pStyle w:val="NormalWeb"/>
        <w:spacing w:before="0" w:after="0"/>
        <w:jc w:val="both"/>
        <w:rPr>
          <w:rFonts w:ascii="Times New Roman" w:hAnsi="Times New Roman"/>
          <w:b/>
        </w:rPr>
      </w:pPr>
      <w:r>
        <w:rPr>
          <w:rFonts w:ascii="Times New Roman" w:hAnsi="Times New Roman"/>
          <w:b/>
        </w:rPr>
        <w:t>Fuerza Especial</w:t>
      </w:r>
    </w:p>
    <w:p w:rsidR="002846D8" w:rsidRDefault="002846D8">
      <w:pPr>
        <w:ind w:firstLine="708"/>
        <w:jc w:val="both"/>
      </w:pPr>
    </w:p>
    <w:p w:rsidR="002846D8" w:rsidRDefault="002846D8">
      <w:pPr>
        <w:ind w:firstLine="708"/>
        <w:jc w:val="both"/>
      </w:pPr>
      <w:r>
        <w:t xml:space="preserve">La fuerza especial representa la fuerza en condiciones iguales o similares a los de la competición, es la que lleva al deportista a los estados de máxima forma condicional de los deportes dependientes de la fuerza, ésta consiste en los medios de entrenamiento que permiten trasformar los niveles de fuerza de base en fuerza específica del deporte en cuestión, esto representa un modelo de trabajo de fuerza fundamental para alcanzar los máximos rendimientos de la fuerza especial (García, 1999). </w:t>
      </w:r>
    </w:p>
    <w:p w:rsidR="002846D8" w:rsidRDefault="002846D8">
      <w:pPr>
        <w:ind w:firstLine="708"/>
        <w:jc w:val="both"/>
      </w:pPr>
    </w:p>
    <w:p w:rsidR="002846D8" w:rsidRDefault="002846D8">
      <w:pPr>
        <w:ind w:firstLine="708"/>
        <w:jc w:val="both"/>
      </w:pPr>
      <w:r>
        <w:t>Para Cometti (2002), la fuerza específica se puede desarrollar por dos formas, la primera llamada ejercicios específicos, ésta  trata de situaciones de competición, es decir, el partido de fútbol. El mismo autor dice que en efecto, si tomamos, por ejemplo, la velocidad y la fuerza específicas del jugador de fútbol, éstas son aquellas expresadas en los partidos. Para Cometti (2002), por esto se afirma que el mejor medio para desarrollar esta fuerza y la velocidad del futbolista es jugando al fútbol, la segunda llamada de ejercicios analíticos se trata de proponer fases de juego para trabajar más una cualidad que otra, por ejemplo, para mejorar la capacidad aeróbica, por medio de la potencia máxima aeróbica, trabajando espacios reducidos 4 contra 4, y la fuerza específica que busca transferir las ganancias de fuerza hacia los gestos técnicos específicos del fútbol (disparos, remates de cabeza).</w:t>
      </w:r>
    </w:p>
    <w:p w:rsidR="002846D8" w:rsidRDefault="002846D8">
      <w:pPr>
        <w:ind w:firstLine="708"/>
        <w:jc w:val="both"/>
      </w:pPr>
    </w:p>
    <w:p w:rsidR="002846D8" w:rsidRDefault="002846D8">
      <w:pPr>
        <w:ind w:firstLine="708"/>
        <w:jc w:val="both"/>
      </w:pPr>
      <w:r>
        <w:t xml:space="preserve"> Por ello Fernández (1998), nos propone un método de entrenamiento de la fuerza específica de fútbol es la aplicación de dos métodos de fuerza secuencial y fuerza intermitente, la primera es la construcción de secuencias específicas, con un buen descanso, para mejorar la potencia de juego especifico, también hay que diferenciar entre delanteros y centrales como también entre medios y laterales, porque los primeros trabajan mucho más explosivamente, más intensos y la intermitencia es menor, los segundos hacen un trabajo de menor intensidad pero con mayor desarrollo de metros, y la fuerza intermitente es la construcción de fases intermitentes menos intensas. </w:t>
      </w:r>
    </w:p>
    <w:p w:rsidR="002846D8" w:rsidRDefault="002846D8">
      <w:pPr>
        <w:jc w:val="both"/>
      </w:pPr>
    </w:p>
    <w:p w:rsidR="00D035A8" w:rsidRDefault="00D035A8">
      <w:pPr>
        <w:pStyle w:val="Ttulo3"/>
      </w:pPr>
    </w:p>
    <w:p w:rsidR="002846D8" w:rsidRDefault="002846D8">
      <w:pPr>
        <w:pStyle w:val="Ttulo3"/>
      </w:pPr>
      <w:r>
        <w:t>Periodización del entrenamiento de fuerza</w:t>
      </w:r>
    </w:p>
    <w:p w:rsidR="002846D8" w:rsidRDefault="002846D8">
      <w:pPr>
        <w:pStyle w:val="Textoindependiente"/>
        <w:rPr>
          <w:b/>
        </w:rPr>
      </w:pPr>
    </w:p>
    <w:p w:rsidR="00D035A8" w:rsidRDefault="00D035A8">
      <w:pPr>
        <w:pStyle w:val="Textoindependiente"/>
        <w:rPr>
          <w:b/>
        </w:rPr>
      </w:pPr>
    </w:p>
    <w:p w:rsidR="002846D8" w:rsidRDefault="002846D8">
      <w:pPr>
        <w:pStyle w:val="Textoindependiente"/>
        <w:rPr>
          <w:b/>
        </w:rPr>
      </w:pPr>
      <w:r>
        <w:rPr>
          <w:b/>
        </w:rPr>
        <w:t>Período preparatorio</w:t>
      </w:r>
    </w:p>
    <w:p w:rsidR="002846D8" w:rsidRDefault="002846D8">
      <w:pPr>
        <w:pStyle w:val="Textoindependiente"/>
        <w:rPr>
          <w:b/>
        </w:rPr>
      </w:pPr>
    </w:p>
    <w:p w:rsidR="002846D8" w:rsidRDefault="002846D8">
      <w:pPr>
        <w:pStyle w:val="Textoindependiente"/>
        <w:ind w:firstLine="708"/>
      </w:pPr>
      <w:r>
        <w:t xml:space="preserve">La periodización es la primera fase que está dedicada a la preparación general completa de cada individuo. Todas las capacidades físicas requeridas por el deporte se desarrollan en esta fase. Esta comprende fuerza y resistencia física, flexibilidad, agilidad, habilidad y resistencia cardiorrespiratoria (Bosco, 1994b). Asimismo, las habilidades básicas como carreras, los lanzamientos, el salto, el tiro al blanco, el golpeo con los pies, se desarrolla </w:t>
      </w:r>
      <w:r>
        <w:lastRenderedPageBreak/>
        <w:t xml:space="preserve">junto con las capacidades motoras de base para los juegos de equipo de mucho y diversos deportes (Bosco, 1994a). </w:t>
      </w:r>
    </w:p>
    <w:p w:rsidR="002846D8" w:rsidRDefault="002846D8">
      <w:pPr>
        <w:pStyle w:val="Textoindependiente"/>
        <w:ind w:firstLine="708"/>
      </w:pPr>
    </w:p>
    <w:p w:rsidR="002846D8" w:rsidRDefault="002846D8">
      <w:pPr>
        <w:pStyle w:val="Textoindependiente"/>
        <w:ind w:firstLine="708"/>
      </w:pPr>
      <w:r>
        <w:t>Para Martín (2001), la pretemporada es donde se planifica, de acuerdo a la periodización, la mayor cantidad de entrenamiento de la fuerza, debe realizarse según la modalidad en cuestión, durante el periodo de competición, se trata de mantener en condiciones óptimas el nivel de rendimiento de la fuerza, para ello se debe contar con un periodo de recuperación de aproximadamente de 48-72 horas para un entrenamiento de la fuerza voluminosa, se debe dar también 48 horas si es escasa y de 72-84 si es más intensa y porque sobrecarga el sistema neuromuscular.</w:t>
      </w:r>
    </w:p>
    <w:p w:rsidR="002846D8" w:rsidRDefault="002846D8">
      <w:pPr>
        <w:pStyle w:val="Textoindependiente"/>
        <w:ind w:firstLine="708"/>
      </w:pPr>
    </w:p>
    <w:p w:rsidR="002846D8" w:rsidRDefault="002846D8">
      <w:pPr>
        <w:pStyle w:val="Textoindependiente"/>
        <w:ind w:firstLine="708"/>
      </w:pPr>
      <w:r>
        <w:t xml:space="preserve"> Bompa mencionado por Tous (1999), distingue las siguientes fases según el periodo de entrenamiento en que se encuentre, al periodo preparatorio como una fase de adaptación anatómica, es una fase con carácter profiláctico, donde se trabajan todos los grupos musculares, además de los ligamentos y tendones. Por ello Ebben y Watts, mencionados por Santos y Navarro (2007), que los aspectos como la periodización, variación, intensidad, volumen, elección de ejercicios, especificidad, recuperación y frecuencia de entrenamiento: son principios generales de la metodología del entrenamiento que se deben aplicar.</w:t>
      </w:r>
    </w:p>
    <w:p w:rsidR="002846D8" w:rsidRDefault="002846D8">
      <w:pPr>
        <w:pStyle w:val="Textoindependiente"/>
        <w:ind w:firstLine="708"/>
      </w:pPr>
    </w:p>
    <w:p w:rsidR="002846D8" w:rsidRDefault="002846D8">
      <w:pPr>
        <w:pStyle w:val="Textoindependiente"/>
        <w:ind w:firstLine="708"/>
      </w:pPr>
      <w:r>
        <w:t xml:space="preserve">Para Fernández (1998), esta fase se puede conocer también como de fuerza de base que lo que busca este tipo de entrenamiento es que el músculo sea capaz de procurar y excitar a muchas fibras y mejorar el reclutamiento de sus unidades motoras. Por ello Tous (1999), busca un equilibrio entre la musculatura agonista y antagonista, fortalecer la musculatura, la duración de esta fase preparatoria dependerá de la fuerza base del deportista, los sujetos jóvenes necesitarán fases de adaptación anatómicas largas de 8 a 10 semanas, para deportistas experimentados será de menos de 3 meses. </w:t>
      </w:r>
    </w:p>
    <w:p w:rsidR="002846D8" w:rsidRDefault="002846D8">
      <w:pPr>
        <w:pStyle w:val="Textoindependiente"/>
        <w:ind w:firstLine="708"/>
      </w:pPr>
    </w:p>
    <w:p w:rsidR="002846D8" w:rsidRDefault="002846D8">
      <w:pPr>
        <w:pStyle w:val="Textoindependiente"/>
        <w:ind w:firstLine="708"/>
      </w:pPr>
      <w:r>
        <w:t xml:space="preserve">Fernández (1998) y Tous (1999), propone dos criterios para trabajar la fuerza de base en el periodo preparatorio, la primera de ellas es la fase de adaptación anatómica o de fuerza base, en la cual utiliza el método de entrenamiento de 10RM  que consiste en mover una carga que nos permita hacer 10 repeticiones, para buscar una excitación y reclutamiento de fibras máximas, porque 10 repeticiones máximas vienen a representar un 80% de la fuerza, para el segundo criterio se trabajara la fuerza máxima que tiene como objetivo el desarrollo máximo del nivel de fuerza posible, el cual se consigue con cargas pesadas superiores al 85% en esta fase de fuerza máxima se trata de buscar una mejor sincronización de las fibras, para que se recluten todas al mismo tiempo. </w:t>
      </w:r>
    </w:p>
    <w:p w:rsidR="002846D8" w:rsidRDefault="002846D8">
      <w:pPr>
        <w:pStyle w:val="Textoindependiente"/>
        <w:ind w:firstLine="708"/>
      </w:pPr>
    </w:p>
    <w:p w:rsidR="002846D8" w:rsidRDefault="002846D8">
      <w:pPr>
        <w:pStyle w:val="Textoindependiente"/>
        <w:ind w:firstLine="708"/>
      </w:pPr>
      <w:r>
        <w:t>Para ello el sistema nervioso central se encarga de organizar todas las fibras, por medio de la frecuencia de estimulación y con la sincronización, para que esto ocurra en el músculo se necesita trabajar con pesos más elevados, en esta fase se utilizan menos ejercicios porque es un entrenamiento más intenso, se trabajan grandes grupos musculares que utilizan principalmente los futbolistas. Para ello se utiliza el método de entrenamiento de 5RM que nos permite hacer sólo cinco repeticiones porque esto equivale a trabajar entre el 90 y 95% de la fuerza máxima, la cual busca estimular la sincronización de una gran cantidad de unidades motoras para una frecuencia muy alta que incida en las fibras rápidas (Fernández, 1988 y Tous, 1999).</w:t>
      </w:r>
    </w:p>
    <w:p w:rsidR="002846D8" w:rsidRDefault="002846D8">
      <w:pPr>
        <w:pStyle w:val="Textoindependiente"/>
        <w:rPr>
          <w:b/>
        </w:rPr>
      </w:pPr>
    </w:p>
    <w:p w:rsidR="002846D8" w:rsidRDefault="002846D8">
      <w:pPr>
        <w:pStyle w:val="Textoindependiente"/>
        <w:rPr>
          <w:b/>
        </w:rPr>
      </w:pPr>
      <w:r>
        <w:rPr>
          <w:b/>
        </w:rPr>
        <w:lastRenderedPageBreak/>
        <w:t>Período Competitivo I</w:t>
      </w:r>
    </w:p>
    <w:p w:rsidR="002846D8" w:rsidRDefault="002846D8">
      <w:pPr>
        <w:pStyle w:val="Textoindependiente"/>
      </w:pPr>
    </w:p>
    <w:p w:rsidR="002846D8" w:rsidRDefault="002846D8">
      <w:pPr>
        <w:pStyle w:val="Textoindependiente"/>
        <w:ind w:firstLine="708"/>
      </w:pPr>
      <w:r>
        <w:t>Para la fase del periodo competitivo I, lo que se busca según Grosser (1990), es el incremento de la velocidad de contracción de aquella musculatura decisiva para el rendimiento competitivo en el deporte respectivo, por medio de la manifestación conceptual de la fuerza conocidas como fuerza-velocidad, fuerza rápida, fuerza explosiva y fuerza coordinativa. Para Bosco (1994a), las cualidades neuromusculares como la fuerza explosiva, la elasticidad muscular, la capacidad de incorporación rápida de las distintas unidades motoras, la posibilidad de efectuar sin cansarse innumerable lanzamientos y aceleraciones rápidas son características y cualidades fundamentales que debe poseer un jugador.</w:t>
      </w:r>
    </w:p>
    <w:p w:rsidR="002846D8" w:rsidRDefault="002846D8">
      <w:pPr>
        <w:pStyle w:val="Textoindependiente"/>
        <w:ind w:firstLine="708"/>
      </w:pPr>
    </w:p>
    <w:p w:rsidR="002846D8" w:rsidRDefault="002846D8">
      <w:pPr>
        <w:pStyle w:val="Textoindependiente"/>
        <w:ind w:firstLine="708"/>
      </w:pPr>
      <w:r>
        <w:t>Según García, et al. (1996), el entrenamiento de la fuerza-velocidad adquiere gran importancia los ejercicios que se realizan con una estructura parecida a los movimientos de competición, este debe mantener una elevada similitud con el gesto de competición, tanto en el aspecto coordinativo como mecánico, cargas demasiado superiores a la competencia pueden llevar a disturbios en la coordinación del movimiento, el efecto óptimo del entrenamiento solo se obtiene cuando el gesto se realiza a la máxima velocidad posible que permita la carga utilizada.</w:t>
      </w:r>
    </w:p>
    <w:p w:rsidR="002846D8" w:rsidRDefault="002846D8">
      <w:pPr>
        <w:pStyle w:val="Textoindependiente"/>
        <w:ind w:firstLine="708"/>
      </w:pPr>
    </w:p>
    <w:p w:rsidR="002846D8" w:rsidRDefault="002846D8">
      <w:pPr>
        <w:pStyle w:val="Textoindependiente"/>
        <w:ind w:firstLine="708"/>
      </w:pPr>
      <w:r>
        <w:t xml:space="preserve"> Para Fernández (1998), la fuerza coordinativa es el aprendizaje nervioso que tiene el músculo para aprender a reclutar las unidades motoras y las fibras musculares en función de un patrón específicos, en el fútbol los movimientos que efectúa el jugador para solucionar los problemas del partido como acelerar, golpear, realizar cambios de dirección y desaceleraciones. El mismo autor menciona que esta fuerza adquirida por el músculo para reclutar fibras y para sincronizarlas debe tener un modelo para convertir esas ganancias de la estructura muscular y de los factores nerviosos en un modelo específico que busca mejorar la relación entre fuerza y velocidad que se conoce como potencia máxima, la cual se ha encontrado al 30% de la fuerza máxima y al 30% de la velocidad máxima. Por ello se busca desarrollar un músculo hacia la potencia máxima, que es lo que nos interesa en el fútbol, buscar por medio de las cargas explosivas que el músculo tarde 125 milisegundos entre estar relajado y estar contraído, para buscar el trabajo hacia la potencia, hacia la fuerza rápida y construir un buen nivel de rendimiento para toda la temporada (Fernández, 1998). </w:t>
      </w:r>
    </w:p>
    <w:p w:rsidR="002846D8" w:rsidRDefault="002846D8">
      <w:pPr>
        <w:pStyle w:val="Textoindependiente"/>
      </w:pPr>
    </w:p>
    <w:p w:rsidR="002846D8" w:rsidRDefault="002846D8">
      <w:pPr>
        <w:pStyle w:val="Textoindependiente"/>
        <w:ind w:firstLine="708"/>
      </w:pPr>
      <w:r>
        <w:t xml:space="preserve">El método de entrenamiento que se utilizó es el método Búlgaro de contraste, el cual Cometti (1998), adapta los contrastes en serie a la especialidad deportiva al encadenar el movimiento de musculación, el movimiento dinámico y el gesto de la disciplina deportiva, llamándolo “búlgaro acentuado orientado” utilizando la lógica de los métodos de Zatsiorski para delimitar el volumen de trabajo dependiendo de los esfuerzos requeridos, lo que tenemos que tener claro, es que este método utiliza cargas semi pesadas y luego contrasta con cargas ligeras o sin carga externas, esta acción es muy interesante, para las disciplinas de carácter explosivas y para los jóvenes atletas, también se trabaja con músculos específicos que son fundamentales en el futbolista, los cuales son el cuadriceps, gemelos y psoas iliaco, el primero y el segundo son músculos que aceleran, desaceleran,  los cambios de dirección y el psoas es el músculo del golpeo del balón. </w:t>
      </w:r>
    </w:p>
    <w:p w:rsidR="002846D8" w:rsidRDefault="002846D8">
      <w:pPr>
        <w:pStyle w:val="Textoindependiente"/>
        <w:ind w:firstLine="708"/>
      </w:pPr>
    </w:p>
    <w:p w:rsidR="002846D8" w:rsidRDefault="002846D8">
      <w:pPr>
        <w:pStyle w:val="Textoindependiente"/>
        <w:ind w:firstLine="708"/>
      </w:pPr>
      <w:r>
        <w:t xml:space="preserve">Para Fernández (1998), el funcionamiento del método de contrastes se trabaja con una sobrecarga que será la mitad del peso corporal del futbolista más cuatro kilos, por ejemplo (si </w:t>
      </w:r>
      <w:r>
        <w:lastRenderedPageBreak/>
        <w:t>el peso es 70kgs., se trabaja con 39kgs.), la dinámica de los esfuerzos será de 3 series con 1 minutos y 30 segundos de pausa por cada ejercicio, la pausas por serie es de 3 minutos activa. Según González y Gorostiaga, citado por Rosal (2002), subrayan del método de contrastes, que según la preponderancia de las cargas, tiene efecto sobre la fuerza máxima y la fuerza explosiva en sus diferentes manifestaciones lo cual permite dirigir el entrenamiento hacia la mejora de la fuerza máxima o la fuerza explosiva dependiendo de las necesidades y del momento de la temporada, tan solo con variar la orientación de las cargas, además con respecto a la mejora de la fuerza explosiva ante carga ligera es bastantes útil y necesario cuando el contrastes se hace entre cargas pesadas y medias y ejercicios sin carga (peso corporal) o con cargas ligeras.</w:t>
      </w:r>
    </w:p>
    <w:p w:rsidR="002846D8" w:rsidRDefault="002846D8">
      <w:pPr>
        <w:pStyle w:val="Textoindependiente"/>
        <w:ind w:firstLine="708"/>
      </w:pPr>
    </w:p>
    <w:p w:rsidR="002846D8" w:rsidRDefault="002846D8">
      <w:pPr>
        <w:pStyle w:val="Textoindependiente"/>
        <w:ind w:firstLine="708"/>
      </w:pPr>
      <w:r>
        <w:t xml:space="preserve">El tipo de contracción muscular y la combinación de estas, para González y Gorostiaga, citado por Rosal (2002), según la combinación que se elija se podrá acentuar el desarrollo de una manifestación de fuerza u otra, si se elige el concéntrico y el excéntrico, se favorece la fuerza máxima, y habrá menos efectos negativos sobre la fuerza explosiva por el uso del concéntrico, el concéntrico y el pliométrico, favorece en gran medida la fuerza explosiva. Para Cometti (1998), en referencia a la utilización de los diferentes tipos de contracción, profesa que no es necesario introducirlos todos en el entrenamiento, y que la lógica de encadenamiento debe ser de más a menos influencia sobre la forma del atleta, la combinación concéntrica y excéntrica es la indicada para aumentar la fuerza máxima y limitar las perturbaciones musculares, la combinación concéntrica y pliométrica es la indicada para acentuar la explosividad. Como Rodríguez (2003), que desarrolla la fuerza en el periodo competitivo hacia el método de contraste, como lo plantea Cometti.       </w:t>
      </w:r>
    </w:p>
    <w:p w:rsidR="002846D8" w:rsidRDefault="002846D8">
      <w:pPr>
        <w:pStyle w:val="Textoindependiente"/>
        <w:rPr>
          <w:b/>
        </w:rPr>
      </w:pPr>
    </w:p>
    <w:p w:rsidR="002846D8" w:rsidRDefault="002846D8">
      <w:pPr>
        <w:pStyle w:val="Textoindependiente"/>
        <w:rPr>
          <w:b/>
        </w:rPr>
      </w:pPr>
      <w:r>
        <w:rPr>
          <w:b/>
        </w:rPr>
        <w:t>Período Competitivo II</w:t>
      </w:r>
    </w:p>
    <w:p w:rsidR="002846D8" w:rsidRDefault="002846D8">
      <w:pPr>
        <w:pStyle w:val="Textoindependiente"/>
        <w:ind w:firstLine="708"/>
      </w:pPr>
    </w:p>
    <w:p w:rsidR="002846D8" w:rsidRDefault="002846D8">
      <w:pPr>
        <w:pStyle w:val="Textoindependiente"/>
        <w:ind w:firstLine="708"/>
      </w:pPr>
      <w:r>
        <w:t xml:space="preserve">Para la fase del periodo competitivo II, lo que se busca es trabajar con la fuerza específica, que para García (1999), representa la fuerza en condiciones iguales o similares a los de la competición, es lo que lleva al deportista a los estados de máxima forma condicional de los deportes dependiente de la fuerza. </w:t>
      </w:r>
    </w:p>
    <w:p w:rsidR="002846D8" w:rsidRDefault="002846D8">
      <w:pPr>
        <w:pStyle w:val="Textoindependiente"/>
        <w:ind w:firstLine="708"/>
      </w:pPr>
    </w:p>
    <w:p w:rsidR="002846D8" w:rsidRDefault="002846D8">
      <w:pPr>
        <w:pStyle w:val="Textoindependiente"/>
        <w:ind w:firstLine="708"/>
      </w:pPr>
      <w:r>
        <w:t xml:space="preserve">Según Martín (2001), el objetivo del entrenamiento de fuerza especial es por lo tanto, la optimización del modelo de utilización y desarrollo de la fuerza en relación con el perfil especial de exigencia. También Bangsbo (2002) y Fernández (1998), sobre la fuerza especifica del fútbol, como la cantidad de fuerza producida durante una acción en el fútbol, viene determinada en parte por la capacidad para utilizar la coordinación de la fuerza en el momento apropiado. Para Cometti (2002), el objetivo es transferir las ganancias de fuerza hacia los gestos técnicos específicos del fútbol (disparos, remates de cabeza). </w:t>
      </w:r>
    </w:p>
    <w:p w:rsidR="002846D8" w:rsidRDefault="002846D8">
      <w:pPr>
        <w:pStyle w:val="Textoindependiente"/>
        <w:ind w:firstLine="708"/>
      </w:pPr>
    </w:p>
    <w:p w:rsidR="002846D8" w:rsidRDefault="002846D8">
      <w:pPr>
        <w:pStyle w:val="Textoindependiente"/>
        <w:ind w:firstLine="708"/>
      </w:pPr>
      <w:r>
        <w:t xml:space="preserve">En Fernández (1998), se propone para la fuerza específica del fútbol trabajar dos tipos de fuerza de competición, la fuerza secuencial y la fuerza intermitente, la primera busca es construir secuencia específicas, con buen descanso, para mejor mucho la potencia de juego específico, también es importante diferenciar, haciendo grupos separados entre delanteros y centrales, medios y laterales. El mismo autor menciona que los primeros tienen un trabajo más explosivo, más intensos, y generalmente la intermitencia es menor; los medios y laterales hacen un trabajo de menor intensidad pero con mayor desarrollo de metros. La dinámica de los esfuerzo para la fuerza secuencial, se trabaja por medio de circuitos, aplicando dos series </w:t>
      </w:r>
      <w:r>
        <w:lastRenderedPageBreak/>
        <w:t xml:space="preserve">de dos repeticiones, con pausas entre repeticiones de 60 segundos, pausas entre series de 5 minutos de trote, esto es para los medios y laterales, este trabajo es para desarrollar la fuerza secuencial es de mayor desarrollo aeróbico y mayor distancia (Fernández, 1998). </w:t>
      </w:r>
    </w:p>
    <w:p w:rsidR="002846D8" w:rsidRDefault="002846D8">
      <w:pPr>
        <w:pStyle w:val="Textoindependiente"/>
        <w:ind w:firstLine="708"/>
      </w:pPr>
    </w:p>
    <w:p w:rsidR="002846D8" w:rsidRDefault="002846D8">
      <w:pPr>
        <w:pStyle w:val="Textoindependiente"/>
        <w:ind w:firstLine="708"/>
      </w:pPr>
      <w:r>
        <w:t xml:space="preserve">El circuito relacionado para los delanteros y centrales, la dinámica de los esfuerzos es la siguiente, dos series de dos repeticiones, con pausas entre repeticiones de 1 minuto y 30 segundos, la pausa por entre series es de 4 minutos, este tipo de circuito busca desarrollar el entrenamiento de fuerza secuencial para delanteros y centrales, siguiendo y dando preferencia a los tres músculos fundamentales, con lo cual se sigue haciendo una estructura Búlgara de contraste (Fernández, 1998). </w:t>
      </w:r>
    </w:p>
    <w:p w:rsidR="002846D8" w:rsidRDefault="002846D8">
      <w:pPr>
        <w:pStyle w:val="Textoindependiente"/>
        <w:ind w:firstLine="708"/>
      </w:pPr>
    </w:p>
    <w:p w:rsidR="002846D8" w:rsidRDefault="002846D8">
      <w:pPr>
        <w:pStyle w:val="Textoindependiente"/>
        <w:ind w:firstLine="708"/>
      </w:pPr>
      <w:r>
        <w:t>Fernández (1998), dice que el trabajo de fuerza intermitente corresponde más al esfuerzo del jugador, esta se construye por medio de circuitos pero con menos intensidad, pero con mayor duración que va de 6 a 12 minutos, trabajando serie de dos repeticiones, también se mantienen los gru</w:t>
      </w:r>
      <w:r w:rsidR="00B073AB">
        <w:t xml:space="preserve">pos separados por puestos. Para </w:t>
      </w:r>
      <w:r>
        <w:t xml:space="preserve">Cometti (2002), el entrenamiento intermitente se trabaja en situaciones intensas alternadas con pausas de recuperación completa e incompleta, el principio fisiológico muestra que la frecuencia cardiaca se eleva durante el esfuerzo y no baja en el tiempo de reposo, estabilizándose en una plataforma, y por ello estamos hablando de un esfuerzo de resistencia cuando desarrollamos el trote, las fibras rápidas descansan sobre el trabajo de las fibras lentas, y por ello después de este tiempo de descanso están preparadas para un esfuerzo de alta calidad muscular y realizar ejercicios de musculación para aumentar la calidad del trabajo. </w:t>
      </w:r>
    </w:p>
    <w:p w:rsidR="002846D8" w:rsidRDefault="002846D8">
      <w:pPr>
        <w:pStyle w:val="Textoindependiente"/>
        <w:rPr>
          <w:b/>
        </w:rPr>
      </w:pPr>
    </w:p>
    <w:p w:rsidR="002846D8" w:rsidRDefault="002846D8">
      <w:pPr>
        <w:pStyle w:val="Textoindependiente"/>
        <w:rPr>
          <w:b/>
        </w:rPr>
      </w:pPr>
      <w:r>
        <w:rPr>
          <w:b/>
        </w:rPr>
        <w:t>El Método de Contrastes o Búlgaro</w:t>
      </w:r>
    </w:p>
    <w:p w:rsidR="002846D8" w:rsidRDefault="002846D8">
      <w:pPr>
        <w:pStyle w:val="Textoindependiente"/>
      </w:pPr>
    </w:p>
    <w:p w:rsidR="002846D8" w:rsidRDefault="002846D8">
      <w:pPr>
        <w:pStyle w:val="Textoindependiente"/>
        <w:ind w:firstLine="708"/>
      </w:pPr>
      <w:r>
        <w:t xml:space="preserve">El método de contrastes proviene de Bulgaria y por ello que se le domina también método Búlgaro, dado a conocer por Spasson y Abadjiev, en 1989 (Tous, 1999). Las investigaciones sobre programas de entrenamiento que emplean el método de contraste parecen escasas, la mayoría de estos estudios se han llevado a cabo con practicantes de deportes colectivos, estando centrado en rendimientos de acciones que implican principalmente a las extremidades inferiores, los programas de entrenamiento que se llevaron a cabo oscilaron entre las seis y las doce semanas, algunos de estos estudios, se ha evaluado principalmente la efectividad del método de contraste sobre la capacidad de salto, sobre la potencia de golpeo del balón con el pie, en futbolistas. (Ver cuadro 1) </w:t>
      </w:r>
    </w:p>
    <w:p w:rsidR="002846D8" w:rsidRDefault="002846D8">
      <w:pPr>
        <w:pStyle w:val="Textoindependiente"/>
        <w:ind w:firstLine="708"/>
      </w:pPr>
    </w:p>
    <w:p w:rsidR="002846D8" w:rsidRDefault="002846D8">
      <w:pPr>
        <w:pStyle w:val="Textoindependiente"/>
        <w:ind w:firstLine="708"/>
      </w:pPr>
      <w:r>
        <w:t>Otras investigaciones de Staff y Verkjashansk, Cometti, Marina y Gusi, Sevin, Adams et al, Duke y Benmliyahu, Baver et al, Blakey, Clutch et al, Polhemus, mencionados por Chirosa, Chirosa, Requema, Fetiche y Padiel (2002), confirman la eficacia del trabajo que combina cargas pesadas con multisaltos (lógica de contraste), para la mejora de la altura del salto. También Adams et al, Duke y Benmliyahu, Bosco y Pittera, Polhemus, mencionados por Chirosa et al (2002), establecieron que los trabajos que contrastan cargas pesadas, con saltos con la aplicación de cada una de las partes por separado, obteniéndose mejores resultados con el trabajo de contraste.</w:t>
      </w:r>
    </w:p>
    <w:p w:rsidR="002846D8" w:rsidRDefault="002846D8">
      <w:pPr>
        <w:pStyle w:val="Textoindependiente"/>
        <w:ind w:firstLine="708"/>
      </w:pPr>
    </w:p>
    <w:p w:rsidR="002846D8" w:rsidRDefault="002846D8">
      <w:pPr>
        <w:pStyle w:val="Textoindependiente"/>
        <w:ind w:firstLine="708"/>
      </w:pPr>
      <w:r>
        <w:t xml:space="preserve"> En estudios recientes se presentan una gran mayoría de investigaciones llevadas a cabo sobre el entrenamiento complejo o de contraste, Ebben y Watts, mencionados por Ebben (2005), que estableció en el diseño de un programa de entrenamiento complejo o de contraste, </w:t>
      </w:r>
      <w:r>
        <w:lastRenderedPageBreak/>
        <w:t>que se debe considerar importante, variables tales como la selección de ejercicios, la carga, y la pausa entre las series, como también en estas investigaciones se ve las variables sobre el efecto específicos según el sexo y la edad. Otros estudios de Faigenbaum et, al; Zepeda y el trabajo de Gonzáles, mencionado por Ebben (2005), que han examinado los efectos del entrenamiento complejo o contraste para niños y para mujeres deportistas sugieren que el entrenamiento complejo o contraste es igual de efectivo pero no superior a otros métodos de entrenamiento. También Ebben y Watt ya mencionados el mismo autor, encontró hallazgo que puede ser consistente con la idea de que es necesario cierto nivel de fuerza para que el entrenamiento complejo o contraste sea más efectivo y que este tipo de entrenamiento puede ser más adecuado para aquellos que estén altamente entrenados.</w:t>
      </w:r>
    </w:p>
    <w:p w:rsidR="002846D8" w:rsidRDefault="002846D8">
      <w:pPr>
        <w:pStyle w:val="Textoindependiente"/>
        <w:ind w:firstLine="708"/>
      </w:pPr>
    </w:p>
    <w:p w:rsidR="009531DB" w:rsidRDefault="002846D8">
      <w:pPr>
        <w:pStyle w:val="Textoindependiente"/>
        <w:ind w:firstLine="708"/>
      </w:pPr>
      <w:r>
        <w:t xml:space="preserve">Según Duthrie, Young y Aitkenda, y Smilios, Pilianidis, Satiropoulos, Antonakis, Tokmakidis, mencionados por Janz, Dietz, Malone (2009), el entrenamiento de contraste implica la alternancia de ejercicios de fuerza con ejercicios de potencia, serie a serie. Para Mihalik, Libby, Battaglini, y Memurray, mencionados por Janz, Dietz, Malone (2009),  el método de contraste a veces es denominado como entrenamiento complejo, pero constituye un estilo propio de entrenamiento, este sería realizar una serie de sentadillas luego una serie de saltos para luego alternar entre estos dos tipos de ejercicios. </w:t>
      </w:r>
    </w:p>
    <w:p w:rsidR="009531DB" w:rsidRDefault="009531DB">
      <w:pPr>
        <w:pStyle w:val="Textoindependiente"/>
        <w:ind w:firstLine="708"/>
      </w:pPr>
    </w:p>
    <w:p w:rsidR="009531DB" w:rsidRDefault="002846D8" w:rsidP="00D035A8">
      <w:pPr>
        <w:pStyle w:val="Textoindependiente"/>
        <w:ind w:firstLine="708"/>
      </w:pPr>
      <w:r>
        <w:t>También Baker, Nance, y Moore, Duthrie, Young, y Aitken, Ebbon, y Watts, y Mihalik, Libby, Battaglini, y Memurray y Newton y Kroemer; y Verkhoshansky, mencionados por Ramírez y Mansillo (2009), el entrenamiento de contraste ha mostrado ser altamente efectivo para mejorar la fuerza explosiva tanto a corto como a largo plazo, específicamente en los atletas avanzados y aquellos que poseen altos niveles de fuerza.Según Mihalik, et al, mencionados por Janz, Dietz, Malone (2009), en los periodos de recuperación entre serie de fuerza y la serie de potencia puede variar y se han utilizado pausas tan cortas como 60 segundos o largas de 3 minutos sin observarse el efecto sobre el rendimiento en el ejercicio de potencia. Para Baker, Baker, et al, y Smilios, et al, mencionados</w:t>
      </w:r>
      <w:r w:rsidR="009531DB">
        <w:t xml:space="preserve">  por Ramírez y Mansillo (2009).</w:t>
      </w:r>
    </w:p>
    <w:p w:rsidR="009531DB" w:rsidRDefault="009531DB">
      <w:pPr>
        <w:pStyle w:val="Textoindependiente"/>
        <w:ind w:firstLine="708"/>
      </w:pPr>
    </w:p>
    <w:p w:rsidR="002846D8" w:rsidRDefault="002846D8">
      <w:pPr>
        <w:pStyle w:val="Textoindependiente"/>
        <w:ind w:firstLine="708"/>
      </w:pPr>
      <w:r>
        <w:t xml:space="preserve">Sin embargo, se cree que el efecto de las series de fuerza para excitar el sistema neuromuscular es por naturaleza transitoria. También   y si la pausa es demasiado larga antes de realizar el ejercicio de potencia, el rendimiento en este ejercicio, podría ser inferior que si no se hubiera realizado el ejercicio de fuerza en primer lugar. También para Baker, et al, y Smilios, et al, mencionados por Janz, Dietz, Malone (2009), si bien, aún se debe determinar cuál es el periodo óptimo de recuperación entre ejercicio de fuerza y el ejercicio de potencia, para estos se necesita más estudios que determinen los periodos de recuperación, pero con las evidencias disponibles, se podría sugerir que los periodos de recuperación cortos parecen ser los más beneficiosos este rango podría encontrarse en algún lugar alrededor de los 60 segundos. </w:t>
      </w:r>
    </w:p>
    <w:p w:rsidR="002846D8" w:rsidRDefault="002846D8">
      <w:pPr>
        <w:pStyle w:val="Textoindependiente"/>
        <w:ind w:firstLine="708"/>
      </w:pPr>
    </w:p>
    <w:p w:rsidR="002846D8" w:rsidRDefault="002846D8">
      <w:pPr>
        <w:pStyle w:val="Textoindependiente"/>
        <w:ind w:firstLine="708"/>
      </w:pPr>
      <w:r>
        <w:t xml:space="preserve">También Pérez (2006), menciona que en el método de contraste, se puede trabajar realizando una pausa entre los cambios de carga, o bien, pasar de la carga más elevada a la más liviana sin descanso en una serie, otra posibilidad es realizar primero todas las series/repeticiones con cargas elevadas y posteriormente después de una pausa, realizar todas las series/repeticiones con la carga más ligera. </w:t>
      </w:r>
    </w:p>
    <w:p w:rsidR="002846D8" w:rsidRDefault="002846D8">
      <w:pPr>
        <w:pStyle w:val="Textoindependiente"/>
        <w:ind w:firstLine="708"/>
      </w:pPr>
    </w:p>
    <w:p w:rsidR="009531DB" w:rsidRDefault="002846D8">
      <w:pPr>
        <w:pStyle w:val="Textoindependiente"/>
        <w:ind w:firstLine="708"/>
      </w:pPr>
      <w:r>
        <w:lastRenderedPageBreak/>
        <w:t>Como lo identificaron Ebben, Duthie et al, y Robins, mencionados por Ramírez y Mansillo (2009), en sus estudios, la metodología que recibe el nombre de entrenamiento complejo o también de contraste, no es del todo clara, porque diferentes autores le otorgan un nombre distinto al mismo protocolo de ejercitación; Para ellos es difícil encontrar referencias claras respecto a la cantidad de series, pausa óptima de descanso, número de repeticiones, secuencias de ejercicios, que se realizan en cada una de ellas.</w:t>
      </w:r>
    </w:p>
    <w:p w:rsidR="009531DB" w:rsidRDefault="009531DB">
      <w:pPr>
        <w:pStyle w:val="Textoindependiente"/>
        <w:ind w:firstLine="708"/>
      </w:pPr>
    </w:p>
    <w:p w:rsidR="00401BF0" w:rsidRDefault="00157F22">
      <w:pPr>
        <w:pStyle w:val="Textoindependiente"/>
        <w:ind w:firstLine="708"/>
      </w:pPr>
      <w:r>
        <w:t>Pero para Chu; Ebben &amp; Blackard, Fleck &amp; Kontor, Hedrick, Verkhoshansky, mencionados por Hern</w:t>
      </w:r>
      <w:r w:rsidR="00401BF0">
        <w:t xml:space="preserve">ández (2011), </w:t>
      </w:r>
      <w:r>
        <w:t>el método de contraste</w:t>
      </w:r>
      <w:r w:rsidR="00401BF0">
        <w:t xml:space="preserve"> o complejo, si tiene una</w:t>
      </w:r>
      <w:r>
        <w:t xml:space="preserve"> dinámica</w:t>
      </w:r>
      <w:r w:rsidR="00401BF0">
        <w:t xml:space="preserve"> de las cargas, como son</w:t>
      </w:r>
      <w:r>
        <w:t xml:space="preserve"> los descansos entre series que se han propuesto abarcan desde los 2 a los 10 minutos, mientras que se ha recomendado un descaso entre los ejercicios </w:t>
      </w:r>
      <w:r w:rsidR="00401BF0">
        <w:t>cuando se realizan de dos o de tres, utilizado de 0 a 30 segundos, en cuanto a la frecuencia de entrenamiento, se ha hablado de 1 a 3 veces por semana con 48 – 96 horas de recuperación si se trabaja los mismos grupos musculares.</w:t>
      </w:r>
    </w:p>
    <w:p w:rsidR="00401BF0" w:rsidRDefault="00401BF0">
      <w:pPr>
        <w:pStyle w:val="Textoindependiente"/>
        <w:ind w:firstLine="708"/>
      </w:pPr>
    </w:p>
    <w:p w:rsidR="009531DB" w:rsidRDefault="00C52A00">
      <w:pPr>
        <w:pStyle w:val="Textoindependiente"/>
        <w:ind w:firstLine="708"/>
      </w:pPr>
      <w:r>
        <w:t>Debemos tener claro que los primeros estudios experimentales realizados sobre los ejercicios excéntricos fueron  de komí, Tschiene, y Vorobjev citados por Manno, los cuales fueron mencionados por Gonzáles (2002).Pero investigaciones</w:t>
      </w:r>
      <w:r w:rsidR="0078046B">
        <w:t xml:space="preserve"> más</w:t>
      </w:r>
      <w:r>
        <w:t xml:space="preserve"> recientes de Kotzamanidiz, Chatzopoulos, Michailidis, Papaia</w:t>
      </w:r>
      <w:r w:rsidR="0078046B">
        <w:t>kovou, &amp; Patikas, Lyttle, Wilson, &amp; Ostrowski, Moore, Hichey, &amp; Reiser II, Tricoli, Lamas, Carnevale &amp; Vgrinowitsch, mencionados por Hernández (2011), los programas de entrenamiento en los que realizan contrastes de carga, habitual</w:t>
      </w:r>
      <w:r w:rsidR="008A07F4">
        <w:t>mente  entre ejercicios de fuerza máx</w:t>
      </w:r>
      <w:r w:rsidR="009531DB">
        <w:t>ima y pliometrí</w:t>
      </w:r>
      <w:r w:rsidR="008A07F4">
        <w:t>a, en la misma sesión de entrenamiento, o en el mismo día, suelen conocerse como progr</w:t>
      </w:r>
      <w:r w:rsidR="00A374A3">
        <w:t xml:space="preserve">amas de entrenamiento combinado. </w:t>
      </w:r>
    </w:p>
    <w:p w:rsidR="009531DB" w:rsidRDefault="009531DB">
      <w:pPr>
        <w:pStyle w:val="Textoindependiente"/>
        <w:ind w:firstLine="708"/>
      </w:pPr>
    </w:p>
    <w:p w:rsidR="00401BF0" w:rsidRDefault="00A374A3" w:rsidP="00D035A8">
      <w:pPr>
        <w:pStyle w:val="Textoindependiente"/>
        <w:ind w:firstLine="708"/>
      </w:pPr>
      <w:r>
        <w:t>L</w:t>
      </w:r>
      <w:r w:rsidR="008A07F4">
        <w:t>a mayoría</w:t>
      </w:r>
      <w:r>
        <w:t xml:space="preserve"> de estos estudios, </w:t>
      </w:r>
      <w:r w:rsidR="008A07F4">
        <w:t>concluyen que los programas combinados producen mayores ganancias de fuerza y potencias que otros programas no combinados</w:t>
      </w:r>
      <w:r>
        <w:t>,los cuales</w:t>
      </w:r>
      <w:r w:rsidR="00876AB1">
        <w:t xml:space="preserve">  fueron</w:t>
      </w:r>
      <w:r>
        <w:t xml:space="preserve"> citados por </w:t>
      </w:r>
      <w:r w:rsidR="00876AB1">
        <w:t>Adans, O “shea, O shea, &amp; Climstein, Clutch, Wilton, Mc Grown, &amp; Bryce, Fatouroas et, al; Harris, Stone, O” Bryant, Proulx, &amp; Jonson, Kotzamanidis, Chatzopoulos, Michailidis, Papaiakovou, &amp; Patikas, Polhemus, Burkherdt, Osina, &amp; Patterson, me</w:t>
      </w:r>
      <w:r w:rsidR="00D035A8">
        <w:t xml:space="preserve">ncionados por Hernández (2011). </w:t>
      </w:r>
      <w:r w:rsidR="00876AB1">
        <w:t>Según Duthie, Young</w:t>
      </w:r>
      <w:r w:rsidR="00334586">
        <w:t xml:space="preserve"> y Aitken, Gorgoulis, mencionados por Iglesias, y Clavel (2005), que el aprovechamiento del entrenamiento de contraste ha sido señalado por algunos autores como una variable dependiente del nivel de fuerza y experiencia de los sujetos, es decir, los sujetos más fuertes experimentarían un mayor incremento del rendimiento explosivo posterior a la preactivación con cargas pesadas.</w:t>
      </w:r>
    </w:p>
    <w:p w:rsidR="00401BF0" w:rsidRDefault="00401BF0">
      <w:pPr>
        <w:pStyle w:val="Textoindependiente"/>
        <w:ind w:firstLine="708"/>
      </w:pPr>
    </w:p>
    <w:p w:rsidR="002846D8" w:rsidRDefault="00334586">
      <w:pPr>
        <w:pStyle w:val="Textoindependiente"/>
        <w:ind w:firstLine="708"/>
      </w:pPr>
      <w:r>
        <w:t xml:space="preserve"> Para Garhammer, mencionado por Hernández (2011), el método de contraste actúa sobre los factores fisiológicos y biomecánicos de los que depende la fuerza explosiva siendo uno de los métodos más efectivos en la activación de las unidades motoras rápidas. La autora </w:t>
      </w:r>
      <w:r w:rsidR="001940D6">
        <w:t xml:space="preserve">sigue mencionado, que el método de entrenamiento de contraste o entrenamiento complejo se presenta como una opción de trabajo efectiva, fundamentalmente para el desarrollo de la fuerza explosiva y la potencia, por eso es muy interesante para las disciplinas de carácter explosivo y otros; para los atletas jóvenes, el contraste entre cargas pesadas y ejercicios sin carga es lo que algunos autores han denominado contrastes acentuados de Cometti (1999); sin bien ha demostrado ser bastante efectivo, todavía requiere de muchas investigaciones, por ello de dicho estudio realizado. </w:t>
      </w:r>
    </w:p>
    <w:p w:rsidR="002846D8" w:rsidRDefault="002846D8">
      <w:pPr>
        <w:pStyle w:val="Textoindependiente"/>
        <w:rPr>
          <w:sz w:val="20"/>
          <w:szCs w:val="20"/>
        </w:rPr>
      </w:pPr>
    </w:p>
    <w:tbl>
      <w:tblPr>
        <w:tblW w:w="0" w:type="auto"/>
        <w:tblLayout w:type="fixed"/>
        <w:tblLook w:val="0000"/>
      </w:tblPr>
      <w:tblGrid>
        <w:gridCol w:w="1368"/>
        <w:gridCol w:w="1620"/>
        <w:gridCol w:w="2339"/>
        <w:gridCol w:w="1776"/>
        <w:gridCol w:w="2545"/>
      </w:tblGrid>
      <w:tr w:rsidR="002846D8">
        <w:tc>
          <w:tcPr>
            <w:tcW w:w="1368" w:type="dxa"/>
            <w:tcBorders>
              <w:top w:val="single" w:sz="4" w:space="0" w:color="000000"/>
              <w:bottom w:val="single" w:sz="4" w:space="0" w:color="000000"/>
            </w:tcBorders>
            <w:shd w:val="clear" w:color="auto" w:fill="auto"/>
          </w:tcPr>
          <w:p w:rsidR="002846D8" w:rsidRDefault="002846D8">
            <w:pPr>
              <w:pStyle w:val="Ttulo3"/>
              <w:snapToGrid w:val="0"/>
              <w:jc w:val="center"/>
              <w:rPr>
                <w:sz w:val="16"/>
                <w:szCs w:val="16"/>
              </w:rPr>
            </w:pPr>
            <w:r>
              <w:rPr>
                <w:sz w:val="16"/>
                <w:szCs w:val="16"/>
              </w:rPr>
              <w:lastRenderedPageBreak/>
              <w:t>Autor y Año</w:t>
            </w:r>
          </w:p>
        </w:tc>
        <w:tc>
          <w:tcPr>
            <w:tcW w:w="1620" w:type="dxa"/>
            <w:tcBorders>
              <w:top w:val="single" w:sz="4" w:space="0" w:color="000000"/>
              <w:bottom w:val="single" w:sz="4" w:space="0" w:color="000000"/>
            </w:tcBorders>
            <w:shd w:val="clear" w:color="auto" w:fill="auto"/>
          </w:tcPr>
          <w:p w:rsidR="002846D8" w:rsidRDefault="002846D8">
            <w:pPr>
              <w:pStyle w:val="Ttulo3"/>
              <w:snapToGrid w:val="0"/>
              <w:jc w:val="center"/>
              <w:rPr>
                <w:sz w:val="16"/>
                <w:szCs w:val="16"/>
              </w:rPr>
            </w:pPr>
            <w:r>
              <w:rPr>
                <w:sz w:val="16"/>
                <w:szCs w:val="16"/>
              </w:rPr>
              <w:t>Características de la muestra</w:t>
            </w:r>
          </w:p>
        </w:tc>
        <w:tc>
          <w:tcPr>
            <w:tcW w:w="2339" w:type="dxa"/>
            <w:tcBorders>
              <w:top w:val="single" w:sz="4" w:space="0" w:color="000000"/>
              <w:bottom w:val="single" w:sz="4" w:space="0" w:color="000000"/>
            </w:tcBorders>
            <w:shd w:val="clear" w:color="auto" w:fill="auto"/>
          </w:tcPr>
          <w:p w:rsidR="002846D8" w:rsidRDefault="002846D8">
            <w:pPr>
              <w:pStyle w:val="Ttulo3"/>
              <w:snapToGrid w:val="0"/>
              <w:jc w:val="center"/>
              <w:rPr>
                <w:sz w:val="16"/>
                <w:szCs w:val="16"/>
              </w:rPr>
            </w:pPr>
            <w:r>
              <w:rPr>
                <w:sz w:val="16"/>
                <w:szCs w:val="16"/>
              </w:rPr>
              <w:t>Metodología</w:t>
            </w:r>
          </w:p>
        </w:tc>
        <w:tc>
          <w:tcPr>
            <w:tcW w:w="1776" w:type="dxa"/>
            <w:tcBorders>
              <w:top w:val="single" w:sz="4" w:space="0" w:color="000000"/>
              <w:bottom w:val="single" w:sz="4" w:space="0" w:color="000000"/>
            </w:tcBorders>
            <w:shd w:val="clear" w:color="auto" w:fill="auto"/>
          </w:tcPr>
          <w:p w:rsidR="002846D8" w:rsidRDefault="002846D8">
            <w:pPr>
              <w:pStyle w:val="Ttulo3"/>
              <w:snapToGrid w:val="0"/>
              <w:jc w:val="center"/>
              <w:rPr>
                <w:sz w:val="16"/>
                <w:szCs w:val="16"/>
              </w:rPr>
            </w:pPr>
            <w:r>
              <w:rPr>
                <w:sz w:val="16"/>
                <w:szCs w:val="16"/>
              </w:rPr>
              <w:t>Resultado</w:t>
            </w:r>
          </w:p>
        </w:tc>
        <w:tc>
          <w:tcPr>
            <w:tcW w:w="2545" w:type="dxa"/>
            <w:tcBorders>
              <w:top w:val="single" w:sz="4" w:space="0" w:color="000000"/>
              <w:bottom w:val="single" w:sz="4" w:space="0" w:color="000000"/>
            </w:tcBorders>
            <w:shd w:val="clear" w:color="auto" w:fill="auto"/>
          </w:tcPr>
          <w:p w:rsidR="002846D8" w:rsidRDefault="002846D8">
            <w:pPr>
              <w:pStyle w:val="Ttulo3"/>
              <w:snapToGrid w:val="0"/>
              <w:jc w:val="center"/>
              <w:rPr>
                <w:sz w:val="16"/>
                <w:szCs w:val="16"/>
              </w:rPr>
            </w:pPr>
            <w:r>
              <w:rPr>
                <w:sz w:val="16"/>
                <w:szCs w:val="16"/>
              </w:rPr>
              <w:t>Observaciones</w:t>
            </w:r>
          </w:p>
        </w:tc>
      </w:tr>
      <w:tr w:rsidR="002846D8">
        <w:tc>
          <w:tcPr>
            <w:tcW w:w="1368" w:type="dxa"/>
            <w:tcBorders>
              <w:top w:val="single" w:sz="4" w:space="0" w:color="000000"/>
            </w:tcBorders>
            <w:shd w:val="clear" w:color="auto" w:fill="auto"/>
          </w:tcPr>
          <w:p w:rsidR="002846D8" w:rsidRDefault="002846D8">
            <w:pPr>
              <w:pStyle w:val="Ttulo3"/>
              <w:snapToGrid w:val="0"/>
              <w:rPr>
                <w:b w:val="0"/>
                <w:sz w:val="16"/>
                <w:szCs w:val="16"/>
                <w:lang w:val="pt-BR"/>
              </w:rPr>
            </w:pPr>
          </w:p>
          <w:p w:rsidR="002846D8" w:rsidRDefault="002846D8">
            <w:pPr>
              <w:pStyle w:val="Ttulo3"/>
              <w:ind w:left="84" w:firstLine="0"/>
              <w:rPr>
                <w:b w:val="0"/>
                <w:sz w:val="16"/>
                <w:szCs w:val="16"/>
                <w:lang w:val="pt-BR"/>
              </w:rPr>
            </w:pPr>
            <w:r>
              <w:rPr>
                <w:b w:val="0"/>
                <w:sz w:val="16"/>
                <w:szCs w:val="16"/>
                <w:lang w:val="pt-BR"/>
              </w:rPr>
              <w:t>(Chirosa; 1997, Chirosa, Chirosa, y Padial) (2000)</w:t>
            </w:r>
          </w:p>
        </w:tc>
        <w:tc>
          <w:tcPr>
            <w:tcW w:w="1620" w:type="dxa"/>
            <w:tcBorders>
              <w:top w:val="single" w:sz="4" w:space="0" w:color="000000"/>
            </w:tcBorders>
            <w:shd w:val="clear" w:color="auto" w:fill="auto"/>
          </w:tcPr>
          <w:p w:rsidR="002846D8" w:rsidRDefault="002846D8">
            <w:pPr>
              <w:pStyle w:val="Ttulo3"/>
              <w:snapToGrid w:val="0"/>
              <w:rPr>
                <w:b w:val="0"/>
                <w:sz w:val="16"/>
                <w:szCs w:val="16"/>
                <w:lang w:val="pt-BR"/>
              </w:rPr>
            </w:pPr>
          </w:p>
          <w:p w:rsidR="002846D8" w:rsidRDefault="002846D8">
            <w:pPr>
              <w:pStyle w:val="Ttulo3"/>
              <w:rPr>
                <w:b w:val="0"/>
                <w:sz w:val="16"/>
                <w:szCs w:val="16"/>
              </w:rPr>
            </w:pPr>
            <w:r>
              <w:rPr>
                <w:b w:val="0"/>
                <w:sz w:val="16"/>
                <w:szCs w:val="16"/>
              </w:rPr>
              <w:t>16 jugadores juveniles de Balonmano</w:t>
            </w:r>
          </w:p>
        </w:tc>
        <w:tc>
          <w:tcPr>
            <w:tcW w:w="2339" w:type="dxa"/>
            <w:tcBorders>
              <w:top w:val="single" w:sz="4" w:space="0" w:color="000000"/>
            </w:tcBorders>
            <w:shd w:val="clear" w:color="auto" w:fill="auto"/>
          </w:tcPr>
          <w:p w:rsidR="002846D8" w:rsidRDefault="002846D8">
            <w:pPr>
              <w:pStyle w:val="Ttulo3"/>
              <w:snapToGrid w:val="0"/>
              <w:rPr>
                <w:b w:val="0"/>
                <w:sz w:val="16"/>
                <w:szCs w:val="16"/>
              </w:rPr>
            </w:pPr>
          </w:p>
          <w:p w:rsidR="002846D8" w:rsidRDefault="002846D8">
            <w:pPr>
              <w:pStyle w:val="Ttulo3"/>
              <w:rPr>
                <w:b w:val="0"/>
                <w:sz w:val="16"/>
                <w:szCs w:val="16"/>
              </w:rPr>
            </w:pPr>
            <w:r>
              <w:rPr>
                <w:b w:val="0"/>
                <w:sz w:val="16"/>
                <w:szCs w:val="16"/>
              </w:rPr>
              <w:t xml:space="preserve">7 semanas, </w:t>
            </w:r>
          </w:p>
          <w:p w:rsidR="002846D8" w:rsidRDefault="002846D8">
            <w:pPr>
              <w:pStyle w:val="Ttulo3"/>
              <w:rPr>
                <w:b w:val="0"/>
                <w:sz w:val="16"/>
                <w:szCs w:val="16"/>
              </w:rPr>
            </w:pPr>
            <w:r>
              <w:rPr>
                <w:b w:val="0"/>
                <w:sz w:val="16"/>
                <w:szCs w:val="16"/>
              </w:rPr>
              <w:t xml:space="preserve">2 sesiones / semanas </w:t>
            </w:r>
          </w:p>
          <w:p w:rsidR="002846D8" w:rsidRDefault="002846D8">
            <w:pPr>
              <w:pStyle w:val="Ttulo3"/>
              <w:rPr>
                <w:b w:val="0"/>
                <w:sz w:val="16"/>
                <w:szCs w:val="16"/>
              </w:rPr>
            </w:pPr>
            <w:r>
              <w:rPr>
                <w:b w:val="0"/>
                <w:sz w:val="16"/>
                <w:szCs w:val="16"/>
              </w:rPr>
              <w:t>G 1: 70% del 1RM de squat + 2-4 lanzamiento en suspensión G 2: 70% del 1 RM de squat y 2-4 lanza, pero no seguidos</w:t>
            </w:r>
          </w:p>
          <w:p w:rsidR="002846D8" w:rsidRDefault="002846D8">
            <w:pPr>
              <w:pStyle w:val="Ttulo3"/>
              <w:rPr>
                <w:b w:val="0"/>
                <w:sz w:val="16"/>
                <w:szCs w:val="16"/>
              </w:rPr>
            </w:pPr>
          </w:p>
        </w:tc>
        <w:tc>
          <w:tcPr>
            <w:tcW w:w="1776" w:type="dxa"/>
            <w:tcBorders>
              <w:top w:val="single" w:sz="4" w:space="0" w:color="000000"/>
            </w:tcBorders>
            <w:shd w:val="clear" w:color="auto" w:fill="auto"/>
          </w:tcPr>
          <w:p w:rsidR="002846D8" w:rsidRDefault="002846D8">
            <w:pPr>
              <w:pStyle w:val="Ttulo3"/>
              <w:snapToGrid w:val="0"/>
              <w:rPr>
                <w:b w:val="0"/>
                <w:sz w:val="16"/>
                <w:szCs w:val="16"/>
              </w:rPr>
            </w:pPr>
          </w:p>
          <w:p w:rsidR="002846D8" w:rsidRDefault="002846D8">
            <w:pPr>
              <w:pStyle w:val="Ttulo3"/>
              <w:rPr>
                <w:b w:val="0"/>
                <w:sz w:val="16"/>
                <w:szCs w:val="16"/>
              </w:rPr>
            </w:pPr>
            <w:r>
              <w:rPr>
                <w:b w:val="0"/>
                <w:sz w:val="16"/>
                <w:szCs w:val="16"/>
              </w:rPr>
              <w:t>SJ, SJ25, SJ50, CMJ y ABK mejoran en G1, pero sólo diferencia significativa entre grupos en SJ50</w:t>
            </w:r>
          </w:p>
        </w:tc>
        <w:tc>
          <w:tcPr>
            <w:tcW w:w="2545" w:type="dxa"/>
            <w:tcBorders>
              <w:top w:val="single" w:sz="4" w:space="0" w:color="000000"/>
            </w:tcBorders>
            <w:shd w:val="clear" w:color="auto" w:fill="auto"/>
          </w:tcPr>
          <w:p w:rsidR="002846D8" w:rsidRDefault="002846D8">
            <w:pPr>
              <w:pStyle w:val="Ttulo3"/>
              <w:snapToGrid w:val="0"/>
              <w:rPr>
                <w:b w:val="0"/>
                <w:sz w:val="16"/>
                <w:szCs w:val="16"/>
              </w:rPr>
            </w:pPr>
          </w:p>
          <w:p w:rsidR="002846D8" w:rsidRDefault="002846D8">
            <w:pPr>
              <w:pStyle w:val="Ttulo3"/>
              <w:rPr>
                <w:b w:val="0"/>
                <w:sz w:val="16"/>
                <w:szCs w:val="16"/>
              </w:rPr>
            </w:pPr>
            <w:r>
              <w:rPr>
                <w:b w:val="0"/>
                <w:sz w:val="16"/>
                <w:szCs w:val="16"/>
              </w:rPr>
              <w:t xml:space="preserve">El método de contraste es muy interesante para la mejora de distintas manifestaciones de fuerza dinámica en jóvenes jugadores de Balonmano  </w:t>
            </w:r>
          </w:p>
        </w:tc>
      </w:tr>
      <w:tr w:rsidR="002846D8">
        <w:tc>
          <w:tcPr>
            <w:tcW w:w="1368" w:type="dxa"/>
            <w:shd w:val="clear" w:color="auto" w:fill="auto"/>
          </w:tcPr>
          <w:p w:rsidR="002846D8" w:rsidRDefault="002846D8">
            <w:pPr>
              <w:pStyle w:val="Ttulo3"/>
              <w:ind w:left="84" w:firstLine="0"/>
              <w:rPr>
                <w:b w:val="0"/>
                <w:sz w:val="16"/>
                <w:szCs w:val="16"/>
                <w:lang w:val="pt-BR"/>
              </w:rPr>
            </w:pPr>
            <w:r>
              <w:rPr>
                <w:b w:val="0"/>
                <w:sz w:val="16"/>
                <w:szCs w:val="16"/>
                <w:lang w:val="pt-BR"/>
              </w:rPr>
              <w:t>(Mayo y Pardo, 2001)</w:t>
            </w:r>
          </w:p>
        </w:tc>
        <w:tc>
          <w:tcPr>
            <w:tcW w:w="1620" w:type="dxa"/>
            <w:shd w:val="clear" w:color="auto" w:fill="auto"/>
          </w:tcPr>
          <w:p w:rsidR="002846D8" w:rsidRDefault="002846D8">
            <w:pPr>
              <w:pStyle w:val="Ttulo3"/>
              <w:snapToGrid w:val="0"/>
              <w:rPr>
                <w:b w:val="0"/>
                <w:sz w:val="16"/>
                <w:szCs w:val="16"/>
              </w:rPr>
            </w:pPr>
            <w:r>
              <w:rPr>
                <w:b w:val="0"/>
                <w:sz w:val="16"/>
                <w:szCs w:val="16"/>
              </w:rPr>
              <w:t xml:space="preserve">15 Jugadores de Balonmano de elite (27,53 años)  </w:t>
            </w:r>
          </w:p>
        </w:tc>
        <w:tc>
          <w:tcPr>
            <w:tcW w:w="2339" w:type="dxa"/>
            <w:shd w:val="clear" w:color="auto" w:fill="auto"/>
          </w:tcPr>
          <w:p w:rsidR="002846D8" w:rsidRDefault="002846D8">
            <w:pPr>
              <w:pStyle w:val="Ttulo3"/>
              <w:snapToGrid w:val="0"/>
              <w:rPr>
                <w:b w:val="0"/>
                <w:sz w:val="16"/>
                <w:szCs w:val="16"/>
              </w:rPr>
            </w:pPr>
            <w:r>
              <w:rPr>
                <w:b w:val="0"/>
                <w:sz w:val="16"/>
                <w:szCs w:val="16"/>
              </w:rPr>
              <w:t xml:space="preserve">7 semanas; 1-3 semanas: 3-4 x 8 al 80% con carga elevada + 6 rept sin carga. Siguientes 4 semanas: 3 x 4 -6 al 90-100% con carga media – alto y baja  </w:t>
            </w:r>
          </w:p>
        </w:tc>
        <w:tc>
          <w:tcPr>
            <w:tcW w:w="1776" w:type="dxa"/>
            <w:shd w:val="clear" w:color="auto" w:fill="auto"/>
          </w:tcPr>
          <w:p w:rsidR="002846D8" w:rsidRDefault="002846D8">
            <w:pPr>
              <w:pStyle w:val="Ttulo3"/>
              <w:snapToGrid w:val="0"/>
              <w:rPr>
                <w:b w:val="0"/>
                <w:sz w:val="16"/>
                <w:szCs w:val="16"/>
              </w:rPr>
            </w:pPr>
            <w:r>
              <w:rPr>
                <w:b w:val="0"/>
                <w:sz w:val="16"/>
                <w:szCs w:val="16"/>
              </w:rPr>
              <w:t>Mejora significativa en SJ, salto vertical con ayuda de brazo, press banca y lanzamiento de balón medicinal, no mejora sign en CMJ</w:t>
            </w:r>
          </w:p>
        </w:tc>
        <w:tc>
          <w:tcPr>
            <w:tcW w:w="2545" w:type="dxa"/>
            <w:shd w:val="clear" w:color="auto" w:fill="auto"/>
          </w:tcPr>
          <w:p w:rsidR="002846D8" w:rsidRDefault="002846D8">
            <w:pPr>
              <w:pStyle w:val="Ttulo3"/>
              <w:snapToGrid w:val="0"/>
              <w:rPr>
                <w:b w:val="0"/>
                <w:sz w:val="16"/>
                <w:szCs w:val="16"/>
              </w:rPr>
            </w:pPr>
            <w:r>
              <w:rPr>
                <w:b w:val="0"/>
                <w:sz w:val="16"/>
                <w:szCs w:val="16"/>
              </w:rPr>
              <w:t xml:space="preserve">El método de contraste permitió el progreso en el rendimiento físico de jugadores con gran experiencia, así como el de los más jóvenes donde se encontraron los mejores resultados posiblemente por sus niveles inferiores en los valores iniciales   </w:t>
            </w:r>
          </w:p>
          <w:p w:rsidR="002846D8" w:rsidRDefault="002846D8"/>
        </w:tc>
      </w:tr>
      <w:tr w:rsidR="002846D8">
        <w:tc>
          <w:tcPr>
            <w:tcW w:w="1368" w:type="dxa"/>
            <w:shd w:val="clear" w:color="auto" w:fill="auto"/>
          </w:tcPr>
          <w:p w:rsidR="002846D8" w:rsidRDefault="002846D8">
            <w:pPr>
              <w:pStyle w:val="Ttulo3"/>
              <w:ind w:left="84" w:firstLine="0"/>
              <w:rPr>
                <w:b w:val="0"/>
                <w:sz w:val="16"/>
                <w:szCs w:val="16"/>
                <w:lang w:val="pt-BR"/>
              </w:rPr>
            </w:pPr>
            <w:r>
              <w:rPr>
                <w:b w:val="0"/>
                <w:sz w:val="16"/>
                <w:szCs w:val="16"/>
                <w:lang w:val="pt-BR"/>
              </w:rPr>
              <w:t xml:space="preserve">(Chirosa, Chirosa, Requena, Fetiche y Padiel, 2002) </w:t>
            </w:r>
          </w:p>
        </w:tc>
        <w:tc>
          <w:tcPr>
            <w:tcW w:w="1620" w:type="dxa"/>
            <w:shd w:val="clear" w:color="auto" w:fill="auto"/>
          </w:tcPr>
          <w:p w:rsidR="002846D8" w:rsidRDefault="002846D8">
            <w:pPr>
              <w:pStyle w:val="Ttulo3"/>
              <w:snapToGrid w:val="0"/>
              <w:rPr>
                <w:b w:val="0"/>
                <w:sz w:val="16"/>
                <w:szCs w:val="16"/>
                <w:lang w:val="pt-BR"/>
              </w:rPr>
            </w:pPr>
            <w:r>
              <w:rPr>
                <w:b w:val="0"/>
                <w:sz w:val="16"/>
                <w:szCs w:val="16"/>
                <w:lang w:val="pt-BR"/>
              </w:rPr>
              <w:t>30 soldados varones</w:t>
            </w:r>
          </w:p>
        </w:tc>
        <w:tc>
          <w:tcPr>
            <w:tcW w:w="2339" w:type="dxa"/>
            <w:shd w:val="clear" w:color="auto" w:fill="auto"/>
          </w:tcPr>
          <w:p w:rsidR="002846D8" w:rsidRDefault="002846D8">
            <w:pPr>
              <w:pStyle w:val="Ttulo3"/>
              <w:snapToGrid w:val="0"/>
              <w:rPr>
                <w:b w:val="0"/>
                <w:sz w:val="16"/>
                <w:szCs w:val="16"/>
                <w:lang w:val="es-CR"/>
              </w:rPr>
            </w:pPr>
            <w:r>
              <w:rPr>
                <w:b w:val="0"/>
                <w:sz w:val="16"/>
                <w:szCs w:val="16"/>
                <w:lang w:val="es-CR"/>
              </w:rPr>
              <w:t>8 semanas, 3 días/semana, G1: 70% de 1RM squat + 6-8 multisalto.</w:t>
            </w:r>
          </w:p>
          <w:p w:rsidR="002846D8" w:rsidRDefault="002846D8">
            <w:pPr>
              <w:rPr>
                <w:sz w:val="16"/>
                <w:szCs w:val="16"/>
                <w:lang w:val="es-CR"/>
              </w:rPr>
            </w:pPr>
            <w:r>
              <w:rPr>
                <w:sz w:val="16"/>
                <w:szCs w:val="16"/>
                <w:lang w:val="es-CR"/>
              </w:rPr>
              <w:t>G2:1° toda las series con el 70% de 1RM squat y luego los multisaltos</w:t>
            </w:r>
          </w:p>
        </w:tc>
        <w:tc>
          <w:tcPr>
            <w:tcW w:w="1776" w:type="dxa"/>
            <w:shd w:val="clear" w:color="auto" w:fill="auto"/>
          </w:tcPr>
          <w:p w:rsidR="002846D8" w:rsidRDefault="002846D8">
            <w:pPr>
              <w:pStyle w:val="Ttulo3"/>
              <w:snapToGrid w:val="0"/>
              <w:rPr>
                <w:b w:val="0"/>
                <w:sz w:val="16"/>
                <w:szCs w:val="16"/>
                <w:lang w:val="es-CR"/>
              </w:rPr>
            </w:pPr>
            <w:r>
              <w:rPr>
                <w:b w:val="0"/>
                <w:sz w:val="16"/>
                <w:szCs w:val="16"/>
                <w:lang w:val="es-CR"/>
              </w:rPr>
              <w:t>Mejora significativa de ambos grupos en distintas manifestaciones de fuerza.</w:t>
            </w:r>
          </w:p>
          <w:p w:rsidR="002846D8" w:rsidRDefault="002846D8">
            <w:pPr>
              <w:rPr>
                <w:sz w:val="16"/>
                <w:szCs w:val="16"/>
                <w:lang w:val="es-CR"/>
              </w:rPr>
            </w:pPr>
            <w:r>
              <w:rPr>
                <w:sz w:val="16"/>
                <w:szCs w:val="16"/>
                <w:lang w:val="es-CR"/>
              </w:rPr>
              <w:t xml:space="preserve">G1: ganancias más rápido en saltos, pero al final no hay diferencias entre grupos. Mayores ganancias significativas en fuerza máxima   </w:t>
            </w:r>
          </w:p>
          <w:p w:rsidR="002846D8" w:rsidRDefault="002846D8">
            <w:pPr>
              <w:rPr>
                <w:sz w:val="16"/>
                <w:szCs w:val="16"/>
                <w:lang w:val="es-CR"/>
              </w:rPr>
            </w:pPr>
          </w:p>
        </w:tc>
        <w:tc>
          <w:tcPr>
            <w:tcW w:w="2545" w:type="dxa"/>
            <w:shd w:val="clear" w:color="auto" w:fill="auto"/>
          </w:tcPr>
          <w:p w:rsidR="002846D8" w:rsidRDefault="002846D8">
            <w:pPr>
              <w:pStyle w:val="Ttulo3"/>
              <w:snapToGrid w:val="0"/>
              <w:rPr>
                <w:b w:val="0"/>
                <w:sz w:val="16"/>
                <w:szCs w:val="16"/>
                <w:lang w:val="es-CR"/>
              </w:rPr>
            </w:pPr>
            <w:r>
              <w:rPr>
                <w:b w:val="0"/>
                <w:sz w:val="16"/>
                <w:szCs w:val="16"/>
                <w:lang w:val="es-CR"/>
              </w:rPr>
              <w:t xml:space="preserve">El entrenamiento de contraste en la serie es interesante también en sujetos de nivel medio </w:t>
            </w:r>
          </w:p>
        </w:tc>
      </w:tr>
      <w:tr w:rsidR="002846D8">
        <w:tc>
          <w:tcPr>
            <w:tcW w:w="1368" w:type="dxa"/>
            <w:shd w:val="clear" w:color="auto" w:fill="auto"/>
          </w:tcPr>
          <w:p w:rsidR="002846D8" w:rsidRDefault="002846D8">
            <w:pPr>
              <w:pStyle w:val="Ttulo3"/>
              <w:ind w:left="84" w:firstLine="0"/>
              <w:rPr>
                <w:b w:val="0"/>
                <w:sz w:val="16"/>
                <w:szCs w:val="16"/>
                <w:lang w:val="pt-BR"/>
              </w:rPr>
            </w:pPr>
            <w:r>
              <w:rPr>
                <w:b w:val="0"/>
                <w:sz w:val="16"/>
                <w:szCs w:val="16"/>
                <w:lang w:val="pt-BR"/>
              </w:rPr>
              <w:t>(Taiana, Gréhaigne, y Cometti, 1993)</w:t>
            </w:r>
          </w:p>
        </w:tc>
        <w:tc>
          <w:tcPr>
            <w:tcW w:w="1620" w:type="dxa"/>
            <w:shd w:val="clear" w:color="auto" w:fill="auto"/>
          </w:tcPr>
          <w:p w:rsidR="002846D8" w:rsidRDefault="002846D8">
            <w:pPr>
              <w:pStyle w:val="Ttulo3"/>
              <w:snapToGrid w:val="0"/>
              <w:rPr>
                <w:b w:val="0"/>
                <w:sz w:val="16"/>
                <w:szCs w:val="16"/>
                <w:lang w:val="es-CR"/>
              </w:rPr>
            </w:pPr>
            <w:r>
              <w:rPr>
                <w:b w:val="0"/>
                <w:sz w:val="16"/>
                <w:szCs w:val="16"/>
                <w:lang w:val="es-CR"/>
              </w:rPr>
              <w:t>15 jugadores amateur (18, ± 0,3 años)</w:t>
            </w:r>
          </w:p>
        </w:tc>
        <w:tc>
          <w:tcPr>
            <w:tcW w:w="2339" w:type="dxa"/>
            <w:shd w:val="clear" w:color="auto" w:fill="auto"/>
          </w:tcPr>
          <w:p w:rsidR="002846D8" w:rsidRDefault="002846D8">
            <w:pPr>
              <w:pStyle w:val="Ttulo3"/>
              <w:snapToGrid w:val="0"/>
              <w:rPr>
                <w:b w:val="0"/>
                <w:sz w:val="16"/>
                <w:szCs w:val="16"/>
                <w:lang w:val="es-CR"/>
              </w:rPr>
            </w:pPr>
            <w:r>
              <w:rPr>
                <w:b w:val="0"/>
                <w:sz w:val="16"/>
                <w:szCs w:val="16"/>
                <w:lang w:val="es-CR"/>
              </w:rPr>
              <w:t xml:space="preserve">10 semanas encadenamiento de 4 ejercicios con alternancia entre pesas y saltos o golpes de balón  </w:t>
            </w:r>
          </w:p>
        </w:tc>
        <w:tc>
          <w:tcPr>
            <w:tcW w:w="1776" w:type="dxa"/>
            <w:shd w:val="clear" w:color="auto" w:fill="auto"/>
          </w:tcPr>
          <w:p w:rsidR="002846D8" w:rsidRDefault="002846D8">
            <w:pPr>
              <w:pStyle w:val="Ttulo3"/>
              <w:snapToGrid w:val="0"/>
              <w:rPr>
                <w:b w:val="0"/>
                <w:sz w:val="16"/>
                <w:szCs w:val="16"/>
                <w:lang w:val="es-CR"/>
              </w:rPr>
            </w:pPr>
            <w:r>
              <w:rPr>
                <w:b w:val="0"/>
                <w:sz w:val="16"/>
                <w:szCs w:val="16"/>
                <w:lang w:val="es-CR"/>
              </w:rPr>
              <w:t>Mejora en SJ, CMJ, 10m y 30m, y empeoramiento en CMJ, mejora significativa en la velocidad de tiro.</w:t>
            </w:r>
          </w:p>
          <w:p w:rsidR="002846D8" w:rsidRDefault="002846D8">
            <w:pPr>
              <w:rPr>
                <w:lang w:val="es-CR"/>
              </w:rPr>
            </w:pPr>
          </w:p>
        </w:tc>
        <w:tc>
          <w:tcPr>
            <w:tcW w:w="2545" w:type="dxa"/>
            <w:shd w:val="clear" w:color="auto" w:fill="auto"/>
          </w:tcPr>
          <w:p w:rsidR="002846D8" w:rsidRDefault="002846D8">
            <w:pPr>
              <w:pStyle w:val="Ttulo3"/>
              <w:snapToGrid w:val="0"/>
              <w:rPr>
                <w:b w:val="0"/>
                <w:sz w:val="16"/>
                <w:szCs w:val="16"/>
                <w:lang w:val="es-CR"/>
              </w:rPr>
            </w:pPr>
            <w:r>
              <w:rPr>
                <w:b w:val="0"/>
                <w:sz w:val="16"/>
                <w:szCs w:val="16"/>
                <w:lang w:val="es-CR"/>
              </w:rPr>
              <w:t xml:space="preserve">La presencia de un único grupo no permite establecer comparaciones sobre la idoneidad del método de empleado respecto a otros posibles </w:t>
            </w:r>
          </w:p>
        </w:tc>
      </w:tr>
      <w:tr w:rsidR="002846D8">
        <w:tc>
          <w:tcPr>
            <w:tcW w:w="1368" w:type="dxa"/>
            <w:tcBorders>
              <w:bottom w:val="single" w:sz="4" w:space="0" w:color="000000"/>
            </w:tcBorders>
            <w:shd w:val="clear" w:color="auto" w:fill="auto"/>
          </w:tcPr>
          <w:p w:rsidR="002846D8" w:rsidRDefault="002846D8">
            <w:pPr>
              <w:pStyle w:val="Ttulo3"/>
              <w:ind w:left="84" w:firstLine="0"/>
              <w:rPr>
                <w:b w:val="0"/>
                <w:sz w:val="16"/>
                <w:szCs w:val="16"/>
                <w:lang w:val="pt-BR"/>
              </w:rPr>
            </w:pPr>
            <w:r>
              <w:rPr>
                <w:b w:val="0"/>
                <w:sz w:val="16"/>
                <w:szCs w:val="16"/>
                <w:lang w:val="pt-BR"/>
              </w:rPr>
              <w:t xml:space="preserve"> Juárez, 2006)</w:t>
            </w:r>
          </w:p>
        </w:tc>
        <w:tc>
          <w:tcPr>
            <w:tcW w:w="1620" w:type="dxa"/>
            <w:tcBorders>
              <w:bottom w:val="single" w:sz="4" w:space="0" w:color="000000"/>
            </w:tcBorders>
            <w:shd w:val="clear" w:color="auto" w:fill="auto"/>
          </w:tcPr>
          <w:p w:rsidR="002846D8" w:rsidRDefault="002846D8">
            <w:pPr>
              <w:pStyle w:val="Ttulo3"/>
              <w:snapToGrid w:val="0"/>
              <w:rPr>
                <w:b w:val="0"/>
                <w:sz w:val="16"/>
                <w:szCs w:val="16"/>
                <w:lang w:val="es-CR"/>
              </w:rPr>
            </w:pPr>
            <w:r>
              <w:rPr>
                <w:b w:val="0"/>
                <w:sz w:val="16"/>
                <w:szCs w:val="16"/>
                <w:lang w:val="es-CR"/>
              </w:rPr>
              <w:t>23 estudiantes de oc del deporte (16 chicos y 7 chicas) de 19,39 ± 1,44 años)</w:t>
            </w:r>
          </w:p>
        </w:tc>
        <w:tc>
          <w:tcPr>
            <w:tcW w:w="2339" w:type="dxa"/>
            <w:tcBorders>
              <w:bottom w:val="single" w:sz="4" w:space="0" w:color="000000"/>
            </w:tcBorders>
            <w:shd w:val="clear" w:color="auto" w:fill="auto"/>
          </w:tcPr>
          <w:p w:rsidR="002846D8" w:rsidRDefault="002846D8">
            <w:pPr>
              <w:pStyle w:val="Ttulo3"/>
              <w:snapToGrid w:val="0"/>
              <w:rPr>
                <w:b w:val="0"/>
                <w:sz w:val="16"/>
                <w:szCs w:val="16"/>
                <w:lang w:val="es-CR"/>
              </w:rPr>
            </w:pPr>
            <w:r>
              <w:rPr>
                <w:b w:val="0"/>
                <w:sz w:val="16"/>
                <w:szCs w:val="16"/>
                <w:lang w:val="pt-BR"/>
              </w:rPr>
              <w:t xml:space="preserve">8 semanas G1: 4 sem. Fmax + 4 sem. </w:t>
            </w:r>
            <w:r>
              <w:rPr>
                <w:b w:val="0"/>
                <w:sz w:val="16"/>
                <w:szCs w:val="16"/>
                <w:lang w:val="en-US"/>
              </w:rPr>
              <w:t xml:space="preserve">Fexp G2: 8 sem. </w:t>
            </w:r>
            <w:r>
              <w:rPr>
                <w:b w:val="0"/>
                <w:sz w:val="16"/>
                <w:szCs w:val="16"/>
                <w:lang w:val="es-CR"/>
              </w:rPr>
              <w:t xml:space="preserve">Fmax mediante método complejo volumen e intensidad igual </w:t>
            </w:r>
          </w:p>
          <w:p w:rsidR="002846D8" w:rsidRDefault="002846D8">
            <w:pPr>
              <w:rPr>
                <w:lang w:val="es-CR"/>
              </w:rPr>
            </w:pPr>
          </w:p>
        </w:tc>
        <w:tc>
          <w:tcPr>
            <w:tcW w:w="1776" w:type="dxa"/>
            <w:tcBorders>
              <w:bottom w:val="single" w:sz="4" w:space="0" w:color="000000"/>
            </w:tcBorders>
            <w:shd w:val="clear" w:color="auto" w:fill="auto"/>
          </w:tcPr>
          <w:p w:rsidR="002846D8" w:rsidRDefault="002846D8">
            <w:pPr>
              <w:pStyle w:val="Ttulo3"/>
              <w:snapToGrid w:val="0"/>
              <w:rPr>
                <w:b w:val="0"/>
                <w:sz w:val="16"/>
                <w:szCs w:val="16"/>
                <w:lang w:val="es-CR"/>
              </w:rPr>
            </w:pPr>
            <w:r>
              <w:rPr>
                <w:b w:val="0"/>
                <w:sz w:val="16"/>
                <w:szCs w:val="16"/>
                <w:lang w:val="es-CR"/>
              </w:rPr>
              <w:t xml:space="preserve">Mejoras significativas  en Fmax y Fexp en ambos grupos </w:t>
            </w:r>
          </w:p>
        </w:tc>
        <w:tc>
          <w:tcPr>
            <w:tcW w:w="2545" w:type="dxa"/>
            <w:tcBorders>
              <w:bottom w:val="single" w:sz="4" w:space="0" w:color="000000"/>
            </w:tcBorders>
            <w:shd w:val="clear" w:color="auto" w:fill="auto"/>
          </w:tcPr>
          <w:p w:rsidR="002846D8" w:rsidRDefault="002846D8">
            <w:pPr>
              <w:pStyle w:val="Ttulo3"/>
              <w:snapToGrid w:val="0"/>
              <w:rPr>
                <w:b w:val="0"/>
                <w:sz w:val="16"/>
                <w:szCs w:val="16"/>
                <w:lang w:val="es-CR"/>
              </w:rPr>
            </w:pPr>
            <w:r>
              <w:rPr>
                <w:b w:val="0"/>
                <w:sz w:val="16"/>
                <w:szCs w:val="16"/>
                <w:lang w:val="es-CR"/>
              </w:rPr>
              <w:t>Misma efectividad de ambos programas en sujetos con escasa experiencia en el entrenamiento de fuerza</w:t>
            </w:r>
          </w:p>
        </w:tc>
      </w:tr>
    </w:tbl>
    <w:p w:rsidR="002846D8" w:rsidRDefault="002846D8">
      <w:pPr>
        <w:pStyle w:val="Ttulo3"/>
        <w:jc w:val="right"/>
        <w:rPr>
          <w:b w:val="0"/>
          <w:i/>
          <w:iCs/>
          <w:sz w:val="20"/>
          <w:szCs w:val="20"/>
        </w:rPr>
      </w:pPr>
      <w:r>
        <w:rPr>
          <w:bCs w:val="0"/>
          <w:i/>
          <w:iCs/>
          <w:sz w:val="20"/>
          <w:szCs w:val="20"/>
        </w:rPr>
        <w:t>(Cuadro1) Estudios de programas de entrenamiento que aplican el método de contraste</w:t>
      </w:r>
      <w:r>
        <w:rPr>
          <w:b w:val="0"/>
          <w:i/>
          <w:iCs/>
          <w:sz w:val="20"/>
          <w:szCs w:val="20"/>
        </w:rPr>
        <w:t xml:space="preserve">. </w:t>
      </w:r>
    </w:p>
    <w:p w:rsidR="002846D8" w:rsidRDefault="002846D8">
      <w:pPr>
        <w:pStyle w:val="Ttulo3"/>
        <w:jc w:val="right"/>
        <w:rPr>
          <w:b w:val="0"/>
          <w:sz w:val="16"/>
          <w:szCs w:val="16"/>
        </w:rPr>
      </w:pPr>
    </w:p>
    <w:p w:rsidR="002846D8" w:rsidRDefault="002846D8">
      <w:pPr>
        <w:pStyle w:val="Ttulo3"/>
        <w:jc w:val="right"/>
        <w:rPr>
          <w:b w:val="0"/>
          <w:sz w:val="16"/>
          <w:szCs w:val="16"/>
        </w:rPr>
      </w:pPr>
      <w:r>
        <w:rPr>
          <w:b w:val="0"/>
          <w:sz w:val="16"/>
          <w:szCs w:val="16"/>
        </w:rPr>
        <w:t>Tomado  de Santos y Navarro (2007)</w:t>
      </w:r>
    </w:p>
    <w:p w:rsidR="002846D8" w:rsidRDefault="002846D8">
      <w:pPr>
        <w:jc w:val="both"/>
      </w:pPr>
    </w:p>
    <w:p w:rsidR="002846D8" w:rsidRDefault="002846D8" w:rsidP="00E0196D">
      <w:pPr>
        <w:ind w:firstLine="709"/>
        <w:jc w:val="both"/>
      </w:pPr>
      <w:r>
        <w:t xml:space="preserve">En el cuadro anterior (ver Cuadro1), se presentan diferentes investigaciones relacionadas con el entrenamiento de fuerza usando el método de contrastes, en los cuales se obtuvo, resultados muy interesantes para la mejora de distintas manifestaciones de fuerza dinámica en jóvenes, y también permitió el progreso en el rendimientos físico en jugadores con gran experiencia. </w:t>
      </w:r>
    </w:p>
    <w:p w:rsidR="002846D8" w:rsidRDefault="002846D8">
      <w:pPr>
        <w:pStyle w:val="NormalWeb"/>
        <w:ind w:right="44"/>
        <w:jc w:val="both"/>
        <w:rPr>
          <w:rFonts w:ascii="Times New Roman" w:eastAsia="Times New Roman" w:hAnsi="Times New Roman"/>
          <w:b/>
          <w:lang w:val="es-MX"/>
        </w:rPr>
      </w:pPr>
      <w:r>
        <w:rPr>
          <w:rFonts w:ascii="Times New Roman" w:eastAsia="Times New Roman" w:hAnsi="Times New Roman"/>
          <w:b/>
          <w:lang w:val="es-MX"/>
        </w:rPr>
        <w:lastRenderedPageBreak/>
        <w:t>Mialgias o Dolor Muscular Post Esfuerzo de Duración Tardía</w:t>
      </w:r>
    </w:p>
    <w:p w:rsidR="002846D8" w:rsidRDefault="002846D8">
      <w:pPr>
        <w:pStyle w:val="NormalWeb"/>
        <w:spacing w:before="0" w:after="0"/>
        <w:jc w:val="both"/>
        <w:rPr>
          <w:rFonts w:ascii="Times New Roman" w:eastAsia="Times New Roman" w:hAnsi="Times New Roman"/>
          <w:bCs/>
          <w:lang w:val="es-MX"/>
        </w:rPr>
      </w:pPr>
    </w:p>
    <w:p w:rsidR="00D035A8" w:rsidRDefault="00D035A8">
      <w:pPr>
        <w:pStyle w:val="NormalWeb"/>
        <w:spacing w:before="0" w:after="0"/>
        <w:ind w:firstLine="708"/>
        <w:jc w:val="both"/>
        <w:rPr>
          <w:rFonts w:ascii="Times New Roman" w:eastAsia="Times New Roman" w:hAnsi="Times New Roman"/>
          <w:bCs/>
          <w:lang w:val="es-MX"/>
        </w:rPr>
      </w:pPr>
    </w:p>
    <w:p w:rsidR="002846D8" w:rsidRDefault="002846D8">
      <w:pPr>
        <w:pStyle w:val="NormalWeb"/>
        <w:spacing w:before="0" w:after="0"/>
        <w:ind w:firstLine="708"/>
        <w:jc w:val="both"/>
        <w:rPr>
          <w:rFonts w:ascii="Times New Roman" w:hAnsi="Times New Roman"/>
        </w:rPr>
      </w:pPr>
      <w:r>
        <w:rPr>
          <w:rFonts w:ascii="Times New Roman" w:eastAsia="Times New Roman" w:hAnsi="Times New Roman"/>
          <w:bCs/>
          <w:lang w:val="es-MX"/>
        </w:rPr>
        <w:t>El dolor post ejercicio se conoce también como dolor muscular de aparición tardía (Albert, 1999). Para Buttarovoli (2002), las mialgias son dolores y molestias musculares comunes que pueden comprometer más de un músculo al m</w:t>
      </w:r>
      <w:r w:rsidR="00B556AD">
        <w:rPr>
          <w:rFonts w:ascii="Times New Roman" w:eastAsia="Times New Roman" w:hAnsi="Times New Roman"/>
          <w:bCs/>
          <w:lang w:val="es-MX"/>
        </w:rPr>
        <w:t>ismo tiempo. También Araujo (2011</w:t>
      </w:r>
      <w:r>
        <w:rPr>
          <w:rFonts w:ascii="Times New Roman" w:eastAsia="Times New Roman" w:hAnsi="Times New Roman"/>
          <w:bCs/>
          <w:lang w:val="es-MX"/>
        </w:rPr>
        <w:t xml:space="preserve">), </w:t>
      </w:r>
      <w:r>
        <w:rPr>
          <w:rFonts w:ascii="Times New Roman" w:hAnsi="Times New Roman"/>
          <w:lang w:val="es-MX"/>
        </w:rPr>
        <w:t>lo</w:t>
      </w:r>
      <w:r>
        <w:rPr>
          <w:rFonts w:ascii="Times New Roman" w:hAnsi="Times New Roman"/>
        </w:rPr>
        <w:t xml:space="preserve"> define como aquel dolor muscular que aparece en las primeras 24-48 horas desde la realización de un ejercicio intenso y/o  prolongado, y que afectan al aparato músculo-tendinoso. </w:t>
      </w:r>
    </w:p>
    <w:p w:rsidR="002846D8" w:rsidRDefault="002846D8">
      <w:pPr>
        <w:pStyle w:val="NormalWeb"/>
        <w:spacing w:before="0" w:after="0"/>
        <w:ind w:firstLine="708"/>
        <w:jc w:val="both"/>
        <w:rPr>
          <w:rFonts w:ascii="Times New Roman" w:hAnsi="Times New Roman"/>
        </w:rPr>
      </w:pPr>
    </w:p>
    <w:p w:rsidR="002846D8" w:rsidRDefault="002846D8">
      <w:pPr>
        <w:pStyle w:val="NormalWeb"/>
        <w:spacing w:before="0" w:after="0"/>
        <w:ind w:firstLine="708"/>
        <w:jc w:val="both"/>
        <w:rPr>
          <w:rFonts w:ascii="Times New Roman" w:hAnsi="Times New Roman"/>
        </w:rPr>
      </w:pPr>
      <w:r>
        <w:rPr>
          <w:rFonts w:ascii="Times New Roman" w:hAnsi="Times New Roman"/>
        </w:rPr>
        <w:t xml:space="preserve">Para Ballarin (2001), el término mialgia es la aparición de molestias dolorosas de localización músculo-tendinoso, a las 24-48 horas de haber realizado un ejercicio intenso o prolongado, que en principios supera nuestra capacidad física en ese momento. Las lesiones musculares más frecuentes son las mialgias estas pueden afectar a grandes masas musculares, el dolor a la movilización puede ser del todo incapacítate, el periodo de recuperación es corto con respecto al dolor (3-5 días), pero la vuelta a la normalidad de los registros de fuerza máxima son de una a dos semanas y la relación fuerza / velocidad está alterada (Drobnic, 2002). </w:t>
      </w:r>
    </w:p>
    <w:p w:rsidR="002846D8" w:rsidRDefault="002846D8">
      <w:pPr>
        <w:pStyle w:val="NormalWeb"/>
        <w:spacing w:before="0" w:after="0"/>
        <w:ind w:firstLine="708"/>
        <w:jc w:val="both"/>
        <w:rPr>
          <w:rFonts w:ascii="Times New Roman" w:hAnsi="Times New Roman"/>
        </w:rPr>
      </w:pPr>
    </w:p>
    <w:p w:rsidR="00D035A8" w:rsidRDefault="002846D8">
      <w:pPr>
        <w:pStyle w:val="NormalWeb"/>
        <w:spacing w:before="0" w:after="0"/>
        <w:ind w:firstLine="708"/>
        <w:jc w:val="both"/>
        <w:rPr>
          <w:rFonts w:ascii="Times New Roman" w:hAnsi="Times New Roman"/>
        </w:rPr>
      </w:pPr>
      <w:r>
        <w:rPr>
          <w:rFonts w:ascii="Times New Roman" w:hAnsi="Times New Roman"/>
        </w:rPr>
        <w:t>Las mialgias son microlesiones o micro roturas musculares, producidas por un trabajo mecánico sobre unas fibras musculares, que no están preparadas para sostenerlo, porque son débiles y no son capaces de sostener el nivel de ejercicio o no son las fibras adecuadas para este trabajo solicitado (fibras rápidas), también po</w:t>
      </w:r>
      <w:r w:rsidR="00B556AD">
        <w:rPr>
          <w:rFonts w:ascii="Times New Roman" w:hAnsi="Times New Roman"/>
        </w:rPr>
        <w:t>rque se está desentrenado (Araujo, 2011</w:t>
      </w:r>
      <w:r>
        <w:rPr>
          <w:rFonts w:ascii="Times New Roman" w:hAnsi="Times New Roman"/>
        </w:rPr>
        <w:t xml:space="preserve">). </w:t>
      </w:r>
    </w:p>
    <w:p w:rsidR="00D035A8" w:rsidRDefault="00D035A8">
      <w:pPr>
        <w:pStyle w:val="NormalWeb"/>
        <w:spacing w:before="0" w:after="0"/>
        <w:ind w:firstLine="708"/>
        <w:jc w:val="both"/>
        <w:rPr>
          <w:rFonts w:ascii="Times New Roman" w:hAnsi="Times New Roman"/>
        </w:rPr>
      </w:pPr>
    </w:p>
    <w:p w:rsidR="00D035A8" w:rsidRDefault="00D035A8">
      <w:pPr>
        <w:pStyle w:val="NormalWeb"/>
        <w:spacing w:before="0" w:after="0"/>
        <w:ind w:firstLine="708"/>
        <w:jc w:val="both"/>
        <w:rPr>
          <w:rFonts w:ascii="Times New Roman" w:hAnsi="Times New Roman"/>
        </w:rPr>
      </w:pPr>
    </w:p>
    <w:p w:rsidR="002846D8" w:rsidRDefault="002846D8">
      <w:pPr>
        <w:pStyle w:val="NormalWeb"/>
        <w:spacing w:before="0" w:after="0"/>
        <w:ind w:firstLine="708"/>
        <w:jc w:val="both"/>
        <w:rPr>
          <w:rFonts w:ascii="Times New Roman" w:hAnsi="Times New Roman"/>
        </w:rPr>
      </w:pPr>
      <w:r>
        <w:rPr>
          <w:rFonts w:ascii="Times New Roman" w:hAnsi="Times New Roman"/>
        </w:rPr>
        <w:t>Para Drobnic (2002), el dolor que caracteriza a las mialgias están producidas por roturas celulares de algunas fibras, vertiéndose el contenido citoplasmático, que es irritante y muy doloroso, esta pone en marcha un mecanismo de inflamación, que llega a su punto máximo entre los 20 ó 40 horas después del esfuerzo de un ejercicio intenso o prolongado y puede permanecer hasta siete días. Las zonas más afectadas por este dolor son las uniones musculares y los tendones cerca de las articulaciones, esto se debe a que la zona muscular tendinosa (transición de la zona contráctil a la elástica) y tejido conjuntivo muscular (vainas que rodean la fibrillas, los haces musculares y los músculos), es donde existen más números de fibras débiles y mayor tensión, las mialgias acaban con las fibras débiles y fortalecen a las que consiguen aguantar la presión (Drobnic, 2002).</w:t>
      </w:r>
    </w:p>
    <w:p w:rsidR="002846D8" w:rsidRDefault="002846D8">
      <w:pPr>
        <w:pStyle w:val="NormalWeb"/>
        <w:spacing w:before="0" w:after="0"/>
        <w:ind w:firstLine="708"/>
        <w:jc w:val="both"/>
        <w:rPr>
          <w:rFonts w:ascii="Times New Roman" w:hAnsi="Times New Roman"/>
        </w:rPr>
      </w:pPr>
    </w:p>
    <w:p w:rsidR="00D035A8" w:rsidRDefault="00D035A8">
      <w:pPr>
        <w:pStyle w:val="NormalWeb"/>
        <w:spacing w:before="0" w:after="0"/>
        <w:ind w:firstLine="708"/>
        <w:jc w:val="both"/>
        <w:rPr>
          <w:rFonts w:ascii="Times New Roman" w:hAnsi="Times New Roman"/>
          <w:color w:val="000000"/>
        </w:rPr>
      </w:pPr>
    </w:p>
    <w:p w:rsidR="002846D8" w:rsidRDefault="002846D8">
      <w:pPr>
        <w:pStyle w:val="NormalWeb"/>
        <w:spacing w:before="0" w:after="0"/>
        <w:ind w:firstLine="708"/>
        <w:jc w:val="both"/>
        <w:rPr>
          <w:rFonts w:ascii="Times New Roman" w:hAnsi="Times New Roman"/>
          <w:color w:val="000000"/>
        </w:rPr>
      </w:pPr>
      <w:r>
        <w:rPr>
          <w:rFonts w:ascii="Times New Roman" w:hAnsi="Times New Roman"/>
          <w:color w:val="000000"/>
        </w:rPr>
        <w:t>Para Clarkson (2004a), menciona que se ha demostrado que existen diversos tipos de ejercicios que pueden producir daños musculares, entre estos, encontramos ejercicios de larga duración como el maratón, sesiones intensas de pesas, ejercicios isométricos, carreras de piques, y especialmente ejercicios que enfatizan las contracciones excéntricas; Durante la actividad excéntrica, el músculo ejerce fuerza mientras se alarga, como por ejemplo, cuando se baja un peso, o se desciende una pendiente, el maratón produce daños importantes en los músculos, siendo su proceso de reparación relativamente lento. El mismo autor, confirma si bien el dolor muscular alcanza su nivel máximo entre las 24 y 48 horas luego del maratón, subsistiendo por varios días, el proceso de reparación muscula</w:t>
      </w:r>
      <w:r w:rsidR="00C272EE">
        <w:rPr>
          <w:rFonts w:ascii="Times New Roman" w:hAnsi="Times New Roman"/>
          <w:color w:val="000000"/>
        </w:rPr>
        <w:t xml:space="preserve">r se prolonga aún por más días. </w:t>
      </w:r>
    </w:p>
    <w:p w:rsidR="002846D8" w:rsidRDefault="002846D8">
      <w:pPr>
        <w:pStyle w:val="NormalWeb"/>
        <w:spacing w:before="0" w:after="0"/>
        <w:ind w:firstLine="708"/>
        <w:jc w:val="both"/>
        <w:rPr>
          <w:rFonts w:ascii="Times New Roman" w:hAnsi="Times New Roman"/>
          <w:color w:val="000000"/>
        </w:rPr>
      </w:pPr>
    </w:p>
    <w:p w:rsidR="002846D8" w:rsidRDefault="002846D8">
      <w:pPr>
        <w:pStyle w:val="NormalWeb"/>
        <w:spacing w:before="0" w:after="0"/>
        <w:ind w:firstLine="708"/>
        <w:jc w:val="both"/>
        <w:rPr>
          <w:rFonts w:ascii="Times New Roman" w:hAnsi="Times New Roman"/>
          <w:color w:val="000000"/>
        </w:rPr>
      </w:pPr>
      <w:r>
        <w:rPr>
          <w:rFonts w:ascii="Times New Roman" w:hAnsi="Times New Roman"/>
          <w:color w:val="000000"/>
        </w:rPr>
        <w:t xml:space="preserve">Hikida y colaboradores citado por Clarkson (2004a), examinaron biopsias del músculo gemelo, antes y durante los 7 días posteriores al maratón, evidenciándose ciertos tipos de anormalidades en las muestras post-carrera, atribuibles a la intensidad de la carrera, se evidenció necrosis de la fibra muscular e inflamación, particularmente evidente entre el 1 er. y 3er. día luego del maratón, pero que se mantenían hasta el 7mo. Día. Wharhol y colaboradores citado por Clarkson (2004a), encontraron que luego de 10 a 12 semanas del maratón se mantenían signos evidentes de regeneración muscular,todavía no se ha esclarecido como el maratón pueda producir los daños musculares, posiblemente estén asociados a factores como la isquemia y la depleción energética muscular. Como dice el autor, de igual manera se debe recordar que durante la carrera se produce una contracción excéntrica cuando se apoya el pie sobre el piso, lo cual también pudiese ser la causa de daño muscular. </w:t>
      </w:r>
    </w:p>
    <w:p w:rsidR="002846D8" w:rsidRDefault="002846D8">
      <w:pPr>
        <w:pStyle w:val="NormalWeb"/>
        <w:spacing w:before="0" w:after="0"/>
        <w:ind w:firstLine="708"/>
        <w:jc w:val="both"/>
        <w:rPr>
          <w:rFonts w:ascii="Times New Roman" w:hAnsi="Times New Roman"/>
          <w:color w:val="000000"/>
        </w:rPr>
      </w:pPr>
    </w:p>
    <w:p w:rsidR="00D035A8" w:rsidRDefault="002846D8" w:rsidP="00D035A8">
      <w:pPr>
        <w:pStyle w:val="NormalWeb"/>
        <w:spacing w:before="0" w:after="0"/>
        <w:ind w:firstLine="708"/>
        <w:jc w:val="both"/>
        <w:rPr>
          <w:rFonts w:ascii="Times New Roman" w:hAnsi="Times New Roman"/>
          <w:color w:val="000000"/>
        </w:rPr>
      </w:pPr>
      <w:r>
        <w:rPr>
          <w:rFonts w:ascii="Times New Roman" w:hAnsi="Times New Roman"/>
          <w:color w:val="000000"/>
        </w:rPr>
        <w:t>Para Clarkson (2004a), en tal sentido, se puede evidenciar que las carreras en bajada o descenso, acentúan las contracciones excéntricas en los miembros inferiores, teniendo una mayor capacidad de producir dolores musculares de comienzo retardado, y aumentos de enzimas musculares sanguíneas que la carrera en nivel plano; Luego de correr cuarenta cinco minutos en bajada, se han evidenciado incrementos en los niveles sanguíneos de Creatin-Kinasa en alrededor de 1.000 mU/ml, que han alcanzado su pico má</w:t>
      </w:r>
      <w:r w:rsidR="00D035A8">
        <w:rPr>
          <w:rFonts w:ascii="Times New Roman" w:hAnsi="Times New Roman"/>
          <w:color w:val="000000"/>
        </w:rPr>
        <w:t xml:space="preserve">ximo a las veinte cuatro horas. </w:t>
      </w:r>
    </w:p>
    <w:p w:rsidR="00D035A8" w:rsidRDefault="00D035A8" w:rsidP="00D035A8">
      <w:pPr>
        <w:pStyle w:val="NormalWeb"/>
        <w:spacing w:before="0" w:after="0"/>
        <w:ind w:firstLine="708"/>
        <w:jc w:val="both"/>
        <w:rPr>
          <w:rFonts w:ascii="Times New Roman" w:hAnsi="Times New Roman"/>
          <w:color w:val="000000"/>
        </w:rPr>
      </w:pPr>
      <w:r>
        <w:rPr>
          <w:rFonts w:ascii="Times New Roman" w:hAnsi="Times New Roman"/>
          <w:color w:val="000000"/>
        </w:rPr>
        <w:t>Aquellos</w:t>
      </w:r>
      <w:r w:rsidR="002846D8">
        <w:rPr>
          <w:rFonts w:ascii="Times New Roman" w:hAnsi="Times New Roman"/>
          <w:color w:val="000000"/>
        </w:rPr>
        <w:t xml:space="preserve"> que han participado en entrenamiento de pesas, frecuentemente han experimentado dolor muscular, sobre todo, si el mismo ha tenido fases de contracción excéntrica, de igual manera, pero en menor intensidad, también los ejercicios isométricos son capaces de producir dolor muscular; en cambio las contracciones exclusivamente concéntricas usualmente no producen dolor (Clarkson, 2004a). El mismo autor establece que las biopsias musculares realizadas luego de contracciones de tipo concéntricas, no demuestran algún tipo de anormalidad en las fibras musculares, además el incremento de las enzimas musculares en sangre es mínimo, los ejercicios que tienen tan solo contracciones excéntricas tienen una alta capacidad para producir daños musculares. </w:t>
      </w:r>
    </w:p>
    <w:p w:rsidR="00D035A8" w:rsidRDefault="00D035A8">
      <w:pPr>
        <w:pStyle w:val="NormalWeb"/>
        <w:spacing w:before="0" w:after="0"/>
        <w:ind w:firstLine="708"/>
        <w:jc w:val="both"/>
        <w:rPr>
          <w:rFonts w:ascii="Times New Roman" w:hAnsi="Times New Roman"/>
          <w:color w:val="000000"/>
        </w:rPr>
      </w:pPr>
    </w:p>
    <w:p w:rsidR="002846D8" w:rsidRDefault="002846D8">
      <w:pPr>
        <w:pStyle w:val="NormalWeb"/>
        <w:spacing w:before="0" w:after="0"/>
        <w:ind w:firstLine="708"/>
        <w:jc w:val="both"/>
        <w:rPr>
          <w:rFonts w:ascii="Times New Roman" w:hAnsi="Times New Roman"/>
          <w:color w:val="000000"/>
        </w:rPr>
      </w:pPr>
      <w:r>
        <w:rPr>
          <w:rFonts w:ascii="Times New Roman" w:hAnsi="Times New Roman"/>
          <w:color w:val="000000"/>
        </w:rPr>
        <w:t xml:space="preserve">Por eso Clarkson dice que los ejercicios que incluyen también el pedalear en contra resistencia en el cicloergómetro mecánico, así como bajar en un escalador en donde una pierna siempre se encuentra en descenso y en contracción excéntrica, las biopsias musculares tomadas luego de este tipo de actividad muscular demuestran marcadas anormalidades en las fibras musculares. </w:t>
      </w:r>
    </w:p>
    <w:p w:rsidR="002846D8" w:rsidRDefault="002846D8">
      <w:pPr>
        <w:pStyle w:val="NormalWeb"/>
        <w:spacing w:before="0" w:after="0"/>
        <w:ind w:firstLine="708"/>
        <w:jc w:val="both"/>
        <w:rPr>
          <w:rFonts w:ascii="Times New Roman" w:hAnsi="Times New Roman"/>
          <w:color w:val="000000"/>
        </w:rPr>
      </w:pPr>
    </w:p>
    <w:p w:rsidR="002846D8" w:rsidRDefault="002846D8">
      <w:pPr>
        <w:pStyle w:val="NormalWeb"/>
        <w:spacing w:before="0" w:after="0"/>
        <w:ind w:firstLine="708"/>
        <w:jc w:val="both"/>
        <w:rPr>
          <w:rFonts w:ascii="Times New Roman" w:hAnsi="Times New Roman"/>
          <w:color w:val="000000"/>
        </w:rPr>
      </w:pPr>
      <w:r>
        <w:rPr>
          <w:rFonts w:ascii="Times New Roman" w:hAnsi="Times New Roman"/>
          <w:color w:val="000000"/>
        </w:rPr>
        <w:t>Clarkson, sigue mencionado que la anormalidad más característica es la disrupción o «separación» de las líneas Z de algunas miofibrillas, estos daños empeoran en los días siguientes al ejercicio. Las biopsias tomadas inmediatamente luego de los ejercicios excéntricos presentan pequeñas zonas de daño, mientras que las biopsias tomadas luego de dos-tres días presentan grandes zonas de disrupción y otras anormalidades, estas anormalidades pueden evidenciarse hasta diez días luego de los ejercicios excéntricos y la completa regeneración de los daños musculares puede tomar hasta tres semanas (Clarkson, 2004a).</w:t>
      </w:r>
    </w:p>
    <w:p w:rsidR="002610DF" w:rsidRDefault="002610DF">
      <w:pPr>
        <w:pStyle w:val="Textoindependiente"/>
        <w:spacing w:before="100" w:after="100"/>
      </w:pPr>
    </w:p>
    <w:p w:rsidR="00D035A8" w:rsidRDefault="00D035A8">
      <w:pPr>
        <w:pStyle w:val="Textoindependiente"/>
        <w:spacing w:before="100" w:after="100"/>
      </w:pPr>
    </w:p>
    <w:p w:rsidR="002846D8" w:rsidRDefault="002846D8">
      <w:pPr>
        <w:pStyle w:val="Textoindependiente"/>
        <w:spacing w:before="100" w:after="100"/>
      </w:pPr>
      <w:r>
        <w:lastRenderedPageBreak/>
        <w:t>Se ha observado DOMS:</w:t>
      </w:r>
    </w:p>
    <w:p w:rsidR="002846D8" w:rsidRDefault="002846D8">
      <w:pPr>
        <w:pStyle w:val="Textoindependiente"/>
        <w:numPr>
          <w:ilvl w:val="0"/>
          <w:numId w:val="2"/>
        </w:numPr>
        <w:spacing w:before="100" w:after="100"/>
      </w:pPr>
      <w:r>
        <w:t>Cuando se inicia por primera vez un programa de entrenamiento de la fuerza o al exigir al cuerpo esfuerzo físicos después de largos intervalos de inactividad.</w:t>
      </w:r>
    </w:p>
    <w:p w:rsidR="002846D8" w:rsidRDefault="002846D8">
      <w:pPr>
        <w:pStyle w:val="Textoindependiente"/>
        <w:numPr>
          <w:ilvl w:val="0"/>
          <w:numId w:val="2"/>
        </w:numPr>
        <w:spacing w:before="100" w:after="100"/>
      </w:pPr>
      <w:r>
        <w:t>Cuando se ejecutan ejercicios con los que no se están familiarizados, aún en personas que habitualmente practican deporte por mala coordinación inter e intramuscular.</w:t>
      </w:r>
    </w:p>
    <w:p w:rsidR="002846D8" w:rsidRDefault="002846D8">
      <w:pPr>
        <w:pStyle w:val="Textoindependiente"/>
        <w:numPr>
          <w:ilvl w:val="0"/>
          <w:numId w:val="2"/>
        </w:numPr>
        <w:spacing w:before="100" w:after="100"/>
      </w:pPr>
      <w:r>
        <w:t>Cuando se trabaja músculos distintos de los que se emplean normalmente.</w:t>
      </w:r>
    </w:p>
    <w:p w:rsidR="002846D8" w:rsidRDefault="002846D8">
      <w:pPr>
        <w:pStyle w:val="Textoindependiente"/>
        <w:numPr>
          <w:ilvl w:val="0"/>
          <w:numId w:val="2"/>
        </w:numPr>
        <w:spacing w:before="100" w:after="100"/>
      </w:pPr>
      <w:r>
        <w:t>Cuando se emplean cargas pesadas durante un periodo prolongado.</w:t>
      </w:r>
    </w:p>
    <w:p w:rsidR="002846D8" w:rsidRDefault="002846D8">
      <w:pPr>
        <w:pStyle w:val="Textoindependiente"/>
        <w:numPr>
          <w:ilvl w:val="0"/>
          <w:numId w:val="2"/>
        </w:numPr>
        <w:spacing w:before="100" w:after="100"/>
      </w:pPr>
      <w:r>
        <w:t>Durante la realización de esfuerzos excéntricos se reclutan menos unidades motoras que en la contracción, lo que produce un aumento de tensión por unidad de área y por consiguiente mayor predisposición a sufrir lesiones.</w:t>
      </w:r>
    </w:p>
    <w:p w:rsidR="002846D8" w:rsidRDefault="002846D8">
      <w:pPr>
        <w:pStyle w:val="Textoindependiente"/>
        <w:numPr>
          <w:ilvl w:val="0"/>
          <w:numId w:val="2"/>
        </w:numPr>
        <w:spacing w:before="100" w:after="100"/>
      </w:pPr>
      <w:r>
        <w:t>Elevación irregular e inconstante de la intensidad del esfuerzo en el entrenamiento habitual.</w:t>
      </w:r>
    </w:p>
    <w:p w:rsidR="002846D8" w:rsidRDefault="002846D8">
      <w:pPr>
        <w:pStyle w:val="Textoindependiente"/>
        <w:numPr>
          <w:ilvl w:val="0"/>
          <w:numId w:val="2"/>
        </w:numPr>
        <w:spacing w:before="100" w:after="100"/>
      </w:pPr>
      <w:r>
        <w:t xml:space="preserve">Aceleración con cambios de dirección, por ejemplo en carrera rápida.      </w:t>
      </w:r>
    </w:p>
    <w:p w:rsidR="002610DF" w:rsidRDefault="002610DF">
      <w:pPr>
        <w:pStyle w:val="Textoindependiente"/>
        <w:spacing w:before="100" w:after="100"/>
        <w:ind w:firstLine="708"/>
        <w:jc w:val="right"/>
      </w:pPr>
    </w:p>
    <w:p w:rsidR="002846D8" w:rsidRDefault="002846D8">
      <w:pPr>
        <w:pStyle w:val="Textoindependiente"/>
        <w:spacing w:before="100" w:after="100"/>
        <w:ind w:firstLine="708"/>
        <w:jc w:val="right"/>
      </w:pPr>
      <w:r>
        <w:t>Tomado de DOMS (2009).</w:t>
      </w:r>
    </w:p>
    <w:p w:rsidR="002610DF" w:rsidRDefault="002610DF">
      <w:pPr>
        <w:pStyle w:val="Textoindependiente"/>
        <w:spacing w:before="100" w:after="100"/>
        <w:ind w:firstLine="708"/>
        <w:jc w:val="right"/>
      </w:pPr>
    </w:p>
    <w:p w:rsidR="002846D8" w:rsidRDefault="002846D8">
      <w:pPr>
        <w:pStyle w:val="Textoindependiente"/>
        <w:spacing w:before="100" w:after="100"/>
        <w:ind w:firstLine="708"/>
      </w:pPr>
      <w:r>
        <w:t>Albert (1999), menciona la existencia de cinco teorías generales que intentan explicar la etiología y el proceso del dolor muscular de aparición tardía, cada una de ellas presenta una versión de reacciones en cadena bien sean metabólica o mecánicas que se manifiestan en síndrome clínico del DOMS, sugieren unas causas interdependientes entre muchas disrupciones metabólicas y mecánicas: Estas son las la teoría de ácido láctico de Asmussen, la teoría del desgarro de tejido de Hough, los espasmos musculares tónicos de Vries, el desgarro del tejido conectivo o conjuntivo de Asmussen, Eisenberg, y Friden, y la teoría del liquido tisular de Stauber. Pero García (2001), menciona</w:t>
      </w:r>
      <w:r>
        <w:rPr>
          <w:rFonts w:eastAsia="MS Mincho"/>
        </w:rPr>
        <w:t xml:space="preserve"> la teoría de la destrucción del tejido muscular por medio de micro-traumatismo</w:t>
      </w:r>
      <w:r>
        <w:t>.</w:t>
      </w:r>
    </w:p>
    <w:p w:rsidR="002610DF" w:rsidRDefault="002610DF">
      <w:pPr>
        <w:pStyle w:val="Textoindependiente"/>
        <w:spacing w:before="100" w:after="100"/>
        <w:ind w:firstLine="708"/>
      </w:pPr>
    </w:p>
    <w:p w:rsidR="002846D8" w:rsidRDefault="002846D8">
      <w:pPr>
        <w:pStyle w:val="Textoindependiente"/>
        <w:spacing w:before="100" w:after="100"/>
        <w:ind w:firstLine="708"/>
      </w:pPr>
      <w:r>
        <w:t xml:space="preserve">El mecanismo de producción exacto del DOMS, aún se encuentra en discusión, se han propuesto diferentes teorías para su aparición. A continuación detallamos las teorías fundamentales.  </w:t>
      </w:r>
    </w:p>
    <w:p w:rsidR="002610DF" w:rsidRDefault="002610DF">
      <w:pPr>
        <w:pStyle w:val="Textoindependiente"/>
        <w:spacing w:before="100" w:after="100"/>
        <w:ind w:firstLine="708"/>
      </w:pPr>
    </w:p>
    <w:p w:rsidR="002846D8" w:rsidRDefault="002846D8">
      <w:pPr>
        <w:pStyle w:val="Textoindependiente"/>
        <w:spacing w:before="100" w:after="100"/>
        <w:ind w:firstLine="708"/>
        <w:rPr>
          <w:rFonts w:eastAsia="MS Mincho"/>
          <w:szCs w:val="20"/>
        </w:rPr>
      </w:pPr>
      <w:r>
        <w:t>En vista de la influencia no limitante del trabajo excéntrico en la circulación muscular, la concentración de productos residuales anaeróbicos, como el ácido láctico, es mínima y no se puede esperar que provoque el DOMS, se ha verificado esta relación; de modo, se descarta la teoría del ácido láctico (Albert, 1999).</w:t>
      </w:r>
      <w:r>
        <w:rPr>
          <w:rFonts w:eastAsia="MS Mincho"/>
          <w:szCs w:val="20"/>
        </w:rPr>
        <w:t xml:space="preserve"> Para García (2001), quizá la explicación más popular y la que más persiste es la del ácido láctico, sin embargo hay evidencias científicas convincentes sobre lo contrario; al comparar los niveles de ácido láctico durante y después del ejercicio. El mismo autor sigue mencionado que estos niveles fueron medidos en sujetos que corrían en llano y cuesta abajo, correr en llano producía considerable elevación del ácido láctico durante el ejercicio, pero poco o ningún dolor post-ejercicio. Por otra parte correr cuesta abajo apenas subía el nivel de ácido láctico en tal momento pero suponía un gran dolor muscular que </w:t>
      </w:r>
      <w:r w:rsidR="00B556AD">
        <w:rPr>
          <w:rFonts w:eastAsia="MS Mincho"/>
          <w:szCs w:val="20"/>
        </w:rPr>
        <w:t>venía</w:t>
      </w:r>
      <w:r>
        <w:rPr>
          <w:rFonts w:eastAsia="MS Mincho"/>
          <w:szCs w:val="20"/>
        </w:rPr>
        <w:t xml:space="preserve"> después, la diferencia mayor de correr en llano y cuesta abajo es que en </w:t>
      </w:r>
      <w:r>
        <w:rPr>
          <w:rFonts w:eastAsia="MS Mincho"/>
          <w:szCs w:val="20"/>
        </w:rPr>
        <w:lastRenderedPageBreak/>
        <w:t>esta última, el tipo de contracción es mayoritariamente excéntrica (negativa),este incremento de la actividad muscular excéntrica es la razón que aumente el dolor muscular tras el ejercicio y no la acumulación de ácido láctico (García, 2001).</w:t>
      </w:r>
    </w:p>
    <w:p w:rsidR="002610DF" w:rsidRDefault="002610DF">
      <w:pPr>
        <w:pStyle w:val="Textoindependiente"/>
        <w:spacing w:before="100" w:after="100"/>
        <w:ind w:firstLine="708"/>
        <w:rPr>
          <w:rFonts w:eastAsia="MS Mincho"/>
          <w:szCs w:val="20"/>
        </w:rPr>
      </w:pPr>
    </w:p>
    <w:p w:rsidR="002846D8" w:rsidRDefault="002846D8">
      <w:pPr>
        <w:pStyle w:val="Textosinformato1"/>
        <w:ind w:firstLine="708"/>
        <w:jc w:val="both"/>
        <w:rPr>
          <w:rFonts w:eastAsia="MS Mincho"/>
          <w:szCs w:val="20"/>
        </w:rPr>
      </w:pPr>
      <w:r>
        <w:rPr>
          <w:rFonts w:eastAsia="MS Mincho"/>
          <w:szCs w:val="20"/>
        </w:rPr>
        <w:t xml:space="preserve">También para Ballarin (2001), las contracciones de carácter excéntrico, tienen un bajo grado energético, con lo consiguiente poca producción de lactato, además el lactato que se produce por el metabolismo muscular anaeróbico es reutilizado rápidamente, durante el reposo, por el sistema nervioso y los tejidos parenquimatosos, su acumulación por lo tanto, no se puede considerar significativo después de los 30 minutos de terminado el ejercicio, tampoco las biopsia musculares han podido observar nunca la presencia de los supuestos cristales, inminentemente después de terminado el ejercicio, ni a las 42-48 ó 72 horas. Rodríguez citado por Rivas (2001), nos comenta que la teoría del ácido láctico </w:t>
      </w:r>
      <w:r w:rsidR="00B556AD">
        <w:rPr>
          <w:rFonts w:eastAsia="MS Mincho"/>
          <w:szCs w:val="20"/>
        </w:rPr>
        <w:t>está</w:t>
      </w:r>
      <w:r>
        <w:rPr>
          <w:rFonts w:eastAsia="MS Mincho"/>
          <w:szCs w:val="20"/>
        </w:rPr>
        <w:t xml:space="preserve"> obsoleta.</w:t>
      </w:r>
    </w:p>
    <w:p w:rsidR="002610DF" w:rsidRDefault="002610DF">
      <w:pPr>
        <w:pStyle w:val="Textosinformato1"/>
        <w:ind w:firstLine="708"/>
        <w:jc w:val="both"/>
        <w:rPr>
          <w:rFonts w:eastAsia="MS Mincho"/>
          <w:szCs w:val="20"/>
        </w:rPr>
      </w:pPr>
    </w:p>
    <w:p w:rsidR="002846D8" w:rsidRDefault="002846D8">
      <w:pPr>
        <w:pStyle w:val="Textoindependiente"/>
        <w:spacing w:before="100" w:after="100"/>
        <w:ind w:firstLine="708"/>
        <w:rPr>
          <w:rFonts w:eastAsia="MS Mincho"/>
          <w:szCs w:val="20"/>
        </w:rPr>
      </w:pPr>
      <w:r>
        <w:t xml:space="preserve">Por otra parte, la teoría del espasmo tónico ha sido también descartada debido a que los estudios electromiagráficos (EMG) no se demostraron ningún incremento en la actividad de los músculos dolorosos (Albert, 1999). </w:t>
      </w:r>
      <w:r>
        <w:rPr>
          <w:rFonts w:eastAsia="MS Mincho"/>
          <w:szCs w:val="20"/>
        </w:rPr>
        <w:t xml:space="preserve">La teoría del espasmo muscular se desecha debido a que los estiramientos de un músculo dolorido reducen el malestar considerablemente, lo observado en los registros EMG, es una ausencia de la relajación del músculo fatigado por el ejercicio, que mantiene un tono superior al basal y una disminución de la actividad contráctil por el entrenamiento, este tipo de dolor es inmediato y directamente relacionado con la fatiga muscular (Ballarin, 2001). La teoría de los espasmos se desecha debido a que los estiramientos de un músculo dolorido reduce el malestar considerablemente (García, 2001). </w:t>
      </w:r>
    </w:p>
    <w:p w:rsidR="002610DF" w:rsidRDefault="002610DF">
      <w:pPr>
        <w:pStyle w:val="Textoindependiente"/>
        <w:spacing w:before="100" w:after="100"/>
        <w:ind w:firstLine="708"/>
        <w:rPr>
          <w:rFonts w:eastAsia="MS Mincho"/>
          <w:szCs w:val="20"/>
        </w:rPr>
      </w:pPr>
    </w:p>
    <w:p w:rsidR="002610DF" w:rsidRDefault="002846D8">
      <w:pPr>
        <w:pStyle w:val="Textoindependiente"/>
        <w:spacing w:before="100" w:after="100"/>
        <w:ind w:firstLine="708"/>
        <w:rPr>
          <w:rFonts w:eastAsia="MS Mincho"/>
          <w:szCs w:val="20"/>
        </w:rPr>
      </w:pPr>
      <w:r>
        <w:rPr>
          <w:rFonts w:eastAsia="MS Mincho"/>
          <w:szCs w:val="20"/>
        </w:rPr>
        <w:t xml:space="preserve">La teoría del líquido tisular o cambio de presión y edema, para (Albert 1999, y García, 2003), la cual, con solo considerar el hecho de que casi no se experimenta dolor en el tipo de ejercicio concéntrico, este simple hecho es suficiente justificación para desechar la teoría del cambio de presión como la tensión metabólica del trabajo concéntricos, más o menos, de cinco a siete veces mayor que el trabajo excéntrico, podría esperarse que la construcción de metabolitos y el subsiguiente dolor que lo acompaña tendría que ser mayor en el ejercicio concéntrico, lo que no es el caso, por lo tanto esta teoría se descarta. </w:t>
      </w:r>
    </w:p>
    <w:p w:rsidR="002846D8" w:rsidRDefault="002846D8">
      <w:pPr>
        <w:pStyle w:val="Textoindependiente"/>
        <w:spacing w:before="100" w:after="100"/>
        <w:ind w:firstLine="708"/>
        <w:rPr>
          <w:rFonts w:eastAsia="MS Mincho"/>
          <w:szCs w:val="20"/>
        </w:rPr>
      </w:pPr>
    </w:p>
    <w:p w:rsidR="002846D8" w:rsidRDefault="002846D8">
      <w:pPr>
        <w:pStyle w:val="Textosinformato1"/>
        <w:ind w:firstLine="708"/>
        <w:jc w:val="both"/>
        <w:rPr>
          <w:rFonts w:eastAsia="MS Mincho"/>
          <w:szCs w:val="20"/>
        </w:rPr>
      </w:pPr>
      <w:r>
        <w:rPr>
          <w:rFonts w:eastAsia="MS Mincho"/>
          <w:szCs w:val="20"/>
        </w:rPr>
        <w:t xml:space="preserve">Para </w:t>
      </w:r>
      <w:r w:rsidR="00B556AD">
        <w:rPr>
          <w:rFonts w:eastAsia="MS Mincho"/>
          <w:szCs w:val="20"/>
        </w:rPr>
        <w:t>(Ballarin</w:t>
      </w:r>
      <w:r>
        <w:rPr>
          <w:rFonts w:eastAsia="MS Mincho"/>
          <w:szCs w:val="20"/>
        </w:rPr>
        <w:t xml:space="preserve">, 2001 y García, 2001), la teoría del daño en el tejido conjuntivo también se descarta ya que se comprobó que la hidroxiprolina se incrementa notablemente en los músculos trabajados excéntricamente a las 48 hs de haber entrenado. </w:t>
      </w:r>
    </w:p>
    <w:p w:rsidR="002610DF" w:rsidRDefault="002610DF">
      <w:pPr>
        <w:pStyle w:val="Textosinformato1"/>
        <w:ind w:firstLine="708"/>
        <w:jc w:val="both"/>
        <w:rPr>
          <w:rFonts w:eastAsia="MS Mincho"/>
          <w:szCs w:val="20"/>
        </w:rPr>
      </w:pPr>
    </w:p>
    <w:p w:rsidR="002846D8" w:rsidRDefault="002846D8">
      <w:pPr>
        <w:pStyle w:val="Textosinformato1"/>
        <w:ind w:firstLine="708"/>
        <w:jc w:val="both"/>
        <w:rPr>
          <w:rFonts w:eastAsia="MS Mincho"/>
          <w:szCs w:val="20"/>
        </w:rPr>
      </w:pPr>
      <w:r>
        <w:rPr>
          <w:rFonts w:eastAsia="MS Mincho"/>
          <w:szCs w:val="20"/>
        </w:rPr>
        <w:t xml:space="preserve">La teoría del desgarro de tejido, las lesiones músculo-tendinosas por desgarro, según esta teoría existe dos fases en la aparición de la lesión: una inmediata y otra tardía, en la fase inmediata, se produce una alteración de la fibra muscular con desorganización miofíbrilar, disrupción y alargamiento de las líneas Z (alteración sarcolema), con la consiguiente aparición de hematíes y mitocondrias en el espacio extravascular, los exámenes en el microscopio electrónico confirman la existencia de roturas parciales intramusculares de las estructuras de unión de los elementos miosínicos y actínicos (Albert, 1999). </w:t>
      </w:r>
    </w:p>
    <w:p w:rsidR="002610DF" w:rsidRDefault="002610DF">
      <w:pPr>
        <w:pStyle w:val="Textosinformato1"/>
        <w:ind w:firstLine="708"/>
        <w:jc w:val="both"/>
        <w:rPr>
          <w:rFonts w:eastAsia="MS Mincho"/>
          <w:szCs w:val="20"/>
        </w:rPr>
      </w:pPr>
    </w:p>
    <w:p w:rsidR="002846D8" w:rsidRDefault="002846D8">
      <w:pPr>
        <w:pStyle w:val="Textosinformato1"/>
        <w:ind w:firstLine="708"/>
        <w:jc w:val="both"/>
        <w:rPr>
          <w:rFonts w:eastAsia="MS Mincho"/>
          <w:szCs w:val="20"/>
        </w:rPr>
      </w:pPr>
      <w:r>
        <w:rPr>
          <w:rFonts w:eastAsia="MS Mincho"/>
          <w:szCs w:val="20"/>
        </w:rPr>
        <w:lastRenderedPageBreak/>
        <w:t>Después de esfuerzos intensos y pocos habituales se detectarán roturas parciales de los discos Z hasta en el 30% de todas las fibras musculares solicitadas, todas las investigaciones han demostrado la función especial que desempeña el trabajo muscular excéntrico que se considera como el típico provocador de las mialgias, la demora en la trasferencia de los procesos desarrollados en la zona de los discos Z de las fibras musculares a los receptores de dolor en el tejido conjuntivo muscular, explica porqué las molestias subjetivas de las mialgias aparecen casi siempre un día después de efectuar el esfuerzo, las lesiones en la zona de los discos Z se curan totalmente en el término de seis a ocho días (Ballarin, 2001).</w:t>
      </w:r>
    </w:p>
    <w:p w:rsidR="002610DF" w:rsidRDefault="002610DF">
      <w:pPr>
        <w:pStyle w:val="Textosinformato1"/>
        <w:ind w:firstLine="708"/>
        <w:jc w:val="both"/>
        <w:rPr>
          <w:rFonts w:eastAsia="MS Mincho"/>
          <w:szCs w:val="20"/>
        </w:rPr>
      </w:pPr>
    </w:p>
    <w:p w:rsidR="002610DF" w:rsidRDefault="002846D8">
      <w:pPr>
        <w:pStyle w:val="Textosinformato1"/>
        <w:ind w:firstLine="708"/>
        <w:jc w:val="both"/>
        <w:rPr>
          <w:rFonts w:eastAsia="MS Mincho"/>
          <w:szCs w:val="20"/>
        </w:rPr>
      </w:pPr>
      <w:r>
        <w:rPr>
          <w:rFonts w:eastAsia="MS Mincho"/>
          <w:szCs w:val="20"/>
        </w:rPr>
        <w:t xml:space="preserve">En la fase tardía, a partir de las 24 horas, la lesión se hace más evidente, apareciendo un infiltrado mononuclear fagocítico cuya misión es iniciar la recuperación del tejido destruido, hay autores que no consideran una regeneración completa hasta las 2 semanas siguientes, pero aquí se presenta uno de los hechos que últimamente van desechando esta teoría como único y válida: la destrucción músculo, medida por la creatinokinasa se revela en aumento o, al menos, en mantenimiento, durante seis a diez días tras realizar el ejercicio, tiempo en el que el DOMS ha desaparecido (Ballarin, 2001). Podemos decir que músculos que padecen DOMS suelen padecer daño muscular pero, usualmente, no hay evidencia de que el daño muscular provoque exactamente el síndrome entendido por DOMS, por otro lado, apoya esta hipótesis el hecho de que el dolor muscular sea más intenso después de las contracciones de tipo excéntrico que de las concéntricas, e incluso que de las isométricas (Ballarin, 2001). </w:t>
      </w:r>
    </w:p>
    <w:p w:rsidR="002846D8" w:rsidRDefault="002846D8">
      <w:pPr>
        <w:pStyle w:val="Textosinformato1"/>
        <w:ind w:firstLine="708"/>
        <w:jc w:val="both"/>
        <w:rPr>
          <w:rFonts w:eastAsia="MS Mincho"/>
          <w:szCs w:val="20"/>
        </w:rPr>
      </w:pPr>
    </w:p>
    <w:p w:rsidR="004D6F0D" w:rsidRDefault="002846D8" w:rsidP="004D6F0D">
      <w:pPr>
        <w:spacing w:before="100" w:after="100"/>
        <w:ind w:firstLine="708"/>
        <w:jc w:val="both"/>
      </w:pPr>
      <w:r>
        <w:t>La lesión del tejido conectivo aparecido como última hipótesis y todavía en estudios, esta es la teoría que más aceptación tiene en la actualidad, todavía en estudios, halla su punto más débil en de los hechos básicos en el DOMS como es su extraña evolución temporal y en función de las actividad física posterior (Ballarin, 2001). El mismo autor apoya esta hipótesis por varios hechos, el tipo de contracción excéntrica, que produce una elongación y contracción simultánea, conlleva una menor utilización de oxígeno y ATP para una misma carga de trabajo, por los que será menor número de fibras que deberán soportar una carga, y por lo que será el número de fibras que deberán soportar una misma carga, y por lo que la tendencia a lesionar el tejido conectivo no contráctil, sobre todo, será mayor. Además, uno de los puntos típicos de aparición de las mialgias es en la unión miotendinosa donde tiene un papel importante las fascias y aponeurosis tanto intrínsecas como externas al propio músculo. Así mismo, este hecho explicaría que la bradisquina, istaminas o protaglandinas entrarán en acción más tardíamente en los nociceptores (receptores que trasmiten sensaciones dolorosas) interior del músculo, retrasando la aparición de la sensación dolorosa, de todas formas, los defensores de esta hipótesis apoyan el DOMS sea una respuesta secundaria de este daño (Ballarin, 2001).</w:t>
      </w:r>
    </w:p>
    <w:p w:rsidR="004D6F0D" w:rsidRDefault="004D6F0D" w:rsidP="004D6F0D">
      <w:pPr>
        <w:spacing w:before="100" w:after="100"/>
        <w:ind w:firstLine="708"/>
        <w:jc w:val="both"/>
      </w:pPr>
    </w:p>
    <w:p w:rsidR="002846D8" w:rsidRPr="004D6F0D" w:rsidRDefault="002846D8" w:rsidP="004D6F0D">
      <w:pPr>
        <w:spacing w:before="100" w:after="100"/>
        <w:ind w:firstLine="708"/>
        <w:jc w:val="both"/>
      </w:pPr>
      <w:r>
        <w:rPr>
          <w:rFonts w:eastAsia="MS Mincho"/>
        </w:rPr>
        <w:t xml:space="preserve">Para García (2001), la teoría de la destrucción del tejido muscular por medio del micro-traumatismo que está muy cerca de las terminales musculares, este dolor en la sección terminal del músculo, es la señal que se está iniciando un proceso de destrucción en que el crecimiento se detiene, el dolor que se siente en las terminales de un músculo proviene del tejido conjuntivo dañado o de excesivo estiramiento probablemente producido en la fase </w:t>
      </w:r>
      <w:r>
        <w:rPr>
          <w:rFonts w:eastAsia="MS Mincho"/>
        </w:rPr>
        <w:lastRenderedPageBreak/>
        <w:t xml:space="preserve">excéntrica del ejercicio (aunque esta no sea acentuada intencionalmente) este dolor es un aviso de que ha empezado un proceso de destrucción y no de construcción. </w:t>
      </w:r>
    </w:p>
    <w:p w:rsidR="002610DF" w:rsidRDefault="002610DF">
      <w:pPr>
        <w:spacing w:before="100" w:after="100"/>
        <w:ind w:firstLine="708"/>
        <w:jc w:val="both"/>
        <w:rPr>
          <w:rFonts w:eastAsia="MS Mincho"/>
        </w:rPr>
      </w:pPr>
    </w:p>
    <w:p w:rsidR="002610DF" w:rsidRDefault="002846D8" w:rsidP="002610DF">
      <w:pPr>
        <w:spacing w:before="100" w:after="100"/>
        <w:ind w:firstLine="708"/>
        <w:jc w:val="both"/>
        <w:rPr>
          <w:rFonts w:eastAsia="MS Mincho"/>
        </w:rPr>
      </w:pPr>
      <w:r>
        <w:rPr>
          <w:rFonts w:eastAsia="MS Mincho"/>
        </w:rPr>
        <w:t xml:space="preserve">García (2001), menciona que las investigaciones descubrieron que este tipo de dolor estaba producido por el daño a las fibras musculares, producto de la ejecución de la contracción excéntrica, donde el músculo ejerce una fuerza mientras está alargándose, esta contracción  puede ejercer hasta 120% de un R.M, al ser muy elevada, el músculo recibe un estrés excesivo como consecuencia las fibras se lesionan, dicha lesiones de fibras inician una serie de eventos que hacen que los músculos sientan dolor uno o dos días después del entrenamiento, cuando lesionamos la fibra muscular el calcio se filtra en su interior desde la zonas donde se deposita. El mismo autor sigue mencionando que el calcio es muy importante en la función muscular, el calcio se acumula en la fibra y produce la emisión de sustancias llamadas proteasas que causan la destrucción de la fibra muscular, una de estas proteasas se llama PLA2, y es elemento  activo de veneno de ciertas serpientes son semejante a los producidos en las fibras  musculares durante la aparición de los dolores </w:t>
      </w:r>
      <w:r w:rsidR="00B556AD">
        <w:rPr>
          <w:rFonts w:eastAsia="MS Mincho"/>
        </w:rPr>
        <w:t>retrasados</w:t>
      </w:r>
      <w:r>
        <w:rPr>
          <w:rFonts w:eastAsia="MS Mincho"/>
        </w:rPr>
        <w:t>, el exceso de calcio como causa de aparición de l</w:t>
      </w:r>
      <w:r w:rsidR="00B556AD">
        <w:rPr>
          <w:rFonts w:eastAsia="MS Mincho"/>
        </w:rPr>
        <w:t>os dolores musculares retardados</w:t>
      </w:r>
      <w:r>
        <w:rPr>
          <w:rFonts w:eastAsia="MS Mincho"/>
        </w:rPr>
        <w:t xml:space="preserve"> todavía es más una teoría que una realidad. </w:t>
      </w:r>
      <w:r w:rsidR="00B556AD">
        <w:rPr>
          <w:rFonts w:eastAsia="MS Mincho"/>
        </w:rPr>
        <w:t>Sin</w:t>
      </w:r>
      <w:r>
        <w:rPr>
          <w:rFonts w:eastAsia="MS Mincho"/>
        </w:rPr>
        <w:t xml:space="preserve"> embargo son muchas las evidencias que indican la culpabilidad del calcio. En estudio más reciente Beatan et al., citado por DOMS (2009), se ha observado una disminución del daño producido por el ejercicio excéntrico, previa administración de amlopidina (Blo</w:t>
      </w:r>
      <w:r w:rsidR="002610DF">
        <w:rPr>
          <w:rFonts w:eastAsia="MS Mincho"/>
        </w:rPr>
        <w:t>queando los canales de calcio).</w:t>
      </w:r>
    </w:p>
    <w:p w:rsidR="002610DF" w:rsidRDefault="002610DF" w:rsidP="002610DF">
      <w:pPr>
        <w:spacing w:before="100" w:after="100"/>
        <w:ind w:firstLine="708"/>
        <w:jc w:val="both"/>
        <w:rPr>
          <w:rFonts w:eastAsia="MS Mincho"/>
        </w:rPr>
      </w:pPr>
    </w:p>
    <w:p w:rsidR="002846D8" w:rsidRDefault="002846D8" w:rsidP="002610DF">
      <w:pPr>
        <w:spacing w:before="100" w:after="100"/>
        <w:ind w:firstLine="708"/>
        <w:jc w:val="both"/>
        <w:rPr>
          <w:rFonts w:eastAsia="MS Mincho"/>
        </w:rPr>
      </w:pPr>
      <w:r>
        <w:t xml:space="preserve">Teoría del las micro-ruptura de las fibras musculares, esta teoría seria la asociación entre la teoría mecánica y la teoría inflamatoria, sostienen que el DOMS es provocado por la ruptura de fibras musculares en su mínima expresión técnicamente es la ruptura de los sarcómeros musculares, que acaban produciendo un efecto ligero de inflamación del músculo afectado, esta teoría al parecer la más aceptada por la comunidad científica (DOMS, 2009). </w:t>
      </w:r>
      <w:r>
        <w:rPr>
          <w:rFonts w:eastAsia="MS Mincho"/>
        </w:rPr>
        <w:t>Según Rodríguez, citado por Rivas (2001), afirma que en la actualidad cobra más peso la teoría del sobreesfuerzo mecánico, esta produce una lesión en la zona de las células musculares y tejido conjuntivo muscular (vainas que rodean la fibrillas, los haces musculares y los músculos), microscópicamente se aprecian pequeñas roturas parciales de las estructuras de unión de las miosinas y la actina. También después del esfuerzo se apreciaron roturas parciales de los llamados discos Z de hasta un 30% de las fibras musculares afectados por el proceso de las mialgias.</w:t>
      </w: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610DF" w:rsidRDefault="002610DF">
      <w:pPr>
        <w:spacing w:before="100" w:after="100"/>
        <w:ind w:firstLine="708"/>
        <w:jc w:val="both"/>
        <w:rPr>
          <w:rFonts w:eastAsia="MS Mincho"/>
        </w:rPr>
      </w:pPr>
    </w:p>
    <w:p w:rsidR="002846D8" w:rsidRDefault="002846D8">
      <w:pPr>
        <w:pStyle w:val="Textosinformato1"/>
        <w:jc w:val="both"/>
        <w:rPr>
          <w:rFonts w:eastAsia="MS Mincho"/>
        </w:rPr>
      </w:pPr>
      <w:r>
        <w:rPr>
          <w:rFonts w:eastAsia="MS Mincho"/>
          <w:sz w:val="20"/>
          <w:szCs w:val="20"/>
        </w:rPr>
        <w:lastRenderedPageBreak/>
        <w:tab/>
      </w:r>
      <w:r w:rsidRPr="002610DF">
        <w:rPr>
          <w:rFonts w:eastAsia="MS Mincho"/>
        </w:rPr>
        <w:t>A continuación se presenta una tabla, con las teorías más actuales sobre el dolor muscular de aparición tardía, más vigentes: Ver Cuadro  2</w:t>
      </w:r>
    </w:p>
    <w:p w:rsidR="002610DF" w:rsidRPr="002610DF" w:rsidRDefault="002610DF">
      <w:pPr>
        <w:pStyle w:val="Textosinformato1"/>
        <w:jc w:val="both"/>
        <w:rPr>
          <w:rFonts w:eastAsia="MS Mincho"/>
        </w:rPr>
      </w:pPr>
    </w:p>
    <w:tbl>
      <w:tblPr>
        <w:tblW w:w="0" w:type="auto"/>
        <w:tblInd w:w="-10" w:type="dxa"/>
        <w:tblLayout w:type="fixed"/>
        <w:tblLook w:val="0000"/>
      </w:tblPr>
      <w:tblGrid>
        <w:gridCol w:w="380"/>
        <w:gridCol w:w="1506"/>
        <w:gridCol w:w="1330"/>
        <w:gridCol w:w="1519"/>
        <w:gridCol w:w="1741"/>
        <w:gridCol w:w="1663"/>
        <w:gridCol w:w="1705"/>
      </w:tblGrid>
      <w:tr w:rsidR="002846D8">
        <w:trPr>
          <w:trHeight w:val="808"/>
        </w:trPr>
        <w:tc>
          <w:tcPr>
            <w:tcW w:w="380" w:type="dxa"/>
            <w:tcBorders>
              <w:top w:val="single" w:sz="4" w:space="0" w:color="000000"/>
              <w:left w:val="single" w:sz="4" w:space="0" w:color="000000"/>
              <w:bottom w:val="single" w:sz="4" w:space="0" w:color="000000"/>
            </w:tcBorders>
            <w:shd w:val="clear" w:color="auto" w:fill="auto"/>
          </w:tcPr>
          <w:p w:rsidR="002846D8" w:rsidRDefault="002846D8">
            <w:pPr>
              <w:snapToGrid w:val="0"/>
              <w:spacing w:before="100" w:after="100" w:line="360" w:lineRule="auto"/>
              <w:jc w:val="center"/>
              <w:rPr>
                <w:sz w:val="18"/>
                <w:szCs w:val="18"/>
              </w:rPr>
            </w:pPr>
          </w:p>
        </w:tc>
        <w:tc>
          <w:tcPr>
            <w:tcW w:w="1506"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w:t>
            </w:r>
          </w:p>
          <w:p w:rsidR="002846D8" w:rsidRDefault="002846D8">
            <w:pPr>
              <w:autoSpaceDE w:val="0"/>
              <w:jc w:val="center"/>
              <w:rPr>
                <w:b/>
                <w:bCs/>
                <w:sz w:val="18"/>
                <w:szCs w:val="18"/>
              </w:rPr>
            </w:pPr>
            <w:r>
              <w:rPr>
                <w:b/>
                <w:bCs/>
                <w:sz w:val="18"/>
                <w:szCs w:val="18"/>
              </w:rPr>
              <w:t>metabólica</w:t>
            </w:r>
          </w:p>
          <w:p w:rsidR="002846D8" w:rsidRDefault="002846D8">
            <w:pPr>
              <w:spacing w:before="100" w:after="100" w:line="360" w:lineRule="auto"/>
              <w:jc w:val="center"/>
              <w:rPr>
                <w:sz w:val="18"/>
                <w:szCs w:val="18"/>
              </w:rPr>
            </w:pPr>
          </w:p>
        </w:tc>
        <w:tc>
          <w:tcPr>
            <w:tcW w:w="133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 del</w:t>
            </w:r>
          </w:p>
          <w:p w:rsidR="002846D8" w:rsidRDefault="002846D8">
            <w:pPr>
              <w:autoSpaceDE w:val="0"/>
              <w:jc w:val="center"/>
              <w:rPr>
                <w:b/>
                <w:bCs/>
                <w:sz w:val="18"/>
                <w:szCs w:val="18"/>
              </w:rPr>
            </w:pPr>
            <w:r>
              <w:rPr>
                <w:b/>
                <w:bCs/>
                <w:sz w:val="18"/>
                <w:szCs w:val="18"/>
              </w:rPr>
              <w:t>espasmo</w:t>
            </w:r>
          </w:p>
          <w:p w:rsidR="002846D8" w:rsidRDefault="002846D8">
            <w:pPr>
              <w:autoSpaceDE w:val="0"/>
              <w:jc w:val="center"/>
              <w:rPr>
                <w:b/>
                <w:bCs/>
                <w:sz w:val="18"/>
                <w:szCs w:val="18"/>
              </w:rPr>
            </w:pPr>
            <w:r>
              <w:rPr>
                <w:b/>
                <w:bCs/>
                <w:sz w:val="18"/>
                <w:szCs w:val="18"/>
              </w:rPr>
              <w:t>muscular</w:t>
            </w:r>
          </w:p>
        </w:tc>
        <w:tc>
          <w:tcPr>
            <w:tcW w:w="1519"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w:t>
            </w:r>
          </w:p>
          <w:p w:rsidR="002846D8" w:rsidRDefault="002846D8">
            <w:pPr>
              <w:autoSpaceDE w:val="0"/>
              <w:jc w:val="center"/>
              <w:rPr>
                <w:b/>
                <w:bCs/>
                <w:sz w:val="18"/>
                <w:szCs w:val="18"/>
              </w:rPr>
            </w:pPr>
            <w:r>
              <w:rPr>
                <w:b/>
                <w:bCs/>
                <w:sz w:val="18"/>
                <w:szCs w:val="18"/>
              </w:rPr>
              <w:t>neurogénica</w:t>
            </w:r>
          </w:p>
          <w:p w:rsidR="002846D8" w:rsidRDefault="002846D8">
            <w:pPr>
              <w:spacing w:before="100" w:after="100" w:line="360" w:lineRule="auto"/>
              <w:jc w:val="center"/>
              <w:rPr>
                <w:sz w:val="18"/>
                <w:szCs w:val="18"/>
              </w:rPr>
            </w:pPr>
          </w:p>
        </w:tc>
        <w:tc>
          <w:tcPr>
            <w:tcW w:w="1741"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w:t>
            </w:r>
          </w:p>
          <w:p w:rsidR="002846D8" w:rsidRDefault="002846D8">
            <w:pPr>
              <w:autoSpaceDE w:val="0"/>
              <w:jc w:val="center"/>
              <w:rPr>
                <w:b/>
                <w:bCs/>
                <w:sz w:val="18"/>
                <w:szCs w:val="18"/>
              </w:rPr>
            </w:pPr>
            <w:r>
              <w:rPr>
                <w:b/>
                <w:bCs/>
                <w:sz w:val="18"/>
                <w:szCs w:val="18"/>
              </w:rPr>
              <w:t>mecánica</w:t>
            </w:r>
          </w:p>
          <w:p w:rsidR="002846D8" w:rsidRDefault="002846D8">
            <w:pPr>
              <w:spacing w:before="100" w:after="100" w:line="360" w:lineRule="auto"/>
              <w:jc w:val="center"/>
              <w:rPr>
                <w:sz w:val="18"/>
                <w:szCs w:val="18"/>
              </w:rPr>
            </w:pPr>
          </w:p>
        </w:tc>
        <w:tc>
          <w:tcPr>
            <w:tcW w:w="1663"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w:t>
            </w:r>
          </w:p>
          <w:p w:rsidR="002846D8" w:rsidRDefault="002846D8">
            <w:pPr>
              <w:autoSpaceDE w:val="0"/>
              <w:jc w:val="center"/>
              <w:rPr>
                <w:b/>
                <w:bCs/>
                <w:sz w:val="18"/>
                <w:szCs w:val="18"/>
              </w:rPr>
            </w:pPr>
            <w:r>
              <w:rPr>
                <w:b/>
                <w:bCs/>
                <w:sz w:val="18"/>
                <w:szCs w:val="18"/>
              </w:rPr>
              <w:t>inflamatoria</w:t>
            </w:r>
          </w:p>
          <w:p w:rsidR="002846D8" w:rsidRDefault="002846D8">
            <w:pPr>
              <w:spacing w:before="100" w:after="100" w:line="360" w:lineRule="auto"/>
              <w:jc w:val="center"/>
              <w:rPr>
                <w:sz w:val="18"/>
                <w:szCs w:val="18"/>
              </w:rPr>
            </w:pPr>
          </w:p>
        </w:tc>
        <w:tc>
          <w:tcPr>
            <w:tcW w:w="1705"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autoSpaceDE w:val="0"/>
              <w:snapToGrid w:val="0"/>
              <w:jc w:val="center"/>
              <w:rPr>
                <w:b/>
                <w:bCs/>
                <w:sz w:val="18"/>
                <w:szCs w:val="18"/>
              </w:rPr>
            </w:pPr>
            <w:r>
              <w:rPr>
                <w:b/>
                <w:bCs/>
                <w:sz w:val="18"/>
                <w:szCs w:val="18"/>
              </w:rPr>
              <w:t>Teoría de las</w:t>
            </w:r>
          </w:p>
          <w:p w:rsidR="002846D8" w:rsidRDefault="002846D8">
            <w:pPr>
              <w:autoSpaceDE w:val="0"/>
              <w:jc w:val="center"/>
              <w:rPr>
                <w:b/>
                <w:bCs/>
                <w:sz w:val="18"/>
                <w:szCs w:val="18"/>
              </w:rPr>
            </w:pPr>
            <w:r>
              <w:rPr>
                <w:b/>
                <w:bCs/>
                <w:sz w:val="18"/>
                <w:szCs w:val="18"/>
              </w:rPr>
              <w:t>microrrupturas</w:t>
            </w:r>
          </w:p>
          <w:p w:rsidR="002846D8" w:rsidRDefault="002846D8">
            <w:pPr>
              <w:spacing w:before="100" w:after="100" w:line="360" w:lineRule="auto"/>
              <w:jc w:val="center"/>
              <w:rPr>
                <w:sz w:val="18"/>
                <w:szCs w:val="18"/>
              </w:rPr>
            </w:pPr>
          </w:p>
        </w:tc>
      </w:tr>
      <w:tr w:rsidR="002846D8">
        <w:trPr>
          <w:trHeight w:val="2306"/>
        </w:trPr>
        <w:tc>
          <w:tcPr>
            <w:tcW w:w="38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sz w:val="18"/>
                <w:szCs w:val="18"/>
              </w:rPr>
            </w:pPr>
          </w:p>
          <w:p w:rsidR="002846D8" w:rsidRDefault="002846D8">
            <w:pPr>
              <w:autoSpaceDE w:val="0"/>
              <w:jc w:val="center"/>
              <w:rPr>
                <w:b/>
                <w:bCs/>
                <w:sz w:val="18"/>
                <w:szCs w:val="18"/>
              </w:rPr>
            </w:pPr>
            <w:r>
              <w:rPr>
                <w:b/>
                <w:bCs/>
                <w:sz w:val="18"/>
                <w:szCs w:val="18"/>
              </w:rPr>
              <w:t>H</w:t>
            </w:r>
          </w:p>
          <w:p w:rsidR="002846D8" w:rsidRDefault="002846D8">
            <w:pPr>
              <w:autoSpaceDE w:val="0"/>
              <w:jc w:val="center"/>
              <w:rPr>
                <w:b/>
                <w:bCs/>
                <w:sz w:val="18"/>
                <w:szCs w:val="18"/>
              </w:rPr>
            </w:pPr>
            <w:r>
              <w:rPr>
                <w:b/>
                <w:bCs/>
                <w:sz w:val="18"/>
                <w:szCs w:val="18"/>
              </w:rPr>
              <w:t>I</w:t>
            </w:r>
          </w:p>
          <w:p w:rsidR="002846D8" w:rsidRDefault="002846D8">
            <w:pPr>
              <w:autoSpaceDE w:val="0"/>
              <w:jc w:val="center"/>
              <w:rPr>
                <w:b/>
                <w:bCs/>
                <w:sz w:val="18"/>
                <w:szCs w:val="18"/>
              </w:rPr>
            </w:pPr>
            <w:r>
              <w:rPr>
                <w:b/>
                <w:bCs/>
                <w:sz w:val="18"/>
                <w:szCs w:val="18"/>
              </w:rPr>
              <w:t>P</w:t>
            </w:r>
          </w:p>
          <w:p w:rsidR="002846D8" w:rsidRDefault="002846D8">
            <w:pPr>
              <w:autoSpaceDE w:val="0"/>
              <w:jc w:val="center"/>
              <w:rPr>
                <w:b/>
                <w:bCs/>
                <w:sz w:val="18"/>
                <w:szCs w:val="18"/>
              </w:rPr>
            </w:pPr>
            <w:r>
              <w:rPr>
                <w:b/>
                <w:bCs/>
                <w:sz w:val="18"/>
                <w:szCs w:val="18"/>
              </w:rPr>
              <w:t>O</w:t>
            </w:r>
          </w:p>
          <w:p w:rsidR="002846D8" w:rsidRDefault="002846D8">
            <w:pPr>
              <w:autoSpaceDE w:val="0"/>
              <w:jc w:val="center"/>
              <w:rPr>
                <w:b/>
                <w:bCs/>
                <w:sz w:val="18"/>
                <w:szCs w:val="18"/>
              </w:rPr>
            </w:pPr>
            <w:r>
              <w:rPr>
                <w:b/>
                <w:bCs/>
                <w:sz w:val="18"/>
                <w:szCs w:val="18"/>
              </w:rPr>
              <w:t>T</w:t>
            </w:r>
          </w:p>
          <w:p w:rsidR="002846D8" w:rsidRDefault="002846D8">
            <w:pPr>
              <w:autoSpaceDE w:val="0"/>
              <w:jc w:val="center"/>
              <w:rPr>
                <w:b/>
                <w:bCs/>
                <w:sz w:val="18"/>
                <w:szCs w:val="18"/>
              </w:rPr>
            </w:pPr>
            <w:r>
              <w:rPr>
                <w:b/>
                <w:bCs/>
                <w:sz w:val="18"/>
                <w:szCs w:val="18"/>
              </w:rPr>
              <w:t>E</w:t>
            </w:r>
          </w:p>
          <w:p w:rsidR="002846D8" w:rsidRDefault="002846D8">
            <w:pPr>
              <w:autoSpaceDE w:val="0"/>
              <w:jc w:val="center"/>
              <w:rPr>
                <w:b/>
                <w:bCs/>
                <w:sz w:val="18"/>
                <w:szCs w:val="18"/>
              </w:rPr>
            </w:pPr>
            <w:r>
              <w:rPr>
                <w:b/>
                <w:bCs/>
                <w:sz w:val="18"/>
                <w:szCs w:val="18"/>
              </w:rPr>
              <w:t>S</w:t>
            </w:r>
          </w:p>
          <w:p w:rsidR="002846D8" w:rsidRDefault="002846D8">
            <w:pPr>
              <w:autoSpaceDE w:val="0"/>
              <w:jc w:val="center"/>
              <w:rPr>
                <w:b/>
                <w:bCs/>
                <w:sz w:val="18"/>
                <w:szCs w:val="18"/>
              </w:rPr>
            </w:pPr>
            <w:r>
              <w:rPr>
                <w:b/>
                <w:bCs/>
                <w:sz w:val="18"/>
                <w:szCs w:val="18"/>
              </w:rPr>
              <w:t>I</w:t>
            </w:r>
          </w:p>
          <w:p w:rsidR="002846D8" w:rsidRDefault="002846D8">
            <w:pPr>
              <w:autoSpaceDE w:val="0"/>
              <w:jc w:val="center"/>
              <w:rPr>
                <w:b/>
                <w:bCs/>
                <w:sz w:val="18"/>
                <w:szCs w:val="18"/>
              </w:rPr>
            </w:pPr>
            <w:r>
              <w:rPr>
                <w:b/>
                <w:bCs/>
                <w:sz w:val="18"/>
                <w:szCs w:val="18"/>
              </w:rPr>
              <w:t>S</w:t>
            </w:r>
          </w:p>
        </w:tc>
        <w:tc>
          <w:tcPr>
            <w:tcW w:w="1506"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Acumulación</w:t>
            </w:r>
          </w:p>
          <w:p w:rsidR="002846D8" w:rsidRDefault="002846D8">
            <w:pPr>
              <w:autoSpaceDE w:val="0"/>
              <w:rPr>
                <w:sz w:val="18"/>
                <w:szCs w:val="18"/>
              </w:rPr>
            </w:pPr>
            <w:r>
              <w:rPr>
                <w:sz w:val="18"/>
                <w:szCs w:val="18"/>
              </w:rPr>
              <w:t>de ácido</w:t>
            </w:r>
          </w:p>
          <w:p w:rsidR="002846D8" w:rsidRDefault="002846D8">
            <w:pPr>
              <w:autoSpaceDE w:val="0"/>
              <w:rPr>
                <w:sz w:val="18"/>
                <w:szCs w:val="18"/>
              </w:rPr>
            </w:pPr>
            <w:r>
              <w:rPr>
                <w:sz w:val="18"/>
                <w:szCs w:val="18"/>
              </w:rPr>
              <w:t>láctico en</w:t>
            </w:r>
          </w:p>
          <w:p w:rsidR="002846D8" w:rsidRDefault="002846D8">
            <w:pPr>
              <w:autoSpaceDE w:val="0"/>
              <w:rPr>
                <w:sz w:val="18"/>
                <w:szCs w:val="18"/>
              </w:rPr>
            </w:pPr>
            <w:r>
              <w:rPr>
                <w:sz w:val="18"/>
                <w:szCs w:val="18"/>
              </w:rPr>
              <w:t>forma de</w:t>
            </w:r>
          </w:p>
          <w:p w:rsidR="002846D8" w:rsidRDefault="002846D8">
            <w:pPr>
              <w:autoSpaceDE w:val="0"/>
              <w:rPr>
                <w:sz w:val="18"/>
                <w:szCs w:val="18"/>
              </w:rPr>
            </w:pPr>
            <w:r>
              <w:rPr>
                <w:sz w:val="18"/>
                <w:szCs w:val="18"/>
              </w:rPr>
              <w:t>cristales</w:t>
            </w:r>
          </w:p>
          <w:p w:rsidR="002846D8" w:rsidRDefault="002846D8">
            <w:pPr>
              <w:autoSpaceDE w:val="0"/>
              <w:rPr>
                <w:sz w:val="18"/>
                <w:szCs w:val="18"/>
              </w:rPr>
            </w:pPr>
            <w:r>
              <w:rPr>
                <w:sz w:val="18"/>
                <w:szCs w:val="18"/>
              </w:rPr>
              <w:t>genera acidez</w:t>
            </w:r>
          </w:p>
          <w:p w:rsidR="002846D8" w:rsidRDefault="002846D8">
            <w:pPr>
              <w:autoSpaceDE w:val="0"/>
              <w:rPr>
                <w:sz w:val="18"/>
                <w:szCs w:val="18"/>
              </w:rPr>
            </w:pPr>
            <w:r>
              <w:rPr>
                <w:sz w:val="18"/>
                <w:szCs w:val="18"/>
              </w:rPr>
              <w:t>y dolor</w:t>
            </w:r>
          </w:p>
          <w:p w:rsidR="002846D8" w:rsidRDefault="002846D8">
            <w:pPr>
              <w:spacing w:before="100" w:after="100" w:line="360" w:lineRule="auto"/>
              <w:jc w:val="center"/>
              <w:rPr>
                <w:sz w:val="18"/>
                <w:szCs w:val="18"/>
              </w:rPr>
            </w:pPr>
          </w:p>
        </w:tc>
        <w:tc>
          <w:tcPr>
            <w:tcW w:w="133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Dolor</w:t>
            </w:r>
          </w:p>
          <w:p w:rsidR="002846D8" w:rsidRDefault="002846D8">
            <w:pPr>
              <w:autoSpaceDE w:val="0"/>
              <w:rPr>
                <w:sz w:val="18"/>
                <w:szCs w:val="18"/>
              </w:rPr>
            </w:pPr>
            <w:r>
              <w:rPr>
                <w:sz w:val="18"/>
                <w:szCs w:val="18"/>
              </w:rPr>
              <w:t>producido</w:t>
            </w:r>
          </w:p>
          <w:p w:rsidR="002846D8" w:rsidRDefault="002846D8">
            <w:pPr>
              <w:autoSpaceDE w:val="0"/>
              <w:rPr>
                <w:sz w:val="18"/>
                <w:szCs w:val="18"/>
              </w:rPr>
            </w:pPr>
            <w:r>
              <w:rPr>
                <w:sz w:val="18"/>
                <w:szCs w:val="18"/>
              </w:rPr>
              <w:t>por</w:t>
            </w:r>
          </w:p>
          <w:p w:rsidR="002846D8" w:rsidRDefault="002846D8">
            <w:pPr>
              <w:autoSpaceDE w:val="0"/>
              <w:rPr>
                <w:sz w:val="18"/>
                <w:szCs w:val="18"/>
              </w:rPr>
            </w:pPr>
            <w:r>
              <w:rPr>
                <w:sz w:val="18"/>
                <w:szCs w:val="18"/>
              </w:rPr>
              <w:t>espasmos</w:t>
            </w:r>
          </w:p>
          <w:p w:rsidR="002846D8" w:rsidRDefault="002846D8">
            <w:pPr>
              <w:autoSpaceDE w:val="0"/>
              <w:rPr>
                <w:sz w:val="18"/>
                <w:szCs w:val="18"/>
              </w:rPr>
            </w:pPr>
            <w:r>
              <w:rPr>
                <w:sz w:val="18"/>
                <w:szCs w:val="18"/>
              </w:rPr>
              <w:t>musculares,</w:t>
            </w:r>
          </w:p>
          <w:p w:rsidR="002846D8" w:rsidRDefault="002846D8">
            <w:pPr>
              <w:autoSpaceDE w:val="0"/>
              <w:rPr>
                <w:sz w:val="18"/>
                <w:szCs w:val="18"/>
              </w:rPr>
            </w:pPr>
            <w:r>
              <w:rPr>
                <w:sz w:val="18"/>
                <w:szCs w:val="18"/>
              </w:rPr>
              <w:t>producto de</w:t>
            </w:r>
          </w:p>
          <w:p w:rsidR="002846D8" w:rsidRDefault="002846D8">
            <w:pPr>
              <w:autoSpaceDE w:val="0"/>
              <w:rPr>
                <w:sz w:val="18"/>
                <w:szCs w:val="18"/>
              </w:rPr>
            </w:pPr>
            <w:r>
              <w:rPr>
                <w:sz w:val="18"/>
                <w:szCs w:val="18"/>
              </w:rPr>
              <w:t>pequeñas</w:t>
            </w:r>
          </w:p>
          <w:p w:rsidR="002846D8" w:rsidRDefault="002846D8">
            <w:pPr>
              <w:autoSpaceDE w:val="0"/>
              <w:rPr>
                <w:sz w:val="18"/>
                <w:szCs w:val="18"/>
              </w:rPr>
            </w:pPr>
            <w:r>
              <w:rPr>
                <w:sz w:val="18"/>
                <w:szCs w:val="18"/>
              </w:rPr>
              <w:t>descargas</w:t>
            </w:r>
          </w:p>
          <w:p w:rsidR="002846D8" w:rsidRDefault="002846D8">
            <w:pPr>
              <w:autoSpaceDE w:val="0"/>
              <w:rPr>
                <w:sz w:val="18"/>
                <w:szCs w:val="18"/>
              </w:rPr>
            </w:pPr>
            <w:r>
              <w:rPr>
                <w:sz w:val="18"/>
                <w:szCs w:val="18"/>
              </w:rPr>
              <w:t>eléctricas</w:t>
            </w:r>
          </w:p>
          <w:p w:rsidR="002846D8" w:rsidRDefault="002846D8">
            <w:pPr>
              <w:spacing w:before="100" w:after="100" w:line="360" w:lineRule="auto"/>
              <w:jc w:val="center"/>
              <w:rPr>
                <w:sz w:val="18"/>
                <w:szCs w:val="18"/>
              </w:rPr>
            </w:pPr>
          </w:p>
        </w:tc>
        <w:tc>
          <w:tcPr>
            <w:tcW w:w="1519"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Dolor</w:t>
            </w:r>
          </w:p>
          <w:p w:rsidR="002846D8" w:rsidRDefault="002846D8">
            <w:pPr>
              <w:autoSpaceDE w:val="0"/>
              <w:rPr>
                <w:sz w:val="18"/>
                <w:szCs w:val="18"/>
              </w:rPr>
            </w:pPr>
            <w:r>
              <w:rPr>
                <w:sz w:val="18"/>
                <w:szCs w:val="18"/>
              </w:rPr>
              <w:t>producto de</w:t>
            </w:r>
          </w:p>
          <w:p w:rsidR="002846D8" w:rsidRDefault="002846D8">
            <w:pPr>
              <w:autoSpaceDE w:val="0"/>
              <w:rPr>
                <w:sz w:val="18"/>
                <w:szCs w:val="18"/>
              </w:rPr>
            </w:pPr>
            <w:r>
              <w:rPr>
                <w:sz w:val="18"/>
                <w:szCs w:val="18"/>
              </w:rPr>
              <w:t>alteración en</w:t>
            </w:r>
          </w:p>
          <w:p w:rsidR="002846D8" w:rsidRDefault="002846D8">
            <w:pPr>
              <w:autoSpaceDE w:val="0"/>
              <w:rPr>
                <w:sz w:val="18"/>
                <w:szCs w:val="18"/>
              </w:rPr>
            </w:pPr>
            <w:r>
              <w:rPr>
                <w:sz w:val="18"/>
                <w:szCs w:val="18"/>
              </w:rPr>
              <w:t>interpretación</w:t>
            </w:r>
          </w:p>
          <w:p w:rsidR="002846D8" w:rsidRDefault="002846D8">
            <w:pPr>
              <w:autoSpaceDE w:val="0"/>
              <w:rPr>
                <w:sz w:val="18"/>
                <w:szCs w:val="18"/>
              </w:rPr>
            </w:pPr>
            <w:r>
              <w:rPr>
                <w:sz w:val="18"/>
                <w:szCs w:val="18"/>
              </w:rPr>
              <w:t>de las</w:t>
            </w:r>
          </w:p>
          <w:p w:rsidR="002846D8" w:rsidRDefault="002846D8">
            <w:pPr>
              <w:autoSpaceDE w:val="0"/>
              <w:rPr>
                <w:sz w:val="18"/>
                <w:szCs w:val="18"/>
              </w:rPr>
            </w:pPr>
            <w:r>
              <w:rPr>
                <w:sz w:val="18"/>
                <w:szCs w:val="18"/>
              </w:rPr>
              <w:t>sensaciones</w:t>
            </w:r>
          </w:p>
          <w:p w:rsidR="002846D8" w:rsidRDefault="002846D8">
            <w:pPr>
              <w:autoSpaceDE w:val="0"/>
              <w:rPr>
                <w:sz w:val="18"/>
                <w:szCs w:val="18"/>
              </w:rPr>
            </w:pPr>
            <w:r>
              <w:rPr>
                <w:sz w:val="18"/>
                <w:szCs w:val="18"/>
              </w:rPr>
              <w:t>en SNC</w:t>
            </w:r>
          </w:p>
          <w:p w:rsidR="002846D8" w:rsidRDefault="002846D8">
            <w:pPr>
              <w:spacing w:before="100" w:after="100" w:line="360" w:lineRule="auto"/>
              <w:jc w:val="center"/>
              <w:rPr>
                <w:sz w:val="18"/>
                <w:szCs w:val="18"/>
              </w:rPr>
            </w:pPr>
          </w:p>
        </w:tc>
        <w:tc>
          <w:tcPr>
            <w:tcW w:w="1741"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Contracciones</w:t>
            </w:r>
          </w:p>
          <w:p w:rsidR="002846D8" w:rsidRDefault="002846D8">
            <w:pPr>
              <w:autoSpaceDE w:val="0"/>
              <w:rPr>
                <w:sz w:val="18"/>
                <w:szCs w:val="18"/>
              </w:rPr>
            </w:pPr>
            <w:r>
              <w:rPr>
                <w:sz w:val="18"/>
                <w:szCs w:val="18"/>
              </w:rPr>
              <w:t>excéntricas</w:t>
            </w:r>
          </w:p>
          <w:p w:rsidR="002846D8" w:rsidRDefault="002846D8">
            <w:pPr>
              <w:autoSpaceDE w:val="0"/>
              <w:rPr>
                <w:sz w:val="18"/>
                <w:szCs w:val="18"/>
              </w:rPr>
            </w:pPr>
            <w:r>
              <w:rPr>
                <w:sz w:val="18"/>
                <w:szCs w:val="18"/>
              </w:rPr>
              <w:t>generan mayor</w:t>
            </w:r>
          </w:p>
          <w:p w:rsidR="002846D8" w:rsidRDefault="002846D8">
            <w:pPr>
              <w:autoSpaceDE w:val="0"/>
              <w:rPr>
                <w:sz w:val="18"/>
                <w:szCs w:val="18"/>
              </w:rPr>
            </w:pPr>
            <w:r>
              <w:rPr>
                <w:sz w:val="18"/>
                <w:szCs w:val="18"/>
              </w:rPr>
              <w:t>tensión y</w:t>
            </w:r>
          </w:p>
          <w:p w:rsidR="002846D8" w:rsidRDefault="002846D8">
            <w:pPr>
              <w:autoSpaceDE w:val="0"/>
              <w:rPr>
                <w:sz w:val="18"/>
                <w:szCs w:val="18"/>
              </w:rPr>
            </w:pPr>
            <w:r>
              <w:rPr>
                <w:sz w:val="18"/>
                <w:szCs w:val="18"/>
              </w:rPr>
              <w:t>producen</w:t>
            </w:r>
          </w:p>
          <w:p w:rsidR="002846D8" w:rsidRDefault="002846D8">
            <w:pPr>
              <w:autoSpaceDE w:val="0"/>
              <w:rPr>
                <w:sz w:val="18"/>
                <w:szCs w:val="18"/>
              </w:rPr>
            </w:pPr>
            <w:r>
              <w:rPr>
                <w:sz w:val="18"/>
                <w:szCs w:val="18"/>
              </w:rPr>
              <w:t>rupturas en la</w:t>
            </w:r>
          </w:p>
          <w:p w:rsidR="002846D8" w:rsidRDefault="002846D8">
            <w:pPr>
              <w:autoSpaceDE w:val="0"/>
              <w:rPr>
                <w:sz w:val="18"/>
                <w:szCs w:val="18"/>
              </w:rPr>
            </w:pPr>
            <w:r>
              <w:rPr>
                <w:sz w:val="18"/>
                <w:szCs w:val="18"/>
              </w:rPr>
              <w:t>sarcómera.</w:t>
            </w:r>
          </w:p>
          <w:p w:rsidR="002846D8" w:rsidRDefault="002846D8">
            <w:pPr>
              <w:spacing w:before="100" w:after="100" w:line="360" w:lineRule="auto"/>
              <w:jc w:val="center"/>
              <w:rPr>
                <w:sz w:val="18"/>
                <w:szCs w:val="18"/>
              </w:rPr>
            </w:pPr>
          </w:p>
        </w:tc>
        <w:tc>
          <w:tcPr>
            <w:tcW w:w="1663"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Inflamación</w:t>
            </w:r>
          </w:p>
          <w:p w:rsidR="002846D8" w:rsidRDefault="002846D8">
            <w:pPr>
              <w:autoSpaceDE w:val="0"/>
              <w:rPr>
                <w:sz w:val="18"/>
                <w:szCs w:val="18"/>
              </w:rPr>
            </w:pPr>
            <w:r>
              <w:rPr>
                <w:sz w:val="18"/>
                <w:szCs w:val="18"/>
              </w:rPr>
              <w:t>posterior a</w:t>
            </w:r>
          </w:p>
          <w:p w:rsidR="002846D8" w:rsidRDefault="002846D8">
            <w:pPr>
              <w:autoSpaceDE w:val="0"/>
              <w:rPr>
                <w:sz w:val="18"/>
                <w:szCs w:val="18"/>
              </w:rPr>
            </w:pPr>
            <w:r>
              <w:rPr>
                <w:sz w:val="18"/>
                <w:szCs w:val="18"/>
              </w:rPr>
              <w:t>micro-ruptura.</w:t>
            </w:r>
          </w:p>
          <w:p w:rsidR="002846D8" w:rsidRDefault="002846D8">
            <w:pPr>
              <w:autoSpaceDE w:val="0"/>
              <w:rPr>
                <w:sz w:val="18"/>
                <w:szCs w:val="18"/>
              </w:rPr>
            </w:pPr>
            <w:r>
              <w:rPr>
                <w:sz w:val="18"/>
                <w:szCs w:val="18"/>
              </w:rPr>
              <w:t>Mediadores</w:t>
            </w:r>
          </w:p>
          <w:p w:rsidR="002846D8" w:rsidRDefault="002846D8">
            <w:pPr>
              <w:autoSpaceDE w:val="0"/>
              <w:rPr>
                <w:sz w:val="18"/>
                <w:szCs w:val="18"/>
              </w:rPr>
            </w:pPr>
            <w:r>
              <w:rPr>
                <w:sz w:val="18"/>
                <w:szCs w:val="18"/>
              </w:rPr>
              <w:t>inflamatorios</w:t>
            </w:r>
          </w:p>
          <w:p w:rsidR="002846D8" w:rsidRDefault="002846D8">
            <w:pPr>
              <w:autoSpaceDE w:val="0"/>
              <w:rPr>
                <w:sz w:val="18"/>
                <w:szCs w:val="18"/>
              </w:rPr>
            </w:pPr>
            <w:r>
              <w:rPr>
                <w:sz w:val="18"/>
                <w:szCs w:val="18"/>
              </w:rPr>
              <w:t>se acumulan,</w:t>
            </w:r>
          </w:p>
          <w:p w:rsidR="002846D8" w:rsidRDefault="002846D8">
            <w:pPr>
              <w:autoSpaceDE w:val="0"/>
              <w:rPr>
                <w:sz w:val="18"/>
                <w:szCs w:val="18"/>
              </w:rPr>
            </w:pPr>
            <w:r>
              <w:rPr>
                <w:sz w:val="18"/>
                <w:szCs w:val="18"/>
              </w:rPr>
              <w:t>irriten nociceptores</w:t>
            </w:r>
          </w:p>
          <w:p w:rsidR="002846D8" w:rsidRDefault="002846D8">
            <w:pPr>
              <w:autoSpaceDE w:val="0"/>
              <w:rPr>
                <w:sz w:val="18"/>
                <w:szCs w:val="18"/>
              </w:rPr>
            </w:pPr>
            <w:r>
              <w:rPr>
                <w:sz w:val="18"/>
                <w:szCs w:val="18"/>
              </w:rPr>
              <w:t>y</w:t>
            </w:r>
          </w:p>
          <w:p w:rsidR="002846D8" w:rsidRDefault="002846D8">
            <w:pPr>
              <w:autoSpaceDE w:val="0"/>
              <w:rPr>
                <w:sz w:val="18"/>
                <w:szCs w:val="18"/>
              </w:rPr>
            </w:pPr>
            <w:r>
              <w:rPr>
                <w:sz w:val="18"/>
                <w:szCs w:val="18"/>
              </w:rPr>
              <w:t>Generan dolor.</w:t>
            </w:r>
          </w:p>
          <w:p w:rsidR="002846D8" w:rsidRDefault="002846D8">
            <w:pPr>
              <w:spacing w:before="100" w:after="100" w:line="360" w:lineRule="auto"/>
              <w:jc w:val="center"/>
              <w:rPr>
                <w:sz w:val="18"/>
                <w:szCs w:val="18"/>
              </w:rPr>
            </w:pPr>
          </w:p>
        </w:tc>
        <w:tc>
          <w:tcPr>
            <w:tcW w:w="1705"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autoSpaceDE w:val="0"/>
              <w:snapToGrid w:val="0"/>
              <w:rPr>
                <w:sz w:val="18"/>
                <w:szCs w:val="18"/>
              </w:rPr>
            </w:pPr>
            <w:r>
              <w:rPr>
                <w:sz w:val="18"/>
                <w:szCs w:val="18"/>
              </w:rPr>
              <w:t>Contracción</w:t>
            </w:r>
          </w:p>
          <w:p w:rsidR="002846D8" w:rsidRDefault="002846D8">
            <w:pPr>
              <w:autoSpaceDE w:val="0"/>
              <w:rPr>
                <w:sz w:val="18"/>
                <w:szCs w:val="18"/>
              </w:rPr>
            </w:pPr>
            <w:r>
              <w:rPr>
                <w:sz w:val="18"/>
                <w:szCs w:val="18"/>
              </w:rPr>
              <w:t>excéntrica</w:t>
            </w:r>
          </w:p>
          <w:p w:rsidR="002846D8" w:rsidRDefault="002846D8">
            <w:pPr>
              <w:autoSpaceDE w:val="0"/>
              <w:rPr>
                <w:sz w:val="18"/>
                <w:szCs w:val="18"/>
              </w:rPr>
            </w:pPr>
            <w:r>
              <w:rPr>
                <w:sz w:val="18"/>
                <w:szCs w:val="18"/>
              </w:rPr>
              <w:t>produce</w:t>
            </w:r>
          </w:p>
          <w:p w:rsidR="002846D8" w:rsidRDefault="002846D8">
            <w:pPr>
              <w:autoSpaceDE w:val="0"/>
              <w:rPr>
                <w:sz w:val="18"/>
                <w:szCs w:val="18"/>
              </w:rPr>
            </w:pPr>
            <w:r>
              <w:rPr>
                <w:sz w:val="18"/>
                <w:szCs w:val="18"/>
              </w:rPr>
              <w:t>micro-ruptura.</w:t>
            </w:r>
          </w:p>
          <w:p w:rsidR="002846D8" w:rsidRDefault="002846D8">
            <w:pPr>
              <w:autoSpaceDE w:val="0"/>
              <w:rPr>
                <w:sz w:val="18"/>
                <w:szCs w:val="18"/>
              </w:rPr>
            </w:pPr>
            <w:r>
              <w:rPr>
                <w:sz w:val="18"/>
                <w:szCs w:val="18"/>
              </w:rPr>
              <w:t>Posteriormente</w:t>
            </w:r>
          </w:p>
          <w:p w:rsidR="002846D8" w:rsidRDefault="002846D8">
            <w:pPr>
              <w:autoSpaceDE w:val="0"/>
              <w:rPr>
                <w:sz w:val="18"/>
                <w:szCs w:val="18"/>
              </w:rPr>
            </w:pPr>
            <w:r>
              <w:rPr>
                <w:sz w:val="18"/>
                <w:szCs w:val="18"/>
              </w:rPr>
              <w:t>se produce</w:t>
            </w:r>
          </w:p>
          <w:p w:rsidR="002846D8" w:rsidRDefault="002846D8">
            <w:pPr>
              <w:autoSpaceDE w:val="0"/>
              <w:rPr>
                <w:sz w:val="18"/>
                <w:szCs w:val="18"/>
              </w:rPr>
            </w:pPr>
            <w:r>
              <w:rPr>
                <w:sz w:val="18"/>
                <w:szCs w:val="18"/>
              </w:rPr>
              <w:t>respuesta</w:t>
            </w:r>
          </w:p>
          <w:p w:rsidR="002846D8" w:rsidRDefault="002846D8">
            <w:pPr>
              <w:autoSpaceDE w:val="0"/>
              <w:rPr>
                <w:sz w:val="18"/>
                <w:szCs w:val="18"/>
              </w:rPr>
            </w:pPr>
            <w:r>
              <w:rPr>
                <w:sz w:val="18"/>
                <w:szCs w:val="18"/>
              </w:rPr>
              <w:t>inflamatoria</w:t>
            </w:r>
          </w:p>
          <w:p w:rsidR="002846D8" w:rsidRDefault="002846D8">
            <w:pPr>
              <w:spacing w:before="100" w:after="100" w:line="360" w:lineRule="auto"/>
              <w:jc w:val="center"/>
              <w:rPr>
                <w:sz w:val="18"/>
                <w:szCs w:val="18"/>
              </w:rPr>
            </w:pPr>
          </w:p>
        </w:tc>
      </w:tr>
      <w:tr w:rsidR="002846D8">
        <w:trPr>
          <w:trHeight w:val="3334"/>
        </w:trPr>
        <w:tc>
          <w:tcPr>
            <w:tcW w:w="38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sz w:val="18"/>
                <w:szCs w:val="18"/>
              </w:rPr>
            </w:pPr>
          </w:p>
          <w:p w:rsidR="002846D8" w:rsidRDefault="002846D8">
            <w:pPr>
              <w:autoSpaceDE w:val="0"/>
              <w:rPr>
                <w:b/>
                <w:bCs/>
                <w:sz w:val="18"/>
                <w:szCs w:val="18"/>
              </w:rPr>
            </w:pPr>
          </w:p>
          <w:p w:rsidR="002846D8" w:rsidRDefault="002846D8">
            <w:pPr>
              <w:autoSpaceDE w:val="0"/>
              <w:jc w:val="center"/>
              <w:rPr>
                <w:b/>
                <w:bCs/>
                <w:sz w:val="18"/>
                <w:szCs w:val="18"/>
              </w:rPr>
            </w:pPr>
            <w:r>
              <w:rPr>
                <w:b/>
                <w:bCs/>
                <w:sz w:val="18"/>
                <w:szCs w:val="18"/>
              </w:rPr>
              <w:t>D</w:t>
            </w:r>
          </w:p>
          <w:p w:rsidR="002846D8" w:rsidRDefault="002846D8">
            <w:pPr>
              <w:autoSpaceDE w:val="0"/>
              <w:jc w:val="center"/>
              <w:rPr>
                <w:b/>
                <w:bCs/>
                <w:sz w:val="18"/>
                <w:szCs w:val="18"/>
              </w:rPr>
            </w:pPr>
            <w:r>
              <w:rPr>
                <w:b/>
                <w:bCs/>
                <w:sz w:val="18"/>
                <w:szCs w:val="18"/>
              </w:rPr>
              <w:t>I</w:t>
            </w:r>
          </w:p>
          <w:p w:rsidR="002846D8" w:rsidRDefault="002846D8">
            <w:pPr>
              <w:autoSpaceDE w:val="0"/>
              <w:jc w:val="center"/>
              <w:rPr>
                <w:b/>
                <w:bCs/>
                <w:sz w:val="18"/>
                <w:szCs w:val="18"/>
              </w:rPr>
            </w:pPr>
            <w:r>
              <w:rPr>
                <w:b/>
                <w:bCs/>
                <w:sz w:val="18"/>
                <w:szCs w:val="18"/>
              </w:rPr>
              <w:t>S</w:t>
            </w:r>
          </w:p>
          <w:p w:rsidR="002846D8" w:rsidRDefault="002846D8">
            <w:pPr>
              <w:autoSpaceDE w:val="0"/>
              <w:jc w:val="center"/>
              <w:rPr>
                <w:b/>
                <w:bCs/>
                <w:sz w:val="18"/>
                <w:szCs w:val="18"/>
              </w:rPr>
            </w:pPr>
            <w:r>
              <w:rPr>
                <w:b/>
                <w:bCs/>
                <w:sz w:val="18"/>
                <w:szCs w:val="18"/>
              </w:rPr>
              <w:t>C</w:t>
            </w:r>
          </w:p>
          <w:p w:rsidR="002846D8" w:rsidRDefault="002846D8">
            <w:pPr>
              <w:autoSpaceDE w:val="0"/>
              <w:rPr>
                <w:b/>
                <w:bCs/>
                <w:sz w:val="18"/>
                <w:szCs w:val="18"/>
              </w:rPr>
            </w:pPr>
            <w:r>
              <w:rPr>
                <w:b/>
                <w:bCs/>
                <w:sz w:val="18"/>
                <w:szCs w:val="18"/>
              </w:rPr>
              <w:t>U</w:t>
            </w:r>
          </w:p>
          <w:p w:rsidR="002846D8" w:rsidRDefault="002846D8">
            <w:pPr>
              <w:autoSpaceDE w:val="0"/>
              <w:jc w:val="center"/>
              <w:rPr>
                <w:b/>
                <w:bCs/>
                <w:sz w:val="18"/>
                <w:szCs w:val="18"/>
              </w:rPr>
            </w:pPr>
            <w:r>
              <w:rPr>
                <w:b/>
                <w:bCs/>
                <w:sz w:val="18"/>
                <w:szCs w:val="18"/>
              </w:rPr>
              <w:t>S</w:t>
            </w:r>
          </w:p>
          <w:p w:rsidR="002846D8" w:rsidRDefault="002846D8">
            <w:pPr>
              <w:autoSpaceDE w:val="0"/>
              <w:jc w:val="center"/>
              <w:rPr>
                <w:b/>
                <w:bCs/>
                <w:sz w:val="18"/>
                <w:szCs w:val="18"/>
              </w:rPr>
            </w:pPr>
            <w:r>
              <w:rPr>
                <w:b/>
                <w:bCs/>
                <w:sz w:val="18"/>
                <w:szCs w:val="18"/>
              </w:rPr>
              <w:t>I</w:t>
            </w:r>
          </w:p>
          <w:p w:rsidR="002846D8" w:rsidRDefault="002846D8">
            <w:pPr>
              <w:autoSpaceDE w:val="0"/>
              <w:jc w:val="center"/>
              <w:rPr>
                <w:b/>
                <w:bCs/>
                <w:sz w:val="18"/>
                <w:szCs w:val="18"/>
              </w:rPr>
            </w:pPr>
            <w:r>
              <w:rPr>
                <w:b/>
                <w:bCs/>
                <w:sz w:val="18"/>
                <w:szCs w:val="18"/>
              </w:rPr>
              <w:t>Ó</w:t>
            </w:r>
          </w:p>
          <w:p w:rsidR="002846D8" w:rsidRDefault="002846D8">
            <w:pPr>
              <w:autoSpaceDE w:val="0"/>
              <w:jc w:val="center"/>
              <w:rPr>
                <w:b/>
                <w:bCs/>
                <w:sz w:val="18"/>
                <w:szCs w:val="18"/>
              </w:rPr>
            </w:pPr>
            <w:r>
              <w:rPr>
                <w:b/>
                <w:bCs/>
                <w:sz w:val="18"/>
                <w:szCs w:val="18"/>
              </w:rPr>
              <w:t>N</w:t>
            </w:r>
          </w:p>
          <w:p w:rsidR="002846D8" w:rsidRDefault="002846D8">
            <w:pPr>
              <w:spacing w:before="100" w:after="100" w:line="360" w:lineRule="auto"/>
              <w:jc w:val="center"/>
              <w:rPr>
                <w:sz w:val="18"/>
                <w:szCs w:val="18"/>
              </w:rPr>
            </w:pPr>
          </w:p>
        </w:tc>
        <w:tc>
          <w:tcPr>
            <w:tcW w:w="1506"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lang w:val="pt-BR"/>
              </w:rPr>
            </w:pPr>
            <w:r>
              <w:rPr>
                <w:sz w:val="18"/>
                <w:szCs w:val="18"/>
                <w:lang w:val="pt-BR"/>
              </w:rPr>
              <w:t>- lactato</w:t>
            </w:r>
          </w:p>
          <w:p w:rsidR="002846D8" w:rsidRDefault="002846D8">
            <w:pPr>
              <w:autoSpaceDE w:val="0"/>
              <w:rPr>
                <w:sz w:val="18"/>
                <w:szCs w:val="18"/>
                <w:lang w:val="pt-BR"/>
              </w:rPr>
            </w:pPr>
            <w:r>
              <w:rPr>
                <w:sz w:val="18"/>
                <w:szCs w:val="18"/>
                <w:lang w:val="pt-BR"/>
              </w:rPr>
              <w:t>Cristaliza a</w:t>
            </w:r>
          </w:p>
          <w:p w:rsidR="002846D8" w:rsidRDefault="002846D8">
            <w:pPr>
              <w:autoSpaceDE w:val="0"/>
              <w:rPr>
                <w:sz w:val="18"/>
                <w:szCs w:val="18"/>
                <w:lang w:val="pt-BR"/>
              </w:rPr>
            </w:pPr>
            <w:r>
              <w:rPr>
                <w:sz w:val="18"/>
                <w:szCs w:val="18"/>
                <w:lang w:val="pt-BR"/>
              </w:rPr>
              <w:t>-5°C</w:t>
            </w:r>
          </w:p>
          <w:p w:rsidR="002846D8" w:rsidRDefault="002846D8">
            <w:pPr>
              <w:autoSpaceDE w:val="0"/>
              <w:rPr>
                <w:sz w:val="18"/>
                <w:szCs w:val="18"/>
                <w:lang w:val="pt-BR"/>
              </w:rPr>
            </w:pPr>
            <w:r>
              <w:rPr>
                <w:sz w:val="18"/>
                <w:szCs w:val="18"/>
                <w:lang w:val="pt-BR"/>
              </w:rPr>
              <w:t>- no se</w:t>
            </w:r>
          </w:p>
          <w:p w:rsidR="002846D8" w:rsidRDefault="002846D8">
            <w:pPr>
              <w:autoSpaceDE w:val="0"/>
              <w:rPr>
                <w:sz w:val="18"/>
                <w:szCs w:val="18"/>
              </w:rPr>
            </w:pPr>
            <w:r>
              <w:rPr>
                <w:sz w:val="18"/>
                <w:szCs w:val="18"/>
              </w:rPr>
              <w:t>encontró</w:t>
            </w:r>
          </w:p>
          <w:p w:rsidR="002846D8" w:rsidRDefault="002846D8">
            <w:pPr>
              <w:autoSpaceDE w:val="0"/>
              <w:rPr>
                <w:sz w:val="18"/>
                <w:szCs w:val="18"/>
              </w:rPr>
            </w:pPr>
            <w:r>
              <w:rPr>
                <w:sz w:val="18"/>
                <w:szCs w:val="18"/>
              </w:rPr>
              <w:t>evidencia de</w:t>
            </w:r>
          </w:p>
          <w:p w:rsidR="002846D8" w:rsidRDefault="002846D8">
            <w:pPr>
              <w:autoSpaceDE w:val="0"/>
              <w:rPr>
                <w:sz w:val="18"/>
                <w:szCs w:val="18"/>
              </w:rPr>
            </w:pPr>
            <w:r>
              <w:rPr>
                <w:sz w:val="18"/>
                <w:szCs w:val="18"/>
              </w:rPr>
              <w:t>Cristales.</w:t>
            </w:r>
          </w:p>
          <w:p w:rsidR="002846D8" w:rsidRDefault="002846D8">
            <w:pPr>
              <w:autoSpaceDE w:val="0"/>
              <w:rPr>
                <w:sz w:val="18"/>
                <w:szCs w:val="18"/>
              </w:rPr>
            </w:pPr>
            <w:r>
              <w:rPr>
                <w:sz w:val="18"/>
                <w:szCs w:val="18"/>
              </w:rPr>
              <w:t>- mayor</w:t>
            </w:r>
          </w:p>
          <w:p w:rsidR="002846D8" w:rsidRDefault="002846D8">
            <w:pPr>
              <w:autoSpaceDE w:val="0"/>
              <w:rPr>
                <w:sz w:val="18"/>
                <w:szCs w:val="18"/>
              </w:rPr>
            </w:pPr>
            <w:r>
              <w:rPr>
                <w:sz w:val="18"/>
                <w:szCs w:val="18"/>
              </w:rPr>
              <w:t>producción</w:t>
            </w:r>
          </w:p>
          <w:p w:rsidR="002846D8" w:rsidRDefault="002846D8">
            <w:pPr>
              <w:autoSpaceDE w:val="0"/>
              <w:rPr>
                <w:sz w:val="18"/>
                <w:szCs w:val="18"/>
              </w:rPr>
            </w:pPr>
            <w:r>
              <w:rPr>
                <w:sz w:val="18"/>
                <w:szCs w:val="18"/>
              </w:rPr>
              <w:t>de lactato en</w:t>
            </w:r>
          </w:p>
          <w:p w:rsidR="002846D8" w:rsidRDefault="002846D8">
            <w:pPr>
              <w:autoSpaceDE w:val="0"/>
              <w:rPr>
                <w:sz w:val="18"/>
                <w:szCs w:val="18"/>
              </w:rPr>
            </w:pPr>
            <w:r>
              <w:rPr>
                <w:sz w:val="18"/>
                <w:szCs w:val="18"/>
              </w:rPr>
              <w:t>contracciones</w:t>
            </w:r>
          </w:p>
          <w:p w:rsidR="002846D8" w:rsidRDefault="002846D8">
            <w:pPr>
              <w:autoSpaceDE w:val="0"/>
              <w:rPr>
                <w:sz w:val="18"/>
                <w:szCs w:val="18"/>
              </w:rPr>
            </w:pPr>
            <w:r>
              <w:rPr>
                <w:sz w:val="18"/>
                <w:szCs w:val="18"/>
              </w:rPr>
              <w:t>concéntricas</w:t>
            </w:r>
          </w:p>
          <w:p w:rsidR="002846D8" w:rsidRDefault="002846D8">
            <w:pPr>
              <w:autoSpaceDE w:val="0"/>
              <w:rPr>
                <w:sz w:val="18"/>
                <w:szCs w:val="18"/>
              </w:rPr>
            </w:pPr>
            <w:r>
              <w:rPr>
                <w:sz w:val="18"/>
                <w:szCs w:val="18"/>
              </w:rPr>
              <w:t>- lactato se</w:t>
            </w:r>
          </w:p>
          <w:p w:rsidR="002846D8" w:rsidRDefault="002846D8">
            <w:pPr>
              <w:autoSpaceDE w:val="0"/>
              <w:rPr>
                <w:sz w:val="18"/>
                <w:szCs w:val="18"/>
              </w:rPr>
            </w:pPr>
            <w:r>
              <w:rPr>
                <w:sz w:val="18"/>
                <w:szCs w:val="18"/>
              </w:rPr>
              <w:t>elimina en</w:t>
            </w:r>
          </w:p>
          <w:p w:rsidR="002846D8" w:rsidRDefault="002846D8">
            <w:pPr>
              <w:autoSpaceDE w:val="0"/>
              <w:rPr>
                <w:sz w:val="18"/>
                <w:szCs w:val="18"/>
              </w:rPr>
            </w:pPr>
            <w:r>
              <w:rPr>
                <w:sz w:val="18"/>
                <w:szCs w:val="18"/>
              </w:rPr>
              <w:t>1hora</w:t>
            </w:r>
          </w:p>
        </w:tc>
        <w:tc>
          <w:tcPr>
            <w:tcW w:w="133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 no se</w:t>
            </w:r>
          </w:p>
          <w:p w:rsidR="002846D8" w:rsidRDefault="002846D8">
            <w:pPr>
              <w:autoSpaceDE w:val="0"/>
              <w:rPr>
                <w:sz w:val="18"/>
                <w:szCs w:val="18"/>
              </w:rPr>
            </w:pPr>
            <w:r>
              <w:rPr>
                <w:sz w:val="18"/>
                <w:szCs w:val="18"/>
              </w:rPr>
              <w:t>aprecian</w:t>
            </w:r>
          </w:p>
          <w:p w:rsidR="002846D8" w:rsidRDefault="002846D8">
            <w:pPr>
              <w:autoSpaceDE w:val="0"/>
              <w:rPr>
                <w:sz w:val="18"/>
                <w:szCs w:val="18"/>
              </w:rPr>
            </w:pPr>
            <w:r>
              <w:rPr>
                <w:sz w:val="18"/>
                <w:szCs w:val="18"/>
              </w:rPr>
              <w:t>cambios en</w:t>
            </w:r>
          </w:p>
          <w:p w:rsidR="002846D8" w:rsidRDefault="002846D8">
            <w:pPr>
              <w:autoSpaceDE w:val="0"/>
              <w:rPr>
                <w:sz w:val="18"/>
                <w:szCs w:val="18"/>
              </w:rPr>
            </w:pPr>
            <w:r>
              <w:rPr>
                <w:sz w:val="18"/>
                <w:szCs w:val="18"/>
              </w:rPr>
              <w:t>la actividad</w:t>
            </w:r>
          </w:p>
          <w:p w:rsidR="002846D8" w:rsidRDefault="002846D8">
            <w:pPr>
              <w:autoSpaceDE w:val="0"/>
              <w:rPr>
                <w:sz w:val="18"/>
                <w:szCs w:val="18"/>
              </w:rPr>
            </w:pPr>
            <w:r>
              <w:rPr>
                <w:sz w:val="18"/>
                <w:szCs w:val="18"/>
              </w:rPr>
              <w:t>en EMG</w:t>
            </w:r>
          </w:p>
          <w:p w:rsidR="002846D8" w:rsidRDefault="002846D8">
            <w:pPr>
              <w:spacing w:before="100" w:after="100" w:line="360" w:lineRule="auto"/>
              <w:jc w:val="center"/>
              <w:rPr>
                <w:sz w:val="18"/>
                <w:szCs w:val="18"/>
              </w:rPr>
            </w:pPr>
          </w:p>
        </w:tc>
        <w:tc>
          <w:tcPr>
            <w:tcW w:w="1519"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-Bloqueo</w:t>
            </w:r>
          </w:p>
          <w:p w:rsidR="002846D8" w:rsidRDefault="002846D8">
            <w:pPr>
              <w:autoSpaceDE w:val="0"/>
              <w:rPr>
                <w:sz w:val="18"/>
                <w:szCs w:val="18"/>
              </w:rPr>
            </w:pPr>
            <w:r>
              <w:rPr>
                <w:sz w:val="18"/>
                <w:szCs w:val="18"/>
              </w:rPr>
              <w:t>selectivo de</w:t>
            </w:r>
          </w:p>
          <w:p w:rsidR="002846D8" w:rsidRDefault="002846D8">
            <w:pPr>
              <w:autoSpaceDE w:val="0"/>
              <w:rPr>
                <w:sz w:val="18"/>
                <w:szCs w:val="18"/>
              </w:rPr>
            </w:pPr>
            <w:r>
              <w:rPr>
                <w:sz w:val="18"/>
                <w:szCs w:val="18"/>
              </w:rPr>
              <w:t>fibras</w:t>
            </w:r>
          </w:p>
          <w:p w:rsidR="002846D8" w:rsidRDefault="002846D8">
            <w:pPr>
              <w:autoSpaceDE w:val="0"/>
              <w:rPr>
                <w:sz w:val="18"/>
                <w:szCs w:val="18"/>
              </w:rPr>
            </w:pPr>
            <w:r>
              <w:rPr>
                <w:sz w:val="18"/>
                <w:szCs w:val="18"/>
              </w:rPr>
              <w:t>mielínicas de</w:t>
            </w:r>
          </w:p>
          <w:p w:rsidR="002846D8" w:rsidRDefault="002846D8">
            <w:pPr>
              <w:autoSpaceDE w:val="0"/>
              <w:rPr>
                <w:sz w:val="18"/>
                <w:szCs w:val="18"/>
              </w:rPr>
            </w:pPr>
            <w:r>
              <w:rPr>
                <w:sz w:val="18"/>
                <w:szCs w:val="18"/>
              </w:rPr>
              <w:t>gran</w:t>
            </w:r>
          </w:p>
          <w:p w:rsidR="002846D8" w:rsidRDefault="002846D8">
            <w:pPr>
              <w:autoSpaceDE w:val="0"/>
              <w:rPr>
                <w:sz w:val="18"/>
                <w:szCs w:val="18"/>
              </w:rPr>
            </w:pPr>
            <w:r>
              <w:rPr>
                <w:sz w:val="18"/>
                <w:szCs w:val="18"/>
              </w:rPr>
              <w:t>diámetro</w:t>
            </w:r>
          </w:p>
          <w:p w:rsidR="002846D8" w:rsidRDefault="002846D8">
            <w:pPr>
              <w:autoSpaceDE w:val="0"/>
              <w:rPr>
                <w:sz w:val="18"/>
                <w:szCs w:val="18"/>
              </w:rPr>
            </w:pPr>
            <w:r>
              <w:rPr>
                <w:sz w:val="18"/>
                <w:szCs w:val="18"/>
              </w:rPr>
              <w:t>produce</w:t>
            </w:r>
          </w:p>
          <w:p w:rsidR="002846D8" w:rsidRDefault="002846D8">
            <w:pPr>
              <w:autoSpaceDE w:val="0"/>
              <w:rPr>
                <w:sz w:val="18"/>
                <w:szCs w:val="18"/>
              </w:rPr>
            </w:pPr>
            <w:r>
              <w:rPr>
                <w:sz w:val="18"/>
                <w:szCs w:val="18"/>
              </w:rPr>
              <w:t>disminución</w:t>
            </w:r>
          </w:p>
          <w:p w:rsidR="002846D8" w:rsidRDefault="002846D8">
            <w:pPr>
              <w:autoSpaceDE w:val="0"/>
              <w:rPr>
                <w:sz w:val="18"/>
                <w:szCs w:val="18"/>
              </w:rPr>
            </w:pPr>
            <w:r>
              <w:rPr>
                <w:sz w:val="18"/>
                <w:szCs w:val="18"/>
              </w:rPr>
              <w:t>del dolor</w:t>
            </w:r>
          </w:p>
          <w:p w:rsidR="002846D8" w:rsidRDefault="002846D8">
            <w:pPr>
              <w:spacing w:before="100" w:after="100" w:line="360" w:lineRule="auto"/>
              <w:jc w:val="center"/>
              <w:rPr>
                <w:sz w:val="18"/>
                <w:szCs w:val="18"/>
              </w:rPr>
            </w:pPr>
          </w:p>
        </w:tc>
        <w:tc>
          <w:tcPr>
            <w:tcW w:w="1741"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 en biopsias se</w:t>
            </w:r>
          </w:p>
          <w:p w:rsidR="002846D8" w:rsidRDefault="002846D8">
            <w:pPr>
              <w:autoSpaceDE w:val="0"/>
              <w:rPr>
                <w:sz w:val="18"/>
                <w:szCs w:val="18"/>
              </w:rPr>
            </w:pPr>
            <w:r>
              <w:rPr>
                <w:sz w:val="18"/>
                <w:szCs w:val="18"/>
              </w:rPr>
              <w:t>observan</w:t>
            </w:r>
          </w:p>
          <w:p w:rsidR="002846D8" w:rsidRDefault="002846D8">
            <w:pPr>
              <w:autoSpaceDE w:val="0"/>
              <w:rPr>
                <w:sz w:val="18"/>
                <w:szCs w:val="18"/>
              </w:rPr>
            </w:pPr>
            <w:r>
              <w:rPr>
                <w:sz w:val="18"/>
                <w:szCs w:val="18"/>
              </w:rPr>
              <w:t>desorganización</w:t>
            </w:r>
          </w:p>
          <w:p w:rsidR="002846D8" w:rsidRDefault="002846D8">
            <w:pPr>
              <w:autoSpaceDE w:val="0"/>
              <w:rPr>
                <w:sz w:val="18"/>
                <w:szCs w:val="18"/>
              </w:rPr>
            </w:pPr>
            <w:r>
              <w:rPr>
                <w:sz w:val="18"/>
                <w:szCs w:val="18"/>
              </w:rPr>
              <w:t>y ruptura de la</w:t>
            </w:r>
          </w:p>
          <w:p w:rsidR="002846D8" w:rsidRDefault="002846D8">
            <w:pPr>
              <w:autoSpaceDE w:val="0"/>
              <w:rPr>
                <w:sz w:val="18"/>
                <w:szCs w:val="18"/>
              </w:rPr>
            </w:pPr>
            <w:r>
              <w:rPr>
                <w:sz w:val="18"/>
                <w:szCs w:val="18"/>
              </w:rPr>
              <w:t>sarcómera</w:t>
            </w:r>
          </w:p>
          <w:p w:rsidR="002846D8" w:rsidRDefault="002846D8">
            <w:pPr>
              <w:autoSpaceDE w:val="0"/>
              <w:rPr>
                <w:sz w:val="18"/>
                <w:szCs w:val="18"/>
              </w:rPr>
            </w:pPr>
            <w:r>
              <w:rPr>
                <w:sz w:val="18"/>
                <w:szCs w:val="18"/>
              </w:rPr>
              <w:t>- aumento de</w:t>
            </w:r>
          </w:p>
          <w:p w:rsidR="002846D8" w:rsidRDefault="002846D8">
            <w:pPr>
              <w:autoSpaceDE w:val="0"/>
              <w:rPr>
                <w:sz w:val="18"/>
                <w:szCs w:val="18"/>
              </w:rPr>
            </w:pPr>
            <w:r>
              <w:rPr>
                <w:sz w:val="18"/>
                <w:szCs w:val="18"/>
              </w:rPr>
              <w:t>proteínas en</w:t>
            </w:r>
          </w:p>
          <w:p w:rsidR="002846D8" w:rsidRDefault="002846D8">
            <w:pPr>
              <w:autoSpaceDE w:val="0"/>
              <w:rPr>
                <w:sz w:val="18"/>
                <w:szCs w:val="18"/>
              </w:rPr>
            </w:pPr>
            <w:r>
              <w:rPr>
                <w:sz w:val="18"/>
                <w:szCs w:val="18"/>
              </w:rPr>
              <w:t>sangre que por</w:t>
            </w:r>
          </w:p>
          <w:p w:rsidR="002846D8" w:rsidRDefault="002846D8">
            <w:pPr>
              <w:autoSpaceDE w:val="0"/>
              <w:rPr>
                <w:sz w:val="18"/>
                <w:szCs w:val="18"/>
              </w:rPr>
            </w:pPr>
            <w:r>
              <w:rPr>
                <w:sz w:val="18"/>
                <w:szCs w:val="18"/>
              </w:rPr>
              <w:t>su tamaño no</w:t>
            </w:r>
          </w:p>
          <w:p w:rsidR="002846D8" w:rsidRDefault="002846D8">
            <w:pPr>
              <w:autoSpaceDE w:val="0"/>
              <w:rPr>
                <w:sz w:val="18"/>
                <w:szCs w:val="18"/>
              </w:rPr>
            </w:pPr>
            <w:r>
              <w:rPr>
                <w:sz w:val="18"/>
                <w:szCs w:val="18"/>
              </w:rPr>
              <w:t>pueden salir de</w:t>
            </w:r>
          </w:p>
          <w:p w:rsidR="002846D8" w:rsidRDefault="002846D8">
            <w:pPr>
              <w:autoSpaceDE w:val="0"/>
              <w:rPr>
                <w:sz w:val="18"/>
                <w:szCs w:val="18"/>
              </w:rPr>
            </w:pPr>
            <w:r>
              <w:rPr>
                <w:sz w:val="18"/>
                <w:szCs w:val="18"/>
              </w:rPr>
              <w:t>la fibra</w:t>
            </w:r>
          </w:p>
          <w:p w:rsidR="002846D8" w:rsidRDefault="002846D8">
            <w:pPr>
              <w:autoSpaceDE w:val="0"/>
              <w:rPr>
                <w:sz w:val="18"/>
                <w:szCs w:val="18"/>
              </w:rPr>
            </w:pPr>
            <w:r>
              <w:rPr>
                <w:sz w:val="18"/>
                <w:szCs w:val="18"/>
              </w:rPr>
              <w:t>muscular a</w:t>
            </w:r>
          </w:p>
          <w:p w:rsidR="002846D8" w:rsidRDefault="002846D8">
            <w:pPr>
              <w:autoSpaceDE w:val="0"/>
              <w:rPr>
                <w:sz w:val="18"/>
                <w:szCs w:val="18"/>
              </w:rPr>
            </w:pPr>
            <w:r>
              <w:rPr>
                <w:sz w:val="18"/>
                <w:szCs w:val="18"/>
              </w:rPr>
              <w:t>menos que haya</w:t>
            </w:r>
          </w:p>
          <w:p w:rsidR="002846D8" w:rsidRDefault="002846D8">
            <w:pPr>
              <w:autoSpaceDE w:val="0"/>
              <w:rPr>
                <w:sz w:val="18"/>
                <w:szCs w:val="18"/>
              </w:rPr>
            </w:pPr>
            <w:r>
              <w:rPr>
                <w:sz w:val="18"/>
                <w:szCs w:val="18"/>
              </w:rPr>
              <w:t>ruptura</w:t>
            </w:r>
          </w:p>
          <w:p w:rsidR="002846D8" w:rsidRDefault="002846D8">
            <w:pPr>
              <w:spacing w:before="100" w:after="100" w:line="360" w:lineRule="auto"/>
              <w:jc w:val="center"/>
              <w:rPr>
                <w:sz w:val="18"/>
                <w:szCs w:val="18"/>
              </w:rPr>
            </w:pPr>
          </w:p>
        </w:tc>
        <w:tc>
          <w:tcPr>
            <w:tcW w:w="1663"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sz w:val="18"/>
                <w:szCs w:val="18"/>
              </w:rPr>
            </w:pPr>
            <w:r>
              <w:rPr>
                <w:sz w:val="18"/>
                <w:szCs w:val="18"/>
              </w:rPr>
              <w:t>Estudios</w:t>
            </w:r>
          </w:p>
          <w:p w:rsidR="002846D8" w:rsidRDefault="002846D8">
            <w:pPr>
              <w:autoSpaceDE w:val="0"/>
              <w:rPr>
                <w:sz w:val="18"/>
                <w:szCs w:val="18"/>
              </w:rPr>
            </w:pPr>
            <w:r>
              <w:rPr>
                <w:sz w:val="18"/>
                <w:szCs w:val="18"/>
              </w:rPr>
              <w:t>citlogícos</w:t>
            </w:r>
          </w:p>
          <w:p w:rsidR="002846D8" w:rsidRDefault="002846D8">
            <w:pPr>
              <w:autoSpaceDE w:val="0"/>
              <w:rPr>
                <w:sz w:val="18"/>
                <w:szCs w:val="18"/>
              </w:rPr>
            </w:pPr>
            <w:r>
              <w:rPr>
                <w:sz w:val="18"/>
                <w:szCs w:val="18"/>
              </w:rPr>
              <w:t>demuestran</w:t>
            </w:r>
          </w:p>
          <w:p w:rsidR="002846D8" w:rsidRDefault="002846D8">
            <w:pPr>
              <w:autoSpaceDE w:val="0"/>
              <w:rPr>
                <w:sz w:val="18"/>
                <w:szCs w:val="18"/>
              </w:rPr>
            </w:pPr>
            <w:r>
              <w:rPr>
                <w:sz w:val="18"/>
                <w:szCs w:val="18"/>
              </w:rPr>
              <w:t>alteraciones de</w:t>
            </w:r>
          </w:p>
          <w:p w:rsidR="002846D8" w:rsidRDefault="002846D8">
            <w:pPr>
              <w:autoSpaceDE w:val="0"/>
              <w:rPr>
                <w:sz w:val="18"/>
                <w:szCs w:val="18"/>
              </w:rPr>
            </w:pPr>
            <w:r>
              <w:rPr>
                <w:sz w:val="18"/>
                <w:szCs w:val="18"/>
              </w:rPr>
              <w:t>permeabilidad,</w:t>
            </w:r>
          </w:p>
          <w:p w:rsidR="002846D8" w:rsidRDefault="002846D8">
            <w:pPr>
              <w:autoSpaceDE w:val="0"/>
              <w:rPr>
                <w:sz w:val="18"/>
                <w:szCs w:val="18"/>
              </w:rPr>
            </w:pPr>
            <w:r>
              <w:rPr>
                <w:sz w:val="18"/>
                <w:szCs w:val="18"/>
              </w:rPr>
              <w:t>flujo de calcio,</w:t>
            </w:r>
          </w:p>
          <w:p w:rsidR="002846D8" w:rsidRDefault="002846D8">
            <w:pPr>
              <w:autoSpaceDE w:val="0"/>
              <w:rPr>
                <w:sz w:val="18"/>
                <w:szCs w:val="18"/>
              </w:rPr>
            </w:pPr>
            <w:r>
              <w:rPr>
                <w:sz w:val="18"/>
                <w:szCs w:val="18"/>
              </w:rPr>
              <w:t>Infiltrado</w:t>
            </w:r>
          </w:p>
          <w:p w:rsidR="002846D8" w:rsidRDefault="002846D8">
            <w:pPr>
              <w:autoSpaceDE w:val="0"/>
              <w:rPr>
                <w:sz w:val="18"/>
                <w:szCs w:val="18"/>
              </w:rPr>
            </w:pPr>
            <w:r>
              <w:rPr>
                <w:sz w:val="18"/>
                <w:szCs w:val="18"/>
              </w:rPr>
              <w:t>mononuclear</w:t>
            </w:r>
          </w:p>
          <w:p w:rsidR="002846D8" w:rsidRDefault="002846D8">
            <w:pPr>
              <w:autoSpaceDE w:val="0"/>
              <w:rPr>
                <w:sz w:val="18"/>
                <w:szCs w:val="18"/>
              </w:rPr>
            </w:pPr>
            <w:r>
              <w:rPr>
                <w:sz w:val="18"/>
                <w:szCs w:val="18"/>
              </w:rPr>
              <w:t>fagocítico</w:t>
            </w:r>
          </w:p>
          <w:p w:rsidR="002846D8" w:rsidRDefault="002846D8">
            <w:pPr>
              <w:autoSpaceDE w:val="0"/>
              <w:rPr>
                <w:sz w:val="18"/>
                <w:szCs w:val="18"/>
              </w:rPr>
            </w:pPr>
            <w:r>
              <w:rPr>
                <w:sz w:val="18"/>
                <w:szCs w:val="18"/>
              </w:rPr>
              <w:t>-liberación de</w:t>
            </w:r>
          </w:p>
          <w:p w:rsidR="002846D8" w:rsidRDefault="002846D8">
            <w:pPr>
              <w:autoSpaceDE w:val="0"/>
              <w:rPr>
                <w:sz w:val="18"/>
                <w:szCs w:val="18"/>
              </w:rPr>
            </w:pPr>
            <w:r>
              <w:rPr>
                <w:sz w:val="18"/>
                <w:szCs w:val="18"/>
              </w:rPr>
              <w:t>histamina,</w:t>
            </w:r>
          </w:p>
          <w:p w:rsidR="002846D8" w:rsidRDefault="002846D8">
            <w:pPr>
              <w:autoSpaceDE w:val="0"/>
              <w:rPr>
                <w:sz w:val="18"/>
                <w:szCs w:val="18"/>
              </w:rPr>
            </w:pPr>
            <w:r>
              <w:rPr>
                <w:sz w:val="18"/>
                <w:szCs w:val="18"/>
              </w:rPr>
              <w:t>serotoninca y</w:t>
            </w:r>
          </w:p>
          <w:p w:rsidR="002846D8" w:rsidRDefault="002846D8">
            <w:pPr>
              <w:autoSpaceDE w:val="0"/>
              <w:rPr>
                <w:sz w:val="18"/>
                <w:szCs w:val="18"/>
              </w:rPr>
            </w:pPr>
            <w:r>
              <w:rPr>
                <w:sz w:val="18"/>
                <w:szCs w:val="18"/>
              </w:rPr>
              <w:t>potasio</w:t>
            </w:r>
          </w:p>
          <w:p w:rsidR="002846D8" w:rsidRDefault="002846D8">
            <w:pPr>
              <w:spacing w:before="100" w:after="100" w:line="360" w:lineRule="auto"/>
              <w:jc w:val="center"/>
              <w:rPr>
                <w:sz w:val="18"/>
                <w:szCs w:val="18"/>
              </w:rPr>
            </w:pPr>
          </w:p>
        </w:tc>
        <w:tc>
          <w:tcPr>
            <w:tcW w:w="1705"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autoSpaceDE w:val="0"/>
              <w:snapToGrid w:val="0"/>
              <w:rPr>
                <w:sz w:val="18"/>
                <w:szCs w:val="18"/>
              </w:rPr>
            </w:pPr>
            <w:r>
              <w:rPr>
                <w:sz w:val="18"/>
                <w:szCs w:val="18"/>
              </w:rPr>
              <w:t>combinación de</w:t>
            </w:r>
          </w:p>
          <w:p w:rsidR="002846D8" w:rsidRDefault="002846D8">
            <w:pPr>
              <w:autoSpaceDE w:val="0"/>
              <w:rPr>
                <w:sz w:val="18"/>
                <w:szCs w:val="18"/>
              </w:rPr>
            </w:pPr>
            <w:r>
              <w:rPr>
                <w:sz w:val="18"/>
                <w:szCs w:val="18"/>
              </w:rPr>
              <w:t>Teoría Mecánica</w:t>
            </w:r>
          </w:p>
          <w:p w:rsidR="002846D8" w:rsidRDefault="002846D8">
            <w:pPr>
              <w:autoSpaceDE w:val="0"/>
              <w:rPr>
                <w:sz w:val="18"/>
                <w:szCs w:val="18"/>
              </w:rPr>
            </w:pPr>
            <w:r>
              <w:rPr>
                <w:sz w:val="18"/>
                <w:szCs w:val="18"/>
              </w:rPr>
              <w:t>e Inflamatoria</w:t>
            </w:r>
          </w:p>
          <w:p w:rsidR="002846D8" w:rsidRDefault="002846D8">
            <w:pPr>
              <w:spacing w:before="100" w:after="100" w:line="360" w:lineRule="auto"/>
              <w:jc w:val="center"/>
              <w:rPr>
                <w:sz w:val="18"/>
                <w:szCs w:val="18"/>
              </w:rPr>
            </w:pPr>
          </w:p>
        </w:tc>
      </w:tr>
      <w:tr w:rsidR="002846D8">
        <w:trPr>
          <w:trHeight w:val="3321"/>
        </w:trPr>
        <w:tc>
          <w:tcPr>
            <w:tcW w:w="38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i/>
                <w:iCs/>
                <w:sz w:val="18"/>
                <w:szCs w:val="18"/>
              </w:rPr>
            </w:pPr>
          </w:p>
          <w:p w:rsidR="002846D8" w:rsidRDefault="002846D8">
            <w:pPr>
              <w:autoSpaceDE w:val="0"/>
              <w:rPr>
                <w:b/>
                <w:bCs/>
                <w:i/>
                <w:iCs/>
                <w:sz w:val="18"/>
                <w:szCs w:val="18"/>
              </w:rPr>
            </w:pPr>
          </w:p>
          <w:p w:rsidR="002846D8" w:rsidRDefault="002846D8">
            <w:pPr>
              <w:autoSpaceDE w:val="0"/>
              <w:jc w:val="center"/>
              <w:rPr>
                <w:b/>
                <w:bCs/>
                <w:iCs/>
                <w:sz w:val="18"/>
                <w:szCs w:val="18"/>
                <w:lang w:val="pt-BR"/>
              </w:rPr>
            </w:pPr>
            <w:r>
              <w:rPr>
                <w:b/>
                <w:bCs/>
                <w:iCs/>
                <w:sz w:val="18"/>
                <w:szCs w:val="18"/>
                <w:lang w:val="pt-BR"/>
              </w:rPr>
              <w:t>C</w:t>
            </w:r>
          </w:p>
          <w:p w:rsidR="002846D8" w:rsidRDefault="002846D8">
            <w:pPr>
              <w:autoSpaceDE w:val="0"/>
              <w:jc w:val="center"/>
              <w:rPr>
                <w:b/>
                <w:bCs/>
                <w:iCs/>
                <w:sz w:val="18"/>
                <w:szCs w:val="18"/>
                <w:lang w:val="pt-BR"/>
              </w:rPr>
            </w:pPr>
            <w:r>
              <w:rPr>
                <w:b/>
                <w:bCs/>
                <w:iCs/>
                <w:sz w:val="18"/>
                <w:szCs w:val="18"/>
                <w:lang w:val="pt-BR"/>
              </w:rPr>
              <w:t>O</w:t>
            </w:r>
          </w:p>
          <w:p w:rsidR="002846D8" w:rsidRDefault="002846D8">
            <w:pPr>
              <w:autoSpaceDE w:val="0"/>
              <w:jc w:val="center"/>
              <w:rPr>
                <w:b/>
                <w:bCs/>
                <w:iCs/>
                <w:sz w:val="18"/>
                <w:szCs w:val="18"/>
                <w:lang w:val="pt-BR"/>
              </w:rPr>
            </w:pPr>
            <w:r>
              <w:rPr>
                <w:b/>
                <w:bCs/>
                <w:iCs/>
                <w:sz w:val="18"/>
                <w:szCs w:val="18"/>
                <w:lang w:val="pt-BR"/>
              </w:rPr>
              <w:t>N</w:t>
            </w:r>
          </w:p>
          <w:p w:rsidR="002846D8" w:rsidRDefault="002846D8">
            <w:pPr>
              <w:autoSpaceDE w:val="0"/>
              <w:jc w:val="center"/>
              <w:rPr>
                <w:b/>
                <w:bCs/>
                <w:iCs/>
                <w:sz w:val="18"/>
                <w:szCs w:val="18"/>
                <w:lang w:val="pt-BR"/>
              </w:rPr>
            </w:pPr>
            <w:r>
              <w:rPr>
                <w:b/>
                <w:bCs/>
                <w:iCs/>
                <w:sz w:val="18"/>
                <w:szCs w:val="18"/>
                <w:lang w:val="pt-BR"/>
              </w:rPr>
              <w:t>C</w:t>
            </w:r>
          </w:p>
          <w:p w:rsidR="002846D8" w:rsidRDefault="002846D8">
            <w:pPr>
              <w:autoSpaceDE w:val="0"/>
              <w:jc w:val="center"/>
              <w:rPr>
                <w:b/>
                <w:bCs/>
                <w:iCs/>
                <w:sz w:val="18"/>
                <w:szCs w:val="18"/>
                <w:lang w:val="pt-BR"/>
              </w:rPr>
            </w:pPr>
            <w:r>
              <w:rPr>
                <w:b/>
                <w:bCs/>
                <w:iCs/>
                <w:sz w:val="18"/>
                <w:szCs w:val="18"/>
                <w:lang w:val="pt-BR"/>
              </w:rPr>
              <w:t>L</w:t>
            </w:r>
          </w:p>
          <w:p w:rsidR="002846D8" w:rsidRDefault="002846D8">
            <w:pPr>
              <w:autoSpaceDE w:val="0"/>
              <w:jc w:val="center"/>
              <w:rPr>
                <w:b/>
                <w:bCs/>
                <w:iCs/>
                <w:sz w:val="18"/>
                <w:szCs w:val="18"/>
                <w:lang w:val="pt-BR"/>
              </w:rPr>
            </w:pPr>
            <w:r>
              <w:rPr>
                <w:b/>
                <w:bCs/>
                <w:iCs/>
                <w:sz w:val="18"/>
                <w:szCs w:val="18"/>
                <w:lang w:val="pt-BR"/>
              </w:rPr>
              <w:t>U</w:t>
            </w:r>
          </w:p>
          <w:p w:rsidR="002846D8" w:rsidRDefault="002846D8">
            <w:pPr>
              <w:autoSpaceDE w:val="0"/>
              <w:jc w:val="center"/>
              <w:rPr>
                <w:b/>
                <w:bCs/>
                <w:iCs/>
                <w:sz w:val="18"/>
                <w:szCs w:val="18"/>
                <w:lang w:val="pt-BR"/>
              </w:rPr>
            </w:pPr>
            <w:r>
              <w:rPr>
                <w:b/>
                <w:bCs/>
                <w:iCs/>
                <w:sz w:val="18"/>
                <w:szCs w:val="18"/>
                <w:lang w:val="pt-BR"/>
              </w:rPr>
              <w:t>S</w:t>
            </w:r>
          </w:p>
          <w:p w:rsidR="002846D8" w:rsidRDefault="002846D8">
            <w:pPr>
              <w:autoSpaceDE w:val="0"/>
              <w:jc w:val="center"/>
              <w:rPr>
                <w:b/>
                <w:bCs/>
                <w:iCs/>
                <w:sz w:val="18"/>
                <w:szCs w:val="18"/>
                <w:lang w:val="pt-BR"/>
              </w:rPr>
            </w:pPr>
            <w:r>
              <w:rPr>
                <w:b/>
                <w:bCs/>
                <w:iCs/>
                <w:sz w:val="18"/>
                <w:szCs w:val="18"/>
                <w:lang w:val="pt-BR"/>
              </w:rPr>
              <w:t>I</w:t>
            </w:r>
          </w:p>
          <w:p w:rsidR="002846D8" w:rsidRDefault="002846D8">
            <w:pPr>
              <w:autoSpaceDE w:val="0"/>
              <w:jc w:val="center"/>
              <w:rPr>
                <w:b/>
                <w:bCs/>
                <w:iCs/>
                <w:sz w:val="18"/>
                <w:szCs w:val="18"/>
                <w:lang w:val="pt-BR"/>
              </w:rPr>
            </w:pPr>
            <w:r>
              <w:rPr>
                <w:b/>
                <w:bCs/>
                <w:iCs/>
                <w:sz w:val="18"/>
                <w:szCs w:val="18"/>
                <w:lang w:val="pt-BR"/>
              </w:rPr>
              <w:t>Ó</w:t>
            </w:r>
          </w:p>
          <w:p w:rsidR="002846D8" w:rsidRDefault="002846D8">
            <w:pPr>
              <w:autoSpaceDE w:val="0"/>
              <w:jc w:val="center"/>
              <w:rPr>
                <w:b/>
                <w:bCs/>
                <w:iCs/>
                <w:sz w:val="18"/>
                <w:szCs w:val="18"/>
                <w:lang w:val="pt-BR"/>
              </w:rPr>
            </w:pPr>
            <w:r>
              <w:rPr>
                <w:b/>
                <w:bCs/>
                <w:iCs/>
                <w:sz w:val="18"/>
                <w:szCs w:val="18"/>
                <w:lang w:val="pt-BR"/>
              </w:rPr>
              <w:t>N</w:t>
            </w:r>
          </w:p>
          <w:p w:rsidR="002846D8" w:rsidRDefault="002846D8">
            <w:pPr>
              <w:spacing w:before="100" w:after="100" w:line="360" w:lineRule="auto"/>
              <w:jc w:val="center"/>
              <w:rPr>
                <w:b/>
                <w:bCs/>
                <w:i/>
                <w:iCs/>
                <w:sz w:val="18"/>
                <w:szCs w:val="18"/>
                <w:lang w:val="pt-BR"/>
              </w:rPr>
            </w:pPr>
          </w:p>
        </w:tc>
        <w:tc>
          <w:tcPr>
            <w:tcW w:w="1506"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jc w:val="center"/>
              <w:rPr>
                <w:b/>
                <w:bCs/>
                <w:i/>
                <w:iCs/>
                <w:sz w:val="18"/>
                <w:szCs w:val="18"/>
              </w:rPr>
            </w:pPr>
            <w:r>
              <w:rPr>
                <w:b/>
                <w:bCs/>
                <w:i/>
                <w:iCs/>
                <w:sz w:val="18"/>
                <w:szCs w:val="18"/>
              </w:rPr>
              <w:t>Hipótesis</w:t>
            </w:r>
          </w:p>
          <w:p w:rsidR="002846D8" w:rsidRDefault="002846D8">
            <w:pPr>
              <w:autoSpaceDE w:val="0"/>
              <w:jc w:val="center"/>
              <w:rPr>
                <w:b/>
                <w:bCs/>
                <w:i/>
                <w:iCs/>
                <w:sz w:val="18"/>
                <w:szCs w:val="18"/>
              </w:rPr>
            </w:pPr>
            <w:r>
              <w:rPr>
                <w:b/>
                <w:bCs/>
                <w:i/>
                <w:iCs/>
                <w:sz w:val="18"/>
                <w:szCs w:val="18"/>
              </w:rPr>
              <w:t>refutada</w:t>
            </w:r>
          </w:p>
          <w:p w:rsidR="002846D8" w:rsidRDefault="002846D8">
            <w:pPr>
              <w:spacing w:before="100" w:after="100" w:line="360" w:lineRule="auto"/>
              <w:jc w:val="center"/>
              <w:rPr>
                <w:b/>
                <w:bCs/>
                <w:i/>
                <w:iCs/>
                <w:sz w:val="18"/>
                <w:szCs w:val="18"/>
              </w:rPr>
            </w:pPr>
          </w:p>
        </w:tc>
        <w:tc>
          <w:tcPr>
            <w:tcW w:w="1330"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jc w:val="center"/>
              <w:rPr>
                <w:b/>
                <w:bCs/>
                <w:i/>
                <w:iCs/>
                <w:sz w:val="18"/>
                <w:szCs w:val="18"/>
              </w:rPr>
            </w:pPr>
            <w:r>
              <w:rPr>
                <w:b/>
                <w:bCs/>
                <w:i/>
                <w:iCs/>
                <w:sz w:val="18"/>
                <w:szCs w:val="18"/>
              </w:rPr>
              <w:t>Hipótesis</w:t>
            </w:r>
          </w:p>
          <w:p w:rsidR="002846D8" w:rsidRDefault="002846D8">
            <w:pPr>
              <w:autoSpaceDE w:val="0"/>
              <w:jc w:val="center"/>
              <w:rPr>
                <w:b/>
                <w:bCs/>
                <w:i/>
                <w:iCs/>
                <w:sz w:val="18"/>
                <w:szCs w:val="18"/>
              </w:rPr>
            </w:pPr>
            <w:r>
              <w:rPr>
                <w:b/>
                <w:bCs/>
                <w:i/>
                <w:iCs/>
                <w:sz w:val="18"/>
                <w:szCs w:val="18"/>
              </w:rPr>
              <w:t>refutada</w:t>
            </w:r>
          </w:p>
          <w:p w:rsidR="002846D8" w:rsidRDefault="002846D8">
            <w:pPr>
              <w:spacing w:before="100" w:after="100" w:line="360" w:lineRule="auto"/>
              <w:jc w:val="center"/>
              <w:rPr>
                <w:b/>
                <w:bCs/>
                <w:i/>
                <w:iCs/>
                <w:sz w:val="18"/>
                <w:szCs w:val="18"/>
              </w:rPr>
            </w:pPr>
          </w:p>
        </w:tc>
        <w:tc>
          <w:tcPr>
            <w:tcW w:w="1519"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jc w:val="center"/>
              <w:rPr>
                <w:b/>
                <w:bCs/>
                <w:i/>
                <w:iCs/>
                <w:sz w:val="18"/>
                <w:szCs w:val="18"/>
              </w:rPr>
            </w:pPr>
          </w:p>
          <w:p w:rsidR="002846D8" w:rsidRDefault="002846D8">
            <w:pPr>
              <w:autoSpaceDE w:val="0"/>
              <w:rPr>
                <w:b/>
                <w:bCs/>
                <w:i/>
                <w:iCs/>
                <w:sz w:val="18"/>
                <w:szCs w:val="18"/>
              </w:rPr>
            </w:pPr>
            <w:r>
              <w:rPr>
                <w:b/>
                <w:bCs/>
                <w:i/>
                <w:iCs/>
                <w:sz w:val="18"/>
                <w:szCs w:val="18"/>
              </w:rPr>
              <w:t>No se ha</w:t>
            </w:r>
          </w:p>
          <w:p w:rsidR="002846D8" w:rsidRDefault="002846D8">
            <w:pPr>
              <w:autoSpaceDE w:val="0"/>
              <w:rPr>
                <w:b/>
                <w:bCs/>
                <w:i/>
                <w:iCs/>
                <w:sz w:val="18"/>
                <w:szCs w:val="18"/>
              </w:rPr>
            </w:pPr>
            <w:r>
              <w:rPr>
                <w:b/>
                <w:bCs/>
                <w:i/>
                <w:iCs/>
                <w:sz w:val="18"/>
                <w:szCs w:val="18"/>
              </w:rPr>
              <w:t>encontrado</w:t>
            </w:r>
          </w:p>
          <w:p w:rsidR="002846D8" w:rsidRDefault="002846D8">
            <w:pPr>
              <w:autoSpaceDE w:val="0"/>
              <w:rPr>
                <w:b/>
                <w:bCs/>
                <w:i/>
                <w:iCs/>
                <w:sz w:val="18"/>
                <w:szCs w:val="18"/>
              </w:rPr>
            </w:pPr>
            <w:r>
              <w:rPr>
                <w:b/>
                <w:bCs/>
                <w:i/>
                <w:iCs/>
                <w:sz w:val="18"/>
                <w:szCs w:val="18"/>
              </w:rPr>
              <w:t>información</w:t>
            </w:r>
          </w:p>
          <w:p w:rsidR="002846D8" w:rsidRDefault="002846D8">
            <w:pPr>
              <w:autoSpaceDE w:val="0"/>
              <w:rPr>
                <w:b/>
                <w:bCs/>
                <w:i/>
                <w:iCs/>
                <w:sz w:val="18"/>
                <w:szCs w:val="18"/>
              </w:rPr>
            </w:pPr>
            <w:r>
              <w:rPr>
                <w:b/>
                <w:bCs/>
                <w:i/>
                <w:iCs/>
                <w:sz w:val="18"/>
                <w:szCs w:val="18"/>
              </w:rPr>
              <w:t>acerca de la</w:t>
            </w:r>
          </w:p>
          <w:p w:rsidR="002846D8" w:rsidRDefault="002846D8">
            <w:pPr>
              <w:autoSpaceDE w:val="0"/>
              <w:rPr>
                <w:b/>
                <w:bCs/>
                <w:i/>
                <w:iCs/>
                <w:sz w:val="18"/>
                <w:szCs w:val="18"/>
              </w:rPr>
            </w:pPr>
            <w:r>
              <w:rPr>
                <w:b/>
                <w:bCs/>
                <w:i/>
                <w:iCs/>
                <w:sz w:val="18"/>
                <w:szCs w:val="18"/>
              </w:rPr>
              <w:t>validez de</w:t>
            </w:r>
          </w:p>
          <w:p w:rsidR="002846D8" w:rsidRDefault="002846D8">
            <w:pPr>
              <w:autoSpaceDE w:val="0"/>
              <w:rPr>
                <w:b/>
                <w:bCs/>
                <w:i/>
                <w:iCs/>
                <w:sz w:val="18"/>
                <w:szCs w:val="18"/>
              </w:rPr>
            </w:pPr>
            <w:r>
              <w:rPr>
                <w:b/>
                <w:bCs/>
                <w:i/>
                <w:iCs/>
                <w:sz w:val="18"/>
                <w:szCs w:val="18"/>
              </w:rPr>
              <w:t>esta</w:t>
            </w:r>
          </w:p>
          <w:p w:rsidR="002846D8" w:rsidRDefault="002846D8">
            <w:pPr>
              <w:autoSpaceDE w:val="0"/>
              <w:rPr>
                <w:b/>
                <w:bCs/>
                <w:i/>
                <w:iCs/>
                <w:sz w:val="18"/>
                <w:szCs w:val="18"/>
              </w:rPr>
            </w:pPr>
            <w:r>
              <w:rPr>
                <w:b/>
                <w:bCs/>
                <w:i/>
                <w:iCs/>
                <w:sz w:val="18"/>
                <w:szCs w:val="18"/>
              </w:rPr>
              <w:t>Hipótesis.</w:t>
            </w:r>
          </w:p>
          <w:p w:rsidR="002846D8" w:rsidRDefault="002846D8">
            <w:pPr>
              <w:spacing w:before="100" w:after="100" w:line="360" w:lineRule="auto"/>
              <w:jc w:val="center"/>
              <w:rPr>
                <w:b/>
                <w:bCs/>
                <w:i/>
                <w:iCs/>
                <w:sz w:val="18"/>
                <w:szCs w:val="18"/>
              </w:rPr>
            </w:pPr>
          </w:p>
        </w:tc>
        <w:tc>
          <w:tcPr>
            <w:tcW w:w="1741"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r>
              <w:rPr>
                <w:b/>
                <w:bCs/>
                <w:i/>
                <w:iCs/>
                <w:sz w:val="18"/>
                <w:szCs w:val="18"/>
              </w:rPr>
              <w:t>Hipótesis</w:t>
            </w:r>
          </w:p>
          <w:p w:rsidR="002846D8" w:rsidRDefault="002846D8">
            <w:pPr>
              <w:autoSpaceDE w:val="0"/>
              <w:rPr>
                <w:b/>
                <w:bCs/>
                <w:i/>
                <w:iCs/>
                <w:sz w:val="18"/>
                <w:szCs w:val="18"/>
              </w:rPr>
            </w:pPr>
            <w:r>
              <w:rPr>
                <w:b/>
                <w:bCs/>
                <w:i/>
                <w:iCs/>
                <w:sz w:val="18"/>
                <w:szCs w:val="18"/>
              </w:rPr>
              <w:t>aceptada</w:t>
            </w:r>
          </w:p>
          <w:p w:rsidR="002846D8" w:rsidRDefault="002846D8">
            <w:pPr>
              <w:autoSpaceDE w:val="0"/>
              <w:rPr>
                <w:b/>
                <w:bCs/>
                <w:i/>
                <w:iCs/>
                <w:sz w:val="18"/>
                <w:szCs w:val="18"/>
              </w:rPr>
            </w:pPr>
            <w:r>
              <w:rPr>
                <w:b/>
                <w:bCs/>
                <w:i/>
                <w:iCs/>
                <w:sz w:val="18"/>
                <w:szCs w:val="18"/>
              </w:rPr>
              <w:t>científicamente</w:t>
            </w:r>
          </w:p>
          <w:p w:rsidR="002846D8" w:rsidRDefault="002846D8">
            <w:pPr>
              <w:spacing w:before="100" w:after="100" w:line="360" w:lineRule="auto"/>
              <w:jc w:val="center"/>
              <w:rPr>
                <w:b/>
                <w:bCs/>
                <w:i/>
                <w:iCs/>
                <w:sz w:val="18"/>
                <w:szCs w:val="18"/>
              </w:rPr>
            </w:pPr>
          </w:p>
        </w:tc>
        <w:tc>
          <w:tcPr>
            <w:tcW w:w="1663" w:type="dxa"/>
            <w:tcBorders>
              <w:top w:val="single" w:sz="4" w:space="0" w:color="000000"/>
              <w:left w:val="single" w:sz="4" w:space="0" w:color="000000"/>
              <w:bottom w:val="single" w:sz="4" w:space="0" w:color="000000"/>
            </w:tcBorders>
            <w:shd w:val="clear" w:color="auto" w:fill="auto"/>
          </w:tcPr>
          <w:p w:rsidR="002846D8" w:rsidRDefault="002846D8">
            <w:pPr>
              <w:autoSpaceDE w:val="0"/>
              <w:snapToGrid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r>
              <w:rPr>
                <w:b/>
                <w:bCs/>
                <w:i/>
                <w:iCs/>
                <w:sz w:val="18"/>
                <w:szCs w:val="18"/>
              </w:rPr>
              <w:t>Hipótesis</w:t>
            </w:r>
          </w:p>
          <w:p w:rsidR="002846D8" w:rsidRDefault="002846D8">
            <w:pPr>
              <w:autoSpaceDE w:val="0"/>
              <w:rPr>
                <w:b/>
                <w:bCs/>
                <w:i/>
                <w:iCs/>
                <w:sz w:val="18"/>
                <w:szCs w:val="18"/>
              </w:rPr>
            </w:pPr>
            <w:r>
              <w:rPr>
                <w:b/>
                <w:bCs/>
                <w:i/>
                <w:iCs/>
                <w:sz w:val="18"/>
                <w:szCs w:val="18"/>
              </w:rPr>
              <w:t>aceptada</w:t>
            </w:r>
          </w:p>
          <w:p w:rsidR="002846D8" w:rsidRDefault="002846D8">
            <w:pPr>
              <w:autoSpaceDE w:val="0"/>
              <w:rPr>
                <w:b/>
                <w:bCs/>
                <w:i/>
                <w:iCs/>
                <w:sz w:val="18"/>
                <w:szCs w:val="18"/>
              </w:rPr>
            </w:pPr>
            <w:r>
              <w:rPr>
                <w:b/>
                <w:bCs/>
                <w:i/>
                <w:iCs/>
                <w:sz w:val="18"/>
                <w:szCs w:val="18"/>
              </w:rPr>
              <w:t>científicamente</w:t>
            </w:r>
          </w:p>
          <w:p w:rsidR="002846D8" w:rsidRDefault="002846D8">
            <w:pPr>
              <w:spacing w:before="100" w:after="100" w:line="360" w:lineRule="auto"/>
              <w:jc w:val="center"/>
              <w:rPr>
                <w:b/>
                <w:bCs/>
                <w:i/>
                <w:iCs/>
                <w:sz w:val="18"/>
                <w:szCs w:val="18"/>
              </w:rPr>
            </w:pPr>
          </w:p>
        </w:tc>
        <w:tc>
          <w:tcPr>
            <w:tcW w:w="1705"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autoSpaceDE w:val="0"/>
              <w:snapToGrid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p>
          <w:p w:rsidR="002846D8" w:rsidRDefault="002846D8">
            <w:pPr>
              <w:autoSpaceDE w:val="0"/>
              <w:rPr>
                <w:b/>
                <w:bCs/>
                <w:i/>
                <w:iCs/>
                <w:sz w:val="18"/>
                <w:szCs w:val="18"/>
              </w:rPr>
            </w:pPr>
            <w:r>
              <w:rPr>
                <w:b/>
                <w:bCs/>
                <w:i/>
                <w:iCs/>
                <w:sz w:val="18"/>
                <w:szCs w:val="18"/>
              </w:rPr>
              <w:t>Hipótesis</w:t>
            </w:r>
          </w:p>
          <w:p w:rsidR="002846D8" w:rsidRDefault="002846D8">
            <w:pPr>
              <w:autoSpaceDE w:val="0"/>
              <w:rPr>
                <w:b/>
                <w:bCs/>
                <w:i/>
                <w:iCs/>
                <w:sz w:val="18"/>
                <w:szCs w:val="18"/>
              </w:rPr>
            </w:pPr>
            <w:r>
              <w:rPr>
                <w:b/>
                <w:bCs/>
                <w:i/>
                <w:iCs/>
                <w:sz w:val="18"/>
                <w:szCs w:val="18"/>
              </w:rPr>
              <w:t>aceptada</w:t>
            </w:r>
          </w:p>
          <w:p w:rsidR="002846D8" w:rsidRDefault="002846D8">
            <w:pPr>
              <w:autoSpaceDE w:val="0"/>
              <w:rPr>
                <w:b/>
                <w:bCs/>
                <w:i/>
                <w:iCs/>
                <w:sz w:val="18"/>
                <w:szCs w:val="18"/>
              </w:rPr>
            </w:pPr>
            <w:r>
              <w:rPr>
                <w:b/>
                <w:bCs/>
                <w:i/>
                <w:iCs/>
                <w:sz w:val="18"/>
                <w:szCs w:val="18"/>
              </w:rPr>
              <w:t>científicamente</w:t>
            </w:r>
          </w:p>
          <w:p w:rsidR="002846D8" w:rsidRDefault="002846D8">
            <w:pPr>
              <w:spacing w:before="100" w:after="100" w:line="360" w:lineRule="auto"/>
              <w:jc w:val="center"/>
              <w:rPr>
                <w:b/>
                <w:bCs/>
                <w:i/>
                <w:iCs/>
                <w:sz w:val="18"/>
                <w:szCs w:val="18"/>
              </w:rPr>
            </w:pPr>
          </w:p>
        </w:tc>
      </w:tr>
    </w:tbl>
    <w:p w:rsidR="002610DF" w:rsidRDefault="002610DF">
      <w:pPr>
        <w:spacing w:before="100" w:after="100" w:line="360" w:lineRule="auto"/>
        <w:jc w:val="right"/>
        <w:rPr>
          <w:b/>
          <w:bCs/>
          <w:i/>
          <w:iCs/>
        </w:rPr>
      </w:pPr>
    </w:p>
    <w:p w:rsidR="002846D8" w:rsidRPr="002610DF" w:rsidRDefault="002846D8">
      <w:pPr>
        <w:spacing w:before="100" w:after="100" w:line="360" w:lineRule="auto"/>
        <w:jc w:val="right"/>
      </w:pPr>
      <w:r w:rsidRPr="002610DF">
        <w:rPr>
          <w:b/>
          <w:bCs/>
          <w:i/>
          <w:iCs/>
        </w:rPr>
        <w:t>(Cuadro 2) Teorías fundamentales sobre dolor muscular post esfuerzo de aparición tardía.</w:t>
      </w:r>
      <w:r w:rsidRPr="002610DF">
        <w:br/>
        <w:t>Tomado de DOMS (2009</w:t>
      </w:r>
      <w:r w:rsidR="007B7F5E">
        <w:t>)</w:t>
      </w:r>
    </w:p>
    <w:p w:rsidR="002610DF" w:rsidRDefault="002610DF">
      <w:pPr>
        <w:spacing w:before="100" w:after="100" w:line="360" w:lineRule="auto"/>
        <w:jc w:val="right"/>
        <w:rPr>
          <w:sz w:val="18"/>
          <w:szCs w:val="18"/>
        </w:rPr>
      </w:pPr>
    </w:p>
    <w:p w:rsidR="002610DF" w:rsidRDefault="002846D8" w:rsidP="002610DF">
      <w:pPr>
        <w:spacing w:before="100" w:after="100"/>
        <w:ind w:firstLine="708"/>
        <w:jc w:val="both"/>
      </w:pPr>
      <w:r>
        <w:lastRenderedPageBreak/>
        <w:t>En síntesis podemos afirmar que la fuerza es una de las cualidades de gran importancia en el fútbol actual. Es por ello, que se ha buscado un método de entrenamiento para el desarrollo de estas estructuras neuromusculares, el cual se adapte al juego del fútbol, sin utilizar máquinas biomecánicas de gimnasio en las fases competitivas I y II. Es por esto, que a lo largo de los años grandes investigadores en esta área como Cometti, Bosco,</w:t>
      </w:r>
      <w:r w:rsidR="00B50BE1">
        <w:t xml:space="preserve"> Bompa, Saraiva, </w:t>
      </w:r>
      <w:r>
        <w:t xml:space="preserve">Fernández, García, Tous, Rosal, Chirosa, Ebben y Watts, etc., han confirmado que este método de contraste es eficaz para incrementar la fuerza coordinativa y fuerza específica del fútbol, buscándose estimular al sistema neuromuscular, para que la respuesta sea más rápida a nivel de la potencia muscular, velocidad de rapidez de juego y la ejecución técnica con alta eficiencia. </w:t>
      </w:r>
    </w:p>
    <w:p w:rsidR="003657B9" w:rsidRDefault="003657B9" w:rsidP="003657B9">
      <w:pPr>
        <w:spacing w:before="100" w:after="100"/>
        <w:ind w:firstLine="708"/>
        <w:jc w:val="both"/>
      </w:pPr>
    </w:p>
    <w:p w:rsidR="00DF2DF9" w:rsidRDefault="002846D8" w:rsidP="003657B9">
      <w:pPr>
        <w:spacing w:before="100" w:after="100"/>
        <w:ind w:firstLine="708"/>
        <w:jc w:val="both"/>
      </w:pPr>
      <w:r>
        <w:t xml:space="preserve">Pero se debe mencionar que dentro de los inconvenientes que tienen los ejercicios neuromusculares, están las mialgias que se presentan con dolores musculares post esfuerzo de aparición tardía, producto de mecanismos biomecánicos de la contracción excéntrica en el ejercicio ejecutado, es decir la técnica de ejecución de ejercicios de larga duración, como maratones, sesiones intensas de pesas, ejercicios isométricos, carreras rápidas, y especialmente ejercicios que enfatizan las contracciones excéntricas como los pliométricos, causan mialgias, según se ha confirmado en trabajos de investigadores como Clarkson, </w:t>
      </w:r>
      <w:r w:rsidR="00B556AD">
        <w:t>Albert, Ballarin, Drobnic, Araujo</w:t>
      </w:r>
      <w:r w:rsidR="00B50BE1">
        <w:t>, Cappa,</w:t>
      </w:r>
      <w:r>
        <w:t xml:space="preserve"> y García, todos citados previamente.</w:t>
      </w:r>
    </w:p>
    <w:p w:rsidR="003657B9" w:rsidRDefault="003657B9" w:rsidP="003657B9">
      <w:pPr>
        <w:spacing w:before="100" w:after="100"/>
        <w:ind w:firstLine="708"/>
        <w:jc w:val="both"/>
      </w:pPr>
    </w:p>
    <w:p w:rsidR="004D6F0D" w:rsidRDefault="004879FB" w:rsidP="003657B9">
      <w:pPr>
        <w:spacing w:before="100" w:after="100"/>
        <w:ind w:firstLine="708"/>
        <w:jc w:val="both"/>
      </w:pPr>
      <w:r>
        <w:t xml:space="preserve">Como también lo confirman Wilmore y Costill, Miñarro, Cordova, Smith, </w:t>
      </w:r>
      <w:r w:rsidR="00DF2DF9">
        <w:t>Peake</w:t>
      </w:r>
      <w:r>
        <w:t xml:space="preserve">, Nosaka y Suzuki, Marqueste y col, Hilbert, Sforzo y Sewensen, todos mencionados por Fernández y Torres (2010), que esta inflamación sentida durante o inmediatamente después del ejercicio es la sensación que el deportista debe tener conciencia después de realizar un duro entrenamiento de resistencia o de fuerza, que esto lo van </w:t>
      </w:r>
      <w:r w:rsidR="00EB64FC">
        <w:t>a</w:t>
      </w:r>
      <w:r>
        <w:t xml:space="preserve"> padecer tanto los atletas de alto rendimiento como los principiantes, el cual se produce un día o dos después de una fuerte sesión de ejercicios no acostumbrados o extenuantes y del componente excéntrico de la acción muscular</w:t>
      </w:r>
      <w:r w:rsidR="00DF2DF9">
        <w:t xml:space="preserve">; estos mismos autores siguen indicado que casi todas las teorías actuales reconocen que la que la acción excéntrica es un factor iniciador de está inflamación muscular y que está asociada con microlesiones musculares. </w:t>
      </w:r>
    </w:p>
    <w:p w:rsidR="003657B9" w:rsidRDefault="003657B9" w:rsidP="003657B9">
      <w:pPr>
        <w:spacing w:before="100" w:after="100"/>
        <w:ind w:firstLine="708"/>
        <w:jc w:val="both"/>
      </w:pPr>
    </w:p>
    <w:p w:rsidR="002846D8" w:rsidRPr="000871FF" w:rsidRDefault="00DF2DF9" w:rsidP="003657B9">
      <w:pPr>
        <w:spacing w:before="100" w:after="100"/>
        <w:ind w:firstLine="708"/>
        <w:jc w:val="both"/>
      </w:pPr>
      <w:r>
        <w:t>Según Menshikov</w:t>
      </w:r>
      <w:r w:rsidR="00EF004A">
        <w:t xml:space="preserve"> y Volkou, mencionados por Fernández y Torres (2010), como resultado de las numeras investigaciones en la actualidad se ha establecido regularidades fundamentales del desarrollo de la adaptación por la influencia de las cargas, de acuerdo con este los cambios de adaptación manifiestos en el organismo pueden ser logrados sólo en el caso de que las cargas físicas aplicadas en el proceso de entrenamiento sobrecarguen la función a entrenar y de por si estimulen su desarrollo, para lograr la adaptación al rigor del ejercicio se trabaja en el límite de las posibilidades físicas del deportista, o sea en la frontera de la fatiga muscular. </w:t>
      </w:r>
      <w:r w:rsidR="000871FF">
        <w:t>Por ello l</w:t>
      </w:r>
      <w:r w:rsidR="002846D8">
        <w:t xml:space="preserve">as mialgias, además de la incomodidad que representan para los futbolistas, repercuten en el estado de salud física de estos, lo cual disminuye a su vez su capacidad para rendir deportivamente, lo que puede ligarse con consecuencias en otras áreas de la salud del deportista, como la emocional o la cognitiva (puede haber alteraciones en el estado anímico debido a las molestias sufridas y también puede percibirse estrés psicosocial crónico, debido a valoraciones negativas de esta molestia, como la falta de motivación para </w:t>
      </w:r>
      <w:r w:rsidR="002846D8">
        <w:lastRenderedPageBreak/>
        <w:t xml:space="preserve">entrenar o la pérdida de seguridad al realizar movimientos o el temor a sufrir lesiones serias). </w:t>
      </w:r>
      <w:r w:rsidR="000871FF">
        <w:t xml:space="preserve">Para </w:t>
      </w:r>
      <w:r w:rsidR="002846D8">
        <w:t xml:space="preserve">Cleary et al. (2002), indican que realizando ejercicios de fuerza, de 8 a 9 semanas, puede reducir las mialgias y así poder trabajar sobre esa base, los ejercicios de alta intensidad, disminuyendo los riesgos de estas molestias o el sufrir posibles lesiones con sus repercusiones negativas para la salud del deportista. </w:t>
      </w:r>
    </w:p>
    <w:p w:rsidR="002846D8" w:rsidRDefault="002846D8">
      <w:pPr>
        <w:spacing w:before="100" w:after="100"/>
        <w:jc w:val="both"/>
      </w:pPr>
    </w:p>
    <w:p w:rsidR="002846D8" w:rsidRDefault="002846D8">
      <w:pPr>
        <w:spacing w:before="100" w:after="100"/>
        <w:jc w:val="both"/>
      </w:pPr>
    </w:p>
    <w:p w:rsidR="002846D8" w:rsidRDefault="002846D8">
      <w:pPr>
        <w:spacing w:before="100" w:after="100"/>
        <w:jc w:val="both"/>
      </w:pPr>
    </w:p>
    <w:p w:rsidR="002846D8" w:rsidRDefault="002846D8">
      <w:pPr>
        <w:jc w:val="center"/>
      </w:pPr>
    </w:p>
    <w:p w:rsidR="002846D8" w:rsidRDefault="002846D8">
      <w:pPr>
        <w:pageBreakBefore/>
        <w:jc w:val="center"/>
        <w:rPr>
          <w:b/>
        </w:rPr>
      </w:pPr>
      <w:r>
        <w:rPr>
          <w:b/>
        </w:rPr>
        <w:lastRenderedPageBreak/>
        <w:t>Capítulo III</w:t>
      </w:r>
    </w:p>
    <w:p w:rsidR="002846D8" w:rsidRDefault="002846D8">
      <w:pPr>
        <w:jc w:val="center"/>
        <w:rPr>
          <w:b/>
        </w:rPr>
      </w:pPr>
      <w:r>
        <w:rPr>
          <w:b/>
        </w:rPr>
        <w:t>METODOLOGÍA</w:t>
      </w:r>
    </w:p>
    <w:p w:rsidR="002846D8" w:rsidRDefault="002846D8">
      <w:pPr>
        <w:pStyle w:val="NormalWeb"/>
        <w:ind w:firstLine="708"/>
        <w:jc w:val="both"/>
        <w:rPr>
          <w:rFonts w:ascii="Times New Roman" w:hAnsi="Times New Roman"/>
        </w:rPr>
      </w:pPr>
    </w:p>
    <w:p w:rsidR="002846D8" w:rsidRDefault="002846D8">
      <w:pPr>
        <w:pStyle w:val="NormalWeb"/>
        <w:ind w:firstLine="708"/>
        <w:jc w:val="both"/>
        <w:rPr>
          <w:rFonts w:ascii="Times New Roman" w:hAnsi="Times New Roman"/>
        </w:rPr>
      </w:pPr>
      <w:r>
        <w:rPr>
          <w:rFonts w:ascii="Times New Roman" w:hAnsi="Times New Roman"/>
        </w:rPr>
        <w:t xml:space="preserve">En  este apartado se describe la metodología que se utilizara para el estudio. Se describen los sujetos que participaron, instrumentos que se emplearon y el procedimiento que se utilizó. </w:t>
      </w:r>
    </w:p>
    <w:p w:rsidR="00B073AB" w:rsidRDefault="00B073AB">
      <w:pPr>
        <w:pStyle w:val="NormalWeb"/>
        <w:rPr>
          <w:rFonts w:ascii="Times New Roman" w:hAnsi="Times New Roman"/>
        </w:rPr>
      </w:pPr>
    </w:p>
    <w:p w:rsidR="002846D8" w:rsidRDefault="002846D8">
      <w:pPr>
        <w:pStyle w:val="NormalWeb"/>
        <w:rPr>
          <w:rFonts w:ascii="Times New Roman" w:hAnsi="Times New Roman"/>
          <w:b/>
          <w:color w:val="000000"/>
        </w:rPr>
      </w:pPr>
      <w:r>
        <w:rPr>
          <w:rFonts w:ascii="Times New Roman" w:hAnsi="Times New Roman"/>
          <w:b/>
          <w:color w:val="000000"/>
        </w:rPr>
        <w:t>Sujetos:</w:t>
      </w:r>
    </w:p>
    <w:p w:rsidR="002846D8" w:rsidRDefault="002846D8">
      <w:pPr>
        <w:pStyle w:val="NormalWeb"/>
        <w:jc w:val="both"/>
        <w:rPr>
          <w:rFonts w:ascii="Times New Roman" w:hAnsi="Times New Roman"/>
          <w:color w:val="000000"/>
        </w:rPr>
      </w:pPr>
      <w:r>
        <w:rPr>
          <w:rFonts w:ascii="Times New Roman" w:hAnsi="Times New Roman"/>
          <w:color w:val="000000"/>
        </w:rPr>
        <w:t xml:space="preserve">           Para este estudio se contó con datos recopilados previamente (año 2005) por el investigador principal del estudio, de un equipo de doce futbolistas varones, con una edad promedio de 20 años, pertenecientes a la Selección de Fútbol estudiantil de la Universidad Nacional. Dicho equipo estuvo a cargo del investigador principal, en calidad de director técnico y entrenador a nivel físico y técnico-táctico. Este equipo trabajó rigurosamente con la metodología de contrastes durante toda la temporada correspondiente a torneos de liga universitaria del año 2005. </w:t>
      </w:r>
    </w:p>
    <w:p w:rsidR="002846D8" w:rsidRDefault="002846D8">
      <w:pPr>
        <w:pStyle w:val="NormalWeb"/>
        <w:jc w:val="both"/>
        <w:rPr>
          <w:rFonts w:ascii="Times New Roman" w:hAnsi="Times New Roman"/>
          <w:color w:val="000000"/>
        </w:rPr>
      </w:pPr>
      <w:r>
        <w:rPr>
          <w:rFonts w:ascii="Times New Roman" w:hAnsi="Times New Roman"/>
          <w:color w:val="000000"/>
        </w:rPr>
        <w:tab/>
        <w:t xml:space="preserve">El investigador principal controló con rigor todo el proceso preparatorio y aplicó una metodología científica para evaluar el desempeño físico de los futbolistas, además de controlar la incidencia de dolor muscular, como indicador de fatiga o posible riesgo de lesión. Dado el estricto control del proceso seguido con ese equipo, acorde con la formación profesional del investigador principal, se decidió aprovechar esos datos, retrospectivamente. Así mismo, los integrantes del comité asesor del presente trabajo, especialmente el tutor del mismo, participaron en aquel momento, dando asesoría y supervisión al trabajo del investigador mencionado. </w:t>
      </w:r>
    </w:p>
    <w:p w:rsidR="002846D8" w:rsidRDefault="002846D8">
      <w:pPr>
        <w:pStyle w:val="NormalWeb"/>
        <w:ind w:firstLine="708"/>
        <w:jc w:val="both"/>
        <w:rPr>
          <w:rFonts w:ascii="Times New Roman" w:hAnsi="Times New Roman"/>
          <w:color w:val="000000"/>
        </w:rPr>
      </w:pPr>
      <w:r>
        <w:rPr>
          <w:rFonts w:ascii="Times New Roman" w:hAnsi="Times New Roman"/>
          <w:color w:val="000000"/>
        </w:rPr>
        <w:t>Se debe tener claro que el investigador, como se mencionó antes, era el director técnico y entrenador del equipo de fútbol de la Universidad Nacional, y tuvo mucho tiempo ese cargo (1998 a 2007), por esto conocía muy bien a los integrantes del grupo; también hay que tener claro que él ha sido preparador físico de equipos de la primera división y segunda división del fútbol de Costa Rica, manteniéndose  actualizado en temas del entrenamiento deportivo y especialmente en el fútbol.</w:t>
      </w:r>
    </w:p>
    <w:p w:rsidR="002846D8" w:rsidRDefault="002846D8">
      <w:pPr>
        <w:pStyle w:val="NormalWeb"/>
        <w:jc w:val="both"/>
        <w:rPr>
          <w:rFonts w:ascii="Times New Roman" w:hAnsi="Times New Roman"/>
          <w:color w:val="000000"/>
        </w:rPr>
      </w:pPr>
      <w:r>
        <w:rPr>
          <w:rFonts w:ascii="Times New Roman" w:hAnsi="Times New Roman"/>
          <w:color w:val="000000"/>
        </w:rPr>
        <w:tab/>
        <w:t xml:space="preserve">Todo lo anterior, sirve como garante de que la información colectada, así como el tratamiento aplicado, cumplen con lo necesario para servir como proceso de obtención de conocimiento científico en el campo de la preparación física en futbolistas, en donde todavía es escaza la aplicación de estudios experimentales y especialmente, con respecto al método de contrastes (de hecho, al momento de efectuar el presente estudio, no hay investigaciones similares realizadas con futbolistas costarricenses, siendo esta, la primera evidencia en dicho contexto).           </w:t>
      </w:r>
    </w:p>
    <w:p w:rsidR="00B073AB" w:rsidRDefault="00B073AB">
      <w:pPr>
        <w:pStyle w:val="NormalWeb"/>
        <w:rPr>
          <w:rFonts w:ascii="Times New Roman" w:hAnsi="Times New Roman"/>
          <w:b/>
          <w:color w:val="000000"/>
        </w:rPr>
      </w:pPr>
    </w:p>
    <w:p w:rsidR="002846D8" w:rsidRDefault="002846D8">
      <w:pPr>
        <w:pStyle w:val="NormalWeb"/>
        <w:rPr>
          <w:rFonts w:ascii="Times New Roman" w:hAnsi="Times New Roman"/>
          <w:b/>
          <w:color w:val="000000"/>
        </w:rPr>
      </w:pPr>
      <w:r>
        <w:rPr>
          <w:rFonts w:ascii="Times New Roman" w:hAnsi="Times New Roman"/>
          <w:b/>
          <w:color w:val="000000"/>
        </w:rPr>
        <w:t>Instrumentos:</w:t>
      </w:r>
    </w:p>
    <w:p w:rsidR="002846D8" w:rsidRDefault="002846D8">
      <w:pPr>
        <w:pStyle w:val="NormalWeb"/>
        <w:rPr>
          <w:rFonts w:ascii="Times New Roman" w:hAnsi="Times New Roman"/>
          <w:b/>
          <w:bCs/>
          <w:i/>
          <w:iCs/>
          <w:color w:val="000000"/>
        </w:rPr>
      </w:pPr>
      <w:r>
        <w:rPr>
          <w:rFonts w:ascii="Times New Roman" w:hAnsi="Times New Roman"/>
          <w:b/>
          <w:bCs/>
          <w:i/>
          <w:iCs/>
          <w:color w:val="000000"/>
        </w:rPr>
        <w:t>a) Evaluación Antropométrica</w:t>
      </w:r>
    </w:p>
    <w:p w:rsidR="002846D8" w:rsidRDefault="002846D8">
      <w:pPr>
        <w:pStyle w:val="NormalWeb"/>
        <w:numPr>
          <w:ilvl w:val="0"/>
          <w:numId w:val="3"/>
        </w:numPr>
        <w:ind w:right="-81"/>
        <w:jc w:val="both"/>
        <w:rPr>
          <w:rFonts w:ascii="Times New Roman" w:hAnsi="Times New Roman"/>
          <w:color w:val="000000"/>
        </w:rPr>
      </w:pPr>
      <w:r>
        <w:rPr>
          <w:rFonts w:ascii="Times New Roman" w:hAnsi="Times New Roman"/>
          <w:color w:val="000000"/>
        </w:rPr>
        <w:t xml:space="preserve">Báscula: Marca Health o meter (portátil), graduada en kilogramos, con una capacidad de 140 kg. Usada para determinar el peso corporal. </w:t>
      </w:r>
    </w:p>
    <w:p w:rsidR="002846D8" w:rsidRDefault="002846D8">
      <w:pPr>
        <w:pStyle w:val="NormalWeb"/>
        <w:numPr>
          <w:ilvl w:val="0"/>
          <w:numId w:val="3"/>
        </w:numPr>
        <w:ind w:right="-81"/>
        <w:jc w:val="both"/>
        <w:rPr>
          <w:rFonts w:ascii="Times New Roman" w:hAnsi="Times New Roman"/>
          <w:color w:val="000000"/>
        </w:rPr>
      </w:pPr>
      <w:r>
        <w:rPr>
          <w:rFonts w:ascii="Times New Roman" w:hAnsi="Times New Roman"/>
          <w:color w:val="000000"/>
        </w:rPr>
        <w:t xml:space="preserve">Se utilizó una cinta métrica metálica de un milímetro para la toma de la talla (cm).                           </w:t>
      </w:r>
    </w:p>
    <w:p w:rsidR="002846D8" w:rsidRDefault="002846D8">
      <w:pPr>
        <w:pStyle w:val="NormalWeb"/>
        <w:numPr>
          <w:ilvl w:val="0"/>
          <w:numId w:val="3"/>
        </w:numPr>
        <w:ind w:right="-81"/>
        <w:jc w:val="both"/>
        <w:rPr>
          <w:rFonts w:ascii="Times New Roman" w:hAnsi="Times New Roman"/>
          <w:color w:val="000000"/>
        </w:rPr>
      </w:pPr>
      <w:r>
        <w:rPr>
          <w:rFonts w:ascii="Times New Roman" w:hAnsi="Times New Roman"/>
          <w:color w:val="000000"/>
        </w:rPr>
        <w:lastRenderedPageBreak/>
        <w:t xml:space="preserve">Se utilizó para la toma de los pliegues cutáneos un calibrador de pliegues marca “Lengi”, con una precisión de 10 g. mm2 “Bets Technology Inc.Serts Cruz, CA”.  </w:t>
      </w:r>
    </w:p>
    <w:p w:rsidR="002846D8" w:rsidRDefault="002846D8">
      <w:pPr>
        <w:pStyle w:val="NormalWeb"/>
        <w:rPr>
          <w:rFonts w:ascii="Times New Roman" w:hAnsi="Times New Roman"/>
          <w:b/>
          <w:bCs/>
          <w:i/>
          <w:iCs/>
          <w:color w:val="000000"/>
          <w:lang w:val="es-MX"/>
        </w:rPr>
      </w:pPr>
      <w:r>
        <w:rPr>
          <w:rFonts w:ascii="Times New Roman" w:hAnsi="Times New Roman"/>
          <w:b/>
          <w:bCs/>
          <w:i/>
          <w:iCs/>
          <w:color w:val="000000"/>
          <w:lang w:val="es-MX"/>
        </w:rPr>
        <w:t xml:space="preserve">b) Evaluación de la fuerza máxima  </w:t>
      </w:r>
    </w:p>
    <w:p w:rsidR="002846D8" w:rsidRDefault="002846D8">
      <w:pPr>
        <w:pStyle w:val="NormalWeb"/>
        <w:ind w:firstLine="708"/>
        <w:jc w:val="both"/>
        <w:rPr>
          <w:rFonts w:ascii="Times New Roman" w:hAnsi="Times New Roman"/>
          <w:color w:val="000000"/>
          <w:lang w:val="es-MX"/>
        </w:rPr>
      </w:pPr>
      <w:r>
        <w:rPr>
          <w:rFonts w:ascii="Times New Roman" w:hAnsi="Times New Roman"/>
          <w:color w:val="000000"/>
          <w:lang w:val="es-MX"/>
        </w:rPr>
        <w:t>Se utilizó para establecer la fuerza máxima del tren inferior cuatro ejercicios, en máquinas de resistencia fija o constante de la marca Pacific Fitness.</w:t>
      </w:r>
    </w:p>
    <w:p w:rsidR="002846D8" w:rsidRDefault="002846D8">
      <w:pPr>
        <w:pStyle w:val="NormalWeb"/>
        <w:ind w:firstLine="708"/>
        <w:jc w:val="both"/>
        <w:rPr>
          <w:rFonts w:ascii="Times New Roman" w:hAnsi="Times New Roman"/>
          <w:color w:val="000000"/>
          <w:lang w:val="es-MX"/>
        </w:rPr>
      </w:pPr>
      <w:r>
        <w:rPr>
          <w:rFonts w:ascii="Times New Roman" w:hAnsi="Times New Roman"/>
          <w:color w:val="000000"/>
          <w:lang w:val="es-MX"/>
        </w:rPr>
        <w:t xml:space="preserve">Para las evaluaciones de la fuerza se contó con las máquinas de extensión de pierna (cuádriceps), flexión de piernas (Bíceps femoral), elevación de la cadera (Psoas Iliaco) y por último la máquina telescópica (Gastromenios).    </w:t>
      </w:r>
    </w:p>
    <w:p w:rsidR="002846D8" w:rsidRDefault="002846D8">
      <w:pPr>
        <w:pStyle w:val="NormalWeb"/>
        <w:jc w:val="both"/>
        <w:rPr>
          <w:rFonts w:ascii="Times New Roman" w:hAnsi="Times New Roman"/>
          <w:b/>
          <w:bCs/>
          <w:i/>
          <w:iCs/>
          <w:color w:val="000000"/>
          <w:lang w:val="es-MX"/>
        </w:rPr>
      </w:pPr>
      <w:r>
        <w:rPr>
          <w:rFonts w:ascii="Times New Roman" w:hAnsi="Times New Roman"/>
          <w:b/>
          <w:bCs/>
          <w:i/>
          <w:iCs/>
          <w:color w:val="000000"/>
          <w:lang w:val="es-MX"/>
        </w:rPr>
        <w:t>c) Evaluación neuromuscular</w:t>
      </w:r>
    </w:p>
    <w:p w:rsidR="002846D8" w:rsidRDefault="002846D8">
      <w:pPr>
        <w:pStyle w:val="NormalWeb"/>
        <w:ind w:firstLine="708"/>
        <w:jc w:val="both"/>
        <w:rPr>
          <w:rFonts w:ascii="Times New Roman" w:hAnsi="Times New Roman"/>
          <w:color w:val="000000"/>
          <w:lang w:val="es-MX"/>
        </w:rPr>
      </w:pPr>
      <w:r>
        <w:rPr>
          <w:rFonts w:ascii="Times New Roman" w:hAnsi="Times New Roman"/>
          <w:color w:val="000000"/>
          <w:lang w:val="es-MX"/>
        </w:rPr>
        <w:t xml:space="preserve">Para la evaluación de las pruebas neuromusculares se utilizó una plataforma para salto marca “New Test”, con una confiabilidad de 0,90. El protocolo de esta prueba se explica en el anexo 3.  </w:t>
      </w:r>
    </w:p>
    <w:p w:rsidR="002846D8" w:rsidRDefault="002846D8">
      <w:pPr>
        <w:pStyle w:val="NormalWeb"/>
        <w:jc w:val="both"/>
        <w:rPr>
          <w:rFonts w:ascii="Times New Roman" w:hAnsi="Times New Roman"/>
          <w:b/>
          <w:bCs/>
          <w:i/>
          <w:iCs/>
          <w:color w:val="000000"/>
          <w:lang w:val="es-MX"/>
        </w:rPr>
      </w:pPr>
      <w:r>
        <w:rPr>
          <w:rFonts w:ascii="Times New Roman" w:hAnsi="Times New Roman"/>
          <w:b/>
          <w:bCs/>
          <w:i/>
          <w:iCs/>
          <w:color w:val="000000"/>
          <w:lang w:val="es-MX"/>
        </w:rPr>
        <w:t>d) Evaluación del dolor muscular</w:t>
      </w:r>
    </w:p>
    <w:p w:rsidR="002846D8" w:rsidRDefault="002846D8">
      <w:pPr>
        <w:ind w:firstLine="709"/>
        <w:jc w:val="both"/>
      </w:pPr>
      <w:r>
        <w:rPr>
          <w:lang w:val="es-MX"/>
        </w:rPr>
        <w:t xml:space="preserve">Para conocer la localización de las zonas anatómicas que eran más afectadas por el entrenamiento, se utilizó el dibujo de dolor de Margolis (1986), citado por Margolis, Tait y Kause (1998). Esta es una forma en la cual se le presenta al jugador un dibujo de una figura humana, vista de frente y de espalda en la cual debían señalar la localización exacta del dolor en los dibujos que se les presentaba. El dibujo del dolor, es un instrumento donde el jugador indica las áreas afectadas por el entrenamiento de fuerza, siendo un método rápido, fiable, conveniente y preciso para conocer las zonas anatómicas afectadas por el dolor. El jugador estaba obligado a marcar dentro de la figura la zona anatómica donde percibía tener dolor muscular. </w:t>
      </w:r>
    </w:p>
    <w:p w:rsidR="002846D8" w:rsidRDefault="002846D8">
      <w:pPr>
        <w:jc w:val="both"/>
      </w:pPr>
    </w:p>
    <w:p w:rsidR="002846D8" w:rsidRDefault="002846D8">
      <w:pPr>
        <w:pStyle w:val="NormalWeb"/>
        <w:jc w:val="both"/>
        <w:rPr>
          <w:rFonts w:ascii="Times New Roman" w:hAnsi="Times New Roman"/>
          <w:b/>
        </w:rPr>
      </w:pPr>
      <w:r>
        <w:rPr>
          <w:rFonts w:ascii="Times New Roman" w:hAnsi="Times New Roman"/>
          <w:b/>
        </w:rPr>
        <w:t>Procedimientos:</w:t>
      </w:r>
    </w:p>
    <w:p w:rsidR="002846D8" w:rsidRDefault="002846D8">
      <w:pPr>
        <w:pStyle w:val="NormalWeb"/>
        <w:ind w:firstLine="708"/>
        <w:jc w:val="both"/>
        <w:rPr>
          <w:rFonts w:ascii="Times New Roman" w:hAnsi="Times New Roman"/>
        </w:rPr>
      </w:pPr>
      <w:r>
        <w:rPr>
          <w:rFonts w:ascii="Times New Roman" w:hAnsi="Times New Roman"/>
        </w:rPr>
        <w:t>Para recolectar los datos, se hizo necesario contactar con el entrenador del equipo, para explicar la naturaleza e importancia de la investigación, definir el día, lugar y la hora para realizar las evaluaciones y mediciones, éstas se realizaron en el laboratorio de fisiología del ejercicio de la Escuela Ciencias del Deporte.</w:t>
      </w:r>
    </w:p>
    <w:p w:rsidR="002846D8" w:rsidRDefault="002846D8">
      <w:pPr>
        <w:pStyle w:val="NormalWeb"/>
        <w:ind w:firstLine="708"/>
        <w:jc w:val="both"/>
        <w:rPr>
          <w:rFonts w:ascii="Times New Roman" w:hAnsi="Times New Roman"/>
        </w:rPr>
      </w:pPr>
      <w:r>
        <w:rPr>
          <w:rFonts w:ascii="Times New Roman" w:hAnsi="Times New Roman"/>
        </w:rPr>
        <w:t>Para solicitar el material y el equipo de evaluación al Programa de Ciencias del Ejercicio y Salud (PROCESA) de la Escuela Ciencias del Deporte de la Universidad Nacional, se conversó con el encargado que en ese momento era el Prof. Braulio Sánchez, con el cual se coordinó para establecer las fechas y los días para realizar las evaluaciones durante el proceso del tratamiento.</w:t>
      </w:r>
    </w:p>
    <w:p w:rsidR="002846D8" w:rsidRDefault="002846D8">
      <w:pPr>
        <w:pStyle w:val="NormalWeb"/>
        <w:jc w:val="both"/>
        <w:rPr>
          <w:rFonts w:ascii="Times New Roman" w:hAnsi="Times New Roman"/>
          <w:b/>
          <w:bCs/>
          <w:i/>
          <w:iCs/>
        </w:rPr>
      </w:pPr>
      <w:r>
        <w:rPr>
          <w:rFonts w:ascii="Times New Roman" w:hAnsi="Times New Roman"/>
          <w:b/>
          <w:bCs/>
          <w:i/>
          <w:iCs/>
        </w:rPr>
        <w:t>Protocolo para la toma de peso y de pliegues cutáneos:</w:t>
      </w:r>
    </w:p>
    <w:p w:rsidR="002846D8" w:rsidRDefault="002846D8">
      <w:pPr>
        <w:pStyle w:val="NormalWeb"/>
        <w:ind w:firstLine="708"/>
        <w:jc w:val="both"/>
        <w:rPr>
          <w:rFonts w:ascii="Times New Roman" w:hAnsi="Times New Roman"/>
        </w:rPr>
      </w:pPr>
      <w:r>
        <w:rPr>
          <w:rFonts w:ascii="Times New Roman" w:hAnsi="Times New Roman"/>
        </w:rPr>
        <w:t>El peso fue tomado con el sujeto descalzo y sin camisa, para evitar variedad de peso por la ropa. Se tuvo el cuidado de calibrar siempre la báscula  en cero.</w:t>
      </w:r>
    </w:p>
    <w:p w:rsidR="002846D8" w:rsidRDefault="002846D8">
      <w:pPr>
        <w:pStyle w:val="NormalWeb"/>
        <w:ind w:firstLine="708"/>
        <w:jc w:val="both"/>
        <w:rPr>
          <w:rFonts w:ascii="Times New Roman" w:hAnsi="Times New Roman"/>
        </w:rPr>
      </w:pPr>
      <w:r>
        <w:rPr>
          <w:rFonts w:ascii="Times New Roman" w:hAnsi="Times New Roman"/>
        </w:rPr>
        <w:t>La talla se tomaba con el sujeto descalzo colocado en posición anatómica y respectando el plano de Frankfort en el lugar establecido para la medición, que debía ser plano. Espalda y talones quedaban totalmente pegados a la pared, donde estaba ubicada la cinta métrica adherida, luego se colocaba una regla encima de la cabeza en forma paralela al piso.</w:t>
      </w:r>
    </w:p>
    <w:p w:rsidR="002846D8" w:rsidRDefault="002846D8">
      <w:pPr>
        <w:pStyle w:val="NormalWeb"/>
        <w:ind w:firstLine="708"/>
        <w:jc w:val="both"/>
        <w:rPr>
          <w:rFonts w:ascii="Times New Roman" w:hAnsi="Times New Roman"/>
        </w:rPr>
      </w:pPr>
      <w:r>
        <w:rPr>
          <w:rFonts w:ascii="Times New Roman" w:hAnsi="Times New Roman"/>
        </w:rPr>
        <w:lastRenderedPageBreak/>
        <w:t xml:space="preserve">Para la toma de los pliegues cutáneos se seguía el protocolo sugerido por Hoeger, Hoeger e Ibarra (1996).  </w:t>
      </w:r>
    </w:p>
    <w:p w:rsidR="002846D8" w:rsidRDefault="002846D8">
      <w:pPr>
        <w:pStyle w:val="NormalWeb"/>
        <w:ind w:firstLine="708"/>
        <w:jc w:val="both"/>
        <w:rPr>
          <w:rFonts w:ascii="Times New Roman" w:hAnsi="Times New Roman"/>
        </w:rPr>
      </w:pPr>
      <w:r>
        <w:rPr>
          <w:rFonts w:ascii="Times New Roman" w:hAnsi="Times New Roman"/>
        </w:rPr>
        <w:t>Los pliegues cutáneos eran los pectorales, axilares, abdominales, fueron tomados de la siguiente manera:</w:t>
      </w:r>
    </w:p>
    <w:p w:rsidR="002846D8" w:rsidRDefault="002846D8">
      <w:pPr>
        <w:pStyle w:val="NormalWeb"/>
        <w:tabs>
          <w:tab w:val="left" w:pos="7920"/>
          <w:tab w:val="left" w:pos="8100"/>
        </w:tabs>
        <w:spacing w:before="150"/>
        <w:ind w:right="-81"/>
        <w:jc w:val="both"/>
        <w:rPr>
          <w:rFonts w:ascii="Times New Roman" w:hAnsi="Times New Roman"/>
        </w:rPr>
      </w:pPr>
      <w:r>
        <w:rPr>
          <w:rFonts w:ascii="Times New Roman" w:hAnsi="Times New Roman"/>
        </w:rPr>
        <w:t>A-Pliegue Pectoral: Un pliegue diagonal entre el hombro y la tetilla.</w:t>
      </w:r>
    </w:p>
    <w:p w:rsidR="002846D8" w:rsidRDefault="002846D8">
      <w:pPr>
        <w:pStyle w:val="NormalWeb"/>
        <w:tabs>
          <w:tab w:val="left" w:pos="8100"/>
        </w:tabs>
        <w:spacing w:before="150"/>
        <w:ind w:right="99"/>
        <w:jc w:val="both"/>
        <w:rPr>
          <w:rFonts w:ascii="Times New Roman" w:hAnsi="Times New Roman"/>
        </w:rPr>
      </w:pPr>
      <w:r>
        <w:rPr>
          <w:rFonts w:ascii="Times New Roman" w:hAnsi="Times New Roman"/>
        </w:rPr>
        <w:t>B-Pliegue Abdominal: Un pliegue vertical una pulgada a la derecha del ombligo.</w:t>
      </w:r>
    </w:p>
    <w:p w:rsidR="002846D8" w:rsidRDefault="002846D8">
      <w:pPr>
        <w:pStyle w:val="NormalWeb"/>
        <w:tabs>
          <w:tab w:val="left" w:pos="8100"/>
        </w:tabs>
        <w:spacing w:before="150"/>
        <w:ind w:right="99"/>
        <w:jc w:val="both"/>
        <w:rPr>
          <w:rFonts w:ascii="Times New Roman" w:hAnsi="Times New Roman"/>
        </w:rPr>
      </w:pPr>
      <w:r>
        <w:rPr>
          <w:rFonts w:ascii="Times New Roman" w:hAnsi="Times New Roman"/>
        </w:rPr>
        <w:t xml:space="preserve">C-Pliegue Muslo: Un pliegue vertical en la parte anterior del muslo entre la rodilla y la cadera.                                                 </w:t>
      </w:r>
    </w:p>
    <w:p w:rsidR="002846D8" w:rsidRDefault="002846D8">
      <w:pPr>
        <w:pStyle w:val="NormalWeb"/>
        <w:tabs>
          <w:tab w:val="left" w:pos="8100"/>
        </w:tabs>
        <w:spacing w:before="150"/>
        <w:ind w:right="99"/>
        <w:jc w:val="both"/>
        <w:rPr>
          <w:rFonts w:ascii="Times New Roman" w:hAnsi="Times New Roman"/>
        </w:rPr>
      </w:pPr>
      <w:r>
        <w:rPr>
          <w:rFonts w:ascii="Times New Roman" w:hAnsi="Times New Roman"/>
        </w:rPr>
        <w:t xml:space="preserve">           Las pruebas de salto se realizaron en el laboratorio de fisiología del ejercicio de la  Escuela Ciencias del Deporte (actualmente Escuela de Ciencias del Movimiento </w:t>
      </w:r>
      <w:r>
        <w:rPr>
          <w:rFonts w:ascii="Times New Roman" w:hAnsi="Times New Roman"/>
        </w:rPr>
        <w:br/>
        <w:t>Humano y Calidad de Vida) de la Universidad Nacional. Cada jugador realizaba un calentamiento de diez minutos consistente en estiramiento y movilidad articular y a cada uno se le explicó la técnica con la cual debía ejecutar los saltos.</w:t>
      </w:r>
    </w:p>
    <w:p w:rsidR="002846D8" w:rsidRDefault="002846D8">
      <w:pPr>
        <w:pStyle w:val="NormalWeb"/>
        <w:tabs>
          <w:tab w:val="left" w:pos="8100"/>
        </w:tabs>
        <w:spacing w:before="150"/>
        <w:ind w:right="99"/>
        <w:jc w:val="both"/>
        <w:rPr>
          <w:rFonts w:ascii="Times New Roman" w:hAnsi="Times New Roman"/>
        </w:rPr>
      </w:pPr>
      <w:r>
        <w:rPr>
          <w:rFonts w:ascii="Times New Roman" w:hAnsi="Times New Roman"/>
        </w:rPr>
        <w:t xml:space="preserve">           Se solicitó a la Directora del Departamento de Promoción Estudiantil y al coordinador de Área Deportiva de la Universidad, la facilitación de las instalaciones deportivas y del gimnasio de fuerza, para realizar las evaluaciones de la fuerza máxima y del entrenamiento. Las pruebas para conocer la fuerza máxima de los jugadores en cada máquina, se realizaran de la siguiente manera: estos calentaron por un espacio de 10 minutos haciendo estiramiento y movilidad articular, luego se ubicaban en la máquinas donde ejecutaban 5 repeticiones máximas con un peso en el cual pudieran ejecutar los 5 RM, después se le aumentaba el peso entre 15 a 20 libras dependiendo de la zona estructural que se estaba evaluado, y así en las siguientes máquinas para conocer su RM.</w:t>
      </w:r>
    </w:p>
    <w:p w:rsidR="009531DB" w:rsidRDefault="009531DB">
      <w:pPr>
        <w:pStyle w:val="NormalWeb"/>
        <w:tabs>
          <w:tab w:val="left" w:pos="8100"/>
        </w:tabs>
        <w:spacing w:before="150"/>
        <w:ind w:right="99"/>
        <w:jc w:val="both"/>
        <w:rPr>
          <w:rFonts w:ascii="Times New Roman" w:hAnsi="Times New Roman"/>
        </w:rPr>
      </w:pPr>
    </w:p>
    <w:p w:rsidR="002846D8" w:rsidRDefault="002846D8">
      <w:pPr>
        <w:pStyle w:val="NormalWeb"/>
        <w:tabs>
          <w:tab w:val="left" w:pos="8100"/>
        </w:tabs>
        <w:spacing w:before="150"/>
        <w:ind w:right="99"/>
        <w:jc w:val="both"/>
        <w:rPr>
          <w:rFonts w:ascii="Times New Roman" w:hAnsi="Times New Roman"/>
          <w:b/>
          <w:bCs/>
          <w:i/>
          <w:iCs/>
        </w:rPr>
      </w:pPr>
      <w:r>
        <w:rPr>
          <w:rFonts w:ascii="Times New Roman" w:hAnsi="Times New Roman"/>
          <w:b/>
          <w:bCs/>
          <w:i/>
          <w:iCs/>
        </w:rPr>
        <w:t>Aplicación del dibujo del dolor:</w:t>
      </w:r>
    </w:p>
    <w:p w:rsidR="002846D8" w:rsidRDefault="002846D8">
      <w:pPr>
        <w:pStyle w:val="NormalWeb"/>
        <w:tabs>
          <w:tab w:val="left" w:pos="8100"/>
        </w:tabs>
        <w:spacing w:before="150"/>
        <w:ind w:right="99"/>
        <w:jc w:val="both"/>
        <w:rPr>
          <w:rFonts w:ascii="Times New Roman" w:hAnsi="Times New Roman"/>
        </w:rPr>
      </w:pPr>
      <w:r>
        <w:rPr>
          <w:rFonts w:ascii="Times New Roman" w:hAnsi="Times New Roman"/>
        </w:rPr>
        <w:t xml:space="preserve">           El dibujo del dolor, se pasaba veinticuatro horas después de cada sesión de entrenamiento de la cualidad de fuerza, durante el periodo de pretemporada que fue de ocho semanas. Luego, se pasaba el instrumento en el periodo de competición I, el que duraba seis semanas. Acá, el dibujo de dolor, se aplicaba veinticuatro horas después de la ejecución de los ejercicios y por último, en el periodo de competición II que duraba seis semanas, se pasaba el instrumento veinticuatro horas después de realizarse los ejercicios.   </w:t>
      </w:r>
    </w:p>
    <w:p w:rsidR="009531DB" w:rsidRDefault="009531DB">
      <w:pPr>
        <w:pStyle w:val="NormalWeb"/>
        <w:tabs>
          <w:tab w:val="left" w:pos="8100"/>
        </w:tabs>
        <w:spacing w:before="150"/>
        <w:ind w:right="99"/>
        <w:jc w:val="both"/>
        <w:rPr>
          <w:rFonts w:ascii="Times New Roman" w:hAnsi="Times New Roman"/>
        </w:rPr>
      </w:pPr>
    </w:p>
    <w:p w:rsidR="002846D8" w:rsidRDefault="002846D8">
      <w:pPr>
        <w:pStyle w:val="NormalWeb"/>
        <w:tabs>
          <w:tab w:val="left" w:pos="7920"/>
        </w:tabs>
        <w:spacing w:before="150"/>
        <w:ind w:right="99"/>
        <w:jc w:val="both"/>
        <w:rPr>
          <w:rFonts w:ascii="Times New Roman" w:hAnsi="Times New Roman"/>
          <w:b/>
          <w:bCs/>
          <w:i/>
          <w:iCs/>
        </w:rPr>
      </w:pPr>
      <w:r>
        <w:rPr>
          <w:rFonts w:ascii="Times New Roman" w:hAnsi="Times New Roman"/>
          <w:b/>
          <w:bCs/>
          <w:i/>
          <w:iCs/>
        </w:rPr>
        <w:t>Periodización del entrenamiento de la fuerza básica, fuerza coordinativa y fuerza específica del fútbol, aplicado en el estudio:</w:t>
      </w:r>
    </w:p>
    <w:p w:rsidR="002846D8" w:rsidRDefault="002846D8">
      <w:pPr>
        <w:pStyle w:val="NormalWeb"/>
        <w:tabs>
          <w:tab w:val="left" w:pos="7920"/>
        </w:tabs>
        <w:spacing w:before="150"/>
        <w:ind w:right="99"/>
        <w:jc w:val="both"/>
        <w:rPr>
          <w:rFonts w:ascii="Times New Roman" w:hAnsi="Times New Roman"/>
        </w:rPr>
      </w:pPr>
      <w:r>
        <w:rPr>
          <w:rFonts w:ascii="Times New Roman" w:hAnsi="Times New Roman"/>
          <w:b/>
          <w:bCs/>
          <w:i/>
          <w:iCs/>
        </w:rPr>
        <w:t>Pretemporada:</w:t>
      </w:r>
      <w:r>
        <w:rPr>
          <w:rFonts w:ascii="Times New Roman" w:hAnsi="Times New Roman"/>
        </w:rPr>
        <w:t xml:space="preserve"> se realizó en ocho semanas; la fuerza máxima era la cualidad central en esta fase y se entrenaba tres veces por semana: en las primeras cuatro semanas (preparatorio I) con 10 RM a un 85% y en las siguientes cuatro semanas (preparatorio II), se trabajó con 5 RM a un 95%.</w:t>
      </w:r>
    </w:p>
    <w:p w:rsidR="002846D8" w:rsidRDefault="002846D8">
      <w:pPr>
        <w:pStyle w:val="NormalWeb"/>
        <w:tabs>
          <w:tab w:val="left" w:pos="7920"/>
        </w:tabs>
        <w:spacing w:before="150"/>
        <w:ind w:right="99"/>
        <w:jc w:val="both"/>
        <w:rPr>
          <w:rFonts w:ascii="Times New Roman" w:hAnsi="Times New Roman"/>
        </w:rPr>
      </w:pPr>
      <w:r>
        <w:rPr>
          <w:rFonts w:ascii="Times New Roman" w:hAnsi="Times New Roman"/>
          <w:b/>
          <w:bCs/>
          <w:i/>
          <w:iCs/>
        </w:rPr>
        <w:t>Competitivo I:</w:t>
      </w:r>
      <w:r>
        <w:rPr>
          <w:rFonts w:ascii="Times New Roman" w:hAnsi="Times New Roman"/>
        </w:rPr>
        <w:t xml:space="preserve"> se entrenó ocho semanas; la fuerza coordinativa era la cualidad central en esta fase y se entrenaba dos veces por semana con el método de contrastes, sobre las tres estructuras musculares (cuadriceps, pantorrilla y psoas ilíaco), con un encadenamiento de </w:t>
      </w:r>
      <w:r>
        <w:rPr>
          <w:rFonts w:ascii="Times New Roman" w:hAnsi="Times New Roman"/>
        </w:rPr>
        <w:lastRenderedPageBreak/>
        <w:t>tres a cuatro elementos con tres series con una pausa de 1 minuto y 30 segundos por serie; entre ejercicios no había pausa.</w:t>
      </w:r>
    </w:p>
    <w:p w:rsidR="002846D8" w:rsidRDefault="002846D8">
      <w:pPr>
        <w:pStyle w:val="NormalWeb"/>
        <w:spacing w:before="150"/>
        <w:ind w:right="99"/>
        <w:jc w:val="both"/>
        <w:rPr>
          <w:rFonts w:ascii="Times New Roman" w:hAnsi="Times New Roman"/>
        </w:rPr>
      </w:pPr>
      <w:r>
        <w:rPr>
          <w:rFonts w:ascii="Times New Roman" w:hAnsi="Times New Roman"/>
          <w:b/>
          <w:bCs/>
          <w:i/>
          <w:iCs/>
        </w:rPr>
        <w:t>Competitivo II:</w:t>
      </w:r>
      <w:r>
        <w:rPr>
          <w:rFonts w:ascii="Times New Roman" w:hAnsi="Times New Roman"/>
        </w:rPr>
        <w:t xml:space="preserve"> se entrenó 8 semanas; la fuerza específica del fútbol era la cualidad central en esta fase y se entrenaba dos veces por semana por medio de la fuerza secuencial y la fuerza intermitente, mediante circuitos de dos series con dos minutos de pausa por repetición y con pausa por serie de cuatro minutos para los jugadores delanteros y centrales; para los jugadores medios y laterales, se aplicaban dos series de dos repeticiones, con una pausa de un minuto por repetición y pausa por serie de cinco minutos (era pausa activa trotando); en la fuerza intermitente, las fases eran menos intensas, pues el circuito realizado estaba entre los seis y los doce minutos de duración, desarrollado en un trabajo si parar, sin pausa entre repeticiones. </w:t>
      </w:r>
    </w:p>
    <w:p w:rsidR="002846D8" w:rsidRDefault="002846D8">
      <w:pPr>
        <w:pStyle w:val="NormalWeb"/>
        <w:spacing w:before="150"/>
        <w:ind w:right="99"/>
        <w:jc w:val="both"/>
        <w:rPr>
          <w:rFonts w:ascii="Times New Roman" w:hAnsi="Times New Roman"/>
          <w:bCs/>
        </w:rPr>
      </w:pPr>
      <w:r>
        <w:rPr>
          <w:rFonts w:ascii="Times New Roman" w:hAnsi="Times New Roman"/>
          <w:bCs/>
        </w:rPr>
        <w:t>En caso de que los jugadores universitarios estuvieran dispuestos a participar en la investigación, firmaban una hoja de consentimiento, esto previendo el posible aprovechamiento posterior (como sucede en esta propuesta), con fines de investigación.</w:t>
      </w:r>
    </w:p>
    <w:p w:rsidR="002846D8" w:rsidRDefault="002846D8">
      <w:pPr>
        <w:pStyle w:val="NormalWeb"/>
        <w:spacing w:before="150"/>
        <w:ind w:right="1590"/>
        <w:rPr>
          <w:rFonts w:ascii="Times New Roman" w:hAnsi="Times New Roman"/>
          <w:b/>
          <w:i/>
          <w:iCs/>
        </w:rPr>
      </w:pPr>
      <w:r>
        <w:rPr>
          <w:rFonts w:ascii="Times New Roman" w:hAnsi="Times New Roman"/>
          <w:b/>
          <w:i/>
          <w:iCs/>
        </w:rPr>
        <w:t xml:space="preserve">Diseño estadístico del estudio de caso experimental retrospectivo: </w:t>
      </w:r>
    </w:p>
    <w:p w:rsidR="002846D8" w:rsidRDefault="002846D8">
      <w:pPr>
        <w:pStyle w:val="NormalWeb"/>
        <w:spacing w:before="150"/>
        <w:ind w:right="99"/>
        <w:jc w:val="both"/>
        <w:rPr>
          <w:rFonts w:ascii="Times New Roman" w:hAnsi="Times New Roman"/>
        </w:rPr>
      </w:pPr>
      <w:r>
        <w:rPr>
          <w:rFonts w:ascii="Times New Roman" w:hAnsi="Times New Roman"/>
          <w:bCs/>
        </w:rPr>
        <w:t>En el equipo, se aplicó un diseño experimental, de medidas repetidas. Previamente, el investigador había consultado con un especialista en metodología científica (parte de su actual equipo asesor de tesis), con el fin de garantizar que su proceso a lo largo de la temporada, tuviera validez científica. Se aplicó el mismo diseño estadístico para las p</w:t>
      </w:r>
      <w:r>
        <w:rPr>
          <w:rFonts w:ascii="Times New Roman" w:hAnsi="Times New Roman"/>
        </w:rPr>
        <w:t xml:space="preserve">ruebas físicas y para la medición y ubicación de las mialgias </w:t>
      </w:r>
    </w:p>
    <w:p w:rsidR="002846D8" w:rsidRDefault="002846D8">
      <w:pPr>
        <w:pStyle w:val="NormalWeb"/>
        <w:spacing w:before="150"/>
        <w:ind w:right="1590"/>
        <w:rPr>
          <w:rFonts w:ascii="Times New Roman" w:hAnsi="Times New Roman"/>
        </w:rPr>
      </w:pPr>
      <w:r>
        <w:rPr>
          <w:rFonts w:ascii="Times New Roman" w:hAnsi="Times New Roman"/>
        </w:rPr>
        <w:t>G O X1 O X2 O X3 O X4 O</w:t>
      </w:r>
    </w:p>
    <w:p w:rsidR="002846D8" w:rsidRDefault="002846D8">
      <w:pPr>
        <w:pStyle w:val="NormalWeb"/>
        <w:spacing w:before="150"/>
        <w:ind w:right="1590"/>
        <w:rPr>
          <w:rFonts w:ascii="Times New Roman" w:hAnsi="Times New Roman"/>
          <w:sz w:val="20"/>
          <w:szCs w:val="20"/>
        </w:rPr>
      </w:pPr>
      <w:r>
        <w:rPr>
          <w:rFonts w:ascii="Times New Roman" w:hAnsi="Times New Roman"/>
          <w:sz w:val="20"/>
          <w:szCs w:val="20"/>
        </w:rPr>
        <w:t xml:space="preserve">X1: Fuerza máxima 10 RM 85% (máquinas biomecánicas) </w:t>
      </w:r>
    </w:p>
    <w:p w:rsidR="002846D8" w:rsidRDefault="002846D8">
      <w:pPr>
        <w:pStyle w:val="NormalWeb"/>
        <w:spacing w:before="150"/>
        <w:ind w:right="1590"/>
        <w:rPr>
          <w:rFonts w:ascii="Times New Roman" w:hAnsi="Times New Roman"/>
          <w:sz w:val="20"/>
          <w:szCs w:val="20"/>
        </w:rPr>
      </w:pPr>
      <w:r>
        <w:rPr>
          <w:rFonts w:ascii="Times New Roman" w:hAnsi="Times New Roman"/>
          <w:sz w:val="20"/>
          <w:szCs w:val="20"/>
        </w:rPr>
        <w:t>X2: Fuerza máxima 5 RM 95% (máquinas biomecánicas)</w:t>
      </w:r>
    </w:p>
    <w:p w:rsidR="002846D8" w:rsidRDefault="002846D8">
      <w:pPr>
        <w:pStyle w:val="NormalWeb"/>
        <w:spacing w:before="150"/>
        <w:ind w:right="1590"/>
        <w:rPr>
          <w:rFonts w:ascii="Times New Roman" w:hAnsi="Times New Roman"/>
          <w:sz w:val="20"/>
          <w:szCs w:val="20"/>
        </w:rPr>
      </w:pPr>
      <w:r>
        <w:rPr>
          <w:rFonts w:ascii="Times New Roman" w:hAnsi="Times New Roman"/>
          <w:sz w:val="20"/>
          <w:szCs w:val="20"/>
        </w:rPr>
        <w:t>X3: Fuerza coordinativa (contrastes)</w:t>
      </w:r>
    </w:p>
    <w:p w:rsidR="002846D8" w:rsidRDefault="002846D8">
      <w:pPr>
        <w:pStyle w:val="NormalWeb"/>
        <w:spacing w:before="150"/>
        <w:ind w:right="1590"/>
        <w:rPr>
          <w:rFonts w:ascii="Times New Roman" w:hAnsi="Times New Roman"/>
          <w:sz w:val="20"/>
          <w:szCs w:val="20"/>
        </w:rPr>
      </w:pPr>
      <w:r>
        <w:rPr>
          <w:rFonts w:ascii="Times New Roman" w:hAnsi="Times New Roman"/>
          <w:sz w:val="20"/>
          <w:szCs w:val="20"/>
        </w:rPr>
        <w:t xml:space="preserve">X4: Fuerza específica (contrastes) </w:t>
      </w:r>
    </w:p>
    <w:p w:rsidR="002846D8" w:rsidRDefault="002846D8">
      <w:pPr>
        <w:pStyle w:val="NormalWeb"/>
        <w:spacing w:before="150"/>
        <w:ind w:right="-81" w:firstLine="708"/>
        <w:jc w:val="both"/>
        <w:rPr>
          <w:rFonts w:ascii="Times New Roman" w:hAnsi="Times New Roman"/>
        </w:rPr>
      </w:pPr>
      <w:r>
        <w:rPr>
          <w:rFonts w:ascii="Times New Roman" w:hAnsi="Times New Roman"/>
        </w:rPr>
        <w:t xml:space="preserve">La evaluación de las pruebas físicas, se realizaban al final de cada período (Pretemporada </w:t>
      </w:r>
      <w:r>
        <w:rPr>
          <w:rFonts w:ascii="Times New Roman" w:hAnsi="Times New Roman" w:cs="Times New Roman"/>
        </w:rPr>
        <w:t>[preparatorio I y II]</w:t>
      </w:r>
      <w:r>
        <w:rPr>
          <w:rFonts w:ascii="Times New Roman" w:hAnsi="Times New Roman"/>
        </w:rPr>
        <w:t>, Competición I y Competición II).</w:t>
      </w:r>
    </w:p>
    <w:p w:rsidR="002846D8" w:rsidRDefault="002846D8">
      <w:pPr>
        <w:pStyle w:val="NormalWeb"/>
        <w:spacing w:before="150"/>
        <w:ind w:right="-81"/>
        <w:jc w:val="both"/>
        <w:rPr>
          <w:rFonts w:ascii="Times New Roman" w:hAnsi="Times New Roman" w:cs="Times New Roman"/>
        </w:rPr>
      </w:pPr>
      <w:r>
        <w:rPr>
          <w:rFonts w:ascii="Times New Roman" w:hAnsi="Times New Roman" w:cs="Times New Roman"/>
        </w:rPr>
        <w:t xml:space="preserve">La evaluación del dolor muscular y la localización de las zonas anatómicas donde se presentaba, se realizaba después de 24 horas de cada sesión de entrenamiento, en el Período de Pretemporada (Preparatorio I y II) y en el Período Competitivo I y Competitivo II.  </w:t>
      </w:r>
    </w:p>
    <w:p w:rsidR="002846D8" w:rsidRDefault="002846D8">
      <w:pPr>
        <w:pStyle w:val="NormalWeb"/>
        <w:spacing w:before="150"/>
        <w:ind w:right="99"/>
        <w:jc w:val="both"/>
        <w:rPr>
          <w:rFonts w:ascii="Times New Roman" w:hAnsi="Times New Roman" w:cs="Times New Roman"/>
        </w:rPr>
      </w:pPr>
    </w:p>
    <w:p w:rsidR="002846D8" w:rsidRDefault="002846D8">
      <w:pPr>
        <w:pStyle w:val="NormalWeb"/>
        <w:spacing w:before="150"/>
        <w:ind w:right="99"/>
        <w:jc w:val="both"/>
        <w:rPr>
          <w:rFonts w:ascii="Times New Roman" w:hAnsi="Times New Roman"/>
          <w:b/>
        </w:rPr>
      </w:pPr>
      <w:r>
        <w:rPr>
          <w:rFonts w:ascii="Times New Roman" w:hAnsi="Times New Roman"/>
          <w:b/>
        </w:rPr>
        <w:t xml:space="preserve">Análisis estadístico:  </w:t>
      </w:r>
    </w:p>
    <w:p w:rsidR="002846D8" w:rsidRDefault="002846D8">
      <w:pPr>
        <w:pStyle w:val="NormalWeb"/>
        <w:spacing w:before="150"/>
        <w:ind w:right="99"/>
        <w:jc w:val="both"/>
        <w:rPr>
          <w:rFonts w:ascii="Times New Roman" w:hAnsi="Times New Roman"/>
        </w:rPr>
      </w:pPr>
      <w:r>
        <w:rPr>
          <w:rFonts w:ascii="Times New Roman" w:hAnsi="Times New Roman"/>
        </w:rPr>
        <w:tab/>
        <w:t>Por medio del paquete estadístico SPSS se realizó un análisis de la estadística descriptiva  (promedios y desviaciones estándar) e inferencial (análisis de varianza de medidas repetidas de una vía y post hoc de Bonferroni, cuando fue necesario).</w:t>
      </w:r>
    </w:p>
    <w:p w:rsidR="002846D8" w:rsidRDefault="002846D8">
      <w:pPr>
        <w:pStyle w:val="NormalWeb"/>
        <w:spacing w:before="150"/>
        <w:ind w:right="-81" w:firstLine="708"/>
        <w:jc w:val="both"/>
        <w:rPr>
          <w:rFonts w:ascii="Times New Roman" w:hAnsi="Times New Roman" w:cs="Times New Roman"/>
        </w:rPr>
      </w:pPr>
    </w:p>
    <w:p w:rsidR="002846D8" w:rsidRDefault="002846D8">
      <w:pPr>
        <w:pStyle w:val="NormalWeb"/>
        <w:spacing w:before="150"/>
        <w:ind w:right="-81" w:firstLine="708"/>
        <w:jc w:val="both"/>
        <w:rPr>
          <w:rFonts w:ascii="Times New Roman" w:hAnsi="Times New Roman" w:cs="Times New Roman"/>
        </w:rPr>
      </w:pPr>
    </w:p>
    <w:p w:rsidR="002846D8" w:rsidRDefault="002846D8">
      <w:pPr>
        <w:pStyle w:val="NormalWeb"/>
        <w:spacing w:before="150"/>
        <w:ind w:right="-81" w:firstLine="708"/>
        <w:jc w:val="both"/>
        <w:rPr>
          <w:rFonts w:ascii="Times New Roman" w:hAnsi="Times New Roman" w:cs="Times New Roman"/>
        </w:rPr>
      </w:pPr>
    </w:p>
    <w:p w:rsidR="002846D8" w:rsidRDefault="009531DB">
      <w:pPr>
        <w:autoSpaceDE w:val="0"/>
        <w:jc w:val="center"/>
        <w:rPr>
          <w:b/>
        </w:rPr>
      </w:pPr>
      <w:r>
        <w:rPr>
          <w:b/>
        </w:rPr>
        <w:br w:type="page"/>
      </w:r>
      <w:r w:rsidR="002846D8">
        <w:rPr>
          <w:b/>
        </w:rPr>
        <w:lastRenderedPageBreak/>
        <w:t>Capítulo IV</w:t>
      </w:r>
    </w:p>
    <w:p w:rsidR="002846D8" w:rsidRDefault="002846D8">
      <w:pPr>
        <w:autoSpaceDE w:val="0"/>
        <w:jc w:val="center"/>
        <w:rPr>
          <w:b/>
        </w:rPr>
      </w:pPr>
      <w:r>
        <w:rPr>
          <w:b/>
        </w:rPr>
        <w:t>RESULTADOS</w:t>
      </w:r>
    </w:p>
    <w:p w:rsidR="002846D8" w:rsidRDefault="002846D8">
      <w:pPr>
        <w:autoSpaceDE w:val="0"/>
        <w:jc w:val="center"/>
        <w:rPr>
          <w:b/>
        </w:rPr>
      </w:pPr>
    </w:p>
    <w:p w:rsidR="002846D8" w:rsidRDefault="002846D8">
      <w:pPr>
        <w:autoSpaceDE w:val="0"/>
        <w:jc w:val="both"/>
        <w:rPr>
          <w:b/>
        </w:rPr>
      </w:pPr>
    </w:p>
    <w:p w:rsidR="002846D8" w:rsidRDefault="002846D8">
      <w:pPr>
        <w:autoSpaceDE w:val="0"/>
        <w:jc w:val="both"/>
        <w:rPr>
          <w:b/>
        </w:rPr>
      </w:pPr>
    </w:p>
    <w:p w:rsidR="002846D8" w:rsidRDefault="002846D8">
      <w:pPr>
        <w:autoSpaceDE w:val="0"/>
        <w:ind w:firstLine="708"/>
        <w:jc w:val="both"/>
      </w:pPr>
      <w:r>
        <w:t xml:space="preserve">En este capítulo se presenta el análisis de los resultados obtenidos en la investigación, realizado una descripción de los hallazgos estadísticos. Se resumen en cuadros, gráficos y figuras, donde se describe los promedios y desviaciones estándar     </w:t>
      </w:r>
    </w:p>
    <w:p w:rsidR="002846D8" w:rsidRDefault="002846D8">
      <w:pPr>
        <w:autoSpaceDE w:val="0"/>
        <w:jc w:val="both"/>
      </w:pPr>
    </w:p>
    <w:p w:rsidR="002846D8" w:rsidRDefault="002846D8">
      <w:pPr>
        <w:autoSpaceDE w:val="0"/>
        <w:jc w:val="center"/>
        <w:rPr>
          <w:b/>
          <w:sz w:val="20"/>
          <w:szCs w:val="20"/>
        </w:rPr>
      </w:pPr>
    </w:p>
    <w:p w:rsidR="002846D8" w:rsidRDefault="002846D8">
      <w:pPr>
        <w:autoSpaceDE w:val="0"/>
        <w:jc w:val="center"/>
        <w:rPr>
          <w:b/>
          <w:sz w:val="20"/>
          <w:szCs w:val="20"/>
        </w:rPr>
      </w:pPr>
    </w:p>
    <w:p w:rsidR="002846D8" w:rsidRDefault="002846D8">
      <w:pPr>
        <w:autoSpaceDE w:val="0"/>
        <w:jc w:val="center"/>
        <w:rPr>
          <w:b/>
          <w:sz w:val="20"/>
          <w:szCs w:val="20"/>
        </w:rPr>
      </w:pPr>
      <w:r>
        <w:rPr>
          <w:b/>
          <w:sz w:val="20"/>
          <w:szCs w:val="20"/>
        </w:rPr>
        <w:t>Cuadro 3. Resumen de promedios y desviaciones estándar del peso en libras levantado en 5 RM en el ejercicio de los músculos cuadriceps, los gastrocnemios y psoas ilíaco, en futbolistas universitarios costarricenses (n=12) sometidos a un proceso de entrenamiento de contrastes</w:t>
      </w:r>
    </w:p>
    <w:p w:rsidR="002846D8" w:rsidRDefault="002846D8">
      <w:pPr>
        <w:autoSpaceDE w:val="0"/>
        <w:rPr>
          <w:rFonts w:ascii="Arial" w:hAnsi="Arial" w:cs="Arial"/>
          <w:sz w:val="20"/>
          <w:szCs w:val="20"/>
        </w:rPr>
      </w:pPr>
    </w:p>
    <w:tbl>
      <w:tblPr>
        <w:tblW w:w="0" w:type="auto"/>
        <w:tblLayout w:type="fixed"/>
        <w:tblCellMar>
          <w:left w:w="0" w:type="dxa"/>
          <w:right w:w="0" w:type="dxa"/>
        </w:tblCellMar>
        <w:tblLook w:val="0000"/>
      </w:tblPr>
      <w:tblGrid>
        <w:gridCol w:w="1200"/>
        <w:gridCol w:w="998"/>
        <w:gridCol w:w="1419"/>
        <w:gridCol w:w="1419"/>
        <w:gridCol w:w="1419"/>
        <w:gridCol w:w="1419"/>
        <w:gridCol w:w="1419"/>
      </w:tblGrid>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rPr>
            </w:pPr>
          </w:p>
        </w:tc>
        <w:tc>
          <w:tcPr>
            <w:tcW w:w="2417"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Cuadriceps</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Gastrocnemio</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Psoas ilíaco</w:t>
            </w:r>
          </w:p>
        </w:tc>
      </w:tr>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rPr>
            </w:pPr>
            <w:r>
              <w:rPr>
                <w:sz w:val="16"/>
                <w:szCs w:val="16"/>
              </w:rPr>
              <w:t>Mediciones</w:t>
            </w:r>
          </w:p>
        </w:tc>
        <w:tc>
          <w:tcPr>
            <w:tcW w:w="998"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r>
      <w:tr w:rsidR="002846D8">
        <w:tc>
          <w:tcPr>
            <w:tcW w:w="1200"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w:t>
            </w:r>
          </w:p>
        </w:tc>
        <w:tc>
          <w:tcPr>
            <w:tcW w:w="998"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141,2500</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23,8485</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173,3333</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37,0094</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116,6667</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26,3140</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2</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202,5000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11,9659</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249,1667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38,0092</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177,9167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22,4072</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3</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231,6667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11,9342</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314,1667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36,2963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218,3333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18,8696</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4</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244,5833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13,5610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357,0833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50,6529</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247,5000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23,2085</w:t>
            </w:r>
          </w:p>
        </w:tc>
      </w:tr>
      <w:tr w:rsidR="002846D8">
        <w:tc>
          <w:tcPr>
            <w:tcW w:w="1200"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5</w:t>
            </w:r>
          </w:p>
        </w:tc>
        <w:tc>
          <w:tcPr>
            <w:tcW w:w="998"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254,9167</w:t>
            </w:r>
          </w:p>
          <w:p w:rsidR="002846D8" w:rsidRDefault="002846D8">
            <w:pPr>
              <w:autoSpaceDE w:val="0"/>
              <w:jc w:val="center"/>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14,6254</w:t>
            </w:r>
          </w:p>
        </w:tc>
        <w:tc>
          <w:tcPr>
            <w:tcW w:w="1419"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377,9167</w:t>
            </w:r>
          </w:p>
        </w:tc>
        <w:tc>
          <w:tcPr>
            <w:tcW w:w="1419"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51,4100</w:t>
            </w:r>
          </w:p>
        </w:tc>
        <w:tc>
          <w:tcPr>
            <w:tcW w:w="1419"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272,5000</w:t>
            </w:r>
          </w:p>
        </w:tc>
        <w:tc>
          <w:tcPr>
            <w:tcW w:w="1419" w:type="dxa"/>
            <w:tcBorders>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52,3320</w:t>
            </w:r>
          </w:p>
        </w:tc>
      </w:tr>
    </w:tbl>
    <w:p w:rsidR="002846D8" w:rsidRDefault="002846D8">
      <w:pPr>
        <w:jc w:val="both"/>
      </w:pPr>
    </w:p>
    <w:p w:rsidR="002846D8" w:rsidRDefault="002846D8">
      <w:pPr>
        <w:jc w:val="both"/>
      </w:pPr>
    </w:p>
    <w:p w:rsidR="002846D8" w:rsidRDefault="002846D8">
      <w:pPr>
        <w:jc w:val="both"/>
      </w:pPr>
    </w:p>
    <w:p w:rsidR="002846D8" w:rsidRDefault="002846D8">
      <w:pPr>
        <w:ind w:firstLine="708"/>
        <w:jc w:val="both"/>
      </w:pPr>
      <w:r>
        <w:t xml:space="preserve">Se encontraron diferencias significativas (F=115,187; p&lt;0,001) a un α=0,01; en el rendimiento de los futbolistas en la prueba de fuerza con los cuadriceps.  </w:t>
      </w:r>
    </w:p>
    <w:p w:rsidR="002846D8" w:rsidRDefault="002846D8">
      <w:pPr>
        <w:jc w:val="both"/>
      </w:pPr>
    </w:p>
    <w:p w:rsidR="002846D8" w:rsidRDefault="002846D8">
      <w:pPr>
        <w:ind w:firstLine="708"/>
        <w:jc w:val="both"/>
      </w:pPr>
      <w:r>
        <w:t>El post hoc de Bonferroni aplicado demostró que existieron diferencias significativas entre todas las mediciones de esta prueba. Esto se ilustra en el gráfico 1.</w:t>
      </w:r>
    </w:p>
    <w:p w:rsidR="002846D8" w:rsidRDefault="002846D8">
      <w:pPr>
        <w:ind w:firstLine="708"/>
        <w:jc w:val="both"/>
      </w:pPr>
    </w:p>
    <w:p w:rsidR="002846D8" w:rsidRDefault="002846D8">
      <w:pPr>
        <w:ind w:firstLine="708"/>
        <w:jc w:val="both"/>
      </w:pPr>
      <w:r>
        <w:t xml:space="preserve"> Al igual que en el caso de los cuadriceps, se encontraron diferencias significativas (F=128,716; p&lt;0,001) a un α=0,01; en el rendimiento de los futbolistas en la prueba de fuerza con los gastrocnemios. Así mismo, el post hoc de Bonferroni mostró diferencias significativas entre todas las mediciones (ver gráfico 2). </w:t>
      </w:r>
    </w:p>
    <w:p w:rsidR="002846D8" w:rsidRDefault="002846D8">
      <w:pPr>
        <w:jc w:val="both"/>
      </w:pPr>
    </w:p>
    <w:p w:rsidR="002846D8" w:rsidRDefault="002846D8">
      <w:pPr>
        <w:ind w:firstLine="708"/>
        <w:jc w:val="both"/>
      </w:pPr>
      <w:r>
        <w:t xml:space="preserve">Al igual que en el caso de los cuadriceps, se encontraron diferencias significativas (F=96,754; p&lt;0,001) a un α=0,01; en el rendimiento de los futbolistas en la prueba de fuerza con el psoas ilíaco. Así mismo, el post hoc de Bonferroni mostró diferencias significativas entre todas las mediciones salvo entre la cuarta y la quinta entre las cuales no existió cambios significativos en la fuerza (ver gráfico 3). </w:t>
      </w:r>
    </w:p>
    <w:p w:rsidR="002846D8" w:rsidRDefault="002846D8">
      <w:pPr>
        <w:jc w:val="both"/>
      </w:pPr>
    </w:p>
    <w:p w:rsidR="002846D8" w:rsidRDefault="002846D8">
      <w:pPr>
        <w:ind w:firstLine="708"/>
        <w:jc w:val="both"/>
      </w:pPr>
      <w:r>
        <w:t xml:space="preserve">Según se desprende de estos análisis y de lo observado en los gráficos anteriores, existieron mejoras significativas de fuerza, entre las mediciones, tanto en los cuadriceps como en los gastrocnemios. En el caso del psoas ilíaco, se dieron mejoras hasta la cuarta medición y ahí se mantuvo el nivel de fuerza estable hasta la quinta y última medición. </w:t>
      </w:r>
    </w:p>
    <w:p w:rsidR="002846D8" w:rsidRDefault="002846D8">
      <w:pPr>
        <w:autoSpaceDE w:val="0"/>
        <w:rPr>
          <w:rFonts w:ascii="Arial" w:hAnsi="Arial" w:cs="Arial"/>
          <w:sz w:val="20"/>
          <w:szCs w:val="20"/>
        </w:rPr>
      </w:pPr>
    </w:p>
    <w:p w:rsidR="002846D8" w:rsidRDefault="009531DB">
      <w:pPr>
        <w:autoSpaceDE w:val="0"/>
        <w:rPr>
          <w:rFonts w:ascii="Arial" w:hAnsi="Arial" w:cs="Arial"/>
          <w:sz w:val="20"/>
          <w:szCs w:val="20"/>
        </w:rPr>
      </w:pPr>
      <w:r>
        <w:rPr>
          <w:noProof/>
          <w:lang w:eastAsia="es-ES"/>
        </w:rPr>
        <w:lastRenderedPageBreak/>
        <w:drawing>
          <wp:anchor distT="0" distB="0" distL="114935" distR="114935" simplePos="0" relativeHeight="251656192" behindDoc="0" locked="0" layoutInCell="1" allowOverlap="1">
            <wp:simplePos x="0" y="0"/>
            <wp:positionH relativeFrom="column">
              <wp:posOffset>828675</wp:posOffset>
            </wp:positionH>
            <wp:positionV relativeFrom="paragraph">
              <wp:posOffset>-41275</wp:posOffset>
            </wp:positionV>
            <wp:extent cx="4036695" cy="2322830"/>
            <wp:effectExtent l="0" t="0" r="0" b="0"/>
            <wp:wrapNone/>
            <wp:docPr id="30"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lang w:val="es-CR"/>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9531DB">
      <w:pPr>
        <w:autoSpaceDE w:val="0"/>
        <w:rPr>
          <w:rFonts w:ascii="Arial" w:hAnsi="Arial" w:cs="Arial"/>
          <w:sz w:val="20"/>
          <w:szCs w:val="20"/>
        </w:rPr>
      </w:pPr>
      <w:r>
        <w:rPr>
          <w:noProof/>
          <w:lang w:eastAsia="es-ES"/>
        </w:rPr>
        <w:drawing>
          <wp:anchor distT="0" distB="0" distL="114935" distR="114935" simplePos="0" relativeHeight="251657216" behindDoc="0" locked="0" layoutInCell="1" allowOverlap="1">
            <wp:simplePos x="0" y="0"/>
            <wp:positionH relativeFrom="column">
              <wp:posOffset>1019175</wp:posOffset>
            </wp:positionH>
            <wp:positionV relativeFrom="paragraph">
              <wp:posOffset>25400</wp:posOffset>
            </wp:positionV>
            <wp:extent cx="4037330" cy="2323465"/>
            <wp:effectExtent l="0" t="0" r="0" b="0"/>
            <wp:wrapNone/>
            <wp:docPr id="29"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lang w:val="es-CR"/>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9531DB">
      <w:pPr>
        <w:autoSpaceDE w:val="0"/>
        <w:rPr>
          <w:rFonts w:ascii="Arial" w:hAnsi="Arial" w:cs="Arial"/>
          <w:sz w:val="20"/>
          <w:szCs w:val="20"/>
        </w:rPr>
      </w:pPr>
      <w:r>
        <w:rPr>
          <w:noProof/>
          <w:lang w:eastAsia="es-ES"/>
        </w:rPr>
        <w:drawing>
          <wp:anchor distT="0" distB="0" distL="114935" distR="114935" simplePos="0" relativeHeight="251658240" behindDoc="0" locked="0" layoutInCell="1" allowOverlap="1">
            <wp:simplePos x="0" y="0"/>
            <wp:positionH relativeFrom="column">
              <wp:posOffset>1019810</wp:posOffset>
            </wp:positionH>
            <wp:positionV relativeFrom="paragraph">
              <wp:posOffset>140335</wp:posOffset>
            </wp:positionV>
            <wp:extent cx="4036695" cy="2322830"/>
            <wp:effectExtent l="0" t="0" r="0" b="0"/>
            <wp:wrapNone/>
            <wp:docPr id="28"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lang w:val="es-MX"/>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rPr>
          <w:rFonts w:ascii="Arial" w:hAnsi="Arial" w:cs="Arial"/>
          <w:sz w:val="20"/>
          <w:szCs w:val="20"/>
        </w:rPr>
      </w:pPr>
    </w:p>
    <w:p w:rsidR="002846D8" w:rsidRDefault="002846D8">
      <w:pPr>
        <w:autoSpaceDE w:val="0"/>
        <w:jc w:val="center"/>
        <w:rPr>
          <w:b/>
          <w:sz w:val="20"/>
          <w:szCs w:val="20"/>
        </w:rPr>
      </w:pPr>
      <w:r>
        <w:rPr>
          <w:b/>
          <w:sz w:val="20"/>
          <w:szCs w:val="20"/>
        </w:rPr>
        <w:lastRenderedPageBreak/>
        <w:t>Cuadro 4. Resumen de promedios y desviaciones estándar del rendimiento en las pruebas de salto (sin impulso, con contra movimiento y 15 segundo de salto continuo; valores en cm salvo el salto continuo) en futbolistas universitarios costarricenses (n=12) sometidos a un proceso de entrenamiento de contrastes</w:t>
      </w:r>
    </w:p>
    <w:p w:rsidR="002846D8" w:rsidRDefault="002846D8">
      <w:pPr>
        <w:autoSpaceDE w:val="0"/>
        <w:rPr>
          <w:rFonts w:ascii="Arial" w:hAnsi="Arial" w:cs="Arial"/>
          <w:sz w:val="20"/>
          <w:szCs w:val="20"/>
        </w:rPr>
      </w:pPr>
    </w:p>
    <w:tbl>
      <w:tblPr>
        <w:tblW w:w="0" w:type="auto"/>
        <w:tblLayout w:type="fixed"/>
        <w:tblCellMar>
          <w:left w:w="0" w:type="dxa"/>
          <w:right w:w="0" w:type="dxa"/>
        </w:tblCellMar>
        <w:tblLook w:val="0000"/>
      </w:tblPr>
      <w:tblGrid>
        <w:gridCol w:w="1200"/>
        <w:gridCol w:w="998"/>
        <w:gridCol w:w="1419"/>
        <w:gridCol w:w="1419"/>
        <w:gridCol w:w="1419"/>
        <w:gridCol w:w="1419"/>
        <w:gridCol w:w="1419"/>
      </w:tblGrid>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rPr>
            </w:pPr>
          </w:p>
        </w:tc>
        <w:tc>
          <w:tcPr>
            <w:tcW w:w="2417"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 xml:space="preserve">Sin impulso </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 xml:space="preserve">Con contra movimiento </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 xml:space="preserve">Salto continuo en 15 segundos </w:t>
            </w:r>
          </w:p>
        </w:tc>
      </w:tr>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rPr>
            </w:pPr>
            <w:r>
              <w:rPr>
                <w:sz w:val="16"/>
                <w:szCs w:val="16"/>
              </w:rPr>
              <w:t>Mediciones</w:t>
            </w:r>
          </w:p>
        </w:tc>
        <w:tc>
          <w:tcPr>
            <w:tcW w:w="998"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r>
      <w:tr w:rsidR="002846D8">
        <w:tc>
          <w:tcPr>
            <w:tcW w:w="1200"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w:t>
            </w:r>
          </w:p>
        </w:tc>
        <w:tc>
          <w:tcPr>
            <w:tcW w:w="998"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32,6667</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3,8691</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37,3333</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4,4176</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0,9342</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0,04981</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2</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32,7500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4,3301</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38,0000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4,6515</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0,9150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0,07305</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3</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33,6667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4,6775</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38,6667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4,7162</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0,8758</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0,04502</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4</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33,5000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3,5548</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39,4167</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5,0174</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0,9233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0,06140</w:t>
            </w:r>
          </w:p>
        </w:tc>
      </w:tr>
      <w:tr w:rsidR="002846D8">
        <w:tc>
          <w:tcPr>
            <w:tcW w:w="1200" w:type="dxa"/>
            <w:tcBorders>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p>
        </w:tc>
        <w:tc>
          <w:tcPr>
            <w:tcW w:w="998" w:type="dxa"/>
            <w:tcBorders>
              <w:bottom w:val="single" w:sz="4" w:space="0" w:color="000000"/>
            </w:tcBorders>
            <w:shd w:val="clear" w:color="auto" w:fill="auto"/>
          </w:tcPr>
          <w:p w:rsidR="002846D8" w:rsidRDefault="002846D8">
            <w:pPr>
              <w:autoSpaceDE w:val="0"/>
              <w:snapToGrid w:val="0"/>
              <w:jc w:val="right"/>
              <w:rPr>
                <w:sz w:val="16"/>
                <w:szCs w:val="16"/>
                <w:lang w:val="en-US"/>
              </w:rPr>
            </w:pPr>
          </w:p>
          <w:p w:rsidR="002846D8" w:rsidRDefault="002846D8">
            <w:pPr>
              <w:autoSpaceDE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r>
    </w:tbl>
    <w:p w:rsidR="002846D8" w:rsidRDefault="002846D8">
      <w:pPr>
        <w:jc w:val="both"/>
      </w:pPr>
    </w:p>
    <w:p w:rsidR="009531DB" w:rsidRDefault="009531DB">
      <w:pPr>
        <w:jc w:val="both"/>
      </w:pPr>
    </w:p>
    <w:p w:rsidR="009531DB" w:rsidRDefault="009531DB">
      <w:pPr>
        <w:jc w:val="both"/>
      </w:pPr>
    </w:p>
    <w:p w:rsidR="002846D8" w:rsidRDefault="002846D8">
      <w:pPr>
        <w:ind w:firstLine="708"/>
        <w:jc w:val="both"/>
      </w:pPr>
      <w:r>
        <w:t xml:space="preserve">La prueba de salto sin impulso, tiene como principal característica examinar la fuerza explosiva y la capacidad de reclutamiento nervioso; estas trabajan sobre contracciones de tipo concéntrico. </w:t>
      </w:r>
    </w:p>
    <w:p w:rsidR="002846D8" w:rsidRDefault="002846D8">
      <w:pPr>
        <w:ind w:firstLine="708"/>
        <w:jc w:val="both"/>
      </w:pPr>
    </w:p>
    <w:p w:rsidR="009531DB" w:rsidRDefault="002846D8">
      <w:pPr>
        <w:ind w:firstLine="708"/>
        <w:jc w:val="both"/>
      </w:pPr>
      <w:r>
        <w:t xml:space="preserve">Basándose en cuadro 4, se puede apreciar que en la medición 1 y 2 de la fase de pretemporada donde se trabajó fuerza máxima (buscándose estimular la fuerza de base genética y la fuerza intramuscular de los jugadores), tuvieron un promedio de 32 cm., en las mediciones 3 y 4 en la fase competitivo I donde se trabaja la fuerza coordinativa y en la fase competitiva II donde se trabaja la fuerza específica del fútbol tuvieron un promedio 33 cm., que en los parámetros internacionales y nacionales para futbolistas mencionados por Bosco, con 36 cm, Dal Monte, 38 cm (datos citado por Bosco, 1994) y para futbolistas costarricense está el dato 36 cm mencionado por un estudio de PROCESA (2007), (ver anexo N 8). </w:t>
      </w:r>
    </w:p>
    <w:p w:rsidR="009531DB" w:rsidRDefault="009531DB">
      <w:pPr>
        <w:ind w:firstLine="708"/>
        <w:jc w:val="both"/>
      </w:pPr>
    </w:p>
    <w:p w:rsidR="002846D8" w:rsidRDefault="002846D8">
      <w:pPr>
        <w:ind w:firstLine="708"/>
        <w:jc w:val="both"/>
      </w:pPr>
      <w:r>
        <w:t xml:space="preserve">Se puede comprobar que los resultados obtenidos en la prueba del Squat Jump no entran en los parámetros internacionales y nacionales de jugadores profesionales, pero comparándolo con los resultados obtenidos por chirosa et al (2002), en su investigación con treinta soldados del </w:t>
      </w:r>
      <w:r w:rsidR="005353BF">
        <w:t>ejército</w:t>
      </w:r>
      <w:r>
        <w:t xml:space="preserve"> español  de tierra con un promedio de 32 cm en SJ con estos promedios se puede establecer, que el grupo está dentro de ese rango.    </w:t>
      </w:r>
    </w:p>
    <w:p w:rsidR="002846D8" w:rsidRDefault="002846D8">
      <w:pPr>
        <w:jc w:val="both"/>
      </w:pPr>
    </w:p>
    <w:p w:rsidR="009531DB" w:rsidRDefault="002846D8">
      <w:pPr>
        <w:ind w:firstLine="708"/>
        <w:jc w:val="both"/>
      </w:pPr>
      <w:r>
        <w:t xml:space="preserve">En la prueba con impulso o contramovimiento, esta prueba valora la fuerza explosiva y el reclutamiento nervioso, además permite considerar la reutilización de la energía elástica, así como la coordinación intra e intermuscular. </w:t>
      </w:r>
    </w:p>
    <w:p w:rsidR="009531DB" w:rsidRDefault="009531DB">
      <w:pPr>
        <w:ind w:firstLine="708"/>
        <w:jc w:val="both"/>
      </w:pPr>
    </w:p>
    <w:p w:rsidR="009531DB" w:rsidRDefault="002846D8">
      <w:pPr>
        <w:ind w:firstLine="708"/>
        <w:jc w:val="both"/>
      </w:pPr>
      <w:r>
        <w:t xml:space="preserve">Basándose en cuadro 4, se puede destacar que en la medición 1 y 2 de la fase de pretemporada donde se trabajó fuerza base y fuerza intramuscular, tuvieron un promedio 37 y 38 cm. en las mediciones tres y cuatro en la fase competitivo I donde se trabaja la fuerza coordinativa y en la fase competitiva II donde se trabaja la fuerza específica del fútbol tuvieron un promedio 38 y 39 cm, que en los parámetros internacionales y nacionales para futbolistas mencionados por Bosco, con 41 cm, Dal Monte, 41 cm (datos citado por Bosco,1994) y para futbolistas costarricenses está el dato de 40 cm mencionado por estudio de PROCESA (2007), (ver anexo N 8). </w:t>
      </w:r>
    </w:p>
    <w:p w:rsidR="009531DB" w:rsidRDefault="009531DB">
      <w:pPr>
        <w:ind w:firstLine="708"/>
        <w:jc w:val="both"/>
      </w:pPr>
    </w:p>
    <w:p w:rsidR="002846D8" w:rsidRDefault="002846D8">
      <w:pPr>
        <w:ind w:firstLine="708"/>
        <w:jc w:val="both"/>
      </w:pPr>
      <w:r>
        <w:lastRenderedPageBreak/>
        <w:t>Se puede comprobar que los resultados obtenidos en la prueba del counter movement jump no entran en los parámetros internacionales y nacionales de jugadores profesionales, pero comparándolo con los resultados obtenidos por Chirosa et al. (2002), en su investigación con 30 soldados del ejército español  de tierra con un promedio de 34 cm en CMJ con estos promedios se puede establecer, que el grupo está sobre ese rango.</w:t>
      </w:r>
    </w:p>
    <w:p w:rsidR="002846D8" w:rsidRDefault="002846D8">
      <w:pPr>
        <w:jc w:val="both"/>
      </w:pPr>
    </w:p>
    <w:p w:rsidR="009531DB" w:rsidRDefault="002846D8">
      <w:pPr>
        <w:ind w:firstLine="708"/>
        <w:jc w:val="both"/>
      </w:pPr>
      <w:r>
        <w:t xml:space="preserve">En la prueba anaeróbica láctica mediante saltos continuos durante 15 segundos, expresados en índice fatiga, consiste en la determinación de la capacidad láctica, la cual se estima mediante el total de Watt/Kg, así como la altura promedio de los tres primeros, lo cual genera dicho índice. </w:t>
      </w:r>
    </w:p>
    <w:p w:rsidR="009531DB" w:rsidRDefault="009531DB">
      <w:pPr>
        <w:ind w:firstLine="708"/>
        <w:jc w:val="both"/>
      </w:pPr>
    </w:p>
    <w:p w:rsidR="002846D8" w:rsidRDefault="002846D8">
      <w:pPr>
        <w:ind w:firstLine="708"/>
        <w:jc w:val="both"/>
      </w:pPr>
      <w:r>
        <w:t xml:space="preserve">El índice 0.80 el jugador se encuentra en buena condiciones, 0.90 esta en muy buenas condiciones y 1 está en excelente condiciones, teniendo en cuenta que su promedio de salto es idéntico en sus tres últimos y primeros saltos durante los 15 segundos. Podemos observar en el cuadro 2 que el índice de fatiga en el periodo de pretemporada, fue excelente con resultados de 0,93 y 0.91, en el periodo competitivo I  el índice de fatiga fue de 0,87 el resultado es muy bueno y en el competitivo II el índice de fatiga fue de </w:t>
      </w:r>
      <w:r w:rsidR="009531DB">
        <w:t xml:space="preserve">0,92  el resultado es excelente (citado por </w:t>
      </w:r>
      <w:r>
        <w:t xml:space="preserve">Procesa, 2007). </w:t>
      </w:r>
    </w:p>
    <w:p w:rsidR="002846D8" w:rsidRDefault="002846D8">
      <w:pPr>
        <w:ind w:firstLine="708"/>
        <w:jc w:val="both"/>
      </w:pPr>
    </w:p>
    <w:p w:rsidR="002846D8" w:rsidRDefault="002846D8">
      <w:pPr>
        <w:ind w:firstLine="708"/>
        <w:jc w:val="both"/>
      </w:pPr>
      <w:r>
        <w:t xml:space="preserve">No se encontraron diferencias significativas (F=0,518; p=0,673) a un α=0,05; entre las mediciones de la prueba de salto sin impulso. Lo mismo sucedió en la prueba de salto con contra movimiento (F=1,699; p=0,186) a un α=0,05 y en la prueba de 15 segundos de salto continuo (F=2,573; p=0,071) a un α=0,05. Es decir que, el rendimiento en la capacidad de salto no se vio afectado por el tratamiento (ver cuadro 4). </w:t>
      </w:r>
    </w:p>
    <w:p w:rsidR="009531DB" w:rsidRDefault="009531DB">
      <w:pPr>
        <w:ind w:firstLine="708"/>
        <w:jc w:val="both"/>
      </w:pPr>
    </w:p>
    <w:p w:rsidR="002846D8" w:rsidRDefault="002846D8">
      <w:pPr>
        <w:autoSpaceDE w:val="0"/>
        <w:rPr>
          <w:rFonts w:ascii="Arial" w:hAnsi="Arial" w:cs="Arial"/>
          <w:sz w:val="20"/>
          <w:szCs w:val="20"/>
        </w:rPr>
      </w:pPr>
    </w:p>
    <w:p w:rsidR="009531DB" w:rsidRDefault="009531DB">
      <w:pPr>
        <w:autoSpaceDE w:val="0"/>
        <w:rPr>
          <w:rFonts w:ascii="Arial" w:hAnsi="Arial" w:cs="Arial"/>
          <w:sz w:val="20"/>
          <w:szCs w:val="20"/>
        </w:rPr>
      </w:pPr>
    </w:p>
    <w:p w:rsidR="002846D8" w:rsidRDefault="002846D8">
      <w:pPr>
        <w:autoSpaceDE w:val="0"/>
        <w:jc w:val="center"/>
        <w:rPr>
          <w:b/>
          <w:sz w:val="20"/>
          <w:szCs w:val="20"/>
        </w:rPr>
      </w:pPr>
      <w:r>
        <w:rPr>
          <w:b/>
          <w:sz w:val="20"/>
          <w:szCs w:val="20"/>
        </w:rPr>
        <w:t>Cuadro 5. Resumen de promedios y desviaciones estándar de las mediciones de peso corporal (kg), porcentaje de grasa y peso magro (lb) en futbolistas universitarios costarricenses (n=12) sometidos a un proceso de entrenamiento de contrastes</w:t>
      </w:r>
    </w:p>
    <w:p w:rsidR="002846D8" w:rsidRDefault="002846D8">
      <w:pPr>
        <w:autoSpaceDE w:val="0"/>
        <w:rPr>
          <w:rFonts w:ascii="Arial" w:hAnsi="Arial" w:cs="Arial"/>
          <w:sz w:val="20"/>
          <w:szCs w:val="20"/>
        </w:rPr>
      </w:pPr>
    </w:p>
    <w:tbl>
      <w:tblPr>
        <w:tblW w:w="0" w:type="auto"/>
        <w:tblLayout w:type="fixed"/>
        <w:tblCellMar>
          <w:left w:w="0" w:type="dxa"/>
          <w:right w:w="0" w:type="dxa"/>
        </w:tblCellMar>
        <w:tblLook w:val="0000"/>
      </w:tblPr>
      <w:tblGrid>
        <w:gridCol w:w="1200"/>
        <w:gridCol w:w="998"/>
        <w:gridCol w:w="1419"/>
        <w:gridCol w:w="1419"/>
        <w:gridCol w:w="1419"/>
        <w:gridCol w:w="1419"/>
        <w:gridCol w:w="1419"/>
      </w:tblGrid>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rPr>
            </w:pPr>
          </w:p>
        </w:tc>
        <w:tc>
          <w:tcPr>
            <w:tcW w:w="2417"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Peso corporal  (kg) *</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Porcentaje de grasa**</w:t>
            </w:r>
          </w:p>
        </w:tc>
        <w:tc>
          <w:tcPr>
            <w:tcW w:w="2838" w:type="dxa"/>
            <w:gridSpan w:val="2"/>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r>
              <w:rPr>
                <w:sz w:val="16"/>
                <w:szCs w:val="16"/>
                <w:lang w:val="en-US"/>
              </w:rPr>
              <w:t>Peso magro (lb)***</w:t>
            </w:r>
          </w:p>
        </w:tc>
      </w:tr>
      <w:tr w:rsidR="002846D8">
        <w:tc>
          <w:tcPr>
            <w:tcW w:w="1200"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rPr>
            </w:pPr>
            <w:r>
              <w:rPr>
                <w:sz w:val="16"/>
                <w:szCs w:val="16"/>
              </w:rPr>
              <w:t>Mediciones</w:t>
            </w:r>
          </w:p>
        </w:tc>
        <w:tc>
          <w:tcPr>
            <w:tcW w:w="998"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Promedio</w:t>
            </w:r>
          </w:p>
        </w:tc>
        <w:tc>
          <w:tcPr>
            <w:tcW w:w="1419" w:type="dxa"/>
            <w:tcBorders>
              <w:top w:val="single" w:sz="4" w:space="0" w:color="000000"/>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Desviación estándar</w:t>
            </w:r>
          </w:p>
          <w:p w:rsidR="002846D8" w:rsidRDefault="002846D8">
            <w:pPr>
              <w:autoSpaceDE w:val="0"/>
              <w:jc w:val="center"/>
              <w:rPr>
                <w:sz w:val="16"/>
                <w:szCs w:val="16"/>
                <w:lang w:val="en-US"/>
              </w:rPr>
            </w:pPr>
          </w:p>
        </w:tc>
      </w:tr>
      <w:tr w:rsidR="002846D8">
        <w:tc>
          <w:tcPr>
            <w:tcW w:w="1200"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w:t>
            </w:r>
          </w:p>
        </w:tc>
        <w:tc>
          <w:tcPr>
            <w:tcW w:w="998"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66,6617</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6,7515</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10,3058</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3,8901</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131,2775</w:t>
            </w:r>
          </w:p>
        </w:tc>
        <w:tc>
          <w:tcPr>
            <w:tcW w:w="1419" w:type="dxa"/>
            <w:tcBorders>
              <w:top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r>
              <w:rPr>
                <w:sz w:val="16"/>
                <w:szCs w:val="16"/>
                <w:lang w:val="en-US"/>
              </w:rPr>
              <w:t>11,4251</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2</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67,5333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7,5724</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10,5358</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3,6439</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134,4100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11,4936</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3</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68,0258</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7,0424</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10,6075</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4,3388</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134,1900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11,6499</w:t>
            </w:r>
          </w:p>
        </w:tc>
      </w:tr>
      <w:tr w:rsidR="002846D8">
        <w:tc>
          <w:tcPr>
            <w:tcW w:w="1200" w:type="dxa"/>
            <w:shd w:val="clear" w:color="auto" w:fill="auto"/>
          </w:tcPr>
          <w:p w:rsidR="002846D8" w:rsidRDefault="002846D8">
            <w:pPr>
              <w:autoSpaceDE w:val="0"/>
              <w:snapToGrid w:val="0"/>
              <w:jc w:val="center"/>
              <w:rPr>
                <w:sz w:val="16"/>
                <w:szCs w:val="16"/>
                <w:lang w:val="en-US"/>
              </w:rPr>
            </w:pPr>
            <w:r>
              <w:rPr>
                <w:sz w:val="16"/>
                <w:szCs w:val="16"/>
                <w:lang w:val="en-US"/>
              </w:rPr>
              <w:t>4</w:t>
            </w:r>
          </w:p>
        </w:tc>
        <w:tc>
          <w:tcPr>
            <w:tcW w:w="998" w:type="dxa"/>
            <w:shd w:val="clear" w:color="auto" w:fill="auto"/>
          </w:tcPr>
          <w:p w:rsidR="002846D8" w:rsidRDefault="002846D8">
            <w:pPr>
              <w:autoSpaceDE w:val="0"/>
              <w:snapToGrid w:val="0"/>
              <w:jc w:val="center"/>
              <w:rPr>
                <w:sz w:val="16"/>
                <w:szCs w:val="16"/>
                <w:lang w:val="en-US"/>
              </w:rPr>
            </w:pPr>
            <w:r>
              <w:rPr>
                <w:sz w:val="16"/>
                <w:szCs w:val="16"/>
                <w:lang w:val="en-US"/>
              </w:rPr>
              <w:t>68,2342</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6,8230</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11,1825</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4,2501</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133,0533</w:t>
            </w:r>
          </w:p>
        </w:tc>
        <w:tc>
          <w:tcPr>
            <w:tcW w:w="1419" w:type="dxa"/>
            <w:shd w:val="clear" w:color="auto" w:fill="auto"/>
          </w:tcPr>
          <w:p w:rsidR="002846D8" w:rsidRDefault="002846D8">
            <w:pPr>
              <w:autoSpaceDE w:val="0"/>
              <w:snapToGrid w:val="0"/>
              <w:jc w:val="center"/>
              <w:rPr>
                <w:sz w:val="16"/>
                <w:szCs w:val="16"/>
                <w:lang w:val="en-US"/>
              </w:rPr>
            </w:pPr>
            <w:r>
              <w:rPr>
                <w:sz w:val="16"/>
                <w:szCs w:val="16"/>
                <w:lang w:val="en-US"/>
              </w:rPr>
              <w:t>12,0375</w:t>
            </w:r>
          </w:p>
        </w:tc>
      </w:tr>
      <w:tr w:rsidR="002846D8">
        <w:tc>
          <w:tcPr>
            <w:tcW w:w="1200" w:type="dxa"/>
            <w:tcBorders>
              <w:bottom w:val="single" w:sz="4" w:space="0" w:color="000000"/>
            </w:tcBorders>
            <w:shd w:val="clear" w:color="auto" w:fill="auto"/>
          </w:tcPr>
          <w:p w:rsidR="002846D8" w:rsidRDefault="002846D8">
            <w:pPr>
              <w:autoSpaceDE w:val="0"/>
              <w:snapToGrid w:val="0"/>
              <w:jc w:val="center"/>
              <w:rPr>
                <w:sz w:val="16"/>
                <w:szCs w:val="16"/>
                <w:lang w:val="en-US"/>
              </w:rPr>
            </w:pPr>
          </w:p>
          <w:p w:rsidR="002846D8" w:rsidRDefault="002846D8">
            <w:pPr>
              <w:autoSpaceDE w:val="0"/>
              <w:jc w:val="center"/>
              <w:rPr>
                <w:sz w:val="16"/>
                <w:szCs w:val="16"/>
                <w:lang w:val="en-US"/>
              </w:rPr>
            </w:pPr>
          </w:p>
        </w:tc>
        <w:tc>
          <w:tcPr>
            <w:tcW w:w="998" w:type="dxa"/>
            <w:tcBorders>
              <w:bottom w:val="single" w:sz="4" w:space="0" w:color="000000"/>
            </w:tcBorders>
            <w:shd w:val="clear" w:color="auto" w:fill="auto"/>
          </w:tcPr>
          <w:p w:rsidR="002846D8" w:rsidRDefault="002846D8">
            <w:pPr>
              <w:autoSpaceDE w:val="0"/>
              <w:snapToGrid w:val="0"/>
              <w:jc w:val="right"/>
              <w:rPr>
                <w:sz w:val="16"/>
                <w:szCs w:val="16"/>
                <w:lang w:val="en-US"/>
              </w:rPr>
            </w:pPr>
          </w:p>
          <w:p w:rsidR="002846D8" w:rsidRDefault="002846D8">
            <w:pPr>
              <w:autoSpaceDE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c>
          <w:tcPr>
            <w:tcW w:w="1419" w:type="dxa"/>
            <w:tcBorders>
              <w:bottom w:val="single" w:sz="4" w:space="0" w:color="000000"/>
            </w:tcBorders>
            <w:shd w:val="clear" w:color="auto" w:fill="auto"/>
          </w:tcPr>
          <w:p w:rsidR="002846D8" w:rsidRDefault="002846D8">
            <w:pPr>
              <w:autoSpaceDE w:val="0"/>
              <w:snapToGrid w:val="0"/>
              <w:jc w:val="right"/>
              <w:rPr>
                <w:sz w:val="16"/>
                <w:szCs w:val="16"/>
                <w:lang w:val="en-US"/>
              </w:rPr>
            </w:pPr>
          </w:p>
        </w:tc>
      </w:tr>
    </w:tbl>
    <w:p w:rsidR="002846D8" w:rsidRDefault="002846D8">
      <w:pPr>
        <w:jc w:val="both"/>
      </w:pPr>
    </w:p>
    <w:p w:rsidR="009531DB" w:rsidRDefault="009531DB">
      <w:pPr>
        <w:jc w:val="both"/>
      </w:pPr>
    </w:p>
    <w:p w:rsidR="009531DB" w:rsidRDefault="009531DB">
      <w:pPr>
        <w:jc w:val="both"/>
      </w:pPr>
    </w:p>
    <w:p w:rsidR="009531DB" w:rsidRDefault="002846D8">
      <w:pPr>
        <w:ind w:firstLine="708"/>
        <w:jc w:val="both"/>
      </w:pPr>
      <w:r>
        <w:t xml:space="preserve">El peso corporal consta de muchos componentes o proporciones relativas que varían de unos individuos a otros. El peso corporal total incluye elementos tales como huesos, músculo, grasa, sangre, vísceras. Este a su vez se divide en masa magra y masa grasa. Podemos ver en el cuadro 5 que el peso corporal de los jugadores en la primera evaluación hasta la cuarta se puede determinar que hubo un aumento significativo. </w:t>
      </w:r>
    </w:p>
    <w:p w:rsidR="009531DB" w:rsidRDefault="009531DB">
      <w:pPr>
        <w:ind w:firstLine="708"/>
        <w:jc w:val="both"/>
      </w:pPr>
    </w:p>
    <w:p w:rsidR="002846D8" w:rsidRDefault="002846D8">
      <w:pPr>
        <w:ind w:firstLine="708"/>
        <w:jc w:val="both"/>
      </w:pPr>
      <w:r>
        <w:lastRenderedPageBreak/>
        <w:t>El porcentaje de grasa corporal constituye también una importante preocupación para los jugadores. En el cuadro 5 se puede observar que el porcentaje de grasa se mantuvo estable, dentro de las referencias se puede mencionar que en la primera evaluación está la tercera se encuentra en una clasificación de promedio y la cuarta evaluación tiene una clasificación de arriba del promedio.</w:t>
      </w:r>
    </w:p>
    <w:p w:rsidR="002846D8" w:rsidRDefault="002846D8">
      <w:pPr>
        <w:jc w:val="both"/>
      </w:pPr>
    </w:p>
    <w:p w:rsidR="009531DB" w:rsidRDefault="002846D8">
      <w:pPr>
        <w:ind w:firstLine="708"/>
        <w:jc w:val="both"/>
      </w:pPr>
      <w:r>
        <w:t xml:space="preserve">La maximización de la masa magra es deseable para los deportistas que practican actividades que requieren fuerza, potencia y resistencia muscular, en el cuadro 5 se observa que la masa magra presentó cambios significativos. </w:t>
      </w:r>
    </w:p>
    <w:p w:rsidR="009531DB" w:rsidRDefault="009531DB">
      <w:pPr>
        <w:ind w:firstLine="708"/>
        <w:jc w:val="both"/>
      </w:pPr>
    </w:p>
    <w:p w:rsidR="009531DB" w:rsidRDefault="002846D8">
      <w:pPr>
        <w:ind w:firstLine="708"/>
        <w:jc w:val="both"/>
      </w:pPr>
      <w:r>
        <w:t xml:space="preserve">En cuanto al peso corporal de los futbolistas, se encontraron diferencias significativas (F=5,061; p=0,005) a un α=0,01; entre mediciones. Pero el porcentaje de grasa se mantuvo estable al no encontrarse cambios significativos (F=1,327; p=0,282) a un α=0,05; mientras el peso magro sí presentó cambios significativos (F=3,798; p=0,019) a un α=0,05. Los post  hoc mostraron que las diferencias en peso se dieron entre la medición 1 y la 3 y entre la 1 y la 4, solamente. </w:t>
      </w:r>
    </w:p>
    <w:p w:rsidR="009531DB" w:rsidRDefault="009531DB">
      <w:pPr>
        <w:ind w:firstLine="708"/>
        <w:jc w:val="both"/>
      </w:pPr>
    </w:p>
    <w:p w:rsidR="002846D8" w:rsidRDefault="002846D8">
      <w:pPr>
        <w:ind w:firstLine="708"/>
        <w:jc w:val="both"/>
      </w:pPr>
      <w:r>
        <w:t xml:space="preserve">Y con respecto al peso magro, se dieron entre las mediciones 1 y 2 y la 1 y 3; no se dieron diferencias entre la 2 y 3, ni entre 3 y 4.  Es decir, que se dio una mejora significativa en el peso magro entre la medición anterior al inicio del entrenamiento de contrastes (medición 1) y las mediciones 2 y 3, durante el tratamiento, pero el peso magro  mejorado se mantuvo estable desde la medición 2 hasta el final del programa, lo que indica que se ganó tejido magro al inicio del programa solamente (ver cuadro 5 y gráficos 4, 5 y 6). </w:t>
      </w:r>
    </w:p>
    <w:p w:rsidR="009531DB" w:rsidRDefault="009531DB">
      <w:pPr>
        <w:ind w:firstLine="708"/>
        <w:jc w:val="both"/>
      </w:pPr>
    </w:p>
    <w:p w:rsidR="009531DB" w:rsidRDefault="009531DB">
      <w:pPr>
        <w:ind w:firstLine="708"/>
        <w:jc w:val="both"/>
      </w:pPr>
    </w:p>
    <w:p w:rsidR="009531DB" w:rsidRDefault="009531DB">
      <w:pPr>
        <w:ind w:firstLine="708"/>
        <w:jc w:val="both"/>
      </w:pPr>
    </w:p>
    <w:p w:rsidR="009531DB" w:rsidRDefault="009531DB">
      <w:pPr>
        <w:ind w:firstLine="708"/>
        <w:jc w:val="both"/>
      </w:pPr>
    </w:p>
    <w:p w:rsidR="002846D8" w:rsidRDefault="009531DB">
      <w:pPr>
        <w:pStyle w:val="Textoindependiente32"/>
        <w:rPr>
          <w:b/>
          <w:sz w:val="28"/>
          <w:szCs w:val="28"/>
          <w:lang w:val="es-MX"/>
        </w:rPr>
      </w:pPr>
      <w:r>
        <w:rPr>
          <w:noProof/>
          <w:lang w:eastAsia="es-ES"/>
        </w:rPr>
        <w:drawing>
          <wp:anchor distT="0" distB="0" distL="114935" distR="114935" simplePos="0" relativeHeight="251653120" behindDoc="0" locked="0" layoutInCell="1" allowOverlap="1">
            <wp:simplePos x="0" y="0"/>
            <wp:positionH relativeFrom="column">
              <wp:posOffset>142875</wp:posOffset>
            </wp:positionH>
            <wp:positionV relativeFrom="paragraph">
              <wp:posOffset>9525</wp:posOffset>
            </wp:positionV>
            <wp:extent cx="5179695" cy="2910205"/>
            <wp:effectExtent l="0" t="0" r="0" b="0"/>
            <wp:wrapNone/>
            <wp:docPr id="27"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jc w:val="left"/>
        <w:rPr>
          <w:b/>
          <w:sz w:val="28"/>
          <w:szCs w:val="28"/>
        </w:rPr>
      </w:pPr>
    </w:p>
    <w:p w:rsidR="009531DB" w:rsidRDefault="009531DB">
      <w:pPr>
        <w:pStyle w:val="Textoindependiente32"/>
        <w:jc w:val="left"/>
        <w:rPr>
          <w:b/>
          <w:sz w:val="28"/>
          <w:szCs w:val="28"/>
        </w:rPr>
      </w:pPr>
    </w:p>
    <w:p w:rsidR="009531DB" w:rsidRDefault="009531DB">
      <w:pPr>
        <w:pStyle w:val="Textoindependiente32"/>
        <w:jc w:val="left"/>
        <w:rPr>
          <w:b/>
          <w:sz w:val="28"/>
          <w:szCs w:val="28"/>
        </w:rPr>
      </w:pPr>
    </w:p>
    <w:p w:rsidR="009531DB" w:rsidRDefault="009531DB">
      <w:pPr>
        <w:pStyle w:val="Textoindependiente32"/>
        <w:jc w:val="left"/>
        <w:rPr>
          <w:b/>
          <w:sz w:val="28"/>
          <w:szCs w:val="28"/>
        </w:rPr>
      </w:pPr>
    </w:p>
    <w:p w:rsidR="002846D8" w:rsidRDefault="009531DB">
      <w:pPr>
        <w:pStyle w:val="Textoindependiente32"/>
        <w:rPr>
          <w:b/>
          <w:sz w:val="28"/>
          <w:szCs w:val="28"/>
          <w:lang w:val="es-MX"/>
        </w:rPr>
      </w:pPr>
      <w:r>
        <w:rPr>
          <w:noProof/>
          <w:lang w:eastAsia="es-ES"/>
        </w:rPr>
        <w:lastRenderedPageBreak/>
        <w:drawing>
          <wp:anchor distT="0" distB="0" distL="114935" distR="114935" simplePos="0" relativeHeight="251654144" behindDoc="0" locked="0" layoutInCell="1" allowOverlap="1">
            <wp:simplePos x="0" y="0"/>
            <wp:positionH relativeFrom="column">
              <wp:posOffset>0</wp:posOffset>
            </wp:positionH>
            <wp:positionV relativeFrom="paragraph">
              <wp:posOffset>109220</wp:posOffset>
            </wp:positionV>
            <wp:extent cx="5560060" cy="3113405"/>
            <wp:effectExtent l="0" t="0" r="0" b="0"/>
            <wp:wrapNone/>
            <wp:docPr id="26"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9531DB">
      <w:pPr>
        <w:pStyle w:val="Textoindependiente32"/>
        <w:rPr>
          <w:b/>
          <w:sz w:val="28"/>
          <w:szCs w:val="28"/>
          <w:lang w:val="es-MX"/>
        </w:rPr>
      </w:pPr>
      <w:r>
        <w:rPr>
          <w:noProof/>
          <w:lang w:eastAsia="es-ES"/>
        </w:rPr>
        <w:drawing>
          <wp:anchor distT="0" distB="0" distL="114935" distR="114935" simplePos="0" relativeHeight="251655168" behindDoc="0" locked="0" layoutInCell="1" allowOverlap="1">
            <wp:simplePos x="0" y="0"/>
            <wp:positionH relativeFrom="column">
              <wp:posOffset>-114300</wp:posOffset>
            </wp:positionH>
            <wp:positionV relativeFrom="paragraph">
              <wp:posOffset>128905</wp:posOffset>
            </wp:positionV>
            <wp:extent cx="5636895" cy="3069590"/>
            <wp:effectExtent l="0" t="0" r="0" b="0"/>
            <wp:wrapNone/>
            <wp:docPr id="10"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jc w:val="left"/>
        <w:rPr>
          <w:b/>
          <w:sz w:val="28"/>
          <w:szCs w:val="28"/>
        </w:rPr>
      </w:pPr>
    </w:p>
    <w:p w:rsidR="002846D8" w:rsidRDefault="002846D8">
      <w:pPr>
        <w:pStyle w:val="Textoindependiente32"/>
        <w:rPr>
          <w:b/>
          <w:sz w:val="28"/>
          <w:szCs w:val="28"/>
        </w:rPr>
      </w:pPr>
    </w:p>
    <w:p w:rsidR="002846D8" w:rsidRDefault="002846D8">
      <w:pPr>
        <w:pStyle w:val="Textoindependiente32"/>
        <w:jc w:val="left"/>
        <w:rPr>
          <w:b/>
          <w:sz w:val="28"/>
          <w:szCs w:val="28"/>
        </w:rPr>
      </w:pPr>
    </w:p>
    <w:p w:rsidR="002846D8" w:rsidRDefault="002846D8">
      <w:pPr>
        <w:pStyle w:val="Textoindependiente32"/>
        <w:jc w:val="both"/>
      </w:pPr>
      <w:r>
        <w:br/>
      </w:r>
    </w:p>
    <w:p w:rsidR="002846D8" w:rsidRDefault="009531DB">
      <w:pPr>
        <w:pStyle w:val="Textoindependiente32"/>
        <w:jc w:val="both"/>
      </w:pPr>
      <w:r>
        <w:br w:type="page"/>
      </w:r>
      <w:r w:rsidR="002846D8">
        <w:lastRenderedPageBreak/>
        <w:t xml:space="preserve">Figura 1. Análisis de percepción del dolor muscular tardío o mialgias post esfuerzo. </w:t>
      </w:r>
    </w:p>
    <w:p w:rsidR="002846D8" w:rsidRDefault="006736DA">
      <w:pPr>
        <w:pStyle w:val="Textoindependiente32"/>
        <w:jc w:val="both"/>
        <w:rPr>
          <w:b/>
          <w:sz w:val="28"/>
          <w:szCs w:val="28"/>
          <w:lang w:val="es-MX"/>
        </w:rPr>
      </w:pPr>
      <w:r w:rsidRPr="006736DA">
        <w:pict>
          <v:group id="_x0000_s2056" style="position:absolute;left:0;text-align:left;margin-left:0;margin-top:4.2pt;width:422.95pt;height:358.9pt;z-index:251659264;mso-wrap-distance-left:0;mso-wrap-distance-right:0" coordorigin=",84" coordsize="8458,7177">
            <o:lock v:ext="edit" text="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361;top:84;width:2878;height:7177;mso-wrap-style:none;v-text-anchor:middle">
              <v:fill type="frame"/>
              <v:stroke joinstyle="round"/>
              <v:imagedata r:id="rId15" o:title=""/>
            </v:shape>
            <v:shapetype id="_x0000_t202" coordsize="21600,21600" o:spt="202" path="m,l,21600r21600,l21600,xe">
              <v:stroke joinstyle="miter"/>
              <v:path gradientshapeok="t" o:connecttype="rect"/>
            </v:shapetype>
            <v:shape id="_x0000_s2058" type="#_x0000_t202" style="position:absolute;left:2520;top:443;width:898;height:538" strokeweight=".26mm">
              <v:fill color2="black"/>
              <v:textbox style="mso-rotate-with-shape:t">
                <w:txbxContent>
                  <w:p w:rsidR="00600C07" w:rsidRDefault="00600C07">
                    <w:pPr>
                      <w:jc w:val="center"/>
                      <w:rPr>
                        <w:sz w:val="16"/>
                        <w:szCs w:val="16"/>
                        <w:lang w:val="es-CR"/>
                      </w:rPr>
                    </w:pPr>
                    <w:r>
                      <w:rPr>
                        <w:sz w:val="16"/>
                        <w:szCs w:val="16"/>
                        <w:lang w:val="es-CR"/>
                      </w:rPr>
                      <w:t>Pectoral</w:t>
                    </w:r>
                  </w:p>
                  <w:p w:rsidR="00600C07" w:rsidRDefault="00600C07">
                    <w:pPr>
                      <w:jc w:val="center"/>
                      <w:rPr>
                        <w:sz w:val="16"/>
                        <w:szCs w:val="16"/>
                        <w:lang w:val="es-CR"/>
                      </w:rPr>
                    </w:pPr>
                    <w:r>
                      <w:rPr>
                        <w:sz w:val="16"/>
                        <w:szCs w:val="16"/>
                        <w:lang w:val="es-CR"/>
                      </w:rPr>
                      <w:t>n=17</w:t>
                    </w:r>
                  </w:p>
                </w:txbxContent>
              </v:textbox>
            </v:shape>
            <v:line id="_x0000_s2059" style="position:absolute;flip:x" from="2160,984" to="2698,1882" strokeweight=".26mm">
              <v:stroke endarrow="block" joinstyle="miter"/>
            </v:line>
            <v:shape id="_x0000_s2060" type="#_x0000_t202" style="position:absolute;left:180;top:443;width:898;height:538" strokeweight=".26mm">
              <v:fill color2="black"/>
              <v:textbox style="mso-rotate-with-shape:t">
                <w:txbxContent>
                  <w:p w:rsidR="00600C07" w:rsidRDefault="00600C07">
                    <w:pPr>
                      <w:jc w:val="center"/>
                      <w:rPr>
                        <w:sz w:val="16"/>
                        <w:szCs w:val="16"/>
                        <w:lang w:val="es-CR"/>
                      </w:rPr>
                    </w:pPr>
                    <w:r>
                      <w:rPr>
                        <w:sz w:val="16"/>
                        <w:szCs w:val="16"/>
                        <w:lang w:val="es-CR"/>
                      </w:rPr>
                      <w:t>Pectoral</w:t>
                    </w:r>
                  </w:p>
                  <w:p w:rsidR="00600C07" w:rsidRDefault="00600C07">
                    <w:pPr>
                      <w:jc w:val="center"/>
                      <w:rPr>
                        <w:sz w:val="16"/>
                        <w:szCs w:val="16"/>
                        <w:lang w:val="es-CR"/>
                      </w:rPr>
                    </w:pPr>
                    <w:r>
                      <w:rPr>
                        <w:sz w:val="16"/>
                        <w:szCs w:val="16"/>
                        <w:lang w:val="es-CR"/>
                      </w:rPr>
                      <w:t>n=16</w:t>
                    </w:r>
                  </w:p>
                </w:txbxContent>
              </v:textbox>
            </v:shape>
            <v:line id="_x0000_s2061" style="position:absolute" from="901,984" to="1439,1882" strokeweight=".26mm">
              <v:stroke endarrow="block" joinstyle="miter"/>
            </v:line>
            <v:shape id="_x0000_s2062" type="#_x0000_t202" style="position:absolute;left:2520;top:4583;width:1258;height:898" strokeweight=".26mm">
              <v:fill color2="black"/>
              <v:textbox style="mso-rotate-with-shape:t">
                <w:txbxContent>
                  <w:p w:rsidR="00600C07" w:rsidRDefault="00600C07">
                    <w:pPr>
                      <w:jc w:val="center"/>
                      <w:rPr>
                        <w:sz w:val="16"/>
                        <w:szCs w:val="16"/>
                        <w:lang w:val="pt-BR"/>
                      </w:rPr>
                    </w:pPr>
                    <w:r>
                      <w:rPr>
                        <w:sz w:val="16"/>
                        <w:szCs w:val="16"/>
                        <w:lang w:val="pt-BR"/>
                      </w:rPr>
                      <w:t>Cuadriceps</w:t>
                    </w:r>
                  </w:p>
                  <w:p w:rsidR="00600C07" w:rsidRDefault="00600C07">
                    <w:pPr>
                      <w:jc w:val="center"/>
                      <w:rPr>
                        <w:sz w:val="16"/>
                        <w:szCs w:val="16"/>
                        <w:lang w:val="pt-BR"/>
                      </w:rPr>
                    </w:pPr>
                    <w:r>
                      <w:rPr>
                        <w:sz w:val="16"/>
                        <w:szCs w:val="16"/>
                        <w:lang w:val="pt-BR"/>
                      </w:rPr>
                      <w:t>n=4</w:t>
                    </w:r>
                  </w:p>
                  <w:p w:rsidR="00600C07" w:rsidRDefault="00600C07">
                    <w:pPr>
                      <w:jc w:val="center"/>
                      <w:rPr>
                        <w:sz w:val="16"/>
                        <w:szCs w:val="16"/>
                        <w:lang w:val="pt-BR"/>
                      </w:rPr>
                    </w:pPr>
                    <w:r>
                      <w:rPr>
                        <w:sz w:val="16"/>
                        <w:szCs w:val="16"/>
                        <w:lang w:val="pt-BR"/>
                      </w:rPr>
                      <w:t>Psoas ilíaco</w:t>
                    </w:r>
                  </w:p>
                  <w:p w:rsidR="00600C07" w:rsidRDefault="00600C07">
                    <w:pPr>
                      <w:jc w:val="center"/>
                      <w:rPr>
                        <w:sz w:val="16"/>
                        <w:szCs w:val="16"/>
                        <w:lang w:val="pt-BR"/>
                      </w:rPr>
                    </w:pPr>
                    <w:r>
                      <w:rPr>
                        <w:sz w:val="16"/>
                        <w:szCs w:val="16"/>
                        <w:lang w:val="pt-BR"/>
                      </w:rPr>
                      <w:t>n=1</w:t>
                    </w:r>
                  </w:p>
                </w:txbxContent>
              </v:textbox>
            </v:shape>
            <v:line id="_x0000_s2063" style="position:absolute;flip:x y" from="2160,4223" to="2518,4761" strokeweight=".26mm">
              <v:stroke endarrow="block" joinstyle="miter"/>
            </v:line>
            <v:line id="_x0000_s2064" style="position:absolute;flip:y" from="1081,4223" to="1439,4761" strokeweight=".26mm">
              <v:stroke endarrow="block" joinstyle="miter"/>
            </v:line>
            <v:shape id="_x0000_s2065" type="#_x0000_t202" style="position:absolute;top:4583;width:1078;height:538" strokeweight=".26mm">
              <v:fill color2="black"/>
              <v:textbox style="mso-rotate-with-shape:t">
                <w:txbxContent>
                  <w:p w:rsidR="00600C07" w:rsidRDefault="00600C07">
                    <w:pPr>
                      <w:jc w:val="center"/>
                      <w:rPr>
                        <w:sz w:val="16"/>
                        <w:szCs w:val="16"/>
                        <w:lang w:val="es-CR"/>
                      </w:rPr>
                    </w:pPr>
                    <w:r>
                      <w:rPr>
                        <w:sz w:val="16"/>
                        <w:szCs w:val="16"/>
                        <w:lang w:val="es-CR"/>
                      </w:rPr>
                      <w:t>Cuadriceps</w:t>
                    </w:r>
                  </w:p>
                  <w:p w:rsidR="00600C07" w:rsidRDefault="00600C07">
                    <w:pPr>
                      <w:jc w:val="center"/>
                      <w:rPr>
                        <w:sz w:val="16"/>
                        <w:szCs w:val="16"/>
                        <w:lang w:val="es-CR"/>
                      </w:rPr>
                    </w:pPr>
                    <w:r>
                      <w:rPr>
                        <w:sz w:val="16"/>
                        <w:szCs w:val="16"/>
                        <w:lang w:val="es-CR"/>
                      </w:rPr>
                      <w:t>n=2</w:t>
                    </w:r>
                  </w:p>
                </w:txbxContent>
              </v:textbox>
            </v:shape>
            <v:shape id="_x0000_s2066" type="#_x0000_t202" style="position:absolute;left:2700;top:1163;width:898;height:538" strokeweight=".26mm">
              <v:fill color2="black"/>
              <v:textbox style="mso-rotate-with-shape:t">
                <w:txbxContent>
                  <w:p w:rsidR="00600C07" w:rsidRDefault="00600C07">
                    <w:pPr>
                      <w:jc w:val="center"/>
                      <w:rPr>
                        <w:sz w:val="16"/>
                        <w:szCs w:val="16"/>
                        <w:lang w:val="es-CR"/>
                      </w:rPr>
                    </w:pPr>
                    <w:r>
                      <w:rPr>
                        <w:sz w:val="16"/>
                        <w:szCs w:val="16"/>
                        <w:lang w:val="es-CR"/>
                      </w:rPr>
                      <w:t>Bíceps</w:t>
                    </w:r>
                  </w:p>
                  <w:p w:rsidR="00600C07" w:rsidRDefault="00600C07">
                    <w:pPr>
                      <w:jc w:val="center"/>
                      <w:rPr>
                        <w:sz w:val="16"/>
                        <w:szCs w:val="16"/>
                        <w:lang w:val="es-CR"/>
                      </w:rPr>
                    </w:pPr>
                    <w:r>
                      <w:rPr>
                        <w:sz w:val="16"/>
                        <w:szCs w:val="16"/>
                        <w:lang w:val="es-CR"/>
                      </w:rPr>
                      <w:t>n=6</w:t>
                    </w:r>
                  </w:p>
                </w:txbxContent>
              </v:textbox>
            </v:shape>
            <v:shape id="_x0000_s2067" type="#_x0000_t202" style="position:absolute;top:1163;width:898;height:538" strokeweight=".26mm">
              <v:fill color2="black"/>
              <v:textbox style="mso-rotate-with-shape:t">
                <w:txbxContent>
                  <w:p w:rsidR="00600C07" w:rsidRDefault="00600C07">
                    <w:pPr>
                      <w:jc w:val="center"/>
                      <w:rPr>
                        <w:sz w:val="16"/>
                        <w:szCs w:val="16"/>
                        <w:lang w:val="es-CR"/>
                      </w:rPr>
                    </w:pPr>
                    <w:r>
                      <w:rPr>
                        <w:sz w:val="16"/>
                        <w:szCs w:val="16"/>
                        <w:lang w:val="es-CR"/>
                      </w:rPr>
                      <w:t>Bíceps</w:t>
                    </w:r>
                  </w:p>
                  <w:p w:rsidR="00600C07" w:rsidRDefault="00600C07">
                    <w:pPr>
                      <w:jc w:val="center"/>
                      <w:rPr>
                        <w:sz w:val="16"/>
                        <w:szCs w:val="16"/>
                        <w:lang w:val="es-CR"/>
                      </w:rPr>
                    </w:pPr>
                    <w:r>
                      <w:rPr>
                        <w:sz w:val="16"/>
                        <w:szCs w:val="16"/>
                        <w:lang w:val="es-CR"/>
                      </w:rPr>
                      <w:t>n=5</w:t>
                    </w:r>
                  </w:p>
                </w:txbxContent>
              </v:textbox>
            </v:shape>
            <v:line id="_x0000_s2068" style="position:absolute;flip:x" from="2520,1704" to="3058,2602" strokeweight=".26mm">
              <v:stroke endarrow="block" joinstyle="miter"/>
            </v:line>
            <v:line id="_x0000_s2069" style="position:absolute" from="541,1704" to="1079,2602" strokeweight=".26mm">
              <v:stroke endarrow="block" joinstyle="miter"/>
            </v:line>
            <v:shape id="_x0000_s2070" type="#_x0000_t75" style="position:absolute;left:4861;top:84;width:3078;height:7177;mso-wrap-style:none;v-text-anchor:middle">
              <v:fill type="frame"/>
              <v:stroke joinstyle="round"/>
              <v:imagedata r:id="rId15" o:title=""/>
            </v:shape>
            <v:shape id="_x0000_s2071" type="#_x0000_t202" style="position:absolute;left:7200;top:623;width:898;height:538" strokeweight=".26mm">
              <v:fill color2="black"/>
              <v:textbox style="mso-rotate-with-shape:t">
                <w:txbxContent>
                  <w:p w:rsidR="00600C07" w:rsidRDefault="00600C07">
                    <w:pPr>
                      <w:jc w:val="center"/>
                      <w:rPr>
                        <w:sz w:val="16"/>
                        <w:szCs w:val="16"/>
                        <w:lang w:val="es-CR"/>
                      </w:rPr>
                    </w:pPr>
                    <w:r>
                      <w:rPr>
                        <w:sz w:val="16"/>
                        <w:szCs w:val="16"/>
                        <w:lang w:val="es-CR"/>
                      </w:rPr>
                      <w:t>Trapecio</w:t>
                    </w:r>
                  </w:p>
                  <w:p w:rsidR="00600C07" w:rsidRDefault="00600C07">
                    <w:pPr>
                      <w:jc w:val="center"/>
                      <w:rPr>
                        <w:sz w:val="16"/>
                        <w:szCs w:val="16"/>
                        <w:lang w:val="es-CR"/>
                      </w:rPr>
                    </w:pPr>
                    <w:r>
                      <w:rPr>
                        <w:sz w:val="16"/>
                        <w:szCs w:val="16"/>
                        <w:lang w:val="es-CR"/>
                      </w:rPr>
                      <w:t>n=3</w:t>
                    </w:r>
                  </w:p>
                </w:txbxContent>
              </v:textbox>
            </v:shape>
            <v:shape id="_x0000_s2072" type="#_x0000_t202" style="position:absolute;left:4320;top:443;width:898;height:538" strokeweight=".26mm">
              <v:fill color2="black"/>
              <v:textbox style="mso-rotate-with-shape:t">
                <w:txbxContent>
                  <w:p w:rsidR="00600C07" w:rsidRDefault="00600C07">
                    <w:pPr>
                      <w:jc w:val="center"/>
                      <w:rPr>
                        <w:sz w:val="16"/>
                        <w:szCs w:val="16"/>
                        <w:lang w:val="es-CR"/>
                      </w:rPr>
                    </w:pPr>
                    <w:r>
                      <w:rPr>
                        <w:sz w:val="16"/>
                        <w:szCs w:val="16"/>
                        <w:lang w:val="es-CR"/>
                      </w:rPr>
                      <w:t>Cuello</w:t>
                    </w:r>
                  </w:p>
                  <w:p w:rsidR="00600C07" w:rsidRDefault="00600C07">
                    <w:pPr>
                      <w:jc w:val="center"/>
                      <w:rPr>
                        <w:sz w:val="16"/>
                        <w:szCs w:val="16"/>
                        <w:lang w:val="es-CR"/>
                      </w:rPr>
                    </w:pPr>
                    <w:r>
                      <w:rPr>
                        <w:sz w:val="16"/>
                        <w:szCs w:val="16"/>
                        <w:lang w:val="es-CR"/>
                      </w:rPr>
                      <w:t>n=1</w:t>
                    </w:r>
                  </w:p>
                </w:txbxContent>
              </v:textbox>
            </v:shape>
            <v:shape id="_x0000_s2073" type="#_x0000_t202" style="position:absolute;left:4320;top:1163;width:898;height:538" strokeweight=".26mm">
              <v:fill color2="black"/>
              <v:textbox style="mso-rotate-with-shape:t">
                <w:txbxContent>
                  <w:p w:rsidR="00600C07" w:rsidRDefault="00600C07">
                    <w:pPr>
                      <w:jc w:val="center"/>
                      <w:rPr>
                        <w:sz w:val="16"/>
                        <w:szCs w:val="16"/>
                        <w:lang w:val="es-CR"/>
                      </w:rPr>
                    </w:pPr>
                    <w:r>
                      <w:rPr>
                        <w:sz w:val="16"/>
                        <w:szCs w:val="16"/>
                        <w:lang w:val="es-CR"/>
                      </w:rPr>
                      <w:t>Trapecio</w:t>
                    </w:r>
                  </w:p>
                  <w:p w:rsidR="00600C07" w:rsidRDefault="00600C07">
                    <w:pPr>
                      <w:jc w:val="center"/>
                      <w:rPr>
                        <w:sz w:val="16"/>
                        <w:szCs w:val="16"/>
                        <w:lang w:val="es-CR"/>
                      </w:rPr>
                    </w:pPr>
                    <w:r>
                      <w:rPr>
                        <w:sz w:val="16"/>
                        <w:szCs w:val="16"/>
                        <w:lang w:val="es-CR"/>
                      </w:rPr>
                      <w:t>n=1</w:t>
                    </w:r>
                  </w:p>
                </w:txbxContent>
              </v:textbox>
            </v:shape>
            <v:line id="_x0000_s2074" style="position:absolute" from="5221,984" to="6119,1522" strokeweight=".26mm">
              <v:stroke endarrow="block" joinstyle="miter"/>
            </v:line>
            <v:line id="_x0000_s2075" style="position:absolute" from="5221,1344" to="5939,1882" strokeweight=".26mm">
              <v:stroke endarrow="block" joinstyle="miter"/>
            </v:line>
            <v:line id="_x0000_s2076" style="position:absolute;flip:x" from="6660,804" to="7198,1882" strokeweight=".26mm">
              <v:stroke endarrow="block" joinstyle="miter"/>
            </v:line>
            <v:shape id="_x0000_s2077" type="#_x0000_t202" style="position:absolute;left:4320;top:1883;width:898;height:538" strokeweight=".26mm">
              <v:fill color2="black"/>
              <v:textbox style="mso-rotate-with-shape:t">
                <w:txbxContent>
                  <w:p w:rsidR="00600C07" w:rsidRDefault="00600C07">
                    <w:pPr>
                      <w:jc w:val="center"/>
                      <w:rPr>
                        <w:sz w:val="16"/>
                        <w:szCs w:val="16"/>
                        <w:lang w:val="es-CR"/>
                      </w:rPr>
                    </w:pPr>
                    <w:r>
                      <w:rPr>
                        <w:sz w:val="16"/>
                        <w:szCs w:val="16"/>
                        <w:lang w:val="es-CR"/>
                      </w:rPr>
                      <w:t>Tríceps</w:t>
                    </w:r>
                  </w:p>
                  <w:p w:rsidR="00600C07" w:rsidRDefault="00600C07">
                    <w:pPr>
                      <w:jc w:val="center"/>
                      <w:rPr>
                        <w:sz w:val="16"/>
                        <w:szCs w:val="16"/>
                        <w:lang w:val="es-CR"/>
                      </w:rPr>
                    </w:pPr>
                    <w:r>
                      <w:rPr>
                        <w:sz w:val="16"/>
                        <w:szCs w:val="16"/>
                        <w:lang w:val="es-CR"/>
                      </w:rPr>
                      <w:t>n=1</w:t>
                    </w:r>
                  </w:p>
                </w:txbxContent>
              </v:textbox>
            </v:shape>
            <v:shape id="_x0000_s2078" type="#_x0000_t202" style="position:absolute;left:7380;top:1883;width:898;height:538" strokeweight=".26mm">
              <v:fill color2="black"/>
              <v:textbox style="mso-rotate-with-shape:t">
                <w:txbxContent>
                  <w:p w:rsidR="00600C07" w:rsidRDefault="00600C07">
                    <w:pPr>
                      <w:jc w:val="center"/>
                      <w:rPr>
                        <w:sz w:val="16"/>
                        <w:szCs w:val="16"/>
                        <w:lang w:val="es-CR"/>
                      </w:rPr>
                    </w:pPr>
                    <w:r>
                      <w:rPr>
                        <w:sz w:val="16"/>
                        <w:szCs w:val="16"/>
                        <w:lang w:val="es-CR"/>
                      </w:rPr>
                      <w:t>Tríceps</w:t>
                    </w:r>
                  </w:p>
                  <w:p w:rsidR="00600C07" w:rsidRDefault="00600C07">
                    <w:pPr>
                      <w:jc w:val="center"/>
                      <w:rPr>
                        <w:sz w:val="16"/>
                        <w:szCs w:val="16"/>
                        <w:lang w:val="es-CR"/>
                      </w:rPr>
                    </w:pPr>
                    <w:r>
                      <w:rPr>
                        <w:sz w:val="16"/>
                        <w:szCs w:val="16"/>
                        <w:lang w:val="es-CR"/>
                      </w:rPr>
                      <w:t>n=1</w:t>
                    </w:r>
                  </w:p>
                </w:txbxContent>
              </v:textbox>
            </v:shape>
            <v:line id="_x0000_s2079" style="position:absolute;flip:x" from="7020,2244" to="7378,2422" strokeweight=".26mm">
              <v:stroke endarrow="block" joinstyle="miter"/>
            </v:line>
            <v:line id="_x0000_s2080" style="position:absolute" from="5221,2244" to="5579,2422" strokeweight=".26mm">
              <v:stroke endarrow="block" joinstyle="miter"/>
            </v:line>
            <v:shape id="_x0000_s2081" type="#_x0000_t202" style="position:absolute;left:4320;top:2603;width:898;height:538" strokeweight=".26mm">
              <v:fill color2="black"/>
              <v:textbox style="mso-rotate-with-shape:t">
                <w:txbxContent>
                  <w:p w:rsidR="00600C07" w:rsidRDefault="00600C07">
                    <w:pPr>
                      <w:jc w:val="center"/>
                      <w:rPr>
                        <w:sz w:val="16"/>
                        <w:szCs w:val="16"/>
                        <w:lang w:val="es-CR"/>
                      </w:rPr>
                    </w:pPr>
                    <w:r>
                      <w:rPr>
                        <w:sz w:val="16"/>
                        <w:szCs w:val="16"/>
                        <w:lang w:val="es-CR"/>
                      </w:rPr>
                      <w:t>Dorsal</w:t>
                    </w:r>
                  </w:p>
                  <w:p w:rsidR="00600C07" w:rsidRDefault="00600C07">
                    <w:pPr>
                      <w:jc w:val="center"/>
                      <w:rPr>
                        <w:sz w:val="16"/>
                        <w:szCs w:val="16"/>
                        <w:lang w:val="es-CR"/>
                      </w:rPr>
                    </w:pPr>
                    <w:r>
                      <w:rPr>
                        <w:sz w:val="16"/>
                        <w:szCs w:val="16"/>
                        <w:lang w:val="es-CR"/>
                      </w:rPr>
                      <w:t>n=4</w:t>
                    </w:r>
                  </w:p>
                </w:txbxContent>
              </v:textbox>
            </v:shape>
            <v:shape id="_x0000_s2082" type="#_x0000_t202" style="position:absolute;left:7200;top:2603;width:1078;height:538" strokeweight=".26mm">
              <v:fill color2="black"/>
              <v:textbox style="mso-rotate-with-shape:t">
                <w:txbxContent>
                  <w:p w:rsidR="00600C07" w:rsidRDefault="00600C07">
                    <w:pPr>
                      <w:jc w:val="center"/>
                      <w:rPr>
                        <w:sz w:val="16"/>
                        <w:szCs w:val="16"/>
                        <w:lang w:val="es-CR"/>
                      </w:rPr>
                    </w:pPr>
                    <w:r>
                      <w:rPr>
                        <w:sz w:val="16"/>
                        <w:szCs w:val="16"/>
                        <w:lang w:val="es-CR"/>
                      </w:rPr>
                      <w:t>Dorsal</w:t>
                    </w:r>
                  </w:p>
                  <w:p w:rsidR="00600C07" w:rsidRDefault="00600C07">
                    <w:pPr>
                      <w:jc w:val="center"/>
                      <w:rPr>
                        <w:sz w:val="16"/>
                        <w:szCs w:val="16"/>
                        <w:lang w:val="es-CR"/>
                      </w:rPr>
                    </w:pPr>
                    <w:r>
                      <w:rPr>
                        <w:sz w:val="16"/>
                        <w:szCs w:val="16"/>
                        <w:lang w:val="es-CR"/>
                      </w:rPr>
                      <w:t>n=6</w:t>
                    </w:r>
                  </w:p>
                </w:txbxContent>
              </v:textbox>
            </v:shape>
            <v:line id="_x0000_s2083" style="position:absolute;flip:x y" from="6480,2603" to="7198,2961" strokeweight=".26mm">
              <v:stroke endarrow="block" joinstyle="miter"/>
            </v:line>
            <v:line id="_x0000_s2084" style="position:absolute;flip:y" from="5221,2603" to="6119,2961" strokeweight=".26mm">
              <v:stroke endarrow="block" joinstyle="miter"/>
            </v:line>
            <v:shape id="_x0000_s2085" type="#_x0000_t202" style="position:absolute;left:4140;top:3323;width:1078;height:538" strokeweight=".26mm">
              <v:fill color2="black"/>
              <v:textbox style="mso-rotate-with-shape:t">
                <w:txbxContent>
                  <w:p w:rsidR="00600C07" w:rsidRDefault="00600C07">
                    <w:pPr>
                      <w:jc w:val="center"/>
                      <w:rPr>
                        <w:sz w:val="16"/>
                        <w:szCs w:val="16"/>
                        <w:lang w:val="es-CR"/>
                      </w:rPr>
                    </w:pPr>
                    <w:r>
                      <w:rPr>
                        <w:sz w:val="16"/>
                        <w:szCs w:val="16"/>
                        <w:lang w:val="es-CR"/>
                      </w:rPr>
                      <w:t>Lumbar</w:t>
                    </w:r>
                  </w:p>
                  <w:p w:rsidR="00600C07" w:rsidRDefault="00600C07">
                    <w:pPr>
                      <w:jc w:val="center"/>
                      <w:rPr>
                        <w:sz w:val="16"/>
                        <w:szCs w:val="16"/>
                        <w:lang w:val="es-CR"/>
                      </w:rPr>
                    </w:pPr>
                    <w:r>
                      <w:rPr>
                        <w:sz w:val="16"/>
                        <w:szCs w:val="16"/>
                        <w:lang w:val="es-CR"/>
                      </w:rPr>
                      <w:t>n=1</w:t>
                    </w:r>
                  </w:p>
                </w:txbxContent>
              </v:textbox>
            </v:shape>
            <v:shape id="_x0000_s2086" type="#_x0000_t202" style="position:absolute;left:7200;top:3323;width:1078;height:538" strokeweight=".26mm">
              <v:fill color2="black"/>
              <v:textbox style="mso-rotate-with-shape:t">
                <w:txbxContent>
                  <w:p w:rsidR="00600C07" w:rsidRDefault="00600C07">
                    <w:pPr>
                      <w:jc w:val="center"/>
                      <w:rPr>
                        <w:sz w:val="16"/>
                        <w:szCs w:val="16"/>
                        <w:lang w:val="es-CR"/>
                      </w:rPr>
                    </w:pPr>
                    <w:r>
                      <w:rPr>
                        <w:sz w:val="16"/>
                        <w:szCs w:val="16"/>
                        <w:lang w:val="es-CR"/>
                      </w:rPr>
                      <w:t>Lumbar</w:t>
                    </w:r>
                  </w:p>
                  <w:p w:rsidR="00600C07" w:rsidRDefault="00600C07">
                    <w:pPr>
                      <w:jc w:val="center"/>
                      <w:rPr>
                        <w:sz w:val="16"/>
                        <w:szCs w:val="16"/>
                        <w:lang w:val="es-CR"/>
                      </w:rPr>
                    </w:pPr>
                    <w:r>
                      <w:rPr>
                        <w:sz w:val="16"/>
                        <w:szCs w:val="16"/>
                        <w:lang w:val="es-CR"/>
                      </w:rPr>
                      <w:t>n=2</w:t>
                    </w:r>
                  </w:p>
                </w:txbxContent>
              </v:textbox>
            </v:shape>
            <v:line id="_x0000_s2087" style="position:absolute;flip:x y" from="6660,3143" to="7198,3501" strokeweight=".26mm">
              <v:stroke endarrow="block" joinstyle="miter"/>
            </v:line>
            <v:line id="_x0000_s2088" style="position:absolute;flip:y" from="5221,3143" to="5939,3501" strokeweight=".26mm">
              <v:stroke endarrow="block" joinstyle="miter"/>
            </v:line>
            <v:shape id="_x0000_s2089" type="#_x0000_t202" style="position:absolute;left:3960;top:4223;width:1258;height:538" strokeweight=".26mm">
              <v:fill color2="black"/>
              <v:textbox style="mso-rotate-with-shape:t">
                <w:txbxContent>
                  <w:p w:rsidR="00600C07" w:rsidRDefault="00600C07">
                    <w:pPr>
                      <w:jc w:val="center"/>
                      <w:rPr>
                        <w:sz w:val="16"/>
                        <w:szCs w:val="16"/>
                        <w:lang w:val="es-CR"/>
                      </w:rPr>
                    </w:pPr>
                    <w:r>
                      <w:rPr>
                        <w:sz w:val="16"/>
                        <w:szCs w:val="16"/>
                        <w:lang w:val="es-CR"/>
                      </w:rPr>
                      <w:t>Isquitibiales</w:t>
                    </w:r>
                  </w:p>
                  <w:p w:rsidR="00600C07" w:rsidRDefault="00600C07">
                    <w:pPr>
                      <w:jc w:val="center"/>
                      <w:rPr>
                        <w:sz w:val="16"/>
                        <w:szCs w:val="16"/>
                        <w:lang w:val="es-CR"/>
                      </w:rPr>
                    </w:pPr>
                    <w:r>
                      <w:rPr>
                        <w:sz w:val="16"/>
                        <w:szCs w:val="16"/>
                        <w:lang w:val="es-CR"/>
                      </w:rPr>
                      <w:t>n=2</w:t>
                    </w:r>
                  </w:p>
                </w:txbxContent>
              </v:textbox>
            </v:shape>
            <v:shape id="_x0000_s2090" type="#_x0000_t202" style="position:absolute;left:7200;top:4223;width:1258;height:538" strokeweight=".26mm">
              <v:fill color2="black"/>
              <v:textbox style="mso-rotate-with-shape:t">
                <w:txbxContent>
                  <w:p w:rsidR="00600C07" w:rsidRDefault="00600C07">
                    <w:pPr>
                      <w:jc w:val="center"/>
                      <w:rPr>
                        <w:sz w:val="16"/>
                        <w:szCs w:val="16"/>
                        <w:lang w:val="es-CR"/>
                      </w:rPr>
                    </w:pPr>
                    <w:r>
                      <w:rPr>
                        <w:sz w:val="16"/>
                        <w:szCs w:val="16"/>
                        <w:lang w:val="es-CR"/>
                      </w:rPr>
                      <w:t>Isquiotibiales</w:t>
                    </w:r>
                  </w:p>
                  <w:p w:rsidR="00600C07" w:rsidRDefault="00600C07">
                    <w:pPr>
                      <w:jc w:val="center"/>
                      <w:rPr>
                        <w:sz w:val="16"/>
                        <w:szCs w:val="16"/>
                        <w:lang w:val="es-CR"/>
                      </w:rPr>
                    </w:pPr>
                    <w:r>
                      <w:rPr>
                        <w:sz w:val="16"/>
                        <w:szCs w:val="16"/>
                        <w:lang w:val="es-CR"/>
                      </w:rPr>
                      <w:t>n=1</w:t>
                    </w:r>
                  </w:p>
                </w:txbxContent>
              </v:textbox>
            </v:shape>
            <v:line id="_x0000_s2091" style="position:absolute;flip:x y" from="6660,4403" to="7198,4581" strokeweight=".26mm">
              <v:stroke endarrow="block" joinstyle="miter"/>
            </v:line>
            <v:line id="_x0000_s2092" style="position:absolute;flip:y" from="5221,4403" to="5939,4581" strokeweight=".26mm">
              <v:stroke endarrow="block" joinstyle="miter"/>
            </v:line>
            <v:shape id="_x0000_s2093" type="#_x0000_t202" style="position:absolute;left:4140;top:4943;width:1078;height:538" strokeweight=".26mm">
              <v:fill color2="black"/>
              <v:textbox style="mso-rotate-with-shape:t">
                <w:txbxContent>
                  <w:p w:rsidR="00600C07" w:rsidRDefault="00600C07">
                    <w:pPr>
                      <w:jc w:val="center"/>
                      <w:rPr>
                        <w:sz w:val="16"/>
                        <w:szCs w:val="16"/>
                        <w:lang w:val="es-CR"/>
                      </w:rPr>
                    </w:pPr>
                    <w:r>
                      <w:rPr>
                        <w:sz w:val="16"/>
                        <w:szCs w:val="16"/>
                        <w:lang w:val="es-CR"/>
                      </w:rPr>
                      <w:t>Aductor</w:t>
                    </w:r>
                  </w:p>
                  <w:p w:rsidR="00600C07" w:rsidRDefault="00600C07">
                    <w:pPr>
                      <w:jc w:val="center"/>
                      <w:rPr>
                        <w:sz w:val="16"/>
                        <w:szCs w:val="16"/>
                        <w:lang w:val="es-CR"/>
                      </w:rPr>
                    </w:pPr>
                    <w:r>
                      <w:rPr>
                        <w:sz w:val="16"/>
                        <w:szCs w:val="16"/>
                        <w:lang w:val="es-CR"/>
                      </w:rPr>
                      <w:t>n=1</w:t>
                    </w:r>
                  </w:p>
                </w:txbxContent>
              </v:textbox>
            </v:shape>
            <v:shape id="_x0000_s2094" type="#_x0000_t202" style="position:absolute;left:7200;top:4943;width:898;height:538" strokeweight=".26mm">
              <v:fill color2="black"/>
              <v:textbox style="mso-rotate-with-shape:t">
                <w:txbxContent>
                  <w:p w:rsidR="00600C07" w:rsidRDefault="00600C07">
                    <w:pPr>
                      <w:jc w:val="center"/>
                      <w:rPr>
                        <w:sz w:val="16"/>
                        <w:szCs w:val="16"/>
                        <w:lang w:val="es-CR"/>
                      </w:rPr>
                    </w:pPr>
                    <w:r>
                      <w:rPr>
                        <w:sz w:val="16"/>
                        <w:szCs w:val="16"/>
                        <w:lang w:val="es-CR"/>
                      </w:rPr>
                      <w:t>Aductor</w:t>
                    </w:r>
                  </w:p>
                  <w:p w:rsidR="00600C07" w:rsidRDefault="00600C07">
                    <w:pPr>
                      <w:jc w:val="center"/>
                      <w:rPr>
                        <w:sz w:val="16"/>
                        <w:szCs w:val="16"/>
                        <w:lang w:val="es-CR"/>
                      </w:rPr>
                    </w:pPr>
                    <w:r>
                      <w:rPr>
                        <w:sz w:val="16"/>
                        <w:szCs w:val="16"/>
                        <w:lang w:val="es-CR"/>
                      </w:rPr>
                      <w:t>n=1</w:t>
                    </w:r>
                  </w:p>
                </w:txbxContent>
              </v:textbox>
            </v:shape>
            <v:line id="_x0000_s2095" style="position:absolute;flip:x y" from="6300,4763" to="7198,5121" strokeweight=".26mm">
              <v:stroke endarrow="block" joinstyle="miter"/>
            </v:line>
            <v:line id="_x0000_s2096" style="position:absolute;flip:y" from="5221,4763" to="6299,5121" strokeweight=".26mm">
              <v:stroke endarrow="block" joinstyle="miter"/>
            </v:line>
            <v:shape id="_x0000_s2097" type="#_x0000_t202" style="position:absolute;left:7200;top:5843;width:1078;height:538" strokeweight=".26mm">
              <v:fill color2="black"/>
              <v:textbox style="mso-rotate-with-shape:t">
                <w:txbxContent>
                  <w:p w:rsidR="00600C07" w:rsidRDefault="00600C07">
                    <w:pPr>
                      <w:jc w:val="center"/>
                      <w:rPr>
                        <w:sz w:val="16"/>
                        <w:szCs w:val="16"/>
                        <w:lang w:val="es-CR"/>
                      </w:rPr>
                    </w:pPr>
                    <w:r>
                      <w:rPr>
                        <w:sz w:val="16"/>
                        <w:szCs w:val="16"/>
                        <w:lang w:val="es-CR"/>
                      </w:rPr>
                      <w:t>Pantorrilla</w:t>
                    </w:r>
                  </w:p>
                  <w:p w:rsidR="00600C07" w:rsidRDefault="00600C07">
                    <w:pPr>
                      <w:jc w:val="center"/>
                      <w:rPr>
                        <w:sz w:val="16"/>
                        <w:szCs w:val="16"/>
                        <w:lang w:val="es-CR"/>
                      </w:rPr>
                    </w:pPr>
                    <w:r>
                      <w:rPr>
                        <w:sz w:val="16"/>
                        <w:szCs w:val="16"/>
                        <w:lang w:val="es-CR"/>
                      </w:rPr>
                      <w:t>n=2</w:t>
                    </w:r>
                  </w:p>
                </w:txbxContent>
              </v:textbox>
            </v:shape>
            <v:line id="_x0000_s2098" style="position:absolute;flip:x y" from="6660,5843" to="7198,6021" strokeweight=".26mm">
              <v:stroke endarrow="block" joinstyle="miter"/>
            </v:line>
          </v:group>
        </w:pict>
      </w: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rPr>
          <w:b/>
          <w:sz w:val="28"/>
          <w:szCs w:val="28"/>
        </w:rPr>
      </w:pPr>
    </w:p>
    <w:p w:rsidR="002846D8" w:rsidRDefault="002846D8">
      <w:pPr>
        <w:pStyle w:val="Textoindependiente32"/>
        <w:jc w:val="both"/>
      </w:pPr>
      <w:r>
        <w:rPr>
          <w:b/>
          <w:bCs/>
          <w:i/>
          <w:iCs/>
        </w:rPr>
        <w:t>Nota:</w:t>
      </w:r>
      <w:r>
        <w:t xml:space="preserve"> se muestran los datos correspondientes al primer periodo de pretemporada (donde se desarrolló los programas de fuerza máxima). En los otros periodos del entrenamiento no se produjeron dolores musculares.    </w:t>
      </w:r>
    </w:p>
    <w:p w:rsidR="002846D8" w:rsidRDefault="002846D8">
      <w:pPr>
        <w:pStyle w:val="Textoindependiente32"/>
        <w:jc w:val="left"/>
        <w:rPr>
          <w:b/>
        </w:rPr>
      </w:pPr>
    </w:p>
    <w:p w:rsidR="002846D8" w:rsidRDefault="002846D8">
      <w:pPr>
        <w:pStyle w:val="Textoindependiente32"/>
        <w:jc w:val="left"/>
        <w:rPr>
          <w:b/>
        </w:rPr>
      </w:pPr>
    </w:p>
    <w:p w:rsidR="002846D8" w:rsidRDefault="002846D8">
      <w:pPr>
        <w:pStyle w:val="Textoindependiente32"/>
        <w:jc w:val="left"/>
        <w:rPr>
          <w:b/>
        </w:rPr>
      </w:pPr>
    </w:p>
    <w:p w:rsidR="002846D8" w:rsidRDefault="002846D8">
      <w:pPr>
        <w:pStyle w:val="Textoindependiente32"/>
        <w:jc w:val="both"/>
        <w:rPr>
          <w:bCs/>
        </w:rPr>
      </w:pPr>
    </w:p>
    <w:p w:rsidR="002846D8" w:rsidRDefault="002846D8">
      <w:pPr>
        <w:pStyle w:val="Textoindependiente32"/>
        <w:jc w:val="both"/>
        <w:rPr>
          <w:bCs/>
        </w:rPr>
      </w:pPr>
    </w:p>
    <w:p w:rsidR="002846D8" w:rsidRDefault="002846D8">
      <w:pPr>
        <w:pStyle w:val="Textoindependiente32"/>
        <w:jc w:val="both"/>
        <w:rPr>
          <w:bCs/>
        </w:rPr>
      </w:pPr>
    </w:p>
    <w:p w:rsidR="002846D8" w:rsidRDefault="002846D8">
      <w:pPr>
        <w:pStyle w:val="Textoindependiente32"/>
        <w:jc w:val="both"/>
        <w:rPr>
          <w:b/>
        </w:rPr>
      </w:pPr>
      <w:r>
        <w:rPr>
          <w:b/>
        </w:rPr>
        <w:br/>
      </w:r>
    </w:p>
    <w:p w:rsidR="002846D8" w:rsidRDefault="002846D8">
      <w:pPr>
        <w:pStyle w:val="Textoindependiente32"/>
        <w:pageBreakBefore/>
        <w:rPr>
          <w:b/>
        </w:rPr>
      </w:pPr>
      <w:r>
        <w:rPr>
          <w:b/>
        </w:rPr>
        <w:lastRenderedPageBreak/>
        <w:t>Capítulo V</w:t>
      </w:r>
    </w:p>
    <w:p w:rsidR="002846D8" w:rsidRDefault="002846D8">
      <w:pPr>
        <w:pStyle w:val="Textoindependiente32"/>
        <w:rPr>
          <w:b/>
        </w:rPr>
      </w:pPr>
      <w:r>
        <w:rPr>
          <w:b/>
        </w:rPr>
        <w:t xml:space="preserve">DISCUSIÓN </w:t>
      </w:r>
    </w:p>
    <w:p w:rsidR="002846D8" w:rsidRDefault="002846D8">
      <w:pPr>
        <w:ind w:left="708" w:firstLine="708"/>
        <w:jc w:val="both"/>
        <w:rPr>
          <w:b/>
        </w:rPr>
      </w:pPr>
    </w:p>
    <w:p w:rsidR="002846D8" w:rsidRDefault="002846D8">
      <w:pPr>
        <w:ind w:firstLine="708"/>
        <w:jc w:val="both"/>
      </w:pPr>
    </w:p>
    <w:p w:rsidR="002846D8" w:rsidRDefault="002846D8">
      <w:pPr>
        <w:ind w:firstLine="708"/>
        <w:jc w:val="both"/>
      </w:pPr>
      <w:r>
        <w:t xml:space="preserve">A raíz de los resultados obtenidos, se encontró que existen diferencias significativas en el rendimiento de los futbolistas en la prueba de fuerza en los </w:t>
      </w:r>
      <w:r w:rsidR="004607C9">
        <w:t>cuádriceps</w:t>
      </w:r>
      <w:r>
        <w:t xml:space="preserve">, gastrocnemios y el psoas ilíaco, que son las tres estructuras musculares más importantes para el rendimiento en la ejecución del juego, como lo menciona Cometti (1999), el futbolista es un sprinter por ello su trabajo con los </w:t>
      </w:r>
      <w:r w:rsidR="004607C9">
        <w:t>cuádriceps</w:t>
      </w:r>
      <w:r>
        <w:t xml:space="preserve">, luego los gastrocnenios para la alternancia de los pies al ejecutar los skipping y por último el psoas ilíaco o cadera para mejorar la fuerza del golpeo del balón. Estas tres estructuras musculares son las que se evaluaron para esta investigación. </w:t>
      </w:r>
    </w:p>
    <w:p w:rsidR="002846D8" w:rsidRDefault="002846D8">
      <w:pPr>
        <w:ind w:firstLine="708"/>
        <w:jc w:val="both"/>
      </w:pPr>
    </w:p>
    <w:p w:rsidR="002846D8" w:rsidRDefault="002846D8">
      <w:pPr>
        <w:ind w:firstLine="708"/>
        <w:jc w:val="both"/>
      </w:pPr>
      <w:r>
        <w:t xml:space="preserve">Para ello se realizó un plan de entrenamiento de fuerza máxima, propuesto por Fernández (1998), para el periodo de pretemporada o general, el cual consiste que en las cuatro primeras semanas utilizaron el método de 10RM con un 85% para el desarrollo de la fuerza base, adaptación anatómica o conocida como hipertrofia y luego las siguientes cuatro semanas con el método de 5RM con un 95% para el desarrollo de la fuerza intramuscular, estas ocho semanas nos va dar la base de fuerza para el resto de la temporada que consiste de 16 semanas, la cual será mantenida o aumentada por el método de contraste. El mismo autor sigue mencionado, que  se puede observar en gráfico 1, que la primera evaluación del prest para determinar el 5RM de la fuerza máxima de cada jugador, para las primeras cuatro semanas ésta inicia en nivel normal para cada jugador, se puede observar después el post de la segunda evaluación un aumento de la fuerza base, la cual sirve para iniciar el segundo método fuerza intramuscular, y en la tercera evaluación que es el final de la pretemporada se observa que hay un aumento significativo de la fuerza máxima; Luego en la cuarta y quinta evaluación se observa un aumento y mantenimiento de la fuerza base  por medio del método de contraste. </w:t>
      </w:r>
    </w:p>
    <w:p w:rsidR="002846D8" w:rsidRDefault="002846D8">
      <w:pPr>
        <w:ind w:firstLine="708"/>
        <w:jc w:val="both"/>
      </w:pPr>
    </w:p>
    <w:p w:rsidR="002846D8" w:rsidRDefault="002846D8">
      <w:pPr>
        <w:ind w:firstLine="708"/>
        <w:jc w:val="both"/>
      </w:pPr>
      <w:r>
        <w:t xml:space="preserve">Para Chu; Ebben y Blackard, mencionados por Santos y Navarro (2007), confirman que esta forma de entrenamiento debe estar siempre precedido por una fase de entrenamiento de fuerza básica o hipertrofia, o poseer ya previamente una base de fuerza. Según Stone et al., citados por Suárez, Bustamante, Días, Correa, Vélez, Palacio (2005), que el método de la fuerza hipertrofia y de la fuerza intramuscular, en las cuales se emplean intensidades entre el 50% y el 70% con series de 10 repeticiones, luego de periodos de ocho semanas produce incrementos significativos en los valores de fuerza.  También Ehlenz et al., citados por Suárez et al. (2005), consideran que el entrenamiento de la fuerza máxima puede lograrse mediante la hipertrofia y / o mediante la coordinación intramuscular. Para el desarrollo de la coordinación intramuscular emplean el método intensidad elevada y máxima (75%-100% de 1RM) con pocas repeticiones (1-5). </w:t>
      </w:r>
    </w:p>
    <w:p w:rsidR="002846D8" w:rsidRDefault="002846D8">
      <w:pPr>
        <w:ind w:firstLine="708"/>
        <w:jc w:val="both"/>
      </w:pPr>
    </w:p>
    <w:p w:rsidR="002846D8" w:rsidRDefault="002846D8">
      <w:pPr>
        <w:ind w:firstLine="708"/>
        <w:jc w:val="both"/>
      </w:pPr>
      <w:r>
        <w:t xml:space="preserve">Como lo desarrolla Stone et al citado por Suárez et al. (2005), que platean un modelo de periodización de la fuerza máxima de cuatro fase, pero para esta investigación se toma las dos primeras fases, una dedicada fundamentalmente a la fuerza hipertrofia o fuerza base, la cual tiene una duración de cuatro semanas en la que se trabaja con cargas que permiten ejecutar tres series de 10 repeticiones y la segunda fase, también de cuatro semanas, recibe el nombre de fuerza intramuscular, en la que se continúan haciendo tres series por ejercicios, en este caso con cargas de 5RM. Para Vercesi (2005), el entrenamiento de la coordinación intramuscular, puede conseguir activar de forma sincrónica un gran número de unidades </w:t>
      </w:r>
      <w:r>
        <w:lastRenderedPageBreak/>
        <w:t xml:space="preserve">motoras, que producen un aumento elevado y rápido de la fuerza en el deportista familiarizado con el entrenamiento de la fuerza. Lo importante es que no se produce un aumento muscular, debido a la corta duración del </w:t>
      </w:r>
      <w:r w:rsidR="00223BFB">
        <w:t>estímulo</w:t>
      </w:r>
      <w:r>
        <w:t xml:space="preserve"> lo que conlleva a cargas submaximales y máximas que permiten pocas repeticiones, este método de entrenamiento de la fuerza máxima. El incremento mínimo de hipertrofia es muy importante en los deportes para los cuales la fuerza relativa es crucial, tal es el caso del fútbol, esta mejora la coordinación y sincronización de los grupos musculares durante la performance. Hay evidencias recientes que apoyan la utilidad de aplicar entrenamientos de coordinación compleja orientada al desarrollo de fuerza, como medio para mejorar las destrezas motoras del futbolista. Por ejemplo Drobe (2011), defiende la aplicación de este método de entrenamiento en jóvenes futbolistas, a la vez aporta evidencias de fundamentación fisiológica, estas evidencias sirven para reflejar los hallazgos del presente estudio. </w:t>
      </w:r>
    </w:p>
    <w:p w:rsidR="002846D8" w:rsidRDefault="002846D8">
      <w:pPr>
        <w:ind w:firstLine="708"/>
        <w:jc w:val="both"/>
      </w:pPr>
    </w:p>
    <w:p w:rsidR="002846D8" w:rsidRDefault="002846D8">
      <w:pPr>
        <w:ind w:firstLine="708"/>
        <w:jc w:val="both"/>
      </w:pPr>
      <w:r>
        <w:t xml:space="preserve">Para Santos y Navarro (2005), en cada manifestación de fuerza, existen diversos métodos de trabajo, el método de contraste es uno de ellos, empleado fundamentalmente para el desarrollo de la fuerza explosiva y potencia. Como lo confirma García,  mencionado por Santos y Navarro (2007), que este método de entrenamiento suele utilizarse como medio de transferencia del desarrollo de fuerza máxima a fuerza explosiva, facilitado el proceso y evitando cambios bruscos en la forma de entrenamiento. También </w:t>
      </w:r>
      <w:r>
        <w:rPr>
          <w:bCs/>
        </w:rPr>
        <w:t>Garhmmer, mencionado por Santos y Navarro (2007),</w:t>
      </w:r>
      <w:r>
        <w:t xml:space="preserve"> el método de contraste actúa sobre los factores fisiológicos y biomecánicos de los que depende la fuerza explosiva siendo uno de los métodos más efectivos en la activación de las unidades motoras rápidas.       </w:t>
      </w:r>
    </w:p>
    <w:p w:rsidR="002846D8" w:rsidRDefault="002846D8">
      <w:pPr>
        <w:ind w:firstLine="708"/>
        <w:jc w:val="both"/>
      </w:pPr>
    </w:p>
    <w:p w:rsidR="002846D8" w:rsidRDefault="002846D8">
      <w:pPr>
        <w:ind w:firstLine="708"/>
        <w:jc w:val="both"/>
      </w:pPr>
      <w:r>
        <w:t xml:space="preserve"> En las pruebas SJ, sin impulso y CMJ, contramovimiento no se ha encontrado diferencias significativas en ninguna de las evaluaciones, también en los resultados  obtenidos que tuvieron un promedio 33 cm., que en los parámetros internacionales y nacionales para futbolistas mencionados por Bosco, con 36 cm, Dal Monte, 38 cm (datos citados en Bosco, 1994a) y para futbolistas costarricenses está el dato 36 cm mencionado por estudio de PROCESA (2007) (ver anexo N 8). En CMJ tuvieron un promedio 37 y 38 cm. en las mediciones 3 y 4 en la fase competitivo I donde se trabaja la fuerza coordinativa y en la fase competitiva II donde se trabaja la fuerza específica del fútbol tuvieron un promedio 38 y 39 cm, que en los parámetros internacionales y nacionales para futbolistas mencionados por Bosco, con 41 cm, Dal Monte, 41 cm (datos citado por Bosco 1994) y para futbolistas costarricense está el dato 40 cm mencionado por un estudio de PROCESA (2007), ( ver anexo N 8), se puede comprobar que los resultados obtenidos en la prueba del Squat Jump y Contramovimiento no entran en los parámetros internacionales y nacionales de jugadores profesionales, pero comparándolo con los resultados obtenidos por Chirosa et al. 2002 y González et al. 2002, el primero con un promedio de de 32 cm en SJ y 34 cm en CMJ, el segundo estudio con promedios de 23 cm en SJ y 24 cm CMJ con estos promedios se puede establecer, que el grupo </w:t>
      </w:r>
      <w:r w:rsidR="005134AF">
        <w:t>está</w:t>
      </w:r>
      <w:r>
        <w:t xml:space="preserve"> sobre los rangos de sujetos que no son futbolistas, pero debemos también recordar que ellos son estudiantes universitarios de diferentes facultades que pertenecen al representativo de fútbol de la universidad nacional,  si la experiencia en el entrenamiento de la fuerza máxima, rápida o coordinativa y de la fuerza específica, y que era la primera vez que realizaban el entrenamiento del método de contraste. </w:t>
      </w:r>
    </w:p>
    <w:p w:rsidR="002846D8" w:rsidRDefault="002846D8">
      <w:pPr>
        <w:ind w:firstLine="708"/>
        <w:jc w:val="both"/>
      </w:pPr>
    </w:p>
    <w:p w:rsidR="002846D8" w:rsidRDefault="002846D8">
      <w:pPr>
        <w:ind w:firstLine="708"/>
        <w:jc w:val="both"/>
      </w:pPr>
      <w:r>
        <w:t xml:space="preserve">Según Mihalik, et al, mencionados por Janz, et al, (2009), este modelo de entrenamiento es denominado como método complejo o de contraste, pero constituye un estilo </w:t>
      </w:r>
      <w:r>
        <w:lastRenderedPageBreak/>
        <w:t xml:space="preserve">propio de entrenamiento, este sería realizar una serie de sentadillas, luego una serie de saltos, para luego alternar entre estos dos tipos de ejercicios. Para Baker, et al, y Aitken, Ebban y Watts, Mihalik, et al, Newton y Kraemer, y Verkhashansky, mencionados por (Ramírez y Mansilla, 2009), el entrenamiento de contraste ha mostrado ser altamente  efectivo para mejorar la explosividad tanto a corto como largo plazo, específicamente en los atletas avanzados y aquellos que poseen altos niveles de fuerza. </w:t>
      </w:r>
    </w:p>
    <w:p w:rsidR="002846D8" w:rsidRDefault="002846D8">
      <w:pPr>
        <w:ind w:firstLine="708"/>
        <w:jc w:val="both"/>
      </w:pPr>
    </w:p>
    <w:p w:rsidR="002846D8" w:rsidRDefault="002846D8">
      <w:pPr>
        <w:ind w:firstLine="708"/>
        <w:jc w:val="both"/>
      </w:pPr>
      <w:r>
        <w:t xml:space="preserve">También otro estudio de Duthie, Young y Aitken, citado por Gonzáles, Manchado, Navarro, Vilas (2006), que examinó el rendimiento en  SJ concluye que el entrenamiento de contraste es muy ventajoso para la mejora de la potencia pero solo cuando los deportistas poseen altos niveles de fuerza. El método de entrenamiento complejo y contraste ha empezado a recibir mejor atención experimental. Así por ejemplo un estudio reciente (Alves, Rebelo, Abrantes, Sampaio, 2010), se </w:t>
      </w:r>
      <w:r w:rsidR="00223BFB">
        <w:t>aplicó</w:t>
      </w:r>
      <w:r>
        <w:t xml:space="preserve"> este método en 23 futbolistas elites portugueses, encontrándose mejoras en la capacidad de sprit y el rendimiento en salto vertical, los cuales indican que este método de entrenamiento, tal como se demostró en el presente estudio, sirve para mejorar la capacidad neuromuscular de los futbolistas (desarrollo de potencia muscular y velocidad, según los resultados de (Alves et.al, 2010).   </w:t>
      </w:r>
    </w:p>
    <w:p w:rsidR="002846D8" w:rsidRDefault="002846D8">
      <w:pPr>
        <w:ind w:firstLine="708"/>
        <w:jc w:val="both"/>
      </w:pPr>
    </w:p>
    <w:p w:rsidR="002846D8" w:rsidRDefault="002846D8">
      <w:pPr>
        <w:ind w:firstLine="708"/>
        <w:jc w:val="both"/>
      </w:pPr>
      <w:r>
        <w:t xml:space="preserve">Por otro lado, a diferencias de lo que se encuentra en la literatura, sobre los programas de entrenamiento basados en el método búlgaro de contrastes, en esta investigación no se ha conseguido que ninguno de los futbolistas universitarios del estudio mejorara la altura de salto vertical, significativamente durante las evaluaciones, medidas a través de las variables SJ y CMJ para la comparación con los futbolistas profesionales, pero si con sujetos no futbolistas. </w:t>
      </w:r>
    </w:p>
    <w:p w:rsidR="002846D8" w:rsidRDefault="002846D8">
      <w:pPr>
        <w:ind w:firstLine="708"/>
        <w:jc w:val="both"/>
      </w:pPr>
    </w:p>
    <w:p w:rsidR="002846D8" w:rsidRDefault="002846D8">
      <w:pPr>
        <w:ind w:firstLine="708"/>
        <w:jc w:val="both"/>
      </w:pPr>
      <w:r>
        <w:t xml:space="preserve">Pero en contraposición, existen diversas investigaciones que sí recogen un aumento tanto en los niveles de fuerza como en la altura de salto vertical. Entre ellas se puede mencionar, un estudio de Chirosa et al. (2002), donde se estudió el efecto de diferentes métodos de entrenamiento de contraste (en la sesión o en la serie) combinado con multisaltos o  pliometría, para la mejora de la fuerza de impulsión en un salto vertical. Los sujetos que participaron en la investigación fueron 30 soldados del </w:t>
      </w:r>
      <w:r w:rsidR="00EB64FC">
        <w:t>Ejército</w:t>
      </w:r>
      <w:r>
        <w:t xml:space="preserve"> Español de Tierra que recibieron un entrenamiento de 8 semanas continuadas, tres días a la semana con el objetivo de comprobar qué tipo de contraste mejoraba más la altura de salto, obteniendo como resultado un aumento significativo en las variables SJ y CMJ en ambos grupos y siendo mejores los resultados obtenidos por el grupo de entrenamiento de contraste en la serie.</w:t>
      </w:r>
      <w:r w:rsidR="00A6685C">
        <w:t xml:space="preserve"> Otro estudio realizado por Smilios, Piliandis, Santiropoulos, Antonakis, Tokmakidis (2005), han llegado obtener datos que indican que los contrastes con cargas bajas y moderadas puede causar en un tiempo corto un incremento en el rendimiento del salto de contramoviento (SMJ) y (SJ). </w:t>
      </w:r>
      <w:r>
        <w:t xml:space="preserve">En nuestro estudio, en cambio, aun habiendo utilizado el contraste en la serie, no se han obtenido resultados significativos para SJ y CMJ, pudiendo ser debido a que el nivel de los sujetos de estudio no son futbolistas de alto nivel, si no futbolistas universitarios. </w:t>
      </w:r>
    </w:p>
    <w:p w:rsidR="002846D8" w:rsidRDefault="002846D8">
      <w:pPr>
        <w:ind w:firstLine="708"/>
        <w:jc w:val="both"/>
      </w:pPr>
    </w:p>
    <w:p w:rsidR="002846D8" w:rsidRDefault="002846D8">
      <w:pPr>
        <w:ind w:firstLine="708"/>
        <w:jc w:val="both"/>
      </w:pPr>
      <w:r>
        <w:t xml:space="preserve">En otro estudio de característica similares, llevado a cabo por González et al (2002), en el cual se desarrollo en sujetos con edades comprendidas entre los 50 y 70 años, a los que se le valoró la mejora del salto vertical tras un programa de entrenamiento de fuerza mediante el método por contraste (cargas pesadas y ligeras) durante 16 semanas, se obtuvo que sí fue eficaz el programa de entrenamiento al provocar una mejora de la masa muscular. Otro estudio de Mayo y Pardo (2003), pero en jugadoras de balonmano con edades de 27 a 30 años, </w:t>
      </w:r>
      <w:r>
        <w:lastRenderedPageBreak/>
        <w:t xml:space="preserve">utilizando el método de contraste durante 8 semanas, se obtuvo que el método haya permitido el progreso en el rendimiento físico. </w:t>
      </w:r>
    </w:p>
    <w:p w:rsidR="002846D8" w:rsidRDefault="002846D8">
      <w:pPr>
        <w:ind w:firstLine="708"/>
        <w:jc w:val="both"/>
      </w:pPr>
    </w:p>
    <w:p w:rsidR="002846D8" w:rsidRDefault="002846D8">
      <w:pPr>
        <w:ind w:firstLine="708"/>
        <w:jc w:val="both"/>
      </w:pPr>
      <w:r>
        <w:t xml:space="preserve">En el estudio de Duthie, et al, mencionados por Santos y Navarro (2005), en el cual participaron 11 mujeres en una sesión de familiarización en tres sesiones de evaluación, concluyeron que el entrenamiento con el método de contraste es ventajoso para el incremento en la producción de potencia, pero solamente para atletas con niveles de fuerza relativamente altos. Estos mismos autores siguen mencionado que el método de entrenamiento de contraste, es una opción de trabajo efectivo, fundamentalmente para el desarrollo de la fuerza explosiva y la potencia. Santos y Navarro (2005), mencionan sobre el entrenamiento de la fuerza explosiva para el salto, la aceleración, el lanzamiento y el golpeo, con diversos métodos de entrenamiento propuestos para la mejora de las acciones explosivas, como saltos, la aceleración, el lanzamiento y el golpeo, entre ellos el método de contraste. </w:t>
      </w:r>
    </w:p>
    <w:p w:rsidR="002846D8" w:rsidRDefault="002846D8">
      <w:pPr>
        <w:ind w:firstLine="708"/>
        <w:jc w:val="both"/>
      </w:pPr>
    </w:p>
    <w:p w:rsidR="002846D8" w:rsidRDefault="002846D8">
      <w:pPr>
        <w:ind w:firstLine="708"/>
        <w:jc w:val="both"/>
      </w:pPr>
      <w:r>
        <w:t xml:space="preserve">También Hrysomallys (2011), realizó una revisión literaria científica que incluye estudios de diferentes deportes entre </w:t>
      </w:r>
      <w:r w:rsidR="005134AF">
        <w:t>este fútbol</w:t>
      </w:r>
      <w:r>
        <w:t xml:space="preserve">, uno </w:t>
      </w:r>
      <w:r w:rsidR="005134AF">
        <w:t>de los hallazgos reportados</w:t>
      </w:r>
      <w:r>
        <w:t xml:space="preserve"> fue que la capacidad de balance es importante para el rendimiento deportivo y por tanto debería de promoverse la inclusión de este trabajo en el proceso deportivo. Según  afirman este actúa, en base en su evidencia revisada, en el entrenamiento de balance puede conducir a un aumento de la fuerza lo cual puede ser el mecanismo que genera la mejora en las destrezas motoras y por ende, mayor rendimiento. Estos hallazgos sirven por tanto para reforzar los resultados del presente estudio, en cuanto a la evidencia de aplicar métodos de entrenamiento en futbolistas que buscan un mayor desarrollo de la fuerza como por ejemplo mediante actividades que requieran equilibrio, saltos o brincos en los que se estimula la propiocepción y el funcionamiento neuromuscular del atleta.      </w:t>
      </w:r>
    </w:p>
    <w:p w:rsidR="002846D8" w:rsidRDefault="002846D8">
      <w:pPr>
        <w:ind w:firstLine="708"/>
        <w:jc w:val="both"/>
      </w:pPr>
    </w:p>
    <w:p w:rsidR="002846D8" w:rsidRDefault="002846D8">
      <w:pPr>
        <w:pStyle w:val="Textoindependiente"/>
        <w:ind w:firstLine="708"/>
      </w:pPr>
      <w:r>
        <w:t xml:space="preserve">Por otra parte de la investigación en la prueba de quince segundos de saltos continuos se encontró que el resultado obtenido para el periodo competitivo II, los sujetos del estudio se encuentra dentro del índice de fatiga de muy bueno, al continuar utilizando el método de contraste de fuerza secuencial e intermitente. Fernández (1998), propone para la fuerza específica del fútbol se debe trabajar dos tipos de fuerza de competición, la fuerza secuencial y la fuerza intermitente, la primera busca es construir secuencia específicas, con buen descanso, para mejorar mucho la potencia de juego específico, también es importante diferenciar, haciendo grupos separados entre delanteros y centrales, medios y laterales. </w:t>
      </w:r>
      <w:r w:rsidR="005134AF">
        <w:t>Porque</w:t>
      </w:r>
      <w:r>
        <w:t xml:space="preserve"> los primeros tienen un trabajo más explosivo, más intenso, y generalmente la intermitencia es menor; los medios y laterales hacen un trabajo de menor intensidad pero con mayor desarrollo de metros. </w:t>
      </w:r>
    </w:p>
    <w:p w:rsidR="002846D8" w:rsidRDefault="002846D8">
      <w:pPr>
        <w:pStyle w:val="Textoindependiente"/>
        <w:ind w:firstLine="708"/>
      </w:pPr>
    </w:p>
    <w:p w:rsidR="002846D8" w:rsidRDefault="002846D8">
      <w:pPr>
        <w:pStyle w:val="Textoindependiente"/>
        <w:ind w:firstLine="708"/>
      </w:pPr>
      <w:r>
        <w:t xml:space="preserve">Para Fernández (1998), la dinámica de los esfuerzos para la fuerza secuencial, se trabaja por medio de circuitos, aplicando dos series de dos repeticiones, con pausas entre repeticiones de 60seg, pausas entre series de cinco minutos de trote, esto es para los medios y laterales, este trabajo es para desarrollar la fuerza secuencial es de mayor desarrollo aeróbico y mayor distancia. </w:t>
      </w:r>
    </w:p>
    <w:p w:rsidR="002846D8" w:rsidRDefault="002846D8">
      <w:pPr>
        <w:pStyle w:val="Textoindependiente"/>
        <w:ind w:firstLine="708"/>
      </w:pPr>
    </w:p>
    <w:p w:rsidR="002846D8" w:rsidRDefault="002846D8">
      <w:pPr>
        <w:pStyle w:val="Textoindependiente"/>
        <w:ind w:firstLine="708"/>
      </w:pPr>
      <w:r>
        <w:t xml:space="preserve">El mismo autor sigue mencionado el circuito relacionado para los delanteros y centrales, la dinámica de los esfuerzos es la siguiente, dos series de dos repeticiones, con pausas entre repeticiones de 1”30 segundos, la pausa por entre series es de 4 minutos, este </w:t>
      </w:r>
      <w:r>
        <w:lastRenderedPageBreak/>
        <w:t xml:space="preserve">tipo de circuito busca desarrollar el entrenamiento de fuerza secuencial para delanteros y centrales, siguiendo y dando preferencia a los tres músculos fundamentales, con lo cual se sigue haciendo una estructura Búlgara de contraste. El trabajo de fuerza intermitente corresponde más al esfuerzo del jugador, esta se construye por medio de circuitos pero con menos intensidad, pero con mayor duración que va de seis a doce minutos, trabajado serie de dos repeticiones, también se mantienen los grupos separados por puestos (Fernández, 1998). </w:t>
      </w:r>
    </w:p>
    <w:p w:rsidR="002846D8" w:rsidRDefault="002846D8">
      <w:pPr>
        <w:pStyle w:val="Textoindependiente"/>
        <w:ind w:firstLine="708"/>
      </w:pPr>
    </w:p>
    <w:p w:rsidR="002846D8" w:rsidRDefault="002846D8">
      <w:pPr>
        <w:pStyle w:val="Textoindependiente"/>
        <w:ind w:firstLine="708"/>
      </w:pPr>
      <w:r>
        <w:t xml:space="preserve">Para Cometti (2002), el entrenamiento intermitente se trabaja en situaciones intensas alternadas con pausas de recuperación completa e incompleta, el principio fisiológico muestra que la frecuencia cardiaca se eleva durante el esfuerzo y no baja en el tiempo de reposo, estabilizándose en una plataforma, y por ello estamos hablando de un esfuerzo de resistencia cuando desarrollamos el trote, las fibras rápidas descansan sobre el trabajo de las fibras lentas, y por ello después de este tiempo de descanso están preparadas para un esfuerzo de alta calidad muscular y realizar ejercicios de musculación para aumentar la calidad del trabajo. Para Ekblon y Bosco, mencionados por Fernández, (1998) y Martín (2001), que nos indican que la capacidad más importante que deben poseer los deportistas de estas especialidades deportivas es la capacidad de resistir en el tiempo a manifestaciones de fuerza dinámica, son expresiones que requieren una alta velocidad de ejecución y movimientos coordinados muy precisos, que no pueden ser perturbados por niveles intensos de fatiga muscular. </w:t>
      </w:r>
    </w:p>
    <w:p w:rsidR="002846D8" w:rsidRDefault="002846D8">
      <w:pPr>
        <w:pStyle w:val="Textoindependiente"/>
        <w:ind w:firstLine="708"/>
      </w:pPr>
    </w:p>
    <w:p w:rsidR="002846D8" w:rsidRDefault="002846D8">
      <w:pPr>
        <w:pStyle w:val="Textoindependiente"/>
        <w:ind w:firstLine="708"/>
      </w:pPr>
      <w:r>
        <w:t xml:space="preserve">Los métodos novedosos deportivos en el fútbol como los aplicados en el presente estudio, puede tener efectos positivos en aspectos fisiológicos, y biomecánicos de los futbolistas. Así por ejemplo en un estudio reciente que fue efectuado con futbolistas en la india por Manna, Khanna, y Dhara (2010), se aplica un programa de entrenamiento en los en los cuales se combina un trabajo anaeróbico y aeróbico y de desarrollo de destrezas en periodos de una semana en lo cual se aplicaban estos trabajos y luego de su proceso de estudio demostraron mejoras significativas en aspectos biomecánicos y fisiológicos de los futbolistas participantes.     </w:t>
      </w:r>
    </w:p>
    <w:p w:rsidR="002846D8" w:rsidRDefault="002846D8">
      <w:pPr>
        <w:pStyle w:val="Textoindependiente"/>
        <w:ind w:firstLine="708"/>
      </w:pPr>
    </w:p>
    <w:p w:rsidR="002846D8" w:rsidRDefault="002846D8">
      <w:pPr>
        <w:pStyle w:val="Textoindependiente"/>
        <w:ind w:firstLine="708"/>
      </w:pPr>
      <w:r>
        <w:t xml:space="preserve">Según Villa et al; Lopéz-Calbet, citado por Vaquera (2002), dice que el salto es una cualidad fundamental en los deportes que lo requieran, y que escenifica la coordinación, fuerza explosiva y potencia anaeróbica en función del perfil miotipológico que tiene el jugador. También para Pérez et la; Delgado et al; García et al,  mencionados por Vaquera (2002), establecen que la saltabilidad se puede entender como la manifestación mecánica o expresión externa del movimiento, en una serie de saltos máximos repetidos, ya que son muchos de los deportes (Fútbol, Baloncesto, Voleibol, Balonmano), donde la capacidad de ejecutar un gesto técnico a la máxima velocidad, al saltar hacia arriba, saltar hacia delante es determinante en el rendimiento físico y / o deportivo. </w:t>
      </w:r>
    </w:p>
    <w:p w:rsidR="002846D8" w:rsidRDefault="002846D8">
      <w:pPr>
        <w:pStyle w:val="Textoindependiente"/>
        <w:ind w:firstLine="708"/>
      </w:pPr>
    </w:p>
    <w:p w:rsidR="002846D8" w:rsidRDefault="002846D8">
      <w:pPr>
        <w:pStyle w:val="Textoindependiente"/>
        <w:ind w:firstLine="708"/>
      </w:pPr>
      <w:r>
        <w:t xml:space="preserve">Según Colli, Faina, Peréz et al. y Cuadrado, todos mencionados por Vaquera (2002), existe la necesidad de evaluar esta cualidad anaeróbica, y más aún en deportes colectivos, donde se ha descrito una evolución hacia el juego cada vez más rápido, lo que exigen una mayor intensidad en las acciones propias del juego, además de la capacidad de repetirlos el mayor número de veces posibles, como lo menciona Mariño (2007), que los resultados de la prueba de 15 segundos continuos se deben, a la mejora de la ejecución del gesto técnico y capacidad de realizar esfuerzos musculares cortos y potentes (fuerza explosiva), manteniendo la continuidad y altura máxima, esta afirmación de Mariño, se basa del estudio mencionado </w:t>
      </w:r>
      <w:r>
        <w:lastRenderedPageBreak/>
        <w:t xml:space="preserve">por García et al. (1996), realizado a 38 jugadores de fútbol pertenecientes a la Unión Deportiva Salamanca, de las categorías amateur y profesional, teniendo en cuenta la diferencia en cuanta a edades. </w:t>
      </w:r>
    </w:p>
    <w:p w:rsidR="002846D8" w:rsidRDefault="002846D8">
      <w:pPr>
        <w:pStyle w:val="Textoindependiente"/>
        <w:ind w:firstLine="708"/>
      </w:pPr>
    </w:p>
    <w:p w:rsidR="002846D8" w:rsidRDefault="002846D8">
      <w:pPr>
        <w:pStyle w:val="Textoindependiente"/>
        <w:ind w:firstLine="708"/>
      </w:pPr>
      <w:r>
        <w:t xml:space="preserve">En un estudio reciente (Fousekis, Tsepis y Vagenas, 2010), se demostró que en los futbolistas suceden adaptaciones asimétricas en el funcionamiento músculo esquelético de sus extremidades inferiores y estas adaptaciones que se van desarrollado a través de los años de entrenamiento deportivo, le sirven a los deportistas para adoptar un uso más balanceado de sus piernas y reducir el riesgo de lesión. Pero estas adaptaciones son moderadas por distintos aspectos que suceden en el transcurso de la formación integral de un futbolista siendo muy importante dentro de estos aspectos, la calidad del proceso de entrenamiento deportivo que se reciba. </w:t>
      </w:r>
    </w:p>
    <w:p w:rsidR="002846D8" w:rsidRDefault="002846D8">
      <w:pPr>
        <w:pStyle w:val="Textoindependiente"/>
        <w:ind w:firstLine="708"/>
      </w:pPr>
    </w:p>
    <w:p w:rsidR="002846D8" w:rsidRDefault="002846D8">
      <w:pPr>
        <w:pStyle w:val="Textoindependiente"/>
        <w:ind w:firstLine="708"/>
      </w:pPr>
      <w:r>
        <w:t xml:space="preserve">Por lo tanto una implicación importante de los actores mencionados y que se relaciona con el presente estudio es que es necesario contar con un proceso de entrenamiento integral y de buena calidad que garantice el adecuado desarrollo de la fuerza, decir promoviendo un mejor funcionamiento músculo esquelético, para evitar patrones motores asimétricos que pongan en riesgo tanto la salud y la capacidad de rendimiento del deportista y ya desde la infancia se aprecian estos desequilibrios según las evidencias de estos autores (Fousekis et.al, 2010).           </w:t>
      </w:r>
    </w:p>
    <w:p w:rsidR="002846D8" w:rsidRDefault="002846D8">
      <w:pPr>
        <w:pStyle w:val="Textoindependiente"/>
        <w:ind w:firstLine="708"/>
      </w:pPr>
    </w:p>
    <w:p w:rsidR="002846D8" w:rsidRDefault="002846D8">
      <w:pPr>
        <w:pStyle w:val="Textoindependiente"/>
        <w:ind w:firstLine="708"/>
        <w:rPr>
          <w:color w:val="000000"/>
        </w:rPr>
      </w:pPr>
      <w:r>
        <w:t xml:space="preserve">Se pudo conocer los resultados obtenidos por medio del dibujo del dolor, en cual se identificaron las tres zonas anatómicas donde se dieron con un mayor porcentaje, la presencia del dolor muscular post esfuerzo o mialgias de aparición tardía, las cuales se presentaron en el periodo de pretemporada o general, las zonas más afectadas fueron los pectorales, espalda y bíceps, producto del desarrollo del entrenamiento de la fuerza máxima. </w:t>
      </w:r>
      <w:r>
        <w:rPr>
          <w:color w:val="000000"/>
        </w:rPr>
        <w:t xml:space="preserve">Se ha demostrado que existen diversos tipos de ejercicio que pueden producir daños musculares. Para Clarkson (2004b), dice que el dolor muscular es causado con mayor frecuencia por movimiento que resisten la gravedad o se oponen al momento de fuerza hacia delante, como carrera cuesta abajo, bajar barras con peso elevados, y la fase hacia debajo de extensiones o sentadillas. </w:t>
      </w:r>
    </w:p>
    <w:p w:rsidR="002846D8" w:rsidRDefault="002846D8">
      <w:pPr>
        <w:pStyle w:val="Textoindependiente"/>
        <w:ind w:firstLine="708"/>
        <w:rPr>
          <w:color w:val="000000"/>
        </w:rPr>
      </w:pPr>
    </w:p>
    <w:p w:rsidR="002846D8" w:rsidRDefault="002846D8">
      <w:pPr>
        <w:pStyle w:val="Textoindependiente"/>
        <w:ind w:firstLine="708"/>
      </w:pPr>
      <w:r>
        <w:rPr>
          <w:color w:val="000000"/>
        </w:rPr>
        <w:t>Estos movimientos producen tensión, de manera que los músculos involucrados son forzados a alongarse, estas acciones musculares necesarias para estos movimientos son conocidas como acciones excéntricas o negativas. Entre estos, encontramos ejercicios de larga duración como el maratón, sesiones intensas de pesas, ejercicios isométricos, carreras de piques, y especialmente ejercicios que enfatizan las contracciones excéntricas. Durante la actividad excéntrica, el músculo ejerce fuerza mientras se alarga, como por ejemplo, cuando se baja un peso, o se desciende una pendiente (Clarkson, 2004a). Miñarro,  mencionado por Chulvi (2007),</w:t>
      </w:r>
      <w:r>
        <w:t xml:space="preserve"> nos justifica que la contracción excéntrica en la que se produce un alongamiento del músculo simultáneo a la contracción, para una misma carga de trabajo, utiliza mucho oxígeno, menos ATP y se reclutan menos unidades motoras, por lo cual va ser menor el número de fibras que soportan la carga y por lo tanto será mayor la tendencia a lesionarse su unión con el tejido conectivo. </w:t>
      </w:r>
    </w:p>
    <w:p w:rsidR="002846D8" w:rsidRDefault="002846D8">
      <w:pPr>
        <w:pStyle w:val="Textoindependiente"/>
        <w:ind w:firstLine="708"/>
      </w:pPr>
    </w:p>
    <w:p w:rsidR="002846D8" w:rsidRDefault="002846D8">
      <w:pPr>
        <w:pStyle w:val="Textoindependiente"/>
        <w:ind w:firstLine="708"/>
      </w:pPr>
      <w:r>
        <w:t xml:space="preserve">También Ruiz et al., citado por Chulvi (2007), dice que existen evidencias que sugieren que las micro-rupturas debido al trabajo contra resistencia son estímulos inductor de hipertrofia muscular, por ello también se conoce como micro-roturas adaptativas. Para </w:t>
      </w:r>
      <w:r>
        <w:lastRenderedPageBreak/>
        <w:t xml:space="preserve">Gonzáles y Ribas, citado por Chulvi (2007), menciona que el mecanismo del dolor para explicar la hipertrofia se basa en el aumento la presencia de calcio. También Clarkson  et al., Nosaka et al., citado por Tolga, Bedrettin, Zeynep, Ufuk, Hakan, y Yesim, (2009) que se sabe que las acciones musculares excéntricas resultan en daño muscular. </w:t>
      </w:r>
    </w:p>
    <w:p w:rsidR="002846D8" w:rsidRDefault="002846D8">
      <w:pPr>
        <w:pStyle w:val="Textoindependiente"/>
        <w:ind w:firstLine="708"/>
      </w:pPr>
    </w:p>
    <w:p w:rsidR="002846D8" w:rsidRDefault="002846D8">
      <w:pPr>
        <w:pStyle w:val="Textoindependiente"/>
        <w:ind w:firstLine="708"/>
      </w:pPr>
      <w:r>
        <w:t xml:space="preserve">Según diversos actores como Stauber et al., Stauber, y Smith, mencionado por Moral y Aldarias (2008), dicen que las DOMS podrían estar relacionados por los cambios biomecánicos en el músculo. Como lo aclaran Nosaka y Neutow; Paschalis et al., y Gadeberg et al., todos citados por Tolga et al. (2009), que los ejercicios excéntricos máximos provocan un mayor daño muscular que el ejercicio excéntrico submáximo, también se puede ver que un ejercicio excéntrico de máxima intensidad, probablemente provoque más daños muscular es prominente en los flexores de codo que en los extensores de la rodilla. Como lo establecen Friden y Liebre, así como Klein et al., todos citados por Tolga et al. (2009), el daño muscular entre el músculo del brazo y de la pierna puede ser la distribución de las fibras. </w:t>
      </w:r>
    </w:p>
    <w:p w:rsidR="002846D8" w:rsidRDefault="002846D8">
      <w:pPr>
        <w:pStyle w:val="Textoindependiente"/>
        <w:ind w:firstLine="708"/>
      </w:pPr>
    </w:p>
    <w:p w:rsidR="002846D8" w:rsidRDefault="002846D8">
      <w:pPr>
        <w:pStyle w:val="Textoindependiente"/>
        <w:ind w:firstLine="708"/>
      </w:pPr>
      <w:r>
        <w:t>En general se acepta que las fibras musculares tipo II son las más susceptibles al daño muscular inducido por el ejercicio excéntrico en comparación con el tipo I, la composición de las fibras musculares del bíceps braquial consiste principalmente en fibras musculares tipo II. Como lo establecen Clarkson y Hubal y el trabajo de Proske y Allen, todos mencionados por Tolga et al. (2009), se sabe que después de un periodo de ejercicios excéntricos los músculos se adaptan para protegerse contra daños futuros que pueden provocarse mediante series repetidas de ejercicios excéntricos.</w:t>
      </w:r>
      <w:r w:rsidR="0023010B">
        <w:t xml:space="preserve"> También Clarkson, Hubal, Howatson y Someten, Smith, mencionados por Jalal, George, Halim, Thompson (2011), confirman que las contracciones excéntricas repetidas o la sobrecarga de músculos no habituados a ella, provocado inflamación muscular, la reducción transitoria de la fuga de proteína intracelular hacia espacios vascular. Los mismos autores siguen mencionado </w:t>
      </w:r>
      <w:r w:rsidR="000C2705">
        <w:t xml:space="preserve">que hay diversos estudios que han investigado el daño muscular luego de la repetición de contracciones excéntricas y / o la realización de series de ejercicios en músculos no habituados. </w:t>
      </w:r>
      <w:r>
        <w:t xml:space="preserve">Como lo confirma la investigación de Cleary et al. (2002), la realización de una serie de ejercicios excéntricos hasta la novena semana, antes de la temporada, puede reducir el dolor muscular posterior al ejercicio y la percepción del dolor, antes de iniciar actividades físicas intensas.           </w:t>
      </w:r>
    </w:p>
    <w:p w:rsidR="002846D8" w:rsidRDefault="002846D8">
      <w:pPr>
        <w:pStyle w:val="Textoindependiente"/>
        <w:ind w:firstLine="708"/>
      </w:pPr>
    </w:p>
    <w:p w:rsidR="002846D8" w:rsidRDefault="002846D8">
      <w:pPr>
        <w:pStyle w:val="Textoindependiente"/>
        <w:ind w:firstLine="708"/>
      </w:pPr>
      <w:r>
        <w:t xml:space="preserve">Por tanto, los resultados del presente estudio, van en la línea de lo planteado por Cleary et al., entre otros autores ya mencionados, en el sentido que para prevenir problemas a nivel muscular y sus consecuencias negativas en la salud del futbolista, en un proceso de preparación deportiva, es necesario entrenar al menos 8 semanas (que fue el caso del presente estudio) la fuerza máxima. </w:t>
      </w:r>
    </w:p>
    <w:p w:rsidR="002846D8" w:rsidRDefault="002846D8">
      <w:pPr>
        <w:pStyle w:val="Textoindependiente"/>
        <w:ind w:firstLine="708"/>
      </w:pPr>
    </w:p>
    <w:p w:rsidR="002846D8" w:rsidRDefault="002846D8">
      <w:pPr>
        <w:pStyle w:val="Textoindependiente"/>
        <w:ind w:firstLine="708"/>
      </w:pPr>
      <w:r>
        <w:t xml:space="preserve">Pero cabe acotar que, ese trabajo de fuerza debería hacerse sin otro tipo de trabajo físico específico, como el trabajo de base aeróbica, que todavía se aplica en pretemporadas de algunos equipos de fútbol. La base aeróbica, por tanto, no es fundamental, a diferencia de la base de fuerza, para preparar a los futbolistas para tolerar trabajos físicos más intensos en los periodos competitivos. Eso no quiere decir que no se trabaje del todo actividades de tipo aeróbico, en una pretemporada, pero el enfoque debe estar específicamente en la fuerza. </w:t>
      </w:r>
    </w:p>
    <w:p w:rsidR="002846D8" w:rsidRDefault="002846D8">
      <w:pPr>
        <w:pStyle w:val="Textoindependiente"/>
        <w:ind w:firstLine="708"/>
      </w:pPr>
    </w:p>
    <w:p w:rsidR="009531DB" w:rsidRDefault="002846D8" w:rsidP="009531DB">
      <w:pPr>
        <w:pStyle w:val="Textoindependiente"/>
        <w:ind w:firstLine="708"/>
      </w:pPr>
      <w:r>
        <w:t xml:space="preserve">Además, según los resultados del estudio, el método de contrastes puede ser seguro para mejorar la capacidad de rendimiento de futbolistas masculinos amateur (cabe recordar </w:t>
      </w:r>
      <w:r>
        <w:lastRenderedPageBreak/>
        <w:t>que los participantes eran estudiantes universitarios, quienes competían en la Liga Universitaria Costarricense y ninguno tenía experiencia como futbolista profesional). Por ende, sería de esperar que este método sea exitoso en futbolistas profesionales, con el beneficio no solo para su rendimiento deportivo, sino que además, con beneficios para su salud</w:t>
      </w:r>
      <w:r w:rsidR="009531DB">
        <w:t xml:space="preserve">. </w:t>
      </w:r>
    </w:p>
    <w:p w:rsidR="009531DB" w:rsidRDefault="009531DB" w:rsidP="009531DB">
      <w:pPr>
        <w:pStyle w:val="Textoindependiente"/>
        <w:ind w:firstLine="708"/>
      </w:pPr>
    </w:p>
    <w:p w:rsidR="009531DB" w:rsidRDefault="009531DB" w:rsidP="009531DB">
      <w:pPr>
        <w:pStyle w:val="Textoindependiente"/>
        <w:rPr>
          <w:b/>
        </w:rPr>
      </w:pPr>
    </w:p>
    <w:p w:rsidR="008C26EF" w:rsidRDefault="008C26EF">
      <w:pPr>
        <w:suppressAutoHyphens w:val="0"/>
        <w:rPr>
          <w:b/>
        </w:rPr>
      </w:pPr>
      <w:r>
        <w:rPr>
          <w:b/>
        </w:rPr>
        <w:br w:type="page"/>
      </w:r>
    </w:p>
    <w:p w:rsidR="009531DB" w:rsidRDefault="009531DB" w:rsidP="008C26EF">
      <w:pPr>
        <w:pStyle w:val="Textoindependiente"/>
        <w:jc w:val="center"/>
        <w:rPr>
          <w:b/>
        </w:rPr>
      </w:pPr>
      <w:r w:rsidRPr="009531DB">
        <w:rPr>
          <w:b/>
        </w:rPr>
        <w:lastRenderedPageBreak/>
        <w:t>C</w:t>
      </w:r>
      <w:r w:rsidR="002846D8">
        <w:rPr>
          <w:b/>
        </w:rPr>
        <w:t>apítulo VI</w:t>
      </w:r>
    </w:p>
    <w:p w:rsidR="009531DB" w:rsidRDefault="009531DB" w:rsidP="008C26EF">
      <w:pPr>
        <w:pStyle w:val="Textoindependiente"/>
        <w:jc w:val="center"/>
        <w:rPr>
          <w:b/>
        </w:rPr>
      </w:pPr>
      <w:r>
        <w:rPr>
          <w:b/>
        </w:rPr>
        <w:t>C</w:t>
      </w:r>
      <w:r w:rsidR="002846D8">
        <w:rPr>
          <w:b/>
        </w:rPr>
        <w:t>ONCLUSIONES</w:t>
      </w:r>
    </w:p>
    <w:p w:rsidR="009531DB" w:rsidRDefault="009531DB" w:rsidP="009531DB">
      <w:pPr>
        <w:pStyle w:val="Textoindependiente"/>
        <w:rPr>
          <w:b/>
        </w:rPr>
      </w:pPr>
    </w:p>
    <w:p w:rsidR="002846D8" w:rsidRPr="009531DB" w:rsidRDefault="002846D8" w:rsidP="009531DB">
      <w:pPr>
        <w:pStyle w:val="Textoindependiente"/>
        <w:rPr>
          <w:b/>
        </w:rPr>
      </w:pPr>
      <w:r>
        <w:t>Este capítulo contiene las principales conclusiones que se originaron en la investigación.</w:t>
      </w:r>
    </w:p>
    <w:p w:rsidR="004D6F0D" w:rsidRDefault="004D6F0D">
      <w:pPr>
        <w:pStyle w:val="NormalWeb"/>
        <w:spacing w:before="150"/>
        <w:ind w:right="99"/>
        <w:jc w:val="both"/>
        <w:rPr>
          <w:rFonts w:ascii="Times New Roman" w:hAnsi="Times New Roman"/>
        </w:rPr>
      </w:pPr>
    </w:p>
    <w:p w:rsidR="002846D8" w:rsidRDefault="002846D8">
      <w:pPr>
        <w:pStyle w:val="NormalWeb"/>
        <w:spacing w:before="150"/>
        <w:ind w:right="99"/>
        <w:jc w:val="both"/>
        <w:rPr>
          <w:rFonts w:ascii="Times New Roman" w:hAnsi="Times New Roman"/>
        </w:rPr>
      </w:pPr>
      <w:r>
        <w:rPr>
          <w:rFonts w:ascii="Times New Roman" w:hAnsi="Times New Roman"/>
        </w:rPr>
        <w:t>1-) Se pudo identificar en los resultados obtenidos, el efecto positivo del método de contraste, en el mantenimiento o aumento de la fuerza máxima en los periodos competitivo I y competitivo II sobre los músculos inferiores del cuádriceps, gastrocmenios y psoas ilíaco  en las fases competitiva I y competitiva II.</w:t>
      </w:r>
    </w:p>
    <w:p w:rsidR="004D6F0D" w:rsidRDefault="004D6F0D">
      <w:pPr>
        <w:pStyle w:val="NormalWeb"/>
        <w:spacing w:before="150"/>
        <w:ind w:right="99"/>
        <w:jc w:val="both"/>
        <w:rPr>
          <w:rFonts w:ascii="Times New Roman" w:hAnsi="Times New Roman"/>
        </w:rPr>
      </w:pPr>
    </w:p>
    <w:p w:rsidR="002846D8" w:rsidRDefault="002846D8">
      <w:pPr>
        <w:pStyle w:val="NormalWeb"/>
        <w:spacing w:before="150"/>
        <w:ind w:right="99"/>
        <w:jc w:val="both"/>
        <w:rPr>
          <w:rFonts w:ascii="Times New Roman" w:hAnsi="Times New Roman"/>
        </w:rPr>
      </w:pPr>
      <w:r>
        <w:rPr>
          <w:rFonts w:ascii="Times New Roman" w:hAnsi="Times New Roman"/>
        </w:rPr>
        <w:t xml:space="preserve">2-) Se determina que el efecto del método contraste sobre la fuerza coordinativa (Fuerza Explosiva), por medio de la prueba SJ y CMJ, para conocer la altura de salto a través de la fuerza activa de las extremidades inferiores en los jugadores universitarios, no se ha conseguido que ninguno de los futbolistas mejorara la altura de salto vertical dentro de los parámetros internacionales y nacionales, pero comparándolas con los resultados obtenidos con no deportistas, ellos si alcanzaron mejor la marca de su salto vertical. </w:t>
      </w:r>
    </w:p>
    <w:p w:rsidR="004D6F0D" w:rsidRDefault="004D6F0D">
      <w:pPr>
        <w:pStyle w:val="NormalWeb"/>
        <w:spacing w:before="150"/>
        <w:ind w:right="99"/>
        <w:jc w:val="both"/>
        <w:rPr>
          <w:rFonts w:ascii="Times New Roman" w:hAnsi="Times New Roman"/>
        </w:rPr>
      </w:pPr>
    </w:p>
    <w:p w:rsidR="002846D8" w:rsidRDefault="002846D8">
      <w:pPr>
        <w:pStyle w:val="NormalWeb"/>
        <w:spacing w:before="150"/>
        <w:ind w:right="99"/>
        <w:jc w:val="both"/>
        <w:rPr>
          <w:rFonts w:ascii="Times New Roman" w:hAnsi="Times New Roman"/>
        </w:rPr>
      </w:pPr>
      <w:r>
        <w:rPr>
          <w:rFonts w:ascii="Times New Roman" w:hAnsi="Times New Roman"/>
        </w:rPr>
        <w:t xml:space="preserve"> 3-) Se estableció que el efecto del método de contraste sobre la fuerza específica, por medio de la prueba de quince segundos de salto continuo o potencia anaeróbica alactácida, sobre  las extremidades inferiores en los jugadores universitarios, se ha  conseguido que los jugadores sí estén dentro del promedio del índice de fatiga. </w:t>
      </w:r>
    </w:p>
    <w:p w:rsidR="004D6F0D" w:rsidRDefault="004D6F0D" w:rsidP="009531DB">
      <w:pPr>
        <w:pStyle w:val="NormalWeb"/>
        <w:spacing w:before="150"/>
        <w:ind w:right="99"/>
        <w:jc w:val="both"/>
        <w:rPr>
          <w:rFonts w:ascii="Times New Roman" w:hAnsi="Times New Roman"/>
        </w:rPr>
      </w:pPr>
    </w:p>
    <w:p w:rsidR="009531DB" w:rsidRDefault="002846D8" w:rsidP="009531DB">
      <w:pPr>
        <w:pStyle w:val="NormalWeb"/>
        <w:spacing w:before="150"/>
        <w:ind w:right="99"/>
        <w:jc w:val="both"/>
        <w:rPr>
          <w:rFonts w:ascii="Times New Roman" w:hAnsi="Times New Roman"/>
        </w:rPr>
      </w:pPr>
      <w:r>
        <w:rPr>
          <w:rFonts w:ascii="Times New Roman" w:hAnsi="Times New Roman"/>
        </w:rPr>
        <w:t xml:space="preserve">4- ) Se encontró que las zonas anatómicas más afectadas, donde se presentaron las mialgias post esfuerzo o dolores musculares fueron los pectorales, espalda y el bíceps, en el período general o pretemporada, producto del desarrollo del entrenamiento de la fuerza máxima, no así en los periodos competitivo I y competitivo II, producto de los métodos de contrastes. </w:t>
      </w:r>
    </w:p>
    <w:p w:rsidR="009531DB" w:rsidRDefault="009531DB" w:rsidP="009531DB">
      <w:pPr>
        <w:pStyle w:val="NormalWeb"/>
        <w:spacing w:before="150"/>
        <w:ind w:right="99"/>
        <w:jc w:val="both"/>
        <w:rPr>
          <w:rFonts w:ascii="Times New Roman" w:eastAsia="Times New Roman" w:hAnsi="Times New Roman" w:cs="Times New Roman"/>
          <w:b/>
        </w:rPr>
      </w:pPr>
    </w:p>
    <w:p w:rsidR="00432E62" w:rsidRDefault="00432E62">
      <w:pPr>
        <w:suppressAutoHyphens w:val="0"/>
        <w:rPr>
          <w:b/>
        </w:rPr>
      </w:pPr>
      <w:r>
        <w:rPr>
          <w:b/>
        </w:rPr>
        <w:br w:type="page"/>
      </w:r>
    </w:p>
    <w:p w:rsidR="002846D8" w:rsidRPr="009531DB" w:rsidRDefault="009531DB" w:rsidP="00432E62">
      <w:pPr>
        <w:pStyle w:val="NormalWeb"/>
        <w:spacing w:before="150"/>
        <w:ind w:right="99"/>
        <w:jc w:val="center"/>
        <w:rPr>
          <w:rFonts w:ascii="Times New Roman" w:eastAsia="Times New Roman" w:hAnsi="Times New Roman" w:cs="Times New Roman"/>
          <w:b/>
        </w:rPr>
      </w:pPr>
      <w:r w:rsidRPr="009531DB">
        <w:rPr>
          <w:rFonts w:ascii="Times New Roman" w:eastAsia="Times New Roman" w:hAnsi="Times New Roman" w:cs="Times New Roman"/>
          <w:b/>
        </w:rPr>
        <w:lastRenderedPageBreak/>
        <w:t>C</w:t>
      </w:r>
      <w:r w:rsidR="002846D8" w:rsidRPr="009531DB">
        <w:rPr>
          <w:rFonts w:ascii="Times New Roman" w:eastAsia="Times New Roman" w:hAnsi="Times New Roman" w:cs="Times New Roman"/>
          <w:b/>
        </w:rPr>
        <w:t>apítulo VII</w:t>
      </w:r>
    </w:p>
    <w:p w:rsidR="009531DB" w:rsidRDefault="002846D8" w:rsidP="009531DB">
      <w:pPr>
        <w:jc w:val="center"/>
        <w:rPr>
          <w:b/>
        </w:rPr>
      </w:pPr>
      <w:r>
        <w:rPr>
          <w:b/>
        </w:rPr>
        <w:t>RECOMENDACIONES</w:t>
      </w:r>
    </w:p>
    <w:p w:rsidR="009531DB" w:rsidRDefault="009531DB" w:rsidP="009531DB">
      <w:pPr>
        <w:jc w:val="center"/>
        <w:rPr>
          <w:b/>
        </w:rPr>
      </w:pPr>
    </w:p>
    <w:p w:rsidR="002846D8" w:rsidRPr="009531DB" w:rsidRDefault="002846D8" w:rsidP="004D6F0D">
      <w:pPr>
        <w:jc w:val="both"/>
        <w:rPr>
          <w:b/>
        </w:rPr>
      </w:pPr>
      <w:r>
        <w:t xml:space="preserve">En este capítulo se dan las recomendaciones, que van orientadas a los profesionales dedicados a la Preparación Física en el Fútbol, en sus diferentes categorías, sobre la fuerza, durante un periodo de seis meses, también hacia otras disciplinas de deportes colectivos. </w:t>
      </w:r>
    </w:p>
    <w:p w:rsidR="002846D8" w:rsidRDefault="002846D8" w:rsidP="004D6F0D">
      <w:pPr>
        <w:ind w:firstLine="708"/>
        <w:jc w:val="both"/>
      </w:pPr>
    </w:p>
    <w:p w:rsidR="002846D8" w:rsidRDefault="002846D8">
      <w:pPr>
        <w:jc w:val="both"/>
      </w:pPr>
    </w:p>
    <w:p w:rsidR="002846D8" w:rsidRDefault="002846D8">
      <w:pPr>
        <w:ind w:firstLine="708"/>
        <w:jc w:val="both"/>
        <w:rPr>
          <w:color w:val="FF0000"/>
        </w:rPr>
      </w:pPr>
      <w:r>
        <w:t>1- ) Realizar para las próximas investigaciones, sobre este tema del método de contraste, la subdivisión de las variables en dos, para desarrollarlas por separado, una sobre la fuerza coordinativa y mialgias, la otra sobre la fuerza específica en el fútbol y mialgias, esto para conocer si alguna de las dos fuerzas producen mayor dolor muscular (mialgias).</w:t>
      </w:r>
    </w:p>
    <w:p w:rsidR="002846D8" w:rsidRDefault="002846D8">
      <w:pPr>
        <w:ind w:firstLine="708"/>
        <w:jc w:val="both"/>
      </w:pPr>
    </w:p>
    <w:p w:rsidR="002846D8" w:rsidRDefault="002846D8">
      <w:pPr>
        <w:jc w:val="both"/>
      </w:pPr>
    </w:p>
    <w:p w:rsidR="002846D8" w:rsidRDefault="002846D8">
      <w:pPr>
        <w:ind w:firstLine="708"/>
        <w:jc w:val="both"/>
      </w:pPr>
      <w:r>
        <w:t>2- ) También para los preparadores físicos que no tienen un gimnasio equipado, para toda la temporada para trabajar con su equipo de futbolistas, se recomienda la utilización del método de contraste y el entrenamiento de la fuerza específica como medio para mantener la fuerza máxima o de base, obtenida en el periodo general o de pretemporada, sirviendo también para desarrollar la fuerza coordinativa explosiva.</w:t>
      </w:r>
    </w:p>
    <w:p w:rsidR="002846D8" w:rsidRDefault="002846D8">
      <w:pPr>
        <w:ind w:firstLine="708"/>
        <w:jc w:val="both"/>
      </w:pPr>
    </w:p>
    <w:p w:rsidR="002846D8" w:rsidRDefault="002846D8">
      <w:pPr>
        <w:jc w:val="both"/>
      </w:pPr>
    </w:p>
    <w:p w:rsidR="002846D8" w:rsidRDefault="002846D8">
      <w:pPr>
        <w:ind w:firstLine="708"/>
        <w:jc w:val="both"/>
      </w:pPr>
      <w:r>
        <w:t>3- ) A los preparadores físicos de las divisiones menores desde la U-15 hasta U-20, se les recomienda la utilización del método de contraste y de la fuerza específica, siempre que tengan un desarrollo de fuerza de base, pudiéndose utilizar los siguientes medios para la aplicación de dicho método en estas categorías: el propio peso corporal de los(as) futbolistas, auto- cargas, o barras y discos.</w:t>
      </w:r>
    </w:p>
    <w:p w:rsidR="002846D8" w:rsidRDefault="002846D8">
      <w:pPr>
        <w:ind w:firstLine="708"/>
        <w:jc w:val="both"/>
      </w:pPr>
    </w:p>
    <w:p w:rsidR="002846D8" w:rsidRDefault="002846D8">
      <w:pPr>
        <w:ind w:firstLine="708"/>
        <w:jc w:val="both"/>
      </w:pPr>
    </w:p>
    <w:p w:rsidR="002846D8" w:rsidRDefault="002846D8">
      <w:pPr>
        <w:ind w:firstLine="708"/>
        <w:jc w:val="both"/>
      </w:pPr>
      <w:r>
        <w:t>4- ) Realizar congresos o seminarios al final de cada torneo (primera o segunda división y torneos nacionales de liga menor y en las ramas femenina y masculina), en donde los preparadores(as) físicos(as) nacionales y extranjeros que laboran en el fútbol nacional, realicen discusiones o foros para promover un intercambio de información que lleve a tener un consenso, sobre los temas de las cualidades físicas, en especial, el de la fuerza en el fútbol, con base en los modelos contemporáneos para el desarrollo de la misma.</w:t>
      </w:r>
    </w:p>
    <w:p w:rsidR="002846D8" w:rsidRDefault="002846D8">
      <w:pPr>
        <w:jc w:val="both"/>
      </w:pPr>
    </w:p>
    <w:p w:rsidR="002846D8" w:rsidRDefault="002846D8">
      <w:pPr>
        <w:pStyle w:val="NormalWeb"/>
        <w:spacing w:before="150"/>
        <w:ind w:right="1590"/>
        <w:jc w:val="both"/>
        <w:rPr>
          <w:rFonts w:ascii="Times New Roman" w:hAnsi="Times New Roman"/>
        </w:rPr>
      </w:pPr>
    </w:p>
    <w:p w:rsidR="002846D8" w:rsidRDefault="002846D8">
      <w:pPr>
        <w:pStyle w:val="NormalWeb"/>
        <w:spacing w:before="150"/>
        <w:ind w:right="1590"/>
        <w:jc w:val="both"/>
        <w:rPr>
          <w:rFonts w:ascii="Times New Roman" w:hAnsi="Times New Roman"/>
          <w:b/>
        </w:rPr>
      </w:pPr>
    </w:p>
    <w:p w:rsidR="002846D8" w:rsidRDefault="002846D8">
      <w:pPr>
        <w:pStyle w:val="NormalWeb"/>
        <w:spacing w:before="150"/>
        <w:ind w:right="1590"/>
        <w:jc w:val="both"/>
        <w:rPr>
          <w:rFonts w:ascii="Times New Roman" w:hAnsi="Times New Roman"/>
          <w:b/>
        </w:rPr>
      </w:pPr>
    </w:p>
    <w:p w:rsidR="002846D8" w:rsidRDefault="002846D8">
      <w:pPr>
        <w:pStyle w:val="NormalWeb"/>
        <w:spacing w:before="150"/>
        <w:ind w:right="1590"/>
        <w:jc w:val="both"/>
        <w:rPr>
          <w:rFonts w:ascii="Times New Roman" w:hAnsi="Times New Roman"/>
          <w:b/>
        </w:rPr>
      </w:pPr>
    </w:p>
    <w:p w:rsidR="00600C07" w:rsidRDefault="00600C07">
      <w:pPr>
        <w:pStyle w:val="NormalWeb"/>
        <w:spacing w:before="150"/>
        <w:ind w:right="1590"/>
        <w:jc w:val="both"/>
        <w:rPr>
          <w:rFonts w:ascii="Times New Roman" w:hAnsi="Times New Roman"/>
          <w:b/>
        </w:rPr>
      </w:pPr>
    </w:p>
    <w:p w:rsidR="00600C07" w:rsidRDefault="00600C07">
      <w:pPr>
        <w:pStyle w:val="NormalWeb"/>
        <w:spacing w:before="150"/>
        <w:ind w:right="1590"/>
        <w:jc w:val="both"/>
        <w:rPr>
          <w:rFonts w:ascii="Times New Roman" w:hAnsi="Times New Roman"/>
          <w:b/>
        </w:rPr>
      </w:pPr>
    </w:p>
    <w:p w:rsidR="008E360E" w:rsidRPr="00B5466D" w:rsidRDefault="008E360E" w:rsidP="007164B8">
      <w:pPr>
        <w:pStyle w:val="Ttulo4"/>
        <w:rPr>
          <w:rFonts w:eastAsia="Arial Unicode MS"/>
          <w:b w:val="0"/>
        </w:rPr>
      </w:pPr>
      <w:r w:rsidRPr="00B5466D">
        <w:rPr>
          <w:rFonts w:eastAsia="Arial Unicode MS"/>
          <w:b w:val="0"/>
        </w:rPr>
        <w:lastRenderedPageBreak/>
        <w:t>REFERENCIAS</w:t>
      </w:r>
    </w:p>
    <w:p w:rsidR="007164B8" w:rsidRDefault="007164B8" w:rsidP="007164B8">
      <w:pPr>
        <w:pStyle w:val="Ttulo4"/>
        <w:rPr>
          <w:b w:val="0"/>
        </w:rPr>
      </w:pPr>
    </w:p>
    <w:p w:rsidR="007164B8" w:rsidRPr="007164B8" w:rsidRDefault="002846D8" w:rsidP="007164B8">
      <w:pPr>
        <w:pStyle w:val="Ttulo4"/>
        <w:rPr>
          <w:b w:val="0"/>
        </w:rPr>
      </w:pPr>
      <w:r w:rsidRPr="00B5466D">
        <w:rPr>
          <w:b w:val="0"/>
        </w:rPr>
        <w:t>Albert, M. (1999).</w:t>
      </w:r>
      <w:r w:rsidRPr="00B5466D">
        <w:rPr>
          <w:b w:val="0"/>
          <w:i/>
        </w:rPr>
        <w:t xml:space="preserve">Entrenamiento muscular excéntrico. </w:t>
      </w:r>
      <w:r w:rsidRPr="00B5466D">
        <w:rPr>
          <w:b w:val="0"/>
        </w:rPr>
        <w:t>Barcelona: Paidotribo.</w:t>
      </w:r>
    </w:p>
    <w:p w:rsidR="007164B8" w:rsidRDefault="007164B8" w:rsidP="007164B8">
      <w:pPr>
        <w:pStyle w:val="Ttulo4"/>
        <w:rPr>
          <w:b w:val="0"/>
        </w:rPr>
      </w:pPr>
    </w:p>
    <w:p w:rsidR="008E360E" w:rsidRPr="007164B8" w:rsidRDefault="00DE5F93" w:rsidP="007164B8">
      <w:pPr>
        <w:pStyle w:val="Ttulo4"/>
        <w:rPr>
          <w:b w:val="0"/>
        </w:rPr>
      </w:pPr>
      <w:r w:rsidRPr="007164B8">
        <w:rPr>
          <w:b w:val="0"/>
        </w:rPr>
        <w:t>Araujo,A.(2011).Todo sobre las agujetas</w:t>
      </w:r>
      <w:r w:rsidR="007164B8" w:rsidRPr="007164B8">
        <w:rPr>
          <w:b w:val="0"/>
        </w:rPr>
        <w:t>. [</w:t>
      </w:r>
      <w:r w:rsidR="005C1C06" w:rsidRPr="007164B8">
        <w:rPr>
          <w:b w:val="0"/>
        </w:rPr>
        <w:t>Documento en formato HTML en línea]Recuperadodesde:http://www.blogdeculturismo.com/lasfamosasagujetasdoms/categoría-</w:t>
      </w:r>
      <w:r w:rsidR="007164B8" w:rsidRPr="007164B8">
        <w:rPr>
          <w:b w:val="0"/>
        </w:rPr>
        <w:t>interesgenerales (</w:t>
      </w:r>
      <w:r w:rsidR="005C1C06" w:rsidRPr="007164B8">
        <w:rPr>
          <w:b w:val="0"/>
        </w:rPr>
        <w:t>5).</w:t>
      </w:r>
    </w:p>
    <w:p w:rsidR="00B5466D" w:rsidRDefault="00B5466D" w:rsidP="00B5466D">
      <w:pPr>
        <w:pStyle w:val="Ttulo4"/>
        <w:ind w:left="0" w:firstLine="0"/>
        <w:rPr>
          <w:b w:val="0"/>
        </w:rPr>
      </w:pPr>
    </w:p>
    <w:p w:rsidR="00600C07" w:rsidRPr="00B5466D" w:rsidRDefault="002846D8" w:rsidP="00B5466D">
      <w:pPr>
        <w:pStyle w:val="Ttulo4"/>
        <w:ind w:left="0" w:firstLine="0"/>
        <w:rPr>
          <w:b w:val="0"/>
        </w:rPr>
      </w:pPr>
      <w:r w:rsidRPr="00B5466D">
        <w:rPr>
          <w:b w:val="0"/>
        </w:rPr>
        <w:t xml:space="preserve">Aquino, O. (1999). </w:t>
      </w:r>
      <w:r w:rsidRPr="00B5466D">
        <w:rPr>
          <w:b w:val="0"/>
          <w:i/>
        </w:rPr>
        <w:t xml:space="preserve">Fútbol sistema dinámica elasticidad plasticidad. </w:t>
      </w:r>
      <w:r w:rsidRPr="00B5466D">
        <w:rPr>
          <w:b w:val="0"/>
        </w:rPr>
        <w:t>Argentina.</w:t>
      </w:r>
    </w:p>
    <w:p w:rsidR="00B5466D" w:rsidRDefault="00B5466D" w:rsidP="00B5466D">
      <w:pPr>
        <w:pStyle w:val="Ttulo4"/>
        <w:rPr>
          <w:b w:val="0"/>
        </w:rPr>
      </w:pPr>
    </w:p>
    <w:p w:rsidR="002846D8" w:rsidRPr="00B5466D" w:rsidRDefault="00C31457" w:rsidP="00B5466D">
      <w:pPr>
        <w:pStyle w:val="Ttulo4"/>
        <w:rPr>
          <w:b w:val="0"/>
          <w:lang w:val="es-CR"/>
        </w:rPr>
      </w:pPr>
      <w:r w:rsidRPr="00B5466D">
        <w:rPr>
          <w:b w:val="0"/>
        </w:rPr>
        <w:t>Álvarez del Villar, C. (1992</w:t>
      </w:r>
      <w:r w:rsidR="002846D8" w:rsidRPr="00B5466D">
        <w:rPr>
          <w:b w:val="0"/>
        </w:rPr>
        <w:t xml:space="preserve">). </w:t>
      </w:r>
      <w:r w:rsidR="002846D8" w:rsidRPr="00B5466D">
        <w:rPr>
          <w:b w:val="0"/>
          <w:i/>
        </w:rPr>
        <w:t xml:space="preserve">La preparación física del fútbol basada en el atletismo. </w:t>
      </w:r>
      <w:r w:rsidR="002846D8" w:rsidRPr="00B5466D">
        <w:rPr>
          <w:b w:val="0"/>
          <w:lang w:val="es-CR"/>
        </w:rPr>
        <w:t xml:space="preserve">Madrid: Gymnos. </w:t>
      </w:r>
    </w:p>
    <w:p w:rsidR="00B5466D" w:rsidRDefault="00B5466D" w:rsidP="00B5466D">
      <w:pPr>
        <w:pStyle w:val="Ttulo4"/>
        <w:rPr>
          <w:b w:val="0"/>
          <w:lang w:val="es-CR"/>
        </w:rPr>
      </w:pPr>
    </w:p>
    <w:p w:rsidR="002846D8" w:rsidRPr="00B5466D" w:rsidRDefault="002846D8" w:rsidP="00B5466D">
      <w:pPr>
        <w:pStyle w:val="Ttulo4"/>
        <w:rPr>
          <w:b w:val="0"/>
          <w:lang w:val="en-US"/>
        </w:rPr>
      </w:pPr>
      <w:r w:rsidRPr="00025717">
        <w:rPr>
          <w:b w:val="0"/>
          <w:lang w:val="en-US"/>
        </w:rPr>
        <w:t>Alves, J.M.V.M.; Rebelo, A.N.; Abrantes, C. &amp; Sampaio, J. (2010).</w:t>
      </w:r>
      <w:r w:rsidRPr="00B5466D">
        <w:rPr>
          <w:b w:val="0"/>
          <w:lang w:val="en-US"/>
        </w:rPr>
        <w:t>Short-Term Effects of Complex and Contrast Training in Soccer Players' Vertical Jump, Sprint, and Agility Abilities.</w:t>
      </w:r>
      <w:r w:rsidRPr="00B5466D">
        <w:rPr>
          <w:b w:val="0"/>
          <w:i/>
          <w:lang w:val="en-US"/>
        </w:rPr>
        <w:t xml:space="preserve"> Journal of Strength &amp; Conditioning Research, 24</w:t>
      </w:r>
      <w:r w:rsidRPr="00B5466D">
        <w:rPr>
          <w:b w:val="0"/>
          <w:lang w:val="en-US"/>
        </w:rPr>
        <w:t xml:space="preserve">(4), 936-941. </w:t>
      </w:r>
    </w:p>
    <w:p w:rsidR="00B5466D" w:rsidRPr="00025717" w:rsidRDefault="00B5466D" w:rsidP="00B5466D">
      <w:pPr>
        <w:pStyle w:val="Ttulo4"/>
        <w:rPr>
          <w:b w:val="0"/>
          <w:lang w:val="en-US"/>
        </w:rPr>
      </w:pPr>
    </w:p>
    <w:p w:rsidR="002846D8" w:rsidRPr="00B5466D" w:rsidRDefault="002846D8" w:rsidP="00B5466D">
      <w:pPr>
        <w:pStyle w:val="Ttulo4"/>
        <w:rPr>
          <w:b w:val="0"/>
        </w:rPr>
      </w:pPr>
      <w:r w:rsidRPr="00BD0875">
        <w:rPr>
          <w:b w:val="0"/>
          <w:lang w:val="en-US"/>
        </w:rPr>
        <w:t xml:space="preserve">Araya, R y Pacheco, A. (2000). </w:t>
      </w:r>
      <w:r w:rsidRPr="00B5466D">
        <w:rPr>
          <w:b w:val="0"/>
          <w:i/>
        </w:rPr>
        <w:t>Valoración de la (fuerza, resistencia y velocidad) de los jugadores de fútbol en categoría U-16 de diferentes zonas del país, durante la temporada 1999</w:t>
      </w:r>
      <w:r w:rsidRPr="00B5466D">
        <w:rPr>
          <w:b w:val="0"/>
        </w:rPr>
        <w:t xml:space="preserve"> (Tesis de Licenciatura sin publicar). Universidad Nacional, Heredia, Costa Rica.</w:t>
      </w:r>
    </w:p>
    <w:p w:rsidR="00B5466D" w:rsidRDefault="00B5466D" w:rsidP="00B5466D">
      <w:pPr>
        <w:pStyle w:val="Ttulo4"/>
        <w:rPr>
          <w:b w:val="0"/>
        </w:rPr>
      </w:pPr>
    </w:p>
    <w:p w:rsidR="002846D8" w:rsidRPr="00B5466D" w:rsidRDefault="002846D8" w:rsidP="00B5466D">
      <w:pPr>
        <w:pStyle w:val="Ttulo4"/>
        <w:rPr>
          <w:b w:val="0"/>
        </w:rPr>
      </w:pPr>
      <w:r w:rsidRPr="00B5466D">
        <w:rPr>
          <w:b w:val="0"/>
        </w:rPr>
        <w:t>Bangsbo, J. (2002). E</w:t>
      </w:r>
      <w:r w:rsidRPr="00B5466D">
        <w:rPr>
          <w:b w:val="0"/>
          <w:i/>
        </w:rPr>
        <w:t xml:space="preserve">ntrenamiento de la condición física en el fútbol </w:t>
      </w:r>
      <w:r w:rsidRPr="00B5466D">
        <w:rPr>
          <w:b w:val="0"/>
        </w:rPr>
        <w:t>(3 ed.)</w:t>
      </w:r>
      <w:r w:rsidRPr="00B5466D">
        <w:rPr>
          <w:b w:val="0"/>
          <w:i/>
        </w:rPr>
        <w:t>.</w:t>
      </w:r>
      <w:r w:rsidRPr="00B5466D">
        <w:rPr>
          <w:b w:val="0"/>
        </w:rPr>
        <w:t xml:space="preserve"> Barcelona: Paidotribo. </w:t>
      </w:r>
    </w:p>
    <w:p w:rsidR="007164B8" w:rsidRDefault="007164B8" w:rsidP="00B5466D">
      <w:pPr>
        <w:pStyle w:val="Ttulo4"/>
        <w:rPr>
          <w:b w:val="0"/>
        </w:rPr>
      </w:pPr>
    </w:p>
    <w:p w:rsidR="002846D8" w:rsidRPr="00B5466D" w:rsidRDefault="002846D8" w:rsidP="00B5466D">
      <w:pPr>
        <w:pStyle w:val="Ttulo4"/>
        <w:rPr>
          <w:b w:val="0"/>
        </w:rPr>
      </w:pPr>
      <w:r w:rsidRPr="00B5466D">
        <w:rPr>
          <w:b w:val="0"/>
        </w:rPr>
        <w:t>Ballarin, O. (2001). Dolor muscular post- esfuerzo de aparición tardía. [Documento en        formatoHTMLenlínea]Recuperadodesde:http://www.barrabes.com./preofisica/articulos/dolorll.asp</w:t>
      </w:r>
    </w:p>
    <w:p w:rsidR="007164B8" w:rsidRDefault="007164B8" w:rsidP="00B5466D">
      <w:pPr>
        <w:pStyle w:val="Ttulo4"/>
        <w:rPr>
          <w:b w:val="0"/>
          <w:lang w:val="pt-BR"/>
        </w:rPr>
      </w:pPr>
    </w:p>
    <w:p w:rsidR="002846D8" w:rsidRPr="00B5466D" w:rsidRDefault="002846D8" w:rsidP="00B5466D">
      <w:pPr>
        <w:pStyle w:val="Ttulo4"/>
        <w:rPr>
          <w:b w:val="0"/>
        </w:rPr>
      </w:pPr>
      <w:r w:rsidRPr="00B5466D">
        <w:rPr>
          <w:b w:val="0"/>
          <w:lang w:val="pt-BR"/>
        </w:rPr>
        <w:t xml:space="preserve">Barbero, J; Andrin, J; Sirotic, A; Coutts, A. (2007). </w:t>
      </w:r>
      <w:r w:rsidRPr="00B5466D">
        <w:rPr>
          <w:b w:val="0"/>
          <w:i/>
          <w:iCs/>
        </w:rPr>
        <w:t>Estrategias de recuperación post- partido en deporte de equipos. [Documento en formato HTML en línea]</w:t>
      </w:r>
      <w:r w:rsidRPr="00B5466D">
        <w:rPr>
          <w:b w:val="0"/>
        </w:rPr>
        <w:t>.Recuperado desde: www.g-se.com/pid/909.</w:t>
      </w:r>
    </w:p>
    <w:p w:rsidR="007164B8" w:rsidRDefault="007164B8" w:rsidP="00B5466D">
      <w:pPr>
        <w:pStyle w:val="Ttulo4"/>
        <w:rPr>
          <w:b w:val="0"/>
          <w:lang w:val="es-CR"/>
        </w:rPr>
      </w:pPr>
    </w:p>
    <w:p w:rsidR="0053609D" w:rsidRDefault="0053609D" w:rsidP="00B5466D">
      <w:pPr>
        <w:pStyle w:val="Ttulo4"/>
        <w:rPr>
          <w:b w:val="0"/>
          <w:lang w:val="es-CR"/>
        </w:rPr>
      </w:pPr>
      <w:r>
        <w:rPr>
          <w:b w:val="0"/>
          <w:lang w:val="es-CR"/>
        </w:rPr>
        <w:t>Benítez, J; Morente, A</w:t>
      </w:r>
      <w:r w:rsidR="00517BAD">
        <w:rPr>
          <w:b w:val="0"/>
          <w:lang w:val="es-CR"/>
        </w:rPr>
        <w:t>; Rabadán de Cos, I; Guillén del Castilo, M. (2004</w:t>
      </w:r>
      <w:r>
        <w:rPr>
          <w:b w:val="0"/>
          <w:lang w:val="es-CR"/>
        </w:rPr>
        <w:t>). La fuerza en el fútbol en función del nivel de especificad. [Documento en formato PDF en línea]. Recuperado desde:</w:t>
      </w:r>
      <w:r w:rsidR="00517BAD">
        <w:rPr>
          <w:b w:val="0"/>
          <w:lang w:val="es-CR"/>
        </w:rPr>
        <w:t>www.vfsport.com/publicongreso/comunicaciones/fuerzafutbol.</w:t>
      </w:r>
    </w:p>
    <w:p w:rsidR="0053609D" w:rsidRDefault="0053609D" w:rsidP="00B5466D">
      <w:pPr>
        <w:pStyle w:val="Ttulo4"/>
        <w:rPr>
          <w:b w:val="0"/>
          <w:lang w:val="es-CR"/>
        </w:rPr>
      </w:pPr>
    </w:p>
    <w:p w:rsidR="0013096E" w:rsidRPr="00B5466D" w:rsidRDefault="0013096E" w:rsidP="00B5466D">
      <w:pPr>
        <w:pStyle w:val="Ttulo4"/>
        <w:rPr>
          <w:b w:val="0"/>
          <w:i/>
          <w:lang w:val="es-CR"/>
        </w:rPr>
      </w:pPr>
      <w:r w:rsidRPr="00B5466D">
        <w:rPr>
          <w:b w:val="0"/>
          <w:lang w:val="es-CR"/>
        </w:rPr>
        <w:t xml:space="preserve">Bompa, T. (2003). </w:t>
      </w:r>
      <w:r w:rsidR="006F0253" w:rsidRPr="00B5466D">
        <w:rPr>
          <w:b w:val="0"/>
          <w:i/>
          <w:lang w:val="es-CR"/>
        </w:rPr>
        <w:t>Entrenamiento de la potencia para el fútbol</w:t>
      </w:r>
      <w:r w:rsidR="006F0253" w:rsidRPr="00B5466D">
        <w:rPr>
          <w:b w:val="0"/>
          <w:lang w:val="es-CR"/>
        </w:rPr>
        <w:t xml:space="preserve">. </w:t>
      </w:r>
      <w:r w:rsidR="006F0253" w:rsidRPr="00B5466D">
        <w:rPr>
          <w:b w:val="0"/>
          <w:i/>
          <w:lang w:val="es-CR"/>
        </w:rPr>
        <w:t xml:space="preserve">[Documento en formato HTML en línea]. Recuperado desde: </w:t>
      </w:r>
      <w:hyperlink r:id="rId16" w:history="1">
        <w:r w:rsidR="006F0253" w:rsidRPr="00B5466D">
          <w:rPr>
            <w:rStyle w:val="Hipervnculo"/>
            <w:rFonts w:ascii="Times New Roman" w:hAnsi="Times New Roman"/>
            <w:b w:val="0"/>
            <w:i/>
            <w:lang w:val="es-CR"/>
          </w:rPr>
          <w:t>www.g-se.com/a/150</w:t>
        </w:r>
      </w:hyperlink>
      <w:r w:rsidR="006F0253" w:rsidRPr="00B5466D">
        <w:rPr>
          <w:b w:val="0"/>
          <w:i/>
          <w:lang w:val="es-CR"/>
        </w:rPr>
        <w:t xml:space="preserve"> article-search.</w:t>
      </w:r>
    </w:p>
    <w:p w:rsidR="007164B8" w:rsidRDefault="007164B8" w:rsidP="00B5466D">
      <w:pPr>
        <w:pStyle w:val="Ttulo4"/>
        <w:rPr>
          <w:b w:val="0"/>
          <w:lang w:val="es-CR"/>
        </w:rPr>
      </w:pPr>
    </w:p>
    <w:p w:rsidR="002846D8" w:rsidRPr="00B5466D" w:rsidRDefault="002846D8" w:rsidP="00B5466D">
      <w:pPr>
        <w:pStyle w:val="Ttulo4"/>
        <w:rPr>
          <w:b w:val="0"/>
          <w:lang w:val="es-CR"/>
        </w:rPr>
      </w:pPr>
      <w:r w:rsidRPr="00B5466D">
        <w:rPr>
          <w:b w:val="0"/>
          <w:lang w:val="es-CR"/>
        </w:rPr>
        <w:t xml:space="preserve">Bompa, T. (2004). </w:t>
      </w:r>
      <w:r w:rsidRPr="00B5466D">
        <w:rPr>
          <w:b w:val="0"/>
          <w:i/>
          <w:lang w:val="es-CR"/>
        </w:rPr>
        <w:t>Periodización del entrenamiento deportivo</w:t>
      </w:r>
      <w:r w:rsidRPr="00B5466D">
        <w:rPr>
          <w:b w:val="0"/>
          <w:lang w:val="es-CR"/>
        </w:rPr>
        <w:t>. Barcelona: Paidotribo.</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Bosco, C. (1994a). </w:t>
      </w:r>
      <w:r w:rsidRPr="00B5466D">
        <w:rPr>
          <w:b w:val="0"/>
          <w:i/>
        </w:rPr>
        <w:t>Aspectos fisiológicos de la preparación física del futbolista.</w:t>
      </w:r>
      <w:r w:rsidRPr="00B5466D">
        <w:rPr>
          <w:b w:val="0"/>
        </w:rPr>
        <w:t xml:space="preserve"> Barcelona: Paidotribo,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Bosco, C. (1994b). </w:t>
      </w:r>
      <w:r w:rsidRPr="00B5466D">
        <w:rPr>
          <w:b w:val="0"/>
          <w:i/>
        </w:rPr>
        <w:t>La valoración de la fuerza con test de Bosco.</w:t>
      </w:r>
      <w:r w:rsidRPr="00B5466D">
        <w:rPr>
          <w:b w:val="0"/>
        </w:rPr>
        <w:t xml:space="preserve"> Barcelona: Paidotribo. </w:t>
      </w:r>
    </w:p>
    <w:p w:rsidR="007164B8" w:rsidRDefault="007164B8" w:rsidP="00B5466D">
      <w:pPr>
        <w:pStyle w:val="Ttulo4"/>
        <w:rPr>
          <w:b w:val="0"/>
        </w:rPr>
      </w:pPr>
    </w:p>
    <w:p w:rsidR="002846D8" w:rsidRPr="00B5466D" w:rsidRDefault="002846D8" w:rsidP="00B5466D">
      <w:pPr>
        <w:pStyle w:val="Ttulo4"/>
        <w:rPr>
          <w:b w:val="0"/>
        </w:rPr>
      </w:pPr>
      <w:r w:rsidRPr="00B5466D">
        <w:rPr>
          <w:b w:val="0"/>
        </w:rPr>
        <w:lastRenderedPageBreak/>
        <w:t xml:space="preserve">Buttarovoli, P. (2002). </w:t>
      </w:r>
      <w:r w:rsidRPr="00B5466D">
        <w:rPr>
          <w:b w:val="0"/>
          <w:i/>
        </w:rPr>
        <w:t xml:space="preserve">Musculestrainsand tears. [Documente en formato HTML en línea]            </w:t>
      </w:r>
      <w:r w:rsidRPr="00B5466D">
        <w:rPr>
          <w:b w:val="0"/>
        </w:rPr>
        <w:t>Recuperado desde:</w:t>
      </w:r>
      <w:hyperlink r:id="rId17" w:history="1">
        <w:r w:rsidRPr="00B5466D">
          <w:rPr>
            <w:rStyle w:val="Hipervnculo"/>
            <w:rFonts w:ascii="Times New Roman" w:hAnsi="Times New Roman"/>
            <w:b w:val="0"/>
          </w:rPr>
          <w:t>http://www.nlm.nih.goul/medlineplus/</w:t>
        </w:r>
      </w:hyperlink>
      <w:r w:rsidRPr="00B5466D">
        <w:rPr>
          <w:b w:val="0"/>
        </w:rPr>
        <w:t>.</w:t>
      </w:r>
    </w:p>
    <w:p w:rsidR="007164B8" w:rsidRDefault="007164B8" w:rsidP="00B5466D">
      <w:pPr>
        <w:pStyle w:val="Ttulo4"/>
        <w:rPr>
          <w:b w:val="0"/>
        </w:rPr>
      </w:pPr>
    </w:p>
    <w:p w:rsidR="00D035A8" w:rsidRPr="00B5466D" w:rsidRDefault="00D035A8" w:rsidP="00B5466D">
      <w:pPr>
        <w:pStyle w:val="Ttulo4"/>
        <w:rPr>
          <w:b w:val="0"/>
        </w:rPr>
      </w:pPr>
      <w:r w:rsidRPr="00B5466D">
        <w:rPr>
          <w:b w:val="0"/>
        </w:rPr>
        <w:t xml:space="preserve">Calahorro, F.; Torres, G.; Lara, A.; Zagalaz, M.; (2011). </w:t>
      </w:r>
      <w:r w:rsidRPr="00B5466D">
        <w:rPr>
          <w:b w:val="0"/>
          <w:i/>
        </w:rPr>
        <w:t>Parámetros relacionados con la preparación física del futbolista de competencia.</w:t>
      </w:r>
      <w:r w:rsidR="00FE40EB" w:rsidRPr="00B5466D">
        <w:rPr>
          <w:b w:val="0"/>
          <w:i/>
          <w:lang w:val="en-US"/>
        </w:rPr>
        <w:t>[Documento en formato PDF en línea] Journal of Sport and Health Research, 3(2): 113-128.</w:t>
      </w:r>
      <w:r w:rsidR="00FE40EB" w:rsidRPr="00B5466D">
        <w:rPr>
          <w:b w:val="0"/>
        </w:rPr>
        <w:t xml:space="preserve">Recuperado desde: </w:t>
      </w:r>
      <w:r w:rsidR="008865B1" w:rsidRPr="00B5466D">
        <w:rPr>
          <w:b w:val="0"/>
        </w:rPr>
        <w:t>www.journalshr.com/papers/vol%203_n%v03_2_3pdf</w:t>
      </w:r>
    </w:p>
    <w:p w:rsidR="007164B8" w:rsidRDefault="007164B8" w:rsidP="00B5466D">
      <w:pPr>
        <w:pStyle w:val="Ttulo4"/>
        <w:rPr>
          <w:b w:val="0"/>
        </w:rPr>
      </w:pPr>
    </w:p>
    <w:p w:rsidR="00B32992" w:rsidRPr="00B5466D" w:rsidRDefault="00A52468" w:rsidP="00B5466D">
      <w:pPr>
        <w:pStyle w:val="Ttulo4"/>
        <w:rPr>
          <w:b w:val="0"/>
        </w:rPr>
      </w:pPr>
      <w:r w:rsidRPr="00B5466D">
        <w:rPr>
          <w:b w:val="0"/>
        </w:rPr>
        <w:t xml:space="preserve">Cappa, D. (2001). </w:t>
      </w:r>
      <w:r w:rsidRPr="00B5466D">
        <w:rPr>
          <w:b w:val="0"/>
          <w:i/>
        </w:rPr>
        <w:t xml:space="preserve">El entrenamiento de fuerza a favor o en contra del fútbol. [Documento en formato HTML en línea] </w:t>
      </w:r>
      <w:r w:rsidRPr="00B5466D">
        <w:rPr>
          <w:b w:val="0"/>
        </w:rPr>
        <w:t xml:space="preserve">Recuperado desde: </w:t>
      </w:r>
      <w:hyperlink r:id="rId18" w:history="1">
        <w:r w:rsidRPr="00B5466D">
          <w:rPr>
            <w:rStyle w:val="Hipervnculo"/>
            <w:rFonts w:ascii="Times New Roman" w:hAnsi="Times New Roman"/>
            <w:b w:val="0"/>
          </w:rPr>
          <w:t>www.g-se.com/a/52</w:t>
        </w:r>
      </w:hyperlink>
      <w:r w:rsidRPr="00B5466D">
        <w:rPr>
          <w:b w:val="0"/>
        </w:rPr>
        <w:t xml:space="preserve"> article-search.</w:t>
      </w:r>
    </w:p>
    <w:p w:rsidR="00B5466D" w:rsidRDefault="00B5466D" w:rsidP="00B5466D">
      <w:pPr>
        <w:pStyle w:val="Ttulo4"/>
        <w:rPr>
          <w:b w:val="0"/>
        </w:rPr>
      </w:pPr>
    </w:p>
    <w:p w:rsidR="00B32992" w:rsidRPr="00B5466D" w:rsidRDefault="002846D8" w:rsidP="00B5466D">
      <w:pPr>
        <w:pStyle w:val="Ttulo4"/>
        <w:rPr>
          <w:b w:val="0"/>
        </w:rPr>
      </w:pPr>
      <w:r w:rsidRPr="00B5466D">
        <w:rPr>
          <w:b w:val="0"/>
        </w:rPr>
        <w:t>Carreño, J.; Jiménez, J. y</w:t>
      </w:r>
      <w:r w:rsidR="00EA2049" w:rsidRPr="00B5466D">
        <w:rPr>
          <w:b w:val="0"/>
        </w:rPr>
        <w:t xml:space="preserve"> López, J. (2003). </w:t>
      </w:r>
      <w:r w:rsidRPr="00B5466D">
        <w:rPr>
          <w:b w:val="0"/>
        </w:rPr>
        <w:t xml:space="preserve">Prevención y tratamiento de las lesiones musculares producida por el ejercicio excéntrico. [Documento en formato HTML en línea] </w:t>
      </w:r>
      <w:r w:rsidRPr="00B5466D">
        <w:rPr>
          <w:b w:val="0"/>
          <w:i/>
        </w:rPr>
        <w:t>Revista de Entrenadores Españoles, 98</w:t>
      </w:r>
      <w:r w:rsidRPr="00B5466D">
        <w:rPr>
          <w:b w:val="0"/>
        </w:rPr>
        <w:t xml:space="preserve"> (Septiembre). Recuperado desde: www.comiteentrenadoresrfef.org/_root/articulo.phpweeb.</w:t>
      </w:r>
    </w:p>
    <w:p w:rsidR="00B5466D" w:rsidRDefault="00B5466D" w:rsidP="00B5466D">
      <w:pPr>
        <w:pStyle w:val="Ttulo4"/>
        <w:rPr>
          <w:b w:val="0"/>
        </w:rPr>
      </w:pPr>
    </w:p>
    <w:p w:rsidR="00B32992" w:rsidRPr="00B5466D" w:rsidRDefault="002846D8" w:rsidP="00B5466D">
      <w:pPr>
        <w:pStyle w:val="Ttulo4"/>
        <w:rPr>
          <w:b w:val="0"/>
        </w:rPr>
      </w:pPr>
      <w:r w:rsidRPr="00B5466D">
        <w:rPr>
          <w:b w:val="0"/>
        </w:rPr>
        <w:t xml:space="preserve">Chen, T.; Nosaka, K. y Lin, J. (2005). Efectos de la inmovilización y movilización activa sobre la recuperación del músculo luego de ejercicios excéntricos. [Documento en formato HTML en línea] Journal of Exercise Sciencie &amp; Fitness, 3(1), 1-8. Recuperado desde: </w:t>
      </w:r>
      <w:hyperlink r:id="rId19" w:history="1">
        <w:r w:rsidR="00B32992" w:rsidRPr="00B5466D">
          <w:rPr>
            <w:rStyle w:val="Hipervnculo"/>
            <w:rFonts w:ascii="Times New Roman" w:hAnsi="Times New Roman"/>
            <w:b w:val="0"/>
            <w:color w:val="auto"/>
          </w:rPr>
          <w:t>www.bago.com/bagoarg/biblio/traumaweb</w:t>
        </w:r>
      </w:hyperlink>
      <w:r w:rsidRPr="00B5466D">
        <w:rPr>
          <w:b w:val="0"/>
        </w:rPr>
        <w:t>.</w:t>
      </w:r>
    </w:p>
    <w:p w:rsidR="002846D8" w:rsidRPr="00B5466D" w:rsidRDefault="002846D8" w:rsidP="00B5466D">
      <w:pPr>
        <w:pStyle w:val="Ttulo4"/>
        <w:rPr>
          <w:b w:val="0"/>
        </w:rPr>
      </w:pPr>
    </w:p>
    <w:p w:rsidR="005E1338" w:rsidRPr="00B5466D" w:rsidRDefault="002846D8" w:rsidP="00B5466D">
      <w:pPr>
        <w:pStyle w:val="Ttulo4"/>
        <w:rPr>
          <w:b w:val="0"/>
        </w:rPr>
      </w:pPr>
      <w:r w:rsidRPr="00B5466D">
        <w:rPr>
          <w:b w:val="0"/>
        </w:rPr>
        <w:t xml:space="preserve">Chirosa, L. J; Chirosa, I. J.; Requena, B.; Feriche, B. y Padial, P. (2002). Efecto de        diferentes métodos de entrenamiento de contraste para la mejora de la fuerza deimpulsión en un salto vertical. [Documento en formato PDF en línea]. </w:t>
      </w:r>
      <w:r w:rsidRPr="00B5466D">
        <w:rPr>
          <w:b w:val="0"/>
          <w:i/>
        </w:rPr>
        <w:t>Revista Motricidad</w:t>
      </w:r>
      <w:r w:rsidRPr="00B5466D">
        <w:rPr>
          <w:b w:val="0"/>
        </w:rPr>
        <w:t>, 8, 47-71. Recuperado desde:revistamotricidades/openjs/index.php.</w:t>
      </w:r>
    </w:p>
    <w:p w:rsidR="00A63200" w:rsidRPr="00B5466D" w:rsidRDefault="00A63200" w:rsidP="00B5466D">
      <w:pPr>
        <w:pStyle w:val="Ttulo4"/>
        <w:rPr>
          <w:b w:val="0"/>
        </w:rPr>
      </w:pPr>
    </w:p>
    <w:p w:rsidR="002846D8" w:rsidRPr="00B5466D" w:rsidRDefault="00EA2049" w:rsidP="00B5466D">
      <w:pPr>
        <w:pStyle w:val="Ttulo4"/>
        <w:rPr>
          <w:b w:val="0"/>
          <w:lang w:val="pt-BR"/>
        </w:rPr>
      </w:pPr>
      <w:r w:rsidRPr="00B5466D">
        <w:rPr>
          <w:b w:val="0"/>
        </w:rPr>
        <w:t xml:space="preserve">Chulvi, I. (2007). </w:t>
      </w:r>
      <w:r w:rsidR="002846D8" w:rsidRPr="00B5466D">
        <w:rPr>
          <w:b w:val="0"/>
          <w:lang w:val="pt-BR"/>
        </w:rPr>
        <w:t>Microroturas musculares: Agujetas e hipertrofia</w:t>
      </w:r>
      <w:r w:rsidR="002846D8" w:rsidRPr="00B5466D">
        <w:rPr>
          <w:b w:val="0"/>
          <w:i/>
          <w:lang w:val="pt-BR"/>
        </w:rPr>
        <w:t>. Revista Digital Efdeportes.com,</w:t>
      </w:r>
      <w:r w:rsidR="002846D8" w:rsidRPr="00B5466D">
        <w:rPr>
          <w:b w:val="0"/>
          <w:lang w:val="pt-BR"/>
        </w:rPr>
        <w:t>12 (115).Recuperado desde:www.efdeportes.com/../microroturas-musculares-agujetas.</w:t>
      </w:r>
    </w:p>
    <w:p w:rsidR="00B32992" w:rsidRPr="00B5466D" w:rsidRDefault="00B32992" w:rsidP="00B5466D">
      <w:pPr>
        <w:pStyle w:val="Ttulo4"/>
        <w:rPr>
          <w:b w:val="0"/>
          <w:lang w:val="pt-BR"/>
        </w:rPr>
      </w:pPr>
    </w:p>
    <w:p w:rsidR="002846D8" w:rsidRPr="00B5466D" w:rsidRDefault="002846D8" w:rsidP="00B5466D">
      <w:pPr>
        <w:pStyle w:val="Ttulo4"/>
        <w:rPr>
          <w:b w:val="0"/>
        </w:rPr>
      </w:pPr>
      <w:r w:rsidRPr="00B5466D">
        <w:rPr>
          <w:b w:val="0"/>
        </w:rPr>
        <w:t>Clarkson, P. (2004a). Demasiado y muy Rápido: Las Consecuencias de Ejercicios Excesivos.</w:t>
      </w:r>
      <w:r w:rsidRPr="00B5466D">
        <w:rPr>
          <w:b w:val="0"/>
          <w:i/>
        </w:rPr>
        <w:t>[Documento en formato HTML en línea] Revista de Actualización en Ciencias del Deporte</w:t>
      </w:r>
      <w:r w:rsidRPr="00B5466D">
        <w:rPr>
          <w:b w:val="0"/>
        </w:rPr>
        <w:t xml:space="preserve">, </w:t>
      </w:r>
      <w:r w:rsidRPr="00B5466D">
        <w:rPr>
          <w:b w:val="0"/>
          <w:i/>
        </w:rPr>
        <w:t>6,</w:t>
      </w:r>
      <w:r w:rsidRPr="00B5466D">
        <w:rPr>
          <w:b w:val="0"/>
        </w:rPr>
        <w:t xml:space="preserve"> (16).  Recuperado desde: </w:t>
      </w:r>
      <w:hyperlink r:id="rId20" w:history="1">
        <w:r w:rsidR="00B32992" w:rsidRPr="00B5466D">
          <w:rPr>
            <w:rStyle w:val="Hipervnculo"/>
            <w:rFonts w:ascii="Times New Roman" w:hAnsi="Times New Roman"/>
            <w:b w:val="0"/>
          </w:rPr>
          <w:t>http://www.g-se.com/pid291</w:t>
        </w:r>
      </w:hyperlink>
    </w:p>
    <w:p w:rsidR="00A63200" w:rsidRPr="00B5466D" w:rsidRDefault="00A63200" w:rsidP="00B5466D">
      <w:pPr>
        <w:pStyle w:val="Ttulo4"/>
        <w:rPr>
          <w:b w:val="0"/>
        </w:rPr>
      </w:pPr>
    </w:p>
    <w:p w:rsidR="00B5466D" w:rsidRPr="00B5466D" w:rsidRDefault="002846D8" w:rsidP="00B5466D">
      <w:pPr>
        <w:pStyle w:val="Ttulo4"/>
        <w:rPr>
          <w:b w:val="0"/>
        </w:rPr>
      </w:pPr>
      <w:r w:rsidRPr="00B5466D">
        <w:rPr>
          <w:b w:val="0"/>
        </w:rPr>
        <w:t xml:space="preserve">Clarkson, P. (2004b). </w:t>
      </w:r>
      <w:r w:rsidRPr="00B5466D">
        <w:rPr>
          <w:b w:val="0"/>
          <w:i/>
        </w:rPr>
        <w:t>Dolor Muscular</w:t>
      </w:r>
      <w:r w:rsidRPr="00B5466D">
        <w:rPr>
          <w:b w:val="0"/>
        </w:rPr>
        <w:t>: Que se Puede Hacer con Respecto a el.</w:t>
      </w:r>
      <w:r w:rsidRPr="00B5466D">
        <w:rPr>
          <w:b w:val="0"/>
          <w:i/>
        </w:rPr>
        <w:t xml:space="preserve"> [Documento en formato HTML en línea]Revista de Actualización en Ciencias del Deporte</w:t>
      </w:r>
      <w:r w:rsidRPr="00B5466D">
        <w:rPr>
          <w:b w:val="0"/>
        </w:rPr>
        <w:t xml:space="preserve">, 2, (8).Recuperado desde: </w:t>
      </w:r>
      <w:hyperlink r:id="rId21" w:history="1">
        <w:r w:rsidR="00B32992" w:rsidRPr="00B5466D">
          <w:rPr>
            <w:rStyle w:val="Hipervnculo"/>
            <w:rFonts w:ascii="Times New Roman" w:hAnsi="Times New Roman"/>
            <w:b w:val="0"/>
          </w:rPr>
          <w:t>http://www.g-se.com/a264/pid276</w:t>
        </w:r>
      </w:hyperlink>
    </w:p>
    <w:p w:rsidR="007164B8" w:rsidRPr="00025717" w:rsidRDefault="007164B8" w:rsidP="00B5466D">
      <w:pPr>
        <w:pStyle w:val="Ttulo4"/>
        <w:rPr>
          <w:b w:val="0"/>
          <w:lang w:val="es-CR"/>
        </w:rPr>
      </w:pPr>
    </w:p>
    <w:p w:rsidR="002846D8" w:rsidRPr="004A6FF0" w:rsidRDefault="002846D8" w:rsidP="00B5466D">
      <w:pPr>
        <w:pStyle w:val="Ttulo4"/>
        <w:rPr>
          <w:b w:val="0"/>
          <w:lang w:val="en-GB"/>
        </w:rPr>
      </w:pPr>
      <w:r w:rsidRPr="00B5466D">
        <w:rPr>
          <w:b w:val="0"/>
          <w:lang w:val="en-GB"/>
        </w:rPr>
        <w:t>Cleary, M.; Kimura, I.; Sitler, M; y Kendrick, Z. (2002).</w:t>
      </w:r>
      <w:r w:rsidRPr="00B5466D">
        <w:rPr>
          <w:b w:val="0"/>
          <w:iCs/>
          <w:lang w:val="en-GB"/>
        </w:rPr>
        <w:t xml:space="preserve">Temporal pattern of the repeated boutt effect of eccentric exercise on delayed onset muscle soreness. [Documento en formato HTML en línea] </w:t>
      </w:r>
      <w:r w:rsidRPr="00B5466D">
        <w:rPr>
          <w:b w:val="0"/>
          <w:i/>
          <w:lang w:val="en-GB"/>
        </w:rPr>
        <w:t>Journal</w:t>
      </w:r>
      <w:r w:rsidRPr="00B5466D">
        <w:rPr>
          <w:b w:val="0"/>
          <w:i/>
          <w:iCs/>
          <w:lang w:val="en-GB"/>
        </w:rPr>
        <w:t xml:space="preserve"> of Athletic Trainer, 37</w:t>
      </w:r>
      <w:r w:rsidRPr="00B5466D">
        <w:rPr>
          <w:b w:val="0"/>
          <w:lang w:val="en-GB"/>
        </w:rPr>
        <w:t>(1, March).</w:t>
      </w:r>
      <w:r w:rsidRPr="004A6FF0">
        <w:rPr>
          <w:b w:val="0"/>
          <w:lang w:val="en-GB"/>
        </w:rPr>
        <w:t>Recuperado desde:www.ncbi.nlm.nlh.gou/articles/pmc164305.</w:t>
      </w:r>
    </w:p>
    <w:p w:rsidR="007164B8" w:rsidRPr="004A6FF0" w:rsidRDefault="007164B8" w:rsidP="00B5466D">
      <w:pPr>
        <w:pStyle w:val="Ttulo4"/>
        <w:rPr>
          <w:b w:val="0"/>
          <w:lang w:val="en-GB"/>
        </w:rPr>
      </w:pPr>
    </w:p>
    <w:p w:rsidR="002846D8" w:rsidRPr="00B5466D" w:rsidRDefault="002846D8" w:rsidP="00B5466D">
      <w:pPr>
        <w:pStyle w:val="Ttulo4"/>
        <w:rPr>
          <w:b w:val="0"/>
        </w:rPr>
      </w:pPr>
      <w:r w:rsidRPr="00B5466D">
        <w:rPr>
          <w:b w:val="0"/>
        </w:rPr>
        <w:t>Cometti, G. (2002).</w:t>
      </w:r>
      <w:r w:rsidRPr="00B5466D">
        <w:rPr>
          <w:b w:val="0"/>
          <w:i/>
          <w:iCs/>
        </w:rPr>
        <w:t xml:space="preserve"> La preparación física en el fútbol</w:t>
      </w:r>
      <w:r w:rsidRPr="00B5466D">
        <w:rPr>
          <w:b w:val="0"/>
        </w:rPr>
        <w:t xml:space="preserve">. Barcelona: Paidotribo. </w:t>
      </w:r>
    </w:p>
    <w:p w:rsidR="00B5466D" w:rsidRDefault="00B5466D" w:rsidP="00B5466D">
      <w:pPr>
        <w:pStyle w:val="Ttulo4"/>
        <w:rPr>
          <w:b w:val="0"/>
        </w:rPr>
      </w:pPr>
    </w:p>
    <w:p w:rsidR="00B32992" w:rsidRPr="00B5466D" w:rsidRDefault="002846D8" w:rsidP="00B5466D">
      <w:pPr>
        <w:pStyle w:val="Ttulo4"/>
        <w:rPr>
          <w:b w:val="0"/>
        </w:rPr>
      </w:pPr>
      <w:r w:rsidRPr="00B5466D">
        <w:rPr>
          <w:b w:val="0"/>
        </w:rPr>
        <w:t xml:space="preserve">Cometti, G. (1999). </w:t>
      </w:r>
      <w:r w:rsidRPr="00B5466D">
        <w:rPr>
          <w:b w:val="0"/>
          <w:i/>
        </w:rPr>
        <w:t>Fútbol y musculación</w:t>
      </w:r>
      <w:r w:rsidRPr="00B5466D">
        <w:rPr>
          <w:b w:val="0"/>
        </w:rPr>
        <w:t>. Barcelona: INDE.</w:t>
      </w:r>
    </w:p>
    <w:p w:rsidR="00B5466D" w:rsidRDefault="00B5466D" w:rsidP="00B5466D">
      <w:pPr>
        <w:pStyle w:val="Ttulo4"/>
        <w:rPr>
          <w:b w:val="0"/>
        </w:rPr>
      </w:pPr>
    </w:p>
    <w:p w:rsidR="002846D8" w:rsidRPr="00B5466D" w:rsidRDefault="002846D8" w:rsidP="00B5466D">
      <w:pPr>
        <w:pStyle w:val="Ttulo4"/>
        <w:rPr>
          <w:b w:val="0"/>
        </w:rPr>
      </w:pPr>
      <w:r w:rsidRPr="00B5466D">
        <w:rPr>
          <w:b w:val="0"/>
        </w:rPr>
        <w:lastRenderedPageBreak/>
        <w:t xml:space="preserve">Cometti, G. (1998). </w:t>
      </w:r>
      <w:r w:rsidRPr="00B5466D">
        <w:rPr>
          <w:b w:val="0"/>
          <w:i/>
        </w:rPr>
        <w:t xml:space="preserve">Los métodos modernos de musculación </w:t>
      </w:r>
      <w:r w:rsidRPr="00B5466D">
        <w:rPr>
          <w:b w:val="0"/>
        </w:rPr>
        <w:t>.Barcelona: Paidotribo</w:t>
      </w:r>
    </w:p>
    <w:p w:rsidR="00B5466D" w:rsidRDefault="00B5466D" w:rsidP="00B5466D">
      <w:pPr>
        <w:pStyle w:val="Ttulo4"/>
        <w:rPr>
          <w:b w:val="0"/>
        </w:rPr>
      </w:pPr>
    </w:p>
    <w:p w:rsidR="002846D8" w:rsidRPr="00B5466D" w:rsidRDefault="002846D8" w:rsidP="00B5466D">
      <w:pPr>
        <w:pStyle w:val="Ttulo4"/>
        <w:rPr>
          <w:b w:val="0"/>
        </w:rPr>
      </w:pPr>
      <w:r w:rsidRPr="00B5466D">
        <w:rPr>
          <w:b w:val="0"/>
        </w:rPr>
        <w:t>Díaz, J. y Molina, R. (1994). Desarrollo de fuerza, velocidad y potencia en los músculos extensores de la pierna, una comparación del entrenamiento pliométrico y con pesas. Tesis de Licenciatura, Universidad de Costa Rica, San José, Costa Rica.</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Doms. (2009). </w:t>
      </w:r>
      <w:r w:rsidRPr="00B5466D">
        <w:rPr>
          <w:b w:val="0"/>
          <w:i/>
        </w:rPr>
        <w:t>Desarrollo del Dolor Muscular</w:t>
      </w:r>
      <w:r w:rsidRPr="00B5466D">
        <w:rPr>
          <w:b w:val="0"/>
        </w:rPr>
        <w:t>.</w:t>
      </w:r>
      <w:r w:rsidRPr="00B5466D">
        <w:rPr>
          <w:b w:val="0"/>
          <w:i/>
          <w:iCs/>
        </w:rPr>
        <w:t xml:space="preserve"> [Documento en formato PDF en línea]</w:t>
      </w:r>
      <w:r w:rsidRPr="00B5466D">
        <w:rPr>
          <w:b w:val="0"/>
        </w:rPr>
        <w:t xml:space="preserve">  Recuperado desde: http://www.kinesiouba.com.ar/docs/4/doms-20091pdfat@ebookbbrowse.com</w:t>
      </w:r>
    </w:p>
    <w:p w:rsidR="007164B8" w:rsidRPr="00025717" w:rsidRDefault="007164B8" w:rsidP="00B5466D">
      <w:pPr>
        <w:pStyle w:val="Ttulo4"/>
        <w:rPr>
          <w:b w:val="0"/>
          <w:lang w:val="es-CR"/>
        </w:rPr>
      </w:pPr>
    </w:p>
    <w:p w:rsidR="002846D8" w:rsidRPr="004A6FF0" w:rsidRDefault="002846D8" w:rsidP="00B5466D">
      <w:pPr>
        <w:pStyle w:val="Ttulo4"/>
        <w:rPr>
          <w:b w:val="0"/>
          <w:lang w:val="en-US"/>
        </w:rPr>
      </w:pPr>
      <w:r w:rsidRPr="00B5466D">
        <w:rPr>
          <w:b w:val="0"/>
          <w:lang w:val="en-US"/>
        </w:rPr>
        <w:t>Drobe</w:t>
      </w:r>
      <w:r w:rsidR="00FE40EB" w:rsidRPr="00B5466D">
        <w:rPr>
          <w:b w:val="0"/>
          <w:lang w:val="en-US"/>
        </w:rPr>
        <w:t>, M</w:t>
      </w:r>
      <w:r w:rsidRPr="00B5466D">
        <w:rPr>
          <w:b w:val="0"/>
          <w:lang w:val="en-US"/>
        </w:rPr>
        <w:t>. (2011).</w:t>
      </w:r>
      <w:r w:rsidR="00FE40EB" w:rsidRPr="00B5466D">
        <w:rPr>
          <w:b w:val="0"/>
          <w:lang w:val="en-US"/>
        </w:rPr>
        <w:t>Complex coordination</w:t>
      </w:r>
      <w:r w:rsidRPr="00B5466D">
        <w:rPr>
          <w:b w:val="0"/>
          <w:lang w:val="en-US"/>
        </w:rPr>
        <w:t xml:space="preserve"> training.</w:t>
      </w:r>
      <w:r w:rsidRPr="004A6FF0">
        <w:rPr>
          <w:b w:val="0"/>
          <w:i/>
          <w:lang w:val="en-US"/>
        </w:rPr>
        <w:t>Success in Soccer, 14</w:t>
      </w:r>
      <w:r w:rsidRPr="004A6FF0">
        <w:rPr>
          <w:b w:val="0"/>
          <w:lang w:val="en-US"/>
        </w:rPr>
        <w:t>(5), 34-44.</w:t>
      </w:r>
    </w:p>
    <w:p w:rsidR="00C04B03" w:rsidRPr="004A6FF0" w:rsidRDefault="00C04B03" w:rsidP="00B5466D">
      <w:pPr>
        <w:pStyle w:val="Ttulo4"/>
        <w:rPr>
          <w:b w:val="0"/>
          <w:lang w:val="en-US"/>
        </w:rPr>
      </w:pPr>
    </w:p>
    <w:p w:rsidR="002846D8" w:rsidRPr="00B5466D" w:rsidRDefault="002F6F39" w:rsidP="00B5466D">
      <w:pPr>
        <w:pStyle w:val="Ttulo4"/>
        <w:rPr>
          <w:b w:val="0"/>
        </w:rPr>
      </w:pPr>
      <w:r w:rsidRPr="00B5466D">
        <w:rPr>
          <w:b w:val="0"/>
          <w:lang w:val="es-CR"/>
        </w:rPr>
        <w:t xml:space="preserve">Drobnic, F. </w:t>
      </w:r>
      <w:r w:rsidR="002846D8" w:rsidRPr="00B5466D">
        <w:rPr>
          <w:b w:val="0"/>
          <w:lang w:val="es-CR"/>
        </w:rPr>
        <w:t>(2002).</w:t>
      </w:r>
      <w:r w:rsidR="00B32992" w:rsidRPr="00B5466D">
        <w:rPr>
          <w:b w:val="0"/>
        </w:rPr>
        <w:t>Agujetas</w:t>
      </w:r>
      <w:r w:rsidR="007164B8" w:rsidRPr="00B5466D">
        <w:rPr>
          <w:b w:val="0"/>
        </w:rPr>
        <w:t>. [</w:t>
      </w:r>
      <w:r w:rsidR="002846D8" w:rsidRPr="00B5466D">
        <w:rPr>
          <w:b w:val="0"/>
        </w:rPr>
        <w:t>Documento en formato HTML en línea]Revista Digital, Recuperadodesde:http://www.PortalFitness.com./articulo/entrenamiento/agujetas.htm</w:t>
      </w:r>
    </w:p>
    <w:p w:rsidR="002846D8" w:rsidRPr="00B5466D" w:rsidRDefault="002846D8" w:rsidP="00B5466D">
      <w:pPr>
        <w:pStyle w:val="Ttulo4"/>
        <w:rPr>
          <w:b w:val="0"/>
        </w:rPr>
      </w:pPr>
    </w:p>
    <w:p w:rsidR="002846D8" w:rsidRPr="00B5466D" w:rsidRDefault="002846D8" w:rsidP="00B5466D">
      <w:pPr>
        <w:pStyle w:val="Ttulo4"/>
        <w:rPr>
          <w:b w:val="0"/>
        </w:rPr>
      </w:pPr>
      <w:r w:rsidRPr="00B5466D">
        <w:rPr>
          <w:b w:val="0"/>
        </w:rPr>
        <w:t xml:space="preserve">Ebben, W. (2005). </w:t>
      </w:r>
      <w:r w:rsidRPr="00B5466D">
        <w:rPr>
          <w:b w:val="0"/>
          <w:i/>
        </w:rPr>
        <w:t>Entrenamiento complejo: Una breve revisión</w:t>
      </w:r>
      <w:r w:rsidR="00FD2267" w:rsidRPr="00B5466D">
        <w:rPr>
          <w:b w:val="0"/>
        </w:rPr>
        <w:t xml:space="preserve">. [Documento </w:t>
      </w:r>
      <w:r w:rsidRPr="00B5466D">
        <w:rPr>
          <w:b w:val="0"/>
        </w:rPr>
        <w:t>en</w:t>
      </w:r>
      <w:r w:rsidR="00FD2267" w:rsidRPr="00B5466D">
        <w:rPr>
          <w:b w:val="0"/>
        </w:rPr>
        <w:t xml:space="preserve"> formato HTML en línea]. Recuperado desde: </w:t>
      </w:r>
      <w:r w:rsidRPr="00B5466D">
        <w:rPr>
          <w:b w:val="0"/>
        </w:rPr>
        <w:t xml:space="preserve">http://www.g-se.com/pid/550. </w:t>
      </w:r>
    </w:p>
    <w:p w:rsidR="002846D8" w:rsidRPr="00B5466D" w:rsidRDefault="002846D8" w:rsidP="00B5466D">
      <w:pPr>
        <w:pStyle w:val="Ttulo4"/>
        <w:rPr>
          <w:b w:val="0"/>
        </w:rPr>
      </w:pPr>
    </w:p>
    <w:p w:rsidR="00361A8E" w:rsidRPr="00B5466D" w:rsidRDefault="00361A8E" w:rsidP="00B5466D">
      <w:pPr>
        <w:pStyle w:val="Ttulo4"/>
        <w:rPr>
          <w:b w:val="0"/>
        </w:rPr>
      </w:pPr>
      <w:r w:rsidRPr="00B5466D">
        <w:rPr>
          <w:b w:val="0"/>
        </w:rPr>
        <w:t xml:space="preserve">Fernández, F y Torres, M. (2010). </w:t>
      </w:r>
      <w:r w:rsidRPr="00B5466D">
        <w:rPr>
          <w:b w:val="0"/>
          <w:i/>
        </w:rPr>
        <w:t>La inflamación muscular de aparición retardada. [Documento en formato HTML en línea].</w:t>
      </w:r>
      <w:r w:rsidRPr="00B5466D">
        <w:rPr>
          <w:b w:val="0"/>
        </w:rPr>
        <w:t xml:space="preserve"> www.monografia.com/trabajo78/.</w:t>
      </w:r>
    </w:p>
    <w:p w:rsidR="00361A8E" w:rsidRPr="00B5466D" w:rsidRDefault="00361A8E" w:rsidP="00B5466D">
      <w:pPr>
        <w:pStyle w:val="Ttulo4"/>
        <w:rPr>
          <w:b w:val="0"/>
        </w:rPr>
      </w:pPr>
    </w:p>
    <w:p w:rsidR="007164B8" w:rsidRDefault="002846D8" w:rsidP="00B5466D">
      <w:pPr>
        <w:pStyle w:val="Ttulo4"/>
        <w:rPr>
          <w:b w:val="0"/>
          <w:i/>
          <w:lang w:val="pt-BR"/>
        </w:rPr>
      </w:pPr>
      <w:r w:rsidRPr="00B5466D">
        <w:rPr>
          <w:b w:val="0"/>
        </w:rPr>
        <w:t xml:space="preserve">Fernández, M. (1998). Estructura del entrenamiento de la fuerza a lo largo de la temporada   en el fútbol. </w:t>
      </w:r>
      <w:r w:rsidRPr="00B5466D">
        <w:rPr>
          <w:b w:val="0"/>
          <w:i/>
          <w:lang w:val="pt-BR"/>
        </w:rPr>
        <w:t>Revista Digital Efdeportes.</w:t>
      </w:r>
    </w:p>
    <w:p w:rsidR="002846D8" w:rsidRPr="00B5466D" w:rsidRDefault="002846D8" w:rsidP="00B5466D">
      <w:pPr>
        <w:pStyle w:val="Ttulo4"/>
        <w:rPr>
          <w:b w:val="0"/>
          <w:lang w:val="pt-BR"/>
        </w:rPr>
      </w:pPr>
      <w:r w:rsidRPr="00B5466D">
        <w:rPr>
          <w:b w:val="0"/>
          <w:i/>
          <w:lang w:val="pt-BR"/>
        </w:rPr>
        <w:t xml:space="preserve">com,3(10). </w:t>
      </w:r>
      <w:r w:rsidRPr="00B5466D">
        <w:rPr>
          <w:b w:val="0"/>
          <w:lang w:val="pt-BR"/>
        </w:rPr>
        <w:t>Recuperado desde: http://www.</w:t>
      </w:r>
    </w:p>
    <w:p w:rsidR="002846D8" w:rsidRPr="00B5466D" w:rsidRDefault="002846D8" w:rsidP="00B5466D">
      <w:pPr>
        <w:pStyle w:val="Ttulo4"/>
        <w:rPr>
          <w:b w:val="0"/>
          <w:lang w:val="pt-BR"/>
        </w:rPr>
      </w:pPr>
      <w:r w:rsidRPr="00B5466D">
        <w:rPr>
          <w:b w:val="0"/>
          <w:lang w:val="pt-BR"/>
        </w:rPr>
        <w:t xml:space="preserve">            efdeportes.com/efd10/pombo10htm.</w:t>
      </w:r>
    </w:p>
    <w:p w:rsidR="002846D8" w:rsidRPr="00B5466D" w:rsidRDefault="002846D8" w:rsidP="00B5466D">
      <w:pPr>
        <w:pStyle w:val="Ttulo4"/>
        <w:rPr>
          <w:b w:val="0"/>
          <w:lang w:val="pt-BR"/>
        </w:rPr>
      </w:pPr>
    </w:p>
    <w:p w:rsidR="002846D8" w:rsidRPr="00B5466D" w:rsidRDefault="002846D8" w:rsidP="00B5466D">
      <w:pPr>
        <w:pStyle w:val="Ttulo4"/>
        <w:rPr>
          <w:b w:val="0"/>
        </w:rPr>
      </w:pPr>
      <w:r w:rsidRPr="00B5466D">
        <w:rPr>
          <w:b w:val="0"/>
        </w:rPr>
        <w:t>Fernández, J; Beas, M; Martín, F; &amp; Reina, A. (2007).</w:t>
      </w:r>
      <w:r w:rsidRPr="00B5466D">
        <w:rPr>
          <w:b w:val="0"/>
          <w:i/>
        </w:rPr>
        <w:t xml:space="preserve"> Fatiga y rendimiento en la velocidad y salto</w:t>
      </w:r>
      <w:r w:rsidRPr="00B5466D">
        <w:rPr>
          <w:b w:val="0"/>
        </w:rPr>
        <w:t xml:space="preserve">. [Documento en formato HTML en línea] </w:t>
      </w:r>
      <w:r w:rsidRPr="00B5466D">
        <w:rPr>
          <w:b w:val="0"/>
          <w:i/>
        </w:rPr>
        <w:t>Revista Internacional de Medicina y ciencias de la Actividad Física y el Deporte. 7(26). 99-110</w:t>
      </w:r>
      <w:r w:rsidRPr="00B5466D">
        <w:rPr>
          <w:b w:val="0"/>
        </w:rPr>
        <w:t xml:space="preserve">  Recuperado desde: </w:t>
      </w:r>
      <w:hyperlink r:id="rId22" w:history="1">
        <w:r w:rsidRPr="00B5466D">
          <w:rPr>
            <w:rStyle w:val="Hipervnculo"/>
            <w:rFonts w:ascii="Times New Roman" w:hAnsi="Times New Roman"/>
            <w:b w:val="0"/>
          </w:rPr>
          <w:t>http://cdeporte.rediris.es/revista26/artfatiga</w:t>
        </w:r>
      </w:hyperlink>
      <w:r w:rsidRPr="00B5466D">
        <w:rPr>
          <w:b w:val="0"/>
        </w:rPr>
        <w:t>.</w:t>
      </w:r>
    </w:p>
    <w:p w:rsidR="002846D8" w:rsidRPr="00B5466D" w:rsidRDefault="002846D8" w:rsidP="00B5466D">
      <w:pPr>
        <w:pStyle w:val="Ttulo4"/>
        <w:rPr>
          <w:b w:val="0"/>
        </w:rPr>
      </w:pPr>
    </w:p>
    <w:p w:rsidR="002846D8" w:rsidRPr="00B5466D" w:rsidRDefault="002846D8" w:rsidP="00B5466D">
      <w:pPr>
        <w:pStyle w:val="Ttulo4"/>
        <w:rPr>
          <w:b w:val="0"/>
        </w:rPr>
      </w:pPr>
      <w:r w:rsidRPr="00B5466D">
        <w:rPr>
          <w:b w:val="0"/>
        </w:rPr>
        <w:t>Ferrer, M. (2007).</w:t>
      </w:r>
      <w:r w:rsidRPr="00B5466D">
        <w:rPr>
          <w:b w:val="0"/>
          <w:i/>
          <w:iCs/>
        </w:rPr>
        <w:t>Efectos de dos Métodos de Entrenamiento de Fuerza sobre el Índice de Bosco en Jugadores de Balonmano de Divisiones de Honor</w:t>
      </w:r>
      <w:r w:rsidRPr="00B5466D">
        <w:rPr>
          <w:b w:val="0"/>
        </w:rPr>
        <w:t>. [Documento en formato PDF en línea]. En Memoria Congreso nuevas tendencias en educación física, deporte y recreación, 11 33-36. Recuperado desde: http://</w:t>
      </w:r>
      <w:hyperlink r:id="rId23" w:history="1">
        <w:r w:rsidRPr="00B5466D">
          <w:rPr>
            <w:rStyle w:val="Hipervnculo"/>
            <w:rFonts w:ascii="Times New Roman" w:hAnsi="Times New Roman"/>
            <w:b w:val="0"/>
          </w:rPr>
          <w:t>www.retos.org</w:t>
        </w:r>
      </w:hyperlink>
      <w:r w:rsidRPr="00B5466D">
        <w:rPr>
          <w:b w:val="0"/>
        </w:rPr>
        <w:t xml:space="preserve">. </w:t>
      </w:r>
    </w:p>
    <w:p w:rsidR="0044130C" w:rsidRPr="00B5466D" w:rsidRDefault="0044130C" w:rsidP="00B5466D">
      <w:pPr>
        <w:pStyle w:val="Ttulo4"/>
        <w:rPr>
          <w:b w:val="0"/>
          <w:lang w:val="es-ES_tradnl"/>
        </w:rPr>
      </w:pPr>
    </w:p>
    <w:p w:rsidR="002846D8" w:rsidRPr="00B5466D" w:rsidRDefault="002846D8" w:rsidP="00B5466D">
      <w:pPr>
        <w:pStyle w:val="Ttulo4"/>
        <w:rPr>
          <w:b w:val="0"/>
          <w:lang w:val="es-ES_tradnl"/>
        </w:rPr>
      </w:pPr>
      <w:r w:rsidRPr="00B5466D">
        <w:rPr>
          <w:b w:val="0"/>
          <w:lang w:val="es-ES_tradnl"/>
        </w:rPr>
        <w:t xml:space="preserve">Fousekis, K., Tsepis, E. &amp; Vagenas, G. (2010). </w:t>
      </w:r>
      <w:r w:rsidRPr="00B5466D">
        <w:rPr>
          <w:b w:val="0"/>
          <w:lang w:val="en-US"/>
        </w:rPr>
        <w:t xml:space="preserve">Lower limb strength in professional soccer players: profile, asymmetry, and training age. </w:t>
      </w:r>
      <w:r w:rsidRPr="00B5466D">
        <w:rPr>
          <w:b w:val="0"/>
          <w:i/>
          <w:lang w:val="es-ES_tradnl"/>
        </w:rPr>
        <w:t>Journal of Sports Science &amp; Medicine, 9</w:t>
      </w:r>
      <w:r w:rsidRPr="00B5466D">
        <w:rPr>
          <w:b w:val="0"/>
          <w:lang w:val="es-ES_tradnl"/>
        </w:rPr>
        <w:t xml:space="preserve">(3), 364-374.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García, G. (2001). </w:t>
      </w:r>
      <w:r w:rsidRPr="00B5466D">
        <w:rPr>
          <w:b w:val="0"/>
          <w:i/>
        </w:rPr>
        <w:t>Dolores musculares pos- ejercicios</w:t>
      </w:r>
      <w:r w:rsidRPr="00B5466D">
        <w:rPr>
          <w:b w:val="0"/>
        </w:rPr>
        <w:t>. [Documento en formato HTML en línea]Recuperadodesde:http://portlfitness.com/articulos/entrenamiento/comprendio/ggarcia/dolores-muscu.index.html.</w:t>
      </w:r>
    </w:p>
    <w:p w:rsidR="00B5466D" w:rsidRDefault="00B5466D" w:rsidP="00B5466D">
      <w:pPr>
        <w:pStyle w:val="Ttulo4"/>
        <w:rPr>
          <w:b w:val="0"/>
        </w:rPr>
      </w:pPr>
    </w:p>
    <w:p w:rsidR="002846D8" w:rsidRPr="00B5466D" w:rsidRDefault="002846D8" w:rsidP="00B5466D">
      <w:pPr>
        <w:pStyle w:val="Ttulo4"/>
        <w:rPr>
          <w:b w:val="0"/>
        </w:rPr>
      </w:pPr>
      <w:r w:rsidRPr="00B5466D">
        <w:rPr>
          <w:b w:val="0"/>
        </w:rPr>
        <w:t xml:space="preserve">García, J. (1999). </w:t>
      </w:r>
      <w:r w:rsidRPr="00B5466D">
        <w:rPr>
          <w:b w:val="0"/>
          <w:i/>
        </w:rPr>
        <w:t>Alto rendimiento, la adaptación y la excelencia deportiva</w:t>
      </w:r>
      <w:r w:rsidRPr="00B5466D">
        <w:rPr>
          <w:b w:val="0"/>
        </w:rPr>
        <w:t>. Madrid:</w:t>
      </w:r>
    </w:p>
    <w:p w:rsidR="002846D8" w:rsidRPr="00B5466D" w:rsidRDefault="002846D8" w:rsidP="00B5466D">
      <w:pPr>
        <w:pStyle w:val="Ttulo4"/>
        <w:rPr>
          <w:b w:val="0"/>
        </w:rPr>
      </w:pPr>
      <w:r w:rsidRPr="00B5466D">
        <w:rPr>
          <w:b w:val="0"/>
        </w:rPr>
        <w:t xml:space="preserve">                Gymnos.</w:t>
      </w:r>
    </w:p>
    <w:p w:rsidR="002846D8" w:rsidRPr="00B5466D" w:rsidRDefault="002846D8" w:rsidP="00B5466D">
      <w:pPr>
        <w:pStyle w:val="Ttulo4"/>
        <w:rPr>
          <w:b w:val="0"/>
        </w:rPr>
      </w:pPr>
    </w:p>
    <w:p w:rsidR="002846D8" w:rsidRPr="00B5466D" w:rsidRDefault="002846D8" w:rsidP="00B5466D">
      <w:pPr>
        <w:pStyle w:val="Ttulo4"/>
        <w:rPr>
          <w:b w:val="0"/>
        </w:rPr>
      </w:pPr>
      <w:r w:rsidRPr="00B5466D">
        <w:rPr>
          <w:b w:val="0"/>
        </w:rPr>
        <w:t xml:space="preserve">García, J. (1999). </w:t>
      </w:r>
      <w:r w:rsidRPr="00B5466D">
        <w:rPr>
          <w:b w:val="0"/>
          <w:i/>
        </w:rPr>
        <w:t>La fuerza</w:t>
      </w:r>
      <w:r w:rsidRPr="00B5466D">
        <w:rPr>
          <w:b w:val="0"/>
        </w:rPr>
        <w:t>. Madrid: Gymnos.</w:t>
      </w:r>
    </w:p>
    <w:p w:rsidR="002846D8" w:rsidRPr="00B5466D" w:rsidRDefault="002846D8" w:rsidP="00B5466D">
      <w:pPr>
        <w:pStyle w:val="Ttulo4"/>
        <w:rPr>
          <w:b w:val="0"/>
        </w:rPr>
      </w:pPr>
    </w:p>
    <w:p w:rsidR="002846D8" w:rsidRPr="00B5466D" w:rsidRDefault="002846D8" w:rsidP="00B5466D">
      <w:pPr>
        <w:pStyle w:val="Ttulo4"/>
        <w:rPr>
          <w:b w:val="0"/>
        </w:rPr>
      </w:pPr>
      <w:r w:rsidRPr="00B5466D">
        <w:rPr>
          <w:b w:val="0"/>
          <w:lang w:val="pt-BR"/>
        </w:rPr>
        <w:t xml:space="preserve">García, J; Navarro, M; Ruiz, J. (1996). </w:t>
      </w:r>
      <w:r w:rsidRPr="00B5466D">
        <w:rPr>
          <w:b w:val="0"/>
          <w:i/>
        </w:rPr>
        <w:t>Bases teóricas del entrenamiento deportivo</w:t>
      </w:r>
      <w:r w:rsidRPr="00B5466D">
        <w:rPr>
          <w:b w:val="0"/>
        </w:rPr>
        <w:t>. Madrid: Gymnos,</w:t>
      </w:r>
    </w:p>
    <w:p w:rsidR="00B5466D" w:rsidRDefault="00B5466D" w:rsidP="00B5466D">
      <w:pPr>
        <w:pStyle w:val="Ttulo4"/>
        <w:rPr>
          <w:b w:val="0"/>
        </w:rPr>
      </w:pPr>
    </w:p>
    <w:p w:rsidR="002846D8" w:rsidRPr="00B5466D" w:rsidRDefault="002846D8" w:rsidP="00B5466D">
      <w:pPr>
        <w:pStyle w:val="Ttulo4"/>
        <w:rPr>
          <w:b w:val="0"/>
        </w:rPr>
      </w:pPr>
      <w:r w:rsidRPr="00B5466D">
        <w:rPr>
          <w:b w:val="0"/>
        </w:rPr>
        <w:t xml:space="preserve">Godoy, J. (1998). </w:t>
      </w:r>
      <w:r w:rsidRPr="00B5466D">
        <w:rPr>
          <w:b w:val="0"/>
          <w:i/>
        </w:rPr>
        <w:t>Scanner al Balompié Chileno</w:t>
      </w:r>
      <w:r w:rsidRPr="00B5466D">
        <w:rPr>
          <w:b w:val="0"/>
        </w:rPr>
        <w:t>. [Documento en formato HMTL en línea] Recuperado desde: http://www.laterceracopesa.com.</w:t>
      </w:r>
    </w:p>
    <w:p w:rsidR="00B5466D" w:rsidRDefault="00B5466D" w:rsidP="00B5466D">
      <w:pPr>
        <w:pStyle w:val="Ttulo4"/>
        <w:rPr>
          <w:b w:val="0"/>
        </w:rPr>
      </w:pPr>
    </w:p>
    <w:p w:rsidR="002846D8" w:rsidRPr="00B5466D" w:rsidRDefault="002846D8" w:rsidP="00B5466D">
      <w:pPr>
        <w:pStyle w:val="Ttulo4"/>
        <w:rPr>
          <w:b w:val="0"/>
        </w:rPr>
      </w:pPr>
      <w:r w:rsidRPr="00B5466D">
        <w:rPr>
          <w:b w:val="0"/>
        </w:rPr>
        <w:t xml:space="preserve">González, J; Machado, L; Navarro, F; Vilos, J. (2006). Respuestas agudas al entrenamiento de fuerza con cargas pesadas y al entrenamiento mediante estiramientos sobre el rendimiento en squat jump y countermovement jump. [Documento en formato PDF en línea]. </w:t>
      </w:r>
      <w:r w:rsidRPr="00B5466D">
        <w:rPr>
          <w:b w:val="0"/>
          <w:i/>
        </w:rPr>
        <w:t>Revista Internacional de Ciencias del Deporte</w:t>
      </w:r>
      <w:r w:rsidRPr="00B5466D">
        <w:rPr>
          <w:b w:val="0"/>
        </w:rPr>
        <w:t xml:space="preserve">. 4 (2), 47-56.Recuperado desde: </w:t>
      </w:r>
      <w:hyperlink w:history="1">
        <w:r w:rsidRPr="00B5466D">
          <w:rPr>
            <w:rStyle w:val="Hipervnculo"/>
            <w:rFonts w:ascii="Times New Roman" w:hAnsi="Times New Roman"/>
            <w:b w:val="0"/>
          </w:rPr>
          <w:t xml:space="preserve">http:///www.cafyd.com/Revista/art4n4a06. </w:t>
        </w:r>
      </w:hyperlink>
    </w:p>
    <w:p w:rsidR="00B5466D" w:rsidRDefault="00B5466D" w:rsidP="00B5466D">
      <w:pPr>
        <w:pStyle w:val="Ttulo4"/>
        <w:rPr>
          <w:b w:val="0"/>
        </w:rPr>
      </w:pPr>
    </w:p>
    <w:p w:rsidR="002846D8" w:rsidRPr="00B5466D" w:rsidRDefault="002846D8" w:rsidP="00B5466D">
      <w:pPr>
        <w:pStyle w:val="Ttulo4"/>
        <w:rPr>
          <w:b w:val="0"/>
        </w:rPr>
      </w:pPr>
      <w:r w:rsidRPr="00B5466D">
        <w:rPr>
          <w:b w:val="0"/>
        </w:rPr>
        <w:t xml:space="preserve">González, J; Delgado, M; Vaquero, M; Contreras, O. (2002).Modificación de la capacidad de salto en las pruebas del test de Bosco tras la aplicación de un entrenamiento de fuerza basado en el método de contraste entre sujetos de 50 a 70 años con diferentes niveles de actividad física. [Documento en formato PDF en línea] </w:t>
      </w:r>
      <w:r w:rsidRPr="00B5466D">
        <w:rPr>
          <w:b w:val="0"/>
          <w:i/>
        </w:rPr>
        <w:t xml:space="preserve">Revista Motricidad, 9,191-208. </w:t>
      </w:r>
      <w:r w:rsidRPr="00B5466D">
        <w:rPr>
          <w:b w:val="0"/>
        </w:rPr>
        <w:t xml:space="preserve">Recuperado desde: revistamotricidad.es/openjs/index.php. </w:t>
      </w:r>
    </w:p>
    <w:p w:rsidR="007164B8" w:rsidRDefault="007164B8" w:rsidP="00B5466D">
      <w:pPr>
        <w:pStyle w:val="Ttulo4"/>
        <w:rPr>
          <w:b w:val="0"/>
        </w:rPr>
      </w:pPr>
    </w:p>
    <w:p w:rsidR="002846D8" w:rsidRPr="00B5466D" w:rsidRDefault="002846D8" w:rsidP="00B5466D">
      <w:pPr>
        <w:pStyle w:val="Ttulo4"/>
        <w:rPr>
          <w:b w:val="0"/>
          <w:i/>
        </w:rPr>
      </w:pPr>
      <w:r w:rsidRPr="00B5466D">
        <w:rPr>
          <w:b w:val="0"/>
        </w:rPr>
        <w:t xml:space="preserve">González, H. (1992). </w:t>
      </w:r>
      <w:r w:rsidRPr="00B5466D">
        <w:rPr>
          <w:b w:val="0"/>
          <w:i/>
        </w:rPr>
        <w:t>Programa de la cargas de entrenamiento aeróbico de los futbolistas de sexta división de Heredia, Saprissa, Cartago, Palmares y Uruguay</w:t>
      </w:r>
      <w:r w:rsidRPr="00B5466D">
        <w:rPr>
          <w:b w:val="0"/>
        </w:rPr>
        <w:t xml:space="preserve"> (Tesis de Licenciatura sin publicar).</w:t>
      </w:r>
      <w:r w:rsidRPr="00B5466D">
        <w:rPr>
          <w:b w:val="0"/>
          <w:i/>
        </w:rPr>
        <w:t xml:space="preserve"> Universidad Nacional, Heredia Costa Rica.</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Grosser, M. (1990). </w:t>
      </w:r>
      <w:r w:rsidRPr="00B5466D">
        <w:rPr>
          <w:b w:val="0"/>
          <w:i/>
        </w:rPr>
        <w:t>Entrenamiento de la fuerza.</w:t>
      </w:r>
      <w:r w:rsidRPr="00B5466D">
        <w:rPr>
          <w:b w:val="0"/>
        </w:rPr>
        <w:t xml:space="preserve"> México: Martínez Roca.</w:t>
      </w:r>
    </w:p>
    <w:p w:rsidR="007164B8" w:rsidRDefault="007164B8" w:rsidP="00B5466D">
      <w:pPr>
        <w:pStyle w:val="Ttulo4"/>
        <w:rPr>
          <w:b w:val="0"/>
          <w:lang w:val="es-MX"/>
        </w:rPr>
      </w:pPr>
    </w:p>
    <w:p w:rsidR="002846D8" w:rsidRPr="00B5466D" w:rsidRDefault="002846D8" w:rsidP="00B5466D">
      <w:pPr>
        <w:pStyle w:val="Ttulo4"/>
        <w:rPr>
          <w:b w:val="0"/>
          <w:lang w:val="es-MX"/>
        </w:rPr>
      </w:pPr>
      <w:r w:rsidRPr="00B5466D">
        <w:rPr>
          <w:b w:val="0"/>
          <w:lang w:val="es-MX"/>
        </w:rPr>
        <w:t>Hahn, E. (1988).</w:t>
      </w:r>
      <w:r w:rsidRPr="00B5466D">
        <w:rPr>
          <w:b w:val="0"/>
          <w:i/>
          <w:lang w:val="es-MX"/>
        </w:rPr>
        <w:t xml:space="preserve"> Entrenamiento con niños</w:t>
      </w:r>
      <w:r w:rsidRPr="00B5466D">
        <w:rPr>
          <w:b w:val="0"/>
          <w:lang w:val="es-MX"/>
        </w:rPr>
        <w:t xml:space="preserve">. México: Martínez Roca. </w:t>
      </w:r>
    </w:p>
    <w:p w:rsidR="007164B8" w:rsidRDefault="007164B8" w:rsidP="00B5466D">
      <w:pPr>
        <w:pStyle w:val="Ttulo4"/>
        <w:rPr>
          <w:b w:val="0"/>
          <w:lang w:val="es-MX"/>
        </w:rPr>
      </w:pPr>
    </w:p>
    <w:p w:rsidR="008D5BD3" w:rsidRPr="00B5466D" w:rsidRDefault="008D5BD3" w:rsidP="00B5466D">
      <w:pPr>
        <w:pStyle w:val="Ttulo4"/>
        <w:rPr>
          <w:b w:val="0"/>
          <w:lang w:val="es-MX"/>
        </w:rPr>
      </w:pPr>
      <w:r w:rsidRPr="00B5466D">
        <w:rPr>
          <w:b w:val="0"/>
          <w:lang w:val="es-MX"/>
        </w:rPr>
        <w:t xml:space="preserve">Hernández, V. (2011). </w:t>
      </w:r>
      <w:r w:rsidRPr="00B5466D">
        <w:rPr>
          <w:b w:val="0"/>
          <w:i/>
          <w:lang w:val="es-MX"/>
        </w:rPr>
        <w:t>Desarrollo de la fuerza en jugadores de fútbol a través del método de contraste. [Documento en formato HTML en línea].</w:t>
      </w:r>
      <w:r w:rsidRPr="00B5466D">
        <w:rPr>
          <w:b w:val="0"/>
          <w:lang w:val="es-MX"/>
        </w:rPr>
        <w:t xml:space="preserve"> Recuperado desde: www.monografia.com/salud/deporte/more9/trabajo88/shtml</w:t>
      </w:r>
    </w:p>
    <w:p w:rsidR="007164B8" w:rsidRDefault="007164B8" w:rsidP="00B5466D">
      <w:pPr>
        <w:pStyle w:val="Ttulo4"/>
        <w:rPr>
          <w:b w:val="0"/>
          <w:lang w:val="es-MX"/>
        </w:rPr>
      </w:pPr>
    </w:p>
    <w:p w:rsidR="002846D8" w:rsidRPr="00B5466D" w:rsidRDefault="002846D8" w:rsidP="00B5466D">
      <w:pPr>
        <w:pStyle w:val="Ttulo4"/>
        <w:rPr>
          <w:b w:val="0"/>
          <w:lang w:val="en-US"/>
        </w:rPr>
      </w:pPr>
      <w:r w:rsidRPr="00B5466D">
        <w:rPr>
          <w:b w:val="0"/>
          <w:lang w:val="es-MX"/>
        </w:rPr>
        <w:t xml:space="preserve">Hoeger, W; Hoeger, S. e Ibarra, G. (1996). </w:t>
      </w:r>
      <w:r w:rsidRPr="00B5466D">
        <w:rPr>
          <w:b w:val="0"/>
          <w:i/>
          <w:lang w:val="es-MX"/>
        </w:rPr>
        <w:t>Aptitud física y bienestar general.</w:t>
      </w:r>
      <w:r w:rsidRPr="00B5466D">
        <w:rPr>
          <w:b w:val="0"/>
          <w:lang w:val="en-US"/>
        </w:rPr>
        <w:t>Estados Unidos de América: Morton Publishing Company.</w:t>
      </w:r>
    </w:p>
    <w:p w:rsidR="007164B8" w:rsidRDefault="007164B8" w:rsidP="00B5466D">
      <w:pPr>
        <w:pStyle w:val="Ttulo4"/>
        <w:rPr>
          <w:b w:val="0"/>
          <w:lang w:val="en-US"/>
        </w:rPr>
      </w:pPr>
    </w:p>
    <w:p w:rsidR="002846D8" w:rsidRPr="00301424" w:rsidRDefault="002846D8" w:rsidP="00B5466D">
      <w:pPr>
        <w:pStyle w:val="Ttulo4"/>
        <w:rPr>
          <w:b w:val="0"/>
          <w:lang w:val="en-US"/>
        </w:rPr>
      </w:pPr>
      <w:r w:rsidRPr="00B5466D">
        <w:rPr>
          <w:b w:val="0"/>
          <w:lang w:val="en-US"/>
        </w:rPr>
        <w:t xml:space="preserve">Hrysomallis, C. (2011). Balance Ability and Athletic Performance. </w:t>
      </w:r>
      <w:r w:rsidRPr="00301424">
        <w:rPr>
          <w:b w:val="0"/>
          <w:i/>
          <w:lang w:val="en-US"/>
        </w:rPr>
        <w:t>Sports Medicine, 41</w:t>
      </w:r>
      <w:r w:rsidRPr="00301424">
        <w:rPr>
          <w:b w:val="0"/>
          <w:lang w:val="en-US"/>
        </w:rPr>
        <w:t xml:space="preserve">(3), 221-32. </w:t>
      </w:r>
    </w:p>
    <w:p w:rsidR="007164B8" w:rsidRPr="00301424" w:rsidRDefault="007164B8" w:rsidP="00B5466D">
      <w:pPr>
        <w:pStyle w:val="Ttulo4"/>
        <w:rPr>
          <w:b w:val="0"/>
          <w:lang w:val="en-US"/>
        </w:rPr>
      </w:pPr>
    </w:p>
    <w:p w:rsidR="008D5BD3" w:rsidRPr="00B5466D" w:rsidRDefault="0044130C" w:rsidP="00B5466D">
      <w:pPr>
        <w:pStyle w:val="Ttulo4"/>
        <w:rPr>
          <w:b w:val="0"/>
        </w:rPr>
      </w:pPr>
      <w:r w:rsidRPr="00B5466D">
        <w:rPr>
          <w:b w:val="0"/>
        </w:rPr>
        <w:t>Iglesias, E y Clavel</w:t>
      </w:r>
      <w:r w:rsidR="008D5BD3" w:rsidRPr="00B5466D">
        <w:rPr>
          <w:b w:val="0"/>
        </w:rPr>
        <w:t>, E. (2005). El entrenamiento de fuerza del tren superior con cargas asociadas a la máxima potencia individual: Análisis de los efectos agudos sobre la potencia mecánica. [Documento en formato PDF en línea]</w:t>
      </w:r>
      <w:r w:rsidR="00361CF7" w:rsidRPr="00B5466D">
        <w:rPr>
          <w:b w:val="0"/>
        </w:rPr>
        <w:t xml:space="preserve"> recuperado desde: revista motricidad europea journal of human, (14), 23-35. </w:t>
      </w:r>
      <w:hyperlink r:id="rId24" w:history="1">
        <w:r w:rsidR="00361CF7" w:rsidRPr="00B5466D">
          <w:rPr>
            <w:rStyle w:val="Hipervnculo"/>
            <w:rFonts w:ascii="Times New Roman" w:hAnsi="Times New Roman"/>
            <w:b w:val="0"/>
          </w:rPr>
          <w:t>www.revistamotricidad.es/artcle</w:t>
        </w:r>
      </w:hyperlink>
      <w:r w:rsidR="00361CF7" w:rsidRPr="00B5466D">
        <w:rPr>
          <w:b w:val="0"/>
        </w:rPr>
        <w:t xml:space="preserve"> 1238.</w:t>
      </w:r>
    </w:p>
    <w:p w:rsidR="007164B8" w:rsidRDefault="007164B8" w:rsidP="00B5466D">
      <w:pPr>
        <w:pStyle w:val="Ttulo4"/>
        <w:rPr>
          <w:b w:val="0"/>
          <w:lang w:val="en-GB"/>
        </w:rPr>
      </w:pPr>
    </w:p>
    <w:p w:rsidR="00002040" w:rsidRPr="00B5466D" w:rsidRDefault="00002040" w:rsidP="00B5466D">
      <w:pPr>
        <w:pStyle w:val="Ttulo4"/>
        <w:rPr>
          <w:b w:val="0"/>
        </w:rPr>
      </w:pPr>
      <w:r w:rsidRPr="00B5466D">
        <w:rPr>
          <w:b w:val="0"/>
          <w:lang w:val="en-GB"/>
        </w:rPr>
        <w:lastRenderedPageBreak/>
        <w:t>Jalal, S, George, J,</w:t>
      </w:r>
      <w:r w:rsidR="007B7F5E">
        <w:rPr>
          <w:b w:val="0"/>
          <w:lang w:val="en-GB"/>
        </w:rPr>
        <w:t xml:space="preserve"> Halim, A, Thompson, M. (2011).</w:t>
      </w:r>
      <w:r w:rsidR="007B7F5E">
        <w:rPr>
          <w:b w:val="0"/>
          <w:i/>
        </w:rPr>
        <w:t xml:space="preserve">Fuerza </w:t>
      </w:r>
      <w:r w:rsidRPr="00B5466D">
        <w:rPr>
          <w:b w:val="0"/>
          <w:i/>
        </w:rPr>
        <w:t>y daño muscular. Luego de dos modos de entrenamiento con sobrecargas variables. [Documento en formato HTML en línea]</w:t>
      </w:r>
      <w:r w:rsidRPr="00B5466D">
        <w:rPr>
          <w:b w:val="0"/>
        </w:rPr>
        <w:t>.</w:t>
      </w:r>
      <w:r w:rsidR="00361CF7" w:rsidRPr="00B5466D">
        <w:rPr>
          <w:b w:val="0"/>
        </w:rPr>
        <w:t xml:space="preserve"> Recuperado desde</w:t>
      </w:r>
      <w:r w:rsidR="00E3357D" w:rsidRPr="00B5466D">
        <w:rPr>
          <w:b w:val="0"/>
        </w:rPr>
        <w:t>: www.g</w:t>
      </w:r>
      <w:r w:rsidRPr="00B5466D">
        <w:rPr>
          <w:b w:val="0"/>
        </w:rPr>
        <w:t xml:space="preserve">-se.com/a/1374/.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Janz, J; Dietz, C; Malone, M. (2009) Entrenamiento de la fuerza explosiva: Más allá del levantamiento de pesas. </w:t>
      </w:r>
      <w:r w:rsidR="00FD2267" w:rsidRPr="00B5466D">
        <w:rPr>
          <w:b w:val="0"/>
        </w:rPr>
        <w:t xml:space="preserve">[Documento </w:t>
      </w:r>
      <w:r w:rsidR="00361CF7" w:rsidRPr="00B5466D">
        <w:rPr>
          <w:b w:val="0"/>
        </w:rPr>
        <w:t xml:space="preserve">formato en PDF en línea]. </w:t>
      </w:r>
      <w:r w:rsidRPr="00B5466D">
        <w:rPr>
          <w:b w:val="0"/>
        </w:rPr>
        <w:t xml:space="preserve">Recuperado desde: http://www.g-se.com/a/1010/pid/1089. </w:t>
      </w:r>
    </w:p>
    <w:p w:rsidR="007164B8" w:rsidRDefault="007164B8" w:rsidP="00B5466D">
      <w:pPr>
        <w:pStyle w:val="Ttulo4"/>
        <w:rPr>
          <w:b w:val="0"/>
        </w:rPr>
      </w:pPr>
    </w:p>
    <w:p w:rsidR="00E3357D" w:rsidRPr="00B5466D" w:rsidRDefault="00E3357D" w:rsidP="00B5466D">
      <w:pPr>
        <w:pStyle w:val="Ttulo4"/>
        <w:rPr>
          <w:b w:val="0"/>
        </w:rPr>
      </w:pPr>
      <w:r w:rsidRPr="00B5466D">
        <w:rPr>
          <w:b w:val="0"/>
        </w:rPr>
        <w:t xml:space="preserve">Lago, J.; Rey, E.; Lago, C.; y Casáis, L. (2009). </w:t>
      </w:r>
      <w:r w:rsidRPr="00B5466D">
        <w:rPr>
          <w:b w:val="0"/>
          <w:i/>
        </w:rPr>
        <w:t xml:space="preserve">Influencia del tiempo de juego sobre la distancia recorrida por futbolistas de élite. [Documento en formato HTML en línea]. </w:t>
      </w:r>
      <w:r w:rsidRPr="00B5466D">
        <w:rPr>
          <w:b w:val="0"/>
        </w:rPr>
        <w:t>Recuperado desde: www.altorendimiento.com/.../futbol/201</w:t>
      </w:r>
    </w:p>
    <w:p w:rsidR="00E3357D" w:rsidRPr="00B5466D" w:rsidRDefault="00E3357D" w:rsidP="00B5466D">
      <w:pPr>
        <w:pStyle w:val="Ttulo4"/>
        <w:rPr>
          <w:b w:val="0"/>
        </w:rPr>
      </w:pPr>
    </w:p>
    <w:p w:rsidR="002846D8" w:rsidRPr="00B5466D" w:rsidRDefault="002846D8" w:rsidP="00B5466D">
      <w:pPr>
        <w:pStyle w:val="Ttulo4"/>
        <w:rPr>
          <w:b w:val="0"/>
          <w:lang w:val="en-US"/>
        </w:rPr>
      </w:pPr>
      <w:r w:rsidRPr="00B5466D">
        <w:rPr>
          <w:b w:val="0"/>
          <w:lang w:val="en-US"/>
        </w:rPr>
        <w:t>Manna, I., Khanna, G.L. &amp; Dhara, P.C. (2010).Effect of training on physiological and biochemical variables of soccer players of different age groups.</w:t>
      </w:r>
      <w:r w:rsidRPr="00B5466D">
        <w:rPr>
          <w:b w:val="0"/>
          <w:i/>
          <w:lang w:val="en-US"/>
        </w:rPr>
        <w:t>Asian Journal of Sports Medicine, 1</w:t>
      </w:r>
      <w:r w:rsidRPr="00B5466D">
        <w:rPr>
          <w:b w:val="0"/>
          <w:lang w:val="en-US"/>
        </w:rPr>
        <w:t>(1), 5-23.</w:t>
      </w:r>
    </w:p>
    <w:p w:rsidR="00FD2267" w:rsidRPr="00B5466D" w:rsidRDefault="00FD2267" w:rsidP="00B5466D">
      <w:pPr>
        <w:pStyle w:val="Ttulo4"/>
        <w:rPr>
          <w:b w:val="0"/>
          <w:lang w:val="en-US"/>
        </w:rPr>
      </w:pPr>
    </w:p>
    <w:p w:rsidR="002846D8" w:rsidRPr="00B5466D" w:rsidRDefault="002846D8" w:rsidP="00B5466D">
      <w:pPr>
        <w:pStyle w:val="Ttulo4"/>
        <w:rPr>
          <w:b w:val="0"/>
        </w:rPr>
      </w:pPr>
      <w:r w:rsidRPr="00B5466D">
        <w:rPr>
          <w:b w:val="0"/>
          <w:lang w:val="en-US"/>
        </w:rPr>
        <w:t xml:space="preserve">Mariño, N. y Ortega, A. (2007). </w:t>
      </w:r>
      <w:r w:rsidRPr="00B5466D">
        <w:rPr>
          <w:b w:val="0"/>
        </w:rPr>
        <w:t xml:space="preserve">Cuantificación y evolución de la Saltabilidad en niños practicantes de fútbol de campo. </w:t>
      </w:r>
      <w:r w:rsidRPr="00B5466D">
        <w:rPr>
          <w:b w:val="0"/>
          <w:i/>
        </w:rPr>
        <w:t>Revista digital Efdeportes.com,12</w:t>
      </w:r>
      <w:r w:rsidRPr="00B5466D">
        <w:rPr>
          <w:b w:val="0"/>
        </w:rPr>
        <w:t xml:space="preserve">(112). Recuperado desde: http://www.efdeporte.com.    </w:t>
      </w:r>
    </w:p>
    <w:p w:rsidR="007164B8" w:rsidRPr="00025717" w:rsidRDefault="007164B8" w:rsidP="00B5466D">
      <w:pPr>
        <w:pStyle w:val="Ttulo4"/>
        <w:rPr>
          <w:b w:val="0"/>
          <w:lang w:val="es-CR"/>
        </w:rPr>
      </w:pPr>
    </w:p>
    <w:p w:rsidR="002846D8" w:rsidRPr="00B5466D" w:rsidRDefault="002846D8" w:rsidP="00B5466D">
      <w:pPr>
        <w:pStyle w:val="Ttulo4"/>
        <w:rPr>
          <w:b w:val="0"/>
          <w:lang w:val="es-ES_tradnl"/>
        </w:rPr>
      </w:pPr>
      <w:r w:rsidRPr="00B5466D">
        <w:rPr>
          <w:b w:val="0"/>
          <w:lang w:val="en-US"/>
        </w:rPr>
        <w:t>Margolis, R.B.; Tait, R.C. &amp; Krause, S.J. (1986).A rating system for use with patient pain drawings.</w:t>
      </w:r>
      <w:r w:rsidRPr="00B5466D">
        <w:rPr>
          <w:b w:val="0"/>
          <w:i/>
          <w:lang w:val="es-ES_tradnl"/>
        </w:rPr>
        <w:t>Pain, 24</w:t>
      </w:r>
      <w:r w:rsidRPr="00B5466D">
        <w:rPr>
          <w:b w:val="0"/>
          <w:lang w:val="es-ES_tradnl"/>
        </w:rPr>
        <w:t xml:space="preserve">, 57-65.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Martín, D. (2001). </w:t>
      </w:r>
      <w:r w:rsidRPr="00B5466D">
        <w:rPr>
          <w:b w:val="0"/>
          <w:i/>
        </w:rPr>
        <w:t>Manual de metodología del entrenamiento deportivo.</w:t>
      </w:r>
      <w:r w:rsidRPr="00B5466D">
        <w:rPr>
          <w:b w:val="0"/>
        </w:rPr>
        <w:t xml:space="preserve"> Barcelona: Paidotribo.</w:t>
      </w:r>
    </w:p>
    <w:p w:rsidR="007164B8" w:rsidRDefault="007164B8" w:rsidP="00B5466D">
      <w:pPr>
        <w:pStyle w:val="Ttulo4"/>
        <w:rPr>
          <w:b w:val="0"/>
        </w:rPr>
      </w:pPr>
    </w:p>
    <w:p w:rsidR="002846D8" w:rsidRPr="00B5466D" w:rsidRDefault="002846D8" w:rsidP="00B5466D">
      <w:pPr>
        <w:pStyle w:val="Ttulo4"/>
        <w:rPr>
          <w:b w:val="0"/>
          <w:i/>
        </w:rPr>
      </w:pPr>
      <w:r w:rsidRPr="00B5466D">
        <w:rPr>
          <w:b w:val="0"/>
        </w:rPr>
        <w:t xml:space="preserve">Mayo, C. y Pardo, A. (2003). </w:t>
      </w:r>
      <w:r w:rsidRPr="00B5466D">
        <w:rPr>
          <w:b w:val="0"/>
          <w:i/>
        </w:rPr>
        <w:t>Mejora de la Fuerza Especifica a través del Método de Contraste: Efecto sobre el Rendimiento en Jugadoras de Balonmano de Elite.[</w:t>
      </w:r>
      <w:r w:rsidRPr="00B5466D">
        <w:rPr>
          <w:b w:val="0"/>
        </w:rPr>
        <w:t>DocumentoenformatoPDFenlínea</w:t>
      </w:r>
      <w:r w:rsidRPr="00B5466D">
        <w:rPr>
          <w:b w:val="0"/>
          <w:i/>
        </w:rPr>
        <w:t>].Recuperadodesde:http://es.scribd.com/doc/14697340</w:t>
      </w:r>
    </w:p>
    <w:p w:rsidR="007164B8" w:rsidRDefault="007164B8" w:rsidP="00B5466D">
      <w:pPr>
        <w:pStyle w:val="Ttulo4"/>
        <w:rPr>
          <w:b w:val="0"/>
        </w:rPr>
      </w:pPr>
    </w:p>
    <w:p w:rsidR="00125439" w:rsidRPr="00B5466D" w:rsidRDefault="00125439" w:rsidP="00B5466D">
      <w:pPr>
        <w:pStyle w:val="Ttulo4"/>
        <w:rPr>
          <w:b w:val="0"/>
        </w:rPr>
      </w:pPr>
      <w:r w:rsidRPr="00B5466D">
        <w:rPr>
          <w:b w:val="0"/>
        </w:rPr>
        <w:t xml:space="preserve">Mognoni, P y Sirtori, M. (2004). </w:t>
      </w:r>
      <w:r w:rsidRPr="00B5466D">
        <w:rPr>
          <w:b w:val="0"/>
          <w:i/>
        </w:rPr>
        <w:t>La fuerza muscular del futbolista. Demanda y respuesta sobre la fuerza en el jugador de fútbol. [Documento en formato HTML en línea].</w:t>
      </w:r>
      <w:r w:rsidRPr="00B5466D">
        <w:rPr>
          <w:b w:val="0"/>
        </w:rPr>
        <w:t xml:space="preserve"> Recuperado desde: www.g-se.com/a/299/.</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Mombaerts, E (1999). Entrenamiento y Rendimiento Colectivo. Hispano Europeo. </w:t>
      </w:r>
    </w:p>
    <w:p w:rsidR="007164B8" w:rsidRDefault="007164B8" w:rsidP="00B5466D">
      <w:pPr>
        <w:pStyle w:val="Ttulo4"/>
        <w:rPr>
          <w:b w:val="0"/>
        </w:rPr>
      </w:pPr>
    </w:p>
    <w:p w:rsidR="002846D8" w:rsidRPr="00B5466D" w:rsidRDefault="002846D8" w:rsidP="00B5466D">
      <w:pPr>
        <w:pStyle w:val="Ttulo4"/>
        <w:rPr>
          <w:b w:val="0"/>
        </w:rPr>
      </w:pPr>
      <w:r w:rsidRPr="00B5466D">
        <w:rPr>
          <w:b w:val="0"/>
        </w:rPr>
        <w:t>Moral, J. y Aldarias, M. (2008). Agujetas y Ejercicios Excéntricos</w:t>
      </w:r>
      <w:r w:rsidRPr="00B5466D">
        <w:rPr>
          <w:b w:val="0"/>
          <w:i/>
        </w:rPr>
        <w:t>.Revista Digital Efdeportes.com</w:t>
      </w:r>
      <w:r w:rsidRPr="00B5466D">
        <w:rPr>
          <w:b w:val="0"/>
        </w:rPr>
        <w:t xml:space="preserve">13(119). Recuperado desde: </w:t>
      </w:r>
      <w:hyperlink r:id="rId25" w:history="1">
        <w:r w:rsidRPr="00B5466D">
          <w:rPr>
            <w:rStyle w:val="Hipervnculo"/>
            <w:rFonts w:ascii="Times New Roman" w:hAnsi="Times New Roman"/>
            <w:b w:val="0"/>
          </w:rPr>
          <w:t>http://www.efdeportes.com</w:t>
        </w:r>
      </w:hyperlink>
    </w:p>
    <w:p w:rsidR="007164B8" w:rsidRDefault="007164B8" w:rsidP="00B5466D">
      <w:pPr>
        <w:pStyle w:val="Ttulo4"/>
        <w:rPr>
          <w:b w:val="0"/>
        </w:rPr>
      </w:pPr>
    </w:p>
    <w:p w:rsidR="005E1338" w:rsidRPr="00025717" w:rsidRDefault="0013366D" w:rsidP="00B5466D">
      <w:pPr>
        <w:pStyle w:val="Ttulo4"/>
        <w:rPr>
          <w:b w:val="0"/>
          <w:lang w:val="en-US"/>
        </w:rPr>
      </w:pPr>
      <w:r w:rsidRPr="00B5466D">
        <w:rPr>
          <w:b w:val="0"/>
        </w:rPr>
        <w:t xml:space="preserve">Mujika, I.; Santisteban, J.; Castagna, C. (2009). </w:t>
      </w:r>
      <w:r w:rsidRPr="00B5466D">
        <w:rPr>
          <w:b w:val="0"/>
          <w:i/>
          <w:lang w:val="en-US"/>
        </w:rPr>
        <w:t>In-Season effect o short-term sprint andpower trainng programa on elite junior soccer player.Journal of strength &amp;</w:t>
      </w:r>
      <w:r w:rsidR="005E1338" w:rsidRPr="00B5466D">
        <w:rPr>
          <w:b w:val="0"/>
          <w:i/>
          <w:lang w:val="en-US"/>
        </w:rPr>
        <w:t xml:space="preserve"> conditioning research.</w:t>
      </w:r>
      <w:r w:rsidR="005E1338" w:rsidRPr="00025717">
        <w:rPr>
          <w:b w:val="0"/>
          <w:i/>
          <w:lang w:val="en-US"/>
        </w:rPr>
        <w:t>23, (9), 2581-2587</w:t>
      </w:r>
      <w:r w:rsidR="007B7F5E" w:rsidRPr="00025717">
        <w:rPr>
          <w:b w:val="0"/>
          <w:lang w:val="en-US"/>
        </w:rPr>
        <w:t xml:space="preserve">. Recuperado </w:t>
      </w:r>
      <w:r w:rsidR="005E1338" w:rsidRPr="00025717">
        <w:rPr>
          <w:b w:val="0"/>
          <w:lang w:val="en-US"/>
        </w:rPr>
        <w:t>desde: journals.iwww.com/../in-season</w:t>
      </w:r>
    </w:p>
    <w:p w:rsidR="005E1338" w:rsidRPr="00025717" w:rsidRDefault="005E1338" w:rsidP="00B5466D">
      <w:pPr>
        <w:pStyle w:val="Ttulo4"/>
        <w:rPr>
          <w:b w:val="0"/>
          <w:lang w:val="en-US"/>
        </w:rPr>
      </w:pPr>
    </w:p>
    <w:p w:rsidR="002846D8" w:rsidRPr="00B5466D" w:rsidRDefault="002846D8" w:rsidP="00B5466D">
      <w:pPr>
        <w:pStyle w:val="Ttulo4"/>
        <w:rPr>
          <w:b w:val="0"/>
        </w:rPr>
      </w:pPr>
      <w:r w:rsidRPr="00B5466D">
        <w:rPr>
          <w:b w:val="0"/>
        </w:rPr>
        <w:t xml:space="preserve">Murillo, A. y Sánchez, E. (2003). </w:t>
      </w:r>
      <w:r w:rsidRPr="00B5466D">
        <w:rPr>
          <w:b w:val="0"/>
          <w:i/>
        </w:rPr>
        <w:t>Predicción del rendimiento en jugadores de 14 años con base en cualidades físicas y variables técnicas.</w:t>
      </w:r>
      <w:r w:rsidRPr="00B5466D">
        <w:rPr>
          <w:b w:val="0"/>
        </w:rPr>
        <w:t xml:space="preserve"> Tesis de Licenciatura, Universidad Nacional, Heredia Costa Rica.</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Nadeiro, F. (2007). </w:t>
      </w:r>
      <w:r w:rsidRPr="00B5466D">
        <w:rPr>
          <w:b w:val="0"/>
          <w:i/>
        </w:rPr>
        <w:t>Programa e integración del entrenamiento de la fuerza en la preparación de los deportes de conjunto</w:t>
      </w:r>
      <w:r w:rsidRPr="00B5466D">
        <w:rPr>
          <w:b w:val="0"/>
        </w:rPr>
        <w:t xml:space="preserve">. [Documento en formato HTML en línea] Recuperado desde: </w:t>
      </w:r>
      <w:hyperlink r:id="rId26" w:history="1">
        <w:r w:rsidRPr="00B5466D">
          <w:rPr>
            <w:rStyle w:val="Hipervnculo"/>
            <w:rFonts w:ascii="Times New Roman" w:hAnsi="Times New Roman"/>
            <w:b w:val="0"/>
          </w:rPr>
          <w:t>http://www.sobreentrenamiento</w:t>
        </w:r>
      </w:hyperlink>
      <w:r w:rsidRPr="00B5466D">
        <w:rPr>
          <w:b w:val="0"/>
        </w:rPr>
        <w:t>.org/article80.html</w:t>
      </w:r>
    </w:p>
    <w:p w:rsidR="007164B8" w:rsidRDefault="007164B8" w:rsidP="00B5466D">
      <w:pPr>
        <w:pStyle w:val="Ttulo4"/>
        <w:rPr>
          <w:b w:val="0"/>
        </w:rPr>
      </w:pPr>
    </w:p>
    <w:p w:rsidR="00E06ABC" w:rsidRPr="00B5466D" w:rsidRDefault="00E06ABC" w:rsidP="00B5466D">
      <w:pPr>
        <w:pStyle w:val="Ttulo4"/>
        <w:rPr>
          <w:b w:val="0"/>
        </w:rPr>
      </w:pPr>
      <w:r w:rsidRPr="00B5466D">
        <w:rPr>
          <w:b w:val="0"/>
        </w:rPr>
        <w:t xml:space="preserve">Noranha, H. (2008). Estiramiento para la prevención a la reducción del dolor muscular posterior al ejercicio. [Documento en formato HTML en línea] Recuperando desde:http://www.update-software.com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Pearl, B. (2003). </w:t>
      </w:r>
      <w:r w:rsidRPr="00B5466D">
        <w:rPr>
          <w:b w:val="0"/>
          <w:i/>
        </w:rPr>
        <w:t>La musculación. (8ed)</w:t>
      </w:r>
      <w:r w:rsidRPr="00B5466D">
        <w:rPr>
          <w:b w:val="0"/>
        </w:rPr>
        <w:t xml:space="preserve"> Barcelona</w:t>
      </w:r>
      <w:r w:rsidRPr="00B5466D">
        <w:rPr>
          <w:b w:val="0"/>
          <w:iCs/>
        </w:rPr>
        <w:t>:</w:t>
      </w:r>
      <w:r w:rsidRPr="00B5466D">
        <w:rPr>
          <w:b w:val="0"/>
        </w:rPr>
        <w:t>Paidotribo.</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Pérez, C. (2006). </w:t>
      </w:r>
      <w:r w:rsidRPr="00B5466D">
        <w:rPr>
          <w:b w:val="0"/>
          <w:i/>
        </w:rPr>
        <w:t>Metodología y Valoración del Entrenamiento de la Fuerza. [</w:t>
      </w:r>
      <w:r w:rsidRPr="00B5466D">
        <w:rPr>
          <w:b w:val="0"/>
        </w:rPr>
        <w:t>Documento en formato PDF en línea</w:t>
      </w:r>
      <w:r w:rsidRPr="00B5466D">
        <w:rPr>
          <w:b w:val="0"/>
          <w:i/>
        </w:rPr>
        <w:t xml:space="preserve">]. </w:t>
      </w:r>
      <w:r w:rsidRPr="00B5466D">
        <w:rPr>
          <w:b w:val="0"/>
        </w:rPr>
        <w:t>Recuperado desde: www.felipeisidro.com/recursos/index</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Procesa. (2007). </w:t>
      </w:r>
      <w:r w:rsidRPr="00B5466D">
        <w:rPr>
          <w:b w:val="0"/>
          <w:i/>
        </w:rPr>
        <w:t>Informe de Evaluación de Laboratorio y Campo de Liga Deportiva Alajuelense,</w:t>
      </w:r>
      <w:r w:rsidRPr="00B5466D">
        <w:rPr>
          <w:b w:val="0"/>
        </w:rPr>
        <w:t xml:space="preserve"> Escuela Ciencias del Deporte, Universidad Nacional, Heredia.</w:t>
      </w:r>
    </w:p>
    <w:p w:rsidR="007164B8" w:rsidRDefault="007164B8" w:rsidP="00B5466D">
      <w:pPr>
        <w:pStyle w:val="Ttulo4"/>
        <w:rPr>
          <w:b w:val="0"/>
        </w:rPr>
      </w:pPr>
    </w:p>
    <w:p w:rsidR="005C1C06" w:rsidRPr="00B5466D" w:rsidRDefault="005C1C06" w:rsidP="00B5466D">
      <w:pPr>
        <w:pStyle w:val="Ttulo4"/>
        <w:rPr>
          <w:b w:val="0"/>
        </w:rPr>
      </w:pPr>
      <w:r w:rsidRPr="00B5466D">
        <w:rPr>
          <w:b w:val="0"/>
        </w:rPr>
        <w:t xml:space="preserve">Procopio, M. (2003). </w:t>
      </w:r>
      <w:r w:rsidRPr="00B5466D">
        <w:rPr>
          <w:b w:val="0"/>
          <w:i/>
        </w:rPr>
        <w:t>Dolores musculares post entrenamiento</w:t>
      </w:r>
      <w:r w:rsidRPr="00B5466D">
        <w:rPr>
          <w:b w:val="0"/>
        </w:rPr>
        <w:t>.</w:t>
      </w:r>
      <w:r w:rsidR="005134AF" w:rsidRPr="00B5466D">
        <w:rPr>
          <w:b w:val="0"/>
          <w:i/>
        </w:rPr>
        <w:t>[Documento en formato HTMLen</w:t>
      </w:r>
      <w:r w:rsidRPr="00B5466D">
        <w:rPr>
          <w:b w:val="0"/>
          <w:i/>
        </w:rPr>
        <w:t>línea]</w:t>
      </w:r>
      <w:r w:rsidR="005134AF" w:rsidRPr="00B5466D">
        <w:rPr>
          <w:b w:val="0"/>
          <w:i/>
        </w:rPr>
        <w:t>recuperadodesde:http//www.portalfitness.com/servicios/curso/musculación</w:t>
      </w:r>
      <w:r w:rsidR="005134AF" w:rsidRPr="00B5466D">
        <w:rPr>
          <w:b w:val="0"/>
        </w:rPr>
        <w:t>.</w:t>
      </w:r>
      <w:r w:rsidR="005134AF" w:rsidRPr="00B5466D">
        <w:rPr>
          <w:b w:val="0"/>
          <w:i/>
        </w:rPr>
        <w:t>htm</w:t>
      </w:r>
      <w:r w:rsidR="005134AF" w:rsidRPr="00B5466D">
        <w:rPr>
          <w:b w:val="0"/>
        </w:rPr>
        <w:t>.</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Ramírez, R. y Mansilla, A. (2009). </w:t>
      </w:r>
      <w:r w:rsidRPr="00B5466D">
        <w:rPr>
          <w:b w:val="0"/>
          <w:i/>
        </w:rPr>
        <w:t>Dos Metodologías de entrenamiento para el desarrollo de la fuerza máxima y saltabilidad.</w:t>
      </w:r>
      <w:r w:rsidRPr="00B5466D">
        <w:rPr>
          <w:b w:val="0"/>
        </w:rPr>
        <w:t xml:space="preserve"> [Documento en formato HTML en línea] [Disponible en línea] Recuperado desde: http://www.g-se.com/a/1028/pid/1107/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Reyes, G. (2007). </w:t>
      </w:r>
      <w:r w:rsidRPr="00B5466D">
        <w:rPr>
          <w:b w:val="0"/>
          <w:i/>
        </w:rPr>
        <w:t>Fuerza específica de alto rendimiento aplicada al fútbol</w:t>
      </w:r>
      <w:r w:rsidRPr="00B5466D">
        <w:rPr>
          <w:b w:val="0"/>
        </w:rPr>
        <w:t>. Madrid: Esteban Sanz.</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Rienzi, E. (1999). </w:t>
      </w:r>
      <w:r w:rsidRPr="00B5466D">
        <w:rPr>
          <w:b w:val="0"/>
          <w:i/>
        </w:rPr>
        <w:t>Fútbol en el Microscopio, Investigación Deportiva para conocer las Características Físicas de los Futbolistas. [Documento en formato HTML en línea]Recuperado desde: www.oei.org.co/sii/entrega8/art07.htm.</w:t>
      </w:r>
      <w:r w:rsidRPr="00B5466D">
        <w:rPr>
          <w:b w:val="0"/>
        </w:rPr>
        <w:t xml:space="preserve"> weboeioei.es.  </w:t>
      </w:r>
    </w:p>
    <w:p w:rsidR="007164B8" w:rsidRDefault="007164B8" w:rsidP="00B5466D">
      <w:pPr>
        <w:pStyle w:val="Ttulo4"/>
        <w:rPr>
          <w:b w:val="0"/>
        </w:rPr>
      </w:pPr>
    </w:p>
    <w:p w:rsidR="002846D8" w:rsidRPr="00B5466D" w:rsidRDefault="002846D8" w:rsidP="00B5466D">
      <w:pPr>
        <w:pStyle w:val="Ttulo4"/>
        <w:rPr>
          <w:b w:val="0"/>
        </w:rPr>
      </w:pPr>
      <w:r w:rsidRPr="00B5466D">
        <w:rPr>
          <w:b w:val="0"/>
        </w:rPr>
        <w:t>Rivas, A. (2001).</w:t>
      </w:r>
      <w:r w:rsidRPr="00B5466D">
        <w:rPr>
          <w:b w:val="0"/>
          <w:i/>
        </w:rPr>
        <w:t xml:space="preserve"> Las Mialgias. [Documento en formato HTML en línea]Recuperado desde: http://</w:t>
      </w:r>
      <w:r w:rsidRPr="00B5466D">
        <w:rPr>
          <w:b w:val="0"/>
        </w:rPr>
        <w:t>www</w:t>
      </w:r>
      <w:r w:rsidRPr="00B5466D">
        <w:rPr>
          <w:b w:val="0"/>
          <w:i/>
        </w:rPr>
        <w:t>.</w:t>
      </w:r>
      <w:r w:rsidRPr="00B5466D">
        <w:rPr>
          <w:b w:val="0"/>
        </w:rPr>
        <w:t xml:space="preserve"> hispanogimnasios.com.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Rivas, O.M. (2008). </w:t>
      </w:r>
      <w:r w:rsidRPr="00B5466D">
        <w:rPr>
          <w:b w:val="0"/>
          <w:i/>
        </w:rPr>
        <w:t xml:space="preserve">La creatinquinasa y urea sérica, como indicadores del daño muscular y el gasto proteico respectivamente, en un grupo de jugadores de fútbol de la primera división de Costa Rica. </w:t>
      </w:r>
      <w:r w:rsidRPr="00B5466D">
        <w:rPr>
          <w:b w:val="0"/>
        </w:rPr>
        <w:t xml:space="preserve">Tesis de Maestría Universidad Nacional, Heredia, Costa Rica. </w:t>
      </w:r>
    </w:p>
    <w:p w:rsidR="007164B8" w:rsidRDefault="007164B8" w:rsidP="00B5466D">
      <w:pPr>
        <w:pStyle w:val="Ttulo4"/>
        <w:rPr>
          <w:b w:val="0"/>
        </w:rPr>
      </w:pPr>
    </w:p>
    <w:p w:rsidR="002846D8" w:rsidRPr="00B5466D" w:rsidRDefault="002846D8" w:rsidP="00B5466D">
      <w:pPr>
        <w:pStyle w:val="Ttulo4"/>
        <w:rPr>
          <w:b w:val="0"/>
        </w:rPr>
      </w:pPr>
      <w:r w:rsidRPr="00B5466D">
        <w:rPr>
          <w:b w:val="0"/>
        </w:rPr>
        <w:t>Rodríguez, R. (2003).</w:t>
      </w:r>
      <w:r w:rsidRPr="00B5466D">
        <w:rPr>
          <w:b w:val="0"/>
          <w:i/>
        </w:rPr>
        <w:t xml:space="preserve"> Aspectos Fisiológicos y de Planificación del Futbolista</w:t>
      </w:r>
      <w:r w:rsidRPr="00B5466D">
        <w:rPr>
          <w:b w:val="0"/>
        </w:rPr>
        <w:t>. [Documento en formato PDF en línea] Recuperado desde:www.futbolcarrasco.com/apartado/</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Rodríguez, J. y Zamora, J. (2000). </w:t>
      </w:r>
      <w:r w:rsidRPr="00B5466D">
        <w:rPr>
          <w:b w:val="0"/>
          <w:i/>
        </w:rPr>
        <w:t>Cientificidad de pruebas técnicas de fútbol para niños de 10 años.</w:t>
      </w:r>
      <w:r w:rsidRPr="00B5466D">
        <w:rPr>
          <w:b w:val="0"/>
        </w:rPr>
        <w:t xml:space="preserve"> Tesis de Licenciatura Universidad Nacional, Heredia, Costa Rica.</w:t>
      </w:r>
    </w:p>
    <w:p w:rsidR="007164B8" w:rsidRDefault="007164B8" w:rsidP="00B5466D">
      <w:pPr>
        <w:pStyle w:val="Ttulo4"/>
        <w:rPr>
          <w:b w:val="0"/>
        </w:rPr>
      </w:pPr>
    </w:p>
    <w:p w:rsidR="002846D8" w:rsidRPr="00B5466D" w:rsidRDefault="002846D8" w:rsidP="00B5466D">
      <w:pPr>
        <w:pStyle w:val="Ttulo4"/>
        <w:rPr>
          <w:b w:val="0"/>
        </w:rPr>
      </w:pPr>
      <w:r w:rsidRPr="00B5466D">
        <w:rPr>
          <w:b w:val="0"/>
        </w:rPr>
        <w:lastRenderedPageBreak/>
        <w:t>Rosal, A. (2002). Propuesta de un método de entrenamiento de contraste aplicaciónpráctica</w:t>
      </w:r>
      <w:r w:rsidRPr="00B5466D">
        <w:rPr>
          <w:b w:val="0"/>
          <w:i/>
        </w:rPr>
        <w:t>. [</w:t>
      </w:r>
      <w:r w:rsidRPr="00B5466D">
        <w:rPr>
          <w:b w:val="0"/>
        </w:rPr>
        <w:t>Documento en formato PDF en línea</w:t>
      </w:r>
      <w:r w:rsidRPr="00B5466D">
        <w:rPr>
          <w:b w:val="0"/>
          <w:i/>
        </w:rPr>
        <w:t>] RevistaRFE de BalonmanoMadrid: comunicación técnica (221)</w:t>
      </w:r>
      <w:r w:rsidRPr="00B5466D">
        <w:rPr>
          <w:b w:val="0"/>
        </w:rPr>
        <w:t>. Recuperado desde: http://</w:t>
      </w:r>
      <w:hyperlink r:id="rId27" w:history="1">
        <w:r w:rsidRPr="00B5466D">
          <w:rPr>
            <w:rStyle w:val="Hipervnculo"/>
            <w:rFonts w:ascii="Times New Roman" w:hAnsi="Times New Roman"/>
            <w:b w:val="0"/>
          </w:rPr>
          <w:t>www.rfebm.com</w:t>
        </w:r>
      </w:hyperlink>
      <w:r w:rsidRPr="00B5466D">
        <w:rPr>
          <w:b w:val="0"/>
        </w:rPr>
        <w:t xml:space="preserve">. </w:t>
      </w:r>
    </w:p>
    <w:p w:rsidR="007164B8" w:rsidRDefault="007164B8" w:rsidP="00B5466D">
      <w:pPr>
        <w:pStyle w:val="Ttulo4"/>
        <w:rPr>
          <w:b w:val="0"/>
        </w:rPr>
      </w:pPr>
    </w:p>
    <w:p w:rsidR="002846D8" w:rsidRPr="00B5466D" w:rsidRDefault="002846D8" w:rsidP="00B5466D">
      <w:pPr>
        <w:pStyle w:val="Ttulo4"/>
        <w:rPr>
          <w:b w:val="0"/>
          <w:lang w:val="pt-BR"/>
        </w:rPr>
      </w:pPr>
      <w:r w:rsidRPr="00B5466D">
        <w:rPr>
          <w:b w:val="0"/>
        </w:rPr>
        <w:t>Ruiz, J. (2001).</w:t>
      </w:r>
      <w:r w:rsidRPr="00B5466D">
        <w:rPr>
          <w:b w:val="0"/>
          <w:i/>
          <w:iCs/>
        </w:rPr>
        <w:t xml:space="preserve"> El entrenamiento de la fuerza en el fútbol</w:t>
      </w:r>
      <w:r w:rsidRPr="00B5466D">
        <w:rPr>
          <w:b w:val="0"/>
        </w:rPr>
        <w:t xml:space="preserve">. </w:t>
      </w:r>
      <w:r w:rsidRPr="00B5466D">
        <w:rPr>
          <w:b w:val="0"/>
          <w:lang w:val="pt-BR"/>
        </w:rPr>
        <w:t>Zaragoza: Agonos</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Santos, D. y Navarro, F. (2007). </w:t>
      </w:r>
      <w:r w:rsidRPr="00B5466D">
        <w:rPr>
          <w:b w:val="0"/>
          <w:i/>
          <w:iCs/>
        </w:rPr>
        <w:t>El método de entrenamiento de contraste: Una opción de desarrollo de la fuerza requerida en acción explosiva</w:t>
      </w:r>
      <w:r w:rsidRPr="00B5466D">
        <w:rPr>
          <w:b w:val="0"/>
        </w:rPr>
        <w:t xml:space="preserve">. [Documento en formato HTML en línea] Recuperado desde: http://www.musculación.net/article172.html. </w:t>
      </w:r>
    </w:p>
    <w:p w:rsidR="007164B8" w:rsidRDefault="007164B8" w:rsidP="00B5466D">
      <w:pPr>
        <w:pStyle w:val="Ttulo4"/>
        <w:rPr>
          <w:b w:val="0"/>
        </w:rPr>
      </w:pPr>
    </w:p>
    <w:p w:rsidR="002846D8" w:rsidRPr="00B5466D" w:rsidRDefault="002846D8" w:rsidP="00B5466D">
      <w:pPr>
        <w:pStyle w:val="Ttulo4"/>
        <w:rPr>
          <w:b w:val="0"/>
        </w:rPr>
      </w:pPr>
      <w:r w:rsidRPr="00B5466D">
        <w:rPr>
          <w:b w:val="0"/>
        </w:rPr>
        <w:t>Santos, D. y Navarro, F. (2005).</w:t>
      </w:r>
      <w:r w:rsidRPr="00B5466D">
        <w:rPr>
          <w:b w:val="0"/>
          <w:i/>
        </w:rPr>
        <w:t xml:space="preserve"> El entrenamiento de la fuerza explosiva para el salto, la aceleración, el lanzamiento y el golpeo,</w:t>
      </w:r>
      <w:r w:rsidRPr="00B5466D">
        <w:rPr>
          <w:b w:val="0"/>
        </w:rPr>
        <w:t xml:space="preserve"> entrenamiento. [Documento en formato HTML en línea] Recuperado desde: http://www.g-se.com/a/813/pid/1881/ </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Saraiva, P. (2007). Fuerza, el soporte condicional de la futbolista. [Documento en formato PDF en línea] Recuperado desde: </w:t>
      </w:r>
      <w:hyperlink r:id="rId28" w:history="1">
        <w:r w:rsidRPr="00B5466D">
          <w:rPr>
            <w:rStyle w:val="Hipervnculo"/>
            <w:rFonts w:ascii="Times New Roman" w:hAnsi="Times New Roman"/>
            <w:b w:val="0"/>
          </w:rPr>
          <w:t>www.bragafut.com/artigos/artog</w:t>
        </w:r>
      </w:hyperlink>
      <w:r w:rsidRPr="00B5466D">
        <w:rPr>
          <w:b w:val="0"/>
        </w:rPr>
        <w:t xml:space="preserve">. </w:t>
      </w:r>
    </w:p>
    <w:p w:rsidR="007164B8" w:rsidRDefault="007164B8" w:rsidP="00B5466D">
      <w:pPr>
        <w:pStyle w:val="Ttulo4"/>
        <w:rPr>
          <w:b w:val="0"/>
        </w:rPr>
      </w:pPr>
    </w:p>
    <w:p w:rsidR="00FE1124" w:rsidRPr="00B5466D" w:rsidRDefault="00FE1124" w:rsidP="00B5466D">
      <w:pPr>
        <w:pStyle w:val="Ttulo4"/>
        <w:rPr>
          <w:b w:val="0"/>
          <w:lang w:val="en-US"/>
        </w:rPr>
      </w:pPr>
      <w:r w:rsidRPr="00B5466D">
        <w:rPr>
          <w:b w:val="0"/>
        </w:rPr>
        <w:t xml:space="preserve">Smilios, L, ;  Pilianidis, T.; Sotiropoulos, K, ; Antonakis, M, ; Tokmakidis, S. (2005). </w:t>
      </w:r>
      <w:r w:rsidRPr="00B5466D">
        <w:rPr>
          <w:b w:val="0"/>
          <w:i/>
          <w:lang w:val="en-US"/>
        </w:rPr>
        <w:t>Short-term effects of selected exercise and load in contrast training on vertical. The journal of strength</w:t>
      </w:r>
      <w:r w:rsidR="003F2337" w:rsidRPr="00B5466D">
        <w:rPr>
          <w:b w:val="0"/>
          <w:i/>
          <w:lang w:val="en-US"/>
        </w:rPr>
        <w:t xml:space="preserve">&amp; conditioning research, 19 (1), 135-139. </w:t>
      </w:r>
      <w:r w:rsidR="003F2337" w:rsidRPr="00B5466D">
        <w:rPr>
          <w:b w:val="0"/>
          <w:lang w:val="en-US"/>
        </w:rPr>
        <w:t>Recuperado desde:www.mendeley.com/../shortterm</w:t>
      </w:r>
    </w:p>
    <w:p w:rsidR="007164B8" w:rsidRPr="00025717" w:rsidRDefault="007164B8" w:rsidP="00B5466D">
      <w:pPr>
        <w:pStyle w:val="Ttulo4"/>
        <w:rPr>
          <w:b w:val="0"/>
          <w:lang w:val="en-US"/>
        </w:rPr>
      </w:pPr>
    </w:p>
    <w:p w:rsidR="002846D8" w:rsidRPr="00B5466D" w:rsidRDefault="002846D8" w:rsidP="00B5466D">
      <w:pPr>
        <w:pStyle w:val="Ttulo4"/>
        <w:rPr>
          <w:b w:val="0"/>
        </w:rPr>
      </w:pPr>
      <w:r w:rsidRPr="00B5466D">
        <w:rPr>
          <w:b w:val="0"/>
          <w:lang w:val="es-CR"/>
        </w:rPr>
        <w:t>Suárez, G; Bustamante, A; Díaz, G; Correa, S; Vélez, F; Palacio, F. (2005).</w:t>
      </w:r>
      <w:r w:rsidRPr="00B5466D">
        <w:rPr>
          <w:b w:val="0"/>
          <w:i/>
          <w:lang w:val="es-CR"/>
        </w:rPr>
        <w:t xml:space="preserve"> Desarrollo d</w:t>
      </w:r>
      <w:r w:rsidRPr="00B5466D">
        <w:rPr>
          <w:b w:val="0"/>
          <w:i/>
        </w:rPr>
        <w:t>e los miembros inferiores e interdependencia con las capacidades físicas condicionales de resistencia aeróbica general y velocidad frecuencial, en jóvenes de onceavo grado, colegio Ferrini, Medellín</w:t>
      </w:r>
      <w:r w:rsidRPr="00B5466D">
        <w:rPr>
          <w:b w:val="0"/>
        </w:rPr>
        <w:t>. [Documento en formato PDF en línea]  Recuperado desde: viref.udea.edu.co/contenido/pdf/013.</w:t>
      </w:r>
    </w:p>
    <w:p w:rsidR="007164B8" w:rsidRDefault="007164B8" w:rsidP="00B5466D">
      <w:pPr>
        <w:pStyle w:val="Ttulo4"/>
        <w:rPr>
          <w:b w:val="0"/>
        </w:rPr>
      </w:pPr>
    </w:p>
    <w:p w:rsidR="002846D8" w:rsidRPr="00B5466D" w:rsidRDefault="002846D8" w:rsidP="00B5466D">
      <w:pPr>
        <w:pStyle w:val="Ttulo4"/>
        <w:rPr>
          <w:b w:val="0"/>
        </w:rPr>
      </w:pPr>
      <w:r w:rsidRPr="00B5466D">
        <w:rPr>
          <w:b w:val="0"/>
        </w:rPr>
        <w:t xml:space="preserve">Tous, J. (1999).Nuevas Tendencias en </w:t>
      </w:r>
      <w:r w:rsidRPr="00B5466D">
        <w:rPr>
          <w:b w:val="0"/>
          <w:i/>
        </w:rPr>
        <w:t xml:space="preserve"> Fuerza y musculación.</w:t>
      </w:r>
      <w:r w:rsidRPr="00B5466D">
        <w:rPr>
          <w:b w:val="0"/>
        </w:rPr>
        <w:t xml:space="preserve"> Barcelona: Ergo </w:t>
      </w:r>
    </w:p>
    <w:p w:rsidR="007164B8" w:rsidRDefault="007164B8" w:rsidP="00B5466D">
      <w:pPr>
        <w:pStyle w:val="Ttulo4"/>
        <w:rPr>
          <w:b w:val="0"/>
        </w:rPr>
      </w:pPr>
    </w:p>
    <w:p w:rsidR="002846D8" w:rsidRPr="00B5466D" w:rsidRDefault="002846D8" w:rsidP="00B5466D">
      <w:pPr>
        <w:pStyle w:val="Ttulo4"/>
        <w:rPr>
          <w:b w:val="0"/>
          <w:lang w:val="es-MX"/>
        </w:rPr>
      </w:pPr>
      <w:r w:rsidRPr="007164B8">
        <w:rPr>
          <w:b w:val="0"/>
          <w:lang w:val="en-US"/>
        </w:rPr>
        <w:t>Tolga, S; Bedrettin, A; Zeynep, Y; Vfuk, S; Hakan, G; y Yesin, O. (2009).</w:t>
      </w:r>
      <w:r w:rsidRPr="00B5466D">
        <w:rPr>
          <w:b w:val="0"/>
          <w:i/>
          <w:lang w:val="es-MX"/>
        </w:rPr>
        <w:t>Diferencias en la magnitud del daño muscular inducido por el ejercicio excéntrico entre los flexores del codo y los extensores de la rodilla.</w:t>
      </w:r>
      <w:r w:rsidRPr="00B5466D">
        <w:rPr>
          <w:b w:val="0"/>
          <w:lang w:val="es-MX"/>
        </w:rPr>
        <w:t xml:space="preserve"> [Documento en formato HTML en línea] Recuperado desde: http://www.g-se.com/a/1054/pid/1133/</w:t>
      </w:r>
    </w:p>
    <w:p w:rsidR="007164B8" w:rsidRDefault="007164B8" w:rsidP="00B5466D">
      <w:pPr>
        <w:pStyle w:val="Ttulo4"/>
        <w:rPr>
          <w:b w:val="0"/>
          <w:lang w:val="es-MX"/>
        </w:rPr>
      </w:pPr>
    </w:p>
    <w:p w:rsidR="002846D8" w:rsidRPr="00B5466D" w:rsidRDefault="002846D8" w:rsidP="00B5466D">
      <w:pPr>
        <w:pStyle w:val="Ttulo4"/>
        <w:rPr>
          <w:b w:val="0"/>
          <w:lang w:val="es-MX"/>
        </w:rPr>
      </w:pPr>
      <w:r w:rsidRPr="00B5466D">
        <w:rPr>
          <w:b w:val="0"/>
          <w:lang w:val="es-MX"/>
        </w:rPr>
        <w:t xml:space="preserve">Turpin, B. (1998). </w:t>
      </w:r>
      <w:r w:rsidRPr="00B5466D">
        <w:rPr>
          <w:b w:val="0"/>
          <w:i/>
          <w:lang w:val="es-MX"/>
        </w:rPr>
        <w:t xml:space="preserve">Preparación física moderna. </w:t>
      </w:r>
      <w:r w:rsidRPr="00B5466D">
        <w:rPr>
          <w:b w:val="0"/>
          <w:lang w:val="es-MX"/>
        </w:rPr>
        <w:t xml:space="preserve">Barcelona: Hispano Europea. </w:t>
      </w:r>
    </w:p>
    <w:p w:rsidR="00B5466D" w:rsidRDefault="00B5466D" w:rsidP="00B5466D">
      <w:pPr>
        <w:pStyle w:val="Ttulo4"/>
        <w:rPr>
          <w:b w:val="0"/>
          <w:lang w:val="es-MX"/>
        </w:rPr>
      </w:pPr>
    </w:p>
    <w:p w:rsidR="002846D8" w:rsidRPr="00B5466D" w:rsidRDefault="002846D8" w:rsidP="00B5466D">
      <w:pPr>
        <w:pStyle w:val="Ttulo4"/>
        <w:rPr>
          <w:b w:val="0"/>
          <w:lang w:val="es-MX"/>
        </w:rPr>
      </w:pPr>
      <w:r w:rsidRPr="00B5466D">
        <w:rPr>
          <w:b w:val="0"/>
          <w:lang w:val="es-MX"/>
        </w:rPr>
        <w:t xml:space="preserve">Vaquera, A; Rodríguez, J; Villa, J; García, J; y Ávila, C. (2002). </w:t>
      </w:r>
      <w:r w:rsidRPr="00B5466D">
        <w:rPr>
          <w:b w:val="0"/>
          <w:iCs/>
          <w:lang w:val="es-MX"/>
        </w:rPr>
        <w:t xml:space="preserve">Cualidades fisiológicas y biomecánicas de jugadores jóvenes liga EBA. [Documento en formato PDF en línea] </w:t>
      </w:r>
      <w:r w:rsidRPr="00B5466D">
        <w:rPr>
          <w:b w:val="0"/>
          <w:i/>
          <w:iCs/>
          <w:lang w:val="es-MX"/>
        </w:rPr>
        <w:t>RevistaMotricidad,9</w:t>
      </w:r>
      <w:r w:rsidRPr="00B5466D">
        <w:rPr>
          <w:b w:val="0"/>
          <w:lang w:val="es-MX"/>
        </w:rPr>
        <w:t>,43-63.Recuperadodesde:www.dialnet.unirioja.es/servlet/ fichero-articulo.codigo227835.</w:t>
      </w:r>
    </w:p>
    <w:p w:rsidR="00B5466D" w:rsidRDefault="00B5466D" w:rsidP="00B5466D">
      <w:pPr>
        <w:pStyle w:val="Ttulo4"/>
        <w:rPr>
          <w:b w:val="0"/>
          <w:lang w:val="es-MX"/>
        </w:rPr>
      </w:pPr>
    </w:p>
    <w:p w:rsidR="002846D8" w:rsidRPr="00B5466D" w:rsidRDefault="002846D8" w:rsidP="00B5466D">
      <w:pPr>
        <w:pStyle w:val="Ttulo4"/>
        <w:rPr>
          <w:b w:val="0"/>
          <w:lang w:val="en-US"/>
        </w:rPr>
      </w:pPr>
      <w:r w:rsidRPr="00B5466D">
        <w:rPr>
          <w:b w:val="0"/>
          <w:lang w:val="es-MX"/>
        </w:rPr>
        <w:t xml:space="preserve">Vega, M. (1992). </w:t>
      </w:r>
      <w:r w:rsidRPr="00B5466D">
        <w:rPr>
          <w:b w:val="0"/>
          <w:i/>
          <w:lang w:val="es-MX"/>
        </w:rPr>
        <w:t xml:space="preserve">El efecto de dos tipos de entrenamiento pliométrico en el mejoramiento de la habilidad del salto vertical en jugadoras de fútbol universitarias </w:t>
      </w:r>
      <w:r w:rsidRPr="00B5466D">
        <w:rPr>
          <w:b w:val="0"/>
          <w:lang w:val="es-MX"/>
        </w:rPr>
        <w:t xml:space="preserve">(Tesis de Maestría sin publicar). </w:t>
      </w:r>
      <w:r w:rsidRPr="00B5466D">
        <w:rPr>
          <w:b w:val="0"/>
          <w:lang w:val="en-US"/>
        </w:rPr>
        <w:t>Springfield College, Massachussets,Estados Unidos.</w:t>
      </w:r>
    </w:p>
    <w:p w:rsidR="00B5466D" w:rsidRDefault="00B5466D" w:rsidP="00B5466D">
      <w:pPr>
        <w:pStyle w:val="Ttulo4"/>
        <w:rPr>
          <w:b w:val="0"/>
          <w:lang w:val="en-US"/>
        </w:rPr>
      </w:pPr>
    </w:p>
    <w:p w:rsidR="002846D8" w:rsidRPr="00B5466D" w:rsidRDefault="002846D8" w:rsidP="00B5466D">
      <w:pPr>
        <w:pStyle w:val="Ttulo4"/>
        <w:rPr>
          <w:b w:val="0"/>
          <w:lang w:val="en-US"/>
        </w:rPr>
      </w:pPr>
      <w:r w:rsidRPr="00B5466D">
        <w:rPr>
          <w:b w:val="0"/>
          <w:lang w:val="en-US"/>
        </w:rPr>
        <w:t xml:space="preserve">Verheijen, R. (2003). </w:t>
      </w:r>
      <w:r w:rsidRPr="00B5466D">
        <w:rPr>
          <w:b w:val="0"/>
          <w:i/>
          <w:iCs/>
          <w:lang w:val="en-US"/>
        </w:rPr>
        <w:t>Conditioning</w:t>
      </w:r>
      <w:r w:rsidRPr="00B5466D">
        <w:rPr>
          <w:b w:val="0"/>
          <w:i/>
          <w:lang w:val="en-US"/>
        </w:rPr>
        <w:t xml:space="preserve"> for Soccer</w:t>
      </w:r>
      <w:r w:rsidRPr="00B5466D">
        <w:rPr>
          <w:b w:val="0"/>
          <w:lang w:val="en-US"/>
        </w:rPr>
        <w:t>. U.S.A: Reedswain.</w:t>
      </w:r>
    </w:p>
    <w:p w:rsidR="00B5466D" w:rsidRDefault="00B5466D" w:rsidP="00B5466D">
      <w:pPr>
        <w:pStyle w:val="Ttulo4"/>
        <w:rPr>
          <w:b w:val="0"/>
          <w:lang w:val="en-US"/>
        </w:rPr>
      </w:pPr>
    </w:p>
    <w:p w:rsidR="002846D8" w:rsidRPr="00B5466D" w:rsidRDefault="002846D8" w:rsidP="00B5466D">
      <w:pPr>
        <w:pStyle w:val="Ttulo4"/>
        <w:rPr>
          <w:b w:val="0"/>
        </w:rPr>
      </w:pPr>
      <w:r w:rsidRPr="00B5466D">
        <w:rPr>
          <w:b w:val="0"/>
          <w:lang w:val="en-US"/>
        </w:rPr>
        <w:t xml:space="preserve">Vercesi, G. (2005). </w:t>
      </w:r>
      <w:r w:rsidRPr="00B5466D">
        <w:rPr>
          <w:b w:val="0"/>
          <w:i/>
        </w:rPr>
        <w:t>Qué es y como entrenar la coordinación intramuscular</w:t>
      </w:r>
      <w:r w:rsidRPr="00B5466D">
        <w:rPr>
          <w:b w:val="0"/>
        </w:rPr>
        <w:t>. [Documento enformatoHTMLenlínea]</w:t>
      </w:r>
      <w:r w:rsidRPr="00B5466D">
        <w:rPr>
          <w:b w:val="0"/>
          <w:i/>
        </w:rPr>
        <w:t xml:space="preserve">. </w:t>
      </w:r>
      <w:r w:rsidRPr="00B5466D">
        <w:rPr>
          <w:b w:val="0"/>
        </w:rPr>
        <w:t>Recuperadodesde: hppt://www.portalfitness.com/.../que-es-y-como-entrenar-la-coordinacion-intramuscualar.</w:t>
      </w:r>
    </w:p>
    <w:p w:rsidR="00B5466D" w:rsidRDefault="00B5466D" w:rsidP="00B5466D">
      <w:pPr>
        <w:pStyle w:val="Ttulo4"/>
        <w:rPr>
          <w:b w:val="0"/>
        </w:rPr>
      </w:pPr>
    </w:p>
    <w:p w:rsidR="002846D8" w:rsidRPr="00B5466D" w:rsidRDefault="006736DA" w:rsidP="00B5466D">
      <w:pPr>
        <w:pStyle w:val="Ttulo4"/>
        <w:rPr>
          <w:b w:val="0"/>
        </w:rPr>
      </w:pPr>
      <w:hyperlink r:id="rId29" w:history="1"/>
      <w:r w:rsidR="002846D8" w:rsidRPr="00B5466D">
        <w:rPr>
          <w:b w:val="0"/>
        </w:rPr>
        <w:t xml:space="preserve">Weineck, E. (2005). </w:t>
      </w:r>
      <w:r w:rsidR="002846D8" w:rsidRPr="00B5466D">
        <w:rPr>
          <w:b w:val="0"/>
          <w:i/>
        </w:rPr>
        <w:t xml:space="preserve">El entrenamiento físico fútbol total del futbolista </w:t>
      </w:r>
      <w:r w:rsidR="002846D8" w:rsidRPr="00B5466D">
        <w:rPr>
          <w:b w:val="0"/>
        </w:rPr>
        <w:t>(Vol. 2)</w:t>
      </w:r>
      <w:r w:rsidR="002846D8" w:rsidRPr="00B5466D">
        <w:rPr>
          <w:b w:val="0"/>
          <w:i/>
        </w:rPr>
        <w:t>.</w:t>
      </w:r>
      <w:r w:rsidR="002846D8" w:rsidRPr="00B5466D">
        <w:rPr>
          <w:b w:val="0"/>
        </w:rPr>
        <w:t xml:space="preserve"> Barcelona:</w:t>
      </w:r>
    </w:p>
    <w:p w:rsidR="002846D8" w:rsidRPr="00B5466D" w:rsidRDefault="002846D8" w:rsidP="00B5466D">
      <w:pPr>
        <w:pStyle w:val="Ttulo4"/>
        <w:rPr>
          <w:b w:val="0"/>
        </w:rPr>
      </w:pPr>
      <w:r w:rsidRPr="00B5466D">
        <w:rPr>
          <w:b w:val="0"/>
        </w:rPr>
        <w:t xml:space="preserve">        Paidotribo </w:t>
      </w:r>
    </w:p>
    <w:p w:rsidR="00B5466D" w:rsidRDefault="00B5466D" w:rsidP="00B5466D">
      <w:pPr>
        <w:pStyle w:val="Ttulo4"/>
        <w:rPr>
          <w:b w:val="0"/>
          <w:lang w:val="en-US"/>
        </w:rPr>
      </w:pPr>
    </w:p>
    <w:p w:rsidR="003F2337" w:rsidRPr="00B5466D" w:rsidRDefault="00517BAD" w:rsidP="00B5466D">
      <w:pPr>
        <w:pStyle w:val="Ttulo4"/>
        <w:rPr>
          <w:b w:val="0"/>
          <w:lang w:val="es-CR"/>
        </w:rPr>
      </w:pPr>
      <w:r>
        <w:rPr>
          <w:b w:val="0"/>
          <w:lang w:val="en-US"/>
        </w:rPr>
        <w:t>Young, W</w:t>
      </w:r>
      <w:r w:rsidR="003F2337" w:rsidRPr="00B5466D">
        <w:rPr>
          <w:b w:val="0"/>
          <w:lang w:val="en-US"/>
        </w:rPr>
        <w:t>; Duthie, G</w:t>
      </w:r>
      <w:r>
        <w:rPr>
          <w:b w:val="0"/>
          <w:lang w:val="en-US"/>
        </w:rPr>
        <w:t>;</w:t>
      </w:r>
      <w:r w:rsidR="003F2337" w:rsidRPr="00B5466D">
        <w:rPr>
          <w:b w:val="0"/>
          <w:lang w:val="en-US"/>
        </w:rPr>
        <w:t xml:space="preserve"> Aitken, D. </w:t>
      </w:r>
      <w:r w:rsidR="009258EF" w:rsidRPr="00B5466D">
        <w:rPr>
          <w:b w:val="0"/>
          <w:lang w:val="en-US"/>
        </w:rPr>
        <w:t>(2005).</w:t>
      </w:r>
      <w:r w:rsidR="003F2337" w:rsidRPr="00B5466D">
        <w:rPr>
          <w:b w:val="0"/>
        </w:rPr>
        <w:t>Efectos</w:t>
      </w:r>
      <w:r w:rsidR="003F2337" w:rsidRPr="00B5466D">
        <w:rPr>
          <w:b w:val="0"/>
          <w:lang w:val="es-ES_tradnl"/>
        </w:rPr>
        <w:t xml:space="preserve"> agudos de la utilización de altas cargas sobre el rendimiento en el salto desde sentadilla</w:t>
      </w:r>
      <w:r w:rsidR="005E0EF2" w:rsidRPr="00B5466D">
        <w:rPr>
          <w:b w:val="0"/>
          <w:lang w:val="es-ES_tradnl"/>
        </w:rPr>
        <w:t xml:space="preserve">: Una evaluación de los métodos complejos y de contraste para el desarrollo de la potencia. </w:t>
      </w:r>
      <w:r w:rsidR="005E0EF2" w:rsidRPr="00B5466D">
        <w:rPr>
          <w:b w:val="0"/>
        </w:rPr>
        <w:t>[Documento en formato HTML en línea]</w:t>
      </w:r>
      <w:r w:rsidR="005E0EF2" w:rsidRPr="00B5466D">
        <w:rPr>
          <w:b w:val="0"/>
          <w:lang w:val="es-ES_tradnl"/>
        </w:rPr>
        <w:t>Recuperado desde: G-se.com/a/409</w:t>
      </w:r>
    </w:p>
    <w:p w:rsidR="002846D8" w:rsidRPr="003F2337" w:rsidRDefault="002846D8" w:rsidP="00600C07">
      <w:pPr>
        <w:rPr>
          <w:lang w:val="es-ES_tradnl"/>
        </w:rPr>
      </w:pPr>
    </w:p>
    <w:p w:rsidR="006F0253" w:rsidRDefault="006F0253"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600C07">
      <w:pPr>
        <w:rPr>
          <w:lang w:val="es-ES_tradnl"/>
        </w:rPr>
      </w:pPr>
    </w:p>
    <w:p w:rsidR="005E0EF2" w:rsidRDefault="005E0EF2" w:rsidP="005134AF">
      <w:pPr>
        <w:pStyle w:val="NormalWeb"/>
        <w:spacing w:before="150"/>
        <w:ind w:right="279"/>
        <w:rPr>
          <w:rFonts w:ascii="Times New Roman" w:hAnsi="Times New Roman"/>
          <w:lang w:val="es-ES_tradnl"/>
        </w:rPr>
      </w:pPr>
    </w:p>
    <w:p w:rsidR="005E0EF2" w:rsidRDefault="005E0EF2" w:rsidP="005134AF">
      <w:pPr>
        <w:pStyle w:val="NormalWeb"/>
        <w:spacing w:before="150"/>
        <w:ind w:right="279"/>
        <w:rPr>
          <w:rFonts w:ascii="Times New Roman" w:hAnsi="Times New Roman"/>
          <w:lang w:val="es-ES_tradnl"/>
        </w:rPr>
      </w:pPr>
    </w:p>
    <w:p w:rsidR="005E0EF2" w:rsidRDefault="005E0EF2" w:rsidP="005134AF">
      <w:pPr>
        <w:pStyle w:val="NormalWeb"/>
        <w:spacing w:before="150"/>
        <w:ind w:right="279"/>
        <w:rPr>
          <w:rFonts w:ascii="Times New Roman" w:hAnsi="Times New Roman"/>
          <w:lang w:val="es-ES_tradnl"/>
        </w:rPr>
      </w:pPr>
    </w:p>
    <w:p w:rsidR="005E0EF2" w:rsidRDefault="005E0EF2"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524E8B" w:rsidRDefault="00524E8B" w:rsidP="005134AF">
      <w:pPr>
        <w:pStyle w:val="NormalWeb"/>
        <w:spacing w:before="150"/>
        <w:ind w:right="279"/>
        <w:rPr>
          <w:rFonts w:ascii="Times New Roman" w:hAnsi="Times New Roman"/>
          <w:lang w:val="es-ES_tradnl"/>
        </w:rPr>
      </w:pPr>
    </w:p>
    <w:p w:rsidR="008E360E" w:rsidRPr="003F2337" w:rsidRDefault="008E360E" w:rsidP="005134AF">
      <w:pPr>
        <w:pStyle w:val="NormalWeb"/>
        <w:spacing w:before="150"/>
        <w:ind w:right="279"/>
        <w:rPr>
          <w:rFonts w:ascii="Times New Roman" w:hAnsi="Times New Roman"/>
          <w:lang w:val="es-ES_tradnl"/>
        </w:rPr>
      </w:pPr>
    </w:p>
    <w:p w:rsidR="002846D8" w:rsidRDefault="002846D8" w:rsidP="008865B1">
      <w:pPr>
        <w:pStyle w:val="NormalWeb"/>
        <w:spacing w:before="150"/>
        <w:ind w:right="279"/>
        <w:jc w:val="center"/>
        <w:rPr>
          <w:rFonts w:ascii="Times New Roman" w:hAnsi="Times New Roman"/>
        </w:rPr>
      </w:pPr>
      <w:r>
        <w:rPr>
          <w:rFonts w:ascii="Times New Roman" w:hAnsi="Times New Roman"/>
        </w:rPr>
        <w:lastRenderedPageBreak/>
        <w:t>Anexo No.1</w:t>
      </w:r>
    </w:p>
    <w:p w:rsidR="002846D8" w:rsidRDefault="002846D8" w:rsidP="008865B1">
      <w:pPr>
        <w:pStyle w:val="NormalWeb"/>
        <w:spacing w:before="150"/>
        <w:ind w:right="279"/>
        <w:jc w:val="center"/>
        <w:rPr>
          <w:rFonts w:ascii="Times New Roman" w:hAnsi="Times New Roman"/>
        </w:rPr>
      </w:pPr>
    </w:p>
    <w:p w:rsidR="002846D8" w:rsidRDefault="002846D8" w:rsidP="008865B1">
      <w:pPr>
        <w:pStyle w:val="NormalWeb"/>
        <w:spacing w:before="150"/>
        <w:ind w:right="279"/>
        <w:jc w:val="center"/>
        <w:rPr>
          <w:rFonts w:ascii="Times New Roman" w:hAnsi="Times New Roman"/>
        </w:rPr>
      </w:pPr>
    </w:p>
    <w:p w:rsidR="002846D8" w:rsidRDefault="002846D8">
      <w:pPr>
        <w:pStyle w:val="NormalWeb"/>
        <w:spacing w:before="150"/>
        <w:ind w:right="279"/>
        <w:rPr>
          <w:rFonts w:ascii="Times New Roman" w:hAnsi="Times New Roman"/>
        </w:rPr>
      </w:pPr>
      <w:r>
        <w:rPr>
          <w:rFonts w:ascii="Times New Roman" w:hAnsi="Times New Roman"/>
        </w:rPr>
        <w:t>HOJA DE REGISTRO DE DATOS</w:t>
      </w: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tbl>
      <w:tblPr>
        <w:tblW w:w="0" w:type="auto"/>
        <w:tblInd w:w="-10" w:type="dxa"/>
        <w:tblLayout w:type="fixed"/>
        <w:tblCellMar>
          <w:left w:w="70" w:type="dxa"/>
          <w:right w:w="70" w:type="dxa"/>
        </w:tblCellMar>
        <w:tblLook w:val="0000"/>
      </w:tblPr>
      <w:tblGrid>
        <w:gridCol w:w="4439"/>
        <w:gridCol w:w="4460"/>
      </w:tblGrid>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NOMBRE</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PUESTO</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EDAD</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PESO</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TALLA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I.M.C</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 GRASA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r w:rsidR="002846D8">
        <w:tc>
          <w:tcPr>
            <w:tcW w:w="443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r>
              <w:rPr>
                <w:rFonts w:ascii="Times New Roman" w:hAnsi="Times New Roman"/>
              </w:rPr>
              <w:t>PESO MAGRO</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spacing w:before="150"/>
              <w:ind w:right="279"/>
              <w:jc w:val="center"/>
              <w:rPr>
                <w:rFonts w:ascii="Times New Roman" w:hAnsi="Times New Roman"/>
              </w:rPr>
            </w:pPr>
          </w:p>
        </w:tc>
      </w:tr>
    </w:tbl>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spacing w:before="150"/>
        <w:ind w:right="279"/>
        <w:rPr>
          <w:rFonts w:ascii="Times New Roman" w:hAnsi="Times New Roman"/>
        </w:rPr>
      </w:pPr>
    </w:p>
    <w:p w:rsidR="002846D8" w:rsidRDefault="002846D8">
      <w:pPr>
        <w:pStyle w:val="NormalWeb"/>
        <w:spacing w:before="150"/>
        <w:ind w:right="279"/>
        <w:jc w:val="center"/>
        <w:rPr>
          <w:rFonts w:ascii="Times New Roman" w:hAnsi="Times New Roman"/>
        </w:rPr>
      </w:pPr>
    </w:p>
    <w:p w:rsidR="002846D8" w:rsidRDefault="002846D8">
      <w:pPr>
        <w:pStyle w:val="NormalWeb"/>
        <w:pageBreakBefore/>
        <w:spacing w:before="150"/>
        <w:ind w:right="279"/>
        <w:jc w:val="center"/>
        <w:rPr>
          <w:rFonts w:ascii="Times New Roman" w:hAnsi="Times New Roman"/>
        </w:rPr>
      </w:pPr>
      <w:r>
        <w:rPr>
          <w:rFonts w:ascii="Times New Roman" w:hAnsi="Times New Roman"/>
        </w:rPr>
        <w:lastRenderedPageBreak/>
        <w:t>Anexo No 2</w:t>
      </w:r>
    </w:p>
    <w:p w:rsidR="002846D8" w:rsidRDefault="002846D8">
      <w:pPr>
        <w:pStyle w:val="NormalWeb"/>
        <w:spacing w:before="150"/>
        <w:ind w:right="279"/>
        <w:jc w:val="center"/>
        <w:rPr>
          <w:rFonts w:ascii="Times New Roman" w:hAnsi="Times New Roman"/>
        </w:rPr>
      </w:pPr>
      <w:r>
        <w:rPr>
          <w:rFonts w:ascii="Times New Roman" w:hAnsi="Times New Roman"/>
        </w:rPr>
        <w:t>Protocolo para conocer la Fuerza Máxima</w:t>
      </w:r>
    </w:p>
    <w:p w:rsidR="002846D8" w:rsidRPr="009531DB" w:rsidRDefault="002846D8">
      <w:pPr>
        <w:pStyle w:val="NormalWeb"/>
        <w:spacing w:before="150"/>
        <w:ind w:right="279"/>
        <w:jc w:val="both"/>
        <w:rPr>
          <w:rFonts w:ascii="Times New Roman" w:hAnsi="Times New Roman"/>
          <w:sz w:val="22"/>
          <w:szCs w:val="22"/>
        </w:rPr>
      </w:pPr>
      <w:r w:rsidRPr="009531DB">
        <w:rPr>
          <w:rFonts w:ascii="Times New Roman" w:hAnsi="Times New Roman"/>
          <w:sz w:val="22"/>
          <w:szCs w:val="22"/>
        </w:rPr>
        <w:t>Para conocer la fuerza máxima de cada jugador se aplicó la prueba de un 5RM que es la máxima cantidad de peso que puede levantar un sujeto en cinco veces, para ello los sujetos calentaron por espacio de diez minutos realizado una carrera suave de cinco minutos y estiramiento de cinco minutos todo esto para estimular al sistema neuromuscular para realizar el esfuerzo en las máquinas para el tren inferior.</w:t>
      </w:r>
    </w:p>
    <w:tbl>
      <w:tblPr>
        <w:tblW w:w="0" w:type="auto"/>
        <w:tblInd w:w="-10" w:type="dxa"/>
        <w:tblLayout w:type="fixed"/>
        <w:tblCellMar>
          <w:left w:w="70" w:type="dxa"/>
          <w:right w:w="70" w:type="dxa"/>
        </w:tblCellMar>
        <w:tblLook w:val="0000"/>
      </w:tblPr>
      <w:tblGrid>
        <w:gridCol w:w="4439"/>
        <w:gridCol w:w="4460"/>
      </w:tblGrid>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EJERCICIOS</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5 RM</w:t>
            </w:r>
          </w:p>
        </w:tc>
      </w:tr>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EXTENSIÓN DE PIERNA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p>
        </w:tc>
      </w:tr>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FLEXIÓN DE PIERNA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p>
        </w:tc>
      </w:tr>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ELEVACIÓN DE CADERA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p>
        </w:tc>
      </w:tr>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MEDIA SENTADILLA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p>
        </w:tc>
      </w:tr>
      <w:tr w:rsidR="002846D8" w:rsidRPr="009531DB">
        <w:tc>
          <w:tcPr>
            <w:tcW w:w="4439" w:type="dxa"/>
            <w:tcBorders>
              <w:top w:val="single" w:sz="4" w:space="0" w:color="000000"/>
              <w:left w:val="single" w:sz="4" w:space="0" w:color="000000"/>
              <w:bottom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r w:rsidRPr="009531DB">
              <w:rPr>
                <w:rFonts w:ascii="Times New Roman" w:hAnsi="Times New Roman"/>
                <w:sz w:val="20"/>
                <w:szCs w:val="20"/>
              </w:rPr>
              <w:t>ELEVACIÓN DE PANTORRILLA</w:t>
            </w:r>
          </w:p>
        </w:tc>
        <w:tc>
          <w:tcPr>
            <w:tcW w:w="4460" w:type="dxa"/>
            <w:tcBorders>
              <w:top w:val="single" w:sz="4" w:space="0" w:color="000000"/>
              <w:left w:val="single" w:sz="4" w:space="0" w:color="000000"/>
              <w:bottom w:val="single" w:sz="4" w:space="0" w:color="000000"/>
              <w:right w:val="single" w:sz="4" w:space="0" w:color="000000"/>
            </w:tcBorders>
            <w:shd w:val="clear" w:color="auto" w:fill="auto"/>
          </w:tcPr>
          <w:p w:rsidR="002846D8" w:rsidRPr="009531DB" w:rsidRDefault="002846D8">
            <w:pPr>
              <w:pStyle w:val="NormalWeb"/>
              <w:tabs>
                <w:tab w:val="left" w:pos="7560"/>
              </w:tabs>
              <w:snapToGrid w:val="0"/>
              <w:spacing w:before="150"/>
              <w:ind w:right="279"/>
              <w:jc w:val="center"/>
              <w:rPr>
                <w:rFonts w:ascii="Times New Roman" w:hAnsi="Times New Roman"/>
                <w:sz w:val="20"/>
                <w:szCs w:val="20"/>
              </w:rPr>
            </w:pPr>
          </w:p>
        </w:tc>
      </w:tr>
    </w:tbl>
    <w:p w:rsidR="002846D8" w:rsidRDefault="002846D8">
      <w:pPr>
        <w:pStyle w:val="NormalWeb"/>
        <w:tabs>
          <w:tab w:val="left" w:pos="7560"/>
        </w:tabs>
        <w:spacing w:before="150"/>
        <w:ind w:right="279"/>
        <w:rPr>
          <w:rFonts w:ascii="Times New Roman" w:hAnsi="Times New Roman" w:cs="Times New Roman"/>
        </w:rPr>
      </w:pPr>
      <w:r>
        <w:rPr>
          <w:rFonts w:ascii="Times New Roman" w:hAnsi="Times New Roman" w:cs="Times New Roman"/>
        </w:rPr>
        <w:t xml:space="preserve">Máquina para extensión de cuádriceps                        Máquina para elevación de cadera </w:t>
      </w:r>
    </w:p>
    <w:p w:rsidR="002846D8" w:rsidRDefault="009531DB">
      <w:pPr>
        <w:pStyle w:val="NormalWeb"/>
        <w:tabs>
          <w:tab w:val="left" w:pos="7560"/>
        </w:tabs>
        <w:spacing w:before="150"/>
        <w:ind w:right="279"/>
        <w:jc w:val="center"/>
        <w:rPr>
          <w:rFonts w:ascii="Times New Roman" w:hAnsi="Times New Roman"/>
        </w:rPr>
      </w:pPr>
      <w:r>
        <w:rPr>
          <w:noProof/>
          <w:lang w:eastAsia="es-ES"/>
        </w:rPr>
        <w:drawing>
          <wp:inline distT="0" distB="0" distL="0" distR="0">
            <wp:extent cx="1581150" cy="17811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1581150" cy="1781175"/>
                    </a:xfrm>
                    <a:prstGeom prst="rect">
                      <a:avLst/>
                    </a:prstGeom>
                    <a:solidFill>
                      <a:srgbClr val="FFFFFF"/>
                    </a:solidFill>
                    <a:ln w="9525">
                      <a:noFill/>
                      <a:miter lim="800000"/>
                      <a:headEnd/>
                      <a:tailEnd/>
                    </a:ln>
                  </pic:spPr>
                </pic:pic>
              </a:graphicData>
            </a:graphic>
          </wp:inline>
        </w:drawing>
      </w:r>
      <w:r>
        <w:rPr>
          <w:noProof/>
          <w:lang w:eastAsia="es-ES"/>
        </w:rPr>
        <w:drawing>
          <wp:inline distT="0" distB="0" distL="0" distR="0">
            <wp:extent cx="1714500" cy="166687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1714500" cy="1666875"/>
                    </a:xfrm>
                    <a:prstGeom prst="rect">
                      <a:avLst/>
                    </a:prstGeom>
                    <a:solidFill>
                      <a:srgbClr val="FFFFFF"/>
                    </a:solidFill>
                    <a:ln w="9525">
                      <a:noFill/>
                      <a:miter lim="800000"/>
                      <a:headEnd/>
                      <a:tailEnd/>
                    </a:ln>
                  </pic:spPr>
                </pic:pic>
              </a:graphicData>
            </a:graphic>
          </wp:inline>
        </w:drawing>
      </w:r>
    </w:p>
    <w:p w:rsidR="002846D8" w:rsidRDefault="002846D8">
      <w:pPr>
        <w:pStyle w:val="NormalWeb"/>
        <w:tabs>
          <w:tab w:val="left" w:pos="7560"/>
        </w:tabs>
        <w:spacing w:before="150"/>
        <w:ind w:right="279"/>
        <w:rPr>
          <w:rFonts w:ascii="Times New Roman" w:hAnsi="Times New Roman"/>
        </w:rPr>
      </w:pPr>
      <w:r>
        <w:rPr>
          <w:rFonts w:ascii="Times New Roman" w:hAnsi="Times New Roman"/>
        </w:rPr>
        <w:t>Máquina para elevación de pantorrillas              Máquina para flexión de bíceps femoral</w:t>
      </w:r>
    </w:p>
    <w:p w:rsidR="002846D8" w:rsidRDefault="009531DB">
      <w:pPr>
        <w:pStyle w:val="NormalWeb"/>
        <w:tabs>
          <w:tab w:val="left" w:pos="7560"/>
        </w:tabs>
        <w:spacing w:before="150"/>
        <w:ind w:right="279"/>
        <w:rPr>
          <w:rFonts w:ascii="Times New Roman" w:hAnsi="Times New Roman"/>
        </w:rPr>
      </w:pPr>
      <w:r>
        <w:rPr>
          <w:noProof/>
          <w:lang w:eastAsia="es-ES"/>
        </w:rPr>
        <w:drawing>
          <wp:inline distT="0" distB="0" distL="0" distR="0">
            <wp:extent cx="1428750" cy="190500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1428750" cy="1905000"/>
                    </a:xfrm>
                    <a:prstGeom prst="rect">
                      <a:avLst/>
                    </a:prstGeom>
                    <a:solidFill>
                      <a:srgbClr val="FFFFFF"/>
                    </a:solidFill>
                    <a:ln w="9525">
                      <a:noFill/>
                      <a:miter lim="800000"/>
                      <a:headEnd/>
                      <a:tailEnd/>
                    </a:ln>
                  </pic:spPr>
                </pic:pic>
              </a:graphicData>
            </a:graphic>
          </wp:inline>
        </w:drawing>
      </w:r>
      <w:r>
        <w:rPr>
          <w:noProof/>
          <w:lang w:eastAsia="es-ES"/>
        </w:rPr>
        <w:drawing>
          <wp:inline distT="0" distB="0" distL="0" distR="0">
            <wp:extent cx="1476375" cy="19621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1476375" cy="1962150"/>
                    </a:xfrm>
                    <a:prstGeom prst="rect">
                      <a:avLst/>
                    </a:prstGeom>
                    <a:solidFill>
                      <a:srgbClr val="FFFFFF"/>
                    </a:solidFill>
                    <a:ln w="9525">
                      <a:noFill/>
                      <a:miter lim="800000"/>
                      <a:headEnd/>
                      <a:tailEnd/>
                    </a:ln>
                  </pic:spPr>
                </pic:pic>
              </a:graphicData>
            </a:graphic>
          </wp:inline>
        </w:drawing>
      </w:r>
    </w:p>
    <w:p w:rsidR="00432E62" w:rsidRDefault="00432E62">
      <w:pPr>
        <w:suppressAutoHyphens w:val="0"/>
        <w:rPr>
          <w:rFonts w:eastAsia="Arial Unicode MS" w:cs="Verdana"/>
        </w:rPr>
      </w:pPr>
      <w:r>
        <w:br w:type="page"/>
      </w:r>
    </w:p>
    <w:p w:rsidR="002846D8" w:rsidRDefault="002846D8">
      <w:pPr>
        <w:pStyle w:val="NormalWeb"/>
        <w:tabs>
          <w:tab w:val="left" w:pos="7560"/>
        </w:tabs>
        <w:spacing w:before="150"/>
        <w:ind w:right="279"/>
        <w:jc w:val="center"/>
        <w:rPr>
          <w:rFonts w:ascii="Times New Roman" w:hAnsi="Times New Roman"/>
        </w:rPr>
      </w:pPr>
      <w:r>
        <w:rPr>
          <w:rFonts w:ascii="Times New Roman" w:hAnsi="Times New Roman"/>
        </w:rPr>
        <w:lastRenderedPageBreak/>
        <w:t>Anexo No.3</w:t>
      </w:r>
    </w:p>
    <w:p w:rsidR="002846D8" w:rsidRPr="009531DB" w:rsidRDefault="002846D8">
      <w:pPr>
        <w:pStyle w:val="NormalWeb"/>
        <w:tabs>
          <w:tab w:val="left" w:pos="7560"/>
        </w:tabs>
        <w:spacing w:before="150"/>
        <w:ind w:right="279"/>
        <w:jc w:val="both"/>
        <w:rPr>
          <w:rFonts w:ascii="Times New Roman" w:hAnsi="Times New Roman"/>
          <w:color w:val="000000"/>
          <w:sz w:val="22"/>
          <w:szCs w:val="22"/>
          <w:lang w:val="es-MX"/>
        </w:rPr>
      </w:pPr>
      <w:r w:rsidRPr="009531DB">
        <w:rPr>
          <w:rFonts w:ascii="Times New Roman" w:hAnsi="Times New Roman"/>
          <w:color w:val="000000"/>
          <w:sz w:val="22"/>
          <w:szCs w:val="22"/>
          <w:lang w:val="es-MX"/>
        </w:rPr>
        <w:t xml:space="preserve">Para la evaluación de la potencia y la resistencia del tren inferior se utilizará, como instrumento de medición el NewTest Powertimer Testing Systen  (Prueba neuromusculares). Dicho instrumento consiste de una alfombra (Signal Mat, Modelo VDC 13.8 Newtest Oy Kiviharjuntie 11 90220 Oulu, Finland) la cual está conectada a un microprocesador (PSION-CM) con un programa que obtiene la altura máxima alcanzada en el salto, el tiempo de vuelo. Además, con prueba de saltos continuos calcula la potencia anaeróbica promedio. </w:t>
      </w:r>
    </w:p>
    <w:p w:rsidR="002846D8" w:rsidRDefault="009531DB">
      <w:pPr>
        <w:spacing w:before="100" w:after="100"/>
        <w:jc w:val="center"/>
      </w:pPr>
      <w:r>
        <w:rPr>
          <w:rFonts w:ascii="Verdana" w:hAnsi="Verdana"/>
          <w:noProof/>
          <w:sz w:val="20"/>
          <w:szCs w:val="20"/>
          <w:lang w:eastAsia="es-ES"/>
        </w:rPr>
        <w:drawing>
          <wp:inline distT="0" distB="0" distL="0" distR="0">
            <wp:extent cx="1905000" cy="25908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a:stretch>
                      <a:fillRect/>
                    </a:stretch>
                  </pic:blipFill>
                  <pic:spPr bwMode="auto">
                    <a:xfrm>
                      <a:off x="0" y="0"/>
                      <a:ext cx="1905000" cy="2590800"/>
                    </a:xfrm>
                    <a:prstGeom prst="rect">
                      <a:avLst/>
                    </a:prstGeom>
                    <a:solidFill>
                      <a:srgbClr val="FFFFFF"/>
                    </a:solidFill>
                    <a:ln w="9525">
                      <a:noFill/>
                      <a:miter lim="800000"/>
                      <a:headEnd/>
                      <a:tailEnd/>
                    </a:ln>
                  </pic:spPr>
                </pic:pic>
              </a:graphicData>
            </a:graphic>
          </wp:inline>
        </w:drawing>
      </w:r>
    </w:p>
    <w:p w:rsidR="002846D8" w:rsidRDefault="002846D8">
      <w:pPr>
        <w:pStyle w:val="NormalWeb"/>
        <w:spacing w:line="360" w:lineRule="auto"/>
        <w:jc w:val="both"/>
        <w:rPr>
          <w:rFonts w:ascii="Times New Roman" w:hAnsi="Times New Roman"/>
        </w:rPr>
      </w:pPr>
      <w:r>
        <w:rPr>
          <w:rFonts w:ascii="Times New Roman" w:hAnsi="Times New Roman"/>
        </w:rPr>
        <w:t>Descripción del protocolo para la Prueba Ergosaltos de Bosco.</w:t>
      </w:r>
    </w:p>
    <w:p w:rsidR="002846D8" w:rsidRDefault="002846D8">
      <w:pPr>
        <w:pStyle w:val="NormalWeb"/>
        <w:spacing w:before="150"/>
        <w:ind w:right="279" w:firstLine="708"/>
        <w:jc w:val="both"/>
        <w:rPr>
          <w:rFonts w:ascii="Times New Roman" w:hAnsi="Times New Roman"/>
        </w:rPr>
      </w:pPr>
      <w:r>
        <w:rPr>
          <w:rFonts w:ascii="Times New Roman" w:hAnsi="Times New Roman"/>
        </w:rPr>
        <w:t xml:space="preserve">Se explicó detalladamente al sujeto, el procedimiento de la prueba. Se registraron la fecha, hora, nombre del sujeto, peso, estatura en una hoja de anotaciones. El sujeto hizo un calentamiento de los músculos extensores de la pierna, el cual consistió de correr suavemente por cinco minutos. Luego se procedió a realizar un estiramiento estático de los principales músculos involucrados en el salto. Este estiramiento tuvo una duración de cinco minutos y consistió de ejercicio para los músculos cuádriceps e isquiotibiales. </w:t>
      </w:r>
    </w:p>
    <w:p w:rsidR="002846D8" w:rsidRDefault="002846D8">
      <w:pPr>
        <w:pStyle w:val="NormalWeb"/>
        <w:spacing w:before="150"/>
        <w:ind w:right="279" w:firstLine="708"/>
        <w:jc w:val="both"/>
        <w:rPr>
          <w:rFonts w:ascii="Times New Roman" w:hAnsi="Times New Roman"/>
        </w:rPr>
      </w:pPr>
      <w:r>
        <w:rPr>
          <w:rFonts w:ascii="Times New Roman" w:hAnsi="Times New Roman"/>
        </w:rPr>
        <w:t xml:space="preserve">Para poder obtener una medición del ángulo de 90 grados de la rodilla se colocó  un  goniómetro manual en la parte lateral de ésta. Las referencia que se tomaron fueron los cóndilos del fémur, el maleolo y el hueso trocánter, todos en la parte lateral de la pierna. </w:t>
      </w:r>
    </w:p>
    <w:p w:rsidR="002846D8" w:rsidRDefault="002846D8">
      <w:pPr>
        <w:pStyle w:val="NormalWeb"/>
        <w:spacing w:before="150"/>
        <w:ind w:right="279" w:firstLine="708"/>
        <w:jc w:val="both"/>
        <w:rPr>
          <w:rFonts w:ascii="Times New Roman" w:hAnsi="Times New Roman"/>
        </w:rPr>
      </w:pPr>
      <w:r>
        <w:rPr>
          <w:rFonts w:ascii="Times New Roman" w:hAnsi="Times New Roman"/>
        </w:rPr>
        <w:t xml:space="preserve">Para la valoración de la capacidad de salto se utilizó el protocolo de Bosco el cual pretende medir varias manifestaciones de la fuerza dinámica de las extremidades inferior, indicaciones para la realización del squat jump (SJ) o media sentadilla salto: El sujeto se coloca sobre el tapiz de la plataforma de contacto con las manos en la cadera y las piernas flexionadas por la rodilla en un ángulo de 90 grados. Después de mantener la posición durante cinco segundos para eliminar la mayor parte de la energía elástica acumulada durante la flexión, el sujeto ejecuta un salto lo más alto posible, evitando   cualquier acción de contra movimiento y sin soltar las manos, cayendo en la misma posición con los pies y las piernas extendidas. El colocar las manos en la cadera pretende amortiguar la acción de los brazos durante el salto. </w:t>
      </w:r>
    </w:p>
    <w:p w:rsidR="004D6F0D" w:rsidRDefault="004D6F0D">
      <w:pPr>
        <w:pStyle w:val="NormalWeb"/>
      </w:pPr>
    </w:p>
    <w:p w:rsidR="002846D8" w:rsidRDefault="002846D8">
      <w:pPr>
        <w:pStyle w:val="NormalWeb"/>
      </w:pPr>
      <w:r>
        <w:lastRenderedPageBreak/>
        <w:t>SQUAT JUMP (SJ)</w:t>
      </w:r>
    </w:p>
    <w:tbl>
      <w:tblPr>
        <w:tblW w:w="0" w:type="auto"/>
        <w:tblLayout w:type="fixed"/>
        <w:tblCellMar>
          <w:left w:w="0" w:type="dxa"/>
          <w:right w:w="0" w:type="dxa"/>
        </w:tblCellMar>
        <w:tblLook w:val="0000"/>
      </w:tblPr>
      <w:tblGrid>
        <w:gridCol w:w="1605"/>
      </w:tblGrid>
      <w:tr w:rsidR="002846D8">
        <w:tc>
          <w:tcPr>
            <w:tcW w:w="1605" w:type="dxa"/>
            <w:shd w:val="clear" w:color="auto" w:fill="auto"/>
            <w:vAlign w:val="center"/>
          </w:tcPr>
          <w:p w:rsidR="002846D8" w:rsidRDefault="009531DB">
            <w:pPr>
              <w:snapToGrid w:val="0"/>
              <w:spacing w:before="100" w:after="100"/>
            </w:pPr>
            <w:r>
              <w:rPr>
                <w:rFonts w:ascii="Verdana" w:hAnsi="Verdana"/>
                <w:noProof/>
                <w:sz w:val="20"/>
                <w:szCs w:val="20"/>
                <w:lang w:eastAsia="es-ES"/>
              </w:rPr>
              <w:drawing>
                <wp:inline distT="0" distB="0" distL="0" distR="0">
                  <wp:extent cx="876300" cy="122872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876300" cy="1228725"/>
                          </a:xfrm>
                          <a:prstGeom prst="rect">
                            <a:avLst/>
                          </a:prstGeom>
                          <a:solidFill>
                            <a:srgbClr val="FFFFFF"/>
                          </a:solidFill>
                          <a:ln w="9525">
                            <a:noFill/>
                            <a:miter lim="800000"/>
                            <a:headEnd/>
                            <a:tailEnd/>
                          </a:ln>
                        </pic:spPr>
                      </pic:pic>
                    </a:graphicData>
                  </a:graphic>
                </wp:inline>
              </w:drawing>
            </w:r>
          </w:p>
        </w:tc>
      </w:tr>
    </w:tbl>
    <w:p w:rsidR="002846D8" w:rsidRDefault="002846D8">
      <w:pPr>
        <w:pStyle w:val="NormalWeb"/>
        <w:spacing w:before="150"/>
        <w:ind w:right="279" w:firstLine="708"/>
        <w:jc w:val="both"/>
        <w:rPr>
          <w:rFonts w:ascii="Times New Roman" w:hAnsi="Times New Roman"/>
        </w:rPr>
      </w:pPr>
      <w:r>
        <w:rPr>
          <w:rFonts w:ascii="Times New Roman" w:hAnsi="Times New Roman"/>
        </w:rPr>
        <w:t xml:space="preserve">  Indicaciones para la realización del salto con contra movimiento (CM) es similar al anterior lo que varía es la posición de partida. El sujeto sale de una posición vertical, sin doblar previamente las rodillas, a partir de la cual se flexiona y extiende las piernas a una alta velocidad de ejecución. </w:t>
      </w:r>
    </w:p>
    <w:p w:rsidR="002846D8" w:rsidRDefault="002846D8">
      <w:pPr>
        <w:pStyle w:val="NormalWeb"/>
        <w:spacing w:before="150"/>
        <w:ind w:right="279" w:firstLine="708"/>
        <w:jc w:val="both"/>
        <w:rPr>
          <w:rFonts w:ascii="Times New Roman" w:hAnsi="Times New Roman"/>
        </w:rPr>
      </w:pPr>
      <w:r>
        <w:rPr>
          <w:rFonts w:ascii="Times New Roman" w:hAnsi="Times New Roman"/>
        </w:rPr>
        <w:t xml:space="preserve">El objeto de esta acción de contra movimiento, es aprovechar la energía elástica que se acumula en los cuádriceps en el movimiento de flexionar las piernas. </w:t>
      </w:r>
    </w:p>
    <w:p w:rsidR="002846D8" w:rsidRDefault="002846D8">
      <w:pPr>
        <w:spacing w:before="100" w:after="100"/>
        <w:rPr>
          <w:rFonts w:ascii="Verdana" w:hAnsi="Verdana"/>
          <w:sz w:val="20"/>
          <w:szCs w:val="20"/>
        </w:rPr>
      </w:pPr>
      <w:r>
        <w:rPr>
          <w:rFonts w:ascii="Verdana" w:hAnsi="Verdana"/>
          <w:sz w:val="20"/>
          <w:szCs w:val="20"/>
        </w:rPr>
        <w:t xml:space="preserve">COUNTER MOVEMENT JUMP (CMJ) </w:t>
      </w:r>
    </w:p>
    <w:tbl>
      <w:tblPr>
        <w:tblW w:w="0" w:type="auto"/>
        <w:tblLayout w:type="fixed"/>
        <w:tblCellMar>
          <w:left w:w="0" w:type="dxa"/>
          <w:right w:w="0" w:type="dxa"/>
        </w:tblCellMar>
        <w:tblLook w:val="0000"/>
      </w:tblPr>
      <w:tblGrid>
        <w:gridCol w:w="1605"/>
      </w:tblGrid>
      <w:tr w:rsidR="002846D8">
        <w:tc>
          <w:tcPr>
            <w:tcW w:w="1605" w:type="dxa"/>
            <w:shd w:val="clear" w:color="auto" w:fill="auto"/>
            <w:vAlign w:val="center"/>
          </w:tcPr>
          <w:p w:rsidR="002846D8" w:rsidRDefault="009531DB">
            <w:pPr>
              <w:snapToGrid w:val="0"/>
              <w:spacing w:before="100" w:after="100"/>
              <w:jc w:val="center"/>
            </w:pPr>
            <w:r>
              <w:rPr>
                <w:rFonts w:ascii="Verdana" w:hAnsi="Verdana"/>
                <w:noProof/>
                <w:sz w:val="20"/>
                <w:szCs w:val="20"/>
                <w:lang w:eastAsia="es-ES"/>
              </w:rPr>
              <w:drawing>
                <wp:inline distT="0" distB="0" distL="0" distR="0">
                  <wp:extent cx="847725" cy="138112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847725" cy="1381125"/>
                          </a:xfrm>
                          <a:prstGeom prst="rect">
                            <a:avLst/>
                          </a:prstGeom>
                          <a:solidFill>
                            <a:srgbClr val="FFFFFF"/>
                          </a:solidFill>
                          <a:ln w="9525">
                            <a:noFill/>
                            <a:miter lim="800000"/>
                            <a:headEnd/>
                            <a:tailEnd/>
                          </a:ln>
                        </pic:spPr>
                      </pic:pic>
                    </a:graphicData>
                  </a:graphic>
                </wp:inline>
              </w:drawing>
            </w:r>
          </w:p>
        </w:tc>
      </w:tr>
    </w:tbl>
    <w:p w:rsidR="002846D8" w:rsidRDefault="002846D8">
      <w:pPr>
        <w:pStyle w:val="NormalWeb"/>
        <w:spacing w:before="150"/>
        <w:ind w:right="279" w:firstLine="708"/>
        <w:jc w:val="both"/>
        <w:rPr>
          <w:rFonts w:ascii="Times New Roman" w:hAnsi="Times New Roman"/>
        </w:rPr>
      </w:pPr>
      <w:r>
        <w:rPr>
          <w:rFonts w:ascii="Times New Roman" w:hAnsi="Times New Roman"/>
        </w:rPr>
        <w:t>Indicaciones para la realización de la prueba de quince segundos de saltos continuos, esta se ejecuta igual CMJ, con la sola diferencia que los saltos se ejecutan de forma seguida y durante un período preestablecido. El sujeto debe mantener el tronco erguido y las manos en la cadera. Se debe prestar especial atención a la flexión de las piernas, que debe alcanzar el ángulo de 90 grados en la rodilla.</w:t>
      </w:r>
    </w:p>
    <w:p w:rsidR="002846D8" w:rsidRDefault="002846D8">
      <w:pPr>
        <w:spacing w:before="100" w:after="100"/>
        <w:rPr>
          <w:rFonts w:ascii="Verdana" w:hAnsi="Verdana"/>
          <w:sz w:val="20"/>
          <w:szCs w:val="20"/>
        </w:rPr>
      </w:pPr>
      <w:r>
        <w:rPr>
          <w:rFonts w:ascii="Verdana" w:hAnsi="Verdana"/>
          <w:sz w:val="20"/>
          <w:szCs w:val="20"/>
        </w:rPr>
        <w:t xml:space="preserve">SALTOS CONTINUOS EN 15 Seg. </w:t>
      </w:r>
    </w:p>
    <w:tbl>
      <w:tblPr>
        <w:tblW w:w="0" w:type="auto"/>
        <w:tblLayout w:type="fixed"/>
        <w:tblCellMar>
          <w:left w:w="0" w:type="dxa"/>
          <w:right w:w="0" w:type="dxa"/>
        </w:tblCellMar>
        <w:tblLook w:val="0000"/>
      </w:tblPr>
      <w:tblGrid>
        <w:gridCol w:w="1695"/>
      </w:tblGrid>
      <w:tr w:rsidR="002846D8">
        <w:tc>
          <w:tcPr>
            <w:tcW w:w="1695" w:type="dxa"/>
            <w:shd w:val="clear" w:color="auto" w:fill="auto"/>
            <w:vAlign w:val="center"/>
          </w:tcPr>
          <w:p w:rsidR="002846D8" w:rsidRDefault="009531DB">
            <w:pPr>
              <w:snapToGrid w:val="0"/>
              <w:spacing w:before="100" w:after="100"/>
              <w:jc w:val="center"/>
            </w:pPr>
            <w:r>
              <w:rPr>
                <w:rFonts w:ascii="Verdana" w:hAnsi="Verdana"/>
                <w:noProof/>
                <w:sz w:val="20"/>
                <w:szCs w:val="20"/>
                <w:lang w:eastAsia="es-ES"/>
              </w:rPr>
              <w:drawing>
                <wp:inline distT="0" distB="0" distL="0" distR="0">
                  <wp:extent cx="381000" cy="37147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srcRect/>
                          <a:stretch>
                            <a:fillRect/>
                          </a:stretch>
                        </pic:blipFill>
                        <pic:spPr bwMode="auto">
                          <a:xfrm>
                            <a:off x="0" y="0"/>
                            <a:ext cx="381000" cy="371475"/>
                          </a:xfrm>
                          <a:prstGeom prst="rect">
                            <a:avLst/>
                          </a:prstGeom>
                          <a:solidFill>
                            <a:srgbClr val="FFFFFF"/>
                          </a:solidFill>
                          <a:ln w="9525">
                            <a:noFill/>
                            <a:miter lim="800000"/>
                            <a:headEnd/>
                            <a:tailEnd/>
                          </a:ln>
                        </pic:spPr>
                      </pic:pic>
                    </a:graphicData>
                  </a:graphic>
                </wp:inline>
              </w:drawing>
            </w:r>
          </w:p>
          <w:p w:rsidR="002846D8" w:rsidRDefault="009531DB">
            <w:pPr>
              <w:spacing w:before="100" w:after="100"/>
              <w:jc w:val="center"/>
            </w:pPr>
            <w:r>
              <w:rPr>
                <w:rFonts w:ascii="Verdana" w:hAnsi="Verdana"/>
                <w:noProof/>
                <w:sz w:val="20"/>
                <w:szCs w:val="20"/>
                <w:lang w:eastAsia="es-ES"/>
              </w:rPr>
              <w:drawing>
                <wp:inline distT="0" distB="0" distL="0" distR="0">
                  <wp:extent cx="885825" cy="1381125"/>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885825" cy="1381125"/>
                          </a:xfrm>
                          <a:prstGeom prst="rect">
                            <a:avLst/>
                          </a:prstGeom>
                          <a:solidFill>
                            <a:srgbClr val="FFFFFF"/>
                          </a:solidFill>
                          <a:ln w="9525">
                            <a:noFill/>
                            <a:miter lim="800000"/>
                            <a:headEnd/>
                            <a:tailEnd/>
                          </a:ln>
                        </pic:spPr>
                      </pic:pic>
                    </a:graphicData>
                  </a:graphic>
                </wp:inline>
              </w:drawing>
            </w:r>
          </w:p>
        </w:tc>
      </w:tr>
    </w:tbl>
    <w:p w:rsidR="00432E62" w:rsidRDefault="00432E62">
      <w:pPr>
        <w:suppressAutoHyphens w:val="0"/>
      </w:pPr>
    </w:p>
    <w:p w:rsidR="007B137A" w:rsidRDefault="007B137A">
      <w:pPr>
        <w:suppressAutoHyphens w:val="0"/>
      </w:pPr>
    </w:p>
    <w:p w:rsidR="002846D8" w:rsidRDefault="002846D8">
      <w:pPr>
        <w:jc w:val="center"/>
      </w:pPr>
      <w:r>
        <w:t>Anexo No 4</w:t>
      </w:r>
    </w:p>
    <w:p w:rsidR="002846D8" w:rsidRDefault="002846D8">
      <w:pPr>
        <w:ind w:left="360"/>
      </w:pPr>
    </w:p>
    <w:p w:rsidR="002846D8" w:rsidRDefault="002846D8">
      <w:pPr>
        <w:ind w:left="360"/>
      </w:pPr>
    </w:p>
    <w:p w:rsidR="002846D8" w:rsidRDefault="002846D8">
      <w:pPr>
        <w:ind w:left="360"/>
      </w:pPr>
      <w:r>
        <w:t>PUESTO.....................................</w:t>
      </w:r>
    </w:p>
    <w:p w:rsidR="002846D8" w:rsidRDefault="002846D8">
      <w:pPr>
        <w:ind w:left="360"/>
      </w:pPr>
    </w:p>
    <w:p w:rsidR="002846D8" w:rsidRDefault="002846D8"/>
    <w:bookmarkStart w:id="0" w:name="_1052722728"/>
    <w:bookmarkStart w:id="1" w:name="_1155906799"/>
    <w:bookmarkEnd w:id="0"/>
    <w:bookmarkEnd w:id="1"/>
    <w:p w:rsidR="002846D8" w:rsidRDefault="002846D8">
      <w:pPr>
        <w:ind w:left="360"/>
        <w:rPr>
          <w:lang w:val="en-US"/>
        </w:rPr>
      </w:pPr>
      <w:r>
        <w:object w:dxaOrig="5287" w:dyaOrig="6778">
          <v:shape id="_x0000_i1025" type="#_x0000_t75" style="width:376.3pt;height:472.1pt" o:ole="" filled="t">
            <v:fill color2="black"/>
            <v:imagedata r:id="rId39" o:title=""/>
          </v:shape>
          <o:OLEObject Type="Embed" ProgID="Word.Picture.8" ShapeID="_x0000_i1025" DrawAspect="Content" ObjectID="_1415768226" r:id="rId40"/>
        </w:object>
      </w:r>
    </w:p>
    <w:p w:rsidR="002846D8" w:rsidRDefault="002846D8">
      <w:pPr>
        <w:ind w:left="360"/>
        <w:rPr>
          <w:lang w:val="en-US"/>
        </w:rPr>
      </w:pPr>
    </w:p>
    <w:p w:rsidR="002846D8" w:rsidRDefault="002846D8">
      <w:pPr>
        <w:ind w:left="360"/>
        <w:rPr>
          <w:lang w:val="en-US"/>
        </w:rPr>
      </w:pPr>
    </w:p>
    <w:p w:rsidR="002846D8" w:rsidRDefault="002846D8">
      <w:pPr>
        <w:ind w:left="360"/>
        <w:rPr>
          <w:lang w:val="en-US"/>
        </w:rPr>
      </w:pPr>
      <w:r>
        <w:rPr>
          <w:lang w:val="en-US"/>
        </w:rPr>
        <w:t>Figura Pain Drawing (Margolis et al., 1986)</w:t>
      </w:r>
    </w:p>
    <w:p w:rsidR="002846D8" w:rsidRDefault="002846D8">
      <w:pPr>
        <w:ind w:left="360"/>
        <w:rPr>
          <w:lang w:val="en-US"/>
        </w:rPr>
      </w:pPr>
    </w:p>
    <w:p w:rsidR="002846D8" w:rsidRDefault="002846D8">
      <w:pPr>
        <w:ind w:left="360"/>
        <w:rPr>
          <w:lang w:val="en-US"/>
        </w:rPr>
      </w:pPr>
    </w:p>
    <w:p w:rsidR="002846D8" w:rsidRDefault="002846D8">
      <w:pPr>
        <w:rPr>
          <w:lang w:val="en-US"/>
        </w:rPr>
      </w:pPr>
    </w:p>
    <w:p w:rsidR="007B137A" w:rsidRDefault="007B137A">
      <w:pPr>
        <w:rPr>
          <w:lang w:val="en-US"/>
        </w:rPr>
      </w:pPr>
    </w:p>
    <w:p w:rsidR="002846D8" w:rsidRDefault="002846D8">
      <w:pPr>
        <w:jc w:val="center"/>
        <w:rPr>
          <w:lang w:val="es-MX"/>
        </w:rPr>
      </w:pPr>
      <w:r>
        <w:rPr>
          <w:lang w:val="es-MX"/>
        </w:rPr>
        <w:t>Anexo No 5</w:t>
      </w:r>
    </w:p>
    <w:p w:rsidR="002846D8" w:rsidRDefault="002846D8">
      <w:pPr>
        <w:rPr>
          <w:lang w:val="es-MX"/>
        </w:rPr>
      </w:pPr>
    </w:p>
    <w:p w:rsidR="002846D8" w:rsidRDefault="002846D8">
      <w:pPr>
        <w:rPr>
          <w:lang w:val="es-MX"/>
        </w:rPr>
      </w:pPr>
    </w:p>
    <w:p w:rsidR="002846D8" w:rsidRDefault="002846D8">
      <w:pPr>
        <w:jc w:val="center"/>
      </w:pPr>
      <w:r>
        <w:t>Periodización de la Fuerza a lo largo de una temporada de seis meses</w:t>
      </w:r>
    </w:p>
    <w:p w:rsidR="002846D8" w:rsidRDefault="002846D8">
      <w:pPr>
        <w:jc w:val="center"/>
        <w:rPr>
          <w:lang w:val="es-MX"/>
        </w:rPr>
      </w:pPr>
    </w:p>
    <w:p w:rsidR="002846D8" w:rsidRDefault="002846D8">
      <w:pPr>
        <w:jc w:val="center"/>
        <w:rPr>
          <w:lang w:val="es-MX"/>
        </w:rPr>
      </w:pPr>
    </w:p>
    <w:p w:rsidR="002846D8" w:rsidRDefault="002846D8">
      <w:pPr>
        <w:rPr>
          <w:lang w:val="es-MX"/>
        </w:rPr>
      </w:pPr>
    </w:p>
    <w:p w:rsidR="002846D8" w:rsidRDefault="002846D8">
      <w:pPr>
        <w:rPr>
          <w:lang w:val="es-MX"/>
        </w:rPr>
      </w:pPr>
    </w:p>
    <w:tbl>
      <w:tblPr>
        <w:tblW w:w="0" w:type="auto"/>
        <w:tblInd w:w="70" w:type="dxa"/>
        <w:tblLayout w:type="fixed"/>
        <w:tblCellMar>
          <w:left w:w="70" w:type="dxa"/>
          <w:right w:w="70" w:type="dxa"/>
        </w:tblCellMar>
        <w:tblLook w:val="0000"/>
      </w:tblPr>
      <w:tblGrid>
        <w:gridCol w:w="1513"/>
        <w:gridCol w:w="1327"/>
        <w:gridCol w:w="1327"/>
        <w:gridCol w:w="1460"/>
        <w:gridCol w:w="1460"/>
        <w:gridCol w:w="1460"/>
        <w:gridCol w:w="1480"/>
      </w:tblGrid>
      <w:tr w:rsidR="002846D8">
        <w:tc>
          <w:tcPr>
            <w:tcW w:w="1513"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MESES</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FEBRERO</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MARZO</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ABRIL</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MAYO</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JUNIO</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snapToGrid w:val="0"/>
              <w:jc w:val="center"/>
              <w:rPr>
                <w:lang w:val="es-MX"/>
              </w:rPr>
            </w:pPr>
            <w:r>
              <w:rPr>
                <w:lang w:val="es-MX"/>
              </w:rPr>
              <w:t>JULIO</w:t>
            </w:r>
          </w:p>
        </w:tc>
      </w:tr>
      <w:tr w:rsidR="002846D8">
        <w:tc>
          <w:tcPr>
            <w:tcW w:w="1513"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SEMANA</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1-2-3-4</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5-6-7-8</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9-10-11-12</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13-14-15-16</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17-18-19-20</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snapToGrid w:val="0"/>
              <w:rPr>
                <w:lang w:val="es-MX"/>
              </w:rPr>
            </w:pPr>
            <w:r>
              <w:rPr>
                <w:lang w:val="es-MX"/>
              </w:rPr>
              <w:t xml:space="preserve"> 21-22-23-24</w:t>
            </w:r>
          </w:p>
        </w:tc>
      </w:tr>
      <w:tr w:rsidR="002846D8">
        <w:tc>
          <w:tcPr>
            <w:tcW w:w="1513"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PERIODO</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Preparatorio I</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Preparatorio</w:t>
            </w:r>
          </w:p>
          <w:p w:rsidR="002846D8" w:rsidRDefault="002846D8">
            <w:pPr>
              <w:jc w:val="center"/>
              <w:rPr>
                <w:lang w:val="es-MX"/>
              </w:rPr>
            </w:pPr>
            <w:r>
              <w:rPr>
                <w:lang w:val="es-MX"/>
              </w:rPr>
              <w:t>II</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rPr>
                <w:lang w:val="es-MX"/>
              </w:rPr>
            </w:pPr>
            <w:r>
              <w:rPr>
                <w:lang w:val="es-MX"/>
              </w:rPr>
              <w:t>Competitivo</w:t>
            </w:r>
          </w:p>
          <w:p w:rsidR="002846D8" w:rsidRDefault="002846D8">
            <w:pPr>
              <w:jc w:val="center"/>
              <w:rPr>
                <w:lang w:val="es-MX"/>
              </w:rPr>
            </w:pPr>
            <w:r>
              <w:rPr>
                <w:lang w:val="es-MX"/>
              </w:rPr>
              <w:t>I</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Competitivo</w:t>
            </w:r>
          </w:p>
          <w:p w:rsidR="002846D8" w:rsidRDefault="002846D8">
            <w:pPr>
              <w:jc w:val="center"/>
              <w:rPr>
                <w:lang w:val="es-MX"/>
              </w:rPr>
            </w:pPr>
            <w:r>
              <w:rPr>
                <w:lang w:val="es-MX"/>
              </w:rPr>
              <w:t>I</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Competitivo</w:t>
            </w:r>
          </w:p>
          <w:p w:rsidR="002846D8" w:rsidRDefault="002846D8">
            <w:pPr>
              <w:jc w:val="center"/>
              <w:rPr>
                <w:lang w:val="es-MX"/>
              </w:rPr>
            </w:pPr>
            <w:r>
              <w:rPr>
                <w:lang w:val="es-MX"/>
              </w:rPr>
              <w:t>II</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snapToGrid w:val="0"/>
              <w:jc w:val="center"/>
              <w:rPr>
                <w:lang w:val="es-MX"/>
              </w:rPr>
            </w:pPr>
            <w:r>
              <w:rPr>
                <w:lang w:val="es-MX"/>
              </w:rPr>
              <w:t>Competitivo</w:t>
            </w:r>
          </w:p>
          <w:p w:rsidR="002846D8" w:rsidRDefault="002846D8">
            <w:pPr>
              <w:jc w:val="center"/>
              <w:rPr>
                <w:lang w:val="es-MX"/>
              </w:rPr>
            </w:pPr>
            <w:r>
              <w:rPr>
                <w:lang w:val="es-MX"/>
              </w:rPr>
              <w:t>II</w:t>
            </w:r>
          </w:p>
        </w:tc>
      </w:tr>
      <w:tr w:rsidR="002846D8">
        <w:tc>
          <w:tcPr>
            <w:tcW w:w="1513"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Tipo de trabajo</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Adaptación anatómica</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Fuerza máxima</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Fuerza coordinativa</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Fuerza coordinativa</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Fuerza específica fútbol</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snapToGrid w:val="0"/>
              <w:jc w:val="center"/>
              <w:rPr>
                <w:lang w:val="es-MX"/>
              </w:rPr>
            </w:pPr>
            <w:r>
              <w:rPr>
                <w:lang w:val="es-MX"/>
              </w:rPr>
              <w:t>Fuerza específica fútbol</w:t>
            </w:r>
          </w:p>
        </w:tc>
      </w:tr>
      <w:tr w:rsidR="002846D8">
        <w:tc>
          <w:tcPr>
            <w:tcW w:w="1513"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Medios de entrenamiento</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10 RM</w:t>
            </w:r>
          </w:p>
        </w:tc>
        <w:tc>
          <w:tcPr>
            <w:tcW w:w="1327"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5 RM</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 xml:space="preserve">Método de Contraste </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Método de Contraste</w:t>
            </w:r>
          </w:p>
        </w:tc>
        <w:tc>
          <w:tcPr>
            <w:tcW w:w="1460" w:type="dxa"/>
            <w:tcBorders>
              <w:top w:val="single" w:sz="4" w:space="0" w:color="000000"/>
              <w:left w:val="single" w:sz="4" w:space="0" w:color="000000"/>
              <w:bottom w:val="single" w:sz="4" w:space="0" w:color="000000"/>
            </w:tcBorders>
            <w:shd w:val="clear" w:color="auto" w:fill="auto"/>
          </w:tcPr>
          <w:p w:rsidR="002846D8" w:rsidRDefault="002846D8">
            <w:pPr>
              <w:snapToGrid w:val="0"/>
              <w:jc w:val="center"/>
              <w:rPr>
                <w:lang w:val="es-MX"/>
              </w:rPr>
            </w:pPr>
            <w:r>
              <w:rPr>
                <w:lang w:val="es-MX"/>
              </w:rPr>
              <w:t>Método Secuencial y Intermitente</w:t>
            </w:r>
          </w:p>
        </w:tc>
        <w:tc>
          <w:tcPr>
            <w:tcW w:w="14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snapToGrid w:val="0"/>
              <w:jc w:val="center"/>
              <w:rPr>
                <w:lang w:val="es-MX"/>
              </w:rPr>
            </w:pPr>
            <w:r>
              <w:rPr>
                <w:lang w:val="es-MX"/>
              </w:rPr>
              <w:t>Método Secuencial y Intermitente</w:t>
            </w:r>
          </w:p>
        </w:tc>
      </w:tr>
    </w:tbl>
    <w:p w:rsidR="002846D8" w:rsidRDefault="002846D8">
      <w:pPr>
        <w:jc w:val="center"/>
        <w:rPr>
          <w:lang w:val="es-MX"/>
        </w:rPr>
      </w:pPr>
    </w:p>
    <w:p w:rsidR="002846D8" w:rsidRDefault="002846D8">
      <w:pPr>
        <w:pStyle w:val="NormalWeb"/>
        <w:rPr>
          <w:rFonts w:ascii="Times New Roman" w:hAnsi="Times New Roman"/>
          <w:b/>
          <w:lang w:val="es-MX"/>
        </w:rPr>
      </w:pPr>
    </w:p>
    <w:p w:rsidR="002846D8" w:rsidRDefault="009531DB" w:rsidP="00B45E02">
      <w:pPr>
        <w:pStyle w:val="NormalWeb"/>
        <w:jc w:val="center"/>
        <w:rPr>
          <w:rFonts w:ascii="Times New Roman" w:hAnsi="Times New Roman"/>
          <w:b/>
          <w:lang w:val="es-MX"/>
        </w:rPr>
      </w:pPr>
      <w:r>
        <w:rPr>
          <w:noProof/>
          <w:lang w:eastAsia="es-ES"/>
        </w:rPr>
        <w:drawing>
          <wp:inline distT="0" distB="0" distL="0" distR="0">
            <wp:extent cx="4105275" cy="3067050"/>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4105275" cy="3067050"/>
                    </a:xfrm>
                    <a:prstGeom prst="rect">
                      <a:avLst/>
                    </a:prstGeom>
                    <a:solidFill>
                      <a:srgbClr val="FFFFFF"/>
                    </a:solidFill>
                    <a:ln w="9525">
                      <a:noFill/>
                      <a:miter lim="800000"/>
                      <a:headEnd/>
                      <a:tailEnd/>
                    </a:ln>
                  </pic:spPr>
                </pic:pic>
              </a:graphicData>
            </a:graphic>
          </wp:inline>
        </w:drawing>
      </w:r>
    </w:p>
    <w:p w:rsidR="002846D8" w:rsidRDefault="002846D8">
      <w:pPr>
        <w:pStyle w:val="NormalWeb"/>
        <w:rPr>
          <w:rFonts w:ascii="Times New Roman" w:hAnsi="Times New Roman"/>
          <w:bCs/>
          <w:lang w:val="es-MX"/>
        </w:rPr>
      </w:pPr>
      <w:r>
        <w:rPr>
          <w:rFonts w:ascii="Times New Roman" w:hAnsi="Times New Roman"/>
          <w:bCs/>
          <w:lang w:val="es-MX"/>
        </w:rPr>
        <w:t>Orden cronológico sobre el trabajo de fuerza para el fútbol profesional de los tres tipos de fuerza muscular dentro de la planificación y periodización,  de ellas en cada periodo.</w:t>
      </w:r>
    </w:p>
    <w:p w:rsidR="00B45E02" w:rsidRDefault="00B45E02" w:rsidP="00B45E02">
      <w:pPr>
        <w:pStyle w:val="NormalWeb"/>
        <w:jc w:val="right"/>
        <w:rPr>
          <w:rFonts w:ascii="Times New Roman" w:hAnsi="Times New Roman"/>
          <w:bCs/>
          <w:lang w:val="es-MX"/>
        </w:rPr>
      </w:pPr>
    </w:p>
    <w:p w:rsidR="00B45E02" w:rsidRDefault="00B45E02" w:rsidP="00B45E02">
      <w:pPr>
        <w:pStyle w:val="NormalWeb"/>
        <w:jc w:val="right"/>
        <w:rPr>
          <w:rFonts w:ascii="Times New Roman" w:hAnsi="Times New Roman"/>
          <w:bCs/>
          <w:lang w:val="es-MX"/>
        </w:rPr>
      </w:pPr>
      <w:r>
        <w:rPr>
          <w:rFonts w:ascii="Times New Roman" w:hAnsi="Times New Roman"/>
          <w:bCs/>
          <w:lang w:val="es-MX"/>
        </w:rPr>
        <w:t>(Tomado de Bangsbo, 2002)</w:t>
      </w:r>
    </w:p>
    <w:p w:rsidR="008D680E" w:rsidRDefault="008D680E" w:rsidP="008D680E">
      <w:pPr>
        <w:rPr>
          <w:lang w:val="es-MX"/>
        </w:rPr>
      </w:pPr>
    </w:p>
    <w:p w:rsidR="002846D8" w:rsidRDefault="002846D8" w:rsidP="008D680E">
      <w:pPr>
        <w:jc w:val="center"/>
      </w:pPr>
      <w:r>
        <w:lastRenderedPageBreak/>
        <w:t>Anexo N 6</w:t>
      </w:r>
    </w:p>
    <w:p w:rsidR="002846D8" w:rsidRDefault="002846D8">
      <w:pPr>
        <w:jc w:val="center"/>
      </w:pPr>
    </w:p>
    <w:p w:rsidR="002846D8" w:rsidRDefault="002846D8">
      <w:r>
        <w:t>DESARROLLO DE MÉTODO BÚLGARO O MÉTODO DE CONTRASTE</w:t>
      </w:r>
    </w:p>
    <w:p w:rsidR="002846D8" w:rsidRDefault="002846D8"/>
    <w:p w:rsidR="002846D8" w:rsidRDefault="002846D8">
      <w:r>
        <w:t>1- CUÁDRICEPS</w:t>
      </w:r>
    </w:p>
    <w:p w:rsidR="002846D8" w:rsidRPr="009531DB" w:rsidRDefault="002846D8">
      <w:pPr>
        <w:rPr>
          <w:sz w:val="22"/>
          <w:szCs w:val="22"/>
        </w:rPr>
      </w:pPr>
    </w:p>
    <w:p w:rsidR="002846D8" w:rsidRPr="009531DB" w:rsidRDefault="002846D8">
      <w:pPr>
        <w:ind w:firstLine="708"/>
        <w:jc w:val="both"/>
        <w:rPr>
          <w:sz w:val="22"/>
          <w:szCs w:val="22"/>
        </w:rPr>
      </w:pPr>
      <w:r w:rsidRPr="009531DB">
        <w:rPr>
          <w:sz w:val="22"/>
          <w:szCs w:val="22"/>
        </w:rPr>
        <w:t xml:space="preserve">Realizar tres series con una pausa de un minuto treinta segundos por serie, no hay pausa por ejercicio es seguido   </w:t>
      </w:r>
    </w:p>
    <w:p w:rsidR="002846D8" w:rsidRPr="009531DB" w:rsidRDefault="002846D8">
      <w:pPr>
        <w:rPr>
          <w:sz w:val="22"/>
          <w:szCs w:val="22"/>
        </w:rPr>
      </w:pPr>
    </w:p>
    <w:p w:rsidR="002846D8" w:rsidRDefault="009531DB">
      <w:pPr>
        <w:jc w:val="center"/>
      </w:pPr>
      <w:r>
        <w:rPr>
          <w:noProof/>
          <w:lang w:eastAsia="es-ES"/>
        </w:rPr>
        <w:drawing>
          <wp:inline distT="0" distB="0" distL="0" distR="0">
            <wp:extent cx="4724400" cy="100965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srcRect/>
                    <a:stretch>
                      <a:fillRect/>
                    </a:stretch>
                  </pic:blipFill>
                  <pic:spPr bwMode="auto">
                    <a:xfrm>
                      <a:off x="0" y="0"/>
                      <a:ext cx="4724400" cy="1009650"/>
                    </a:xfrm>
                    <a:prstGeom prst="rect">
                      <a:avLst/>
                    </a:prstGeom>
                    <a:solidFill>
                      <a:srgbClr val="FFFFFF"/>
                    </a:solidFill>
                    <a:ln w="9525">
                      <a:noFill/>
                      <a:miter lim="800000"/>
                      <a:headEnd/>
                      <a:tailEnd/>
                    </a:ln>
                  </pic:spPr>
                </pic:pic>
              </a:graphicData>
            </a:graphic>
          </wp:inline>
        </w:drawing>
      </w:r>
    </w:p>
    <w:p w:rsidR="002846D8" w:rsidRDefault="002846D8">
      <w:r>
        <w:t xml:space="preserve">              Squat        8 saltos con pies juntos             Squat           Saltos pies juntos</w:t>
      </w:r>
    </w:p>
    <w:p w:rsidR="002846D8" w:rsidRDefault="002846D8">
      <w:r>
        <w:t xml:space="preserve">                4X             a la cinta                                    4X                    6 vallas</w:t>
      </w:r>
    </w:p>
    <w:p w:rsidR="002846D8" w:rsidRDefault="002846D8"/>
    <w:p w:rsidR="002846D8" w:rsidRDefault="002846D8"/>
    <w:p w:rsidR="002846D8" w:rsidRDefault="002846D8"/>
    <w:p w:rsidR="002846D8" w:rsidRDefault="002846D8">
      <w:r>
        <w:t>2- GASTRONEMIOS O TRÍCEPS SURAL</w:t>
      </w:r>
    </w:p>
    <w:p w:rsidR="002846D8" w:rsidRPr="009531DB" w:rsidRDefault="002846D8">
      <w:pPr>
        <w:rPr>
          <w:sz w:val="22"/>
          <w:szCs w:val="22"/>
        </w:rPr>
      </w:pPr>
    </w:p>
    <w:p w:rsidR="002846D8" w:rsidRPr="009531DB" w:rsidRDefault="002846D8">
      <w:pPr>
        <w:ind w:firstLine="708"/>
        <w:jc w:val="both"/>
        <w:rPr>
          <w:sz w:val="22"/>
          <w:szCs w:val="22"/>
        </w:rPr>
      </w:pPr>
      <w:r w:rsidRPr="009531DB">
        <w:rPr>
          <w:sz w:val="22"/>
          <w:szCs w:val="22"/>
        </w:rPr>
        <w:t>Realizar dos series con una pausa de un minuto treinta segundos por serie, no hay pausa por ejercicio es seguido</w:t>
      </w:r>
    </w:p>
    <w:p w:rsidR="002846D8" w:rsidRDefault="009531DB">
      <w:r>
        <w:rPr>
          <w:noProof/>
          <w:lang w:eastAsia="es-ES"/>
        </w:rPr>
        <w:drawing>
          <wp:inline distT="0" distB="0" distL="0" distR="0">
            <wp:extent cx="4486275" cy="1047750"/>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a:stretch>
                      <a:fillRect/>
                    </a:stretch>
                  </pic:blipFill>
                  <pic:spPr bwMode="auto">
                    <a:xfrm>
                      <a:off x="0" y="0"/>
                      <a:ext cx="4486275" cy="1047750"/>
                    </a:xfrm>
                    <a:prstGeom prst="rect">
                      <a:avLst/>
                    </a:prstGeom>
                    <a:solidFill>
                      <a:srgbClr val="FFFFFF"/>
                    </a:solidFill>
                    <a:ln w="9525">
                      <a:noFill/>
                      <a:miter lim="800000"/>
                      <a:headEnd/>
                      <a:tailEnd/>
                    </a:ln>
                  </pic:spPr>
                </pic:pic>
              </a:graphicData>
            </a:graphic>
          </wp:inline>
        </w:drawing>
      </w:r>
    </w:p>
    <w:p w:rsidR="002846D8" w:rsidRDefault="002846D8">
      <w:r>
        <w:t xml:space="preserve">Squat           6 Saltos sin tocar con           Squat            8 Saltos con técnica </w:t>
      </w:r>
    </w:p>
    <w:p w:rsidR="002846D8" w:rsidRDefault="002846D8">
      <w:r>
        <w:t xml:space="preserve">  4x                  los talones                         4x                     cabeceo</w:t>
      </w:r>
    </w:p>
    <w:p w:rsidR="002846D8" w:rsidRDefault="002846D8"/>
    <w:p w:rsidR="002846D8" w:rsidRDefault="002846D8"/>
    <w:p w:rsidR="002846D8" w:rsidRDefault="002846D8">
      <w:r>
        <w:t>3- PSOAS ILIACO</w:t>
      </w:r>
    </w:p>
    <w:p w:rsidR="002846D8" w:rsidRPr="009531DB" w:rsidRDefault="002846D8">
      <w:pPr>
        <w:rPr>
          <w:sz w:val="22"/>
          <w:szCs w:val="22"/>
        </w:rPr>
      </w:pPr>
    </w:p>
    <w:p w:rsidR="002846D8" w:rsidRPr="009531DB" w:rsidRDefault="002846D8">
      <w:pPr>
        <w:ind w:firstLine="708"/>
        <w:jc w:val="both"/>
        <w:rPr>
          <w:sz w:val="22"/>
          <w:szCs w:val="22"/>
        </w:rPr>
      </w:pPr>
      <w:r w:rsidRPr="009531DB">
        <w:rPr>
          <w:sz w:val="22"/>
          <w:szCs w:val="22"/>
        </w:rPr>
        <w:t>Realizar tres series con una pausa de un minuto treinta segundos por serie, no hay pausa por ejercicio es seguido</w:t>
      </w:r>
    </w:p>
    <w:p w:rsidR="002846D8" w:rsidRDefault="002846D8"/>
    <w:p w:rsidR="002846D8" w:rsidRDefault="009531DB">
      <w:pPr>
        <w:jc w:val="center"/>
      </w:pPr>
      <w:r>
        <w:rPr>
          <w:noProof/>
          <w:lang w:eastAsia="es-ES"/>
        </w:rPr>
        <w:drawing>
          <wp:inline distT="0" distB="0" distL="0" distR="0">
            <wp:extent cx="4848225" cy="847725"/>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4848225" cy="847725"/>
                    </a:xfrm>
                    <a:prstGeom prst="rect">
                      <a:avLst/>
                    </a:prstGeom>
                    <a:solidFill>
                      <a:srgbClr val="FFFFFF"/>
                    </a:solidFill>
                    <a:ln w="9525">
                      <a:noFill/>
                      <a:miter lim="800000"/>
                      <a:headEnd/>
                      <a:tailEnd/>
                    </a:ln>
                  </pic:spPr>
                </pic:pic>
              </a:graphicData>
            </a:graphic>
          </wp:inline>
        </w:drawing>
      </w:r>
    </w:p>
    <w:p w:rsidR="002846D8" w:rsidRDefault="002846D8">
      <w:r>
        <w:t xml:space="preserve">         6 Elevaciones             4 Basculaciones                              6 golpeo contra</w:t>
      </w:r>
    </w:p>
    <w:p w:rsidR="002846D8" w:rsidRDefault="002846D8">
      <w:r>
        <w:t xml:space="preserve">      De cadera con                  con la misma                                   pared o marco</w:t>
      </w:r>
    </w:p>
    <w:p w:rsidR="008D680E" w:rsidRDefault="002846D8" w:rsidP="008D680E">
      <w:r>
        <w:t xml:space="preserve">          5 kg                              pierna Iz y De</w:t>
      </w:r>
    </w:p>
    <w:p w:rsidR="002846D8" w:rsidRDefault="008D680E" w:rsidP="008D680E">
      <w:pPr>
        <w:jc w:val="right"/>
      </w:pPr>
      <w:r>
        <w:t xml:space="preserve"> (Tomado de Cometti, 1999)</w:t>
      </w:r>
    </w:p>
    <w:p w:rsidR="002846D8" w:rsidRDefault="002846D8">
      <w:r>
        <w:lastRenderedPageBreak/>
        <w:t>DESARROLLO DE MÉTODO BÚLGARO O MÉTODO DE CONTRASTE</w:t>
      </w:r>
    </w:p>
    <w:p w:rsidR="002846D8" w:rsidRDefault="002846D8"/>
    <w:p w:rsidR="002846D8" w:rsidRDefault="002846D8">
      <w:r>
        <w:t>1- CUÁDRICEPS</w:t>
      </w:r>
    </w:p>
    <w:p w:rsidR="002846D8" w:rsidRDefault="002846D8"/>
    <w:p w:rsidR="002846D8" w:rsidRDefault="002846D8">
      <w:pPr>
        <w:ind w:firstLine="708"/>
        <w:jc w:val="both"/>
      </w:pPr>
      <w:r>
        <w:t>Realizar tres series con una pausa de un minuto treinta segundos por serie, no hay pausa por ejercicio es seguido</w:t>
      </w:r>
    </w:p>
    <w:p w:rsidR="002846D8" w:rsidRDefault="004D6F0D">
      <w:pPr>
        <w:rPr>
          <w:sz w:val="18"/>
          <w:szCs w:val="18"/>
          <w:lang w:val="es-MX"/>
        </w:rPr>
      </w:pPr>
      <w:r>
        <w:rPr>
          <w:noProof/>
          <w:sz w:val="18"/>
          <w:szCs w:val="18"/>
          <w:lang w:eastAsia="es-ES"/>
        </w:rPr>
        <w:drawing>
          <wp:anchor distT="0" distB="0" distL="0" distR="114935" simplePos="0" relativeHeight="251660288" behindDoc="0" locked="0" layoutInCell="1" allowOverlap="1">
            <wp:simplePos x="0" y="0"/>
            <wp:positionH relativeFrom="column">
              <wp:posOffset>-3810</wp:posOffset>
            </wp:positionH>
            <wp:positionV relativeFrom="paragraph">
              <wp:posOffset>133985</wp:posOffset>
            </wp:positionV>
            <wp:extent cx="3084830" cy="1724025"/>
            <wp:effectExtent l="19050" t="0" r="1270" b="0"/>
            <wp:wrapSquare wrapText="right"/>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5" cstate="print"/>
                    <a:srcRect/>
                    <a:stretch>
                      <a:fillRect/>
                    </a:stretch>
                  </pic:blipFill>
                  <pic:spPr bwMode="auto">
                    <a:xfrm>
                      <a:off x="0" y="0"/>
                      <a:ext cx="3084830" cy="1724025"/>
                    </a:xfrm>
                    <a:prstGeom prst="rect">
                      <a:avLst/>
                    </a:prstGeom>
                    <a:solidFill>
                      <a:srgbClr val="FFFFFF"/>
                    </a:solidFill>
                    <a:ln w="9525">
                      <a:noFill/>
                      <a:miter lim="800000"/>
                      <a:headEnd/>
                      <a:tailEnd/>
                    </a:ln>
                  </pic:spPr>
                </pic:pic>
              </a:graphicData>
            </a:graphic>
          </wp:anchor>
        </w:drawing>
      </w: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2846D8">
      <w:pPr>
        <w:tabs>
          <w:tab w:val="left" w:pos="3675"/>
        </w:tabs>
        <w:rPr>
          <w:sz w:val="18"/>
          <w:szCs w:val="18"/>
        </w:rPr>
      </w:pPr>
      <w:r>
        <w:rPr>
          <w:sz w:val="18"/>
          <w:szCs w:val="18"/>
        </w:rPr>
        <w:tab/>
      </w:r>
    </w:p>
    <w:p w:rsidR="002846D8" w:rsidRDefault="002846D8">
      <w:pPr>
        <w:tabs>
          <w:tab w:val="left" w:pos="3675"/>
        </w:tabs>
        <w:rPr>
          <w:sz w:val="18"/>
          <w:szCs w:val="18"/>
        </w:rPr>
      </w:pPr>
    </w:p>
    <w:p w:rsidR="004D6F0D" w:rsidRDefault="004D6F0D">
      <w:pPr>
        <w:tabs>
          <w:tab w:val="left" w:pos="3675"/>
        </w:tabs>
        <w:rPr>
          <w:sz w:val="18"/>
          <w:szCs w:val="18"/>
        </w:rPr>
      </w:pPr>
    </w:p>
    <w:p w:rsidR="002846D8" w:rsidRDefault="004D6F0D">
      <w:pPr>
        <w:tabs>
          <w:tab w:val="left" w:pos="3675"/>
        </w:tabs>
        <w:rPr>
          <w:sz w:val="18"/>
          <w:szCs w:val="18"/>
        </w:rPr>
      </w:pPr>
      <w:r>
        <w:rPr>
          <w:noProof/>
          <w:sz w:val="18"/>
          <w:szCs w:val="18"/>
          <w:lang w:eastAsia="es-ES"/>
        </w:rPr>
        <w:drawing>
          <wp:inline distT="0" distB="0" distL="0" distR="0">
            <wp:extent cx="1447800" cy="1066800"/>
            <wp:effectExtent l="19050" t="0" r="0" b="0"/>
            <wp:docPr id="3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cstate="print"/>
                    <a:srcRect/>
                    <a:stretch>
                      <a:fillRect/>
                    </a:stretch>
                  </pic:blipFill>
                  <pic:spPr bwMode="auto">
                    <a:xfrm>
                      <a:off x="0" y="0"/>
                      <a:ext cx="1447800" cy="1066800"/>
                    </a:xfrm>
                    <a:prstGeom prst="rect">
                      <a:avLst/>
                    </a:prstGeom>
                    <a:solidFill>
                      <a:srgbClr val="FFFFFF"/>
                    </a:solidFill>
                    <a:ln w="9525">
                      <a:noFill/>
                      <a:miter lim="800000"/>
                      <a:headEnd/>
                      <a:tailEnd/>
                    </a:ln>
                  </pic:spPr>
                </pic:pic>
              </a:graphicData>
            </a:graphic>
          </wp:inline>
        </w:drawing>
      </w:r>
    </w:p>
    <w:p w:rsidR="002846D8" w:rsidRDefault="002846D8">
      <w:pPr>
        <w:tabs>
          <w:tab w:val="left" w:pos="3675"/>
        </w:tabs>
        <w:rPr>
          <w:sz w:val="18"/>
          <w:szCs w:val="18"/>
        </w:rPr>
      </w:pPr>
    </w:p>
    <w:p w:rsidR="002846D8" w:rsidRDefault="002846D8">
      <w:pPr>
        <w:tabs>
          <w:tab w:val="left" w:pos="3675"/>
        </w:tabs>
        <w:rPr>
          <w:sz w:val="18"/>
          <w:szCs w:val="18"/>
        </w:rPr>
      </w:pPr>
      <w:r>
        <w:rPr>
          <w:sz w:val="18"/>
          <w:szCs w:val="18"/>
        </w:rPr>
        <w:t>SQUAT   6 SALTOS SOBRE     SQUAT       SALTOS DE                    2 CABECEOS</w:t>
      </w:r>
    </w:p>
    <w:p w:rsidR="002846D8" w:rsidRDefault="002846D8">
      <w:pPr>
        <w:tabs>
          <w:tab w:val="left" w:pos="3675"/>
        </w:tabs>
        <w:rPr>
          <w:sz w:val="18"/>
          <w:szCs w:val="18"/>
        </w:rPr>
      </w:pPr>
      <w:r>
        <w:rPr>
          <w:sz w:val="18"/>
          <w:szCs w:val="18"/>
        </w:rPr>
        <w:t xml:space="preserve">  4X                 LOS BANCOS        4X           6 VALLAS</w:t>
      </w:r>
    </w:p>
    <w:p w:rsidR="002846D8" w:rsidRDefault="002846D8">
      <w:pPr>
        <w:tabs>
          <w:tab w:val="left" w:pos="3675"/>
        </w:tabs>
        <w:rPr>
          <w:sz w:val="18"/>
          <w:szCs w:val="18"/>
        </w:rPr>
      </w:pPr>
    </w:p>
    <w:p w:rsidR="002846D8" w:rsidRDefault="002846D8">
      <w:pPr>
        <w:tabs>
          <w:tab w:val="left" w:pos="3675"/>
        </w:tabs>
        <w:rPr>
          <w:sz w:val="18"/>
          <w:szCs w:val="18"/>
        </w:rPr>
      </w:pPr>
    </w:p>
    <w:p w:rsidR="002846D8" w:rsidRDefault="002846D8">
      <w:r>
        <w:t>2- GASTRONEMIOS O TRÍCEPS SURAL</w:t>
      </w:r>
    </w:p>
    <w:p w:rsidR="002846D8" w:rsidRDefault="002846D8"/>
    <w:p w:rsidR="002846D8" w:rsidRDefault="002846D8">
      <w:pPr>
        <w:ind w:firstLine="708"/>
        <w:jc w:val="both"/>
      </w:pPr>
      <w:r>
        <w:t>Realizar dos series con una pausa de un minuto treinta segundos por serie, no hay pausa por ejercicio es seguido</w:t>
      </w:r>
    </w:p>
    <w:p w:rsidR="002846D8" w:rsidRDefault="002846D8">
      <w:pPr>
        <w:tabs>
          <w:tab w:val="left" w:pos="3675"/>
        </w:tabs>
        <w:jc w:val="both"/>
        <w:rPr>
          <w:sz w:val="18"/>
          <w:szCs w:val="18"/>
        </w:rPr>
      </w:pPr>
    </w:p>
    <w:p w:rsidR="002846D8" w:rsidRDefault="009531DB">
      <w:pPr>
        <w:tabs>
          <w:tab w:val="left" w:pos="3675"/>
        </w:tabs>
        <w:jc w:val="center"/>
        <w:rPr>
          <w:sz w:val="18"/>
          <w:szCs w:val="18"/>
        </w:rPr>
      </w:pPr>
      <w:r>
        <w:rPr>
          <w:noProof/>
          <w:sz w:val="18"/>
          <w:szCs w:val="18"/>
          <w:lang w:eastAsia="es-ES"/>
        </w:rPr>
        <w:drawing>
          <wp:inline distT="0" distB="0" distL="0" distR="0">
            <wp:extent cx="4371975" cy="99060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4371975" cy="990600"/>
                    </a:xfrm>
                    <a:prstGeom prst="rect">
                      <a:avLst/>
                    </a:prstGeom>
                    <a:solidFill>
                      <a:srgbClr val="FFFFFF"/>
                    </a:solidFill>
                    <a:ln w="9525">
                      <a:noFill/>
                      <a:miter lim="800000"/>
                      <a:headEnd/>
                      <a:tailEnd/>
                    </a:ln>
                  </pic:spPr>
                </pic:pic>
              </a:graphicData>
            </a:graphic>
          </wp:inline>
        </w:drawing>
      </w:r>
    </w:p>
    <w:p w:rsidR="002846D8" w:rsidRDefault="002846D8">
      <w:pPr>
        <w:tabs>
          <w:tab w:val="left" w:pos="3675"/>
        </w:tabs>
        <w:rPr>
          <w:sz w:val="18"/>
          <w:szCs w:val="18"/>
        </w:rPr>
      </w:pPr>
      <w:r>
        <w:rPr>
          <w:sz w:val="18"/>
          <w:szCs w:val="18"/>
        </w:rPr>
        <w:t xml:space="preserve">                             6 CAÍDAS DE BANCO                 8 SALTOS             8 SKIPPING A ALTA </w:t>
      </w:r>
    </w:p>
    <w:p w:rsidR="002846D8" w:rsidRDefault="002846D8">
      <w:pPr>
        <w:tabs>
          <w:tab w:val="left" w:pos="3675"/>
        </w:tabs>
        <w:rPr>
          <w:sz w:val="18"/>
          <w:szCs w:val="18"/>
        </w:rPr>
      </w:pPr>
      <w:r>
        <w:rPr>
          <w:sz w:val="18"/>
          <w:szCs w:val="18"/>
        </w:rPr>
        <w:t xml:space="preserve">                                                                                     CABECEOS                 VELOCIDAD  </w:t>
      </w:r>
    </w:p>
    <w:p w:rsidR="002846D8" w:rsidRDefault="002846D8">
      <w:r>
        <w:t xml:space="preserve"> 3- PSOAS ILIACO</w:t>
      </w:r>
    </w:p>
    <w:p w:rsidR="002846D8" w:rsidRDefault="002846D8"/>
    <w:p w:rsidR="002846D8" w:rsidRDefault="002846D8">
      <w:pPr>
        <w:ind w:firstLine="708"/>
        <w:jc w:val="both"/>
      </w:pPr>
      <w:r>
        <w:t>Realizar tres series con una pausa de un minuto treinta segundos por serie, no hay pausa por ejercicio es seguido</w:t>
      </w:r>
    </w:p>
    <w:p w:rsidR="002846D8" w:rsidRDefault="002846D8"/>
    <w:p w:rsidR="002846D8" w:rsidRDefault="009531DB">
      <w:pPr>
        <w:jc w:val="center"/>
        <w:rPr>
          <w:sz w:val="18"/>
          <w:szCs w:val="18"/>
        </w:rPr>
      </w:pPr>
      <w:r>
        <w:rPr>
          <w:noProof/>
          <w:sz w:val="18"/>
          <w:szCs w:val="18"/>
          <w:lang w:eastAsia="es-ES"/>
        </w:rPr>
        <w:drawing>
          <wp:inline distT="0" distB="0" distL="0" distR="0">
            <wp:extent cx="4676775" cy="1019175"/>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cstate="print"/>
                    <a:srcRect/>
                    <a:stretch>
                      <a:fillRect/>
                    </a:stretch>
                  </pic:blipFill>
                  <pic:spPr bwMode="auto">
                    <a:xfrm>
                      <a:off x="0" y="0"/>
                      <a:ext cx="4676775" cy="1019175"/>
                    </a:xfrm>
                    <a:prstGeom prst="rect">
                      <a:avLst/>
                    </a:prstGeom>
                    <a:solidFill>
                      <a:srgbClr val="FFFFFF"/>
                    </a:solidFill>
                    <a:ln w="9525">
                      <a:noFill/>
                      <a:miter lim="800000"/>
                      <a:headEnd/>
                      <a:tailEnd/>
                    </a:ln>
                  </pic:spPr>
                </pic:pic>
              </a:graphicData>
            </a:graphic>
          </wp:inline>
        </w:drawing>
      </w:r>
    </w:p>
    <w:p w:rsidR="002846D8" w:rsidRDefault="002846D8">
      <w:pPr>
        <w:rPr>
          <w:sz w:val="18"/>
          <w:szCs w:val="18"/>
        </w:rPr>
      </w:pPr>
      <w:r>
        <w:rPr>
          <w:sz w:val="18"/>
          <w:szCs w:val="18"/>
        </w:rPr>
        <w:t xml:space="preserve">              6 ELEVACIONES CON 25 KG          4 PATAS COJA CON LA               SALTOS LATERALES</w:t>
      </w:r>
    </w:p>
    <w:p w:rsidR="002846D8" w:rsidRDefault="002846D8">
      <w:pPr>
        <w:rPr>
          <w:sz w:val="18"/>
          <w:szCs w:val="18"/>
        </w:rPr>
      </w:pPr>
    </w:p>
    <w:p w:rsidR="002846D8" w:rsidRDefault="002846D8">
      <w:pPr>
        <w:rPr>
          <w:sz w:val="18"/>
          <w:szCs w:val="18"/>
        </w:rPr>
      </w:pPr>
      <w:r>
        <w:rPr>
          <w:sz w:val="18"/>
          <w:szCs w:val="18"/>
        </w:rPr>
        <w:t xml:space="preserve">                                                                                MISMA PIERNA                                    6 ARO</w:t>
      </w:r>
    </w:p>
    <w:p w:rsidR="008D680E" w:rsidRDefault="008D680E" w:rsidP="008D680E">
      <w:pPr>
        <w:jc w:val="right"/>
      </w:pPr>
      <w:r>
        <w:t>(Tomado de Cometti, 1999)</w:t>
      </w:r>
    </w:p>
    <w:p w:rsidR="002846D8" w:rsidRDefault="002846D8">
      <w:pPr>
        <w:jc w:val="center"/>
      </w:pPr>
      <w:r>
        <w:lastRenderedPageBreak/>
        <w:t>FUERZA  ESPECÍFICA SECUENCIAL</w:t>
      </w:r>
    </w:p>
    <w:p w:rsidR="002846D8" w:rsidRDefault="002846D8">
      <w:pPr>
        <w:rPr>
          <w:sz w:val="18"/>
          <w:szCs w:val="18"/>
        </w:rPr>
      </w:pPr>
    </w:p>
    <w:p w:rsidR="002846D8" w:rsidRDefault="002846D8">
      <w:pPr>
        <w:rPr>
          <w:sz w:val="18"/>
          <w:szCs w:val="18"/>
        </w:rPr>
      </w:pPr>
    </w:p>
    <w:p w:rsidR="002846D8" w:rsidRDefault="002846D8">
      <w:pPr>
        <w:ind w:firstLine="708"/>
        <w:jc w:val="both"/>
      </w:pPr>
      <w:r>
        <w:t xml:space="preserve">Fuerza Secuencial Delanteros y Centrales 2 Series por 2 Repeticiones, Pausa entre Repeticiones 1, 30 y Pausa entre Serie 4 Minutos y para fuerza intermitente las fases menos intensas, van de los 6 a  los 12 minutos sin parar, si pausa entre repeticiones. </w:t>
      </w: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9531DB">
      <w:pPr>
        <w:jc w:val="center"/>
        <w:rPr>
          <w:sz w:val="18"/>
          <w:szCs w:val="18"/>
        </w:rPr>
      </w:pPr>
      <w:r>
        <w:rPr>
          <w:noProof/>
          <w:lang w:eastAsia="es-ES"/>
        </w:rPr>
        <w:drawing>
          <wp:inline distT="0" distB="0" distL="0" distR="0">
            <wp:extent cx="4572000" cy="2305050"/>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cstate="print"/>
                    <a:srcRect/>
                    <a:stretch>
                      <a:fillRect/>
                    </a:stretch>
                  </pic:blipFill>
                  <pic:spPr bwMode="auto">
                    <a:xfrm>
                      <a:off x="0" y="0"/>
                      <a:ext cx="4572000" cy="2305050"/>
                    </a:xfrm>
                    <a:prstGeom prst="rect">
                      <a:avLst/>
                    </a:prstGeom>
                    <a:solidFill>
                      <a:srgbClr val="FFFFFF"/>
                    </a:solidFill>
                    <a:ln w="9525">
                      <a:noFill/>
                      <a:miter lim="800000"/>
                      <a:headEnd/>
                      <a:tailEnd/>
                    </a:ln>
                  </pic:spPr>
                </pic:pic>
              </a:graphicData>
            </a:graphic>
          </wp:inline>
        </w:drawing>
      </w: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2846D8">
      <w:pPr>
        <w:ind w:firstLine="708"/>
        <w:jc w:val="both"/>
      </w:pPr>
      <w:r>
        <w:t>Fuerza Secuencial Medios y Laterales, 2 Series por 2 Repeticiones, Pausa entre Repeticiones 60 seg y Pausa entre Serie 5 Minutos y para fuerza intermitente las fases menos intensas, van de los 6 a  los 12 minutos sin parar, si pausa entre repeticiones.</w:t>
      </w: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2846D8">
      <w:pPr>
        <w:rPr>
          <w:sz w:val="18"/>
          <w:szCs w:val="18"/>
        </w:rPr>
      </w:pPr>
    </w:p>
    <w:p w:rsidR="002846D8" w:rsidRDefault="009531DB">
      <w:pPr>
        <w:jc w:val="center"/>
        <w:rPr>
          <w:sz w:val="18"/>
          <w:szCs w:val="18"/>
        </w:rPr>
      </w:pPr>
      <w:r>
        <w:rPr>
          <w:noProof/>
          <w:lang w:eastAsia="es-ES"/>
        </w:rPr>
        <w:drawing>
          <wp:inline distT="0" distB="0" distL="0" distR="0">
            <wp:extent cx="4917056" cy="2277373"/>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cstate="print"/>
                    <a:srcRect/>
                    <a:stretch>
                      <a:fillRect/>
                    </a:stretch>
                  </pic:blipFill>
                  <pic:spPr bwMode="auto">
                    <a:xfrm>
                      <a:off x="0" y="0"/>
                      <a:ext cx="4914900" cy="2276374"/>
                    </a:xfrm>
                    <a:prstGeom prst="rect">
                      <a:avLst/>
                    </a:prstGeom>
                    <a:solidFill>
                      <a:srgbClr val="FFFFFF"/>
                    </a:solidFill>
                    <a:ln w="9525">
                      <a:noFill/>
                      <a:miter lim="800000"/>
                      <a:headEnd/>
                      <a:tailEnd/>
                    </a:ln>
                  </pic:spPr>
                </pic:pic>
              </a:graphicData>
            </a:graphic>
          </wp:inline>
        </w:drawing>
      </w:r>
    </w:p>
    <w:p w:rsidR="002846D8" w:rsidRDefault="002846D8">
      <w:pPr>
        <w:rPr>
          <w:sz w:val="18"/>
          <w:szCs w:val="18"/>
        </w:rPr>
      </w:pPr>
    </w:p>
    <w:p w:rsidR="00B45E02" w:rsidRDefault="00B45E02" w:rsidP="00B45E02">
      <w:pPr>
        <w:ind w:firstLine="708"/>
        <w:jc w:val="right"/>
      </w:pPr>
      <w:r>
        <w:t>(Tomados de Fernández, 1998)</w:t>
      </w:r>
    </w:p>
    <w:p w:rsidR="002846D8" w:rsidRDefault="002846D8">
      <w:pPr>
        <w:ind w:firstLine="708"/>
        <w:jc w:val="both"/>
      </w:pPr>
      <w:r>
        <w:lastRenderedPageBreak/>
        <w:t xml:space="preserve">Tres estaciones con trabajo </w:t>
      </w:r>
      <w:r w:rsidR="007B137A">
        <w:t>específico</w:t>
      </w:r>
      <w:r>
        <w:t xml:space="preserve"> de fuerza y fuerza explosiva, aplicado actividades en reales al juego 1 estación, 6 sentadillas, 4 saltos de vallas, y pase largo, 2 estación, 8 balanceos, luego amplitud zancada, control, conducción y centro, 3 estación 6 extensiones de pantorrilla, 4 saltos de vallas y buscar el remate.  </w:t>
      </w:r>
    </w:p>
    <w:p w:rsidR="002846D8" w:rsidRDefault="002846D8">
      <w:pPr>
        <w:rPr>
          <w:sz w:val="18"/>
          <w:szCs w:val="18"/>
        </w:rPr>
      </w:pPr>
    </w:p>
    <w:p w:rsidR="002846D8" w:rsidRDefault="009531DB">
      <w:pPr>
        <w:jc w:val="center"/>
        <w:rPr>
          <w:sz w:val="18"/>
          <w:szCs w:val="18"/>
          <w:lang w:val="es-MX"/>
        </w:rPr>
      </w:pPr>
      <w:r>
        <w:rPr>
          <w:noProof/>
          <w:lang w:eastAsia="es-ES"/>
        </w:rPr>
        <w:drawing>
          <wp:anchor distT="0" distB="0" distL="114935" distR="114935" simplePos="0" relativeHeight="251661312" behindDoc="0" locked="0" layoutInCell="1" allowOverlap="1">
            <wp:simplePos x="0" y="0"/>
            <wp:positionH relativeFrom="column">
              <wp:posOffset>224790</wp:posOffset>
            </wp:positionH>
            <wp:positionV relativeFrom="paragraph">
              <wp:posOffset>115570</wp:posOffset>
            </wp:positionV>
            <wp:extent cx="4799965" cy="2933700"/>
            <wp:effectExtent l="19050" t="0" r="635" b="0"/>
            <wp:wrapSquare wrapText="right"/>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1" cstate="print"/>
                    <a:srcRect/>
                    <a:stretch>
                      <a:fillRect/>
                    </a:stretch>
                  </pic:blipFill>
                  <pic:spPr bwMode="auto">
                    <a:xfrm>
                      <a:off x="0" y="0"/>
                      <a:ext cx="4799965" cy="2933700"/>
                    </a:xfrm>
                    <a:prstGeom prst="rect">
                      <a:avLst/>
                    </a:prstGeom>
                    <a:solidFill>
                      <a:srgbClr val="FFFFFF"/>
                    </a:solidFill>
                    <a:ln w="9525">
                      <a:noFill/>
                      <a:miter lim="800000"/>
                      <a:headEnd/>
                      <a:tailEnd/>
                    </a:ln>
                  </pic:spPr>
                </pic:pic>
              </a:graphicData>
            </a:graphic>
          </wp:anchor>
        </w:drawing>
      </w:r>
    </w:p>
    <w:p w:rsidR="002846D8" w:rsidRDefault="002846D8">
      <w:pPr>
        <w:rPr>
          <w:sz w:val="18"/>
          <w:szCs w:val="18"/>
        </w:rPr>
      </w:pPr>
    </w:p>
    <w:p w:rsidR="002846D8" w:rsidRDefault="002846D8">
      <w:pPr>
        <w:rPr>
          <w:sz w:val="18"/>
          <w:szCs w:val="18"/>
        </w:rPr>
      </w:pPr>
    </w:p>
    <w:p w:rsidR="002846D8" w:rsidRDefault="002846D8">
      <w:r>
        <w:br/>
      </w:r>
    </w:p>
    <w:p w:rsidR="002846D8" w:rsidRDefault="002846D8"/>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p>
    <w:p w:rsidR="002846D8" w:rsidRDefault="002846D8">
      <w:pPr>
        <w:jc w:val="both"/>
      </w:pPr>
      <w:r>
        <w:t>Espacios reducidos de 20 x 20, juegan 4 vrs 4 más portero, con porterías grandes, buscado el tiro rápido, mejora fuerza de tiro.</w:t>
      </w:r>
    </w:p>
    <w:p w:rsidR="002846D8" w:rsidRDefault="002846D8"/>
    <w:p w:rsidR="002846D8" w:rsidRDefault="002846D8"/>
    <w:p w:rsidR="002846D8" w:rsidRDefault="009531DB">
      <w:pPr>
        <w:jc w:val="center"/>
      </w:pPr>
      <w:r>
        <w:rPr>
          <w:noProof/>
          <w:lang w:eastAsia="es-ES"/>
        </w:rPr>
        <w:drawing>
          <wp:inline distT="0" distB="0" distL="0" distR="0">
            <wp:extent cx="5019377" cy="251028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cstate="print"/>
                    <a:srcRect/>
                    <a:stretch>
                      <a:fillRect/>
                    </a:stretch>
                  </pic:blipFill>
                  <pic:spPr bwMode="auto">
                    <a:xfrm>
                      <a:off x="0" y="0"/>
                      <a:ext cx="5019675" cy="2510436"/>
                    </a:xfrm>
                    <a:prstGeom prst="rect">
                      <a:avLst/>
                    </a:prstGeom>
                    <a:solidFill>
                      <a:srgbClr val="FFFFFF"/>
                    </a:solidFill>
                    <a:ln w="9525">
                      <a:noFill/>
                      <a:miter lim="800000"/>
                      <a:headEnd/>
                      <a:tailEnd/>
                    </a:ln>
                  </pic:spPr>
                </pic:pic>
              </a:graphicData>
            </a:graphic>
          </wp:inline>
        </w:drawing>
      </w:r>
    </w:p>
    <w:p w:rsidR="004D6F0D" w:rsidRDefault="004D6F0D">
      <w:pPr>
        <w:jc w:val="center"/>
      </w:pPr>
    </w:p>
    <w:p w:rsidR="002846D8" w:rsidRDefault="00B45E02" w:rsidP="00B45E02">
      <w:pPr>
        <w:jc w:val="right"/>
      </w:pPr>
      <w:r>
        <w:t>(Tomados de Benítez</w:t>
      </w:r>
      <w:r w:rsidR="008D680E">
        <w:t xml:space="preserve"> y Morente</w:t>
      </w:r>
      <w:r>
        <w:t>, 2003)</w:t>
      </w:r>
    </w:p>
    <w:p w:rsidR="00B45E02" w:rsidRDefault="00B45E02">
      <w:pPr>
        <w:jc w:val="center"/>
      </w:pPr>
    </w:p>
    <w:p w:rsidR="00B45E02" w:rsidRDefault="00B45E02">
      <w:pPr>
        <w:jc w:val="center"/>
      </w:pPr>
    </w:p>
    <w:p w:rsidR="002846D8" w:rsidRDefault="002846D8">
      <w:pPr>
        <w:jc w:val="center"/>
      </w:pPr>
      <w:r>
        <w:lastRenderedPageBreak/>
        <w:t>FUERZA  ESPECÍFICA SECUENCIAL</w:t>
      </w:r>
    </w:p>
    <w:p w:rsidR="002846D8" w:rsidRDefault="002846D8"/>
    <w:p w:rsidR="002846D8" w:rsidRDefault="002846D8">
      <w:pPr>
        <w:ind w:firstLine="708"/>
        <w:jc w:val="both"/>
      </w:pPr>
      <w:r>
        <w:t xml:space="preserve">Circuito todo la cancha, inicia con 4 sentadillas, trote ligero de 15 sg, 4 saltos con vallas, sprint de 10 mts, pase medio al compañero, descanso, luego amplitud de zancada 15 mts, trote de 15 mts, skipping de frecuencia sobre escalera, sprint de 10 mts, pares y golpeo. </w:t>
      </w:r>
    </w:p>
    <w:p w:rsidR="002846D8" w:rsidRDefault="002846D8"/>
    <w:p w:rsidR="002846D8" w:rsidRDefault="002846D8"/>
    <w:p w:rsidR="002846D8" w:rsidRDefault="009531DB">
      <w:pPr>
        <w:jc w:val="center"/>
      </w:pPr>
      <w:r>
        <w:rPr>
          <w:noProof/>
          <w:lang w:eastAsia="es-ES"/>
        </w:rPr>
        <w:drawing>
          <wp:inline distT="0" distB="0" distL="0" distR="0">
            <wp:extent cx="4705350" cy="2381250"/>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cstate="print"/>
                    <a:srcRect/>
                    <a:stretch>
                      <a:fillRect/>
                    </a:stretch>
                  </pic:blipFill>
                  <pic:spPr bwMode="auto">
                    <a:xfrm>
                      <a:off x="0" y="0"/>
                      <a:ext cx="4705350" cy="2381250"/>
                    </a:xfrm>
                    <a:prstGeom prst="rect">
                      <a:avLst/>
                    </a:prstGeom>
                    <a:solidFill>
                      <a:srgbClr val="FFFFFF"/>
                    </a:solidFill>
                    <a:ln w="9525">
                      <a:noFill/>
                      <a:miter lim="800000"/>
                      <a:headEnd/>
                      <a:tailEnd/>
                    </a:ln>
                  </pic:spPr>
                </pic:pic>
              </a:graphicData>
            </a:graphic>
          </wp:inline>
        </w:drawing>
      </w:r>
    </w:p>
    <w:p w:rsidR="002846D8" w:rsidRDefault="002846D8"/>
    <w:p w:rsidR="002846D8" w:rsidRDefault="002846D8"/>
    <w:p w:rsidR="002846D8" w:rsidRDefault="002846D8">
      <w:pPr>
        <w:ind w:firstLine="708"/>
        <w:jc w:val="both"/>
      </w:pPr>
      <w:r>
        <w:t xml:space="preserve">Trabajo para la mejora de la fuerza tiro, para medios centros en espacios de 30 x 30, tiempo 4 minutos, para jugadores de banda espacios de 40 x 30, tiempo 3 minutos, para delanteros y centrales en espacios 20 x 20, tiempo 2 minutos, en todo se colocan las dos porterías con dos centrales y se busca el disparo rápido.  </w:t>
      </w:r>
    </w:p>
    <w:p w:rsidR="002846D8" w:rsidRDefault="002846D8"/>
    <w:p w:rsidR="002846D8" w:rsidRDefault="002846D8"/>
    <w:p w:rsidR="002846D8" w:rsidRDefault="002846D8"/>
    <w:p w:rsidR="002846D8" w:rsidRDefault="002846D8"/>
    <w:p w:rsidR="002846D8" w:rsidRDefault="009531DB">
      <w:pPr>
        <w:jc w:val="center"/>
      </w:pPr>
      <w:r>
        <w:rPr>
          <w:noProof/>
          <w:lang w:eastAsia="es-ES"/>
        </w:rPr>
        <w:drawing>
          <wp:inline distT="0" distB="0" distL="0" distR="0">
            <wp:extent cx="5331762" cy="205308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cstate="print"/>
                    <a:srcRect/>
                    <a:stretch>
                      <a:fillRect/>
                    </a:stretch>
                  </pic:blipFill>
                  <pic:spPr bwMode="auto">
                    <a:xfrm>
                      <a:off x="0" y="0"/>
                      <a:ext cx="5334000" cy="2053948"/>
                    </a:xfrm>
                    <a:prstGeom prst="rect">
                      <a:avLst/>
                    </a:prstGeom>
                    <a:solidFill>
                      <a:srgbClr val="FFFFFF"/>
                    </a:solidFill>
                    <a:ln w="9525">
                      <a:noFill/>
                      <a:miter lim="800000"/>
                      <a:headEnd/>
                      <a:tailEnd/>
                    </a:ln>
                  </pic:spPr>
                </pic:pic>
              </a:graphicData>
            </a:graphic>
          </wp:inline>
        </w:drawing>
      </w:r>
    </w:p>
    <w:p w:rsidR="002846D8" w:rsidRDefault="002846D8">
      <w:pPr>
        <w:jc w:val="center"/>
      </w:pPr>
    </w:p>
    <w:p w:rsidR="00B45E02" w:rsidRDefault="00B45E02" w:rsidP="00B45E02">
      <w:pPr>
        <w:jc w:val="right"/>
      </w:pPr>
    </w:p>
    <w:p w:rsidR="00872867" w:rsidRDefault="00B45E02" w:rsidP="00B45E02">
      <w:pPr>
        <w:jc w:val="right"/>
      </w:pPr>
      <w:r>
        <w:t>(Tomado de Benítez y M</w:t>
      </w:r>
      <w:r w:rsidR="008D680E">
        <w:t>orente</w:t>
      </w:r>
      <w:r>
        <w:t>, 2003)</w:t>
      </w:r>
    </w:p>
    <w:p w:rsidR="00872867" w:rsidRDefault="00872867">
      <w:pPr>
        <w:jc w:val="center"/>
      </w:pPr>
    </w:p>
    <w:p w:rsidR="00872867" w:rsidRDefault="00872867">
      <w:pPr>
        <w:jc w:val="center"/>
      </w:pPr>
    </w:p>
    <w:p w:rsidR="00872867" w:rsidRDefault="00872867">
      <w:pPr>
        <w:jc w:val="center"/>
      </w:pPr>
    </w:p>
    <w:p w:rsidR="00872867" w:rsidRDefault="00872867">
      <w:pPr>
        <w:jc w:val="center"/>
      </w:pPr>
    </w:p>
    <w:p w:rsidR="002846D8" w:rsidRDefault="002846D8">
      <w:pPr>
        <w:jc w:val="center"/>
      </w:pPr>
    </w:p>
    <w:p w:rsidR="00872867" w:rsidRDefault="00872867">
      <w:pPr>
        <w:jc w:val="center"/>
      </w:pPr>
    </w:p>
    <w:p w:rsidR="00872867" w:rsidRDefault="00872867">
      <w:pPr>
        <w:jc w:val="center"/>
      </w:pPr>
    </w:p>
    <w:p w:rsidR="00872867" w:rsidRDefault="00872867">
      <w:pPr>
        <w:jc w:val="center"/>
      </w:pPr>
    </w:p>
    <w:p w:rsidR="002846D8" w:rsidRDefault="009531DB">
      <w:pPr>
        <w:jc w:val="center"/>
      </w:pPr>
      <w:r>
        <w:rPr>
          <w:noProof/>
          <w:lang w:eastAsia="es-ES"/>
        </w:rPr>
        <w:drawing>
          <wp:inline distT="0" distB="0" distL="0" distR="0">
            <wp:extent cx="4925683" cy="45461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cstate="print"/>
                    <a:srcRect/>
                    <a:stretch>
                      <a:fillRect/>
                    </a:stretch>
                  </pic:blipFill>
                  <pic:spPr bwMode="auto">
                    <a:xfrm>
                      <a:off x="0" y="0"/>
                      <a:ext cx="4933950" cy="4553750"/>
                    </a:xfrm>
                    <a:prstGeom prst="rect">
                      <a:avLst/>
                    </a:prstGeom>
                    <a:solidFill>
                      <a:srgbClr val="FFFFFF"/>
                    </a:solidFill>
                    <a:ln w="9525">
                      <a:noFill/>
                      <a:miter lim="800000"/>
                      <a:headEnd/>
                      <a:tailEnd/>
                    </a:ln>
                  </pic:spPr>
                </pic:pic>
              </a:graphicData>
            </a:graphic>
          </wp:inline>
        </w:drawing>
      </w:r>
    </w:p>
    <w:p w:rsidR="00872867" w:rsidRDefault="00872867">
      <w:pPr>
        <w:ind w:firstLine="708"/>
        <w:jc w:val="both"/>
      </w:pPr>
    </w:p>
    <w:p w:rsidR="00872867" w:rsidRDefault="00872867">
      <w:pPr>
        <w:ind w:firstLine="708"/>
        <w:jc w:val="both"/>
      </w:pPr>
    </w:p>
    <w:p w:rsidR="00872867" w:rsidRDefault="00872867">
      <w:pPr>
        <w:ind w:firstLine="708"/>
        <w:jc w:val="both"/>
      </w:pPr>
    </w:p>
    <w:p w:rsidR="00872867" w:rsidRDefault="00872867">
      <w:pPr>
        <w:ind w:firstLine="708"/>
        <w:jc w:val="both"/>
      </w:pPr>
    </w:p>
    <w:p w:rsidR="002846D8" w:rsidRDefault="002846D8">
      <w:pPr>
        <w:ind w:firstLine="708"/>
        <w:jc w:val="both"/>
      </w:pPr>
      <w:r>
        <w:t>Sesiones específicas secuenciales: en estas se trata de tener en cuenta la duración de los esfuerzos. El futbolista es un jugador explosivo, pero que tiene que repetir varias  veces secuencias de esfuerzos. Características según el puesto de atacante, centrales o medio, laterales, los primeros 3 a 6 seg de esfuerzo, número de esfuerzos por serie 3 a 4, 20 seg por esfuerzo, 10 min de recuperación por serie, número por serie de 2 a 4, los segundos 3 a 12 seg, de 4 a 6, corta de 10 a 30 seg, de 5 a 10 min, de 3 a 5.</w:t>
      </w:r>
    </w:p>
    <w:p w:rsidR="00872867" w:rsidRDefault="00872867" w:rsidP="00872867">
      <w:pPr>
        <w:jc w:val="center"/>
      </w:pPr>
    </w:p>
    <w:p w:rsidR="00524E8B" w:rsidRDefault="00524E8B" w:rsidP="00872867">
      <w:pPr>
        <w:jc w:val="center"/>
      </w:pPr>
    </w:p>
    <w:p w:rsidR="00524E8B" w:rsidRDefault="00524E8B" w:rsidP="00872867">
      <w:pPr>
        <w:jc w:val="center"/>
      </w:pPr>
    </w:p>
    <w:p w:rsidR="00872867" w:rsidRDefault="00524E8B" w:rsidP="00524E8B">
      <w:pPr>
        <w:jc w:val="right"/>
      </w:pPr>
      <w:r>
        <w:t>(Tomado de Cometti, 1999)</w:t>
      </w:r>
    </w:p>
    <w:p w:rsidR="00872867" w:rsidRDefault="00872867" w:rsidP="008D680E"/>
    <w:p w:rsidR="002846D8" w:rsidRDefault="002846D8">
      <w:pPr>
        <w:jc w:val="center"/>
      </w:pPr>
      <w:r>
        <w:t>FUERZA INTERMITENTE</w:t>
      </w:r>
    </w:p>
    <w:p w:rsidR="002846D8" w:rsidRDefault="002846D8"/>
    <w:p w:rsidR="002846D8" w:rsidRDefault="002846D8">
      <w:pPr>
        <w:ind w:firstLine="708"/>
        <w:jc w:val="both"/>
      </w:pPr>
      <w:r>
        <w:t xml:space="preserve">Trabajo Intermitente, espacio reducido de 20 x 40, juegan 4 x 4, gol obligatorio de cabeza, centrales y delanteros trabajan durante 2 minutos y descansan 3 minutos y los medios centros y jugadores de banda trabajan 3 minutos y descansa 2 minutos.   </w:t>
      </w:r>
    </w:p>
    <w:p w:rsidR="002846D8" w:rsidRDefault="002846D8"/>
    <w:p w:rsidR="00524E8B" w:rsidRDefault="00524E8B" w:rsidP="00524E8B">
      <w:pPr>
        <w:jc w:val="right"/>
      </w:pPr>
      <w:r>
        <w:t xml:space="preserve">(Tomado de Benítez y </w:t>
      </w:r>
      <w:r w:rsidR="008D680E">
        <w:t>Morente</w:t>
      </w:r>
      <w:r>
        <w:t xml:space="preserve">, 2003) </w:t>
      </w:r>
    </w:p>
    <w:p w:rsidR="002846D8" w:rsidRDefault="009531DB">
      <w:pPr>
        <w:jc w:val="center"/>
      </w:pPr>
      <w:r>
        <w:rPr>
          <w:noProof/>
          <w:lang w:eastAsia="es-ES"/>
        </w:rPr>
        <w:drawing>
          <wp:inline distT="0" distB="0" distL="0" distR="0">
            <wp:extent cx="5019675" cy="2809875"/>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6" cstate="print"/>
                    <a:srcRect/>
                    <a:stretch>
                      <a:fillRect/>
                    </a:stretch>
                  </pic:blipFill>
                  <pic:spPr bwMode="auto">
                    <a:xfrm>
                      <a:off x="0" y="0"/>
                      <a:ext cx="5019675" cy="2809875"/>
                    </a:xfrm>
                    <a:prstGeom prst="rect">
                      <a:avLst/>
                    </a:prstGeom>
                    <a:solidFill>
                      <a:srgbClr val="FFFFFF"/>
                    </a:solidFill>
                    <a:ln w="9525">
                      <a:noFill/>
                      <a:miter lim="800000"/>
                      <a:headEnd/>
                      <a:tailEnd/>
                    </a:ln>
                  </pic:spPr>
                </pic:pic>
              </a:graphicData>
            </a:graphic>
          </wp:inline>
        </w:drawing>
      </w:r>
    </w:p>
    <w:p w:rsidR="002846D8" w:rsidRDefault="002846D8"/>
    <w:p w:rsidR="002846D8" w:rsidRDefault="002846D8"/>
    <w:p w:rsidR="002846D8" w:rsidRDefault="009531DB">
      <w:pPr>
        <w:jc w:val="center"/>
        <w:rPr>
          <w:rFonts w:ascii="Verdana" w:hAnsi="Verdana"/>
          <w:color w:val="99DDFF"/>
          <w:sz w:val="20"/>
          <w:szCs w:val="20"/>
        </w:rPr>
      </w:pPr>
      <w:r>
        <w:rPr>
          <w:rFonts w:ascii="Verdana" w:hAnsi="Verdana"/>
          <w:noProof/>
          <w:color w:val="99DDFF"/>
          <w:sz w:val="20"/>
          <w:szCs w:val="20"/>
          <w:lang w:eastAsia="es-ES"/>
        </w:rPr>
        <w:drawing>
          <wp:inline distT="0" distB="0" distL="0" distR="0">
            <wp:extent cx="3888053" cy="2216988"/>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7" cstate="print"/>
                    <a:srcRect/>
                    <a:stretch>
                      <a:fillRect/>
                    </a:stretch>
                  </pic:blipFill>
                  <pic:spPr bwMode="auto">
                    <a:xfrm>
                      <a:off x="0" y="0"/>
                      <a:ext cx="3886200" cy="2215931"/>
                    </a:xfrm>
                    <a:prstGeom prst="rect">
                      <a:avLst/>
                    </a:prstGeom>
                    <a:solidFill>
                      <a:srgbClr val="FFFFFF"/>
                    </a:solidFill>
                    <a:ln w="9525">
                      <a:noFill/>
                      <a:miter lim="800000"/>
                      <a:headEnd/>
                      <a:tailEnd/>
                    </a:ln>
                  </pic:spPr>
                </pic:pic>
              </a:graphicData>
            </a:graphic>
          </wp:inline>
        </w:drawing>
      </w:r>
    </w:p>
    <w:p w:rsidR="002846D8" w:rsidRDefault="002846D8">
      <w:pPr>
        <w:rPr>
          <w:rFonts w:ascii="Verdana" w:hAnsi="Verdana"/>
          <w:color w:val="99DDFF"/>
          <w:sz w:val="20"/>
          <w:szCs w:val="20"/>
        </w:rPr>
      </w:pPr>
    </w:p>
    <w:p w:rsidR="002846D8" w:rsidRDefault="002846D8">
      <w:pPr>
        <w:ind w:firstLine="708"/>
        <w:jc w:val="both"/>
      </w:pPr>
      <w:r>
        <w:t xml:space="preserve">1- Estación: 4  media sentadilla, 6 saltos sobre aros, pared con el entrenador, salida de 5 metros a velocidad máxima. 2- Estación 4 vallas, 10 metros velocidad máxima sin balón, 10 metros velocidad máxima con balón y centro. 3- Eslalon 4 banderolas, remate tras centro de banda. Para fuerza intermitente las fases menos intensas, van de los 6 a  los 12 minutos sin parar, si pausa entre repeticiones.  </w:t>
      </w:r>
    </w:p>
    <w:p w:rsidR="002846D8" w:rsidRDefault="002846D8">
      <w:pPr>
        <w:rPr>
          <w:b/>
        </w:rPr>
      </w:pPr>
    </w:p>
    <w:p w:rsidR="002846D8" w:rsidRDefault="00B45E02" w:rsidP="00B45E02">
      <w:pPr>
        <w:pStyle w:val="NormalWeb"/>
        <w:jc w:val="right"/>
        <w:rPr>
          <w:rFonts w:ascii="Times New Roman" w:hAnsi="Times New Roman"/>
          <w:bCs/>
        </w:rPr>
      </w:pPr>
      <w:r>
        <w:rPr>
          <w:rFonts w:ascii="Times New Roman" w:hAnsi="Times New Roman"/>
          <w:bCs/>
        </w:rPr>
        <w:t>(Tomado de</w:t>
      </w:r>
      <w:r w:rsidR="008D680E">
        <w:rPr>
          <w:rFonts w:ascii="Times New Roman" w:hAnsi="Times New Roman"/>
          <w:bCs/>
        </w:rPr>
        <w:t xml:space="preserve"> Vercesi, 2005</w:t>
      </w:r>
      <w:r>
        <w:rPr>
          <w:rFonts w:ascii="Times New Roman" w:hAnsi="Times New Roman"/>
          <w:bCs/>
        </w:rPr>
        <w:t xml:space="preserve"> )</w:t>
      </w:r>
    </w:p>
    <w:p w:rsidR="002846D8" w:rsidRDefault="002846D8">
      <w:pPr>
        <w:pStyle w:val="NormalWeb"/>
        <w:ind w:firstLine="708"/>
        <w:jc w:val="both"/>
        <w:rPr>
          <w:rFonts w:ascii="Times New Roman" w:hAnsi="Times New Roman"/>
          <w:bCs/>
          <w:lang w:val="es-MX"/>
        </w:rPr>
      </w:pPr>
      <w:r>
        <w:rPr>
          <w:rFonts w:ascii="Times New Roman" w:hAnsi="Times New Roman"/>
          <w:bCs/>
          <w:lang w:val="es-MX"/>
        </w:rPr>
        <w:lastRenderedPageBreak/>
        <w:t xml:space="preserve">El intermitente de fuerza, se trata, simplemente, de introducir secuencias de saltos con pies juntos, elásticos, vallas, bancos y pesas. Se debe mantener una secuencia de carrera para permitir un trabajo de las piernas en relajación y en amplitud. Las características duración del esfuerzo de 6 a 15 minutos, números de esfuerzos de 2 a 5, recuperación entre los esfuerzos de 7 a 10 minutos.  </w:t>
      </w:r>
    </w:p>
    <w:p w:rsidR="00524E8B" w:rsidRDefault="00524E8B">
      <w:pPr>
        <w:pStyle w:val="NormalWeb"/>
        <w:ind w:firstLine="708"/>
        <w:jc w:val="both"/>
        <w:rPr>
          <w:rFonts w:ascii="Times New Roman" w:hAnsi="Times New Roman"/>
          <w:bCs/>
          <w:lang w:val="es-MX"/>
        </w:rPr>
      </w:pPr>
    </w:p>
    <w:p w:rsidR="002846D8" w:rsidRDefault="00524E8B" w:rsidP="00524E8B">
      <w:pPr>
        <w:pStyle w:val="NormalWeb"/>
        <w:jc w:val="right"/>
        <w:rPr>
          <w:rFonts w:ascii="Times New Roman" w:hAnsi="Times New Roman"/>
          <w:bCs/>
          <w:lang w:val="es-MX"/>
        </w:rPr>
      </w:pPr>
      <w:r>
        <w:rPr>
          <w:rFonts w:ascii="Times New Roman" w:hAnsi="Times New Roman"/>
          <w:bCs/>
          <w:lang w:val="es-MX"/>
        </w:rPr>
        <w:t>(Tomado de Cometti, 1999)</w:t>
      </w:r>
    </w:p>
    <w:p w:rsidR="001A2079" w:rsidRDefault="00872867" w:rsidP="00524E8B">
      <w:pPr>
        <w:suppressAutoHyphens w:val="0"/>
        <w:jc w:val="right"/>
        <w:rPr>
          <w:rFonts w:eastAsia="Arial Unicode MS" w:cs="Verdana"/>
          <w:bCs/>
          <w:lang w:val="es-MX"/>
        </w:rPr>
      </w:pPr>
      <w:r>
        <w:rPr>
          <w:bCs/>
          <w:noProof/>
          <w:lang w:eastAsia="es-ES"/>
        </w:rPr>
        <w:drawing>
          <wp:anchor distT="0" distB="0" distL="114935" distR="114935" simplePos="0" relativeHeight="251662336" behindDoc="0" locked="0" layoutInCell="1" allowOverlap="1">
            <wp:simplePos x="0" y="0"/>
            <wp:positionH relativeFrom="margin">
              <wp:posOffset>-778510</wp:posOffset>
            </wp:positionH>
            <wp:positionV relativeFrom="margin">
              <wp:posOffset>2300605</wp:posOffset>
            </wp:positionV>
            <wp:extent cx="6943090" cy="4260850"/>
            <wp:effectExtent l="0" t="0" r="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cstate="print"/>
                    <a:srcRect/>
                    <a:stretch>
                      <a:fillRect/>
                    </a:stretch>
                  </pic:blipFill>
                  <pic:spPr bwMode="auto">
                    <a:xfrm>
                      <a:off x="0" y="0"/>
                      <a:ext cx="6943090" cy="4260850"/>
                    </a:xfrm>
                    <a:prstGeom prst="rect">
                      <a:avLst/>
                    </a:prstGeom>
                    <a:solidFill>
                      <a:srgbClr val="FFFFFF"/>
                    </a:solidFill>
                    <a:ln w="9525">
                      <a:noFill/>
                      <a:miter lim="800000"/>
                      <a:headEnd/>
                      <a:tailEnd/>
                    </a:ln>
                  </pic:spPr>
                </pic:pic>
              </a:graphicData>
            </a:graphic>
          </wp:anchor>
        </w:drawing>
      </w:r>
      <w:r w:rsidR="001A2079">
        <w:rPr>
          <w:bCs/>
          <w:lang w:val="es-MX"/>
        </w:rPr>
        <w:br w:type="page"/>
      </w:r>
    </w:p>
    <w:p w:rsidR="002846D8" w:rsidRDefault="002846D8">
      <w:pPr>
        <w:pStyle w:val="NormalWeb"/>
        <w:jc w:val="center"/>
        <w:rPr>
          <w:rFonts w:ascii="Times New Roman" w:hAnsi="Times New Roman"/>
          <w:bCs/>
          <w:lang w:val="es-MX"/>
        </w:rPr>
      </w:pPr>
      <w:r>
        <w:rPr>
          <w:rFonts w:ascii="Times New Roman" w:hAnsi="Times New Roman"/>
          <w:bCs/>
          <w:lang w:val="es-MX"/>
        </w:rPr>
        <w:lastRenderedPageBreak/>
        <w:t>Anexo No 7</w:t>
      </w:r>
    </w:p>
    <w:p w:rsidR="002846D8" w:rsidRDefault="002846D8">
      <w:pPr>
        <w:pStyle w:val="NormalWeb"/>
        <w:jc w:val="center"/>
        <w:rPr>
          <w:rFonts w:ascii="Times New Roman" w:hAnsi="Times New Roman"/>
          <w:bCs/>
          <w:lang w:val="es-MX"/>
        </w:rPr>
      </w:pPr>
    </w:p>
    <w:p w:rsidR="002846D8" w:rsidRDefault="002846D8">
      <w:pPr>
        <w:pStyle w:val="NormalWeb"/>
        <w:jc w:val="center"/>
        <w:rPr>
          <w:rFonts w:ascii="Times New Roman" w:hAnsi="Times New Roman"/>
          <w:bCs/>
          <w:lang w:val="es-MX"/>
        </w:rPr>
      </w:pPr>
      <w:r>
        <w:rPr>
          <w:rFonts w:ascii="Times New Roman" w:hAnsi="Times New Roman"/>
          <w:bCs/>
          <w:lang w:val="es-MX"/>
        </w:rPr>
        <w:t>Universidad Nacional</w:t>
      </w:r>
    </w:p>
    <w:p w:rsidR="002846D8" w:rsidRDefault="002846D8">
      <w:pPr>
        <w:pStyle w:val="NormalWeb"/>
        <w:jc w:val="center"/>
        <w:rPr>
          <w:rFonts w:ascii="Times New Roman" w:hAnsi="Times New Roman"/>
          <w:bCs/>
          <w:lang w:val="es-MX"/>
        </w:rPr>
      </w:pPr>
      <w:r>
        <w:rPr>
          <w:rFonts w:ascii="Times New Roman" w:hAnsi="Times New Roman"/>
          <w:bCs/>
          <w:lang w:val="es-MX"/>
        </w:rPr>
        <w:t>Facultad de Ciencias de la Salud</w:t>
      </w:r>
    </w:p>
    <w:p w:rsidR="002846D8" w:rsidRDefault="002846D8">
      <w:pPr>
        <w:pStyle w:val="NormalWeb"/>
        <w:jc w:val="center"/>
        <w:rPr>
          <w:rFonts w:ascii="Times New Roman" w:hAnsi="Times New Roman"/>
          <w:bCs/>
          <w:lang w:val="es-MX"/>
        </w:rPr>
      </w:pPr>
      <w:r>
        <w:rPr>
          <w:rFonts w:ascii="Times New Roman" w:hAnsi="Times New Roman"/>
          <w:bCs/>
          <w:lang w:val="es-MX"/>
        </w:rPr>
        <w:t>Escuela de Ciencias del Deporte</w:t>
      </w:r>
    </w:p>
    <w:p w:rsidR="002846D8" w:rsidRDefault="002846D8">
      <w:pPr>
        <w:pStyle w:val="NormalWeb"/>
        <w:jc w:val="center"/>
        <w:rPr>
          <w:rFonts w:ascii="Times New Roman" w:hAnsi="Times New Roman"/>
          <w:bCs/>
          <w:lang w:val="es-MX"/>
        </w:rPr>
      </w:pPr>
      <w:r>
        <w:rPr>
          <w:rFonts w:ascii="Times New Roman" w:hAnsi="Times New Roman"/>
          <w:bCs/>
          <w:lang w:val="es-MX"/>
        </w:rPr>
        <w:t xml:space="preserve">Maestría en Salud Integral y Movimiento Humano </w:t>
      </w: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rPr>
          <w:rFonts w:ascii="Times New Roman" w:hAnsi="Times New Roman"/>
          <w:bCs/>
          <w:lang w:val="es-MX"/>
        </w:rPr>
      </w:pPr>
      <w:r>
        <w:rPr>
          <w:rFonts w:ascii="Times New Roman" w:hAnsi="Times New Roman"/>
          <w:bCs/>
          <w:lang w:val="es-MX"/>
        </w:rPr>
        <w:t>YO_____________________________________________, cédula _______________</w:t>
      </w:r>
    </w:p>
    <w:p w:rsidR="002846D8" w:rsidRDefault="002846D8">
      <w:pPr>
        <w:pStyle w:val="NormalWeb"/>
        <w:rPr>
          <w:rFonts w:ascii="Times New Roman" w:hAnsi="Times New Roman"/>
          <w:bCs/>
          <w:lang w:val="es-MX"/>
        </w:rPr>
      </w:pPr>
    </w:p>
    <w:p w:rsidR="002846D8" w:rsidRDefault="002846D8">
      <w:pPr>
        <w:rPr>
          <w:bCs/>
          <w:lang w:val="es-MX"/>
        </w:rPr>
      </w:pPr>
    </w:p>
    <w:p w:rsidR="002846D8" w:rsidRDefault="002846D8">
      <w:pPr>
        <w:jc w:val="both"/>
        <w:rPr>
          <w:iCs/>
        </w:rPr>
      </w:pPr>
      <w:r>
        <w:rPr>
          <w:bCs/>
          <w:lang w:val="es-MX"/>
        </w:rPr>
        <w:t>Acepto participar como sujeto en el estudio</w:t>
      </w:r>
      <w:r>
        <w:rPr>
          <w:b/>
          <w:bCs/>
          <w:iCs/>
        </w:rPr>
        <w:t>EFECTO DE UN PROGRAMA DE EJERCICIOS DE CONTRA RESISTENCIA, APLICANDO EL  MÉTODO DE CONTRASTES, SOBRE LA FUERZA COORDINATIVA, LA FUERZA ESPECÍFICA Y LAS MIALGIAS POST ESFUERZO EN FUTBOLISTAS VARONES</w:t>
      </w:r>
      <w:r>
        <w:rPr>
          <w:iCs/>
        </w:rPr>
        <w:t>, que durará 6 meses,a cargo del Licenciado Carlos Zúñiga Morales, cédula 2-422-573, estudiante de la Universidad Nacional.</w:t>
      </w:r>
    </w:p>
    <w:p w:rsidR="002846D8" w:rsidRDefault="002846D8">
      <w:pPr>
        <w:pStyle w:val="NormalWeb"/>
        <w:spacing w:line="360" w:lineRule="auto"/>
        <w:rPr>
          <w:rFonts w:ascii="Times New Roman" w:hAnsi="Times New Roman"/>
          <w:iCs/>
        </w:rPr>
      </w:pPr>
    </w:p>
    <w:p w:rsidR="002846D8" w:rsidRDefault="002846D8">
      <w:pPr>
        <w:pStyle w:val="NormalWeb"/>
        <w:rPr>
          <w:rFonts w:ascii="Times New Roman" w:hAnsi="Times New Roman"/>
          <w:iCs/>
        </w:rPr>
      </w:pPr>
    </w:p>
    <w:p w:rsidR="002846D8" w:rsidRDefault="002846D8">
      <w:pPr>
        <w:pStyle w:val="NormalWeb"/>
        <w:rPr>
          <w:rFonts w:ascii="Times New Roman" w:hAnsi="Times New Roman"/>
          <w:iCs/>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lang w:val="es-MX"/>
        </w:rPr>
      </w:pPr>
    </w:p>
    <w:p w:rsidR="002846D8" w:rsidRDefault="002846D8">
      <w:pPr>
        <w:pStyle w:val="NormalWeb"/>
        <w:jc w:val="center"/>
        <w:rPr>
          <w:rFonts w:ascii="Times New Roman" w:hAnsi="Times New Roman"/>
          <w:lang w:val="es-MX"/>
        </w:rPr>
      </w:pPr>
    </w:p>
    <w:p w:rsidR="002846D8" w:rsidRDefault="002846D8">
      <w:pPr>
        <w:pStyle w:val="NormalWeb"/>
        <w:jc w:val="center"/>
        <w:rPr>
          <w:rFonts w:ascii="Times New Roman" w:hAnsi="Times New Roman"/>
          <w:lang w:val="es-MX"/>
        </w:rPr>
      </w:pPr>
    </w:p>
    <w:p w:rsidR="002846D8" w:rsidRDefault="002846D8">
      <w:pPr>
        <w:pStyle w:val="NormalWeb"/>
        <w:jc w:val="center"/>
        <w:rPr>
          <w:rFonts w:ascii="Times New Roman" w:hAnsi="Times New Roman"/>
          <w:lang w:val="es-MX"/>
        </w:rPr>
      </w:pPr>
      <w:r>
        <w:rPr>
          <w:rFonts w:ascii="Times New Roman" w:hAnsi="Times New Roman"/>
          <w:lang w:val="es-MX"/>
        </w:rPr>
        <w:br/>
      </w:r>
    </w:p>
    <w:p w:rsidR="002846D8" w:rsidRDefault="002846D8">
      <w:pPr>
        <w:pStyle w:val="NormalWeb"/>
        <w:pageBreakBefore/>
        <w:jc w:val="center"/>
      </w:pPr>
      <w:r>
        <w:rPr>
          <w:rFonts w:ascii="Times New Roman" w:hAnsi="Times New Roman"/>
          <w:lang w:val="es-MX"/>
        </w:rPr>
        <w:lastRenderedPageBreak/>
        <w:t xml:space="preserve">Anexo No </w:t>
      </w:r>
      <w:r>
        <w:t>8</w:t>
      </w: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r>
        <w:rPr>
          <w:rFonts w:ascii="Times New Roman" w:hAnsi="Times New Roman"/>
          <w:b/>
          <w:lang w:val="es-MX"/>
        </w:rPr>
        <w:t>Parámetros internacionales y nacionales para la prueba del Squat Jump</w:t>
      </w:r>
    </w:p>
    <w:tbl>
      <w:tblPr>
        <w:tblW w:w="0" w:type="auto"/>
        <w:tblInd w:w="-10" w:type="dxa"/>
        <w:tblLayout w:type="fixed"/>
        <w:tblLook w:val="0000"/>
      </w:tblPr>
      <w:tblGrid>
        <w:gridCol w:w="2959"/>
        <w:gridCol w:w="2960"/>
        <w:gridCol w:w="2980"/>
      </w:tblGrid>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AUTOR</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POBLACIÓN</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RESULTADO</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Bosco (1994a)</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Futbolista profesionales italianos</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36 cm</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Dal Monte, cit. en Bosco (1994a y 1994b)</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Selección italiana de fútbol</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38 cm</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PROCESA (datos colectados en 2004 y cit. en PROCESA, 2007)</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Futbolistas profesionales Costarricenses</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36 cm</w:t>
            </w:r>
          </w:p>
        </w:tc>
      </w:tr>
    </w:tbl>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jc w:val="center"/>
        <w:rPr>
          <w:rFonts w:ascii="Times New Roman" w:hAnsi="Times New Roman"/>
          <w:b/>
          <w:lang w:val="es-MX"/>
        </w:rPr>
      </w:pPr>
    </w:p>
    <w:p w:rsidR="002846D8" w:rsidRDefault="002846D8">
      <w:pPr>
        <w:pStyle w:val="NormalWeb"/>
        <w:rPr>
          <w:rFonts w:ascii="Times New Roman" w:hAnsi="Times New Roman"/>
          <w:b/>
          <w:lang w:val="es-MX"/>
        </w:rPr>
      </w:pPr>
    </w:p>
    <w:p w:rsidR="002846D8" w:rsidRDefault="002846D8">
      <w:pPr>
        <w:pStyle w:val="NormalWeb"/>
        <w:jc w:val="center"/>
        <w:rPr>
          <w:rFonts w:ascii="Times New Roman" w:hAnsi="Times New Roman"/>
          <w:b/>
          <w:lang w:val="es-MX"/>
        </w:rPr>
      </w:pPr>
      <w:r>
        <w:rPr>
          <w:rFonts w:ascii="Times New Roman" w:hAnsi="Times New Roman"/>
          <w:b/>
          <w:lang w:val="es-MX"/>
        </w:rPr>
        <w:t>Parámetros internacionales y nacionales para la prueba del Conter Movement Jump</w:t>
      </w:r>
    </w:p>
    <w:tbl>
      <w:tblPr>
        <w:tblW w:w="0" w:type="auto"/>
        <w:tblInd w:w="-10" w:type="dxa"/>
        <w:tblLayout w:type="fixed"/>
        <w:tblLook w:val="0000"/>
      </w:tblPr>
      <w:tblGrid>
        <w:gridCol w:w="2959"/>
        <w:gridCol w:w="2960"/>
        <w:gridCol w:w="2980"/>
      </w:tblGrid>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AUTOR</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POBLACIÓN</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
                <w:lang w:val="es-MX"/>
              </w:rPr>
            </w:pPr>
            <w:r>
              <w:rPr>
                <w:rFonts w:ascii="Times New Roman" w:hAnsi="Times New Roman"/>
                <w:b/>
                <w:lang w:val="es-MX"/>
              </w:rPr>
              <w:t>RESULTADO</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Bosco (1994a)</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Futbolista profesionales italianos</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41 cm</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Dal Monte, cit. en Bosco (1994a y 1994b)</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Selección italiana de fútbol</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41 cm</w:t>
            </w:r>
          </w:p>
        </w:tc>
      </w:tr>
      <w:tr w:rsidR="002846D8">
        <w:tc>
          <w:tcPr>
            <w:tcW w:w="2959"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PROCESA (datos colectados en 2004 y cit. en PROCESA, 2007)</w:t>
            </w:r>
          </w:p>
        </w:tc>
        <w:tc>
          <w:tcPr>
            <w:tcW w:w="2960" w:type="dxa"/>
            <w:tcBorders>
              <w:top w:val="single" w:sz="4" w:space="0" w:color="000000"/>
              <w:left w:val="single" w:sz="4" w:space="0" w:color="000000"/>
              <w:bottom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Futbolistas profesionales costarricenses</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846D8" w:rsidRDefault="002846D8">
            <w:pPr>
              <w:pStyle w:val="NormalWeb"/>
              <w:snapToGrid w:val="0"/>
              <w:jc w:val="center"/>
              <w:rPr>
                <w:rFonts w:ascii="Times New Roman" w:hAnsi="Times New Roman"/>
                <w:bCs/>
                <w:lang w:val="es-MX"/>
              </w:rPr>
            </w:pPr>
            <w:r>
              <w:rPr>
                <w:rFonts w:ascii="Times New Roman" w:hAnsi="Times New Roman"/>
                <w:bCs/>
                <w:lang w:val="es-MX"/>
              </w:rPr>
              <w:t>40 cm</w:t>
            </w:r>
          </w:p>
        </w:tc>
      </w:tr>
    </w:tbl>
    <w:p w:rsidR="002846D8" w:rsidRDefault="002846D8">
      <w:pPr>
        <w:pStyle w:val="NormalWeb"/>
        <w:jc w:val="right"/>
        <w:rPr>
          <w:rFonts w:ascii="Times New Roman" w:hAnsi="Times New Roman"/>
          <w:bCs/>
          <w:lang w:val="es-MX"/>
        </w:rPr>
      </w:pPr>
    </w:p>
    <w:p w:rsidR="002846D8" w:rsidRDefault="002846D8">
      <w:pPr>
        <w:pStyle w:val="NormalWeb"/>
        <w:jc w:val="right"/>
        <w:rPr>
          <w:rFonts w:ascii="Times New Roman" w:hAnsi="Times New Roman"/>
          <w:lang w:val="es-MX"/>
        </w:rPr>
      </w:pPr>
      <w:r>
        <w:rPr>
          <w:rFonts w:ascii="Times New Roman" w:hAnsi="Times New Roman"/>
          <w:lang w:val="es-MX"/>
        </w:rPr>
        <w:t>Tomado del informe de evaluaciones de laboratorio y campo de PROCESA (2007)</w:t>
      </w:r>
    </w:p>
    <w:p w:rsidR="002846D8" w:rsidRDefault="002846D8">
      <w:pPr>
        <w:pStyle w:val="NormalWeb"/>
        <w:ind w:left="720" w:right="-81" w:hanging="720"/>
        <w:jc w:val="both"/>
      </w:pPr>
      <w:r>
        <w:rPr>
          <w:rFonts w:ascii="Times New Roman" w:hAnsi="Times New Roman"/>
        </w:rPr>
        <w:br/>
      </w:r>
    </w:p>
    <w:sectPr w:rsidR="002846D8" w:rsidSect="009531DB">
      <w:headerReference w:type="even" r:id="rId59"/>
      <w:headerReference w:type="default" r:id="rId60"/>
      <w:footerReference w:type="even" r:id="rId61"/>
      <w:footerReference w:type="default" r:id="rId62"/>
      <w:headerReference w:type="first" r:id="rId63"/>
      <w:footerReference w:type="first" r:id="rId64"/>
      <w:pgSz w:w="12240" w:h="15840" w:code="1"/>
      <w:pgMar w:top="1417" w:right="1466" w:bottom="1417" w:left="1701" w:header="720" w:footer="708"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0C07" w:rsidRDefault="00600C07">
      <w:r>
        <w:separator/>
      </w:r>
    </w:p>
  </w:endnote>
  <w:endnote w:type="continuationSeparator" w:id="1">
    <w:p w:rsidR="00600C07" w:rsidRDefault="00600C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DejaVu Sans">
    <w:charset w:val="80"/>
    <w:family w:val="auto"/>
    <w:pitch w:val="variable"/>
    <w:sig w:usb0="00000000" w:usb1="00000000" w:usb2="00000000" w:usb3="00000000" w:csb0="00000000" w:csb1="00000000"/>
  </w:font>
  <w:font w:name="Lohit Hindi">
    <w:altName w:val="MS Mincho"/>
    <w:charset w:val="80"/>
    <w:family w:val="auto"/>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736DA">
    <w:pPr>
      <w:pStyle w:val="Piedepgina"/>
      <w:jc w:val="center"/>
    </w:pPr>
    <w:r>
      <w:fldChar w:fldCharType="begin"/>
    </w:r>
    <w:r w:rsidR="00600C07">
      <w:instrText xml:space="preserve"> PAGE   \* MERGEFORMAT </w:instrText>
    </w:r>
    <w:r>
      <w:fldChar w:fldCharType="separate"/>
    </w:r>
    <w:r w:rsidR="00C574DF">
      <w:rPr>
        <w:noProof/>
      </w:rPr>
      <w:t>IV</w:t>
    </w:r>
    <w:r>
      <w:rPr>
        <w:noProof/>
      </w:rPr>
      <w:fldChar w:fldCharType="end"/>
    </w:r>
  </w:p>
  <w:p w:rsidR="00600C07" w:rsidRDefault="00600C0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00C07"/>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736DA">
    <w:pPr>
      <w:pStyle w:val="Piedepgina"/>
      <w:jc w:val="center"/>
    </w:pPr>
    <w:r>
      <w:fldChar w:fldCharType="begin"/>
    </w:r>
    <w:r w:rsidR="00600C07">
      <w:instrText xml:space="preserve"> PAGE   \* MERGEFORMAT </w:instrText>
    </w:r>
    <w:r>
      <w:fldChar w:fldCharType="separate"/>
    </w:r>
    <w:r w:rsidR="00C574DF">
      <w:rPr>
        <w:noProof/>
      </w:rPr>
      <w:t>82</w:t>
    </w:r>
    <w:r>
      <w:rPr>
        <w:noProof/>
      </w:rPr>
      <w:fldChar w:fldCharType="end"/>
    </w:r>
  </w:p>
  <w:p w:rsidR="00600C07" w:rsidRDefault="00600C07">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00C0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0C07" w:rsidRDefault="00600C07">
      <w:r>
        <w:separator/>
      </w:r>
    </w:p>
  </w:footnote>
  <w:footnote w:type="continuationSeparator" w:id="1">
    <w:p w:rsidR="00600C07" w:rsidRDefault="00600C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00C07"/>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00C07"/>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C07" w:rsidRDefault="00600C0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cs="Times New Roman"/>
      </w:rPr>
    </w:lvl>
  </w:abstractNum>
  <w:abstractNum w:abstractNumId="2">
    <w:nsid w:val="00000003"/>
    <w:multiLevelType w:val="singleLevel"/>
    <w:tmpl w:val="00000003"/>
    <w:name w:val="WW8Num3"/>
    <w:lvl w:ilvl="0">
      <w:start w:val="1"/>
      <w:numFmt w:val="decimal"/>
      <w:lvlText w:val="%1-"/>
      <w:lvlJc w:val="left"/>
      <w:pPr>
        <w:tabs>
          <w:tab w:val="num" w:pos="0"/>
        </w:tabs>
        <w:ind w:left="1068" w:hanging="36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embedSystemFonts/>
  <w:stylePaneFormatFilter w:val="0000"/>
  <w:defaultTabStop w:val="709"/>
  <w:hyphenationZone w:val="425"/>
  <w:defaultTableStyle w:val="Normal"/>
  <w:drawingGridHorizontalSpacing w:val="120"/>
  <w:drawingGridVerticalSpacing w:val="0"/>
  <w:displayHorizontalDrawingGridEvery w:val="0"/>
  <w:displayVerticalDrawingGridEvery w:val="0"/>
  <w:noPunctuationKerning/>
  <w:characterSpacingControl w:val="doNotCompress"/>
  <w:hdrShapeDefaults>
    <o:shapedefaults v:ext="edit" spidmax="2101">
      <o:colormenu v:ext="edit" fillcolor="none [4]" strokecolor="none [1]" shadowcolor="none [2]"/>
    </o:shapedefaults>
  </w:hdrShapeDefaults>
  <w:footnotePr>
    <w:footnote w:id="0"/>
    <w:footnote w:id="1"/>
  </w:footnotePr>
  <w:endnotePr>
    <w:endnote w:id="0"/>
    <w:endnote w:id="1"/>
  </w:endnotePr>
  <w:compat/>
  <w:rsids>
    <w:rsidRoot w:val="00DE5F93"/>
    <w:rsid w:val="00002040"/>
    <w:rsid w:val="00025717"/>
    <w:rsid w:val="0003352E"/>
    <w:rsid w:val="0004290C"/>
    <w:rsid w:val="00061C8C"/>
    <w:rsid w:val="000724B7"/>
    <w:rsid w:val="000871FF"/>
    <w:rsid w:val="000A47E8"/>
    <w:rsid w:val="000B4E98"/>
    <w:rsid w:val="000C2705"/>
    <w:rsid w:val="000D0D3E"/>
    <w:rsid w:val="00115C2C"/>
    <w:rsid w:val="00125439"/>
    <w:rsid w:val="0013096E"/>
    <w:rsid w:val="0013366D"/>
    <w:rsid w:val="00134BC6"/>
    <w:rsid w:val="0014366E"/>
    <w:rsid w:val="00152014"/>
    <w:rsid w:val="00157F22"/>
    <w:rsid w:val="00180D84"/>
    <w:rsid w:val="0018158D"/>
    <w:rsid w:val="001940D6"/>
    <w:rsid w:val="001A2079"/>
    <w:rsid w:val="001E4788"/>
    <w:rsid w:val="002174B7"/>
    <w:rsid w:val="00223BFB"/>
    <w:rsid w:val="0023010B"/>
    <w:rsid w:val="0024345F"/>
    <w:rsid w:val="00253B97"/>
    <w:rsid w:val="002610DF"/>
    <w:rsid w:val="00282C8F"/>
    <w:rsid w:val="002846D8"/>
    <w:rsid w:val="002B125D"/>
    <w:rsid w:val="002E7CF2"/>
    <w:rsid w:val="002F6F39"/>
    <w:rsid w:val="00301424"/>
    <w:rsid w:val="00310DA0"/>
    <w:rsid w:val="00315710"/>
    <w:rsid w:val="00333E3C"/>
    <w:rsid w:val="00334586"/>
    <w:rsid w:val="00361A8E"/>
    <w:rsid w:val="00361CF7"/>
    <w:rsid w:val="003657B9"/>
    <w:rsid w:val="00391B6E"/>
    <w:rsid w:val="0039606F"/>
    <w:rsid w:val="003A6CA4"/>
    <w:rsid w:val="003B24D0"/>
    <w:rsid w:val="003E551F"/>
    <w:rsid w:val="003F2337"/>
    <w:rsid w:val="00401BF0"/>
    <w:rsid w:val="00432E62"/>
    <w:rsid w:val="0044130C"/>
    <w:rsid w:val="00457883"/>
    <w:rsid w:val="00457C97"/>
    <w:rsid w:val="004607C9"/>
    <w:rsid w:val="0048263B"/>
    <w:rsid w:val="004879FB"/>
    <w:rsid w:val="0049615D"/>
    <w:rsid w:val="004A6FF0"/>
    <w:rsid w:val="004D6F0D"/>
    <w:rsid w:val="004F3F20"/>
    <w:rsid w:val="00502703"/>
    <w:rsid w:val="005134AF"/>
    <w:rsid w:val="00517BAD"/>
    <w:rsid w:val="00524E8B"/>
    <w:rsid w:val="005353BF"/>
    <w:rsid w:val="0053609D"/>
    <w:rsid w:val="005C1C06"/>
    <w:rsid w:val="005E0EF2"/>
    <w:rsid w:val="005E1338"/>
    <w:rsid w:val="00600C07"/>
    <w:rsid w:val="00616E26"/>
    <w:rsid w:val="00620AD5"/>
    <w:rsid w:val="006736DA"/>
    <w:rsid w:val="00691E59"/>
    <w:rsid w:val="00692B57"/>
    <w:rsid w:val="006F0253"/>
    <w:rsid w:val="00701FB5"/>
    <w:rsid w:val="007164B8"/>
    <w:rsid w:val="007510D2"/>
    <w:rsid w:val="00754A13"/>
    <w:rsid w:val="0078046B"/>
    <w:rsid w:val="007A3E33"/>
    <w:rsid w:val="007B137A"/>
    <w:rsid w:val="007B7F5E"/>
    <w:rsid w:val="007D2635"/>
    <w:rsid w:val="007D2E2F"/>
    <w:rsid w:val="00812809"/>
    <w:rsid w:val="00872867"/>
    <w:rsid w:val="0087431F"/>
    <w:rsid w:val="0087475A"/>
    <w:rsid w:val="00876AB1"/>
    <w:rsid w:val="008865B1"/>
    <w:rsid w:val="0089451F"/>
    <w:rsid w:val="008A07F4"/>
    <w:rsid w:val="008B4E60"/>
    <w:rsid w:val="008B62AC"/>
    <w:rsid w:val="008C26EF"/>
    <w:rsid w:val="008D5BD3"/>
    <w:rsid w:val="008D680E"/>
    <w:rsid w:val="008E360E"/>
    <w:rsid w:val="00925765"/>
    <w:rsid w:val="009258EF"/>
    <w:rsid w:val="00942591"/>
    <w:rsid w:val="009531DB"/>
    <w:rsid w:val="00954D80"/>
    <w:rsid w:val="00976D56"/>
    <w:rsid w:val="009A6FBB"/>
    <w:rsid w:val="009E03C9"/>
    <w:rsid w:val="00A00B99"/>
    <w:rsid w:val="00A374A3"/>
    <w:rsid w:val="00A52468"/>
    <w:rsid w:val="00A6167A"/>
    <w:rsid w:val="00A63200"/>
    <w:rsid w:val="00A6685C"/>
    <w:rsid w:val="00AB16D7"/>
    <w:rsid w:val="00AD6FF6"/>
    <w:rsid w:val="00AF4EF4"/>
    <w:rsid w:val="00B01406"/>
    <w:rsid w:val="00B073AB"/>
    <w:rsid w:val="00B1333C"/>
    <w:rsid w:val="00B32992"/>
    <w:rsid w:val="00B374A1"/>
    <w:rsid w:val="00B45E02"/>
    <w:rsid w:val="00B50BE1"/>
    <w:rsid w:val="00B5466D"/>
    <w:rsid w:val="00B54B22"/>
    <w:rsid w:val="00B556AD"/>
    <w:rsid w:val="00B773D6"/>
    <w:rsid w:val="00BB7078"/>
    <w:rsid w:val="00BC4DAC"/>
    <w:rsid w:val="00BD0875"/>
    <w:rsid w:val="00BF7864"/>
    <w:rsid w:val="00C03B8A"/>
    <w:rsid w:val="00C04B03"/>
    <w:rsid w:val="00C223A7"/>
    <w:rsid w:val="00C272EE"/>
    <w:rsid w:val="00C31457"/>
    <w:rsid w:val="00C52A00"/>
    <w:rsid w:val="00C574DF"/>
    <w:rsid w:val="00C57DDD"/>
    <w:rsid w:val="00CC4A88"/>
    <w:rsid w:val="00CD3F7F"/>
    <w:rsid w:val="00CE0200"/>
    <w:rsid w:val="00D035A8"/>
    <w:rsid w:val="00D10970"/>
    <w:rsid w:val="00D46622"/>
    <w:rsid w:val="00DA4AC7"/>
    <w:rsid w:val="00DB042F"/>
    <w:rsid w:val="00DB7BD6"/>
    <w:rsid w:val="00DE5F93"/>
    <w:rsid w:val="00DF2DF9"/>
    <w:rsid w:val="00E0196D"/>
    <w:rsid w:val="00E06ABC"/>
    <w:rsid w:val="00E21E58"/>
    <w:rsid w:val="00E3357D"/>
    <w:rsid w:val="00E65C9A"/>
    <w:rsid w:val="00EA2049"/>
    <w:rsid w:val="00EA26FD"/>
    <w:rsid w:val="00EA6849"/>
    <w:rsid w:val="00EB64FC"/>
    <w:rsid w:val="00ED5D33"/>
    <w:rsid w:val="00EE5440"/>
    <w:rsid w:val="00EF004A"/>
    <w:rsid w:val="00F00DCC"/>
    <w:rsid w:val="00F6143C"/>
    <w:rsid w:val="00F65F40"/>
    <w:rsid w:val="00FA09F8"/>
    <w:rsid w:val="00FD2267"/>
    <w:rsid w:val="00FE1124"/>
    <w:rsid w:val="00FE40EB"/>
  </w:rsids>
  <m:mathPr>
    <m:mathFont m:val="Cambria Math"/>
    <m:brkBin m:val="before"/>
    <m:brkBinSub m:val="--"/>
    <m:smallFrac/>
    <m:dispDef/>
    <m:lMargin m:val="0"/>
    <m:rMargin m:val="0"/>
    <m:defJc m:val="centerGroup"/>
    <m:wrapIndent m:val="1440"/>
    <m:intLim m:val="subSup"/>
    <m:naryLim m:val="undOvr"/>
  </m:mathPr>
  <w:themeFontLang w:val="es-MX" w:eastAsia="zh-TW"/>
  <w:clrSchemeMapping w:bg1="light1" w:t1="dark1" w:bg2="light2" w:t2="dark2" w:accent1="accent1" w:accent2="accent2" w:accent3="accent3" w:accent4="accent4" w:accent5="accent5" w:accent6="accent6" w:hyperlink="hyperlink" w:followedHyperlink="followedHyperlink"/>
  <w:shapeDefaults>
    <o:shapedefaults v:ext="edit" spidmax="2101">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58D"/>
    <w:pPr>
      <w:suppressAutoHyphens/>
    </w:pPr>
    <w:rPr>
      <w:sz w:val="24"/>
      <w:szCs w:val="24"/>
      <w:lang w:val="es-ES" w:eastAsia="ar-SA"/>
    </w:rPr>
  </w:style>
  <w:style w:type="paragraph" w:styleId="Ttulo1">
    <w:name w:val="heading 1"/>
    <w:basedOn w:val="Normal"/>
    <w:next w:val="Normal"/>
    <w:qFormat/>
    <w:rsid w:val="0018158D"/>
    <w:pPr>
      <w:keepNext/>
      <w:tabs>
        <w:tab w:val="num" w:pos="0"/>
      </w:tabs>
      <w:ind w:left="432" w:hanging="432"/>
      <w:jc w:val="center"/>
      <w:outlineLvl w:val="0"/>
    </w:pPr>
    <w:rPr>
      <w:b/>
      <w:bCs/>
      <w:u w:val="single"/>
    </w:rPr>
  </w:style>
  <w:style w:type="paragraph" w:styleId="Ttulo2">
    <w:name w:val="heading 2"/>
    <w:basedOn w:val="Normal"/>
    <w:next w:val="Normal"/>
    <w:qFormat/>
    <w:rsid w:val="0018158D"/>
    <w:pPr>
      <w:keepNext/>
      <w:tabs>
        <w:tab w:val="num" w:pos="0"/>
      </w:tabs>
      <w:ind w:left="576" w:hanging="576"/>
      <w:jc w:val="center"/>
      <w:outlineLvl w:val="1"/>
    </w:pPr>
    <w:rPr>
      <w:sz w:val="28"/>
    </w:rPr>
  </w:style>
  <w:style w:type="paragraph" w:styleId="Ttulo3">
    <w:name w:val="heading 3"/>
    <w:basedOn w:val="Normal"/>
    <w:next w:val="Normal"/>
    <w:qFormat/>
    <w:rsid w:val="0018158D"/>
    <w:pPr>
      <w:keepNext/>
      <w:tabs>
        <w:tab w:val="num" w:pos="0"/>
      </w:tabs>
      <w:ind w:left="720" w:hanging="720"/>
      <w:outlineLvl w:val="2"/>
    </w:pPr>
    <w:rPr>
      <w:b/>
      <w:bCs/>
    </w:rPr>
  </w:style>
  <w:style w:type="paragraph" w:styleId="Ttulo4">
    <w:name w:val="heading 4"/>
    <w:basedOn w:val="Normal"/>
    <w:next w:val="Normal"/>
    <w:qFormat/>
    <w:rsid w:val="0018158D"/>
    <w:pPr>
      <w:keepNext/>
      <w:tabs>
        <w:tab w:val="num" w:pos="0"/>
      </w:tabs>
      <w:ind w:left="864" w:hanging="864"/>
      <w:jc w:val="both"/>
      <w:outlineLvl w:val="3"/>
    </w:pPr>
    <w:rPr>
      <w:b/>
      <w:bCs/>
      <w:szCs w:val="17"/>
    </w:rPr>
  </w:style>
  <w:style w:type="paragraph" w:styleId="Ttulo5">
    <w:name w:val="heading 5"/>
    <w:basedOn w:val="Normal"/>
    <w:next w:val="Normal"/>
    <w:qFormat/>
    <w:rsid w:val="0018158D"/>
    <w:pPr>
      <w:keepNext/>
      <w:tabs>
        <w:tab w:val="num" w:pos="0"/>
      </w:tabs>
      <w:ind w:left="1008" w:hanging="1008"/>
      <w:jc w:val="center"/>
      <w:outlineLvl w:val="4"/>
    </w:pPr>
    <w:rPr>
      <w:b/>
      <w:bCs/>
      <w:sz w:val="28"/>
    </w:rPr>
  </w:style>
  <w:style w:type="paragraph" w:styleId="Ttulo6">
    <w:name w:val="heading 6"/>
    <w:basedOn w:val="Normal"/>
    <w:next w:val="Normal"/>
    <w:qFormat/>
    <w:rsid w:val="0018158D"/>
    <w:pPr>
      <w:keepNext/>
      <w:tabs>
        <w:tab w:val="num" w:pos="0"/>
      </w:tabs>
      <w:ind w:left="1152" w:hanging="1152"/>
      <w:jc w:val="center"/>
      <w:outlineLvl w:val="5"/>
    </w:pPr>
    <w:rPr>
      <w:b/>
      <w:bCs/>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2z0">
    <w:name w:val="WW8Num2z0"/>
    <w:rsid w:val="0018158D"/>
    <w:rPr>
      <w:rFonts w:ascii="Times New Roman" w:hAnsi="Times New Roman" w:cs="Times New Roman"/>
    </w:rPr>
  </w:style>
  <w:style w:type="character" w:customStyle="1" w:styleId="Fuentedeprrafopredeter2">
    <w:name w:val="Fuente de párrafo predeter.2"/>
    <w:rsid w:val="0018158D"/>
  </w:style>
  <w:style w:type="character" w:customStyle="1" w:styleId="WW8Num3z0">
    <w:name w:val="WW8Num3z0"/>
    <w:rsid w:val="0018158D"/>
    <w:rPr>
      <w:rFonts w:ascii="Wingdings" w:hAnsi="Wingdings"/>
    </w:rPr>
  </w:style>
  <w:style w:type="character" w:customStyle="1" w:styleId="WW8Num3z1">
    <w:name w:val="WW8Num3z1"/>
    <w:rsid w:val="0018158D"/>
    <w:rPr>
      <w:rFonts w:ascii="Courier New" w:hAnsi="Courier New" w:cs="Courier New"/>
    </w:rPr>
  </w:style>
  <w:style w:type="character" w:customStyle="1" w:styleId="WW8Num3z3">
    <w:name w:val="WW8Num3z3"/>
    <w:rsid w:val="0018158D"/>
    <w:rPr>
      <w:rFonts w:ascii="Symbol" w:hAnsi="Symbol"/>
    </w:rPr>
  </w:style>
  <w:style w:type="character" w:customStyle="1" w:styleId="WW8Num4z0">
    <w:name w:val="WW8Num4z0"/>
    <w:rsid w:val="0018158D"/>
    <w:rPr>
      <w:rFonts w:ascii="Symbol" w:hAnsi="Symbol"/>
      <w:sz w:val="20"/>
    </w:rPr>
  </w:style>
  <w:style w:type="character" w:customStyle="1" w:styleId="WW8Num4z1">
    <w:name w:val="WW8Num4z1"/>
    <w:rsid w:val="0018158D"/>
    <w:rPr>
      <w:rFonts w:ascii="Courier New" w:hAnsi="Courier New"/>
      <w:sz w:val="20"/>
    </w:rPr>
  </w:style>
  <w:style w:type="character" w:customStyle="1" w:styleId="WW8Num4z2">
    <w:name w:val="WW8Num4z2"/>
    <w:rsid w:val="0018158D"/>
    <w:rPr>
      <w:rFonts w:ascii="Wingdings" w:hAnsi="Wingdings"/>
      <w:sz w:val="20"/>
    </w:rPr>
  </w:style>
  <w:style w:type="character" w:customStyle="1" w:styleId="WW8Num6z0">
    <w:name w:val="WW8Num6z0"/>
    <w:rsid w:val="0018158D"/>
    <w:rPr>
      <w:rFonts w:ascii="Symbol" w:hAnsi="Symbol"/>
      <w:sz w:val="20"/>
    </w:rPr>
  </w:style>
  <w:style w:type="character" w:customStyle="1" w:styleId="WW8Num6z1">
    <w:name w:val="WW8Num6z1"/>
    <w:rsid w:val="0018158D"/>
    <w:rPr>
      <w:rFonts w:ascii="Courier New" w:hAnsi="Courier New"/>
      <w:sz w:val="20"/>
    </w:rPr>
  </w:style>
  <w:style w:type="character" w:customStyle="1" w:styleId="WW8Num6z2">
    <w:name w:val="WW8Num6z2"/>
    <w:rsid w:val="0018158D"/>
    <w:rPr>
      <w:rFonts w:ascii="Wingdings" w:hAnsi="Wingdings"/>
      <w:sz w:val="20"/>
    </w:rPr>
  </w:style>
  <w:style w:type="character" w:customStyle="1" w:styleId="WW8Num7z0">
    <w:name w:val="WW8Num7z0"/>
    <w:rsid w:val="0018158D"/>
    <w:rPr>
      <w:rFonts w:ascii="Times New Roman" w:eastAsia="Times New Roman" w:hAnsi="Times New Roman" w:cs="Times New Roman"/>
    </w:rPr>
  </w:style>
  <w:style w:type="character" w:customStyle="1" w:styleId="WW8Num7z1">
    <w:name w:val="WW8Num7z1"/>
    <w:rsid w:val="0018158D"/>
    <w:rPr>
      <w:rFonts w:ascii="Courier New" w:hAnsi="Courier New" w:cs="Courier New"/>
    </w:rPr>
  </w:style>
  <w:style w:type="character" w:customStyle="1" w:styleId="WW8Num7z2">
    <w:name w:val="WW8Num7z2"/>
    <w:rsid w:val="0018158D"/>
    <w:rPr>
      <w:rFonts w:ascii="Wingdings" w:hAnsi="Wingdings"/>
    </w:rPr>
  </w:style>
  <w:style w:type="character" w:customStyle="1" w:styleId="WW8Num7z3">
    <w:name w:val="WW8Num7z3"/>
    <w:rsid w:val="0018158D"/>
    <w:rPr>
      <w:rFonts w:ascii="Symbol" w:hAnsi="Symbol"/>
    </w:rPr>
  </w:style>
  <w:style w:type="character" w:customStyle="1" w:styleId="WW8Num8z0">
    <w:name w:val="WW8Num8z0"/>
    <w:rsid w:val="0018158D"/>
    <w:rPr>
      <w:rFonts w:ascii="Symbol" w:hAnsi="Symbol"/>
      <w:sz w:val="20"/>
    </w:rPr>
  </w:style>
  <w:style w:type="character" w:customStyle="1" w:styleId="WW8Num8z1">
    <w:name w:val="WW8Num8z1"/>
    <w:rsid w:val="0018158D"/>
    <w:rPr>
      <w:rFonts w:ascii="Courier New" w:hAnsi="Courier New"/>
      <w:sz w:val="20"/>
    </w:rPr>
  </w:style>
  <w:style w:type="character" w:customStyle="1" w:styleId="WW8Num8z2">
    <w:name w:val="WW8Num8z2"/>
    <w:rsid w:val="0018158D"/>
    <w:rPr>
      <w:rFonts w:ascii="Wingdings" w:hAnsi="Wingdings"/>
      <w:sz w:val="20"/>
    </w:rPr>
  </w:style>
  <w:style w:type="character" w:customStyle="1" w:styleId="WW8Num9z0">
    <w:name w:val="WW8Num9z0"/>
    <w:rsid w:val="0018158D"/>
    <w:rPr>
      <w:rFonts w:ascii="Symbol" w:hAnsi="Symbol"/>
      <w:sz w:val="20"/>
    </w:rPr>
  </w:style>
  <w:style w:type="character" w:customStyle="1" w:styleId="WW8Num9z1">
    <w:name w:val="WW8Num9z1"/>
    <w:rsid w:val="0018158D"/>
    <w:rPr>
      <w:rFonts w:ascii="Courier New" w:hAnsi="Courier New"/>
      <w:sz w:val="20"/>
    </w:rPr>
  </w:style>
  <w:style w:type="character" w:customStyle="1" w:styleId="WW8Num9z2">
    <w:name w:val="WW8Num9z2"/>
    <w:rsid w:val="0018158D"/>
    <w:rPr>
      <w:rFonts w:ascii="Wingdings" w:hAnsi="Wingdings"/>
      <w:sz w:val="20"/>
    </w:rPr>
  </w:style>
  <w:style w:type="character" w:customStyle="1" w:styleId="WW8Num10z0">
    <w:name w:val="WW8Num10z0"/>
    <w:rsid w:val="0018158D"/>
    <w:rPr>
      <w:rFonts w:ascii="Symbol" w:hAnsi="Symbol"/>
      <w:sz w:val="20"/>
    </w:rPr>
  </w:style>
  <w:style w:type="character" w:customStyle="1" w:styleId="WW8Num10z1">
    <w:name w:val="WW8Num10z1"/>
    <w:rsid w:val="0018158D"/>
    <w:rPr>
      <w:rFonts w:ascii="Courier New" w:hAnsi="Courier New"/>
      <w:sz w:val="20"/>
    </w:rPr>
  </w:style>
  <w:style w:type="character" w:customStyle="1" w:styleId="WW8Num10z2">
    <w:name w:val="WW8Num10z2"/>
    <w:rsid w:val="0018158D"/>
    <w:rPr>
      <w:rFonts w:ascii="Wingdings" w:hAnsi="Wingdings"/>
      <w:sz w:val="20"/>
    </w:rPr>
  </w:style>
  <w:style w:type="character" w:customStyle="1" w:styleId="WW8Num11z0">
    <w:name w:val="WW8Num11z0"/>
    <w:rsid w:val="0018158D"/>
    <w:rPr>
      <w:rFonts w:ascii="Wingdings" w:hAnsi="Wingdings"/>
    </w:rPr>
  </w:style>
  <w:style w:type="character" w:customStyle="1" w:styleId="WW8Num11z1">
    <w:name w:val="WW8Num11z1"/>
    <w:rsid w:val="0018158D"/>
    <w:rPr>
      <w:rFonts w:ascii="Courier New" w:hAnsi="Courier New" w:cs="Courier New"/>
    </w:rPr>
  </w:style>
  <w:style w:type="character" w:customStyle="1" w:styleId="WW8Num11z3">
    <w:name w:val="WW8Num11z3"/>
    <w:rsid w:val="0018158D"/>
    <w:rPr>
      <w:rFonts w:ascii="Symbol" w:hAnsi="Symbol"/>
    </w:rPr>
  </w:style>
  <w:style w:type="character" w:customStyle="1" w:styleId="WW8Num12z0">
    <w:name w:val="WW8Num12z0"/>
    <w:rsid w:val="0018158D"/>
    <w:rPr>
      <w:rFonts w:ascii="Symbol" w:hAnsi="Symbol"/>
      <w:sz w:val="20"/>
    </w:rPr>
  </w:style>
  <w:style w:type="character" w:customStyle="1" w:styleId="WW8Num12z1">
    <w:name w:val="WW8Num12z1"/>
    <w:rsid w:val="0018158D"/>
    <w:rPr>
      <w:rFonts w:ascii="Courier New" w:hAnsi="Courier New"/>
      <w:sz w:val="20"/>
    </w:rPr>
  </w:style>
  <w:style w:type="character" w:customStyle="1" w:styleId="WW8Num12z2">
    <w:name w:val="WW8Num12z2"/>
    <w:rsid w:val="0018158D"/>
    <w:rPr>
      <w:rFonts w:ascii="Wingdings" w:hAnsi="Wingdings"/>
      <w:sz w:val="20"/>
    </w:rPr>
  </w:style>
  <w:style w:type="character" w:customStyle="1" w:styleId="WW8Num17z0">
    <w:name w:val="WW8Num17z0"/>
    <w:rsid w:val="0018158D"/>
    <w:rPr>
      <w:rFonts w:ascii="Courier New" w:hAnsi="Courier New"/>
      <w:sz w:val="20"/>
    </w:rPr>
  </w:style>
  <w:style w:type="character" w:customStyle="1" w:styleId="WW8Num20z0">
    <w:name w:val="WW8Num20z0"/>
    <w:rsid w:val="0018158D"/>
    <w:rPr>
      <w:rFonts w:ascii="Symbol" w:hAnsi="Symbol"/>
      <w:sz w:val="20"/>
    </w:rPr>
  </w:style>
  <w:style w:type="character" w:customStyle="1" w:styleId="WW8Num20z1">
    <w:name w:val="WW8Num20z1"/>
    <w:rsid w:val="0018158D"/>
    <w:rPr>
      <w:rFonts w:ascii="Courier New" w:hAnsi="Courier New"/>
      <w:sz w:val="20"/>
    </w:rPr>
  </w:style>
  <w:style w:type="character" w:customStyle="1" w:styleId="WW8Num20z2">
    <w:name w:val="WW8Num20z2"/>
    <w:rsid w:val="0018158D"/>
    <w:rPr>
      <w:rFonts w:ascii="Wingdings" w:hAnsi="Wingdings"/>
      <w:sz w:val="20"/>
    </w:rPr>
  </w:style>
  <w:style w:type="character" w:customStyle="1" w:styleId="Fuentedeprrafopredeter1">
    <w:name w:val="Fuente de párrafo predeter.1"/>
    <w:rsid w:val="0018158D"/>
  </w:style>
  <w:style w:type="character" w:styleId="Hipervnculo">
    <w:name w:val="Hyperlink"/>
    <w:basedOn w:val="Fuentedeprrafopredeter1"/>
    <w:rsid w:val="0018158D"/>
    <w:rPr>
      <w:rFonts w:ascii="Verdana" w:hAnsi="Verdana"/>
      <w:strike w:val="0"/>
      <w:dstrike w:val="0"/>
      <w:color w:val="666666"/>
      <w:u w:val="none"/>
    </w:rPr>
  </w:style>
  <w:style w:type="character" w:styleId="Textoennegrita">
    <w:name w:val="Strong"/>
    <w:basedOn w:val="Fuentedeprrafopredeter1"/>
    <w:qFormat/>
    <w:rsid w:val="0018158D"/>
    <w:rPr>
      <w:b/>
      <w:bCs/>
    </w:rPr>
  </w:style>
  <w:style w:type="character" w:styleId="Nmerodepgina">
    <w:name w:val="page number"/>
    <w:basedOn w:val="Fuentedeprrafopredeter1"/>
    <w:rsid w:val="0018158D"/>
  </w:style>
  <w:style w:type="character" w:styleId="Hipervnculovisitado">
    <w:name w:val="FollowedHyperlink"/>
    <w:basedOn w:val="Fuentedeprrafopredeter1"/>
    <w:rsid w:val="0018158D"/>
    <w:rPr>
      <w:color w:val="800080"/>
      <w:u w:val="single"/>
    </w:rPr>
  </w:style>
  <w:style w:type="paragraph" w:customStyle="1" w:styleId="Heading">
    <w:name w:val="Heading"/>
    <w:basedOn w:val="Normal"/>
    <w:next w:val="Textoindependiente"/>
    <w:rsid w:val="0018158D"/>
    <w:pPr>
      <w:keepNext/>
      <w:spacing w:before="240" w:after="120"/>
    </w:pPr>
    <w:rPr>
      <w:rFonts w:ascii="Arial" w:eastAsia="DejaVu Sans" w:hAnsi="Arial" w:cs="Lohit Hindi"/>
      <w:sz w:val="28"/>
      <w:szCs w:val="28"/>
    </w:rPr>
  </w:style>
  <w:style w:type="paragraph" w:styleId="Textoindependiente">
    <w:name w:val="Body Text"/>
    <w:basedOn w:val="Normal"/>
    <w:rsid w:val="0018158D"/>
    <w:pPr>
      <w:jc w:val="both"/>
    </w:pPr>
  </w:style>
  <w:style w:type="paragraph" w:styleId="Lista">
    <w:name w:val="List"/>
    <w:basedOn w:val="Textoindependiente"/>
    <w:rsid w:val="0018158D"/>
    <w:rPr>
      <w:rFonts w:cs="Lohit Hindi"/>
    </w:rPr>
  </w:style>
  <w:style w:type="paragraph" w:customStyle="1" w:styleId="Caption1">
    <w:name w:val="Caption1"/>
    <w:basedOn w:val="Normal"/>
    <w:rsid w:val="0018158D"/>
    <w:pPr>
      <w:suppressLineNumbers/>
      <w:spacing w:before="120" w:after="120"/>
    </w:pPr>
    <w:rPr>
      <w:rFonts w:cs="Lohit Hindi"/>
      <w:i/>
      <w:iCs/>
    </w:rPr>
  </w:style>
  <w:style w:type="paragraph" w:customStyle="1" w:styleId="Index">
    <w:name w:val="Index"/>
    <w:basedOn w:val="Normal"/>
    <w:rsid w:val="0018158D"/>
    <w:pPr>
      <w:suppressLineNumbers/>
    </w:pPr>
    <w:rPr>
      <w:rFonts w:cs="Lohit Hindi"/>
    </w:rPr>
  </w:style>
  <w:style w:type="paragraph" w:styleId="NormalWeb">
    <w:name w:val="Normal (Web)"/>
    <w:basedOn w:val="Normal"/>
    <w:rsid w:val="0018158D"/>
    <w:pPr>
      <w:spacing w:before="100" w:after="100"/>
    </w:pPr>
    <w:rPr>
      <w:rFonts w:ascii="Arial Unicode MS" w:eastAsia="Arial Unicode MS" w:hAnsi="Arial Unicode MS" w:cs="Verdana"/>
    </w:rPr>
  </w:style>
  <w:style w:type="paragraph" w:styleId="Ttulo">
    <w:name w:val="Title"/>
    <w:basedOn w:val="Normal"/>
    <w:next w:val="Subttulo"/>
    <w:qFormat/>
    <w:rsid w:val="0018158D"/>
    <w:pPr>
      <w:jc w:val="center"/>
    </w:pPr>
    <w:rPr>
      <w:i/>
      <w:iCs/>
      <w:u w:val="single"/>
    </w:rPr>
  </w:style>
  <w:style w:type="paragraph" w:styleId="Subttulo">
    <w:name w:val="Subtitle"/>
    <w:basedOn w:val="Heading"/>
    <w:next w:val="Textoindependiente"/>
    <w:qFormat/>
    <w:rsid w:val="0018158D"/>
    <w:pPr>
      <w:jc w:val="center"/>
    </w:pPr>
    <w:rPr>
      <w:i/>
      <w:iCs/>
    </w:rPr>
  </w:style>
  <w:style w:type="paragraph" w:customStyle="1" w:styleId="Epgrafe1">
    <w:name w:val="Epígrafe1"/>
    <w:basedOn w:val="Normal"/>
    <w:next w:val="Normal"/>
    <w:rsid w:val="0018158D"/>
    <w:pPr>
      <w:jc w:val="center"/>
    </w:pPr>
    <w:rPr>
      <w:b/>
      <w:bCs/>
    </w:rPr>
  </w:style>
  <w:style w:type="paragraph" w:customStyle="1" w:styleId="Textoindependiente21">
    <w:name w:val="Texto independiente 21"/>
    <w:basedOn w:val="Normal"/>
    <w:rsid w:val="0018158D"/>
    <w:pPr>
      <w:jc w:val="center"/>
    </w:pPr>
    <w:rPr>
      <w:rFonts w:ascii="Verdana" w:hAnsi="Verdana"/>
      <w:sz w:val="15"/>
      <w:szCs w:val="15"/>
    </w:rPr>
  </w:style>
  <w:style w:type="paragraph" w:customStyle="1" w:styleId="Textoindependiente32">
    <w:name w:val="Texto independiente 32"/>
    <w:basedOn w:val="Normal"/>
    <w:rsid w:val="0018158D"/>
    <w:pPr>
      <w:jc w:val="center"/>
    </w:pPr>
  </w:style>
  <w:style w:type="paragraph" w:customStyle="1" w:styleId="Textosinformato1">
    <w:name w:val="Texto sin formato1"/>
    <w:basedOn w:val="Normal"/>
    <w:rsid w:val="0018158D"/>
    <w:pPr>
      <w:spacing w:before="100" w:after="100"/>
    </w:pPr>
  </w:style>
  <w:style w:type="paragraph" w:customStyle="1" w:styleId="home">
    <w:name w:val="home"/>
    <w:basedOn w:val="Normal"/>
    <w:rsid w:val="0018158D"/>
    <w:pPr>
      <w:spacing w:before="100" w:after="100"/>
    </w:pPr>
    <w:rPr>
      <w:rFonts w:ascii="Tahoma" w:hAnsi="Tahoma" w:cs="Tahoma"/>
      <w:color w:val="000000"/>
      <w:sz w:val="17"/>
      <w:szCs w:val="17"/>
    </w:rPr>
  </w:style>
  <w:style w:type="paragraph" w:customStyle="1" w:styleId="formularioediciones">
    <w:name w:val="formularioediciones"/>
    <w:basedOn w:val="Normal"/>
    <w:rsid w:val="0018158D"/>
    <w:pPr>
      <w:pBdr>
        <w:top w:val="single" w:sz="8" w:space="0" w:color="008080"/>
        <w:left w:val="single" w:sz="8" w:space="0" w:color="008080"/>
        <w:bottom w:val="single" w:sz="8" w:space="0" w:color="008080"/>
        <w:right w:val="single" w:sz="8" w:space="0" w:color="008080"/>
      </w:pBdr>
      <w:shd w:val="clear" w:color="auto" w:fill="FFFFFF"/>
      <w:spacing w:before="100" w:after="100"/>
    </w:pPr>
    <w:rPr>
      <w:rFonts w:ascii="Verdana" w:hAnsi="Verdana"/>
      <w:color w:val="00274B"/>
      <w:sz w:val="16"/>
      <w:szCs w:val="16"/>
    </w:rPr>
  </w:style>
  <w:style w:type="paragraph" w:styleId="Sangradetextonormal">
    <w:name w:val="Body Text Indent"/>
    <w:basedOn w:val="Normal"/>
    <w:rsid w:val="0018158D"/>
    <w:pPr>
      <w:ind w:left="360"/>
      <w:jc w:val="both"/>
    </w:pPr>
    <w:rPr>
      <w:b/>
      <w:bCs/>
    </w:rPr>
  </w:style>
  <w:style w:type="paragraph" w:customStyle="1" w:styleId="titu">
    <w:name w:val="titu"/>
    <w:basedOn w:val="Normal"/>
    <w:rsid w:val="0018158D"/>
    <w:pPr>
      <w:spacing w:before="100" w:after="100"/>
      <w:jc w:val="center"/>
    </w:pPr>
    <w:rPr>
      <w:b/>
      <w:bCs/>
      <w:color w:val="FF3300"/>
      <w:sz w:val="18"/>
      <w:szCs w:val="18"/>
    </w:rPr>
  </w:style>
  <w:style w:type="paragraph" w:styleId="Piedepgina">
    <w:name w:val="footer"/>
    <w:basedOn w:val="Normal"/>
    <w:link w:val="PiedepginaCar"/>
    <w:uiPriority w:val="99"/>
    <w:rsid w:val="0018158D"/>
    <w:pPr>
      <w:tabs>
        <w:tab w:val="center" w:pos="4252"/>
        <w:tab w:val="right" w:pos="8504"/>
      </w:tabs>
    </w:pPr>
  </w:style>
  <w:style w:type="paragraph" w:customStyle="1" w:styleId="Textoindependiente31">
    <w:name w:val="Texto independiente 31"/>
    <w:basedOn w:val="Normal"/>
    <w:rsid w:val="0018158D"/>
    <w:pPr>
      <w:jc w:val="center"/>
    </w:pPr>
  </w:style>
  <w:style w:type="paragraph" w:customStyle="1" w:styleId="TableContents">
    <w:name w:val="Table Contents"/>
    <w:basedOn w:val="Normal"/>
    <w:rsid w:val="0018158D"/>
    <w:pPr>
      <w:suppressLineNumbers/>
    </w:pPr>
  </w:style>
  <w:style w:type="paragraph" w:customStyle="1" w:styleId="TableHeading">
    <w:name w:val="Table Heading"/>
    <w:basedOn w:val="TableContents"/>
    <w:rsid w:val="0018158D"/>
    <w:pPr>
      <w:jc w:val="center"/>
    </w:pPr>
    <w:rPr>
      <w:b/>
      <w:bCs/>
    </w:rPr>
  </w:style>
  <w:style w:type="paragraph" w:customStyle="1" w:styleId="Framecontents">
    <w:name w:val="Frame contents"/>
    <w:basedOn w:val="Textoindependiente"/>
    <w:rsid w:val="0018158D"/>
  </w:style>
  <w:style w:type="paragraph" w:styleId="Encabezado">
    <w:name w:val="header"/>
    <w:basedOn w:val="Normal"/>
    <w:rsid w:val="0018158D"/>
    <w:pPr>
      <w:suppressLineNumbers/>
      <w:tabs>
        <w:tab w:val="center" w:pos="4986"/>
        <w:tab w:val="right" w:pos="9972"/>
      </w:tabs>
    </w:pPr>
  </w:style>
  <w:style w:type="character" w:customStyle="1" w:styleId="PiedepginaCar">
    <w:name w:val="Pie de página Car"/>
    <w:basedOn w:val="Fuentedeprrafopredeter"/>
    <w:link w:val="Piedepgina"/>
    <w:uiPriority w:val="99"/>
    <w:rsid w:val="009531DB"/>
    <w:rPr>
      <w:sz w:val="24"/>
      <w:szCs w:val="24"/>
      <w:lang w:val="es-ES" w:eastAsia="ar-SA"/>
    </w:rPr>
  </w:style>
  <w:style w:type="paragraph" w:styleId="Textodeglobo">
    <w:name w:val="Balloon Text"/>
    <w:basedOn w:val="Normal"/>
    <w:link w:val="TextodegloboCar"/>
    <w:uiPriority w:val="99"/>
    <w:semiHidden/>
    <w:unhideWhenUsed/>
    <w:rsid w:val="001A2079"/>
    <w:rPr>
      <w:rFonts w:ascii="Tahoma" w:hAnsi="Tahoma" w:cs="Tahoma"/>
      <w:sz w:val="16"/>
      <w:szCs w:val="16"/>
    </w:rPr>
  </w:style>
  <w:style w:type="character" w:customStyle="1" w:styleId="TextodegloboCar">
    <w:name w:val="Texto de globo Car"/>
    <w:basedOn w:val="Fuentedeprrafopredeter"/>
    <w:link w:val="Textodeglobo"/>
    <w:uiPriority w:val="99"/>
    <w:semiHidden/>
    <w:rsid w:val="001A2079"/>
    <w:rPr>
      <w:rFonts w:ascii="Tahoma" w:hAnsi="Tahoma" w:cs="Tahoma"/>
      <w:sz w:val="16"/>
      <w:szCs w:val="16"/>
      <w:lang w:val="es-E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R" w:eastAsia="es-C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www.g-se.com/a/52" TargetMode="External"/><Relationship Id="rId26" Type="http://schemas.openxmlformats.org/officeDocument/2006/relationships/hyperlink" Target="http://www.sobreentrenamiento/" TargetMode="External"/><Relationship Id="rId39" Type="http://schemas.openxmlformats.org/officeDocument/2006/relationships/image" Target="media/image12.png"/><Relationship Id="rId21" Type="http://schemas.openxmlformats.org/officeDocument/2006/relationships/hyperlink" Target="http://www.g-se.com/a264/pid276" TargetMode="External"/><Relationship Id="rId34" Type="http://schemas.openxmlformats.org/officeDocument/2006/relationships/image" Target="media/image7.jpeg"/><Relationship Id="rId42" Type="http://schemas.openxmlformats.org/officeDocument/2006/relationships/image" Target="media/image14.emf"/><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image" Target="media/image27.emf"/><Relationship Id="rId63" Type="http://schemas.openxmlformats.org/officeDocument/2006/relationships/header" Target="header3.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www.g-se.com/a/150" TargetMode="External"/><Relationship Id="rId29" Type="http://schemas.openxmlformats.org/officeDocument/2006/relationships/hyperlink" Target="http://www.portalfitness.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hyperlink" Target="http://www.revistamotricidad.es/artcle" TargetMode="Externa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oleObject" Target="embeddings/oleObject1.bin"/><Relationship Id="rId45" Type="http://schemas.openxmlformats.org/officeDocument/2006/relationships/image" Target="media/image17.emf"/><Relationship Id="rId53" Type="http://schemas.openxmlformats.org/officeDocument/2006/relationships/image" Target="media/image25.emf"/><Relationship Id="rId58" Type="http://schemas.openxmlformats.org/officeDocument/2006/relationships/image" Target="media/image30.jpeg"/><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hyperlink" Target="http://www.retos.org/" TargetMode="External"/><Relationship Id="rId28" Type="http://schemas.openxmlformats.org/officeDocument/2006/relationships/hyperlink" Target="http://www.bragafut.com/artigos/artog" TargetMode="External"/><Relationship Id="rId36" Type="http://schemas.openxmlformats.org/officeDocument/2006/relationships/image" Target="media/image9.jpeg"/><Relationship Id="rId49" Type="http://schemas.openxmlformats.org/officeDocument/2006/relationships/image" Target="media/image21.png"/><Relationship Id="rId57" Type="http://schemas.openxmlformats.org/officeDocument/2006/relationships/image" Target="media/image29.jpeg"/><Relationship Id="rId61" Type="http://schemas.openxmlformats.org/officeDocument/2006/relationships/footer" Target="footer2.xml"/><Relationship Id="rId10" Type="http://schemas.openxmlformats.org/officeDocument/2006/relationships/chart" Target="charts/chart2.xml"/><Relationship Id="rId19" Type="http://schemas.openxmlformats.org/officeDocument/2006/relationships/hyperlink" Target="http://www.bago.com/bagoarg/biblio/traumaweb" TargetMode="External"/><Relationship Id="rId31" Type="http://schemas.openxmlformats.org/officeDocument/2006/relationships/image" Target="media/image4.jpeg"/><Relationship Id="rId44" Type="http://schemas.openxmlformats.org/officeDocument/2006/relationships/image" Target="media/image16.emf"/><Relationship Id="rId52" Type="http://schemas.openxmlformats.org/officeDocument/2006/relationships/image" Target="media/image24.emf"/><Relationship Id="rId60" Type="http://schemas.openxmlformats.org/officeDocument/2006/relationships/header" Target="header2.xm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cdeporte.rediris.es/revista26/artfatiga" TargetMode="External"/><Relationship Id="rId27" Type="http://schemas.openxmlformats.org/officeDocument/2006/relationships/hyperlink" Target="http://www.rfebm.com/" TargetMode="External"/><Relationship Id="rId30" Type="http://schemas.openxmlformats.org/officeDocument/2006/relationships/image" Target="media/image3.jpeg"/><Relationship Id="rId35" Type="http://schemas.openxmlformats.org/officeDocument/2006/relationships/image" Target="media/image8.jpeg"/><Relationship Id="rId43" Type="http://schemas.openxmlformats.org/officeDocument/2006/relationships/image" Target="media/image15.emf"/><Relationship Id="rId48" Type="http://schemas.openxmlformats.org/officeDocument/2006/relationships/image" Target="media/image20.emf"/><Relationship Id="rId56" Type="http://schemas.openxmlformats.org/officeDocument/2006/relationships/image" Target="media/image28.emf"/><Relationship Id="rId64" Type="http://schemas.openxmlformats.org/officeDocument/2006/relationships/footer" Target="footer4.xml"/><Relationship Id="rId8" Type="http://schemas.openxmlformats.org/officeDocument/2006/relationships/footer" Target="footer1.xml"/><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chart" Target="charts/chart4.xml"/><Relationship Id="rId17" Type="http://schemas.openxmlformats.org/officeDocument/2006/relationships/hyperlink" Target="http://www.nlm.nih.goul/medlineplus/" TargetMode="External"/><Relationship Id="rId25" Type="http://schemas.openxmlformats.org/officeDocument/2006/relationships/hyperlink" Target="http://www.efdeportes.com/" TargetMode="Externa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image" Target="media/image18.emf"/><Relationship Id="rId59" Type="http://schemas.openxmlformats.org/officeDocument/2006/relationships/header" Target="header1.xml"/><Relationship Id="rId67" Type="http://schemas.microsoft.com/office/2007/relationships/stylesWithEffects" Target="stylesWithEffects.xml"/><Relationship Id="rId20" Type="http://schemas.openxmlformats.org/officeDocument/2006/relationships/hyperlink" Target="http://www.g-se.com/pid291" TargetMode="External"/><Relationship Id="rId41" Type="http://schemas.openxmlformats.org/officeDocument/2006/relationships/image" Target="media/image13.jpeg"/><Relationship Id="rId54" Type="http://schemas.openxmlformats.org/officeDocument/2006/relationships/image" Target="media/image26.emf"/><Relationship Id="rId62"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1000" b="1" i="0" u="none" strike="noStrike" baseline="0">
                <a:solidFill>
                  <a:srgbClr val="000000"/>
                </a:solidFill>
                <a:latin typeface="Times New Roman"/>
                <a:ea typeface="Times New Roman"/>
                <a:cs typeface="Times New Roman"/>
              </a:defRPr>
            </a:pPr>
            <a:r>
              <a:rPr lang="es-CR"/>
              <a:t>Gráfico 1. Peso levantado en libras en 5 RM de ejercicio de fuerza con los cuadriceps en futbolistas universitarios costarricenses (n=12) entrenados con el método de contrastes</a:t>
            </a:r>
          </a:p>
        </c:rich>
      </c:tx>
      <c:layout>
        <c:manualLayout>
          <c:xMode val="edge"/>
          <c:yMode val="edge"/>
          <c:x val="0.11352657004830963"/>
          <c:y val="2.1367521367521371E-2"/>
        </c:manualLayout>
      </c:layout>
      <c:spPr>
        <a:noFill/>
        <a:ln w="25389">
          <a:noFill/>
        </a:ln>
      </c:spPr>
    </c:title>
    <c:plotArea>
      <c:layout>
        <c:manualLayout>
          <c:layoutTarget val="inner"/>
          <c:xMode val="edge"/>
          <c:yMode val="edge"/>
          <c:x val="0.10869565217391344"/>
          <c:y val="0.35897435897435992"/>
          <c:w val="0.83091787439613563"/>
          <c:h val="0.48717948717948839"/>
        </c:manualLayout>
      </c:layout>
      <c:barChart>
        <c:barDir val="col"/>
        <c:grouping val="clustered"/>
        <c:ser>
          <c:idx val="0"/>
          <c:order val="0"/>
          <c:tx>
            <c:strRef>
              <c:f>Sheet1!$A$2</c:f>
              <c:strCache>
                <c:ptCount val="1"/>
              </c:strCache>
            </c:strRef>
          </c:tx>
          <c:spPr>
            <a:solidFill>
              <a:srgbClr val="9999FF"/>
            </a:solidFill>
            <a:ln w="12694">
              <a:solidFill>
                <a:srgbClr val="000000"/>
              </a:solidFill>
              <a:prstDash val="solid"/>
            </a:ln>
          </c:spPr>
          <c:cat>
            <c:numRef>
              <c:f>Sheet1!$B$1:$F$1</c:f>
              <c:numCache>
                <c:formatCode>General</c:formatCode>
                <c:ptCount val="5"/>
                <c:pt idx="0">
                  <c:v>1</c:v>
                </c:pt>
                <c:pt idx="1">
                  <c:v>2</c:v>
                </c:pt>
                <c:pt idx="2">
                  <c:v>3</c:v>
                </c:pt>
                <c:pt idx="3">
                  <c:v>4</c:v>
                </c:pt>
                <c:pt idx="4">
                  <c:v>5</c:v>
                </c:pt>
              </c:numCache>
            </c:numRef>
          </c:cat>
          <c:val>
            <c:numRef>
              <c:f>Sheet1!$B$2:$F$2</c:f>
              <c:numCache>
                <c:formatCode>General</c:formatCode>
                <c:ptCount val="5"/>
                <c:pt idx="0">
                  <c:v>141.25</c:v>
                </c:pt>
                <c:pt idx="1">
                  <c:v>202.5</c:v>
                </c:pt>
                <c:pt idx="2">
                  <c:v>231.67</c:v>
                </c:pt>
                <c:pt idx="3">
                  <c:v>244.58</c:v>
                </c:pt>
                <c:pt idx="4">
                  <c:v>254.92000000000004</c:v>
                </c:pt>
              </c:numCache>
            </c:numRef>
          </c:val>
        </c:ser>
        <c:dLbls/>
        <c:axId val="10113408"/>
        <c:axId val="10115328"/>
      </c:barChart>
      <c:catAx>
        <c:axId val="10113408"/>
        <c:scaling>
          <c:orientation val="minMax"/>
        </c:scaling>
        <c:axPos val="b"/>
        <c:title>
          <c:tx>
            <c:rich>
              <a:bodyPr/>
              <a:lstStyle/>
              <a:p>
                <a:pPr>
                  <a:defRPr lang="es-MX" sz="800"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86473429951690861"/>
              <c:y val="0.91025641025641024"/>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115328"/>
        <c:crosses val="autoZero"/>
        <c:auto val="1"/>
        <c:lblAlgn val="ctr"/>
        <c:lblOffset val="100"/>
        <c:tickLblSkip val="1"/>
        <c:tickMarkSkip val="1"/>
      </c:catAx>
      <c:valAx>
        <c:axId val="10115328"/>
        <c:scaling>
          <c:orientation val="minMax"/>
        </c:scaling>
        <c:axPos val="l"/>
        <c:title>
          <c:tx>
            <c:rich>
              <a:bodyPr/>
              <a:lstStyle/>
              <a:p>
                <a:pPr>
                  <a:defRPr lang="es-MX" sz="800" b="0" i="0" u="none" strike="noStrike" baseline="0">
                    <a:solidFill>
                      <a:srgbClr val="000000"/>
                    </a:solidFill>
                    <a:latin typeface="Times New Roman"/>
                    <a:ea typeface="Times New Roman"/>
                    <a:cs typeface="Times New Roman"/>
                  </a:defRPr>
                </a:pPr>
                <a:r>
                  <a:rPr lang="es-CR"/>
                  <a:t>5 RM (libras)</a:t>
                </a:r>
              </a:p>
            </c:rich>
          </c:tx>
          <c:layout>
            <c:manualLayout>
              <c:xMode val="edge"/>
              <c:yMode val="edge"/>
              <c:x val="0"/>
              <c:y val="0.48717948717948839"/>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113408"/>
        <c:crosses val="autoZero"/>
        <c:crossBetween val="between"/>
      </c:valAx>
      <c:spPr>
        <a:noFill/>
        <a:ln w="12694">
          <a:solidFill>
            <a:srgbClr val="808080"/>
          </a:solidFill>
          <a:prstDash val="solid"/>
        </a:ln>
      </c:spPr>
    </c:plotArea>
    <c:plotVisOnly val="1"/>
    <c:dispBlanksAs val="gap"/>
  </c:chart>
  <c:spPr>
    <a:solidFill>
      <a:srgbClr val="FFFFFF"/>
    </a:solidFill>
    <a:ln>
      <a:noFill/>
    </a:ln>
  </c:spPr>
  <c:txPr>
    <a:bodyPr/>
    <a:lstStyle/>
    <a:p>
      <a:pPr>
        <a:defRPr sz="1025" b="1"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1000" b="1" i="0" u="none" strike="noStrike" baseline="0">
                <a:solidFill>
                  <a:srgbClr val="000000"/>
                </a:solidFill>
                <a:latin typeface="Times New Roman"/>
                <a:ea typeface="Times New Roman"/>
                <a:cs typeface="Times New Roman"/>
              </a:defRPr>
            </a:pPr>
            <a:r>
              <a:rPr lang="es-CR"/>
              <a:t>Gráfico 2. Peso levantado en libras en 5 RM de ejercicio de fuerza con los gastrocnemios en futbolistas universitarios costarricenses (n=12) entrenados con el método de contrastes</a:t>
            </a:r>
          </a:p>
        </c:rich>
      </c:tx>
      <c:layout>
        <c:manualLayout>
          <c:xMode val="edge"/>
          <c:yMode val="edge"/>
          <c:x val="0.11352657004830952"/>
          <c:y val="2.1367521367521368E-2"/>
        </c:manualLayout>
      </c:layout>
      <c:spPr>
        <a:noFill/>
        <a:ln w="25393">
          <a:noFill/>
        </a:ln>
      </c:spPr>
    </c:title>
    <c:plotArea>
      <c:layout>
        <c:manualLayout>
          <c:layoutTarget val="inner"/>
          <c:xMode val="edge"/>
          <c:yMode val="edge"/>
          <c:x val="0.10869565217391344"/>
          <c:y val="0.35897435897435992"/>
          <c:w val="0.83091787439613563"/>
          <c:h val="0.48717948717948839"/>
        </c:manualLayout>
      </c:layout>
      <c:barChart>
        <c:barDir val="col"/>
        <c:grouping val="clustered"/>
        <c:ser>
          <c:idx val="0"/>
          <c:order val="0"/>
          <c:tx>
            <c:strRef>
              <c:f>Sheet1!$A$2</c:f>
              <c:strCache>
                <c:ptCount val="1"/>
              </c:strCache>
            </c:strRef>
          </c:tx>
          <c:spPr>
            <a:solidFill>
              <a:srgbClr val="9999FF"/>
            </a:solidFill>
            <a:ln w="12696">
              <a:solidFill>
                <a:srgbClr val="000000"/>
              </a:solidFill>
              <a:prstDash val="solid"/>
            </a:ln>
          </c:spPr>
          <c:cat>
            <c:numRef>
              <c:f>Sheet1!$B$1:$F$1</c:f>
              <c:numCache>
                <c:formatCode>General</c:formatCode>
                <c:ptCount val="5"/>
                <c:pt idx="0">
                  <c:v>1</c:v>
                </c:pt>
                <c:pt idx="1">
                  <c:v>2</c:v>
                </c:pt>
                <c:pt idx="2">
                  <c:v>3</c:v>
                </c:pt>
                <c:pt idx="3">
                  <c:v>4</c:v>
                </c:pt>
                <c:pt idx="4">
                  <c:v>5</c:v>
                </c:pt>
              </c:numCache>
            </c:numRef>
          </c:cat>
          <c:val>
            <c:numRef>
              <c:f>Sheet1!$B$2:$F$2</c:f>
              <c:numCache>
                <c:formatCode>General</c:formatCode>
                <c:ptCount val="5"/>
                <c:pt idx="0">
                  <c:v>173.33</c:v>
                </c:pt>
                <c:pt idx="1">
                  <c:v>249.17</c:v>
                </c:pt>
                <c:pt idx="2">
                  <c:v>314.17</c:v>
                </c:pt>
                <c:pt idx="3">
                  <c:v>357.08</c:v>
                </c:pt>
                <c:pt idx="4">
                  <c:v>377.91999999999939</c:v>
                </c:pt>
              </c:numCache>
            </c:numRef>
          </c:val>
        </c:ser>
        <c:dLbls/>
        <c:axId val="10157056"/>
        <c:axId val="10130560"/>
      </c:barChart>
      <c:catAx>
        <c:axId val="10157056"/>
        <c:scaling>
          <c:orientation val="minMax"/>
        </c:scaling>
        <c:axPos val="b"/>
        <c:title>
          <c:tx>
            <c:rich>
              <a:bodyPr/>
              <a:lstStyle/>
              <a:p>
                <a:pPr>
                  <a:defRPr lang="es-MX" sz="800"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86473429951690861"/>
              <c:y val="0.91025641025641024"/>
            </c:manualLayout>
          </c:layout>
          <c:spPr>
            <a:noFill/>
            <a:ln w="25393">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130560"/>
        <c:crosses val="autoZero"/>
        <c:auto val="1"/>
        <c:lblAlgn val="ctr"/>
        <c:lblOffset val="100"/>
        <c:tickLblSkip val="1"/>
        <c:tickMarkSkip val="1"/>
      </c:catAx>
      <c:valAx>
        <c:axId val="10130560"/>
        <c:scaling>
          <c:orientation val="minMax"/>
        </c:scaling>
        <c:axPos val="l"/>
        <c:title>
          <c:tx>
            <c:rich>
              <a:bodyPr/>
              <a:lstStyle/>
              <a:p>
                <a:pPr>
                  <a:defRPr lang="es-MX" sz="800" b="0" i="0" u="none" strike="noStrike" baseline="0">
                    <a:solidFill>
                      <a:srgbClr val="000000"/>
                    </a:solidFill>
                    <a:latin typeface="Times New Roman"/>
                    <a:ea typeface="Times New Roman"/>
                    <a:cs typeface="Times New Roman"/>
                  </a:defRPr>
                </a:pPr>
                <a:r>
                  <a:rPr lang="es-CR"/>
                  <a:t>5 RM (libras)</a:t>
                </a:r>
              </a:p>
            </c:rich>
          </c:tx>
          <c:layout>
            <c:manualLayout>
              <c:xMode val="edge"/>
              <c:yMode val="edge"/>
              <c:x val="0"/>
              <c:y val="0.48717948717948839"/>
            </c:manualLayout>
          </c:layout>
          <c:spPr>
            <a:noFill/>
            <a:ln w="25393">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157056"/>
        <c:crosses val="autoZero"/>
        <c:crossBetween val="between"/>
      </c:valAx>
      <c:spPr>
        <a:noFill/>
        <a:ln w="12696">
          <a:solidFill>
            <a:srgbClr val="808080"/>
          </a:solidFill>
          <a:prstDash val="solid"/>
        </a:ln>
      </c:spPr>
    </c:plotArea>
    <c:plotVisOnly val="1"/>
    <c:dispBlanksAs val="gap"/>
  </c:chart>
  <c:spPr>
    <a:solidFill>
      <a:srgbClr val="FFFFFF"/>
    </a:solidFill>
    <a:ln>
      <a:noFill/>
    </a:ln>
  </c:spPr>
  <c:txPr>
    <a:bodyPr/>
    <a:lstStyle/>
    <a:p>
      <a:pPr>
        <a:defRPr sz="1025" b="1"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1000" b="1" i="0" u="none" strike="noStrike" baseline="0">
                <a:solidFill>
                  <a:srgbClr val="000000"/>
                </a:solidFill>
                <a:latin typeface="Times New Roman"/>
                <a:ea typeface="Times New Roman"/>
                <a:cs typeface="Times New Roman"/>
              </a:defRPr>
            </a:pPr>
            <a:r>
              <a:rPr lang="es-CR"/>
              <a:t>Gráfico 3. Peso levantado en libras en 5 RM de ejercicio de fuerza con el psoas ilíaco en futbolistas universitarios costarricenses (n=12) entrenados con el método de contrastes</a:t>
            </a:r>
          </a:p>
        </c:rich>
      </c:tx>
      <c:layout>
        <c:manualLayout>
          <c:xMode val="edge"/>
          <c:yMode val="edge"/>
          <c:x val="0.11352657004830952"/>
          <c:y val="2.1367521367521368E-2"/>
        </c:manualLayout>
      </c:layout>
      <c:spPr>
        <a:noFill/>
        <a:ln w="25389">
          <a:noFill/>
        </a:ln>
      </c:spPr>
    </c:title>
    <c:plotArea>
      <c:layout>
        <c:manualLayout>
          <c:layoutTarget val="inner"/>
          <c:xMode val="edge"/>
          <c:yMode val="edge"/>
          <c:x val="0.10869565217391344"/>
          <c:y val="0.35897435897435992"/>
          <c:w val="0.83091787439613563"/>
          <c:h val="0.48717948717948839"/>
        </c:manualLayout>
      </c:layout>
      <c:barChart>
        <c:barDir val="col"/>
        <c:grouping val="clustered"/>
        <c:ser>
          <c:idx val="0"/>
          <c:order val="0"/>
          <c:tx>
            <c:strRef>
              <c:f>Sheet1!$A$2</c:f>
              <c:strCache>
                <c:ptCount val="1"/>
              </c:strCache>
            </c:strRef>
          </c:tx>
          <c:spPr>
            <a:solidFill>
              <a:srgbClr val="9999FF"/>
            </a:solidFill>
            <a:ln w="12694">
              <a:solidFill>
                <a:srgbClr val="000000"/>
              </a:solidFill>
              <a:prstDash val="solid"/>
            </a:ln>
          </c:spPr>
          <c:cat>
            <c:numRef>
              <c:f>Sheet1!$B$1:$F$1</c:f>
              <c:numCache>
                <c:formatCode>General</c:formatCode>
                <c:ptCount val="5"/>
                <c:pt idx="0">
                  <c:v>1</c:v>
                </c:pt>
                <c:pt idx="1">
                  <c:v>2</c:v>
                </c:pt>
                <c:pt idx="2">
                  <c:v>3</c:v>
                </c:pt>
                <c:pt idx="3">
                  <c:v>4</c:v>
                </c:pt>
                <c:pt idx="4">
                  <c:v>5</c:v>
                </c:pt>
              </c:numCache>
            </c:numRef>
          </c:cat>
          <c:val>
            <c:numRef>
              <c:f>Sheet1!$B$2:$F$2</c:f>
              <c:numCache>
                <c:formatCode>General</c:formatCode>
                <c:ptCount val="5"/>
                <c:pt idx="0">
                  <c:v>116.66999999999999</c:v>
                </c:pt>
                <c:pt idx="1">
                  <c:v>177.92000000000004</c:v>
                </c:pt>
                <c:pt idx="2">
                  <c:v>218.33</c:v>
                </c:pt>
                <c:pt idx="3">
                  <c:v>247.5</c:v>
                </c:pt>
                <c:pt idx="4">
                  <c:v>272.5</c:v>
                </c:pt>
              </c:numCache>
            </c:numRef>
          </c:val>
        </c:ser>
        <c:dLbls/>
        <c:axId val="10638848"/>
        <c:axId val="10640768"/>
      </c:barChart>
      <c:catAx>
        <c:axId val="10638848"/>
        <c:scaling>
          <c:orientation val="minMax"/>
        </c:scaling>
        <c:axPos val="b"/>
        <c:title>
          <c:tx>
            <c:rich>
              <a:bodyPr/>
              <a:lstStyle/>
              <a:p>
                <a:pPr>
                  <a:defRPr lang="es-MX" sz="800"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86473429951690861"/>
              <c:y val="0.91025641025641024"/>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640768"/>
        <c:crosses val="autoZero"/>
        <c:auto val="1"/>
        <c:lblAlgn val="ctr"/>
        <c:lblOffset val="100"/>
        <c:tickLblSkip val="1"/>
        <c:tickMarkSkip val="1"/>
      </c:catAx>
      <c:valAx>
        <c:axId val="10640768"/>
        <c:scaling>
          <c:orientation val="minMax"/>
        </c:scaling>
        <c:axPos val="l"/>
        <c:title>
          <c:tx>
            <c:rich>
              <a:bodyPr/>
              <a:lstStyle/>
              <a:p>
                <a:pPr>
                  <a:defRPr lang="es-MX" sz="800" b="0" i="0" u="none" strike="noStrike" baseline="0">
                    <a:solidFill>
                      <a:srgbClr val="000000"/>
                    </a:solidFill>
                    <a:latin typeface="Times New Roman"/>
                    <a:ea typeface="Times New Roman"/>
                    <a:cs typeface="Times New Roman"/>
                  </a:defRPr>
                </a:pPr>
                <a:r>
                  <a:rPr lang="es-CR"/>
                  <a:t>5 RM (libras)</a:t>
                </a:r>
              </a:p>
            </c:rich>
          </c:tx>
          <c:layout>
            <c:manualLayout>
              <c:xMode val="edge"/>
              <c:yMode val="edge"/>
              <c:x val="0"/>
              <c:y val="0.48717948717948839"/>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638848"/>
        <c:crosses val="autoZero"/>
        <c:crossBetween val="between"/>
      </c:valAx>
      <c:spPr>
        <a:noFill/>
        <a:ln w="12694">
          <a:solidFill>
            <a:srgbClr val="808080"/>
          </a:solidFill>
          <a:prstDash val="solid"/>
        </a:ln>
      </c:spPr>
    </c:plotArea>
    <c:plotVisOnly val="1"/>
    <c:dispBlanksAs val="gap"/>
  </c:chart>
  <c:spPr>
    <a:solidFill>
      <a:srgbClr val="FFFFFF"/>
    </a:solidFill>
    <a:ln>
      <a:noFill/>
    </a:ln>
  </c:spPr>
  <c:txPr>
    <a:bodyPr/>
    <a:lstStyle/>
    <a:p>
      <a:pPr>
        <a:defRPr sz="1025" b="1"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1000" b="1" i="0" u="none" strike="noStrike" baseline="0">
                <a:solidFill>
                  <a:srgbClr val="000000"/>
                </a:solidFill>
                <a:latin typeface="Times New Roman"/>
                <a:ea typeface="Times New Roman"/>
                <a:cs typeface="Times New Roman"/>
              </a:defRPr>
            </a:pPr>
            <a:r>
              <a:rPr lang="es-CR"/>
              <a:t>Gráfico 4. Peso corporal  entre mediciones en futbolistas universitarios costarricenses (n=12) entrenados con el método de contrastes</a:t>
            </a:r>
          </a:p>
        </c:rich>
      </c:tx>
      <c:layout>
        <c:manualLayout>
          <c:xMode val="edge"/>
          <c:yMode val="edge"/>
          <c:x val="0.1348314606741573"/>
          <c:y val="2.0338983050847428E-2"/>
        </c:manualLayout>
      </c:layout>
      <c:spPr>
        <a:noFill/>
        <a:ln w="25391">
          <a:noFill/>
        </a:ln>
      </c:spPr>
    </c:title>
    <c:plotArea>
      <c:layout>
        <c:manualLayout>
          <c:layoutTarget val="inner"/>
          <c:xMode val="edge"/>
          <c:yMode val="edge"/>
          <c:x val="7.1161048689138556E-2"/>
          <c:y val="0.23389830508474579"/>
          <c:w val="0.9157303370786517"/>
          <c:h val="0.64067796610169636"/>
        </c:manualLayout>
      </c:layout>
      <c:lineChart>
        <c:grouping val="standard"/>
        <c:ser>
          <c:idx val="0"/>
          <c:order val="0"/>
          <c:tx>
            <c:strRef>
              <c:f>Sheet1!$A$2</c:f>
              <c:strCache>
                <c:ptCount val="1"/>
              </c:strCache>
            </c:strRef>
          </c:tx>
          <c:spPr>
            <a:ln w="12696">
              <a:solidFill>
                <a:srgbClr val="000080"/>
              </a:solidFill>
              <a:prstDash val="solid"/>
            </a:ln>
          </c:spPr>
          <c:marker>
            <c:symbol val="diamond"/>
            <c:size val="4"/>
            <c:spPr>
              <a:solidFill>
                <a:srgbClr val="000080"/>
              </a:solidFill>
              <a:ln>
                <a:solidFill>
                  <a:srgbClr val="000080"/>
                </a:solidFill>
                <a:prstDash val="solid"/>
              </a:ln>
            </c:spPr>
          </c:marker>
          <c:cat>
            <c:numRef>
              <c:f>Sheet1!$B$1:$E$1</c:f>
              <c:numCache>
                <c:formatCode>General</c:formatCode>
                <c:ptCount val="4"/>
                <c:pt idx="0">
                  <c:v>1</c:v>
                </c:pt>
                <c:pt idx="1">
                  <c:v>2</c:v>
                </c:pt>
                <c:pt idx="2">
                  <c:v>3</c:v>
                </c:pt>
                <c:pt idx="3">
                  <c:v>4</c:v>
                </c:pt>
              </c:numCache>
            </c:numRef>
          </c:cat>
          <c:val>
            <c:numRef>
              <c:f>Sheet1!$B$2:$E$2</c:f>
              <c:numCache>
                <c:formatCode>General</c:formatCode>
                <c:ptCount val="4"/>
                <c:pt idx="0">
                  <c:v>66.66</c:v>
                </c:pt>
                <c:pt idx="1">
                  <c:v>67.53</c:v>
                </c:pt>
                <c:pt idx="2">
                  <c:v>68.02</c:v>
                </c:pt>
                <c:pt idx="3">
                  <c:v>68.23</c:v>
                </c:pt>
              </c:numCache>
            </c:numRef>
          </c:val>
        </c:ser>
        <c:dLbls/>
        <c:marker val="1"/>
        <c:axId val="10644864"/>
        <c:axId val="10761728"/>
      </c:lineChart>
      <c:catAx>
        <c:axId val="10644864"/>
        <c:scaling>
          <c:orientation val="minMax"/>
        </c:scaling>
        <c:axPos val="b"/>
        <c:title>
          <c:tx>
            <c:rich>
              <a:bodyPr/>
              <a:lstStyle/>
              <a:p>
                <a:pPr>
                  <a:defRPr lang="es-MX" sz="800"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89513108614232206"/>
              <c:y val="0.92881355932203358"/>
            </c:manualLayout>
          </c:layout>
          <c:spPr>
            <a:noFill/>
            <a:ln w="25391">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761728"/>
        <c:crosses val="autoZero"/>
        <c:auto val="1"/>
        <c:lblAlgn val="ctr"/>
        <c:lblOffset val="100"/>
        <c:tickLblSkip val="1"/>
        <c:tickMarkSkip val="1"/>
      </c:catAx>
      <c:valAx>
        <c:axId val="10761728"/>
        <c:scaling>
          <c:orientation val="minMax"/>
          <c:min val="63"/>
        </c:scaling>
        <c:axPos val="l"/>
        <c:title>
          <c:tx>
            <c:rich>
              <a:bodyPr/>
              <a:lstStyle/>
              <a:p>
                <a:pPr>
                  <a:defRPr lang="es-MX" sz="800" b="0" i="0" u="none" strike="noStrike" baseline="0">
                    <a:solidFill>
                      <a:srgbClr val="000000"/>
                    </a:solidFill>
                    <a:latin typeface="Times New Roman"/>
                    <a:ea typeface="Times New Roman"/>
                    <a:cs typeface="Times New Roman"/>
                  </a:defRPr>
                </a:pPr>
                <a:r>
                  <a:rPr lang="es-CR"/>
                  <a:t>Peso(kg)</a:t>
                </a:r>
              </a:p>
            </c:rich>
          </c:tx>
          <c:layout>
            <c:manualLayout>
              <c:xMode val="edge"/>
              <c:yMode val="edge"/>
              <c:x val="0"/>
              <c:y val="0.488135593220339"/>
            </c:manualLayout>
          </c:layout>
          <c:spPr>
            <a:noFill/>
            <a:ln w="25391">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644864"/>
        <c:crosses val="autoZero"/>
        <c:crossBetween val="between"/>
      </c:valAx>
      <c:spPr>
        <a:noFill/>
        <a:ln w="12696">
          <a:solidFill>
            <a:srgbClr val="808080"/>
          </a:solidFill>
          <a:prstDash val="solid"/>
        </a:ln>
      </c:spPr>
    </c:plotArea>
    <c:plotVisOnly val="1"/>
    <c:dispBlanksAs val="gap"/>
  </c:chart>
  <c:spPr>
    <a:solidFill>
      <a:srgbClr val="FFFFFF"/>
    </a:solidFill>
    <a:ln>
      <a:noFill/>
    </a:ln>
  </c:spPr>
  <c:txPr>
    <a:bodyPr/>
    <a:lstStyle/>
    <a:p>
      <a:pPr>
        <a:defRPr sz="1200" b="1"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1000" b="1" i="0" u="none" strike="noStrike" baseline="0">
                <a:solidFill>
                  <a:srgbClr val="000000"/>
                </a:solidFill>
                <a:latin typeface="Times New Roman"/>
                <a:ea typeface="Times New Roman"/>
                <a:cs typeface="Times New Roman"/>
              </a:defRPr>
            </a:pPr>
            <a:r>
              <a:rPr lang="es-CR"/>
              <a:t>Gráfico 5. Porcentaje de grasa corporal  entre mediciones en futbolistas universitarios costarricenses (n=12) entrenados con el método de contrastes</a:t>
            </a:r>
          </a:p>
        </c:rich>
      </c:tx>
      <c:layout>
        <c:manualLayout>
          <c:xMode val="edge"/>
          <c:yMode val="edge"/>
          <c:x val="0.13588850174216041"/>
          <c:y val="1.8927444794952723E-2"/>
        </c:manualLayout>
      </c:layout>
      <c:spPr>
        <a:noFill/>
        <a:ln w="25389">
          <a:noFill/>
        </a:ln>
      </c:spPr>
    </c:title>
    <c:plotArea>
      <c:layout>
        <c:manualLayout>
          <c:layoutTarget val="inner"/>
          <c:xMode val="edge"/>
          <c:yMode val="edge"/>
          <c:x val="8.8850174216028005E-2"/>
          <c:y val="0.18611987381703507"/>
          <c:w val="0.85540069686411291"/>
          <c:h val="0.69400630914826456"/>
        </c:manualLayout>
      </c:layout>
      <c:lineChart>
        <c:grouping val="standard"/>
        <c:ser>
          <c:idx val="0"/>
          <c:order val="0"/>
          <c:tx>
            <c:strRef>
              <c:f>Sheet1!$A$2</c:f>
              <c:strCache>
                <c:ptCount val="1"/>
              </c:strCache>
            </c:strRef>
          </c:tx>
          <c:spPr>
            <a:ln w="12695">
              <a:solidFill>
                <a:srgbClr val="000080"/>
              </a:solidFill>
              <a:prstDash val="solid"/>
            </a:ln>
          </c:spPr>
          <c:marker>
            <c:symbol val="diamond"/>
            <c:size val="4"/>
            <c:spPr>
              <a:solidFill>
                <a:srgbClr val="000080"/>
              </a:solidFill>
              <a:ln>
                <a:solidFill>
                  <a:srgbClr val="000080"/>
                </a:solidFill>
                <a:prstDash val="solid"/>
              </a:ln>
            </c:spPr>
          </c:marker>
          <c:cat>
            <c:numRef>
              <c:f>Sheet1!$B$1:$E$1</c:f>
              <c:numCache>
                <c:formatCode>General</c:formatCode>
                <c:ptCount val="4"/>
                <c:pt idx="0">
                  <c:v>1</c:v>
                </c:pt>
                <c:pt idx="1">
                  <c:v>2</c:v>
                </c:pt>
                <c:pt idx="2">
                  <c:v>3</c:v>
                </c:pt>
                <c:pt idx="3">
                  <c:v>4</c:v>
                </c:pt>
              </c:numCache>
            </c:numRef>
          </c:cat>
          <c:val>
            <c:numRef>
              <c:f>Sheet1!$B$2:$E$2</c:f>
              <c:numCache>
                <c:formatCode>General</c:formatCode>
                <c:ptCount val="4"/>
                <c:pt idx="0">
                  <c:v>10.305000000000019</c:v>
                </c:pt>
                <c:pt idx="1">
                  <c:v>10.536</c:v>
                </c:pt>
                <c:pt idx="2">
                  <c:v>10.607000000000001</c:v>
                </c:pt>
                <c:pt idx="3">
                  <c:v>11.182</c:v>
                </c:pt>
              </c:numCache>
            </c:numRef>
          </c:val>
        </c:ser>
        <c:dLbls/>
        <c:marker val="1"/>
        <c:axId val="10671616"/>
        <c:axId val="10673536"/>
      </c:lineChart>
      <c:catAx>
        <c:axId val="10671616"/>
        <c:scaling>
          <c:orientation val="minMax"/>
        </c:scaling>
        <c:axPos val="b"/>
        <c:title>
          <c:tx>
            <c:rich>
              <a:bodyPr/>
              <a:lstStyle/>
              <a:p>
                <a:pPr>
                  <a:defRPr lang="es-MX" sz="800"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90243902439024359"/>
              <c:y val="0.9022082018927432"/>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673536"/>
        <c:crosses val="autoZero"/>
        <c:auto val="1"/>
        <c:lblAlgn val="ctr"/>
        <c:lblOffset val="100"/>
        <c:tickLblSkip val="1"/>
        <c:tickMarkSkip val="1"/>
      </c:catAx>
      <c:valAx>
        <c:axId val="10673536"/>
        <c:scaling>
          <c:orientation val="minMax"/>
          <c:min val="8"/>
        </c:scaling>
        <c:axPos val="l"/>
        <c:title>
          <c:tx>
            <c:rich>
              <a:bodyPr/>
              <a:lstStyle/>
              <a:p>
                <a:pPr>
                  <a:defRPr lang="es-MX" sz="800" b="0" i="0" u="none" strike="noStrike" baseline="0">
                    <a:solidFill>
                      <a:srgbClr val="000000"/>
                    </a:solidFill>
                    <a:latin typeface="Times New Roman"/>
                    <a:ea typeface="Times New Roman"/>
                    <a:cs typeface="Times New Roman"/>
                  </a:defRPr>
                </a:pPr>
                <a:r>
                  <a:rPr lang="es-CR"/>
                  <a:t>Grasa (%)</a:t>
                </a:r>
              </a:p>
            </c:rich>
          </c:tx>
          <c:layout>
            <c:manualLayout>
              <c:xMode val="edge"/>
              <c:yMode val="edge"/>
              <c:x val="0"/>
              <c:y val="0.46687697160883418"/>
            </c:manualLayout>
          </c:layout>
          <c:spPr>
            <a:noFill/>
            <a:ln w="25389">
              <a:noFill/>
            </a:ln>
          </c:spPr>
        </c:title>
        <c:numFmt formatCode="General" sourceLinked="1"/>
        <c:tickLblPos val="nextTo"/>
        <c:spPr>
          <a:ln w="3174">
            <a:solidFill>
              <a:srgbClr val="000000"/>
            </a:solidFill>
            <a:prstDash val="solid"/>
          </a:ln>
        </c:spPr>
        <c:txPr>
          <a:bodyPr rot="0" vert="horz"/>
          <a:lstStyle/>
          <a:p>
            <a:pPr>
              <a:defRPr lang="es-MX" sz="800" b="0" i="0" u="none" strike="noStrike" baseline="0">
                <a:solidFill>
                  <a:srgbClr val="000000"/>
                </a:solidFill>
                <a:latin typeface="Times New Roman"/>
                <a:ea typeface="Times New Roman"/>
                <a:cs typeface="Times New Roman"/>
              </a:defRPr>
            </a:pPr>
            <a:endParaRPr lang="es-ES"/>
          </a:p>
        </c:txPr>
        <c:crossAx val="10671616"/>
        <c:crosses val="autoZero"/>
        <c:crossBetween val="between"/>
      </c:valAx>
      <c:spPr>
        <a:noFill/>
        <a:ln w="12695">
          <a:solidFill>
            <a:srgbClr val="808080"/>
          </a:solidFill>
          <a:prstDash val="solid"/>
        </a:ln>
      </c:spPr>
    </c:plotArea>
    <c:plotVisOnly val="1"/>
    <c:dispBlanksAs val="gap"/>
  </c:chart>
  <c:spPr>
    <a:solidFill>
      <a:srgbClr val="FFFFFF"/>
    </a:solidFill>
    <a:ln>
      <a:noFill/>
    </a:ln>
  </c:spPr>
  <c:txPr>
    <a:bodyPr/>
    <a:lstStyle/>
    <a:p>
      <a:pPr>
        <a:defRPr sz="1199" b="1"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sz="995" b="1" i="0" u="none" strike="noStrike" baseline="0">
                <a:solidFill>
                  <a:srgbClr val="000000"/>
                </a:solidFill>
                <a:latin typeface="Times New Roman"/>
                <a:ea typeface="Times New Roman"/>
                <a:cs typeface="Times New Roman"/>
              </a:defRPr>
            </a:pPr>
            <a:r>
              <a:rPr lang="es-CR"/>
              <a:t>Gráfico 6. Peso magro entre mediciones en futbolistas universitarios costarricenses (n=12) entrenados con el método de contrastes</a:t>
            </a:r>
          </a:p>
        </c:rich>
      </c:tx>
      <c:layout>
        <c:manualLayout>
          <c:xMode val="edge"/>
          <c:yMode val="edge"/>
          <c:x val="0.10481099656357389"/>
          <c:y val="1.9108280254777111E-2"/>
        </c:manualLayout>
      </c:layout>
      <c:spPr>
        <a:noFill/>
        <a:ln w="25266">
          <a:noFill/>
        </a:ln>
      </c:spPr>
    </c:title>
    <c:plotArea>
      <c:layout>
        <c:manualLayout>
          <c:layoutTarget val="inner"/>
          <c:xMode val="edge"/>
          <c:yMode val="edge"/>
          <c:x val="9.7938144329897045E-2"/>
          <c:y val="0.21656050955414041"/>
          <c:w val="0.84879725085910829"/>
          <c:h val="0.66242038216560561"/>
        </c:manualLayout>
      </c:layout>
      <c:lineChart>
        <c:grouping val="standard"/>
        <c:ser>
          <c:idx val="0"/>
          <c:order val="0"/>
          <c:tx>
            <c:strRef>
              <c:f>Sheet1!$A$2</c:f>
              <c:strCache>
                <c:ptCount val="1"/>
              </c:strCache>
            </c:strRef>
          </c:tx>
          <c:spPr>
            <a:ln w="12633">
              <a:solidFill>
                <a:srgbClr val="000080"/>
              </a:solidFill>
              <a:prstDash val="solid"/>
            </a:ln>
          </c:spPr>
          <c:marker>
            <c:symbol val="diamond"/>
            <c:size val="4"/>
            <c:spPr>
              <a:solidFill>
                <a:srgbClr val="000080"/>
              </a:solidFill>
              <a:ln>
                <a:solidFill>
                  <a:srgbClr val="000080"/>
                </a:solidFill>
                <a:prstDash val="solid"/>
              </a:ln>
            </c:spPr>
          </c:marker>
          <c:cat>
            <c:numRef>
              <c:f>Sheet1!$B$1:$E$1</c:f>
              <c:numCache>
                <c:formatCode>General</c:formatCode>
                <c:ptCount val="4"/>
                <c:pt idx="0">
                  <c:v>1</c:v>
                </c:pt>
                <c:pt idx="1">
                  <c:v>2</c:v>
                </c:pt>
                <c:pt idx="2">
                  <c:v>3</c:v>
                </c:pt>
                <c:pt idx="3">
                  <c:v>4</c:v>
                </c:pt>
              </c:numCache>
            </c:numRef>
          </c:cat>
          <c:val>
            <c:numRef>
              <c:f>Sheet1!$B$2:$E$2</c:f>
              <c:numCache>
                <c:formatCode>General</c:formatCode>
                <c:ptCount val="4"/>
                <c:pt idx="0">
                  <c:v>131.28</c:v>
                </c:pt>
                <c:pt idx="1">
                  <c:v>134.41</c:v>
                </c:pt>
                <c:pt idx="2">
                  <c:v>134.19</c:v>
                </c:pt>
                <c:pt idx="3">
                  <c:v>133.05000000000001</c:v>
                </c:pt>
              </c:numCache>
            </c:numRef>
          </c:val>
        </c:ser>
        <c:dLbls/>
        <c:marker val="1"/>
        <c:axId val="35855744"/>
        <c:axId val="35980800"/>
      </c:lineChart>
      <c:catAx>
        <c:axId val="35855744"/>
        <c:scaling>
          <c:orientation val="minMax"/>
        </c:scaling>
        <c:axPos val="b"/>
        <c:title>
          <c:tx>
            <c:rich>
              <a:bodyPr/>
              <a:lstStyle/>
              <a:p>
                <a:pPr>
                  <a:defRPr lang="es-MX" sz="796" b="0" i="0" u="none" strike="noStrike" baseline="0">
                    <a:solidFill>
                      <a:srgbClr val="000000"/>
                    </a:solidFill>
                    <a:latin typeface="Times New Roman"/>
                    <a:ea typeface="Times New Roman"/>
                    <a:cs typeface="Times New Roman"/>
                  </a:defRPr>
                </a:pPr>
                <a:r>
                  <a:rPr lang="es-CR"/>
                  <a:t>Mediciones</a:t>
                </a:r>
              </a:p>
            </c:rich>
          </c:tx>
          <c:layout>
            <c:manualLayout>
              <c:xMode val="edge"/>
              <c:yMode val="edge"/>
              <c:x val="0.90378006872852235"/>
              <c:y val="0.93312101910828193"/>
            </c:manualLayout>
          </c:layout>
          <c:spPr>
            <a:noFill/>
            <a:ln w="25266">
              <a:noFill/>
            </a:ln>
          </c:spPr>
        </c:title>
        <c:numFmt formatCode="General" sourceLinked="1"/>
        <c:tickLblPos val="nextTo"/>
        <c:spPr>
          <a:ln w="3158">
            <a:solidFill>
              <a:srgbClr val="000000"/>
            </a:solidFill>
            <a:prstDash val="solid"/>
          </a:ln>
        </c:spPr>
        <c:txPr>
          <a:bodyPr rot="0" vert="horz"/>
          <a:lstStyle/>
          <a:p>
            <a:pPr>
              <a:defRPr lang="es-MX" sz="796" b="0" i="0" u="none" strike="noStrike" baseline="0">
                <a:solidFill>
                  <a:srgbClr val="000000"/>
                </a:solidFill>
                <a:latin typeface="Times New Roman"/>
                <a:ea typeface="Times New Roman"/>
                <a:cs typeface="Times New Roman"/>
              </a:defRPr>
            </a:pPr>
            <a:endParaRPr lang="es-ES"/>
          </a:p>
        </c:txPr>
        <c:crossAx val="35980800"/>
        <c:crosses val="autoZero"/>
        <c:auto val="1"/>
        <c:lblAlgn val="ctr"/>
        <c:lblOffset val="100"/>
        <c:tickLblSkip val="1"/>
        <c:tickMarkSkip val="1"/>
      </c:catAx>
      <c:valAx>
        <c:axId val="35980800"/>
        <c:scaling>
          <c:orientation val="minMax"/>
        </c:scaling>
        <c:axPos val="l"/>
        <c:title>
          <c:tx>
            <c:rich>
              <a:bodyPr/>
              <a:lstStyle/>
              <a:p>
                <a:pPr>
                  <a:defRPr lang="es-MX" sz="796" b="0" i="0" u="none" strike="noStrike" baseline="0">
                    <a:solidFill>
                      <a:srgbClr val="000000"/>
                    </a:solidFill>
                    <a:latin typeface="Times New Roman"/>
                    <a:ea typeface="Times New Roman"/>
                    <a:cs typeface="Times New Roman"/>
                  </a:defRPr>
                </a:pPr>
                <a:r>
                  <a:rPr lang="es-CR"/>
                  <a:t>Pesomagro (libras)</a:t>
                </a:r>
              </a:p>
            </c:rich>
          </c:tx>
          <c:layout>
            <c:manualLayout>
              <c:xMode val="edge"/>
              <c:yMode val="edge"/>
              <c:x val="0"/>
              <c:y val="0.42675159235668791"/>
            </c:manualLayout>
          </c:layout>
          <c:spPr>
            <a:noFill/>
            <a:ln w="25266">
              <a:noFill/>
            </a:ln>
          </c:spPr>
        </c:title>
        <c:numFmt formatCode="General" sourceLinked="1"/>
        <c:tickLblPos val="nextTo"/>
        <c:spPr>
          <a:ln w="3158">
            <a:solidFill>
              <a:srgbClr val="000000"/>
            </a:solidFill>
            <a:prstDash val="solid"/>
          </a:ln>
        </c:spPr>
        <c:txPr>
          <a:bodyPr rot="0" vert="horz"/>
          <a:lstStyle/>
          <a:p>
            <a:pPr>
              <a:defRPr lang="es-MX" sz="796" b="0" i="0" u="none" strike="noStrike" baseline="0">
                <a:solidFill>
                  <a:srgbClr val="000000"/>
                </a:solidFill>
                <a:latin typeface="Times New Roman"/>
                <a:ea typeface="Times New Roman"/>
                <a:cs typeface="Times New Roman"/>
              </a:defRPr>
            </a:pPr>
            <a:endParaRPr lang="es-ES"/>
          </a:p>
        </c:txPr>
        <c:crossAx val="35855744"/>
        <c:crosses val="autoZero"/>
        <c:crossBetween val="between"/>
      </c:valAx>
      <c:spPr>
        <a:noFill/>
        <a:ln w="12633">
          <a:solidFill>
            <a:srgbClr val="808080"/>
          </a:solidFill>
          <a:prstDash val="solid"/>
        </a:ln>
      </c:spPr>
    </c:plotArea>
    <c:plotVisOnly val="1"/>
    <c:dispBlanksAs val="gap"/>
  </c:chart>
  <c:spPr>
    <a:solidFill>
      <a:srgbClr val="FFFFFF"/>
    </a:solidFill>
    <a:ln>
      <a:noFill/>
    </a:ln>
  </c:spPr>
  <c:txPr>
    <a:bodyPr/>
    <a:lstStyle/>
    <a:p>
      <a:pPr>
        <a:defRPr sz="1194" b="1"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90</Pages>
  <Words>32073</Words>
  <Characters>176403</Characters>
  <Application>Microsoft Office Word</Application>
  <DocSecurity>0</DocSecurity>
  <Lines>1470</Lines>
  <Paragraphs>416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7º - Principio de Transferencia</vt:lpstr>
      <vt:lpstr>7º - Principio de Transferencia</vt:lpstr>
    </vt:vector>
  </TitlesOfParts>
  <Company>Acer</Company>
  <LinksUpToDate>false</LinksUpToDate>
  <CharactersWithSpaces>208060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7º - Principio de Transferencia</dc:title>
  <dc:subject/>
  <dc:creator>Carlos Zuñiga</dc:creator>
  <cp:keywords/>
  <dc:description/>
  <cp:lastModifiedBy> </cp:lastModifiedBy>
  <cp:revision>2</cp:revision>
  <cp:lastPrinted>2004-08-05T12:52:00Z</cp:lastPrinted>
  <dcterms:created xsi:type="dcterms:W3CDTF">2012-11-30T14:11:00Z</dcterms:created>
  <dcterms:modified xsi:type="dcterms:W3CDTF">2012-11-30T14:11:00Z</dcterms:modified>
</cp:coreProperties>
</file>