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p w:rsidR="005B0CBE"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17110" w:history="1">
            <w:r w:rsidR="005B0CBE" w:rsidRPr="00B119E0">
              <w:rPr>
                <w:rStyle w:val="Hipervnculo"/>
                <w:noProof/>
              </w:rPr>
              <w:t>1.</w:t>
            </w:r>
            <w:r w:rsidR="005B0CBE">
              <w:rPr>
                <w:rFonts w:asciiTheme="minorHAnsi" w:hAnsiTheme="minorHAnsi" w:cstheme="minorBidi"/>
                <w:noProof/>
              </w:rPr>
              <w:tab/>
            </w:r>
            <w:r w:rsidR="005B0CBE" w:rsidRPr="00B119E0">
              <w:rPr>
                <w:rStyle w:val="Hipervnculo"/>
                <w:noProof/>
              </w:rPr>
              <w:t>Objeto y alcance</w:t>
            </w:r>
            <w:r w:rsidR="005B0CBE">
              <w:rPr>
                <w:noProof/>
                <w:webHidden/>
              </w:rPr>
              <w:tab/>
            </w:r>
            <w:r w:rsidR="005B0CBE">
              <w:rPr>
                <w:noProof/>
                <w:webHidden/>
              </w:rPr>
              <w:fldChar w:fldCharType="begin"/>
            </w:r>
            <w:r w:rsidR="005B0CBE">
              <w:rPr>
                <w:noProof/>
                <w:webHidden/>
              </w:rPr>
              <w:instrText xml:space="preserve"> PAGEREF _Toc43317110 \h </w:instrText>
            </w:r>
            <w:r w:rsidR="005B0CBE">
              <w:rPr>
                <w:noProof/>
                <w:webHidden/>
              </w:rPr>
            </w:r>
            <w:r w:rsidR="005B0CBE">
              <w:rPr>
                <w:noProof/>
                <w:webHidden/>
              </w:rPr>
              <w:fldChar w:fldCharType="separate"/>
            </w:r>
            <w:r w:rsidR="005B0CBE">
              <w:rPr>
                <w:noProof/>
                <w:webHidden/>
              </w:rPr>
              <w:t>2</w:t>
            </w:r>
            <w:r w:rsidR="005B0CBE">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11" w:history="1">
            <w:r w:rsidRPr="00B119E0">
              <w:rPr>
                <w:rStyle w:val="Hipervnculo"/>
                <w:noProof/>
              </w:rPr>
              <w:t>2.</w:t>
            </w:r>
            <w:r>
              <w:rPr>
                <w:rFonts w:asciiTheme="minorHAnsi" w:hAnsiTheme="minorHAnsi" w:cstheme="minorBidi"/>
                <w:noProof/>
              </w:rPr>
              <w:tab/>
            </w:r>
            <w:r w:rsidRPr="00B119E0">
              <w:rPr>
                <w:rStyle w:val="Hipervnculo"/>
                <w:noProof/>
              </w:rPr>
              <w:t>Definiciones</w:t>
            </w:r>
            <w:r>
              <w:rPr>
                <w:noProof/>
                <w:webHidden/>
              </w:rPr>
              <w:tab/>
            </w:r>
            <w:r>
              <w:rPr>
                <w:noProof/>
                <w:webHidden/>
              </w:rPr>
              <w:fldChar w:fldCharType="begin"/>
            </w:r>
            <w:r>
              <w:rPr>
                <w:noProof/>
                <w:webHidden/>
              </w:rPr>
              <w:instrText xml:space="preserve"> PAGEREF _Toc43317111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12" w:history="1">
            <w:r w:rsidRPr="00B119E0">
              <w:rPr>
                <w:rStyle w:val="Hipervnculo"/>
                <w:noProof/>
              </w:rPr>
              <w:t>2.1.</w:t>
            </w:r>
            <w:r>
              <w:rPr>
                <w:rFonts w:cstheme="minorBidi"/>
                <w:noProof/>
              </w:rPr>
              <w:tab/>
            </w:r>
            <w:r w:rsidRPr="00B119E0">
              <w:rPr>
                <w:rStyle w:val="Hipervnculo"/>
                <w:noProof/>
              </w:rPr>
              <w:t>Accesorios</w:t>
            </w:r>
            <w:r>
              <w:rPr>
                <w:noProof/>
                <w:webHidden/>
              </w:rPr>
              <w:tab/>
            </w:r>
            <w:r>
              <w:rPr>
                <w:noProof/>
                <w:webHidden/>
              </w:rPr>
              <w:fldChar w:fldCharType="begin"/>
            </w:r>
            <w:r>
              <w:rPr>
                <w:noProof/>
                <w:webHidden/>
              </w:rPr>
              <w:instrText xml:space="preserve"> PAGEREF _Toc43317112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13" w:history="1">
            <w:r w:rsidRPr="00B119E0">
              <w:rPr>
                <w:rStyle w:val="Hipervnculo"/>
                <w:noProof/>
              </w:rPr>
              <w:t>2.2.</w:t>
            </w:r>
            <w:r>
              <w:rPr>
                <w:rFonts w:cstheme="minorBidi"/>
                <w:noProof/>
              </w:rPr>
              <w:tab/>
            </w:r>
            <w:r w:rsidRPr="00B119E0">
              <w:rPr>
                <w:rStyle w:val="Hipervnculo"/>
                <w:noProof/>
              </w:rPr>
              <w:t>Comprobante de entrega de equipos</w:t>
            </w:r>
            <w:r>
              <w:rPr>
                <w:noProof/>
                <w:webHidden/>
              </w:rPr>
              <w:tab/>
            </w:r>
            <w:r>
              <w:rPr>
                <w:noProof/>
                <w:webHidden/>
              </w:rPr>
              <w:fldChar w:fldCharType="begin"/>
            </w:r>
            <w:r>
              <w:rPr>
                <w:noProof/>
                <w:webHidden/>
              </w:rPr>
              <w:instrText xml:space="preserve"> PAGEREF _Toc43317113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14" w:history="1">
            <w:r w:rsidRPr="00B119E0">
              <w:rPr>
                <w:rStyle w:val="Hipervnculo"/>
                <w:noProof/>
              </w:rPr>
              <w:t>2.3.</w:t>
            </w:r>
            <w:r>
              <w:rPr>
                <w:rFonts w:cstheme="minorBidi"/>
                <w:noProof/>
              </w:rPr>
              <w:tab/>
            </w:r>
            <w:r w:rsidRPr="00B119E0">
              <w:rPr>
                <w:rStyle w:val="Hipervnculo"/>
                <w:noProof/>
              </w:rPr>
              <w:t>Denominación de equipos</w:t>
            </w:r>
            <w:r>
              <w:rPr>
                <w:noProof/>
                <w:webHidden/>
              </w:rPr>
              <w:tab/>
            </w:r>
            <w:r>
              <w:rPr>
                <w:noProof/>
                <w:webHidden/>
              </w:rPr>
              <w:fldChar w:fldCharType="begin"/>
            </w:r>
            <w:r>
              <w:rPr>
                <w:noProof/>
                <w:webHidden/>
              </w:rPr>
              <w:instrText xml:space="preserve"> PAGEREF _Toc43317114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15" w:history="1">
            <w:r w:rsidRPr="00B119E0">
              <w:rPr>
                <w:rStyle w:val="Hipervnculo"/>
                <w:noProof/>
              </w:rPr>
              <w:t>2.4.</w:t>
            </w:r>
            <w:r>
              <w:rPr>
                <w:rFonts w:cstheme="minorBidi"/>
                <w:noProof/>
              </w:rPr>
              <w:tab/>
            </w:r>
            <w:r w:rsidRPr="00B119E0">
              <w:rPr>
                <w:rStyle w:val="Hipervnculo"/>
                <w:noProof/>
              </w:rPr>
              <w:t>Módulo de equipos</w:t>
            </w:r>
            <w:r>
              <w:rPr>
                <w:noProof/>
                <w:webHidden/>
              </w:rPr>
              <w:tab/>
            </w:r>
            <w:r>
              <w:rPr>
                <w:noProof/>
                <w:webHidden/>
              </w:rPr>
              <w:fldChar w:fldCharType="begin"/>
            </w:r>
            <w:r>
              <w:rPr>
                <w:noProof/>
                <w:webHidden/>
              </w:rPr>
              <w:instrText xml:space="preserve"> PAGEREF _Toc43317115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16" w:history="1">
            <w:r w:rsidRPr="00B119E0">
              <w:rPr>
                <w:rStyle w:val="Hipervnculo"/>
                <w:noProof/>
              </w:rPr>
              <w:t>2.5.</w:t>
            </w:r>
            <w:r>
              <w:rPr>
                <w:rFonts w:cstheme="minorBidi"/>
                <w:noProof/>
              </w:rPr>
              <w:tab/>
            </w:r>
            <w:r w:rsidRPr="00B119E0">
              <w:rPr>
                <w:rStyle w:val="Hipervnculo"/>
                <w:noProof/>
              </w:rPr>
              <w:t>Orden de recepción y entrega de equipos</w:t>
            </w:r>
            <w:r>
              <w:rPr>
                <w:noProof/>
                <w:webHidden/>
              </w:rPr>
              <w:tab/>
            </w:r>
            <w:r>
              <w:rPr>
                <w:noProof/>
                <w:webHidden/>
              </w:rPr>
              <w:fldChar w:fldCharType="begin"/>
            </w:r>
            <w:r>
              <w:rPr>
                <w:noProof/>
                <w:webHidden/>
              </w:rPr>
              <w:instrText xml:space="preserve"> PAGEREF _Toc43317116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17" w:history="1">
            <w:r w:rsidRPr="00B119E0">
              <w:rPr>
                <w:rStyle w:val="Hipervnculo"/>
                <w:noProof/>
              </w:rPr>
              <w:t>2.6.</w:t>
            </w:r>
            <w:r>
              <w:rPr>
                <w:rFonts w:cstheme="minorBidi"/>
                <w:noProof/>
              </w:rPr>
              <w:tab/>
            </w:r>
            <w:r w:rsidRPr="00B119E0">
              <w:rPr>
                <w:rStyle w:val="Hipervnculo"/>
                <w:noProof/>
              </w:rPr>
              <w:t>Orden de servicio en planta</w:t>
            </w:r>
            <w:r>
              <w:rPr>
                <w:noProof/>
                <w:webHidden/>
              </w:rPr>
              <w:tab/>
            </w:r>
            <w:r>
              <w:rPr>
                <w:noProof/>
                <w:webHidden/>
              </w:rPr>
              <w:fldChar w:fldCharType="begin"/>
            </w:r>
            <w:r>
              <w:rPr>
                <w:noProof/>
                <w:webHidden/>
              </w:rPr>
              <w:instrText xml:space="preserve"> PAGEREF _Toc43317117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18" w:history="1">
            <w:r w:rsidRPr="00B119E0">
              <w:rPr>
                <w:rStyle w:val="Hipervnculo"/>
                <w:noProof/>
              </w:rPr>
              <w:t>2.7.</w:t>
            </w:r>
            <w:r>
              <w:rPr>
                <w:rFonts w:cstheme="minorBidi"/>
                <w:noProof/>
              </w:rPr>
              <w:tab/>
            </w:r>
            <w:r w:rsidRPr="00B119E0">
              <w:rPr>
                <w:rStyle w:val="Hipervnculo"/>
                <w:noProof/>
              </w:rPr>
              <w:t>Orden de trabajo</w:t>
            </w:r>
            <w:r>
              <w:rPr>
                <w:noProof/>
                <w:webHidden/>
              </w:rPr>
              <w:tab/>
            </w:r>
            <w:r>
              <w:rPr>
                <w:noProof/>
                <w:webHidden/>
              </w:rPr>
              <w:fldChar w:fldCharType="begin"/>
            </w:r>
            <w:r>
              <w:rPr>
                <w:noProof/>
                <w:webHidden/>
              </w:rPr>
              <w:instrText xml:space="preserve"> PAGEREF _Toc43317118 \h </w:instrText>
            </w:r>
            <w:r>
              <w:rPr>
                <w:noProof/>
                <w:webHidden/>
              </w:rPr>
            </w:r>
            <w:r>
              <w:rPr>
                <w:noProof/>
                <w:webHidden/>
              </w:rPr>
              <w:fldChar w:fldCharType="separate"/>
            </w:r>
            <w:r>
              <w:rPr>
                <w:noProof/>
                <w:webHidden/>
              </w:rPr>
              <w:t>2</w:t>
            </w:r>
            <w:r>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19" w:history="1">
            <w:r w:rsidRPr="00B119E0">
              <w:rPr>
                <w:rStyle w:val="Hipervnculo"/>
                <w:noProof/>
              </w:rPr>
              <w:t>3.</w:t>
            </w:r>
            <w:r>
              <w:rPr>
                <w:rFonts w:asciiTheme="minorHAnsi" w:hAnsiTheme="minorHAnsi" w:cstheme="minorBidi"/>
                <w:noProof/>
              </w:rPr>
              <w:tab/>
            </w:r>
            <w:r w:rsidRPr="00B119E0">
              <w:rPr>
                <w:rStyle w:val="Hipervnculo"/>
                <w:noProof/>
              </w:rPr>
              <w:t>Personal del procedimiento</w:t>
            </w:r>
            <w:r>
              <w:rPr>
                <w:noProof/>
                <w:webHidden/>
              </w:rPr>
              <w:tab/>
            </w:r>
            <w:r>
              <w:rPr>
                <w:noProof/>
                <w:webHidden/>
              </w:rPr>
              <w:fldChar w:fldCharType="begin"/>
            </w:r>
            <w:r>
              <w:rPr>
                <w:noProof/>
                <w:webHidden/>
              </w:rPr>
              <w:instrText xml:space="preserve"> PAGEREF _Toc43317119 \h </w:instrText>
            </w:r>
            <w:r>
              <w:rPr>
                <w:noProof/>
                <w:webHidden/>
              </w:rPr>
            </w:r>
            <w:r>
              <w:rPr>
                <w:noProof/>
                <w:webHidden/>
              </w:rPr>
              <w:fldChar w:fldCharType="separate"/>
            </w:r>
            <w:r>
              <w:rPr>
                <w:noProof/>
                <w:webHidden/>
              </w:rPr>
              <w:t>3</w:t>
            </w:r>
            <w:r>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20" w:history="1">
            <w:r w:rsidRPr="00B119E0">
              <w:rPr>
                <w:rStyle w:val="Hipervnculo"/>
                <w:noProof/>
              </w:rPr>
              <w:t>4.</w:t>
            </w:r>
            <w:r>
              <w:rPr>
                <w:rFonts w:asciiTheme="minorHAnsi" w:hAnsiTheme="minorHAnsi" w:cstheme="minorBidi"/>
                <w:noProof/>
              </w:rPr>
              <w:tab/>
            </w:r>
            <w:r w:rsidRPr="00B119E0">
              <w:rPr>
                <w:rStyle w:val="Hipervnculo"/>
                <w:noProof/>
              </w:rPr>
              <w:t>Documentación relacionada</w:t>
            </w:r>
            <w:r>
              <w:rPr>
                <w:noProof/>
                <w:webHidden/>
              </w:rPr>
              <w:tab/>
            </w:r>
            <w:r>
              <w:rPr>
                <w:noProof/>
                <w:webHidden/>
              </w:rPr>
              <w:fldChar w:fldCharType="begin"/>
            </w:r>
            <w:r>
              <w:rPr>
                <w:noProof/>
                <w:webHidden/>
              </w:rPr>
              <w:instrText xml:space="preserve"> PAGEREF _Toc43317120 \h </w:instrText>
            </w:r>
            <w:r>
              <w:rPr>
                <w:noProof/>
                <w:webHidden/>
              </w:rPr>
            </w:r>
            <w:r>
              <w:rPr>
                <w:noProof/>
                <w:webHidden/>
              </w:rPr>
              <w:fldChar w:fldCharType="separate"/>
            </w:r>
            <w:r>
              <w:rPr>
                <w:noProof/>
                <w:webHidden/>
              </w:rPr>
              <w:t>3</w:t>
            </w:r>
            <w:r>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21" w:history="1">
            <w:r w:rsidRPr="00B119E0">
              <w:rPr>
                <w:rStyle w:val="Hipervnculo"/>
                <w:noProof/>
              </w:rPr>
              <w:t>5.</w:t>
            </w:r>
            <w:r>
              <w:rPr>
                <w:rFonts w:asciiTheme="minorHAnsi" w:hAnsiTheme="minorHAnsi" w:cstheme="minorBidi"/>
                <w:noProof/>
              </w:rPr>
              <w:tab/>
            </w:r>
            <w:r w:rsidRPr="00B119E0">
              <w:rPr>
                <w:rStyle w:val="Hipervnculo"/>
                <w:noProof/>
              </w:rPr>
              <w:t>Módulo relacionado</w:t>
            </w:r>
            <w:r>
              <w:rPr>
                <w:noProof/>
                <w:webHidden/>
              </w:rPr>
              <w:tab/>
            </w:r>
            <w:r>
              <w:rPr>
                <w:noProof/>
                <w:webHidden/>
              </w:rPr>
              <w:fldChar w:fldCharType="begin"/>
            </w:r>
            <w:r>
              <w:rPr>
                <w:noProof/>
                <w:webHidden/>
              </w:rPr>
              <w:instrText xml:space="preserve"> PAGEREF _Toc43317121 \h </w:instrText>
            </w:r>
            <w:r>
              <w:rPr>
                <w:noProof/>
                <w:webHidden/>
              </w:rPr>
            </w:r>
            <w:r>
              <w:rPr>
                <w:noProof/>
                <w:webHidden/>
              </w:rPr>
              <w:fldChar w:fldCharType="separate"/>
            </w:r>
            <w:r>
              <w:rPr>
                <w:noProof/>
                <w:webHidden/>
              </w:rPr>
              <w:t>3</w:t>
            </w:r>
            <w:r>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22" w:history="1">
            <w:r w:rsidRPr="00B119E0">
              <w:rPr>
                <w:rStyle w:val="Hipervnculo"/>
                <w:noProof/>
              </w:rPr>
              <w:t>6.</w:t>
            </w:r>
            <w:r>
              <w:rPr>
                <w:rFonts w:asciiTheme="minorHAnsi" w:hAnsiTheme="minorHAnsi" w:cstheme="minorBidi"/>
                <w:noProof/>
              </w:rPr>
              <w:tab/>
            </w:r>
            <w:r w:rsidRPr="00B119E0">
              <w:rPr>
                <w:rStyle w:val="Hipervnculo"/>
                <w:noProof/>
              </w:rPr>
              <w:t>Procedimiento</w:t>
            </w:r>
            <w:r>
              <w:rPr>
                <w:noProof/>
                <w:webHidden/>
              </w:rPr>
              <w:tab/>
            </w:r>
            <w:r>
              <w:rPr>
                <w:noProof/>
                <w:webHidden/>
              </w:rPr>
              <w:fldChar w:fldCharType="begin"/>
            </w:r>
            <w:r>
              <w:rPr>
                <w:noProof/>
                <w:webHidden/>
              </w:rPr>
              <w:instrText xml:space="preserve"> PAGEREF _Toc43317122 \h </w:instrText>
            </w:r>
            <w:r>
              <w:rPr>
                <w:noProof/>
                <w:webHidden/>
              </w:rPr>
            </w:r>
            <w:r>
              <w:rPr>
                <w:noProof/>
                <w:webHidden/>
              </w:rPr>
              <w:fldChar w:fldCharType="separate"/>
            </w:r>
            <w:r>
              <w:rPr>
                <w:noProof/>
                <w:webHidden/>
              </w:rPr>
              <w:t>4</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23" w:history="1">
            <w:r w:rsidRPr="00B119E0">
              <w:rPr>
                <w:rStyle w:val="Hipervnculo"/>
                <w:noProof/>
              </w:rPr>
              <w:t>6.1.</w:t>
            </w:r>
            <w:r>
              <w:rPr>
                <w:rFonts w:cstheme="minorBidi"/>
                <w:noProof/>
              </w:rPr>
              <w:tab/>
            </w:r>
            <w:r w:rsidRPr="00B119E0">
              <w:rPr>
                <w:rStyle w:val="Hipervnculo"/>
                <w:noProof/>
              </w:rPr>
              <w:t>Entrada de los equipos de medición</w:t>
            </w:r>
            <w:r>
              <w:rPr>
                <w:noProof/>
                <w:webHidden/>
              </w:rPr>
              <w:tab/>
            </w:r>
            <w:r>
              <w:rPr>
                <w:noProof/>
                <w:webHidden/>
              </w:rPr>
              <w:fldChar w:fldCharType="begin"/>
            </w:r>
            <w:r>
              <w:rPr>
                <w:noProof/>
                <w:webHidden/>
              </w:rPr>
              <w:instrText xml:space="preserve"> PAGEREF _Toc43317123 \h </w:instrText>
            </w:r>
            <w:r>
              <w:rPr>
                <w:noProof/>
                <w:webHidden/>
              </w:rPr>
            </w:r>
            <w:r>
              <w:rPr>
                <w:noProof/>
                <w:webHidden/>
              </w:rPr>
              <w:fldChar w:fldCharType="separate"/>
            </w:r>
            <w:r>
              <w:rPr>
                <w:noProof/>
                <w:webHidden/>
              </w:rPr>
              <w:t>4</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24" w:history="1">
            <w:r w:rsidRPr="00B119E0">
              <w:rPr>
                <w:rStyle w:val="Hipervnculo"/>
                <w:noProof/>
              </w:rPr>
              <w:t>6.2.</w:t>
            </w:r>
            <w:r>
              <w:rPr>
                <w:rFonts w:cstheme="minorBidi"/>
                <w:noProof/>
              </w:rPr>
              <w:tab/>
            </w:r>
            <w:r w:rsidRPr="00B119E0">
              <w:rPr>
                <w:rStyle w:val="Hipervnculo"/>
                <w:noProof/>
              </w:rPr>
              <w:t>Recepción de equipos</w:t>
            </w:r>
            <w:r>
              <w:rPr>
                <w:noProof/>
                <w:webHidden/>
              </w:rPr>
              <w:tab/>
            </w:r>
            <w:r>
              <w:rPr>
                <w:noProof/>
                <w:webHidden/>
              </w:rPr>
              <w:fldChar w:fldCharType="begin"/>
            </w:r>
            <w:r>
              <w:rPr>
                <w:noProof/>
                <w:webHidden/>
              </w:rPr>
              <w:instrText xml:space="preserve"> PAGEREF _Toc43317124 \h </w:instrText>
            </w:r>
            <w:r>
              <w:rPr>
                <w:noProof/>
                <w:webHidden/>
              </w:rPr>
            </w:r>
            <w:r>
              <w:rPr>
                <w:noProof/>
                <w:webHidden/>
              </w:rPr>
              <w:fldChar w:fldCharType="separate"/>
            </w:r>
            <w:r>
              <w:rPr>
                <w:noProof/>
                <w:webHidden/>
              </w:rPr>
              <w:t>4</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25" w:history="1">
            <w:r w:rsidRPr="00B119E0">
              <w:rPr>
                <w:rStyle w:val="Hipervnculo"/>
                <w:noProof/>
              </w:rPr>
              <w:t>6.3.</w:t>
            </w:r>
            <w:r>
              <w:rPr>
                <w:rFonts w:cstheme="minorBidi"/>
                <w:noProof/>
              </w:rPr>
              <w:tab/>
            </w:r>
            <w:r w:rsidRPr="00B119E0">
              <w:rPr>
                <w:rStyle w:val="Hipervnculo"/>
                <w:noProof/>
              </w:rPr>
              <w:t>Almacenamiento de equipos</w:t>
            </w:r>
            <w:r>
              <w:rPr>
                <w:noProof/>
                <w:webHidden/>
              </w:rPr>
              <w:tab/>
            </w:r>
            <w:r>
              <w:rPr>
                <w:noProof/>
                <w:webHidden/>
              </w:rPr>
              <w:fldChar w:fldCharType="begin"/>
            </w:r>
            <w:r>
              <w:rPr>
                <w:noProof/>
                <w:webHidden/>
              </w:rPr>
              <w:instrText xml:space="preserve"> PAGEREF _Toc43317125 \h </w:instrText>
            </w:r>
            <w:r>
              <w:rPr>
                <w:noProof/>
                <w:webHidden/>
              </w:rPr>
            </w:r>
            <w:r>
              <w:rPr>
                <w:noProof/>
                <w:webHidden/>
              </w:rPr>
              <w:fldChar w:fldCharType="separate"/>
            </w:r>
            <w:r>
              <w:rPr>
                <w:noProof/>
                <w:webHidden/>
              </w:rPr>
              <w:t>5</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26" w:history="1">
            <w:r w:rsidRPr="00B119E0">
              <w:rPr>
                <w:rStyle w:val="Hipervnculo"/>
                <w:noProof/>
              </w:rPr>
              <w:t>6.4.</w:t>
            </w:r>
            <w:r>
              <w:rPr>
                <w:rFonts w:cstheme="minorBidi"/>
                <w:noProof/>
              </w:rPr>
              <w:tab/>
            </w:r>
            <w:r w:rsidRPr="00B119E0">
              <w:rPr>
                <w:rStyle w:val="Hipervnculo"/>
                <w:noProof/>
              </w:rPr>
              <w:t>Manipulación de equipos</w:t>
            </w:r>
            <w:r>
              <w:rPr>
                <w:noProof/>
                <w:webHidden/>
              </w:rPr>
              <w:tab/>
            </w:r>
            <w:r>
              <w:rPr>
                <w:noProof/>
                <w:webHidden/>
              </w:rPr>
              <w:fldChar w:fldCharType="begin"/>
            </w:r>
            <w:r>
              <w:rPr>
                <w:noProof/>
                <w:webHidden/>
              </w:rPr>
              <w:instrText xml:space="preserve"> PAGEREF _Toc43317126 \h </w:instrText>
            </w:r>
            <w:r>
              <w:rPr>
                <w:noProof/>
                <w:webHidden/>
              </w:rPr>
            </w:r>
            <w:r>
              <w:rPr>
                <w:noProof/>
                <w:webHidden/>
              </w:rPr>
              <w:fldChar w:fldCharType="separate"/>
            </w:r>
            <w:r>
              <w:rPr>
                <w:noProof/>
                <w:webHidden/>
              </w:rPr>
              <w:t>6</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27" w:history="1">
            <w:r w:rsidRPr="00B119E0">
              <w:rPr>
                <w:rStyle w:val="Hipervnculo"/>
                <w:noProof/>
              </w:rPr>
              <w:t>6.5.</w:t>
            </w:r>
            <w:r>
              <w:rPr>
                <w:rFonts w:cstheme="minorBidi"/>
                <w:noProof/>
              </w:rPr>
              <w:tab/>
            </w:r>
            <w:r w:rsidRPr="00B119E0">
              <w:rPr>
                <w:rStyle w:val="Hipervnculo"/>
                <w:noProof/>
              </w:rPr>
              <w:t>Entrega de equipos</w:t>
            </w:r>
            <w:r>
              <w:rPr>
                <w:noProof/>
                <w:webHidden/>
              </w:rPr>
              <w:tab/>
            </w:r>
            <w:r>
              <w:rPr>
                <w:noProof/>
                <w:webHidden/>
              </w:rPr>
              <w:fldChar w:fldCharType="begin"/>
            </w:r>
            <w:r>
              <w:rPr>
                <w:noProof/>
                <w:webHidden/>
              </w:rPr>
              <w:instrText xml:space="preserve"> PAGEREF _Toc43317127 \h </w:instrText>
            </w:r>
            <w:r>
              <w:rPr>
                <w:noProof/>
                <w:webHidden/>
              </w:rPr>
            </w:r>
            <w:r>
              <w:rPr>
                <w:noProof/>
                <w:webHidden/>
              </w:rPr>
              <w:fldChar w:fldCharType="separate"/>
            </w:r>
            <w:r>
              <w:rPr>
                <w:noProof/>
                <w:webHidden/>
              </w:rPr>
              <w:t>6</w:t>
            </w:r>
            <w:r>
              <w:rPr>
                <w:noProof/>
                <w:webHidden/>
              </w:rPr>
              <w:fldChar w:fldCharType="end"/>
            </w:r>
          </w:hyperlink>
        </w:p>
        <w:p w:rsidR="005B0CBE" w:rsidRDefault="005B0CBE">
          <w:pPr>
            <w:pStyle w:val="TDC2"/>
            <w:tabs>
              <w:tab w:val="left" w:pos="880"/>
              <w:tab w:val="right" w:leader="dot" w:pos="4055"/>
            </w:tabs>
            <w:rPr>
              <w:rFonts w:cstheme="minorBidi"/>
              <w:noProof/>
            </w:rPr>
          </w:pPr>
          <w:hyperlink w:anchor="_Toc43317128" w:history="1">
            <w:r w:rsidRPr="00B119E0">
              <w:rPr>
                <w:rStyle w:val="Hipervnculo"/>
                <w:noProof/>
              </w:rPr>
              <w:t>6.6.</w:t>
            </w:r>
            <w:r>
              <w:rPr>
                <w:rFonts w:cstheme="minorBidi"/>
                <w:noProof/>
              </w:rPr>
              <w:tab/>
            </w:r>
            <w:r w:rsidRPr="00B119E0">
              <w:rPr>
                <w:rStyle w:val="Hipervnculo"/>
                <w:noProof/>
              </w:rPr>
              <w:t>Ejecución de servicio en planta de la persona cliente</w:t>
            </w:r>
            <w:r>
              <w:rPr>
                <w:noProof/>
                <w:webHidden/>
              </w:rPr>
              <w:tab/>
            </w:r>
            <w:r>
              <w:rPr>
                <w:noProof/>
                <w:webHidden/>
              </w:rPr>
              <w:fldChar w:fldCharType="begin"/>
            </w:r>
            <w:r>
              <w:rPr>
                <w:noProof/>
                <w:webHidden/>
              </w:rPr>
              <w:instrText xml:space="preserve"> PAGEREF _Toc43317128 \h </w:instrText>
            </w:r>
            <w:r>
              <w:rPr>
                <w:noProof/>
                <w:webHidden/>
              </w:rPr>
            </w:r>
            <w:r>
              <w:rPr>
                <w:noProof/>
                <w:webHidden/>
              </w:rPr>
              <w:fldChar w:fldCharType="separate"/>
            </w:r>
            <w:r>
              <w:rPr>
                <w:noProof/>
                <w:webHidden/>
              </w:rPr>
              <w:t>7</w:t>
            </w:r>
            <w:r>
              <w:rPr>
                <w:noProof/>
                <w:webHidden/>
              </w:rPr>
              <w:fldChar w:fldCharType="end"/>
            </w:r>
          </w:hyperlink>
        </w:p>
        <w:p w:rsidR="005B0CBE" w:rsidRDefault="005B0CBE">
          <w:pPr>
            <w:pStyle w:val="TDC3"/>
            <w:tabs>
              <w:tab w:val="left" w:pos="1320"/>
              <w:tab w:val="right" w:leader="dot" w:pos="4055"/>
            </w:tabs>
            <w:rPr>
              <w:rFonts w:cstheme="minorBidi"/>
              <w:noProof/>
            </w:rPr>
          </w:pPr>
          <w:hyperlink w:anchor="_Toc43317129" w:history="1">
            <w:r w:rsidRPr="00B119E0">
              <w:rPr>
                <w:rStyle w:val="Hipervnculo"/>
                <w:noProof/>
              </w:rPr>
              <w:t>6.6.1.</w:t>
            </w:r>
            <w:r>
              <w:rPr>
                <w:rFonts w:cstheme="minorBidi"/>
                <w:noProof/>
              </w:rPr>
              <w:tab/>
            </w:r>
            <w:r w:rsidRPr="00B119E0">
              <w:rPr>
                <w:rStyle w:val="Hipervnculo"/>
                <w:noProof/>
              </w:rPr>
              <w:t>Recepción y manipulación de equipos</w:t>
            </w:r>
            <w:r>
              <w:rPr>
                <w:noProof/>
                <w:webHidden/>
              </w:rPr>
              <w:tab/>
            </w:r>
            <w:r>
              <w:rPr>
                <w:noProof/>
                <w:webHidden/>
              </w:rPr>
              <w:fldChar w:fldCharType="begin"/>
            </w:r>
            <w:r>
              <w:rPr>
                <w:noProof/>
                <w:webHidden/>
              </w:rPr>
              <w:instrText xml:space="preserve"> PAGEREF _Toc43317129 \h </w:instrText>
            </w:r>
            <w:r>
              <w:rPr>
                <w:noProof/>
                <w:webHidden/>
              </w:rPr>
            </w:r>
            <w:r>
              <w:rPr>
                <w:noProof/>
                <w:webHidden/>
              </w:rPr>
              <w:fldChar w:fldCharType="separate"/>
            </w:r>
            <w:r>
              <w:rPr>
                <w:noProof/>
                <w:webHidden/>
              </w:rPr>
              <w:t>7</w:t>
            </w:r>
            <w:r>
              <w:rPr>
                <w:noProof/>
                <w:webHidden/>
              </w:rPr>
              <w:fldChar w:fldCharType="end"/>
            </w:r>
          </w:hyperlink>
        </w:p>
        <w:p w:rsidR="005B0CBE" w:rsidRDefault="005B0CBE">
          <w:pPr>
            <w:pStyle w:val="TDC3"/>
            <w:tabs>
              <w:tab w:val="left" w:pos="1320"/>
              <w:tab w:val="right" w:leader="dot" w:pos="4055"/>
            </w:tabs>
            <w:rPr>
              <w:rFonts w:cstheme="minorBidi"/>
              <w:noProof/>
            </w:rPr>
          </w:pPr>
          <w:hyperlink w:anchor="_Toc43317130" w:history="1">
            <w:r w:rsidRPr="00B119E0">
              <w:rPr>
                <w:rStyle w:val="Hipervnculo"/>
                <w:noProof/>
              </w:rPr>
              <w:t>6.6.2.</w:t>
            </w:r>
            <w:r>
              <w:rPr>
                <w:rFonts w:cstheme="minorBidi"/>
                <w:noProof/>
              </w:rPr>
              <w:tab/>
            </w:r>
            <w:r w:rsidRPr="00B119E0">
              <w:rPr>
                <w:rStyle w:val="Hipervnculo"/>
                <w:noProof/>
              </w:rPr>
              <w:t>Entrega de equipos</w:t>
            </w:r>
            <w:r>
              <w:rPr>
                <w:noProof/>
                <w:webHidden/>
              </w:rPr>
              <w:tab/>
            </w:r>
            <w:r>
              <w:rPr>
                <w:noProof/>
                <w:webHidden/>
              </w:rPr>
              <w:fldChar w:fldCharType="begin"/>
            </w:r>
            <w:r>
              <w:rPr>
                <w:noProof/>
                <w:webHidden/>
              </w:rPr>
              <w:instrText xml:space="preserve"> PAGEREF _Toc43317130 \h </w:instrText>
            </w:r>
            <w:r>
              <w:rPr>
                <w:noProof/>
                <w:webHidden/>
              </w:rPr>
            </w:r>
            <w:r>
              <w:rPr>
                <w:noProof/>
                <w:webHidden/>
              </w:rPr>
              <w:fldChar w:fldCharType="separate"/>
            </w:r>
            <w:r>
              <w:rPr>
                <w:noProof/>
                <w:webHidden/>
              </w:rPr>
              <w:t>7</w:t>
            </w:r>
            <w:r>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31" w:history="1">
            <w:r w:rsidRPr="00B119E0">
              <w:rPr>
                <w:rStyle w:val="Hipervnculo"/>
                <w:noProof/>
              </w:rPr>
              <w:t>7.</w:t>
            </w:r>
            <w:r>
              <w:rPr>
                <w:rFonts w:asciiTheme="minorHAnsi" w:hAnsiTheme="minorHAnsi" w:cstheme="minorBidi"/>
                <w:noProof/>
              </w:rPr>
              <w:tab/>
            </w:r>
            <w:r w:rsidRPr="00B119E0">
              <w:rPr>
                <w:rStyle w:val="Hipervnculo"/>
                <w:noProof/>
              </w:rPr>
              <w:t>Formularios</w:t>
            </w:r>
            <w:r>
              <w:rPr>
                <w:noProof/>
                <w:webHidden/>
              </w:rPr>
              <w:tab/>
            </w:r>
            <w:r>
              <w:rPr>
                <w:noProof/>
                <w:webHidden/>
              </w:rPr>
              <w:fldChar w:fldCharType="begin"/>
            </w:r>
            <w:r>
              <w:rPr>
                <w:noProof/>
                <w:webHidden/>
              </w:rPr>
              <w:instrText xml:space="preserve"> PAGEREF _Toc43317131 \h </w:instrText>
            </w:r>
            <w:r>
              <w:rPr>
                <w:noProof/>
                <w:webHidden/>
              </w:rPr>
            </w:r>
            <w:r>
              <w:rPr>
                <w:noProof/>
                <w:webHidden/>
              </w:rPr>
              <w:fldChar w:fldCharType="separate"/>
            </w:r>
            <w:r>
              <w:rPr>
                <w:noProof/>
                <w:webHidden/>
              </w:rPr>
              <w:t>7</w:t>
            </w:r>
            <w:r>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32" w:history="1">
            <w:r w:rsidRPr="00B119E0">
              <w:rPr>
                <w:rStyle w:val="Hipervnculo"/>
                <w:noProof/>
              </w:rPr>
              <w:t>8.</w:t>
            </w:r>
            <w:r>
              <w:rPr>
                <w:rFonts w:asciiTheme="minorHAnsi" w:hAnsiTheme="minorHAnsi" w:cstheme="minorBidi"/>
                <w:noProof/>
              </w:rPr>
              <w:tab/>
            </w:r>
            <w:r w:rsidRPr="00B119E0">
              <w:rPr>
                <w:rStyle w:val="Hipervnculo"/>
                <w:noProof/>
              </w:rPr>
              <w:t>Bibliografía</w:t>
            </w:r>
            <w:r>
              <w:rPr>
                <w:noProof/>
                <w:webHidden/>
              </w:rPr>
              <w:tab/>
            </w:r>
            <w:r>
              <w:rPr>
                <w:noProof/>
                <w:webHidden/>
              </w:rPr>
              <w:fldChar w:fldCharType="begin"/>
            </w:r>
            <w:r>
              <w:rPr>
                <w:noProof/>
                <w:webHidden/>
              </w:rPr>
              <w:instrText xml:space="preserve"> PAGEREF _Toc43317132 \h </w:instrText>
            </w:r>
            <w:r>
              <w:rPr>
                <w:noProof/>
                <w:webHidden/>
              </w:rPr>
            </w:r>
            <w:r>
              <w:rPr>
                <w:noProof/>
                <w:webHidden/>
              </w:rPr>
              <w:fldChar w:fldCharType="separate"/>
            </w:r>
            <w:r>
              <w:rPr>
                <w:noProof/>
                <w:webHidden/>
              </w:rPr>
              <w:t>8</w:t>
            </w:r>
            <w:r>
              <w:rPr>
                <w:noProof/>
                <w:webHidden/>
              </w:rPr>
              <w:fldChar w:fldCharType="end"/>
            </w:r>
          </w:hyperlink>
        </w:p>
        <w:p w:rsidR="005B0CBE" w:rsidRDefault="005B0CBE">
          <w:pPr>
            <w:pStyle w:val="TDC1"/>
            <w:tabs>
              <w:tab w:val="left" w:pos="440"/>
              <w:tab w:val="right" w:leader="dot" w:pos="4055"/>
            </w:tabs>
            <w:rPr>
              <w:rFonts w:asciiTheme="minorHAnsi" w:hAnsiTheme="minorHAnsi" w:cstheme="minorBidi"/>
              <w:noProof/>
            </w:rPr>
          </w:pPr>
          <w:hyperlink w:anchor="_Toc43317133" w:history="1">
            <w:r w:rsidRPr="00B119E0">
              <w:rPr>
                <w:rStyle w:val="Hipervnculo"/>
                <w:noProof/>
              </w:rPr>
              <w:t>9.</w:t>
            </w:r>
            <w:r>
              <w:rPr>
                <w:rFonts w:asciiTheme="minorHAnsi" w:hAnsiTheme="minorHAnsi" w:cstheme="minorBidi"/>
                <w:noProof/>
              </w:rPr>
              <w:tab/>
            </w:r>
            <w:r w:rsidRPr="00B119E0">
              <w:rPr>
                <w:rStyle w:val="Hipervnculo"/>
                <w:noProof/>
              </w:rPr>
              <w:t>Anexos</w:t>
            </w:r>
            <w:r>
              <w:rPr>
                <w:noProof/>
                <w:webHidden/>
              </w:rPr>
              <w:tab/>
            </w:r>
            <w:r>
              <w:rPr>
                <w:noProof/>
                <w:webHidden/>
              </w:rPr>
              <w:fldChar w:fldCharType="begin"/>
            </w:r>
            <w:r>
              <w:rPr>
                <w:noProof/>
                <w:webHidden/>
              </w:rPr>
              <w:instrText xml:space="preserve"> PAGEREF _Toc43317133 \h </w:instrText>
            </w:r>
            <w:r>
              <w:rPr>
                <w:noProof/>
                <w:webHidden/>
              </w:rPr>
            </w:r>
            <w:r>
              <w:rPr>
                <w:noProof/>
                <w:webHidden/>
              </w:rPr>
              <w:fldChar w:fldCharType="separate"/>
            </w:r>
            <w:r>
              <w:rPr>
                <w:noProof/>
                <w:webHidden/>
              </w:rPr>
              <w:t>9</w:t>
            </w:r>
            <w:r>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5B0CBE" w:rsidRDefault="00D31D14">
      <w:pPr>
        <w:pStyle w:val="Tabladeilustraciones"/>
        <w:tabs>
          <w:tab w:val="right" w:leader="dot" w:pos="4055"/>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43317134" w:history="1">
        <w:r w:rsidR="005B0CBE" w:rsidRPr="00DD0169">
          <w:rPr>
            <w:rStyle w:val="Hipervnculo"/>
            <w:noProof/>
          </w:rPr>
          <w:t>Anexo 1. Pictograma PT-06 P-01 Manipulación de los objetos de calibración</w:t>
        </w:r>
        <w:r w:rsidR="005B0CBE">
          <w:rPr>
            <w:noProof/>
            <w:webHidden/>
          </w:rPr>
          <w:tab/>
        </w:r>
        <w:r w:rsidR="005B0CBE">
          <w:rPr>
            <w:noProof/>
            <w:webHidden/>
          </w:rPr>
          <w:fldChar w:fldCharType="begin"/>
        </w:r>
        <w:r w:rsidR="005B0CBE">
          <w:rPr>
            <w:noProof/>
            <w:webHidden/>
          </w:rPr>
          <w:instrText xml:space="preserve"> PAGEREF _Toc43317134 \h </w:instrText>
        </w:r>
        <w:r w:rsidR="005B0CBE">
          <w:rPr>
            <w:noProof/>
            <w:webHidden/>
          </w:rPr>
        </w:r>
        <w:r w:rsidR="005B0CBE">
          <w:rPr>
            <w:noProof/>
            <w:webHidden/>
          </w:rPr>
          <w:fldChar w:fldCharType="separate"/>
        </w:r>
        <w:r w:rsidR="005B0CBE">
          <w:rPr>
            <w:noProof/>
            <w:webHidden/>
          </w:rPr>
          <w:t>9</w:t>
        </w:r>
        <w:r w:rsidR="005B0CBE">
          <w:rPr>
            <w:noProof/>
            <w:webHidden/>
          </w:rPr>
          <w:fldChar w:fldCharType="end"/>
        </w:r>
      </w:hyperlink>
    </w:p>
    <w:p w:rsidR="0045017D" w:rsidRDefault="00D31D14" w:rsidP="00945DC8">
      <w:pPr>
        <w:spacing w:line="360" w:lineRule="auto"/>
        <w:jc w:val="left"/>
        <w:rPr>
          <w:rFonts w:eastAsiaTheme="majorEastAsia" w:cstheme="majorBidi"/>
          <w:b/>
          <w:color w:val="2F5496" w:themeColor="accent5" w:themeShade="BF"/>
          <w:szCs w:val="32"/>
        </w:rPr>
      </w:pPr>
      <w:r>
        <w:fldChar w:fldCharType="end"/>
      </w:r>
      <w:r w:rsidR="0045017D">
        <w:br w:type="page"/>
      </w:r>
    </w:p>
    <w:p w:rsidR="005B0CBE" w:rsidRDefault="005B0CBE" w:rsidP="0088348D">
      <w:pPr>
        <w:pStyle w:val="Ttulo1"/>
        <w:numPr>
          <w:ilvl w:val="0"/>
          <w:numId w:val="1"/>
        </w:numPr>
        <w:ind w:left="360"/>
        <w:sectPr w:rsidR="005B0CBE" w:rsidSect="005B0CBE">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num="2" w:space="708"/>
          <w:docGrid w:linePitch="360"/>
        </w:sectPr>
      </w:pPr>
    </w:p>
    <w:p w:rsidR="004E52C8" w:rsidRDefault="0088348D" w:rsidP="0088348D">
      <w:pPr>
        <w:pStyle w:val="Ttulo1"/>
        <w:numPr>
          <w:ilvl w:val="0"/>
          <w:numId w:val="1"/>
        </w:numPr>
        <w:ind w:left="360"/>
      </w:pPr>
      <w:bookmarkStart w:id="1" w:name="_Toc43317110"/>
      <w:r>
        <w:lastRenderedPageBreak/>
        <w:t>Objeto y alcance</w:t>
      </w:r>
      <w:bookmarkEnd w:id="1"/>
    </w:p>
    <w:p w:rsidR="00FA5F70" w:rsidRDefault="00E742C8" w:rsidP="00FA5F70">
      <w:r>
        <w:t xml:space="preserve">Establecer </w:t>
      </w:r>
      <w:r w:rsidR="000B2756">
        <w:t xml:space="preserve">mecanismos </w:t>
      </w:r>
      <w:r w:rsidR="00FA5F70">
        <w:t>necesarios para la recepción, manipulación, protección, almacenamiento, conservación, transporte y entrega de los objetos de calibración</w:t>
      </w:r>
      <w:r w:rsidR="000B2756">
        <w:t xml:space="preserve"> </w:t>
      </w:r>
      <w:r w:rsidR="000B2756" w:rsidRPr="005B0CBE">
        <w:t>e inspección</w:t>
      </w:r>
      <w:r w:rsidR="00FA5F70">
        <w:t>, de forma que se garantice la integridad de los mismos, así como la protección de los intereses del Programa de Estudios en Calidad, Ambiente y Metrología, en adelante, PROCAME.</w:t>
      </w:r>
    </w:p>
    <w:p w:rsidR="00040407" w:rsidRDefault="000B2756" w:rsidP="00040407">
      <w:r>
        <w:t>E</w:t>
      </w:r>
      <w:r w:rsidR="00FA5F70">
        <w:t xml:space="preserve">s aplicable a los servicios de calibración </w:t>
      </w:r>
      <w:r>
        <w:t xml:space="preserve">e inspección </w:t>
      </w:r>
      <w:r w:rsidR="00FA5F70">
        <w:t xml:space="preserve">que se realizan tanto en el PROCAME, como en </w:t>
      </w:r>
      <w:r w:rsidR="00C33A20">
        <w:t xml:space="preserve">instalaciones temporales de las personas </w:t>
      </w:r>
      <w:r w:rsidR="00FA5F70">
        <w:t>clientes (servicio en planta).</w:t>
      </w:r>
    </w:p>
    <w:p w:rsidR="00843420" w:rsidRDefault="00843420" w:rsidP="00843420">
      <w:pPr>
        <w:pStyle w:val="Ttulo1"/>
        <w:numPr>
          <w:ilvl w:val="0"/>
          <w:numId w:val="1"/>
        </w:numPr>
        <w:ind w:left="360"/>
      </w:pPr>
      <w:bookmarkStart w:id="2" w:name="_Toc43317111"/>
      <w:r>
        <w:t>Definiciones</w:t>
      </w:r>
      <w:bookmarkEnd w:id="2"/>
    </w:p>
    <w:p w:rsidR="004E31F6" w:rsidRDefault="007856D2" w:rsidP="00D74C6F">
      <w:pPr>
        <w:pStyle w:val="Ttulo2"/>
        <w:numPr>
          <w:ilvl w:val="1"/>
          <w:numId w:val="1"/>
        </w:numPr>
      </w:pPr>
      <w:bookmarkStart w:id="3" w:name="_Toc43317112"/>
      <w:r>
        <w:t>Accesorios</w:t>
      </w:r>
      <w:bookmarkEnd w:id="3"/>
    </w:p>
    <w:p w:rsidR="004E31F6" w:rsidRDefault="007856D2" w:rsidP="004E31F6">
      <w:r w:rsidRPr="007856D2">
        <w:t>Elemento que permite la manipulación o funcionamiento del equipo y que no está unido físicamente al mismo</w:t>
      </w:r>
      <w:r>
        <w:t>.</w:t>
      </w:r>
    </w:p>
    <w:p w:rsidR="004E31F6" w:rsidRDefault="007856D2" w:rsidP="00D74C6F">
      <w:pPr>
        <w:pStyle w:val="Ttulo2"/>
        <w:numPr>
          <w:ilvl w:val="1"/>
          <w:numId w:val="1"/>
        </w:numPr>
      </w:pPr>
      <w:bookmarkStart w:id="4" w:name="_Toc43317113"/>
      <w:r>
        <w:t>Comprobante de entrega de equipos</w:t>
      </w:r>
      <w:bookmarkEnd w:id="4"/>
    </w:p>
    <w:p w:rsidR="004E31F6" w:rsidRDefault="005C005B" w:rsidP="004E31F6">
      <w:r>
        <w:t>D</w:t>
      </w:r>
      <w:r w:rsidR="00C33A20">
        <w:t xml:space="preserve">ocumento que se le facilita a la persona </w:t>
      </w:r>
      <w:r w:rsidRPr="005C005B">
        <w:t>cliente como constancia de que entregó equipos al PROCAME para su calibración</w:t>
      </w:r>
      <w:r>
        <w:t xml:space="preserve"> o inspección.</w:t>
      </w:r>
    </w:p>
    <w:p w:rsidR="00812F56" w:rsidRDefault="007856D2" w:rsidP="00D74C6F">
      <w:pPr>
        <w:pStyle w:val="Ttulo2"/>
        <w:numPr>
          <w:ilvl w:val="1"/>
          <w:numId w:val="1"/>
        </w:numPr>
      </w:pPr>
      <w:bookmarkStart w:id="5" w:name="_Toc43317114"/>
      <w:r>
        <w:t>Denominación de equipos</w:t>
      </w:r>
      <w:bookmarkEnd w:id="5"/>
    </w:p>
    <w:p w:rsidR="007856D2" w:rsidRPr="007856D2" w:rsidRDefault="00B64D93" w:rsidP="00B64D93">
      <w:r>
        <w:t>Nombre genérico del equipo, preferiblemente acompañado de su característica principal. Por ejemplo, manómetro de deformación elástica, balanza analítica, micrómetro de interiores, termómetro de líquido en vidrio.</w:t>
      </w:r>
    </w:p>
    <w:p w:rsidR="007D2458" w:rsidRDefault="007856D2" w:rsidP="007856D2">
      <w:pPr>
        <w:pStyle w:val="Ttulo2"/>
        <w:numPr>
          <w:ilvl w:val="1"/>
          <w:numId w:val="1"/>
        </w:numPr>
      </w:pPr>
      <w:bookmarkStart w:id="6" w:name="_Toc43317115"/>
      <w:r>
        <w:t>Módulo de equipos</w:t>
      </w:r>
      <w:bookmarkEnd w:id="6"/>
    </w:p>
    <w:p w:rsidR="00AB4881" w:rsidRPr="00AB4881" w:rsidRDefault="00AB4881" w:rsidP="00AB4881">
      <w:r>
        <w:t>C</w:t>
      </w:r>
      <w:r w:rsidRPr="00AB4881">
        <w:t>onjunto de equipos de medición que aparecen relacionados en la orden de recepción y entrega de equipos.</w:t>
      </w:r>
    </w:p>
    <w:p w:rsidR="007856D2" w:rsidRDefault="007856D2" w:rsidP="007856D2">
      <w:pPr>
        <w:pStyle w:val="Ttulo2"/>
        <w:numPr>
          <w:ilvl w:val="1"/>
          <w:numId w:val="1"/>
        </w:numPr>
      </w:pPr>
      <w:bookmarkStart w:id="7" w:name="_Toc43317116"/>
      <w:r>
        <w:t>Orden de recepción y entrega de equipos</w:t>
      </w:r>
      <w:bookmarkEnd w:id="7"/>
    </w:p>
    <w:p w:rsidR="00AB4881" w:rsidRPr="00AB4881" w:rsidRDefault="00AB4881" w:rsidP="00AB4881">
      <w:r w:rsidRPr="00AB4881">
        <w:t>Documento que recoge la información de la recepción y entrega del equipo que llega al PROCAME.</w:t>
      </w:r>
    </w:p>
    <w:p w:rsidR="007856D2" w:rsidRDefault="007856D2" w:rsidP="007856D2">
      <w:pPr>
        <w:pStyle w:val="Ttulo2"/>
        <w:numPr>
          <w:ilvl w:val="1"/>
          <w:numId w:val="1"/>
        </w:numPr>
      </w:pPr>
      <w:bookmarkStart w:id="8" w:name="_Toc43317117"/>
      <w:r>
        <w:t>Orden de servicio en planta</w:t>
      </w:r>
      <w:bookmarkEnd w:id="8"/>
    </w:p>
    <w:p w:rsidR="00AB4881" w:rsidRPr="00AB4881" w:rsidRDefault="00AB4881" w:rsidP="00AB4881">
      <w:r w:rsidRPr="00AB4881">
        <w:t xml:space="preserve">Documento que recoge la información de los equipos calibrados </w:t>
      </w:r>
      <w:r>
        <w:t xml:space="preserve">o inspeccionados </w:t>
      </w:r>
      <w:r w:rsidRPr="00AB4881">
        <w:t>en planta por personal del PROCAME.</w:t>
      </w:r>
    </w:p>
    <w:p w:rsidR="007856D2" w:rsidRDefault="007856D2" w:rsidP="007856D2">
      <w:pPr>
        <w:pStyle w:val="Ttulo2"/>
        <w:numPr>
          <w:ilvl w:val="1"/>
          <w:numId w:val="1"/>
        </w:numPr>
      </w:pPr>
      <w:bookmarkStart w:id="9" w:name="_Toc43317118"/>
      <w:r>
        <w:t>Orden de trabajo</w:t>
      </w:r>
      <w:bookmarkEnd w:id="9"/>
    </w:p>
    <w:p w:rsidR="004552D0" w:rsidRPr="004552D0" w:rsidRDefault="004552D0" w:rsidP="004552D0">
      <w:r w:rsidRPr="004552D0">
        <w:t xml:space="preserve">Orden de recepción y entrega para los equipos que se calibran </w:t>
      </w:r>
      <w:r>
        <w:t xml:space="preserve">o inspecciones </w:t>
      </w:r>
      <w:r w:rsidRPr="004552D0">
        <w:t xml:space="preserve">en el PROCAME y orden de servicio para los equipos que se calibran </w:t>
      </w:r>
      <w:r>
        <w:t xml:space="preserve">o inspeccionan </w:t>
      </w:r>
      <w:r w:rsidRPr="004552D0">
        <w:t>en planta</w:t>
      </w:r>
      <w:r>
        <w:t>.</w:t>
      </w:r>
    </w:p>
    <w:p w:rsidR="00843420" w:rsidRDefault="002866AD" w:rsidP="00843420">
      <w:pPr>
        <w:pStyle w:val="Ttulo1"/>
        <w:numPr>
          <w:ilvl w:val="0"/>
          <w:numId w:val="1"/>
        </w:numPr>
        <w:ind w:left="360"/>
      </w:pPr>
      <w:bookmarkStart w:id="10" w:name="_Toc43317119"/>
      <w:r>
        <w:lastRenderedPageBreak/>
        <w:t>Personal</w:t>
      </w:r>
      <w:r w:rsidR="00843420">
        <w:t xml:space="preserve"> de</w:t>
      </w:r>
      <w:r>
        <w:t>l</w:t>
      </w:r>
      <w:r w:rsidR="00843420">
        <w:t xml:space="preserve"> proc</w:t>
      </w:r>
      <w:r w:rsidR="00E742C8">
        <w:t>edimiento</w:t>
      </w:r>
      <w:bookmarkEnd w:id="10"/>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060A0C" w:rsidRDefault="002F1D59" w:rsidP="007536C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487789" w:rsidRDefault="0048778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rsidR="00516ADC" w:rsidRPr="00516ADC" w:rsidRDefault="007536CD" w:rsidP="00916B9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el control de los documentos relacionados con la manipulación de lo</w:t>
            </w:r>
            <w:r w:rsidR="00C21FC2">
              <w:t>s objetos de calibración e inspección.</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Técnica</w:t>
            </w:r>
          </w:p>
        </w:tc>
        <w:tc>
          <w:tcPr>
            <w:tcW w:w="3557" w:type="pct"/>
            <w:vMerge w:val="restart"/>
          </w:tcPr>
          <w:p w:rsidR="009A0951" w:rsidRDefault="009A0951" w:rsidP="005F0486">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rsidR="003531E5" w:rsidRDefault="00C33A20" w:rsidP="00E53E0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Acordar con las personas</w:t>
            </w:r>
            <w:r w:rsidR="003531E5">
              <w:t xml:space="preserve"> clientes el tiempo que demorará el servicio de calibración</w:t>
            </w:r>
            <w:r w:rsidR="00E53E05">
              <w:t xml:space="preserve"> o inspección.</w:t>
            </w:r>
          </w:p>
          <w:p w:rsidR="003531E5" w:rsidRDefault="003531E5" w:rsidP="00E53E0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Garantizar que todos los documentos relacionados con la prestación del servicio sean debidamente confeccionados, completados y firmados. </w:t>
            </w:r>
          </w:p>
          <w:p w:rsidR="009A0951" w:rsidRPr="00516ADC" w:rsidRDefault="003531E5" w:rsidP="00E53E0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Controla</w:t>
            </w:r>
            <w:r w:rsidR="00E53E05">
              <w:t xml:space="preserve">r y supervisar la manipulación de los equipos de </w:t>
            </w:r>
            <w:r>
              <w:t>medición en el área del laboratorio.</w:t>
            </w:r>
          </w:p>
        </w:tc>
      </w:tr>
      <w:tr w:rsidR="003531E5" w:rsidTr="00D3546D">
        <w:trPr>
          <w:trHeight w:val="1401"/>
        </w:trPr>
        <w:tc>
          <w:tcPr>
            <w:cnfStyle w:val="001000000000" w:firstRow="0" w:lastRow="0" w:firstColumn="1" w:lastColumn="0" w:oddVBand="0" w:evenVBand="0" w:oddHBand="0" w:evenHBand="0" w:firstRowFirstColumn="0" w:firstRowLastColumn="0" w:lastRowFirstColumn="0" w:lastRowLastColumn="0"/>
            <w:tcW w:w="1443" w:type="pct"/>
          </w:tcPr>
          <w:p w:rsidR="003531E5" w:rsidRDefault="003531E5" w:rsidP="002866AD">
            <w:r>
              <w:t>Persona Responsable de Inspección</w:t>
            </w:r>
          </w:p>
        </w:tc>
        <w:tc>
          <w:tcPr>
            <w:tcW w:w="3557" w:type="pct"/>
            <w:vMerge/>
          </w:tcPr>
          <w:p w:rsidR="003531E5" w:rsidRPr="00516ADC" w:rsidRDefault="003531E5" w:rsidP="002866AD">
            <w:pPr>
              <w:cnfStyle w:val="000000000000" w:firstRow="0" w:lastRow="0" w:firstColumn="0" w:lastColumn="0" w:oddVBand="0" w:evenVBand="0" w:oddHBand="0" w:evenHBand="0" w:firstRowFirstColumn="0" w:firstRowLastColumn="0" w:lastRowFirstColumn="0" w:lastRowLastColumn="0"/>
            </w:pPr>
          </w:p>
        </w:tc>
      </w:tr>
      <w:tr w:rsidR="003531E5" w:rsidTr="00560CD1">
        <w:tc>
          <w:tcPr>
            <w:cnfStyle w:val="001000000000" w:firstRow="0" w:lastRow="0" w:firstColumn="1" w:lastColumn="0" w:oddVBand="0" w:evenVBand="0" w:oddHBand="0" w:evenHBand="0" w:firstRowFirstColumn="0" w:firstRowLastColumn="0" w:lastRowFirstColumn="0" w:lastRowLastColumn="0"/>
            <w:tcW w:w="1443" w:type="pct"/>
          </w:tcPr>
          <w:p w:rsidR="003531E5" w:rsidRDefault="003531E5" w:rsidP="002866AD">
            <w:r>
              <w:t xml:space="preserve">Persona Especialista y/o </w:t>
            </w:r>
            <w:proofErr w:type="spellStart"/>
            <w:r>
              <w:t>Metróloga</w:t>
            </w:r>
            <w:proofErr w:type="spellEnd"/>
          </w:p>
        </w:tc>
        <w:tc>
          <w:tcPr>
            <w:tcW w:w="3557" w:type="pct"/>
          </w:tcPr>
          <w:p w:rsidR="006B623A" w:rsidRDefault="00E53E05" w:rsidP="006829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Realizar la recepción de los equipos a calibrar </w:t>
            </w:r>
            <w:r w:rsidR="006B623A">
              <w:t>o inspeccionar.</w:t>
            </w:r>
          </w:p>
          <w:p w:rsidR="00E53E05" w:rsidRDefault="006B623A" w:rsidP="006829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I</w:t>
            </w:r>
            <w:r w:rsidR="00E53E05">
              <w:t>nformar a la persona Responsable Técnica</w:t>
            </w:r>
            <w:r>
              <w:t xml:space="preserve"> o persona Responsable de Inspección</w:t>
            </w:r>
            <w:r w:rsidR="00E53E05">
              <w:t xml:space="preserve"> acerca de los instrumentos recibidos. </w:t>
            </w:r>
          </w:p>
          <w:p w:rsidR="00E53E05" w:rsidRDefault="00E53E05" w:rsidP="006829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Acordar</w:t>
            </w:r>
            <w:r w:rsidR="00213548">
              <w:t xml:space="preserve"> con las personas </w:t>
            </w:r>
            <w:r w:rsidR="00523B55">
              <w:t>clientes,</w:t>
            </w:r>
            <w:r>
              <w:t xml:space="preserve"> en ausencia de la persona Responsable Técnica</w:t>
            </w:r>
            <w:r w:rsidR="00523B55">
              <w:t xml:space="preserve"> o persona Responsable de Inspección,</w:t>
            </w:r>
            <w:r>
              <w:t xml:space="preserve"> </w:t>
            </w:r>
            <w:r w:rsidR="00523B55">
              <w:t>el tiempo que demorará el servicio de calibración o inspección</w:t>
            </w:r>
            <w:r>
              <w:t xml:space="preserve">. </w:t>
            </w:r>
          </w:p>
          <w:p w:rsidR="00523B55" w:rsidRDefault="00E53E05" w:rsidP="006829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Determinar si a un equipo de medición se le puede dar entrada en caso de tener un desperfecto que no afecte los resultados de la calibración</w:t>
            </w:r>
            <w:r w:rsidR="00523B55">
              <w:t xml:space="preserve"> o inspección.</w:t>
            </w:r>
          </w:p>
          <w:p w:rsidR="00E53E05" w:rsidRDefault="00523B55" w:rsidP="00523B5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l</w:t>
            </w:r>
            <w:r w:rsidR="00E53E05">
              <w:t>a manipulación correcta de los equipos</w:t>
            </w:r>
            <w:r>
              <w:t xml:space="preserve"> de medición desde su recepción</w:t>
            </w:r>
            <w:r w:rsidR="00213548">
              <w:t xml:space="preserve"> hasta su devolución a la persona </w:t>
            </w:r>
            <w:r w:rsidR="00E53E05">
              <w:t>cliente.</w:t>
            </w:r>
          </w:p>
          <w:p w:rsidR="003531E5" w:rsidRPr="003531E5" w:rsidRDefault="00E53E05" w:rsidP="00523B5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Elaborar la orden de trabajo para los equipos que </w:t>
            </w:r>
            <w:r w:rsidR="00523B55">
              <w:t xml:space="preserve">se </w:t>
            </w:r>
            <w:r>
              <w:t>calibra</w:t>
            </w:r>
            <w:r w:rsidR="00523B55">
              <w:t xml:space="preserve">n o inspeccionan </w:t>
            </w:r>
            <w:r>
              <w:t>en planta.</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560CD1" w:rsidP="002866AD">
            <w:r>
              <w:t>Todo el personal</w:t>
            </w:r>
          </w:p>
        </w:tc>
        <w:tc>
          <w:tcPr>
            <w:tcW w:w="3557" w:type="pct"/>
          </w:tcPr>
          <w:p w:rsidR="002F1D59" w:rsidRDefault="008B4C48" w:rsidP="00043D2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w:t>
            </w:r>
            <w:r w:rsidR="003531E5" w:rsidRPr="003531E5">
              <w:t>ealizar</w:t>
            </w:r>
            <w:r w:rsidR="00043D2C">
              <w:t xml:space="preserve"> la recepción de los equipos a calibrar o inspeccionar, en caso de ausencia de las personas E</w:t>
            </w:r>
            <w:r w:rsidR="003531E5" w:rsidRPr="003531E5">
              <w:t xml:space="preserve">specialistas </w:t>
            </w:r>
            <w:r w:rsidR="00043D2C">
              <w:t xml:space="preserve">y/o </w:t>
            </w:r>
            <w:proofErr w:type="spellStart"/>
            <w:r w:rsidR="00043D2C">
              <w:t>Metróloga</w:t>
            </w:r>
            <w:proofErr w:type="spellEnd"/>
            <w:r w:rsidR="00043D2C">
              <w:t>.</w:t>
            </w:r>
          </w:p>
          <w:p w:rsidR="00043D2C" w:rsidRPr="00516ADC" w:rsidRDefault="00043D2C" w:rsidP="00043D2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Informar a la persona Responsable Técnica o persona Responsable de Inspección acerca de los instrumentos recibidos. </w:t>
            </w:r>
          </w:p>
        </w:tc>
      </w:tr>
    </w:tbl>
    <w:p w:rsidR="00843420" w:rsidRDefault="00843420" w:rsidP="00843420">
      <w:pPr>
        <w:pStyle w:val="Ttulo1"/>
        <w:numPr>
          <w:ilvl w:val="0"/>
          <w:numId w:val="1"/>
        </w:numPr>
        <w:ind w:left="360"/>
      </w:pPr>
      <w:bookmarkStart w:id="11" w:name="_Toc43317120"/>
      <w:r>
        <w:t>Documentación relacionada</w:t>
      </w:r>
      <w:bookmarkEnd w:id="11"/>
    </w:p>
    <w:p w:rsidR="006523EE" w:rsidRDefault="00AD32B4" w:rsidP="003B7C60">
      <w:pPr>
        <w:pStyle w:val="Prrafodelista"/>
        <w:numPr>
          <w:ilvl w:val="0"/>
          <w:numId w:val="7"/>
        </w:numPr>
      </w:pPr>
      <w:r>
        <w:t>PGC-05 Apelaciones, quejas, trabajos no conformes y no conformidades.</w:t>
      </w:r>
    </w:p>
    <w:p w:rsidR="006F27C7" w:rsidRDefault="006F27C7" w:rsidP="004E4CB1">
      <w:pPr>
        <w:pStyle w:val="Ttulo1"/>
        <w:numPr>
          <w:ilvl w:val="0"/>
          <w:numId w:val="1"/>
        </w:numPr>
        <w:ind w:left="360"/>
      </w:pPr>
      <w:bookmarkStart w:id="12" w:name="_Toc43317121"/>
      <w:r>
        <w:t>Módulo relacionado</w:t>
      </w:r>
      <w:bookmarkEnd w:id="12"/>
    </w:p>
    <w:p w:rsidR="006F27C7" w:rsidRPr="006F27C7" w:rsidRDefault="002234C6" w:rsidP="006F27C7">
      <w:pPr>
        <w:pStyle w:val="Prrafodelista"/>
        <w:numPr>
          <w:ilvl w:val="0"/>
          <w:numId w:val="7"/>
        </w:numPr>
      </w:pPr>
      <w:r>
        <w:t>Caoba.</w:t>
      </w:r>
    </w:p>
    <w:p w:rsidR="004E4CB1" w:rsidRPr="004E4CB1" w:rsidRDefault="00D16BDB" w:rsidP="004E4CB1">
      <w:pPr>
        <w:pStyle w:val="Ttulo1"/>
        <w:numPr>
          <w:ilvl w:val="0"/>
          <w:numId w:val="1"/>
        </w:numPr>
        <w:ind w:left="360"/>
      </w:pPr>
      <w:bookmarkStart w:id="13" w:name="_Toc43317122"/>
      <w:r>
        <w:lastRenderedPageBreak/>
        <w:t>Proce</w:t>
      </w:r>
      <w:r w:rsidR="00E742C8">
        <w:t>dimiento</w:t>
      </w:r>
      <w:bookmarkEnd w:id="13"/>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920217" w:rsidP="003B5470">
            <w:pPr>
              <w:pStyle w:val="Ttulo2"/>
              <w:numPr>
                <w:ilvl w:val="1"/>
                <w:numId w:val="1"/>
              </w:numPr>
              <w:outlineLvl w:val="1"/>
            </w:pPr>
            <w:bookmarkStart w:id="14" w:name="_Toc43317123"/>
            <w:r>
              <w:t>Entrada de los equipos de medición</w:t>
            </w:r>
            <w:bookmarkEnd w:id="14"/>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4D0DF4" w:rsidRDefault="00920217" w:rsidP="00F14397">
            <w:r>
              <w:t xml:space="preserve">Los equipos de medición que entran al PROCAME provienen de empresas públicas y privadas y de otros laboratorios e institutos, incluidos los de la Universidad Nacional. El plazo normal de ejecución del servicio de calibración o inspección en el caso de los equipos que se presentan al PROCAME es de </w:t>
            </w:r>
            <w:r w:rsidR="00F14397">
              <w:t>siete</w:t>
            </w:r>
            <w:r>
              <w:t xml:space="preserve"> días hábiles, excepto que por determinadas condiciones especiales</w:t>
            </w:r>
            <w:r w:rsidR="00213548">
              <w:t xml:space="preserve"> se llegue a otro acuerdo con la persona</w:t>
            </w:r>
            <w:r>
              <w:t xml:space="preserve"> cliente.</w:t>
            </w:r>
          </w:p>
        </w:tc>
        <w:tc>
          <w:tcPr>
            <w:tcW w:w="1390" w:type="pct"/>
          </w:tcPr>
          <w:p w:rsidR="004C2C4B" w:rsidRDefault="004C2C4B" w:rsidP="007B5CFE">
            <w:pPr>
              <w:cnfStyle w:val="000000000000" w:firstRow="0" w:lastRow="0" w:firstColumn="0" w:lastColumn="0" w:oddVBand="0" w:evenVBand="0" w:oddHBand="0" w:evenHBand="0" w:firstRowFirstColumn="0" w:firstRowLastColumn="0" w:lastRowFirstColumn="0" w:lastRowLastColumn="0"/>
            </w:pPr>
            <w:r>
              <w:t>Persona Responsable Técnica</w:t>
            </w:r>
          </w:p>
          <w:p w:rsidR="004C2C4B" w:rsidRDefault="004C2C4B" w:rsidP="007B5CFE">
            <w:pPr>
              <w:cnfStyle w:val="000000000000" w:firstRow="0" w:lastRow="0" w:firstColumn="0" w:lastColumn="0" w:oddVBand="0" w:evenVBand="0" w:oddHBand="0" w:evenHBand="0" w:firstRowFirstColumn="0" w:firstRowLastColumn="0" w:lastRowFirstColumn="0" w:lastRowLastColumn="0"/>
            </w:pPr>
            <w:r>
              <w:t>Persona Responsable de Inspección</w:t>
            </w:r>
          </w:p>
          <w:p w:rsidR="004C2C4B" w:rsidRPr="00516ADC" w:rsidRDefault="004C2C4B" w:rsidP="007B5CFE">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4D0DF4" w:rsidRPr="00FD1276" w:rsidRDefault="00182274" w:rsidP="00182274">
            <w:pPr>
              <w:pStyle w:val="Ttulo2"/>
              <w:numPr>
                <w:ilvl w:val="1"/>
                <w:numId w:val="1"/>
              </w:numPr>
              <w:outlineLvl w:val="1"/>
            </w:pPr>
            <w:bookmarkStart w:id="15" w:name="_Toc43317124"/>
            <w:r>
              <w:t>Recepción de equipos</w:t>
            </w:r>
            <w:bookmarkEnd w:id="15"/>
          </w:p>
        </w:tc>
        <w:tc>
          <w:tcPr>
            <w:tcW w:w="1390" w:type="pct"/>
          </w:tcPr>
          <w:p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182274" w:rsidRDefault="00182274" w:rsidP="00182274">
            <w:r>
              <w:t>Al presentarse un</w:t>
            </w:r>
            <w:r w:rsidR="00213548">
              <w:t>a persona</w:t>
            </w:r>
            <w:r>
              <w:t xml:space="preserve"> cliente al PROCAME co</w:t>
            </w:r>
            <w:r w:rsidR="0022796E">
              <w:t>n equipos de medición para calibrar o inspeccionar, la persona</w:t>
            </w:r>
            <w:r>
              <w:t xml:space="preserve"> que realice la recepción le debe brindar ayuda para </w:t>
            </w:r>
            <w:r w:rsidR="0022796E">
              <w:t xml:space="preserve">acomodarlos y completar el </w:t>
            </w:r>
            <w:r>
              <w:t xml:space="preserve">formulario </w:t>
            </w:r>
            <w:r w:rsidRPr="0022796E">
              <w:rPr>
                <w:i/>
              </w:rPr>
              <w:t>PT-06 R-01 Orden de</w:t>
            </w:r>
            <w:r w:rsidR="0022796E">
              <w:rPr>
                <w:i/>
              </w:rPr>
              <w:t xml:space="preserve"> recepción y entrega de equipos</w:t>
            </w:r>
            <w:r w:rsidR="0022796E">
              <w:t>,</w:t>
            </w:r>
            <w:r>
              <w:t xml:space="preserve"> con los datos de cada equipo según corresponda. Los documentos se llenan con bolígrafo o cualquier otro medio que no permita su alteración y con letra clara, </w:t>
            </w:r>
            <w:r w:rsidR="00A27AA7">
              <w:t>legible y cuidadosa ortografía.</w:t>
            </w:r>
          </w:p>
          <w:p w:rsidR="00182274" w:rsidRDefault="00BD0746" w:rsidP="00182274">
            <w:r>
              <w:t>Los equipos de medición se revisan</w:t>
            </w:r>
            <w:r w:rsidR="00182274">
              <w:t xml:space="preserve"> exteriormente, </w:t>
            </w:r>
            <w:r>
              <w:t xml:space="preserve">comprobando que estén limpios, con los </w:t>
            </w:r>
            <w:r w:rsidR="00182274">
              <w:t>cables de conexión y accesorios necesarios, así como la documentación técnica en los casos que se requiera y la identificación ineq</w:t>
            </w:r>
            <w:r>
              <w:t>uívoca por parte de la empresa. Cualquier anomalía o</w:t>
            </w:r>
            <w:r w:rsidR="00182274">
              <w:t xml:space="preserve"> desvío de las condiciones normales o especificadas</w:t>
            </w:r>
            <w:r>
              <w:t xml:space="preserve"> </w:t>
            </w:r>
            <w:r w:rsidR="00182274">
              <w:t>detectadas durante su recepción</w:t>
            </w:r>
            <w:r>
              <w:t>, así como las condiciones ambientales específicas que requiera el objeto de calibración o inspección,</w:t>
            </w:r>
            <w:r w:rsidR="00182274">
              <w:t xml:space="preserve"> se anotan en </w:t>
            </w:r>
            <w:r>
              <w:t xml:space="preserve">el formulario </w:t>
            </w:r>
            <w:r w:rsidRPr="0022796E">
              <w:rPr>
                <w:i/>
              </w:rPr>
              <w:t>PT-06 R-01 Orden de</w:t>
            </w:r>
            <w:r>
              <w:rPr>
                <w:i/>
              </w:rPr>
              <w:t xml:space="preserve"> recepción y entrega de equipos</w:t>
            </w:r>
            <w:r w:rsidR="001D67E5">
              <w:t xml:space="preserve">. Esto </w:t>
            </w:r>
            <w:r w:rsidR="00182274">
              <w:t xml:space="preserve">con el fin de darle un mantenimiento y seguimiento de estas condiciones de manera adecuada. </w:t>
            </w:r>
            <w:r w:rsidR="001D67E5">
              <w:t>Posteriormente</w:t>
            </w:r>
            <w:r w:rsidR="00182274">
              <w:t xml:space="preserve">, </w:t>
            </w:r>
            <w:r w:rsidR="001D67E5">
              <w:t xml:space="preserve">los equipos </w:t>
            </w:r>
            <w:r w:rsidR="00182274">
              <w:t>se colocan en el la</w:t>
            </w:r>
            <w:r w:rsidR="001D67E5">
              <w:t>boratorio.</w:t>
            </w:r>
          </w:p>
          <w:p w:rsidR="00182274" w:rsidRDefault="00182274" w:rsidP="00182274">
            <w:r>
              <w:t xml:space="preserve">En caso de que, al recibir un equipo de medición, la persona que realiza la recepción tenga dudas acerca de si el mismo se puede calibrar </w:t>
            </w:r>
            <w:r w:rsidR="003A3CAA">
              <w:t>o inspeccionar</w:t>
            </w:r>
            <w:r>
              <w:t xml:space="preserve"> </w:t>
            </w:r>
            <w:r w:rsidR="003A3CAA">
              <w:t>debido a la detección de algún</w:t>
            </w:r>
            <w:r>
              <w:t xml:space="preserve"> deterioro o desperfecto o no estar seguros de la correspondencia </w:t>
            </w:r>
            <w:r w:rsidR="003A3CAA">
              <w:t>con la nomenclatura del PROCAME</w:t>
            </w:r>
            <w:r>
              <w:t xml:space="preserve">, entonces se </w:t>
            </w:r>
            <w:r w:rsidR="003A3CAA">
              <w:t xml:space="preserve">le indica </w:t>
            </w:r>
            <w:r w:rsidR="00213548">
              <w:t>a la persona</w:t>
            </w:r>
            <w:r>
              <w:t xml:space="preserve"> cliente que la prestación del servicio queda sujeta a la revisión formal del equipo por parte de la persona </w:t>
            </w:r>
            <w:r w:rsidR="003A3CAA">
              <w:t xml:space="preserve">Especialista y/o </w:t>
            </w:r>
            <w:proofErr w:type="spellStart"/>
            <w:r w:rsidR="003A3CAA">
              <w:t>Metróloga</w:t>
            </w:r>
            <w:proofErr w:type="spellEnd"/>
            <w:r w:rsidR="003A3CAA">
              <w:t xml:space="preserve"> responsable del servicio.</w:t>
            </w:r>
          </w:p>
          <w:p w:rsidR="004D0DF4" w:rsidRPr="00647D76" w:rsidRDefault="00213548" w:rsidP="00817E08">
            <w:r>
              <w:t xml:space="preserve">Si la persona </w:t>
            </w:r>
            <w:r w:rsidR="00182274">
              <w:t>cliente no presenta los instrum</w:t>
            </w:r>
            <w:r w:rsidR="008C4E25">
              <w:t>entos</w:t>
            </w:r>
            <w:r w:rsidR="00182274">
              <w:t xml:space="preserve"> debidamente identificados, codificados o numerados de acuerdo con sus procedimientos internos, entonces al recibirlos se les asigna una numeración interna temporal para ejecutar el servicio. Esta </w:t>
            </w:r>
            <w:r w:rsidR="00182274">
              <w:lastRenderedPageBreak/>
              <w:t>numeración debe asociarse al instrumento de la mejor forma posible, de manera que no exista duda posterior en cuanto a la correspondencia entre el equipo calibrado</w:t>
            </w:r>
            <w:r w:rsidR="008C4E25">
              <w:t xml:space="preserve"> o inspeccionado</w:t>
            </w:r>
            <w:r w:rsidR="00182274">
              <w:t xml:space="preserve"> y el registro de calibración </w:t>
            </w:r>
            <w:r w:rsidR="008C4E25">
              <w:t xml:space="preserve">o inspección </w:t>
            </w:r>
            <w:r w:rsidR="001A1D0D">
              <w:t>correspondiente. Además, se le solicita</w:t>
            </w:r>
            <w:r>
              <w:t xml:space="preserve"> a la persona</w:t>
            </w:r>
            <w:r w:rsidR="00182274">
              <w:t xml:space="preserve"> cliente la información de los código</w:t>
            </w:r>
            <w:r w:rsidR="001A1D0D">
              <w:t xml:space="preserve">s de los equipos en la empresa, de manera que, los informes de resultados </w:t>
            </w:r>
            <w:r w:rsidR="00182274">
              <w:t>correspondientes no se em</w:t>
            </w:r>
            <w:r>
              <w:t xml:space="preserve">itirán hasta que la persona </w:t>
            </w:r>
            <w:r w:rsidR="00817E08">
              <w:t xml:space="preserve">cliente </w:t>
            </w:r>
            <w:r w:rsidR="00182274">
              <w:t xml:space="preserve"> informe los códigos </w:t>
            </w:r>
            <w:r w:rsidR="001A1D0D">
              <w:t>respectivos</w:t>
            </w:r>
            <w:r w:rsidR="00817E08">
              <w:t>, indique una identificación inequívoca del equipo,</w:t>
            </w:r>
            <w:r w:rsidR="001A1D0D">
              <w:t xml:space="preserve"> o</w:t>
            </w:r>
            <w:r w:rsidR="00182274">
              <w:t xml:space="preserve"> manifiest</w:t>
            </w:r>
            <w:r w:rsidR="00817E08">
              <w:t>e su acuerdo acerca de que los certificados de c</w:t>
            </w:r>
            <w:r w:rsidR="00182274">
              <w:t xml:space="preserve">alibración </w:t>
            </w:r>
            <w:r w:rsidR="00817E08">
              <w:t xml:space="preserve">o inspección </w:t>
            </w:r>
            <w:r w:rsidR="00182274">
              <w:t>se emitan con la numeración temporal adoptada por el PROCAME</w:t>
            </w:r>
            <w:r w:rsidR="00817E08">
              <w:t>.</w:t>
            </w:r>
          </w:p>
        </w:tc>
        <w:tc>
          <w:tcPr>
            <w:tcW w:w="1390" w:type="pct"/>
          </w:tcPr>
          <w:p w:rsidR="00A27AA7" w:rsidRDefault="00A27AA7" w:rsidP="00A27AA7">
            <w:pPr>
              <w:cnfStyle w:val="000000000000" w:firstRow="0" w:lastRow="0" w:firstColumn="0" w:lastColumn="0" w:oddVBand="0" w:evenVBand="0" w:oddHBand="0" w:evenHBand="0" w:firstRowFirstColumn="0" w:firstRowLastColumn="0" w:lastRowFirstColumn="0" w:lastRowLastColumn="0"/>
            </w:pPr>
            <w:r>
              <w:lastRenderedPageBreak/>
              <w:t>Persona Responsable Técnica</w:t>
            </w:r>
          </w:p>
          <w:p w:rsidR="00A27AA7" w:rsidRDefault="00A27AA7" w:rsidP="00A27AA7">
            <w:pPr>
              <w:cnfStyle w:val="000000000000" w:firstRow="0" w:lastRow="0" w:firstColumn="0" w:lastColumn="0" w:oddVBand="0" w:evenVBand="0" w:oddHBand="0" w:evenHBand="0" w:firstRowFirstColumn="0" w:firstRowLastColumn="0" w:lastRowFirstColumn="0" w:lastRowLastColumn="0"/>
            </w:pPr>
            <w:r>
              <w:t>Persona Responsable de Inspección</w:t>
            </w:r>
          </w:p>
          <w:p w:rsidR="004D0DF4" w:rsidRPr="00516ADC" w:rsidRDefault="00A27AA7" w:rsidP="007B5CFE">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r w:rsidR="00063EA1" w:rsidTr="004D0DF4">
        <w:tc>
          <w:tcPr>
            <w:cnfStyle w:val="001000000000" w:firstRow="0" w:lastRow="0" w:firstColumn="1" w:lastColumn="0" w:oddVBand="0" w:evenVBand="0" w:oddHBand="0" w:evenHBand="0" w:firstRowFirstColumn="0" w:firstRowLastColumn="0" w:lastRowFirstColumn="0" w:lastRowLastColumn="0"/>
            <w:tcW w:w="3610" w:type="pct"/>
          </w:tcPr>
          <w:p w:rsidR="00063EA1" w:rsidRPr="0025706B" w:rsidRDefault="003C41D2" w:rsidP="003C41D2">
            <w:pPr>
              <w:pStyle w:val="Ttulo2"/>
              <w:numPr>
                <w:ilvl w:val="1"/>
                <w:numId w:val="1"/>
              </w:numPr>
              <w:outlineLvl w:val="1"/>
            </w:pPr>
            <w:bookmarkStart w:id="16" w:name="_Toc43317125"/>
            <w:r>
              <w:lastRenderedPageBreak/>
              <w:t>Almacenamiento de equipos</w:t>
            </w:r>
            <w:bookmarkEnd w:id="16"/>
          </w:p>
        </w:tc>
        <w:tc>
          <w:tcPr>
            <w:tcW w:w="1390" w:type="pct"/>
          </w:tcPr>
          <w:p w:rsidR="00063EA1" w:rsidRPr="00516ADC" w:rsidRDefault="00063EA1" w:rsidP="007B5CFE">
            <w:pPr>
              <w:cnfStyle w:val="000000000000" w:firstRow="0" w:lastRow="0" w:firstColumn="0" w:lastColumn="0" w:oddVBand="0" w:evenVBand="0" w:oddHBand="0" w:evenHBand="0" w:firstRowFirstColumn="0" w:firstRowLastColumn="0" w:lastRowFirstColumn="0" w:lastRowLastColumn="0"/>
            </w:pPr>
          </w:p>
        </w:tc>
      </w:tr>
      <w:tr w:rsidR="00063EA1" w:rsidTr="004D0DF4">
        <w:tc>
          <w:tcPr>
            <w:cnfStyle w:val="001000000000" w:firstRow="0" w:lastRow="0" w:firstColumn="1" w:lastColumn="0" w:oddVBand="0" w:evenVBand="0" w:oddHBand="0" w:evenHBand="0" w:firstRowFirstColumn="0" w:firstRowLastColumn="0" w:lastRowFirstColumn="0" w:lastRowLastColumn="0"/>
            <w:tcW w:w="3610" w:type="pct"/>
          </w:tcPr>
          <w:p w:rsidR="00563B52" w:rsidRDefault="00563B52" w:rsidP="00563B52">
            <w:r>
              <w:t>Los equipos de medición deben permanecer en el estante de recepción hasta que sean recogidos por la persona responsable</w:t>
            </w:r>
            <w:r w:rsidR="008D6FB2">
              <w:t xml:space="preserve"> de su </w:t>
            </w:r>
            <w:r>
              <w:t xml:space="preserve">calibración </w:t>
            </w:r>
            <w:r w:rsidR="008D6FB2">
              <w:t>o inspección, y una vez concluida serán devuelto</w:t>
            </w:r>
            <w:r>
              <w:t>s al estante</w:t>
            </w:r>
            <w:r w:rsidR="008D6FB2">
              <w:t xml:space="preserve"> correspondiente</w:t>
            </w:r>
            <w:r>
              <w:t xml:space="preserve">. </w:t>
            </w:r>
          </w:p>
          <w:p w:rsidR="00563B52" w:rsidRDefault="00563B52" w:rsidP="00563B52">
            <w:r>
              <w:t>En el estante no se deben colocar los equipos unos sobre otros sin que haya seguridad, de modo que no se perjudique su integridad o dañe su funcionamiento. En el caso de los termómetro</w:t>
            </w:r>
            <w:r w:rsidR="006C15A1">
              <w:t xml:space="preserve">s de líquido en vidrio patrones, </w:t>
            </w:r>
            <w:r>
              <w:t xml:space="preserve">se deben conservar en posición vertical garantizando el no fraccionamiento de la columna de líquido y su integridad. </w:t>
            </w:r>
            <w:r w:rsidR="006C15A1">
              <w:t>Además,</w:t>
            </w:r>
            <w:r>
              <w:t xml:space="preserve"> debe garantizarse la separación de los equipos ya calibrados </w:t>
            </w:r>
            <w:r w:rsidR="006C15A1">
              <w:t xml:space="preserve">o inspeccionados </w:t>
            </w:r>
            <w:r>
              <w:t>de aquellos que</w:t>
            </w:r>
            <w:r w:rsidR="006C15A1">
              <w:t xml:space="preserve"> aún no</w:t>
            </w:r>
            <w:r>
              <w:t>. Esta separación debe estar delimitada y señalizada de manera que se facilite la localizac</w:t>
            </w:r>
            <w:r w:rsidR="006C15A1">
              <w:t>ión de los equipos de medición.</w:t>
            </w:r>
          </w:p>
          <w:p w:rsidR="00063EA1" w:rsidRPr="00990A76" w:rsidRDefault="00563B52" w:rsidP="00990A76">
            <w:r>
              <w:t xml:space="preserve">Cuando </w:t>
            </w:r>
            <w:r w:rsidR="006C15A1">
              <w:t>se reciban</w:t>
            </w:r>
            <w:r>
              <w:t xml:space="preserve"> instrumentos en grandes cantidades, se almacenan fuera del área de recepción y entrega, en el área de calibración</w:t>
            </w:r>
            <w:r w:rsidR="006C15A1">
              <w:t xml:space="preserve"> o inspección</w:t>
            </w:r>
            <w:r>
              <w:t>, tomando las previsiones para su conservación. Si algún equipo de medición presenta rotura o deterioro visible y no está aclarado en la orden de recepción y entrega, se procede según</w:t>
            </w:r>
            <w:r w:rsidR="006C15A1">
              <w:t xml:space="preserve"> lo establecido en el</w:t>
            </w:r>
            <w:r>
              <w:t xml:space="preserve"> </w:t>
            </w:r>
            <w:r w:rsidRPr="00AD32B4">
              <w:rPr>
                <w:i/>
              </w:rPr>
              <w:t>PGC-05</w:t>
            </w:r>
            <w:r w:rsidR="006C15A1" w:rsidRPr="00AD32B4">
              <w:rPr>
                <w:i/>
              </w:rPr>
              <w:t xml:space="preserve"> Apelaciones, quejas, trabajos no conformes y no conformidades</w:t>
            </w:r>
            <w:r w:rsidR="006C15A1">
              <w:t>.</w:t>
            </w:r>
            <w:r w:rsidR="00990A76">
              <w:t xml:space="preserve"> Asimismo, la persona E</w:t>
            </w:r>
            <w:r>
              <w:t>specialista</w:t>
            </w:r>
            <w:r w:rsidR="00990A76">
              <w:t xml:space="preserve"> y/o </w:t>
            </w:r>
            <w:proofErr w:type="spellStart"/>
            <w:r w:rsidR="00990A76">
              <w:t>Metróloga</w:t>
            </w:r>
            <w:proofErr w:type="spellEnd"/>
            <w:r>
              <w:t xml:space="preserve"> anota las aclaraciones pertinentes, para que, en caso de ser posible, el equipo reciba el servicio. Si de acuerdo al estado del equipo, no fuese posible calibrarlo hasta tanto se repare, entonces la persona responsable del s</w:t>
            </w:r>
            <w:r w:rsidR="00213548">
              <w:t xml:space="preserve">ervicio debe comunicarse con la persona </w:t>
            </w:r>
            <w:r>
              <w:t>cliente pa</w:t>
            </w:r>
            <w:r w:rsidR="00990A76">
              <w:t xml:space="preserve">ra que este lo someta </w:t>
            </w:r>
            <w:r>
              <w:t>a reparación y posterior</w:t>
            </w:r>
            <w:r w:rsidR="00990A76">
              <w:t xml:space="preserve"> a esto se realizará el servicio</w:t>
            </w:r>
            <w:r w:rsidR="00213548">
              <w:t>. Cualquier trato con la persona</w:t>
            </w:r>
            <w:r>
              <w:t xml:space="preserve"> cliente con respecto el objeto a calibrar</w:t>
            </w:r>
            <w:r w:rsidR="00990A76">
              <w:t xml:space="preserve"> o inspeccionar se registra</w:t>
            </w:r>
            <w:r>
              <w:t xml:space="preserve"> en </w:t>
            </w:r>
            <w:r w:rsidR="007E2D66">
              <w:t xml:space="preserve">el formulario </w:t>
            </w:r>
            <w:r w:rsidR="007E2D66" w:rsidRPr="0022796E">
              <w:rPr>
                <w:i/>
              </w:rPr>
              <w:t>PT-06 R-01 Orden de</w:t>
            </w:r>
            <w:r w:rsidR="007E2D66">
              <w:rPr>
                <w:i/>
              </w:rPr>
              <w:t xml:space="preserve"> recepción y entrega de equipos</w:t>
            </w:r>
            <w:r w:rsidR="007E2D66">
              <w:t>.</w:t>
            </w:r>
          </w:p>
        </w:tc>
        <w:tc>
          <w:tcPr>
            <w:tcW w:w="1390" w:type="pct"/>
          </w:tcPr>
          <w:p w:rsidR="00063EA1" w:rsidRPr="00516ADC" w:rsidRDefault="006C15A1" w:rsidP="007B5CFE">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Pr="00580A2A" w:rsidRDefault="00CE3A9B" w:rsidP="00FE41BA">
            <w:pPr>
              <w:pStyle w:val="Ttulo2"/>
              <w:numPr>
                <w:ilvl w:val="1"/>
                <w:numId w:val="1"/>
              </w:numPr>
              <w:outlineLvl w:val="1"/>
            </w:pPr>
            <w:bookmarkStart w:id="17" w:name="_Toc43317126"/>
            <w:r>
              <w:lastRenderedPageBreak/>
              <w:t>Manipulación de equipos</w:t>
            </w:r>
            <w:bookmarkEnd w:id="17"/>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534102" w:rsidRDefault="00534102" w:rsidP="00534102">
            <w:r>
              <w:t xml:space="preserve">La persona Especialista y/o </w:t>
            </w:r>
            <w:proofErr w:type="spellStart"/>
            <w:r>
              <w:t>Metróloga</w:t>
            </w:r>
            <w:proofErr w:type="spellEnd"/>
            <w:r>
              <w:t xml:space="preserve"> recoge los equipos de medición del área de recepción y </w:t>
            </w:r>
            <w:r w:rsidR="007E2D66">
              <w:t>los traslada a</w:t>
            </w:r>
            <w:r>
              <w:t xml:space="preserve">l puesto de trabajo donde se realizará la </w:t>
            </w:r>
            <w:r w:rsidR="007E2D66">
              <w:t>calibración o inspección</w:t>
            </w:r>
            <w:r>
              <w:t xml:space="preserve">. </w:t>
            </w:r>
            <w:r w:rsidR="007E2D66">
              <w:t>Se r</w:t>
            </w:r>
            <w:r>
              <w:t>evisa</w:t>
            </w:r>
            <w:r w:rsidR="007E2D66">
              <w:t>n</w:t>
            </w:r>
            <w:r>
              <w:t xml:space="preserve"> los equipos detalladamente y </w:t>
            </w:r>
            <w:r w:rsidR="007E2D66">
              <w:t xml:space="preserve">se </w:t>
            </w:r>
            <w:r>
              <w:t>comprueba</w:t>
            </w:r>
            <w:r w:rsidR="007E2D66">
              <w:t>n</w:t>
            </w:r>
            <w:r>
              <w:t xml:space="preserve"> las cara</w:t>
            </w:r>
            <w:r w:rsidR="00D75443">
              <w:t xml:space="preserve">cterísticas, </w:t>
            </w:r>
            <w:r w:rsidR="007E2D66">
              <w:t xml:space="preserve">cantidad </w:t>
            </w:r>
            <w:r w:rsidR="00D75443">
              <w:t>y cualquier otra información pertinente</w:t>
            </w:r>
            <w:r w:rsidR="007E2D66">
              <w:t xml:space="preserve">, </w:t>
            </w:r>
            <w:r w:rsidR="00E742C8">
              <w:t>según lo indicado en el formulario</w:t>
            </w:r>
            <w:r w:rsidR="007E2D66">
              <w:t xml:space="preserve"> </w:t>
            </w:r>
            <w:r w:rsidR="007E2D66" w:rsidRPr="0022796E">
              <w:rPr>
                <w:i/>
              </w:rPr>
              <w:t>PT-06 R-01 Orden de</w:t>
            </w:r>
            <w:r w:rsidR="007E2D66">
              <w:rPr>
                <w:i/>
              </w:rPr>
              <w:t xml:space="preserve"> recepción y entrega de equipos</w:t>
            </w:r>
            <w:r w:rsidR="007E2D66">
              <w:t>.</w:t>
            </w:r>
          </w:p>
          <w:p w:rsidR="00A06262" w:rsidRDefault="00534102" w:rsidP="005D001D">
            <w:r>
              <w:t>Durante el tiempo que permanezca el equipo en el puesto de calibración</w:t>
            </w:r>
            <w:r w:rsidR="00D75443">
              <w:t xml:space="preserve"> o inspección</w:t>
            </w:r>
            <w:r>
              <w:t xml:space="preserve">, </w:t>
            </w:r>
            <w:r w:rsidR="00D75443">
              <w:t xml:space="preserve">la persona Especialista y/o </w:t>
            </w:r>
            <w:proofErr w:type="spellStart"/>
            <w:r w:rsidR="00D75443">
              <w:t>Metróloga</w:t>
            </w:r>
            <w:proofErr w:type="spellEnd"/>
            <w:r>
              <w:t xml:space="preserve"> debe tomar todas las medidas en su manipulación de forma que el mismo no recib</w:t>
            </w:r>
            <w:r w:rsidR="00D75443">
              <w:t xml:space="preserve">a ningún daño. Una vez terminada la calibración o inspección, </w:t>
            </w:r>
            <w:r>
              <w:t xml:space="preserve">se procede a la conservación </w:t>
            </w:r>
            <w:r w:rsidR="00D75443">
              <w:t xml:space="preserve">del equipo, </w:t>
            </w:r>
            <w:r>
              <w:t>por ejemplo, el uso de vaselina técnica para los equ</w:t>
            </w:r>
            <w:r w:rsidR="00D75443">
              <w:t xml:space="preserve">ipos de la magnitud dimensional; </w:t>
            </w:r>
            <w:r>
              <w:t xml:space="preserve">y </w:t>
            </w:r>
            <w:r w:rsidR="00D75443">
              <w:t xml:space="preserve">se coloca </w:t>
            </w:r>
            <w:r>
              <w:t xml:space="preserve">la etiqueta de calibración </w:t>
            </w:r>
            <w:r w:rsidR="00D75443">
              <w:t xml:space="preserve">o inspección </w:t>
            </w:r>
            <w:r>
              <w:t>del PROCAME</w:t>
            </w:r>
            <w:r w:rsidR="005D001D">
              <w:t xml:space="preserve"> </w:t>
            </w:r>
            <w:r>
              <w:t>en un</w:t>
            </w:r>
            <w:r w:rsidR="005D001D">
              <w:t xml:space="preserve"> lugar visible del instrumento. Si no fuera posible colocar la etiqueta, esta se </w:t>
            </w:r>
            <w:r>
              <w:t>en</w:t>
            </w:r>
            <w:r w:rsidR="005D001D">
              <w:t>trega</w:t>
            </w:r>
            <w:r>
              <w:t xml:space="preserve"> </w:t>
            </w:r>
            <w:r w:rsidR="005D001D">
              <w:t>junto</w:t>
            </w:r>
            <w:r>
              <w:t xml:space="preserve"> con el instrumento de medición o el certificado de calibración</w:t>
            </w:r>
            <w:r w:rsidR="005D001D">
              <w:t xml:space="preserve"> o inspección</w:t>
            </w:r>
            <w:r>
              <w:t>. En la etiqueta deben estar plasmados cl</w:t>
            </w:r>
            <w:r w:rsidR="005D001D">
              <w:t>aramente la fecha de ejecución del servicio</w:t>
            </w:r>
            <w:r>
              <w:t xml:space="preserve"> y el número de la persona que </w:t>
            </w:r>
            <w:r w:rsidR="005D001D">
              <w:t>lo realizó</w:t>
            </w:r>
            <w:r>
              <w:t xml:space="preserve">. La persona </w:t>
            </w:r>
            <w:r w:rsidR="009460E6">
              <w:t xml:space="preserve">Especialista y/o </w:t>
            </w:r>
            <w:proofErr w:type="spellStart"/>
            <w:r w:rsidR="009460E6">
              <w:t>Metróloga</w:t>
            </w:r>
            <w:proofErr w:type="spellEnd"/>
            <w:r w:rsidR="009460E6">
              <w:t xml:space="preserve"> </w:t>
            </w:r>
            <w:r>
              <w:t>responsable del servicio devuelve los instrumentos calibrados al área de recepción y entrega, colocándolos en el estante habilitado para ello.</w:t>
            </w:r>
          </w:p>
        </w:tc>
        <w:tc>
          <w:tcPr>
            <w:tcW w:w="1390" w:type="pct"/>
          </w:tcPr>
          <w:p w:rsidR="00F84A58" w:rsidRPr="00FD1276" w:rsidRDefault="00534102" w:rsidP="007B5CFE">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Default="009460E6" w:rsidP="009460E6">
            <w:pPr>
              <w:pStyle w:val="Ttulo2"/>
              <w:numPr>
                <w:ilvl w:val="1"/>
                <w:numId w:val="1"/>
              </w:numPr>
              <w:outlineLvl w:val="1"/>
            </w:pPr>
            <w:bookmarkStart w:id="18" w:name="_Toc43317127"/>
            <w:r>
              <w:t>Entrega de equipos</w:t>
            </w:r>
            <w:bookmarkEnd w:id="18"/>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9460E6" w:rsidRDefault="00213548" w:rsidP="009460E6">
            <w:r>
              <w:t xml:space="preserve">Cuando la persona </w:t>
            </w:r>
            <w:r w:rsidR="009460E6">
              <w:t xml:space="preserve">cliente llegue a recoger los equipos de medición, la persona Especialista y/o </w:t>
            </w:r>
            <w:proofErr w:type="spellStart"/>
            <w:r w:rsidR="009460E6">
              <w:t>Metróloga</w:t>
            </w:r>
            <w:proofErr w:type="spellEnd"/>
            <w:r w:rsidR="009460E6">
              <w:t xml:space="preserve"> responsable del servicio locali</w:t>
            </w:r>
            <w:r>
              <w:t xml:space="preserve">za el módulo correspondiente a la persona </w:t>
            </w:r>
            <w:r w:rsidR="009460E6">
              <w:t>cliente, trasladando los equipos al mostrador</w:t>
            </w:r>
            <w:r>
              <w:t xml:space="preserve"> y procediendo a revisar con la persona </w:t>
            </w:r>
            <w:r w:rsidR="009460E6">
              <w:t xml:space="preserve">cliente el contenido del módulo en correspondencia con el </w:t>
            </w:r>
            <w:r w:rsidR="009460E6" w:rsidRPr="0022796E">
              <w:rPr>
                <w:i/>
              </w:rPr>
              <w:t>PT-06 R-01 Orden de</w:t>
            </w:r>
            <w:r w:rsidR="009460E6">
              <w:rPr>
                <w:i/>
              </w:rPr>
              <w:t xml:space="preserve"> recepción y entrega de equipos</w:t>
            </w:r>
            <w:r>
              <w:t>. Si la persona</w:t>
            </w:r>
            <w:r w:rsidR="009460E6">
              <w:t xml:space="preserve"> cliente no presenta el comprobante de recepción y entrega de equipo por pérdida o deterioro, se anota en la hoja de recepción y entrega de equipo que no entrego comprobante y se corroboran vía teléfono con la empresa los datos de la persona que está retirando el equipo. Como constan</w:t>
            </w:r>
            <w:r>
              <w:t xml:space="preserve">cia de la entrega se le toma a la persona </w:t>
            </w:r>
            <w:r w:rsidR="009460E6">
              <w:t>cliente el nombre y apellidos, la firma y el número de cédula, anotando la fecha en que se procedió a la entrega e</w:t>
            </w:r>
            <w:r w:rsidR="00091D0C">
              <w:t xml:space="preserve">n el modelo habilitado según el </w:t>
            </w:r>
            <w:r w:rsidR="00091D0C" w:rsidRPr="0022796E">
              <w:rPr>
                <w:i/>
              </w:rPr>
              <w:t>PT-06 R-01 Orden de</w:t>
            </w:r>
            <w:r w:rsidR="00091D0C">
              <w:rPr>
                <w:i/>
              </w:rPr>
              <w:t xml:space="preserve"> recepción y entrega de equipos</w:t>
            </w:r>
            <w:r w:rsidR="00091D0C">
              <w:t>,</w:t>
            </w:r>
            <w:r w:rsidR="009460E6">
              <w:t xml:space="preserve"> y luego se procede a la entrega del</w:t>
            </w:r>
            <w:r>
              <w:t xml:space="preserve"> módulo de equipos a la persona </w:t>
            </w:r>
            <w:r w:rsidR="00091D0C">
              <w:t xml:space="preserve">cliente. </w:t>
            </w:r>
          </w:p>
          <w:p w:rsidR="00BB14D0" w:rsidRPr="00E62EE7" w:rsidRDefault="009460E6" w:rsidP="00091D0C">
            <w:r>
              <w:t xml:space="preserve">Antes de realizar la entrega de los equipos de medición </w:t>
            </w:r>
            <w:r w:rsidR="00091D0C">
              <w:t xml:space="preserve">la persona Especialista y/o </w:t>
            </w:r>
            <w:proofErr w:type="spellStart"/>
            <w:r w:rsidR="00091D0C">
              <w:t>Metróloga</w:t>
            </w:r>
            <w:proofErr w:type="spellEnd"/>
            <w:r w:rsidR="00091D0C">
              <w:t xml:space="preserve"> </w:t>
            </w:r>
            <w:r>
              <w:t>se asegura que los mismos se encu</w:t>
            </w:r>
            <w:r w:rsidR="00091D0C">
              <w:t>entren embalados correctamente. Lo</w:t>
            </w:r>
            <w:r>
              <w:t xml:space="preserve"> anterior para evitar que se quiebren o </w:t>
            </w:r>
            <w:r>
              <w:lastRenderedPageBreak/>
              <w:t>sufran algún maltrato al momento de la entrega y su traslado a la recepción.</w:t>
            </w:r>
          </w:p>
        </w:tc>
        <w:tc>
          <w:tcPr>
            <w:tcW w:w="1390" w:type="pct"/>
          </w:tcPr>
          <w:p w:rsidR="00BB14D0" w:rsidRPr="00FD1276" w:rsidRDefault="00E0382B" w:rsidP="00BB14D0">
            <w:pPr>
              <w:cnfStyle w:val="000000000000" w:firstRow="0" w:lastRow="0" w:firstColumn="0" w:lastColumn="0" w:oddVBand="0" w:evenVBand="0" w:oddHBand="0" w:evenHBand="0" w:firstRowFirstColumn="0" w:firstRowLastColumn="0" w:lastRowFirstColumn="0" w:lastRowLastColumn="0"/>
            </w:pPr>
            <w:r>
              <w:lastRenderedPageBreak/>
              <w:t xml:space="preserve">Persona Especialista y/o </w:t>
            </w:r>
            <w:proofErr w:type="spellStart"/>
            <w:r>
              <w:t>Metróloga</w:t>
            </w:r>
            <w:proofErr w:type="spellEnd"/>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BB14D0" w:rsidRPr="00873B9D" w:rsidRDefault="00200BDF" w:rsidP="00A424D1">
            <w:pPr>
              <w:pStyle w:val="Ttulo2"/>
              <w:numPr>
                <w:ilvl w:val="1"/>
                <w:numId w:val="1"/>
              </w:numPr>
              <w:outlineLvl w:val="1"/>
            </w:pPr>
            <w:bookmarkStart w:id="19" w:name="_Toc43317128"/>
            <w:r>
              <w:lastRenderedPageBreak/>
              <w:t>Ejec</w:t>
            </w:r>
            <w:r w:rsidR="00213548">
              <w:t xml:space="preserve">ución de servicio en planta de la persona </w:t>
            </w:r>
            <w:r>
              <w:t>cliente</w:t>
            </w:r>
            <w:bookmarkEnd w:id="19"/>
          </w:p>
        </w:tc>
        <w:tc>
          <w:tcPr>
            <w:tcW w:w="1390" w:type="pct"/>
          </w:tcPr>
          <w:p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200BDF" w:rsidTr="004D0DF4">
        <w:tc>
          <w:tcPr>
            <w:cnfStyle w:val="001000000000" w:firstRow="0" w:lastRow="0" w:firstColumn="1" w:lastColumn="0" w:oddVBand="0" w:evenVBand="0" w:oddHBand="0" w:evenHBand="0" w:firstRowFirstColumn="0" w:firstRowLastColumn="0" w:lastRowFirstColumn="0" w:lastRowLastColumn="0"/>
            <w:tcW w:w="3610" w:type="pct"/>
          </w:tcPr>
          <w:p w:rsidR="00200BDF" w:rsidRPr="001D3C3D" w:rsidRDefault="00200BDF" w:rsidP="00062AA1">
            <w:r w:rsidRPr="00200BDF">
              <w:t xml:space="preserve">El trabajo se debe realizar de mutuo acuerdo entre </w:t>
            </w:r>
            <w:r w:rsidR="00062AA1">
              <w:t xml:space="preserve">la persona Especialista y/o </w:t>
            </w:r>
            <w:proofErr w:type="spellStart"/>
            <w:r w:rsidR="00062AA1">
              <w:t>Metróloga</w:t>
            </w:r>
            <w:proofErr w:type="spellEnd"/>
            <w:r w:rsidR="00062AA1">
              <w:t xml:space="preserve"> </w:t>
            </w:r>
            <w:r w:rsidR="00213548">
              <w:t>y la persona</w:t>
            </w:r>
            <w:r w:rsidRPr="00200BDF">
              <w:t xml:space="preserve"> cliente, garantizando la correcta manipulación de los instrumentos.</w:t>
            </w:r>
          </w:p>
        </w:tc>
        <w:tc>
          <w:tcPr>
            <w:tcW w:w="1390" w:type="pct"/>
          </w:tcPr>
          <w:p w:rsidR="00200BDF" w:rsidRPr="00FD1276" w:rsidRDefault="00A46987" w:rsidP="00BB14D0">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BB14D0" w:rsidRPr="001D3C3D" w:rsidRDefault="00351723" w:rsidP="00BB14D0">
            <w:pPr>
              <w:pStyle w:val="Ttulo3"/>
              <w:numPr>
                <w:ilvl w:val="2"/>
                <w:numId w:val="1"/>
              </w:numPr>
              <w:outlineLvl w:val="2"/>
            </w:pPr>
            <w:bookmarkStart w:id="20" w:name="_Toc43317129"/>
            <w:r>
              <w:t>Recepción y manipulación de equipos</w:t>
            </w:r>
            <w:bookmarkEnd w:id="20"/>
          </w:p>
        </w:tc>
        <w:tc>
          <w:tcPr>
            <w:tcW w:w="1390" w:type="pct"/>
          </w:tcPr>
          <w:p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A46987" w:rsidRDefault="00351723" w:rsidP="00351723">
            <w:r>
              <w:t xml:space="preserve">Los equipos de medición que vayan a ser calibrados o inspeccionados en planta deben ser recibidos según el formulario </w:t>
            </w:r>
            <w:r w:rsidRPr="00A46987">
              <w:rPr>
                <w:i/>
              </w:rPr>
              <w:t>PT-06 R-03 Orden de servicio en planta</w:t>
            </w:r>
            <w:r w:rsidR="00A46987">
              <w:t>, cuya</w:t>
            </w:r>
            <w:r>
              <w:t xml:space="preserve"> numeración debe estar en correspondenci</w:t>
            </w:r>
            <w:r w:rsidR="00A46987">
              <w:t xml:space="preserve">a con la solicitud de servicio. </w:t>
            </w:r>
            <w:r>
              <w:t>Durante la recepción se anota cualquier defecto detectado, anomalía o desvío de las condiciones normales o específicas de los equip</w:t>
            </w:r>
            <w:r w:rsidR="00213548">
              <w:t>os de medición entregados por la persona</w:t>
            </w:r>
            <w:r>
              <w:t xml:space="preserve"> cliente,</w:t>
            </w:r>
            <w:r w:rsidR="00213548">
              <w:t xml:space="preserve"> así como cualquier trato con la persona</w:t>
            </w:r>
            <w:r>
              <w:t xml:space="preserve"> cliente con respecto el objeto a calibrar</w:t>
            </w:r>
            <w:r w:rsidR="00A46987">
              <w:t xml:space="preserve"> o inspeccionar</w:t>
            </w:r>
            <w:r>
              <w:t xml:space="preserve">. </w:t>
            </w:r>
          </w:p>
          <w:p w:rsidR="001D3C3D" w:rsidRPr="00111058" w:rsidRDefault="00351723" w:rsidP="00351723">
            <w:r>
              <w:t>Los instrumentos de medición deben estar limpios e identificados inequívocamente, l</w:t>
            </w:r>
            <w:r w:rsidR="00213548">
              <w:t xml:space="preserve">o cual será responsabilidad de la persona </w:t>
            </w:r>
            <w:r>
              <w:t>cliente. En caso de que sean varios instrumentos de medición se colocan en pequeños grupos sobre la mesa o lugar en el que se va a trabajar de tal forma que no molesten el trabajo de la empresa y estén, siempre que sea posible, en su posición normal de trabajo. No se permite colocarlos unos encima de otros en caso de que pueda afectar su integridad.</w:t>
            </w:r>
          </w:p>
        </w:tc>
        <w:tc>
          <w:tcPr>
            <w:tcW w:w="1390" w:type="pct"/>
          </w:tcPr>
          <w:p w:rsidR="001D3C3D" w:rsidRPr="00FD1276" w:rsidRDefault="00A46987" w:rsidP="00BB14D0">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1D3C3D" w:rsidRPr="001D3C3D" w:rsidRDefault="00351723" w:rsidP="001D3C3D">
            <w:pPr>
              <w:pStyle w:val="Ttulo3"/>
              <w:numPr>
                <w:ilvl w:val="2"/>
                <w:numId w:val="1"/>
              </w:numPr>
              <w:outlineLvl w:val="2"/>
            </w:pPr>
            <w:bookmarkStart w:id="21" w:name="_Toc43317130"/>
            <w:r>
              <w:t>Entrega de equipos</w:t>
            </w:r>
            <w:bookmarkEnd w:id="21"/>
          </w:p>
        </w:tc>
        <w:tc>
          <w:tcPr>
            <w:tcW w:w="1390" w:type="pct"/>
          </w:tcPr>
          <w:p w:rsidR="001D3C3D" w:rsidRPr="00FD1276" w:rsidRDefault="001D3C3D" w:rsidP="00BB14D0">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E62EE7" w:rsidRDefault="007C7DD4" w:rsidP="004463DA">
            <w:r>
              <w:t>Al concluir la calibración o inspección de los equipos, la persona Especialis</w:t>
            </w:r>
            <w:r w:rsidR="00213548">
              <w:t xml:space="preserve">ta y/o </w:t>
            </w:r>
            <w:proofErr w:type="spellStart"/>
            <w:r w:rsidR="00213548">
              <w:t>Metróloga</w:t>
            </w:r>
            <w:proofErr w:type="spellEnd"/>
            <w:r w:rsidR="00213548">
              <w:t xml:space="preserve"> los entrega a la persona </w:t>
            </w:r>
            <w:r>
              <w:t>cliente de la misma forma en que fueron recibidos y con su correspondiente documentación. Estos se van rotuland</w:t>
            </w:r>
            <w:r w:rsidR="00213548">
              <w:t>o y entregando paulatinamente a la persona</w:t>
            </w:r>
            <w:r>
              <w:t xml:space="preserve"> cliente para no provocar afectaciones en el trabajo de la empresa por retención de los mismos, en más del tiempo del previsto para el servicio. La entrega de las etiquetas de calibración o inspección se anota en el formulario </w:t>
            </w:r>
            <w:r w:rsidRPr="00A46987">
              <w:rPr>
                <w:i/>
              </w:rPr>
              <w:t>PT-06 R-03 Orden de servicio en planta</w:t>
            </w:r>
            <w:r>
              <w:t xml:space="preserve"> y s</w:t>
            </w:r>
            <w:r w:rsidR="00213548">
              <w:t xml:space="preserve">e solicita la firma de la persona </w:t>
            </w:r>
            <w:r w:rsidR="004463DA">
              <w:t xml:space="preserve">cliente </w:t>
            </w:r>
            <w:r>
              <w:t>como forma de avalar la entrega. La entrega la realiza la misma persona que recibió los instrumentos y realizó la calibración.</w:t>
            </w:r>
          </w:p>
        </w:tc>
        <w:tc>
          <w:tcPr>
            <w:tcW w:w="1390" w:type="pct"/>
          </w:tcPr>
          <w:p w:rsidR="006741E9" w:rsidRPr="00FD1276" w:rsidRDefault="00D3546D" w:rsidP="006741E9">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bl>
    <w:p w:rsidR="00AE0EBE" w:rsidRDefault="00AE0EBE" w:rsidP="008A1DD4">
      <w:pPr>
        <w:pStyle w:val="Ttulo1"/>
        <w:numPr>
          <w:ilvl w:val="0"/>
          <w:numId w:val="1"/>
        </w:numPr>
        <w:ind w:left="360"/>
      </w:pPr>
      <w:bookmarkStart w:id="22" w:name="_Toc43317131"/>
      <w:r>
        <w:t>Formularios</w:t>
      </w:r>
      <w:bookmarkEnd w:id="22"/>
    </w:p>
    <w:p w:rsidR="00AE0EBE" w:rsidRDefault="002E3BA6" w:rsidP="00AE0EBE">
      <w:r>
        <w:t xml:space="preserve">Formulario </w:t>
      </w:r>
      <w:r w:rsidR="002A00CA" w:rsidRPr="002A00CA">
        <w:t>PT-06 R-01 Orden de recepción y entrega de equipos</w:t>
      </w:r>
      <w:r w:rsidR="002A00CA">
        <w:t>.</w:t>
      </w:r>
    </w:p>
    <w:p w:rsidR="00AE0EBE" w:rsidRPr="00AE0EBE" w:rsidRDefault="002E3BA6" w:rsidP="00AE0EBE">
      <w:r>
        <w:lastRenderedPageBreak/>
        <w:t xml:space="preserve">Formulario </w:t>
      </w:r>
      <w:r w:rsidR="00EB47FD" w:rsidRPr="00EB47FD">
        <w:t>PT-06 R-03 Orden de servicio en planta</w:t>
      </w:r>
      <w:r w:rsidR="00EB47FD">
        <w:t>.</w:t>
      </w:r>
    </w:p>
    <w:p w:rsidR="00AE0EBE" w:rsidRDefault="00AE0EBE" w:rsidP="008A1DD4">
      <w:pPr>
        <w:pStyle w:val="Ttulo1"/>
        <w:numPr>
          <w:ilvl w:val="0"/>
          <w:numId w:val="1"/>
        </w:numPr>
        <w:ind w:left="360"/>
      </w:pPr>
      <w:bookmarkStart w:id="23" w:name="_Toc43317132"/>
      <w:r>
        <w:t>Bibliografía</w:t>
      </w:r>
      <w:bookmarkEnd w:id="23"/>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494237" w:rsidRDefault="00494237" w:rsidP="00CA08D2"/>
    <w:p w:rsidR="005370A9" w:rsidRDefault="005370A9">
      <w:pPr>
        <w:jc w:val="left"/>
        <w:rPr>
          <w:rFonts w:eastAsiaTheme="majorEastAsia" w:cstheme="majorBidi"/>
          <w:b/>
          <w:color w:val="2F5496" w:themeColor="accent5" w:themeShade="BF"/>
          <w:szCs w:val="32"/>
        </w:rPr>
      </w:pPr>
      <w:r>
        <w:br w:type="page"/>
      </w:r>
    </w:p>
    <w:p w:rsidR="00243A90" w:rsidRDefault="00243A90" w:rsidP="00631C81">
      <w:pPr>
        <w:jc w:val="center"/>
        <w:sectPr w:rsidR="00243A90" w:rsidSect="005B0CBE">
          <w:type w:val="continuous"/>
          <w:pgSz w:w="12240" w:h="15840"/>
          <w:pgMar w:top="1417" w:right="1701" w:bottom="1417" w:left="1701" w:header="708" w:footer="708" w:gutter="0"/>
          <w:cols w:space="708"/>
          <w:docGrid w:linePitch="360"/>
        </w:sectPr>
      </w:pPr>
    </w:p>
    <w:p w:rsidR="005B0CBE" w:rsidRDefault="005B0CBE" w:rsidP="005B0CBE">
      <w:pPr>
        <w:pStyle w:val="Ttulo1"/>
        <w:numPr>
          <w:ilvl w:val="0"/>
          <w:numId w:val="1"/>
        </w:numPr>
        <w:ind w:left="360"/>
      </w:pPr>
      <w:bookmarkStart w:id="24" w:name="_Toc43317133"/>
      <w:r>
        <w:lastRenderedPageBreak/>
        <w:t>Anexos</w:t>
      </w:r>
      <w:bookmarkEnd w:id="24"/>
    </w:p>
    <w:p w:rsidR="00557F5E" w:rsidRDefault="00100C5F" w:rsidP="005370A9">
      <w:bookmarkStart w:id="25" w:name="_Toc43317134"/>
      <w:r>
        <w:t xml:space="preserve">Anexo </w:t>
      </w:r>
      <w:fldSimple w:instr=" SEQ Anexo \* ARABIC ">
        <w:r w:rsidR="00F715A7">
          <w:rPr>
            <w:noProof/>
          </w:rPr>
          <w:t>1</w:t>
        </w:r>
      </w:fldSimple>
      <w:r>
        <w:t>. Pictograma</w:t>
      </w:r>
      <w:r w:rsidR="005B0CBE">
        <w:t xml:space="preserve"> PT-06</w:t>
      </w:r>
      <w:r>
        <w:t xml:space="preserve"> P-0</w:t>
      </w:r>
      <w:r w:rsidR="005B0CBE">
        <w:t>1 Manipulación de los objetos de calibración</w:t>
      </w:r>
      <w:bookmarkEnd w:id="25"/>
    </w:p>
    <w:p w:rsidR="005B0CBE" w:rsidRDefault="005B0CBE" w:rsidP="005B0CBE">
      <w:pPr>
        <w:jc w:val="center"/>
      </w:pPr>
      <w:r w:rsidRPr="005B0CBE">
        <w:rPr>
          <w:noProof/>
          <w:lang w:eastAsia="es-CR"/>
        </w:rPr>
        <w:drawing>
          <wp:inline distT="0" distB="0" distL="0" distR="0">
            <wp:extent cx="5957570" cy="3977948"/>
            <wp:effectExtent l="0" t="0" r="5080" b="3810"/>
            <wp:docPr id="1" name="Imagen 1" descr="C:\Users\User\Downloads\PT-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PT-06.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10116"/>
                    <a:stretch/>
                  </pic:blipFill>
                  <pic:spPr bwMode="auto">
                    <a:xfrm>
                      <a:off x="0" y="0"/>
                      <a:ext cx="5963044" cy="3981603"/>
                    </a:xfrm>
                    <a:prstGeom prst="rect">
                      <a:avLst/>
                    </a:prstGeom>
                    <a:noFill/>
                    <a:ln>
                      <a:noFill/>
                    </a:ln>
                    <a:extLst>
                      <a:ext uri="{53640926-AAD7-44D8-BBD7-CCE9431645EC}">
                        <a14:shadowObscured xmlns:a14="http://schemas.microsoft.com/office/drawing/2010/main"/>
                      </a:ext>
                    </a:extLst>
                  </pic:spPr>
                </pic:pic>
              </a:graphicData>
            </a:graphic>
          </wp:inline>
        </w:drawing>
      </w:r>
    </w:p>
    <w:p w:rsidR="002F4D28" w:rsidRPr="00F30A57" w:rsidRDefault="002F4D28" w:rsidP="009906F4">
      <w:pPr>
        <w:jc w:val="center"/>
      </w:pPr>
    </w:p>
    <w:sectPr w:rsidR="002F4D28" w:rsidRPr="00F30A57" w:rsidSect="00243A90">
      <w:headerReference w:type="even" r:id="rId15"/>
      <w:headerReference w:type="default" r:id="rId16"/>
      <w:headerReference w:type="first" r:id="rId17"/>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783A" w:rsidRDefault="00F8783A" w:rsidP="00963810">
      <w:pPr>
        <w:spacing w:after="0" w:line="240" w:lineRule="auto"/>
      </w:pPr>
      <w:r>
        <w:separator/>
      </w:r>
    </w:p>
  </w:endnote>
  <w:endnote w:type="continuationSeparator" w:id="0">
    <w:p w:rsidR="00F8783A" w:rsidRDefault="00F8783A"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CBE" w:rsidRDefault="005B0CBE">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46D" w:rsidRDefault="00D3546D" w:rsidP="00BA6004">
    <w:pPr>
      <w:pStyle w:val="Encabezado1"/>
      <w:jc w:val="center"/>
    </w:pPr>
    <w:r>
      <w:t>PROHIBIDA SU REPRODUCCIÓN SIN LA AUTORIZACIÓN DEL PROCAME</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CBE" w:rsidRDefault="005B0CB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783A" w:rsidRDefault="00F8783A" w:rsidP="00963810">
      <w:pPr>
        <w:spacing w:after="0" w:line="240" w:lineRule="auto"/>
      </w:pPr>
      <w:r>
        <w:separator/>
      </w:r>
    </w:p>
  </w:footnote>
  <w:footnote w:type="continuationSeparator" w:id="0">
    <w:p w:rsidR="00F8783A" w:rsidRDefault="00F8783A"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CBE" w:rsidRDefault="005B0CBE">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D3546D" w:rsidTr="00AD4282">
      <w:trPr>
        <w:trHeight w:val="737"/>
      </w:trPr>
      <w:tc>
        <w:tcPr>
          <w:tcW w:w="428" w:type="dxa"/>
          <w:shd w:val="clear" w:color="auto" w:fill="DBDBDB" w:themeFill="accent3" w:themeFillTint="66"/>
        </w:tcPr>
        <w:p w:rsidR="00D3546D" w:rsidRDefault="00D3546D" w:rsidP="00310CDC">
          <w:pPr>
            <w:pStyle w:val="Encabezado"/>
            <w:jc w:val="center"/>
            <w:rPr>
              <w:noProof/>
              <w:lang w:eastAsia="es-CR"/>
            </w:rPr>
          </w:pPr>
        </w:p>
      </w:tc>
      <w:tc>
        <w:tcPr>
          <w:tcW w:w="1416" w:type="dxa"/>
          <w:vMerge w:val="restart"/>
          <w:vAlign w:val="center"/>
        </w:tcPr>
        <w:p w:rsidR="00D3546D" w:rsidRDefault="00D3546D" w:rsidP="00A20C12">
          <w:pPr>
            <w:pStyle w:val="Encabezado"/>
            <w:jc w:val="center"/>
            <w:rPr>
              <w:noProof/>
              <w:lang w:eastAsia="es-CR"/>
            </w:rPr>
          </w:pPr>
          <w:r>
            <w:rPr>
              <w:noProof/>
              <w:lang w:eastAsia="es-CR"/>
            </w:rPr>
            <w:drawing>
              <wp:inline distT="0" distB="0" distL="0" distR="0" wp14:anchorId="06BFE472" wp14:editId="0AABAF7A">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D3546D" w:rsidRDefault="00D3546D" w:rsidP="00A20C12">
          <w:pPr>
            <w:pStyle w:val="Encabezado"/>
            <w:jc w:val="center"/>
            <w:rPr>
              <w:noProof/>
              <w:lang w:eastAsia="es-CR"/>
            </w:rPr>
          </w:pPr>
          <w:r>
            <w:rPr>
              <w:noProof/>
              <w:lang w:eastAsia="es-CR"/>
            </w:rPr>
            <w:drawing>
              <wp:inline distT="0" distB="0" distL="0" distR="0" wp14:anchorId="7777886D" wp14:editId="3FB9A4C6">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D3546D" w:rsidRDefault="00D3546D" w:rsidP="00B1450E">
          <w:pPr>
            <w:pStyle w:val="Encabezado1"/>
            <w:jc w:val="left"/>
          </w:pPr>
        </w:p>
      </w:tc>
      <w:tc>
        <w:tcPr>
          <w:tcW w:w="6751" w:type="dxa"/>
          <w:gridSpan w:val="2"/>
          <w:shd w:val="clear" w:color="auto" w:fill="auto"/>
          <w:vAlign w:val="center"/>
        </w:tcPr>
        <w:p w:rsidR="00D3546D" w:rsidRPr="00D12479" w:rsidRDefault="00D3546D" w:rsidP="00D12479">
          <w:pPr>
            <w:pStyle w:val="Encabezado1"/>
          </w:pPr>
          <w:r w:rsidRPr="00D12479">
            <w:t>UNIVERSIDAD NACIONAL</w:t>
          </w:r>
        </w:p>
        <w:p w:rsidR="00D3546D" w:rsidRPr="00D12479" w:rsidRDefault="00D3546D" w:rsidP="00D12479">
          <w:pPr>
            <w:pStyle w:val="Encabezado1"/>
          </w:pPr>
          <w:r w:rsidRPr="00D12479">
            <w:t>ESCUELA DE CIENCIAS AMBIENTALES</w:t>
          </w:r>
        </w:p>
        <w:p w:rsidR="00D3546D" w:rsidRDefault="00D3546D" w:rsidP="00B1450E">
          <w:pPr>
            <w:pStyle w:val="Encabezado1"/>
            <w:jc w:val="left"/>
          </w:pPr>
          <w:r w:rsidRPr="00D12479">
            <w:t>PROGRAMA DE ESTUDIOS EN CALIDAD, AMBIENTE Y METROLOGÍA</w:t>
          </w:r>
        </w:p>
      </w:tc>
      <w:tc>
        <w:tcPr>
          <w:tcW w:w="715" w:type="dxa"/>
          <w:gridSpan w:val="2"/>
          <w:shd w:val="clear" w:color="auto" w:fill="auto"/>
          <w:vAlign w:val="center"/>
        </w:tcPr>
        <w:p w:rsidR="00D3546D" w:rsidRDefault="00D3546D" w:rsidP="00B1450E">
          <w:pPr>
            <w:pStyle w:val="Encabezado1"/>
            <w:jc w:val="left"/>
          </w:pPr>
        </w:p>
      </w:tc>
      <w:tc>
        <w:tcPr>
          <w:tcW w:w="1751" w:type="dxa"/>
          <w:gridSpan w:val="2"/>
          <w:shd w:val="clear" w:color="auto" w:fill="auto"/>
          <w:vAlign w:val="center"/>
        </w:tcPr>
        <w:p w:rsidR="00D3546D" w:rsidRDefault="00D3546D" w:rsidP="00B1450E">
          <w:pPr>
            <w:pStyle w:val="Encabezado1"/>
            <w:jc w:val="left"/>
          </w:pPr>
        </w:p>
      </w:tc>
    </w:tr>
    <w:tr w:rsidR="00D3546D" w:rsidTr="00AD4282">
      <w:trPr>
        <w:trHeight w:val="120"/>
      </w:trPr>
      <w:tc>
        <w:tcPr>
          <w:tcW w:w="428" w:type="dxa"/>
          <w:shd w:val="clear" w:color="auto" w:fill="DBDBDB" w:themeFill="accent3" w:themeFillTint="66"/>
        </w:tcPr>
        <w:p w:rsidR="00D3546D" w:rsidRDefault="00D3546D" w:rsidP="00E6403C">
          <w:pPr>
            <w:pStyle w:val="Encabezado"/>
            <w:jc w:val="center"/>
            <w:rPr>
              <w:noProof/>
              <w:lang w:eastAsia="es-CR"/>
            </w:rPr>
          </w:pPr>
        </w:p>
      </w:tc>
      <w:tc>
        <w:tcPr>
          <w:tcW w:w="1416" w:type="dxa"/>
          <w:vMerge/>
          <w:vAlign w:val="center"/>
        </w:tcPr>
        <w:p w:rsidR="00D3546D" w:rsidRDefault="00D3546D" w:rsidP="00E6403C">
          <w:pPr>
            <w:pStyle w:val="Encabezado"/>
            <w:jc w:val="center"/>
            <w:rPr>
              <w:noProof/>
              <w:lang w:eastAsia="es-CR"/>
            </w:rPr>
          </w:pPr>
        </w:p>
      </w:tc>
      <w:tc>
        <w:tcPr>
          <w:tcW w:w="1480" w:type="dxa"/>
          <w:vMerge/>
          <w:vAlign w:val="center"/>
        </w:tcPr>
        <w:p w:rsidR="00D3546D" w:rsidRDefault="00D3546D" w:rsidP="00E6403C">
          <w:pPr>
            <w:pStyle w:val="Encabezado"/>
            <w:jc w:val="left"/>
            <w:rPr>
              <w:noProof/>
              <w:lang w:eastAsia="es-CR"/>
            </w:rPr>
          </w:pPr>
        </w:p>
      </w:tc>
      <w:tc>
        <w:tcPr>
          <w:tcW w:w="222" w:type="dxa"/>
          <w:shd w:val="clear" w:color="auto" w:fill="auto"/>
        </w:tcPr>
        <w:p w:rsidR="00D3546D" w:rsidRDefault="00D3546D" w:rsidP="00E6403C">
          <w:pPr>
            <w:pStyle w:val="Encabezado1"/>
            <w:jc w:val="left"/>
          </w:pPr>
        </w:p>
      </w:tc>
      <w:tc>
        <w:tcPr>
          <w:tcW w:w="5815" w:type="dxa"/>
          <w:shd w:val="clear" w:color="auto" w:fill="DBDBDB" w:themeFill="accent3" w:themeFillTint="66"/>
          <w:vAlign w:val="center"/>
        </w:tcPr>
        <w:p w:rsidR="00D3546D" w:rsidRDefault="00E742C8" w:rsidP="006E66A8">
          <w:pPr>
            <w:pStyle w:val="Encabezado1"/>
            <w:jc w:val="left"/>
            <w:rPr>
              <w:b/>
              <w:color w:val="2F5496" w:themeColor="accent5" w:themeShade="BF"/>
            </w:rPr>
          </w:pPr>
          <w:r>
            <w:rPr>
              <w:b/>
              <w:color w:val="2F5496" w:themeColor="accent5" w:themeShade="BF"/>
            </w:rPr>
            <w:t>Procedimiento</w:t>
          </w:r>
          <w:r w:rsidR="00D3546D">
            <w:rPr>
              <w:b/>
              <w:color w:val="2F5496" w:themeColor="accent5" w:themeShade="BF"/>
            </w:rPr>
            <w:t xml:space="preserve"> Técnico</w:t>
          </w:r>
        </w:p>
        <w:p w:rsidR="00D3546D" w:rsidRPr="007349CB" w:rsidRDefault="00D3546D" w:rsidP="00610829">
          <w:pPr>
            <w:pStyle w:val="Encabezado1"/>
            <w:jc w:val="left"/>
            <w:rPr>
              <w:b/>
            </w:rPr>
          </w:pPr>
          <w:bookmarkStart w:id="0" w:name="_GoBack"/>
          <w:r>
            <w:rPr>
              <w:b/>
              <w:color w:val="2F5496" w:themeColor="accent5" w:themeShade="BF"/>
            </w:rPr>
            <w:t>PT-06 Manipulación de los objetos de calibración</w:t>
          </w:r>
          <w:bookmarkEnd w:id="0"/>
        </w:p>
      </w:tc>
      <w:tc>
        <w:tcPr>
          <w:tcW w:w="1134" w:type="dxa"/>
          <w:gridSpan w:val="2"/>
          <w:shd w:val="clear" w:color="auto" w:fill="2F5496" w:themeFill="accent5" w:themeFillShade="BF"/>
          <w:vAlign w:val="center"/>
        </w:tcPr>
        <w:p w:rsidR="00D3546D" w:rsidRPr="006D7A70" w:rsidRDefault="00D3546D" w:rsidP="00DA2DA6">
          <w:pPr>
            <w:pStyle w:val="Encabezado1"/>
            <w:jc w:val="left"/>
            <w:rPr>
              <w:b/>
              <w:color w:val="FFFFFF" w:themeColor="background1"/>
            </w:rPr>
          </w:pPr>
          <w:r>
            <w:rPr>
              <w:b/>
              <w:color w:val="FFFFFF" w:themeColor="background1"/>
            </w:rPr>
            <w:t>Versión 12</w:t>
          </w:r>
        </w:p>
      </w:tc>
      <w:tc>
        <w:tcPr>
          <w:tcW w:w="1134" w:type="dxa"/>
          <w:gridSpan w:val="2"/>
          <w:shd w:val="clear" w:color="auto" w:fill="8EAADB" w:themeFill="accent5" w:themeFillTint="99"/>
          <w:vAlign w:val="center"/>
        </w:tcPr>
        <w:p w:rsidR="00D3546D" w:rsidRPr="006D7A70" w:rsidRDefault="00D3546D" w:rsidP="00DA2DA6">
          <w:pPr>
            <w:pStyle w:val="Encabezado1"/>
            <w:jc w:val="center"/>
            <w:rPr>
              <w:b/>
              <w:color w:val="FFFFFF" w:themeColor="background1"/>
            </w:rPr>
          </w:pPr>
        </w:p>
      </w:tc>
      <w:tc>
        <w:tcPr>
          <w:tcW w:w="1134" w:type="dxa"/>
          <w:shd w:val="clear" w:color="auto" w:fill="B4C6E7" w:themeFill="accent5" w:themeFillTint="66"/>
          <w:vAlign w:val="center"/>
        </w:tcPr>
        <w:p w:rsidR="00D3546D" w:rsidRDefault="00D3546D" w:rsidP="00E6403C">
          <w:pPr>
            <w:pStyle w:val="Encabezado1"/>
            <w:jc w:val="left"/>
          </w:pPr>
        </w:p>
      </w:tc>
    </w:tr>
    <w:tr w:rsidR="00D3546D" w:rsidTr="004E7F42">
      <w:trPr>
        <w:trHeight w:val="421"/>
      </w:trPr>
      <w:tc>
        <w:tcPr>
          <w:tcW w:w="428" w:type="dxa"/>
          <w:shd w:val="clear" w:color="auto" w:fill="DBDBDB" w:themeFill="accent3" w:themeFillTint="66"/>
        </w:tcPr>
        <w:p w:rsidR="00D3546D" w:rsidRDefault="00D3546D" w:rsidP="00E6403C">
          <w:pPr>
            <w:pStyle w:val="Encabezado"/>
            <w:jc w:val="center"/>
            <w:rPr>
              <w:noProof/>
              <w:lang w:eastAsia="es-CR"/>
            </w:rPr>
          </w:pPr>
        </w:p>
      </w:tc>
      <w:tc>
        <w:tcPr>
          <w:tcW w:w="1416" w:type="dxa"/>
          <w:shd w:val="clear" w:color="auto" w:fill="auto"/>
          <w:vAlign w:val="center"/>
        </w:tcPr>
        <w:p w:rsidR="00D3546D" w:rsidRDefault="00D3546D" w:rsidP="00E6403C">
          <w:pPr>
            <w:pStyle w:val="Encabezado"/>
            <w:jc w:val="center"/>
            <w:rPr>
              <w:noProof/>
              <w:lang w:eastAsia="es-CR"/>
            </w:rPr>
          </w:pPr>
        </w:p>
      </w:tc>
      <w:tc>
        <w:tcPr>
          <w:tcW w:w="1480" w:type="dxa"/>
          <w:shd w:val="clear" w:color="auto" w:fill="auto"/>
          <w:vAlign w:val="center"/>
        </w:tcPr>
        <w:p w:rsidR="00D3546D" w:rsidRDefault="00D3546D" w:rsidP="00E6403C">
          <w:pPr>
            <w:pStyle w:val="Encabezado"/>
            <w:jc w:val="left"/>
            <w:rPr>
              <w:noProof/>
              <w:lang w:eastAsia="es-CR"/>
            </w:rPr>
          </w:pPr>
        </w:p>
      </w:tc>
      <w:tc>
        <w:tcPr>
          <w:tcW w:w="222" w:type="dxa"/>
          <w:shd w:val="clear" w:color="auto" w:fill="auto"/>
        </w:tcPr>
        <w:p w:rsidR="00D3546D" w:rsidRDefault="00D3546D" w:rsidP="00E6403C">
          <w:pPr>
            <w:pStyle w:val="Encabezado1"/>
            <w:jc w:val="left"/>
          </w:pPr>
        </w:p>
      </w:tc>
      <w:tc>
        <w:tcPr>
          <w:tcW w:w="5815" w:type="dxa"/>
          <w:shd w:val="clear" w:color="auto" w:fill="auto"/>
          <w:vAlign w:val="bottom"/>
        </w:tcPr>
        <w:p w:rsidR="00D3546D" w:rsidRDefault="00D3546D" w:rsidP="004E7F42">
          <w:pPr>
            <w:pStyle w:val="Encabezado1"/>
            <w:jc w:val="left"/>
          </w:pPr>
          <w:r>
            <w:t>Aprobado por: Ligia Bermúdez Hidalgo, Coordinadora de PROCAME</w:t>
          </w:r>
        </w:p>
        <w:p w:rsidR="00D3546D" w:rsidRPr="00E6403C" w:rsidRDefault="00D3546D" w:rsidP="004E7F42">
          <w:pPr>
            <w:pStyle w:val="Encabezado1"/>
            <w:jc w:val="left"/>
          </w:pPr>
          <w:r>
            <w:t>Fecha de implementación: 2020-00-00</w:t>
          </w:r>
        </w:p>
      </w:tc>
      <w:tc>
        <w:tcPr>
          <w:tcW w:w="3402" w:type="dxa"/>
          <w:gridSpan w:val="5"/>
          <w:shd w:val="clear" w:color="auto" w:fill="auto"/>
          <w:vAlign w:val="bottom"/>
        </w:tcPr>
        <w:p w:rsidR="00D3546D" w:rsidRDefault="00D3546D"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5B0CBE" w:rsidRPr="005B0CBE">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5B0CBE" w:rsidRPr="005B0CBE">
            <w:rPr>
              <w:b/>
              <w:bCs/>
              <w:noProof/>
              <w:lang w:val="es-ES"/>
            </w:rPr>
            <w:t>9</w:t>
          </w:r>
          <w:r>
            <w:rPr>
              <w:b/>
              <w:bCs/>
            </w:rPr>
            <w:fldChar w:fldCharType="end"/>
          </w:r>
        </w:p>
        <w:p w:rsidR="00D3546D" w:rsidRPr="00DA2DA6" w:rsidRDefault="00D3546D" w:rsidP="004E7F42">
          <w:pPr>
            <w:pStyle w:val="Encabezado1"/>
            <w:jc w:val="left"/>
          </w:pPr>
          <w:r>
            <w:rPr>
              <w:bCs/>
            </w:rPr>
            <w:t>Copia N°. 01</w:t>
          </w:r>
        </w:p>
      </w:tc>
    </w:tr>
  </w:tbl>
  <w:sdt>
    <w:sdtPr>
      <w:id w:val="635460372"/>
      <w:docPartObj>
        <w:docPartGallery w:val="Watermarks"/>
        <w:docPartUnique/>
      </w:docPartObj>
    </w:sdtPr>
    <w:sdtEndPr/>
    <w:sdtContent>
      <w:p w:rsidR="00D3546D" w:rsidRDefault="00F8783A">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CBE" w:rsidRDefault="005B0CBE">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46D" w:rsidRDefault="00D3546D">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D3546D" w:rsidTr="005E0A49">
      <w:trPr>
        <w:trHeight w:val="737"/>
      </w:trPr>
      <w:tc>
        <w:tcPr>
          <w:tcW w:w="428" w:type="dxa"/>
          <w:shd w:val="clear" w:color="auto" w:fill="DBDBDB" w:themeFill="accent3" w:themeFillTint="66"/>
        </w:tcPr>
        <w:p w:rsidR="00D3546D" w:rsidRDefault="00D3546D" w:rsidP="00310CDC">
          <w:pPr>
            <w:pStyle w:val="Encabezado"/>
            <w:jc w:val="center"/>
            <w:rPr>
              <w:noProof/>
              <w:lang w:eastAsia="es-CR"/>
            </w:rPr>
          </w:pPr>
        </w:p>
      </w:tc>
      <w:tc>
        <w:tcPr>
          <w:tcW w:w="1416" w:type="dxa"/>
          <w:vMerge w:val="restart"/>
          <w:vAlign w:val="center"/>
        </w:tcPr>
        <w:p w:rsidR="00D3546D" w:rsidRDefault="00D3546D"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D3546D" w:rsidRDefault="00D3546D"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D3546D" w:rsidRDefault="00D3546D" w:rsidP="00B1450E">
          <w:pPr>
            <w:pStyle w:val="Encabezado1"/>
            <w:jc w:val="left"/>
          </w:pPr>
        </w:p>
      </w:tc>
      <w:tc>
        <w:tcPr>
          <w:tcW w:w="6751" w:type="dxa"/>
          <w:shd w:val="clear" w:color="auto" w:fill="auto"/>
          <w:vAlign w:val="center"/>
        </w:tcPr>
        <w:p w:rsidR="00D3546D" w:rsidRPr="00D12479" w:rsidRDefault="00D3546D" w:rsidP="00D12479">
          <w:pPr>
            <w:pStyle w:val="Encabezado1"/>
          </w:pPr>
          <w:r w:rsidRPr="00D12479">
            <w:t>UNIVERSIDAD NACIONAL</w:t>
          </w:r>
        </w:p>
        <w:p w:rsidR="00D3546D" w:rsidRPr="00D12479" w:rsidRDefault="00D3546D" w:rsidP="00D12479">
          <w:pPr>
            <w:pStyle w:val="Encabezado1"/>
          </w:pPr>
          <w:r w:rsidRPr="00D12479">
            <w:t>ESCUELA DE CIENCIAS AMBIENTALES</w:t>
          </w:r>
        </w:p>
        <w:p w:rsidR="00D3546D" w:rsidRDefault="00D3546D" w:rsidP="00B1450E">
          <w:pPr>
            <w:pStyle w:val="Encabezado1"/>
            <w:jc w:val="left"/>
          </w:pPr>
          <w:r w:rsidRPr="00D12479">
            <w:t>PROGRAMA DE ESTUDIOS EN CALIDAD, AMBIENTE Y METROLOGÍA</w:t>
          </w:r>
        </w:p>
      </w:tc>
      <w:tc>
        <w:tcPr>
          <w:tcW w:w="715" w:type="dxa"/>
          <w:gridSpan w:val="2"/>
          <w:shd w:val="clear" w:color="auto" w:fill="auto"/>
          <w:vAlign w:val="center"/>
        </w:tcPr>
        <w:p w:rsidR="00D3546D" w:rsidRDefault="00D3546D" w:rsidP="00B1450E">
          <w:pPr>
            <w:pStyle w:val="Encabezado1"/>
            <w:jc w:val="left"/>
          </w:pPr>
        </w:p>
      </w:tc>
      <w:tc>
        <w:tcPr>
          <w:tcW w:w="4865" w:type="dxa"/>
          <w:gridSpan w:val="3"/>
          <w:shd w:val="clear" w:color="auto" w:fill="auto"/>
          <w:vAlign w:val="center"/>
        </w:tcPr>
        <w:p w:rsidR="00D3546D" w:rsidRDefault="00D3546D" w:rsidP="00B1450E">
          <w:pPr>
            <w:pStyle w:val="Encabezado1"/>
            <w:jc w:val="left"/>
          </w:pPr>
        </w:p>
      </w:tc>
    </w:tr>
    <w:tr w:rsidR="00D3546D" w:rsidTr="005E0A49">
      <w:trPr>
        <w:trHeight w:val="120"/>
      </w:trPr>
      <w:tc>
        <w:tcPr>
          <w:tcW w:w="428" w:type="dxa"/>
          <w:shd w:val="clear" w:color="auto" w:fill="DBDBDB" w:themeFill="accent3" w:themeFillTint="66"/>
        </w:tcPr>
        <w:p w:rsidR="00D3546D" w:rsidRDefault="00D3546D" w:rsidP="00050C7A">
          <w:pPr>
            <w:pStyle w:val="Encabezado"/>
            <w:jc w:val="center"/>
            <w:rPr>
              <w:noProof/>
              <w:lang w:eastAsia="es-CR"/>
            </w:rPr>
          </w:pPr>
        </w:p>
      </w:tc>
      <w:tc>
        <w:tcPr>
          <w:tcW w:w="1416" w:type="dxa"/>
          <w:vMerge/>
          <w:vAlign w:val="center"/>
        </w:tcPr>
        <w:p w:rsidR="00D3546D" w:rsidRDefault="00D3546D" w:rsidP="00050C7A">
          <w:pPr>
            <w:pStyle w:val="Encabezado"/>
            <w:jc w:val="center"/>
            <w:rPr>
              <w:noProof/>
              <w:lang w:eastAsia="es-CR"/>
            </w:rPr>
          </w:pPr>
        </w:p>
      </w:tc>
      <w:tc>
        <w:tcPr>
          <w:tcW w:w="1480" w:type="dxa"/>
          <w:vMerge/>
          <w:vAlign w:val="center"/>
        </w:tcPr>
        <w:p w:rsidR="00D3546D" w:rsidRDefault="00D3546D" w:rsidP="00050C7A">
          <w:pPr>
            <w:pStyle w:val="Encabezado"/>
            <w:jc w:val="left"/>
            <w:rPr>
              <w:noProof/>
              <w:lang w:eastAsia="es-CR"/>
            </w:rPr>
          </w:pPr>
        </w:p>
      </w:tc>
      <w:tc>
        <w:tcPr>
          <w:tcW w:w="222" w:type="dxa"/>
          <w:shd w:val="clear" w:color="auto" w:fill="auto"/>
        </w:tcPr>
        <w:p w:rsidR="00D3546D" w:rsidRDefault="00D3546D" w:rsidP="00050C7A">
          <w:pPr>
            <w:pStyle w:val="Encabezado1"/>
            <w:jc w:val="left"/>
          </w:pPr>
        </w:p>
      </w:tc>
      <w:tc>
        <w:tcPr>
          <w:tcW w:w="6944" w:type="dxa"/>
          <w:gridSpan w:val="2"/>
          <w:shd w:val="clear" w:color="auto" w:fill="DBDBDB" w:themeFill="accent3" w:themeFillTint="66"/>
          <w:vAlign w:val="center"/>
        </w:tcPr>
        <w:p w:rsidR="003222C2" w:rsidRDefault="00E742C8" w:rsidP="003222C2">
          <w:pPr>
            <w:pStyle w:val="Encabezado1"/>
            <w:jc w:val="left"/>
            <w:rPr>
              <w:b/>
              <w:color w:val="2F5496" w:themeColor="accent5" w:themeShade="BF"/>
            </w:rPr>
          </w:pPr>
          <w:r>
            <w:rPr>
              <w:b/>
              <w:color w:val="2F5496" w:themeColor="accent5" w:themeShade="BF"/>
            </w:rPr>
            <w:t xml:space="preserve">Procedimiento </w:t>
          </w:r>
          <w:r w:rsidR="003222C2">
            <w:rPr>
              <w:b/>
              <w:color w:val="2F5496" w:themeColor="accent5" w:themeShade="BF"/>
            </w:rPr>
            <w:t>Técnico</w:t>
          </w:r>
        </w:p>
        <w:p w:rsidR="00D3546D" w:rsidRPr="007349CB" w:rsidRDefault="003222C2" w:rsidP="003222C2">
          <w:pPr>
            <w:pStyle w:val="Encabezado1"/>
            <w:jc w:val="left"/>
            <w:rPr>
              <w:b/>
            </w:rPr>
          </w:pPr>
          <w:r>
            <w:rPr>
              <w:b/>
              <w:color w:val="2F5496" w:themeColor="accent5" w:themeShade="BF"/>
            </w:rPr>
            <w:t>PT-06 Manipulación de los objetos de calibración</w:t>
          </w:r>
        </w:p>
      </w:tc>
      <w:tc>
        <w:tcPr>
          <w:tcW w:w="1795" w:type="dxa"/>
          <w:gridSpan w:val="2"/>
          <w:shd w:val="clear" w:color="auto" w:fill="2F5496" w:themeFill="accent5" w:themeFillShade="BF"/>
          <w:vAlign w:val="center"/>
        </w:tcPr>
        <w:p w:rsidR="00D3546D" w:rsidRPr="006D7A70" w:rsidRDefault="003222C2" w:rsidP="00050C7A">
          <w:pPr>
            <w:pStyle w:val="Encabezado1"/>
            <w:jc w:val="left"/>
            <w:rPr>
              <w:b/>
              <w:color w:val="FFFFFF" w:themeColor="background1"/>
            </w:rPr>
          </w:pPr>
          <w:r>
            <w:rPr>
              <w:b/>
              <w:color w:val="FFFFFF" w:themeColor="background1"/>
            </w:rPr>
            <w:t>Versión 12</w:t>
          </w:r>
        </w:p>
      </w:tc>
      <w:tc>
        <w:tcPr>
          <w:tcW w:w="1796" w:type="dxa"/>
          <w:shd w:val="clear" w:color="auto" w:fill="8EAADB" w:themeFill="accent5" w:themeFillTint="99"/>
          <w:vAlign w:val="center"/>
        </w:tcPr>
        <w:p w:rsidR="00D3546D" w:rsidRPr="006D7A70" w:rsidRDefault="00D3546D" w:rsidP="00050C7A">
          <w:pPr>
            <w:pStyle w:val="Encabezado1"/>
            <w:jc w:val="center"/>
            <w:rPr>
              <w:b/>
              <w:color w:val="FFFFFF" w:themeColor="background1"/>
            </w:rPr>
          </w:pPr>
        </w:p>
      </w:tc>
      <w:tc>
        <w:tcPr>
          <w:tcW w:w="1796" w:type="dxa"/>
          <w:shd w:val="clear" w:color="auto" w:fill="B4C6E7" w:themeFill="accent5" w:themeFillTint="66"/>
          <w:vAlign w:val="center"/>
        </w:tcPr>
        <w:p w:rsidR="00D3546D" w:rsidRDefault="00D3546D" w:rsidP="00050C7A">
          <w:pPr>
            <w:pStyle w:val="Encabezado1"/>
            <w:jc w:val="left"/>
          </w:pPr>
        </w:p>
      </w:tc>
    </w:tr>
    <w:tr w:rsidR="00D3546D" w:rsidTr="005E0A49">
      <w:trPr>
        <w:trHeight w:val="421"/>
      </w:trPr>
      <w:tc>
        <w:tcPr>
          <w:tcW w:w="428" w:type="dxa"/>
          <w:shd w:val="clear" w:color="auto" w:fill="DBDBDB" w:themeFill="accent3" w:themeFillTint="66"/>
        </w:tcPr>
        <w:p w:rsidR="00D3546D" w:rsidRDefault="00D3546D" w:rsidP="00050C7A">
          <w:pPr>
            <w:pStyle w:val="Encabezado"/>
            <w:jc w:val="center"/>
            <w:rPr>
              <w:noProof/>
              <w:lang w:eastAsia="es-CR"/>
            </w:rPr>
          </w:pPr>
        </w:p>
      </w:tc>
      <w:tc>
        <w:tcPr>
          <w:tcW w:w="1416" w:type="dxa"/>
          <w:shd w:val="clear" w:color="auto" w:fill="auto"/>
          <w:vAlign w:val="center"/>
        </w:tcPr>
        <w:p w:rsidR="00D3546D" w:rsidRDefault="00D3546D" w:rsidP="00050C7A">
          <w:pPr>
            <w:pStyle w:val="Encabezado"/>
            <w:jc w:val="center"/>
            <w:rPr>
              <w:noProof/>
              <w:lang w:eastAsia="es-CR"/>
            </w:rPr>
          </w:pPr>
        </w:p>
      </w:tc>
      <w:tc>
        <w:tcPr>
          <w:tcW w:w="1480" w:type="dxa"/>
          <w:shd w:val="clear" w:color="auto" w:fill="auto"/>
          <w:vAlign w:val="center"/>
        </w:tcPr>
        <w:p w:rsidR="00D3546D" w:rsidRDefault="00D3546D" w:rsidP="00050C7A">
          <w:pPr>
            <w:pStyle w:val="Encabezado"/>
            <w:jc w:val="left"/>
            <w:rPr>
              <w:noProof/>
              <w:lang w:eastAsia="es-CR"/>
            </w:rPr>
          </w:pPr>
        </w:p>
      </w:tc>
      <w:tc>
        <w:tcPr>
          <w:tcW w:w="222" w:type="dxa"/>
          <w:shd w:val="clear" w:color="auto" w:fill="auto"/>
        </w:tcPr>
        <w:p w:rsidR="00D3546D" w:rsidRDefault="00D3546D" w:rsidP="00050C7A">
          <w:pPr>
            <w:pStyle w:val="Encabezado1"/>
            <w:jc w:val="left"/>
          </w:pPr>
        </w:p>
      </w:tc>
      <w:tc>
        <w:tcPr>
          <w:tcW w:w="6944" w:type="dxa"/>
          <w:gridSpan w:val="2"/>
          <w:shd w:val="clear" w:color="auto" w:fill="auto"/>
          <w:vAlign w:val="bottom"/>
        </w:tcPr>
        <w:p w:rsidR="00D3546D" w:rsidRDefault="00D3546D" w:rsidP="00050C7A">
          <w:pPr>
            <w:pStyle w:val="Encabezado1"/>
            <w:jc w:val="left"/>
          </w:pPr>
          <w:r>
            <w:t>Aprobado por: Ligia Bermúdez Hidalgo, Coordinadora de PROCAME</w:t>
          </w:r>
        </w:p>
        <w:p w:rsidR="00D3546D" w:rsidRPr="00E6403C" w:rsidRDefault="00D3546D" w:rsidP="00050C7A">
          <w:pPr>
            <w:pStyle w:val="Encabezado1"/>
            <w:jc w:val="left"/>
          </w:pPr>
          <w:r>
            <w:t>Fecha de implementación: 2020-00-00</w:t>
          </w:r>
        </w:p>
      </w:tc>
      <w:tc>
        <w:tcPr>
          <w:tcW w:w="5387" w:type="dxa"/>
          <w:gridSpan w:val="4"/>
          <w:shd w:val="clear" w:color="auto" w:fill="auto"/>
          <w:vAlign w:val="bottom"/>
        </w:tcPr>
        <w:p w:rsidR="00D3546D" w:rsidRDefault="00D3546D"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5B0CBE" w:rsidRPr="005B0CBE">
            <w:rPr>
              <w:b/>
              <w:bCs/>
              <w:noProof/>
              <w:lang w:val="es-ES"/>
            </w:rPr>
            <w:t>9</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5B0CBE" w:rsidRPr="005B0CBE">
            <w:rPr>
              <w:b/>
              <w:bCs/>
              <w:noProof/>
              <w:lang w:val="es-ES"/>
            </w:rPr>
            <w:t>9</w:t>
          </w:r>
          <w:r>
            <w:rPr>
              <w:b/>
              <w:bCs/>
            </w:rPr>
            <w:fldChar w:fldCharType="end"/>
          </w:r>
        </w:p>
        <w:p w:rsidR="00D3546D" w:rsidRPr="00DA2DA6" w:rsidRDefault="00D3546D" w:rsidP="00050C7A">
          <w:pPr>
            <w:pStyle w:val="Encabezado1"/>
            <w:jc w:val="left"/>
          </w:pPr>
          <w:r>
            <w:rPr>
              <w:bCs/>
            </w:rPr>
            <w:t>Copia N°. 01</w:t>
          </w:r>
        </w:p>
      </w:tc>
    </w:tr>
  </w:tbl>
  <w:p w:rsidR="00D3546D" w:rsidRDefault="00D3546D">
    <w:pPr>
      <w:pStyle w:val="Encabezad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46D" w:rsidRDefault="00D3546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6"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714C3BD5"/>
    <w:multiLevelType w:val="hybridMultilevel"/>
    <w:tmpl w:val="C186E89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2"/>
  </w:num>
  <w:num w:numId="4">
    <w:abstractNumId w:val="13"/>
  </w:num>
  <w:num w:numId="5">
    <w:abstractNumId w:val="18"/>
  </w:num>
  <w:num w:numId="6">
    <w:abstractNumId w:val="5"/>
  </w:num>
  <w:num w:numId="7">
    <w:abstractNumId w:val="24"/>
  </w:num>
  <w:num w:numId="8">
    <w:abstractNumId w:val="9"/>
  </w:num>
  <w:num w:numId="9">
    <w:abstractNumId w:val="21"/>
  </w:num>
  <w:num w:numId="10">
    <w:abstractNumId w:val="23"/>
  </w:num>
  <w:num w:numId="11">
    <w:abstractNumId w:val="26"/>
  </w:num>
  <w:num w:numId="12">
    <w:abstractNumId w:val="19"/>
  </w:num>
  <w:num w:numId="13">
    <w:abstractNumId w:val="8"/>
  </w:num>
  <w:num w:numId="14">
    <w:abstractNumId w:val="17"/>
  </w:num>
  <w:num w:numId="15">
    <w:abstractNumId w:val="2"/>
  </w:num>
  <w:num w:numId="16">
    <w:abstractNumId w:val="15"/>
  </w:num>
  <w:num w:numId="17">
    <w:abstractNumId w:val="6"/>
  </w:num>
  <w:num w:numId="18">
    <w:abstractNumId w:val="10"/>
  </w:num>
  <w:num w:numId="19">
    <w:abstractNumId w:val="30"/>
  </w:num>
  <w:num w:numId="20">
    <w:abstractNumId w:val="25"/>
  </w:num>
  <w:num w:numId="21">
    <w:abstractNumId w:val="16"/>
  </w:num>
  <w:num w:numId="22">
    <w:abstractNumId w:val="20"/>
  </w:num>
  <w:num w:numId="23">
    <w:abstractNumId w:val="22"/>
  </w:num>
  <w:num w:numId="24">
    <w:abstractNumId w:val="29"/>
  </w:num>
  <w:num w:numId="25">
    <w:abstractNumId w:val="14"/>
  </w:num>
  <w:num w:numId="26">
    <w:abstractNumId w:val="3"/>
  </w:num>
  <w:num w:numId="27">
    <w:abstractNumId w:val="4"/>
  </w:num>
  <w:num w:numId="28">
    <w:abstractNumId w:val="11"/>
  </w:num>
  <w:num w:numId="29">
    <w:abstractNumId w:val="0"/>
  </w:num>
  <w:num w:numId="30">
    <w:abstractNumId w:val="27"/>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43D2C"/>
    <w:rsid w:val="00050C7A"/>
    <w:rsid w:val="00054199"/>
    <w:rsid w:val="00055FC7"/>
    <w:rsid w:val="00060A0C"/>
    <w:rsid w:val="00062AA1"/>
    <w:rsid w:val="00063EA1"/>
    <w:rsid w:val="00076829"/>
    <w:rsid w:val="00091D0C"/>
    <w:rsid w:val="000A094B"/>
    <w:rsid w:val="000A7233"/>
    <w:rsid w:val="000A739D"/>
    <w:rsid w:val="000B0E44"/>
    <w:rsid w:val="000B2756"/>
    <w:rsid w:val="000E11F4"/>
    <w:rsid w:val="000E67FE"/>
    <w:rsid w:val="000F76F7"/>
    <w:rsid w:val="00100C5F"/>
    <w:rsid w:val="00101178"/>
    <w:rsid w:val="00111058"/>
    <w:rsid w:val="001114F6"/>
    <w:rsid w:val="00146ED0"/>
    <w:rsid w:val="00147B9A"/>
    <w:rsid w:val="00155D08"/>
    <w:rsid w:val="00156A78"/>
    <w:rsid w:val="00170C8B"/>
    <w:rsid w:val="00174B25"/>
    <w:rsid w:val="00182274"/>
    <w:rsid w:val="0018650E"/>
    <w:rsid w:val="00186D1E"/>
    <w:rsid w:val="001966C4"/>
    <w:rsid w:val="001A01C9"/>
    <w:rsid w:val="001A04F9"/>
    <w:rsid w:val="001A1D0D"/>
    <w:rsid w:val="001A4DBF"/>
    <w:rsid w:val="001B40B4"/>
    <w:rsid w:val="001C733E"/>
    <w:rsid w:val="001D2230"/>
    <w:rsid w:val="001D26ED"/>
    <w:rsid w:val="001D36F0"/>
    <w:rsid w:val="001D3C3D"/>
    <w:rsid w:val="001D472F"/>
    <w:rsid w:val="001D67E5"/>
    <w:rsid w:val="001E349C"/>
    <w:rsid w:val="00200BDF"/>
    <w:rsid w:val="002061A7"/>
    <w:rsid w:val="00207B0F"/>
    <w:rsid w:val="00213548"/>
    <w:rsid w:val="00221A04"/>
    <w:rsid w:val="002234C6"/>
    <w:rsid w:val="00224AB4"/>
    <w:rsid w:val="0022796E"/>
    <w:rsid w:val="00227F6B"/>
    <w:rsid w:val="00241225"/>
    <w:rsid w:val="00243A90"/>
    <w:rsid w:val="0024636C"/>
    <w:rsid w:val="0025706B"/>
    <w:rsid w:val="00261359"/>
    <w:rsid w:val="00265549"/>
    <w:rsid w:val="00270704"/>
    <w:rsid w:val="0027209B"/>
    <w:rsid w:val="00272B34"/>
    <w:rsid w:val="00277382"/>
    <w:rsid w:val="00281BD8"/>
    <w:rsid w:val="00284576"/>
    <w:rsid w:val="002865DF"/>
    <w:rsid w:val="002866AD"/>
    <w:rsid w:val="00296CC2"/>
    <w:rsid w:val="002A00CA"/>
    <w:rsid w:val="002A0345"/>
    <w:rsid w:val="002B34AC"/>
    <w:rsid w:val="002B6FBD"/>
    <w:rsid w:val="002D1C58"/>
    <w:rsid w:val="002D3A84"/>
    <w:rsid w:val="002E108A"/>
    <w:rsid w:val="002E2860"/>
    <w:rsid w:val="002E3BA6"/>
    <w:rsid w:val="002F1D59"/>
    <w:rsid w:val="002F4D28"/>
    <w:rsid w:val="002F5EDF"/>
    <w:rsid w:val="002F6BB2"/>
    <w:rsid w:val="003004CF"/>
    <w:rsid w:val="00307ACE"/>
    <w:rsid w:val="00310CDC"/>
    <w:rsid w:val="003222C2"/>
    <w:rsid w:val="00323347"/>
    <w:rsid w:val="003379C5"/>
    <w:rsid w:val="00340B80"/>
    <w:rsid w:val="00351723"/>
    <w:rsid w:val="003531E5"/>
    <w:rsid w:val="003569B7"/>
    <w:rsid w:val="00360BCF"/>
    <w:rsid w:val="00383272"/>
    <w:rsid w:val="0038327F"/>
    <w:rsid w:val="00385493"/>
    <w:rsid w:val="003A3CAA"/>
    <w:rsid w:val="003B20DF"/>
    <w:rsid w:val="003B5470"/>
    <w:rsid w:val="003B6015"/>
    <w:rsid w:val="003B7C60"/>
    <w:rsid w:val="003C10B6"/>
    <w:rsid w:val="003C41D2"/>
    <w:rsid w:val="003D458D"/>
    <w:rsid w:val="003E0A7E"/>
    <w:rsid w:val="00401F3A"/>
    <w:rsid w:val="00405D16"/>
    <w:rsid w:val="0041425D"/>
    <w:rsid w:val="00436174"/>
    <w:rsid w:val="004463DA"/>
    <w:rsid w:val="00447F93"/>
    <w:rsid w:val="0045017D"/>
    <w:rsid w:val="00450B81"/>
    <w:rsid w:val="004552D0"/>
    <w:rsid w:val="00455F2B"/>
    <w:rsid w:val="00457875"/>
    <w:rsid w:val="00457F45"/>
    <w:rsid w:val="0047287A"/>
    <w:rsid w:val="00487789"/>
    <w:rsid w:val="00494237"/>
    <w:rsid w:val="00495055"/>
    <w:rsid w:val="004A354F"/>
    <w:rsid w:val="004B1B90"/>
    <w:rsid w:val="004C2C4B"/>
    <w:rsid w:val="004C727B"/>
    <w:rsid w:val="004D0DF4"/>
    <w:rsid w:val="004D32CC"/>
    <w:rsid w:val="004E31F6"/>
    <w:rsid w:val="004E3E0F"/>
    <w:rsid w:val="004E4CB1"/>
    <w:rsid w:val="004E52C8"/>
    <w:rsid w:val="004E59A9"/>
    <w:rsid w:val="004E6E2C"/>
    <w:rsid w:val="004E7F42"/>
    <w:rsid w:val="0050508B"/>
    <w:rsid w:val="0050590A"/>
    <w:rsid w:val="00511E6E"/>
    <w:rsid w:val="0051275C"/>
    <w:rsid w:val="00516ADC"/>
    <w:rsid w:val="00523B55"/>
    <w:rsid w:val="00523CEC"/>
    <w:rsid w:val="00530568"/>
    <w:rsid w:val="00534102"/>
    <w:rsid w:val="005370A9"/>
    <w:rsid w:val="00546D8E"/>
    <w:rsid w:val="00552A7E"/>
    <w:rsid w:val="00553296"/>
    <w:rsid w:val="00553F80"/>
    <w:rsid w:val="00556ACB"/>
    <w:rsid w:val="00557482"/>
    <w:rsid w:val="00557F5E"/>
    <w:rsid w:val="00560CD1"/>
    <w:rsid w:val="00561542"/>
    <w:rsid w:val="00561A06"/>
    <w:rsid w:val="00563B52"/>
    <w:rsid w:val="00567F6E"/>
    <w:rsid w:val="00570CFB"/>
    <w:rsid w:val="00580A2A"/>
    <w:rsid w:val="00581FA2"/>
    <w:rsid w:val="00584D0C"/>
    <w:rsid w:val="00587C9F"/>
    <w:rsid w:val="00593063"/>
    <w:rsid w:val="00596BB0"/>
    <w:rsid w:val="005A1C8A"/>
    <w:rsid w:val="005A2BE5"/>
    <w:rsid w:val="005A6D1B"/>
    <w:rsid w:val="005B0CBE"/>
    <w:rsid w:val="005C005B"/>
    <w:rsid w:val="005D001D"/>
    <w:rsid w:val="005D3F6F"/>
    <w:rsid w:val="005E0A49"/>
    <w:rsid w:val="005E587C"/>
    <w:rsid w:val="005F03D3"/>
    <w:rsid w:val="005F0486"/>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679AE"/>
    <w:rsid w:val="006713EB"/>
    <w:rsid w:val="00673211"/>
    <w:rsid w:val="006741E9"/>
    <w:rsid w:val="00674312"/>
    <w:rsid w:val="0068290C"/>
    <w:rsid w:val="00686C85"/>
    <w:rsid w:val="00694D37"/>
    <w:rsid w:val="006A61AE"/>
    <w:rsid w:val="006B623A"/>
    <w:rsid w:val="006C15A1"/>
    <w:rsid w:val="006D61AF"/>
    <w:rsid w:val="006D6325"/>
    <w:rsid w:val="006D7A70"/>
    <w:rsid w:val="006E3B39"/>
    <w:rsid w:val="006E507D"/>
    <w:rsid w:val="006E582C"/>
    <w:rsid w:val="006E66A8"/>
    <w:rsid w:val="006F0F1E"/>
    <w:rsid w:val="006F27C7"/>
    <w:rsid w:val="00713479"/>
    <w:rsid w:val="00713BA7"/>
    <w:rsid w:val="00727E5B"/>
    <w:rsid w:val="007349CB"/>
    <w:rsid w:val="00734A6A"/>
    <w:rsid w:val="00735BEB"/>
    <w:rsid w:val="007405FE"/>
    <w:rsid w:val="00751484"/>
    <w:rsid w:val="007536CD"/>
    <w:rsid w:val="00757F4E"/>
    <w:rsid w:val="00763520"/>
    <w:rsid w:val="00770D8C"/>
    <w:rsid w:val="00773F2E"/>
    <w:rsid w:val="007856D2"/>
    <w:rsid w:val="007B5CFE"/>
    <w:rsid w:val="007C4289"/>
    <w:rsid w:val="007C5358"/>
    <w:rsid w:val="007C70A5"/>
    <w:rsid w:val="007C791C"/>
    <w:rsid w:val="007C7DD4"/>
    <w:rsid w:val="007D1902"/>
    <w:rsid w:val="007D1F69"/>
    <w:rsid w:val="007D2458"/>
    <w:rsid w:val="007D258F"/>
    <w:rsid w:val="007E0A62"/>
    <w:rsid w:val="007E2D66"/>
    <w:rsid w:val="007E3189"/>
    <w:rsid w:val="007E4FB2"/>
    <w:rsid w:val="007E70A6"/>
    <w:rsid w:val="007F1D55"/>
    <w:rsid w:val="007F506F"/>
    <w:rsid w:val="007F549A"/>
    <w:rsid w:val="008061A2"/>
    <w:rsid w:val="00806507"/>
    <w:rsid w:val="008076DF"/>
    <w:rsid w:val="00812F56"/>
    <w:rsid w:val="00815B61"/>
    <w:rsid w:val="00817E08"/>
    <w:rsid w:val="00823436"/>
    <w:rsid w:val="00824C0A"/>
    <w:rsid w:val="00843420"/>
    <w:rsid w:val="008465EE"/>
    <w:rsid w:val="008477CF"/>
    <w:rsid w:val="00873B9D"/>
    <w:rsid w:val="00874020"/>
    <w:rsid w:val="00881231"/>
    <w:rsid w:val="00882A6F"/>
    <w:rsid w:val="0088348D"/>
    <w:rsid w:val="00883642"/>
    <w:rsid w:val="008955D6"/>
    <w:rsid w:val="00895708"/>
    <w:rsid w:val="0089679B"/>
    <w:rsid w:val="008A1DD4"/>
    <w:rsid w:val="008B4C48"/>
    <w:rsid w:val="008B5549"/>
    <w:rsid w:val="008C4979"/>
    <w:rsid w:val="008C4E25"/>
    <w:rsid w:val="008C7194"/>
    <w:rsid w:val="008D2763"/>
    <w:rsid w:val="008D6FB2"/>
    <w:rsid w:val="008E4830"/>
    <w:rsid w:val="008F69E2"/>
    <w:rsid w:val="00902FBB"/>
    <w:rsid w:val="00912897"/>
    <w:rsid w:val="00916B9B"/>
    <w:rsid w:val="00917F87"/>
    <w:rsid w:val="00920217"/>
    <w:rsid w:val="0092658A"/>
    <w:rsid w:val="00930A0A"/>
    <w:rsid w:val="00930CC6"/>
    <w:rsid w:val="00931DAE"/>
    <w:rsid w:val="00932F53"/>
    <w:rsid w:val="00945DC8"/>
    <w:rsid w:val="009460E6"/>
    <w:rsid w:val="00946D52"/>
    <w:rsid w:val="00963810"/>
    <w:rsid w:val="00965151"/>
    <w:rsid w:val="00967AA0"/>
    <w:rsid w:val="00972EF0"/>
    <w:rsid w:val="009855B4"/>
    <w:rsid w:val="009906F4"/>
    <w:rsid w:val="00990A76"/>
    <w:rsid w:val="00990B0C"/>
    <w:rsid w:val="00995ABF"/>
    <w:rsid w:val="00996073"/>
    <w:rsid w:val="009A0951"/>
    <w:rsid w:val="009C3C81"/>
    <w:rsid w:val="009E2BC1"/>
    <w:rsid w:val="009E2F7F"/>
    <w:rsid w:val="00A007D0"/>
    <w:rsid w:val="00A06262"/>
    <w:rsid w:val="00A20C12"/>
    <w:rsid w:val="00A23EA7"/>
    <w:rsid w:val="00A27AA7"/>
    <w:rsid w:val="00A4074E"/>
    <w:rsid w:val="00A424D1"/>
    <w:rsid w:val="00A46987"/>
    <w:rsid w:val="00A66A57"/>
    <w:rsid w:val="00A67E42"/>
    <w:rsid w:val="00A767B9"/>
    <w:rsid w:val="00A83EE3"/>
    <w:rsid w:val="00A8712F"/>
    <w:rsid w:val="00AA1221"/>
    <w:rsid w:val="00AA6584"/>
    <w:rsid w:val="00AB0DE7"/>
    <w:rsid w:val="00AB3D0B"/>
    <w:rsid w:val="00AB4881"/>
    <w:rsid w:val="00AC5EAB"/>
    <w:rsid w:val="00AD32B4"/>
    <w:rsid w:val="00AD3AF9"/>
    <w:rsid w:val="00AD4282"/>
    <w:rsid w:val="00AD448C"/>
    <w:rsid w:val="00AE0EBE"/>
    <w:rsid w:val="00AE519B"/>
    <w:rsid w:val="00AE6960"/>
    <w:rsid w:val="00AF682B"/>
    <w:rsid w:val="00B03BB0"/>
    <w:rsid w:val="00B0609A"/>
    <w:rsid w:val="00B1450E"/>
    <w:rsid w:val="00B36C7D"/>
    <w:rsid w:val="00B410EB"/>
    <w:rsid w:val="00B50F27"/>
    <w:rsid w:val="00B64D93"/>
    <w:rsid w:val="00B73ED2"/>
    <w:rsid w:val="00B7484C"/>
    <w:rsid w:val="00B83E5D"/>
    <w:rsid w:val="00BA3A4C"/>
    <w:rsid w:val="00BA3D01"/>
    <w:rsid w:val="00BA5DAC"/>
    <w:rsid w:val="00BA6004"/>
    <w:rsid w:val="00BB14D0"/>
    <w:rsid w:val="00BB1800"/>
    <w:rsid w:val="00BB294B"/>
    <w:rsid w:val="00BC03BB"/>
    <w:rsid w:val="00BD05D9"/>
    <w:rsid w:val="00BD0746"/>
    <w:rsid w:val="00BD20C7"/>
    <w:rsid w:val="00BD3DE3"/>
    <w:rsid w:val="00BD70F8"/>
    <w:rsid w:val="00BF3BA4"/>
    <w:rsid w:val="00C03AA1"/>
    <w:rsid w:val="00C14DE7"/>
    <w:rsid w:val="00C21FC2"/>
    <w:rsid w:val="00C33A20"/>
    <w:rsid w:val="00C34FB1"/>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E3E"/>
    <w:rsid w:val="00CC23CF"/>
    <w:rsid w:val="00CC7895"/>
    <w:rsid w:val="00CD2004"/>
    <w:rsid w:val="00CE3A9B"/>
    <w:rsid w:val="00CF32CC"/>
    <w:rsid w:val="00D12479"/>
    <w:rsid w:val="00D1354B"/>
    <w:rsid w:val="00D16BDB"/>
    <w:rsid w:val="00D216B2"/>
    <w:rsid w:val="00D24678"/>
    <w:rsid w:val="00D25331"/>
    <w:rsid w:val="00D31D14"/>
    <w:rsid w:val="00D32A5F"/>
    <w:rsid w:val="00D3546D"/>
    <w:rsid w:val="00D4074F"/>
    <w:rsid w:val="00D43478"/>
    <w:rsid w:val="00D45623"/>
    <w:rsid w:val="00D476B5"/>
    <w:rsid w:val="00D50BDF"/>
    <w:rsid w:val="00D547BC"/>
    <w:rsid w:val="00D600A6"/>
    <w:rsid w:val="00D6058D"/>
    <w:rsid w:val="00D62DDA"/>
    <w:rsid w:val="00D63CA2"/>
    <w:rsid w:val="00D66859"/>
    <w:rsid w:val="00D67879"/>
    <w:rsid w:val="00D73DB9"/>
    <w:rsid w:val="00D74C6F"/>
    <w:rsid w:val="00D75443"/>
    <w:rsid w:val="00D777B2"/>
    <w:rsid w:val="00D923A8"/>
    <w:rsid w:val="00D923BD"/>
    <w:rsid w:val="00D923D3"/>
    <w:rsid w:val="00DA1C51"/>
    <w:rsid w:val="00DA2DA6"/>
    <w:rsid w:val="00DA47A5"/>
    <w:rsid w:val="00DA6497"/>
    <w:rsid w:val="00DA789D"/>
    <w:rsid w:val="00DC3BA7"/>
    <w:rsid w:val="00DD5804"/>
    <w:rsid w:val="00DE29D8"/>
    <w:rsid w:val="00DE369D"/>
    <w:rsid w:val="00DF1420"/>
    <w:rsid w:val="00DF1CA7"/>
    <w:rsid w:val="00E00220"/>
    <w:rsid w:val="00E0382B"/>
    <w:rsid w:val="00E156EC"/>
    <w:rsid w:val="00E3183D"/>
    <w:rsid w:val="00E349E1"/>
    <w:rsid w:val="00E46E10"/>
    <w:rsid w:val="00E50194"/>
    <w:rsid w:val="00E50879"/>
    <w:rsid w:val="00E53E05"/>
    <w:rsid w:val="00E62EE7"/>
    <w:rsid w:val="00E6403C"/>
    <w:rsid w:val="00E742C8"/>
    <w:rsid w:val="00E86BBF"/>
    <w:rsid w:val="00E94773"/>
    <w:rsid w:val="00EA576B"/>
    <w:rsid w:val="00EB47FD"/>
    <w:rsid w:val="00EC1DA7"/>
    <w:rsid w:val="00ED10DD"/>
    <w:rsid w:val="00ED2334"/>
    <w:rsid w:val="00ED5B27"/>
    <w:rsid w:val="00EF6679"/>
    <w:rsid w:val="00F03019"/>
    <w:rsid w:val="00F0654E"/>
    <w:rsid w:val="00F11F5E"/>
    <w:rsid w:val="00F14397"/>
    <w:rsid w:val="00F2608E"/>
    <w:rsid w:val="00F30A57"/>
    <w:rsid w:val="00F33F91"/>
    <w:rsid w:val="00F64770"/>
    <w:rsid w:val="00F66F44"/>
    <w:rsid w:val="00F66F5E"/>
    <w:rsid w:val="00F715A7"/>
    <w:rsid w:val="00F80E83"/>
    <w:rsid w:val="00F84A58"/>
    <w:rsid w:val="00F8783A"/>
    <w:rsid w:val="00FA5F70"/>
    <w:rsid w:val="00FB1645"/>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028696C8"/>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35A415-3E81-417B-853F-53DB05E96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2613</Words>
  <Characters>14377</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2020-06-18T02:12:00Z</dcterms:created>
  <dcterms:modified xsi:type="dcterms:W3CDTF">2020-06-18T02:12:00Z</dcterms:modified>
</cp:coreProperties>
</file>