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780D7" w14:textId="77777777" w:rsidR="00785F7A" w:rsidRPr="001A502F" w:rsidRDefault="00785F7A">
      <w:pPr>
        <w:keepNext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b/>
          <w:smallCaps/>
          <w:color w:val="000000"/>
          <w:lang w:val="es-ES"/>
        </w:rPr>
      </w:pPr>
    </w:p>
    <w:p w14:paraId="5CAB5746" w14:textId="77777777" w:rsidR="00F33DB9" w:rsidRDefault="004D5825" w:rsidP="004F73CF">
      <w:pPr>
        <w:pStyle w:val="ResumenTtulo"/>
        <w:spacing w:after="0"/>
        <w:ind w:left="0" w:right="573"/>
        <w:rPr>
          <w:sz w:val="28"/>
          <w:szCs w:val="28"/>
          <w:lang w:val="es-CR"/>
        </w:rPr>
      </w:pPr>
      <w:r>
        <w:rPr>
          <w:sz w:val="28"/>
          <w:szCs w:val="28"/>
          <w:lang w:val="es-CR"/>
        </w:rPr>
        <w:t xml:space="preserve">ANTECEDENTES </w:t>
      </w:r>
      <w:r w:rsidR="00F33DB9">
        <w:rPr>
          <w:sz w:val="28"/>
          <w:szCs w:val="28"/>
          <w:lang w:val="es-CR"/>
        </w:rPr>
        <w:t xml:space="preserve">SOCIOHISTÓRICOS PRELIMINARES </w:t>
      </w:r>
      <w:r>
        <w:rPr>
          <w:sz w:val="28"/>
          <w:szCs w:val="28"/>
          <w:lang w:val="es-CR"/>
        </w:rPr>
        <w:t xml:space="preserve">PARA EVALUAR EL </w:t>
      </w:r>
      <w:r w:rsidR="004F73CF" w:rsidRPr="004F73CF">
        <w:rPr>
          <w:sz w:val="28"/>
          <w:szCs w:val="28"/>
          <w:lang w:val="es-CR"/>
        </w:rPr>
        <w:t xml:space="preserve">RECONOCMIENTO DE SABERES </w:t>
      </w:r>
    </w:p>
    <w:p w14:paraId="507945D3" w14:textId="6F7E55B8" w:rsidR="004F73CF" w:rsidRPr="004F73CF" w:rsidRDefault="004D5825" w:rsidP="004F73CF">
      <w:pPr>
        <w:pStyle w:val="ResumenTtulo"/>
        <w:spacing w:after="0"/>
        <w:ind w:left="0" w:right="573"/>
        <w:rPr>
          <w:sz w:val="28"/>
          <w:szCs w:val="28"/>
          <w:lang w:val="es-CR"/>
        </w:rPr>
      </w:pPr>
      <w:r>
        <w:rPr>
          <w:sz w:val="28"/>
          <w:szCs w:val="28"/>
          <w:lang w:val="es-CR"/>
        </w:rPr>
        <w:t>(</w:t>
      </w:r>
      <w:r w:rsidR="004F73CF" w:rsidRPr="004F73CF">
        <w:rPr>
          <w:sz w:val="28"/>
          <w:szCs w:val="28"/>
          <w:lang w:val="es-CR"/>
        </w:rPr>
        <w:t>ETNO</w:t>
      </w:r>
      <w:r>
        <w:rPr>
          <w:sz w:val="28"/>
          <w:szCs w:val="28"/>
          <w:lang w:val="es-CR"/>
        </w:rPr>
        <w:t xml:space="preserve">) </w:t>
      </w:r>
      <w:r w:rsidR="004F73CF" w:rsidRPr="004F73CF">
        <w:rPr>
          <w:sz w:val="28"/>
          <w:szCs w:val="28"/>
          <w:lang w:val="es-CR"/>
        </w:rPr>
        <w:t>MATEMÁTICOS</w:t>
      </w:r>
    </w:p>
    <w:p w14:paraId="58768545" w14:textId="77777777" w:rsidR="004F73CF" w:rsidRDefault="004F73CF" w:rsidP="004F73CF">
      <w:pPr>
        <w:pStyle w:val="ResumenTtulo"/>
        <w:spacing w:after="0" w:line="276" w:lineRule="auto"/>
        <w:ind w:right="573"/>
        <w:rPr>
          <w:b w:val="0"/>
          <w:lang w:val="es-CR"/>
        </w:rPr>
      </w:pPr>
      <w:r w:rsidRPr="00835864">
        <w:rPr>
          <w:b w:val="0"/>
          <w:u w:val="single"/>
          <w:lang w:val="es-CR"/>
        </w:rPr>
        <w:t>Ana Patricia Vásquez Hernández</w:t>
      </w:r>
      <w:r>
        <w:rPr>
          <w:b w:val="0"/>
          <w:lang w:val="es-CR"/>
        </w:rPr>
        <w:t xml:space="preserve">, </w:t>
      </w:r>
      <w:r w:rsidRPr="00345911">
        <w:rPr>
          <w:b w:val="0"/>
          <w:lang w:val="es-CR"/>
        </w:rPr>
        <w:t>Universidad Nacional</w:t>
      </w:r>
      <w:r>
        <w:rPr>
          <w:b w:val="0"/>
          <w:lang w:val="es-CR"/>
        </w:rPr>
        <w:t xml:space="preserve"> Costa Rica,</w:t>
      </w:r>
    </w:p>
    <w:p w14:paraId="55E383DA" w14:textId="77777777" w:rsidR="004F73CF" w:rsidRDefault="004F73CF" w:rsidP="004F73CF">
      <w:pPr>
        <w:pStyle w:val="ResumenTtulo"/>
        <w:spacing w:after="0" w:line="276" w:lineRule="auto"/>
        <w:ind w:right="573"/>
        <w:rPr>
          <w:b w:val="0"/>
          <w:lang w:val="es-CR"/>
        </w:rPr>
      </w:pPr>
      <w:r w:rsidRPr="00345911">
        <w:rPr>
          <w:b w:val="0"/>
          <w:lang w:val="es-CR"/>
        </w:rPr>
        <w:t>Campus Sarapiquí</w:t>
      </w:r>
    </w:p>
    <w:p w14:paraId="14462F98" w14:textId="77777777" w:rsidR="004F73CF" w:rsidRPr="00345911" w:rsidRDefault="004F73CF" w:rsidP="004F73CF">
      <w:pPr>
        <w:pStyle w:val="ResumenTtulo"/>
        <w:spacing w:after="0" w:line="276" w:lineRule="auto"/>
        <w:ind w:right="573"/>
        <w:rPr>
          <w:b w:val="0"/>
          <w:lang w:val="es-CR"/>
        </w:rPr>
      </w:pPr>
    </w:p>
    <w:p w14:paraId="639C952F" w14:textId="77777777" w:rsidR="004F73CF" w:rsidRPr="00835864" w:rsidRDefault="00000000" w:rsidP="004F73CF">
      <w:pPr>
        <w:pStyle w:val="ResumenTtulo"/>
        <w:spacing w:after="0" w:line="276" w:lineRule="auto"/>
        <w:ind w:right="573"/>
        <w:rPr>
          <w:b w:val="0"/>
          <w:lang w:val="es-CR"/>
        </w:rPr>
      </w:pPr>
      <w:hyperlink r:id="rId8" w:history="1">
        <w:r w:rsidR="004F73CF" w:rsidRPr="00835864">
          <w:rPr>
            <w:rStyle w:val="Hipervnculo"/>
            <w:b w:val="0"/>
            <w:color w:val="auto"/>
            <w:u w:val="none"/>
            <w:lang w:val="es-CR"/>
          </w:rPr>
          <w:t>patricia.vasquez.hernandez@una.cr</w:t>
        </w:r>
      </w:hyperlink>
    </w:p>
    <w:p w14:paraId="6D82A95C" w14:textId="77777777" w:rsidR="00785F7A" w:rsidRPr="001A502F" w:rsidRDefault="00785F7A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rPr>
          <w:color w:val="000000"/>
          <w:szCs w:val="24"/>
          <w:lang w:val="es-ES"/>
        </w:rPr>
      </w:pPr>
    </w:p>
    <w:p w14:paraId="4C67AFD7" w14:textId="178FED81" w:rsidR="009D48F1" w:rsidRPr="009D48F1" w:rsidRDefault="009D48F1" w:rsidP="009D48F1">
      <w:pPr>
        <w:pStyle w:val="Resumen"/>
        <w:spacing w:before="120" w:line="276" w:lineRule="auto"/>
        <w:ind w:left="0"/>
        <w:rPr>
          <w:i/>
          <w:iCs/>
          <w:lang w:val="es-CR"/>
        </w:rPr>
      </w:pPr>
      <w:r w:rsidRPr="009D48F1">
        <w:rPr>
          <w:i/>
          <w:iCs/>
          <w:lang w:val="es-CR"/>
        </w:rPr>
        <w:t xml:space="preserve">Este póster muestra los resultados preliminares de </w:t>
      </w:r>
      <w:r w:rsidR="005A1184">
        <w:rPr>
          <w:i/>
          <w:iCs/>
          <w:lang w:val="es-CR"/>
        </w:rPr>
        <w:t xml:space="preserve">los antecedentes sociohistóricos de </w:t>
      </w:r>
      <w:r w:rsidRPr="009D48F1">
        <w:rPr>
          <w:i/>
          <w:iCs/>
          <w:lang w:val="es-CR"/>
        </w:rPr>
        <w:t xml:space="preserve">un trabajo de investigación </w:t>
      </w:r>
      <w:r w:rsidR="005A1184">
        <w:rPr>
          <w:i/>
          <w:iCs/>
          <w:lang w:val="es-CR"/>
        </w:rPr>
        <w:t>doctoral sobre</w:t>
      </w:r>
      <w:r w:rsidR="00721873">
        <w:rPr>
          <w:i/>
          <w:iCs/>
          <w:lang w:val="es-CR"/>
        </w:rPr>
        <w:t xml:space="preserve"> la </w:t>
      </w:r>
      <w:r w:rsidRPr="009D48F1">
        <w:rPr>
          <w:i/>
          <w:iCs/>
          <w:lang w:val="es-CR"/>
        </w:rPr>
        <w:t>configura</w:t>
      </w:r>
      <w:r w:rsidR="00721873">
        <w:rPr>
          <w:i/>
          <w:iCs/>
          <w:lang w:val="es-CR"/>
        </w:rPr>
        <w:t>ción de</w:t>
      </w:r>
      <w:r w:rsidRPr="009D48F1">
        <w:rPr>
          <w:i/>
          <w:iCs/>
          <w:lang w:val="es-CR"/>
        </w:rPr>
        <w:t xml:space="preserve"> un marco categorial que evalúe el reconocimiento </w:t>
      </w:r>
      <w:r w:rsidR="00721873">
        <w:rPr>
          <w:i/>
          <w:iCs/>
          <w:lang w:val="es-CR"/>
        </w:rPr>
        <w:t xml:space="preserve">institucional </w:t>
      </w:r>
      <w:r w:rsidRPr="009D48F1">
        <w:rPr>
          <w:i/>
          <w:iCs/>
          <w:lang w:val="es-CR"/>
        </w:rPr>
        <w:t xml:space="preserve">de los saberes </w:t>
      </w:r>
      <w:r w:rsidR="00721873">
        <w:rPr>
          <w:i/>
          <w:iCs/>
          <w:lang w:val="es-CR"/>
        </w:rPr>
        <w:t>(</w:t>
      </w:r>
      <w:proofErr w:type="spellStart"/>
      <w:r w:rsidR="00721873">
        <w:rPr>
          <w:i/>
          <w:iCs/>
          <w:lang w:val="es-CR"/>
        </w:rPr>
        <w:t>e</w:t>
      </w:r>
      <w:r w:rsidRPr="009D48F1">
        <w:rPr>
          <w:i/>
          <w:iCs/>
          <w:lang w:val="es-CR"/>
        </w:rPr>
        <w:t>tno</w:t>
      </w:r>
      <w:proofErr w:type="spellEnd"/>
      <w:r w:rsidR="00721873">
        <w:rPr>
          <w:i/>
          <w:iCs/>
          <w:lang w:val="es-CR"/>
        </w:rPr>
        <w:t>)</w:t>
      </w:r>
      <w:r w:rsidRPr="009D48F1">
        <w:rPr>
          <w:i/>
          <w:iCs/>
          <w:lang w:val="es-CR"/>
        </w:rPr>
        <w:t xml:space="preserve">matemáticos </w:t>
      </w:r>
      <w:r w:rsidR="00721873">
        <w:rPr>
          <w:i/>
          <w:iCs/>
          <w:lang w:val="es-CR"/>
        </w:rPr>
        <w:t>de los pueblos indígenas desde una perspectiva decolonial</w:t>
      </w:r>
      <w:r w:rsidRPr="009D48F1">
        <w:rPr>
          <w:i/>
          <w:iCs/>
          <w:lang w:val="es-CR"/>
        </w:rPr>
        <w:t xml:space="preserve">.  Se presenta un mapa conceptual que diseña con rigurosidad las premisas de </w:t>
      </w:r>
      <w:r w:rsidR="005A1184">
        <w:rPr>
          <w:i/>
          <w:iCs/>
          <w:lang w:val="es-CR"/>
        </w:rPr>
        <w:t xml:space="preserve">la </w:t>
      </w:r>
      <w:r w:rsidRPr="009D48F1">
        <w:rPr>
          <w:i/>
          <w:iCs/>
          <w:lang w:val="es-CR"/>
        </w:rPr>
        <w:t>investigación</w:t>
      </w:r>
      <w:r w:rsidR="007E6BE0">
        <w:rPr>
          <w:i/>
          <w:iCs/>
          <w:lang w:val="es-CR"/>
        </w:rPr>
        <w:t xml:space="preserve">, ya que estas </w:t>
      </w:r>
      <w:r w:rsidR="00F214BB">
        <w:rPr>
          <w:i/>
          <w:iCs/>
          <w:lang w:val="es-CR"/>
        </w:rPr>
        <w:t xml:space="preserve">representan las proposiciones iniciales del argumento investigativo a partir de las cuales se espera llegar a las conclusiones a través de un </w:t>
      </w:r>
      <w:r w:rsidR="00AF0EE3">
        <w:rPr>
          <w:i/>
          <w:iCs/>
          <w:lang w:val="es-CR"/>
        </w:rPr>
        <w:t>proceso lógico</w:t>
      </w:r>
      <w:r w:rsidR="00F214BB">
        <w:rPr>
          <w:i/>
          <w:iCs/>
          <w:lang w:val="es-CR"/>
        </w:rPr>
        <w:t xml:space="preserve"> y </w:t>
      </w:r>
      <w:r w:rsidR="00410A86">
        <w:rPr>
          <w:i/>
          <w:iCs/>
          <w:lang w:val="es-CR"/>
        </w:rPr>
        <w:t>contextual.</w:t>
      </w:r>
      <w:r w:rsidRPr="009D48F1">
        <w:rPr>
          <w:i/>
          <w:iCs/>
          <w:lang w:val="es-CR"/>
        </w:rPr>
        <w:t xml:space="preserve"> </w:t>
      </w:r>
      <w:r w:rsidR="002201B2">
        <w:rPr>
          <w:i/>
          <w:iCs/>
          <w:lang w:val="es-CR"/>
        </w:rPr>
        <w:t xml:space="preserve">Se sustenta metodológicamente en una investigación cualitativa de tipo </w:t>
      </w:r>
      <w:r w:rsidR="0014377A">
        <w:rPr>
          <w:i/>
          <w:iCs/>
          <w:lang w:val="es-CR"/>
        </w:rPr>
        <w:t>documental (</w:t>
      </w:r>
      <w:r w:rsidR="002201B2">
        <w:rPr>
          <w:i/>
          <w:iCs/>
          <w:lang w:val="es-CR"/>
        </w:rPr>
        <w:t>bibliográfica y cibernética</w:t>
      </w:r>
      <w:r w:rsidR="0014377A">
        <w:rPr>
          <w:i/>
          <w:iCs/>
          <w:lang w:val="es-CR"/>
        </w:rPr>
        <w:t>)</w:t>
      </w:r>
      <w:r w:rsidR="002201B2">
        <w:rPr>
          <w:i/>
          <w:iCs/>
          <w:lang w:val="es-CR"/>
        </w:rPr>
        <w:t>, teóricamente fundamentada en la Teoría Decolonial y el Programa de Investigación en Etnomatemática.</w:t>
      </w:r>
      <w:r w:rsidR="002201B2" w:rsidRPr="009D48F1">
        <w:rPr>
          <w:i/>
          <w:iCs/>
          <w:lang w:val="es-CR"/>
        </w:rPr>
        <w:t xml:space="preserve"> </w:t>
      </w:r>
      <w:r w:rsidR="002201B2">
        <w:rPr>
          <w:i/>
          <w:iCs/>
          <w:lang w:val="es-CR"/>
        </w:rPr>
        <w:t>Muestra como resultado</w:t>
      </w:r>
      <w:r w:rsidR="00EE68A5">
        <w:rPr>
          <w:i/>
          <w:iCs/>
          <w:lang w:val="es-CR"/>
        </w:rPr>
        <w:t xml:space="preserve"> </w:t>
      </w:r>
      <w:r w:rsidR="00410A86">
        <w:rPr>
          <w:i/>
          <w:iCs/>
          <w:lang w:val="es-CR"/>
        </w:rPr>
        <w:t>las relaciones</w:t>
      </w:r>
      <w:r w:rsidR="0022156B">
        <w:rPr>
          <w:i/>
          <w:iCs/>
          <w:lang w:val="es-CR"/>
        </w:rPr>
        <w:t xml:space="preserve"> históricas</w:t>
      </w:r>
      <w:r w:rsidR="00410A86">
        <w:rPr>
          <w:i/>
          <w:iCs/>
          <w:lang w:val="es-CR"/>
        </w:rPr>
        <w:t xml:space="preserve"> de poder </w:t>
      </w:r>
      <w:r w:rsidR="00EB1B0E">
        <w:rPr>
          <w:i/>
          <w:iCs/>
          <w:lang w:val="es-CR"/>
        </w:rPr>
        <w:t xml:space="preserve">sobre el </w:t>
      </w:r>
      <w:r w:rsidRPr="009D48F1">
        <w:rPr>
          <w:i/>
          <w:iCs/>
          <w:lang w:val="es-CR"/>
        </w:rPr>
        <w:t>saber</w:t>
      </w:r>
      <w:r w:rsidR="00410A86">
        <w:rPr>
          <w:i/>
          <w:iCs/>
          <w:lang w:val="es-CR"/>
        </w:rPr>
        <w:t xml:space="preserve"> (ancestral, popular y científico)</w:t>
      </w:r>
      <w:r w:rsidRPr="009D48F1">
        <w:rPr>
          <w:i/>
          <w:iCs/>
          <w:lang w:val="es-CR"/>
        </w:rPr>
        <w:t xml:space="preserve">, las luchas sociales por el reconocimiento </w:t>
      </w:r>
      <w:r w:rsidR="0022156B">
        <w:rPr>
          <w:i/>
          <w:iCs/>
          <w:lang w:val="es-CR"/>
        </w:rPr>
        <w:t>a</w:t>
      </w:r>
      <w:r w:rsidRPr="009D48F1">
        <w:rPr>
          <w:i/>
          <w:iCs/>
          <w:lang w:val="es-CR"/>
        </w:rPr>
        <w:t xml:space="preserve"> la identidad</w:t>
      </w:r>
      <w:r w:rsidR="0022156B">
        <w:rPr>
          <w:i/>
          <w:iCs/>
          <w:lang w:val="es-CR"/>
        </w:rPr>
        <w:t xml:space="preserve"> cultural y a los sistemas propios de conocimiento</w:t>
      </w:r>
      <w:r w:rsidR="00EE68A5">
        <w:rPr>
          <w:i/>
          <w:iCs/>
          <w:lang w:val="es-CR"/>
        </w:rPr>
        <w:t xml:space="preserve"> y saberes</w:t>
      </w:r>
      <w:r w:rsidRPr="009D48F1">
        <w:rPr>
          <w:i/>
          <w:iCs/>
          <w:lang w:val="es-CR"/>
        </w:rPr>
        <w:t xml:space="preserve">, </w:t>
      </w:r>
      <w:r w:rsidR="0022156B">
        <w:rPr>
          <w:i/>
          <w:iCs/>
          <w:lang w:val="es-CR"/>
        </w:rPr>
        <w:t>las órdenes de dominación, la globalización cultural, la universalidad y legitimidad del saber,</w:t>
      </w:r>
      <w:r w:rsidR="00EA293F">
        <w:rPr>
          <w:i/>
          <w:iCs/>
          <w:lang w:val="es-CR"/>
        </w:rPr>
        <w:t xml:space="preserve"> así como</w:t>
      </w:r>
      <w:r w:rsidR="0022156B">
        <w:rPr>
          <w:i/>
          <w:iCs/>
          <w:lang w:val="es-CR"/>
        </w:rPr>
        <w:t xml:space="preserve"> el racismo epistémico</w:t>
      </w:r>
      <w:r w:rsidR="00EA293F">
        <w:rPr>
          <w:i/>
          <w:iCs/>
          <w:lang w:val="es-CR"/>
        </w:rPr>
        <w:t xml:space="preserve">. </w:t>
      </w:r>
    </w:p>
    <w:p w14:paraId="630F7C15" w14:textId="160CBDE2" w:rsidR="009D48F1" w:rsidRPr="00345911" w:rsidRDefault="009D48F1" w:rsidP="00C97841">
      <w:pPr>
        <w:pStyle w:val="palabrasclave"/>
        <w:spacing w:before="120"/>
        <w:rPr>
          <w:lang w:val="es-CR"/>
        </w:rPr>
      </w:pPr>
      <w:r>
        <w:rPr>
          <w:lang w:val="es-CR"/>
        </w:rPr>
        <w:t>Reconoc</w:t>
      </w:r>
      <w:r w:rsidR="00FD78A8">
        <w:rPr>
          <w:lang w:val="es-CR"/>
        </w:rPr>
        <w:t>imiento de</w:t>
      </w:r>
      <w:r>
        <w:rPr>
          <w:lang w:val="es-CR"/>
        </w:rPr>
        <w:t xml:space="preserve"> saberes, Saberes (</w:t>
      </w:r>
      <w:proofErr w:type="spellStart"/>
      <w:r>
        <w:rPr>
          <w:lang w:val="es-CR"/>
        </w:rPr>
        <w:t>etno</w:t>
      </w:r>
      <w:proofErr w:type="spellEnd"/>
      <w:r>
        <w:rPr>
          <w:lang w:val="es-CR"/>
        </w:rPr>
        <w:t xml:space="preserve">)matemáticos, </w:t>
      </w:r>
      <w:r w:rsidR="00FD78A8">
        <w:rPr>
          <w:lang w:val="es-CR"/>
        </w:rPr>
        <w:t>Historia colonial</w:t>
      </w:r>
      <w:r>
        <w:rPr>
          <w:lang w:val="es-CR"/>
        </w:rPr>
        <w:t>.</w:t>
      </w:r>
    </w:p>
    <w:p w14:paraId="5BDC78B7" w14:textId="77777777" w:rsidR="009D48F1" w:rsidRPr="001A502F" w:rsidRDefault="009D48F1" w:rsidP="001A502F">
      <w:pPr>
        <w:pStyle w:val="ELEm-3AutorInstitucin"/>
      </w:pPr>
    </w:p>
    <w:p w14:paraId="002B8076" w14:textId="68F59111" w:rsidR="00776F8A" w:rsidRPr="005A48BC" w:rsidRDefault="008E487C" w:rsidP="00776F8A">
      <w:pPr>
        <w:pStyle w:val="Ttulo2"/>
        <w:spacing w:line="276" w:lineRule="auto"/>
        <w:rPr>
          <w:bCs/>
          <w:caps/>
          <w:kern w:val="28"/>
          <w:sz w:val="24"/>
          <w:szCs w:val="28"/>
          <w:lang w:val="es-ES"/>
        </w:rPr>
      </w:pPr>
      <w:r w:rsidRPr="001A502F">
        <w:rPr>
          <w:lang w:val="es-ES"/>
        </w:rPr>
        <w:t>​​</w:t>
      </w:r>
      <w:r w:rsidR="00776F8A" w:rsidRPr="00776F8A">
        <w:rPr>
          <w:bCs/>
          <w:caps/>
          <w:kern w:val="28"/>
          <w:sz w:val="24"/>
          <w:szCs w:val="28"/>
          <w:lang w:val="es-ES"/>
        </w:rPr>
        <w:t xml:space="preserve"> </w:t>
      </w:r>
      <w:r w:rsidR="00776F8A" w:rsidRPr="005A48BC">
        <w:rPr>
          <w:bCs/>
          <w:caps/>
          <w:kern w:val="28"/>
          <w:sz w:val="24"/>
          <w:szCs w:val="28"/>
          <w:lang w:val="es-ES"/>
        </w:rPr>
        <w:t>Introducción</w:t>
      </w:r>
    </w:p>
    <w:p w14:paraId="4CB290E0" w14:textId="7106B2DC" w:rsidR="006B58F9" w:rsidRDefault="002C53BB" w:rsidP="002C53BB">
      <w:pPr>
        <w:pStyle w:val="Texto"/>
        <w:spacing w:line="276" w:lineRule="auto"/>
        <w:rPr>
          <w:lang w:val="es-CR"/>
        </w:rPr>
      </w:pPr>
      <w:r>
        <w:rPr>
          <w:lang w:val="es-CR"/>
        </w:rPr>
        <w:t>Como bien lo sabemos, existen diversos trabajos realizados por investigadores en (</w:t>
      </w:r>
      <w:proofErr w:type="spellStart"/>
      <w:r>
        <w:rPr>
          <w:lang w:val="es-CR"/>
        </w:rPr>
        <w:t>etno</w:t>
      </w:r>
      <w:proofErr w:type="spellEnd"/>
      <w:r>
        <w:rPr>
          <w:lang w:val="es-CR"/>
        </w:rPr>
        <w:t>) matemática</w:t>
      </w:r>
      <w:r w:rsidR="005D1CAA">
        <w:rPr>
          <w:lang w:val="es-CR"/>
        </w:rPr>
        <w:t xml:space="preserve">, donde se ha realizado un esfuerzo </w:t>
      </w:r>
      <w:r>
        <w:rPr>
          <w:lang w:val="es-CR"/>
        </w:rPr>
        <w:t>p</w:t>
      </w:r>
      <w:r w:rsidR="00356ABB">
        <w:rPr>
          <w:lang w:val="es-CR"/>
        </w:rPr>
        <w:t>or</w:t>
      </w:r>
      <w:r>
        <w:rPr>
          <w:lang w:val="es-CR"/>
        </w:rPr>
        <w:t xml:space="preserve"> dar a conocer la existencia de saberes matemáticos </w:t>
      </w:r>
      <w:r w:rsidR="005D1CAA">
        <w:rPr>
          <w:lang w:val="es-CR"/>
        </w:rPr>
        <w:t xml:space="preserve">en las </w:t>
      </w:r>
      <w:r w:rsidR="006B58F9">
        <w:rPr>
          <w:lang w:val="es-CR"/>
        </w:rPr>
        <w:t xml:space="preserve">distintas </w:t>
      </w:r>
      <w:r w:rsidR="005D1CAA">
        <w:rPr>
          <w:lang w:val="es-CR"/>
        </w:rPr>
        <w:t>realidades socioculturales</w:t>
      </w:r>
      <w:r w:rsidR="006B58F9">
        <w:rPr>
          <w:lang w:val="es-CR"/>
        </w:rPr>
        <w:t xml:space="preserve">, los cuales han evidenciado que el saber no </w:t>
      </w:r>
      <w:r w:rsidR="00356ABB">
        <w:rPr>
          <w:lang w:val="es-CR"/>
        </w:rPr>
        <w:t xml:space="preserve">solo </w:t>
      </w:r>
      <w:r w:rsidR="006B58F9">
        <w:rPr>
          <w:lang w:val="es-CR"/>
        </w:rPr>
        <w:t>está restringido a los entornos escolarizados, sino que la práctica matemática es intrínseca al desarrollo de todas las sociedades</w:t>
      </w:r>
      <w:r w:rsidR="0010385A">
        <w:rPr>
          <w:lang w:val="es-CR"/>
        </w:rPr>
        <w:t xml:space="preserve"> humanas</w:t>
      </w:r>
      <w:r w:rsidR="005432BF">
        <w:rPr>
          <w:lang w:val="es-CR"/>
        </w:rPr>
        <w:t xml:space="preserve"> </w:t>
      </w:r>
      <w:proofErr w:type="gramStart"/>
      <w:r w:rsidR="005432BF">
        <w:rPr>
          <w:lang w:val="es-CR"/>
        </w:rPr>
        <w:t>Cantoral(</w:t>
      </w:r>
      <w:proofErr w:type="gramEnd"/>
      <w:r w:rsidR="005432BF">
        <w:rPr>
          <w:lang w:val="es-CR"/>
        </w:rPr>
        <w:t>2013)</w:t>
      </w:r>
      <w:r w:rsidR="006B58F9">
        <w:rPr>
          <w:lang w:val="es-CR"/>
        </w:rPr>
        <w:t>.</w:t>
      </w:r>
    </w:p>
    <w:p w14:paraId="4EBD6AE0" w14:textId="75B35A0B" w:rsidR="002C53BB" w:rsidRDefault="002C53BB" w:rsidP="002C53BB">
      <w:pPr>
        <w:pStyle w:val="Texto"/>
        <w:spacing w:line="276" w:lineRule="auto"/>
        <w:rPr>
          <w:lang w:val="es-CR"/>
        </w:rPr>
      </w:pPr>
      <w:r>
        <w:rPr>
          <w:lang w:val="es-CR"/>
        </w:rPr>
        <w:t xml:space="preserve">Sin </w:t>
      </w:r>
      <w:r w:rsidR="00356ABB">
        <w:rPr>
          <w:lang w:val="es-CR"/>
        </w:rPr>
        <w:t>embargo,</w:t>
      </w:r>
      <w:r>
        <w:rPr>
          <w:lang w:val="es-CR"/>
        </w:rPr>
        <w:t xml:space="preserve"> </w:t>
      </w:r>
      <w:r w:rsidR="00071478">
        <w:rPr>
          <w:lang w:val="es-CR"/>
        </w:rPr>
        <w:t>la estructura social</w:t>
      </w:r>
      <w:r>
        <w:rPr>
          <w:lang w:val="es-CR"/>
        </w:rPr>
        <w:t xml:space="preserve"> que se configur</w:t>
      </w:r>
      <w:r w:rsidR="00071478">
        <w:rPr>
          <w:lang w:val="es-CR"/>
        </w:rPr>
        <w:t>ó</w:t>
      </w:r>
      <w:r>
        <w:rPr>
          <w:lang w:val="es-CR"/>
        </w:rPr>
        <w:t xml:space="preserve"> en el marco de la colonización, la influencia de la Modernidad y la instauración de los Estados </w:t>
      </w:r>
      <w:r w:rsidR="004162FA">
        <w:rPr>
          <w:lang w:val="es-CR"/>
        </w:rPr>
        <w:t>Nación</w:t>
      </w:r>
      <w:r>
        <w:rPr>
          <w:lang w:val="es-CR"/>
        </w:rPr>
        <w:t xml:space="preserve"> </w:t>
      </w:r>
      <w:r w:rsidR="004162FA">
        <w:rPr>
          <w:lang w:val="es-CR"/>
        </w:rPr>
        <w:t>cuenta con</w:t>
      </w:r>
      <w:r w:rsidR="00356ABB">
        <w:rPr>
          <w:lang w:val="es-CR"/>
        </w:rPr>
        <w:t xml:space="preserve"> una</w:t>
      </w:r>
      <w:r w:rsidR="004162FA">
        <w:rPr>
          <w:lang w:val="es-CR"/>
        </w:rPr>
        <w:t>s</w:t>
      </w:r>
      <w:r w:rsidR="00356ABB">
        <w:rPr>
          <w:lang w:val="es-CR"/>
        </w:rPr>
        <w:t xml:space="preserve"> complejas consecuencias sociales a veces difícil</w:t>
      </w:r>
      <w:r w:rsidR="004162FA">
        <w:rPr>
          <w:lang w:val="es-CR"/>
        </w:rPr>
        <w:t>es</w:t>
      </w:r>
      <w:r w:rsidR="00356ABB">
        <w:rPr>
          <w:lang w:val="es-CR"/>
        </w:rPr>
        <w:t xml:space="preserve"> de identificar. Se ha realizado un enorme esfuerzo por </w:t>
      </w:r>
      <w:r>
        <w:rPr>
          <w:lang w:val="es-CR"/>
        </w:rPr>
        <w:t>homogenizar la cultura y</w:t>
      </w:r>
      <w:r w:rsidR="0096590A">
        <w:rPr>
          <w:lang w:val="es-CR"/>
        </w:rPr>
        <w:t xml:space="preserve"> </w:t>
      </w:r>
      <w:r>
        <w:rPr>
          <w:lang w:val="es-CR"/>
        </w:rPr>
        <w:t>universalizar el saber</w:t>
      </w:r>
      <w:r w:rsidR="0096590A">
        <w:rPr>
          <w:lang w:val="es-CR"/>
        </w:rPr>
        <w:t xml:space="preserve"> de manera hegemónica.</w:t>
      </w:r>
      <w:r>
        <w:rPr>
          <w:lang w:val="es-CR"/>
        </w:rPr>
        <w:t xml:space="preserve">  </w:t>
      </w:r>
      <w:r w:rsidR="003F7385">
        <w:rPr>
          <w:lang w:val="es-CR"/>
        </w:rPr>
        <w:t>E</w:t>
      </w:r>
      <w:r>
        <w:rPr>
          <w:lang w:val="es-CR"/>
        </w:rPr>
        <w:t xml:space="preserve">sto </w:t>
      </w:r>
      <w:r w:rsidR="003F7385">
        <w:rPr>
          <w:lang w:val="es-CR"/>
        </w:rPr>
        <w:t xml:space="preserve">ha </w:t>
      </w:r>
      <w:r w:rsidR="00356ABB">
        <w:rPr>
          <w:lang w:val="es-CR"/>
        </w:rPr>
        <w:t>traído</w:t>
      </w:r>
      <w:r>
        <w:rPr>
          <w:lang w:val="es-CR"/>
        </w:rPr>
        <w:t xml:space="preserve"> como consecuencia relaciones de poder subjetivas por el reconocimiento </w:t>
      </w:r>
      <w:r w:rsidR="003F7385">
        <w:rPr>
          <w:lang w:val="es-CR"/>
        </w:rPr>
        <w:t xml:space="preserve">de la identidad </w:t>
      </w:r>
      <w:r>
        <w:rPr>
          <w:lang w:val="es-CR"/>
        </w:rPr>
        <w:t>(</w:t>
      </w:r>
      <w:r w:rsidRPr="00087FEF">
        <w:rPr>
          <w:lang w:val="es-CR"/>
        </w:rPr>
        <w:t>Foucault, 2005)</w:t>
      </w:r>
      <w:r>
        <w:rPr>
          <w:lang w:val="es-CR"/>
        </w:rPr>
        <w:t xml:space="preserve">, </w:t>
      </w:r>
      <w:r w:rsidR="003F7385">
        <w:rPr>
          <w:lang w:val="es-CR"/>
        </w:rPr>
        <w:t>donde se</w:t>
      </w:r>
      <w:r>
        <w:rPr>
          <w:lang w:val="es-CR"/>
        </w:rPr>
        <w:t xml:space="preserve"> han </w:t>
      </w:r>
      <w:r w:rsidR="003F7385">
        <w:rPr>
          <w:lang w:val="es-CR"/>
        </w:rPr>
        <w:t>instaurado</w:t>
      </w:r>
      <w:r>
        <w:rPr>
          <w:lang w:val="es-CR"/>
        </w:rPr>
        <w:t xml:space="preserve"> lógicas civilizatorias con diversas relaciones de poder que han legitimado la expulsión de lo distinto (Han, 2017) </w:t>
      </w:r>
      <w:r w:rsidR="003F7385">
        <w:rPr>
          <w:lang w:val="es-CR"/>
        </w:rPr>
        <w:t xml:space="preserve">creando en sí </w:t>
      </w:r>
      <w:r>
        <w:rPr>
          <w:lang w:val="es-CR"/>
        </w:rPr>
        <w:t>sistemas de exclusión (Foucault (1999), Delgado (2010)), des legitima</w:t>
      </w:r>
      <w:r w:rsidR="003F7385">
        <w:rPr>
          <w:lang w:val="es-CR"/>
        </w:rPr>
        <w:t xml:space="preserve">ción de aquellos </w:t>
      </w:r>
      <w:r>
        <w:rPr>
          <w:lang w:val="es-CR"/>
        </w:rPr>
        <w:t>saberes fuera de los entornos escolarizados (Wallerstein (1990))</w:t>
      </w:r>
      <w:r w:rsidR="003F7385">
        <w:rPr>
          <w:lang w:val="es-CR"/>
        </w:rPr>
        <w:t xml:space="preserve">, donde </w:t>
      </w:r>
      <w:r>
        <w:rPr>
          <w:lang w:val="es-CR"/>
        </w:rPr>
        <w:t xml:space="preserve">la influencia de la globalización </w:t>
      </w:r>
      <w:r>
        <w:rPr>
          <w:lang w:val="es-CR"/>
        </w:rPr>
        <w:lastRenderedPageBreak/>
        <w:t xml:space="preserve">cultural en relación con la homogenización de los saberes </w:t>
      </w:r>
      <w:r w:rsidR="003F7385">
        <w:rPr>
          <w:lang w:val="es-CR"/>
        </w:rPr>
        <w:t>ha venido</w:t>
      </w:r>
      <w:r>
        <w:rPr>
          <w:lang w:val="es-CR"/>
        </w:rPr>
        <w:t xml:space="preserve"> erradica</w:t>
      </w:r>
      <w:r w:rsidR="003F7385">
        <w:rPr>
          <w:lang w:val="es-CR"/>
        </w:rPr>
        <w:t>ndo</w:t>
      </w:r>
      <w:r>
        <w:rPr>
          <w:lang w:val="es-CR"/>
        </w:rPr>
        <w:t xml:space="preserve"> saberes locales (Garcés (2013), </w:t>
      </w:r>
      <w:proofErr w:type="spellStart"/>
      <w:r>
        <w:rPr>
          <w:lang w:val="es-CR"/>
        </w:rPr>
        <w:t>Sassen</w:t>
      </w:r>
      <w:proofErr w:type="spellEnd"/>
      <w:r>
        <w:rPr>
          <w:lang w:val="es-CR"/>
        </w:rPr>
        <w:t xml:space="preserve"> (2007)). </w:t>
      </w:r>
    </w:p>
    <w:p w14:paraId="5B7A8564" w14:textId="3C783315" w:rsidR="00066CE3" w:rsidRPr="003F7385" w:rsidRDefault="00066CE3" w:rsidP="00066CE3">
      <w:pPr>
        <w:pStyle w:val="Resumen"/>
        <w:spacing w:before="120" w:line="276" w:lineRule="auto"/>
        <w:ind w:left="0"/>
        <w:rPr>
          <w:lang w:val="es-CR"/>
        </w:rPr>
      </w:pPr>
      <w:r w:rsidRPr="003F7385">
        <w:rPr>
          <w:lang w:val="es-CR"/>
        </w:rPr>
        <w:t>E</w:t>
      </w:r>
      <w:r w:rsidR="003F7385">
        <w:rPr>
          <w:lang w:val="es-CR"/>
        </w:rPr>
        <w:t>l presente</w:t>
      </w:r>
      <w:r w:rsidRPr="003F7385">
        <w:rPr>
          <w:lang w:val="es-CR"/>
        </w:rPr>
        <w:t xml:space="preserve"> póster muestra los resultados preliminares de un trabajo de investigación </w:t>
      </w:r>
      <w:r w:rsidR="0003739B">
        <w:rPr>
          <w:lang w:val="es-CR"/>
        </w:rPr>
        <w:t xml:space="preserve">doctoral </w:t>
      </w:r>
      <w:r w:rsidR="003C6C00" w:rsidRPr="003F7385">
        <w:rPr>
          <w:lang w:val="es-CR"/>
        </w:rPr>
        <w:t xml:space="preserve">sobre los antecedentes sociohistóricos </w:t>
      </w:r>
      <w:r w:rsidRPr="003F7385">
        <w:rPr>
          <w:lang w:val="es-CR"/>
        </w:rPr>
        <w:t xml:space="preserve">que </w:t>
      </w:r>
      <w:r w:rsidR="0003739B">
        <w:rPr>
          <w:lang w:val="es-CR"/>
        </w:rPr>
        <w:t>darán fundamento a la</w:t>
      </w:r>
      <w:r w:rsidRPr="003F7385">
        <w:rPr>
          <w:lang w:val="es-CR"/>
        </w:rPr>
        <w:t xml:space="preserve"> configura</w:t>
      </w:r>
      <w:r w:rsidR="0003739B">
        <w:rPr>
          <w:lang w:val="es-CR"/>
        </w:rPr>
        <w:t>ción de</w:t>
      </w:r>
      <w:r w:rsidRPr="003F7385">
        <w:rPr>
          <w:lang w:val="es-CR"/>
        </w:rPr>
        <w:t xml:space="preserve"> un marco categorial que evalúe el reconocimiento de los saberes </w:t>
      </w:r>
      <w:r w:rsidR="00006CA7" w:rsidRPr="003F7385">
        <w:rPr>
          <w:lang w:val="es-CR"/>
        </w:rPr>
        <w:t>(</w:t>
      </w:r>
      <w:proofErr w:type="spellStart"/>
      <w:r w:rsidR="00006CA7" w:rsidRPr="003F7385">
        <w:rPr>
          <w:lang w:val="es-CR"/>
        </w:rPr>
        <w:t>e</w:t>
      </w:r>
      <w:r w:rsidRPr="003F7385">
        <w:rPr>
          <w:lang w:val="es-CR"/>
        </w:rPr>
        <w:t>tno</w:t>
      </w:r>
      <w:proofErr w:type="spellEnd"/>
      <w:r w:rsidR="00006CA7" w:rsidRPr="003F7385">
        <w:rPr>
          <w:lang w:val="es-CR"/>
        </w:rPr>
        <w:t xml:space="preserve">) </w:t>
      </w:r>
      <w:r w:rsidRPr="003F7385">
        <w:rPr>
          <w:lang w:val="es-CR"/>
        </w:rPr>
        <w:t xml:space="preserve">matemáticos en el contexto </w:t>
      </w:r>
      <w:r w:rsidR="00006CA7" w:rsidRPr="003F7385">
        <w:rPr>
          <w:lang w:val="es-CR"/>
        </w:rPr>
        <w:t>institucional desde una perspectiva decolonial</w:t>
      </w:r>
      <w:r w:rsidRPr="003F7385">
        <w:rPr>
          <w:lang w:val="es-CR"/>
        </w:rPr>
        <w:t>.  Se presenta un mapa conceptual que diseña con rigurosidad las premisas de investigación que constituyen e</w:t>
      </w:r>
      <w:r w:rsidR="0003739B">
        <w:rPr>
          <w:lang w:val="es-CR"/>
        </w:rPr>
        <w:t>ste fundamento</w:t>
      </w:r>
      <w:r w:rsidRPr="003F7385">
        <w:rPr>
          <w:lang w:val="es-CR"/>
        </w:rPr>
        <w:t xml:space="preserve">. </w:t>
      </w:r>
    </w:p>
    <w:p w14:paraId="39731418" w14:textId="77777777" w:rsidR="00776F8A" w:rsidRDefault="00776F8A" w:rsidP="00776F8A">
      <w:pPr>
        <w:pStyle w:val="Ttulo2"/>
        <w:spacing w:line="276" w:lineRule="auto"/>
        <w:rPr>
          <w:bCs/>
          <w:caps/>
          <w:kern w:val="28"/>
          <w:sz w:val="24"/>
          <w:szCs w:val="28"/>
          <w:lang w:val="es-ES"/>
        </w:rPr>
      </w:pPr>
      <w:r w:rsidRPr="005A48BC">
        <w:rPr>
          <w:bCs/>
          <w:caps/>
          <w:kern w:val="28"/>
          <w:sz w:val="24"/>
          <w:szCs w:val="28"/>
          <w:lang w:val="es-ES"/>
        </w:rPr>
        <w:t>Marco teórico y metodológico</w:t>
      </w:r>
    </w:p>
    <w:p w14:paraId="0ED6A148" w14:textId="77777777" w:rsidR="00776F8A" w:rsidRPr="005A48BC" w:rsidRDefault="00776F8A" w:rsidP="00776F8A">
      <w:pPr>
        <w:spacing w:line="276" w:lineRule="auto"/>
        <w:rPr>
          <w:lang w:val="es-ES"/>
        </w:rPr>
      </w:pPr>
    </w:p>
    <w:p w14:paraId="2AC4FD34" w14:textId="04F9CB79" w:rsidR="00776F8A" w:rsidRDefault="003F283F" w:rsidP="00776F8A">
      <w:pPr>
        <w:pStyle w:val="Texto"/>
        <w:spacing w:line="276" w:lineRule="auto"/>
        <w:rPr>
          <w:lang w:val="es-CR"/>
        </w:rPr>
      </w:pPr>
      <w:r>
        <w:rPr>
          <w:lang w:val="es-CR"/>
        </w:rPr>
        <w:t>Su</w:t>
      </w:r>
      <w:r w:rsidR="00776F8A">
        <w:rPr>
          <w:lang w:val="es-CR"/>
        </w:rPr>
        <w:t xml:space="preserve"> fundamento teórico </w:t>
      </w:r>
      <w:r w:rsidR="004B0F40">
        <w:rPr>
          <w:lang w:val="es-CR"/>
        </w:rPr>
        <w:t>está basado en</w:t>
      </w:r>
      <w:r w:rsidR="00776F8A">
        <w:rPr>
          <w:lang w:val="es-CR"/>
        </w:rPr>
        <w:t xml:space="preserve"> el Programa de Investigación en Etnomatemática (</w:t>
      </w:r>
      <w:proofErr w:type="spellStart"/>
      <w:r w:rsidR="00776F8A">
        <w:rPr>
          <w:lang w:val="es-CR"/>
        </w:rPr>
        <w:t>D´Ambrosio</w:t>
      </w:r>
      <w:proofErr w:type="spellEnd"/>
      <w:r w:rsidR="00776F8A">
        <w:rPr>
          <w:lang w:val="es-CR"/>
        </w:rPr>
        <w:t xml:space="preserve">, 2013) y los autores que plantean teoría sobre el reconocimiento enfocado en los saberes como lo son </w:t>
      </w:r>
      <w:proofErr w:type="spellStart"/>
      <w:r w:rsidR="00776F8A">
        <w:rPr>
          <w:sz w:val="22"/>
          <w:szCs w:val="22"/>
          <w:lang w:val="es-CR"/>
        </w:rPr>
        <w:t>Honneth</w:t>
      </w:r>
      <w:proofErr w:type="spellEnd"/>
      <w:r w:rsidR="00776F8A">
        <w:rPr>
          <w:sz w:val="22"/>
          <w:szCs w:val="22"/>
          <w:lang w:val="es-CR"/>
        </w:rPr>
        <w:t xml:space="preserve"> </w:t>
      </w:r>
      <w:r w:rsidR="00776F8A">
        <w:rPr>
          <w:lang w:val="es-CR"/>
        </w:rPr>
        <w:t>(2007, 2012)</w:t>
      </w:r>
      <w:r w:rsidR="00E02F8B">
        <w:rPr>
          <w:lang w:val="es-CR"/>
        </w:rPr>
        <w:t xml:space="preserve"> quien configuró la teoría del reconocimiento</w:t>
      </w:r>
      <w:r w:rsidR="00776F8A" w:rsidRPr="00B16E92">
        <w:rPr>
          <w:lang w:val="es-CR"/>
        </w:rPr>
        <w:t xml:space="preserve">, Taylor (1993, 2020) </w:t>
      </w:r>
      <w:r w:rsidR="00E02F8B">
        <w:rPr>
          <w:lang w:val="es-CR"/>
        </w:rPr>
        <w:t xml:space="preserve">quien ha desarrollado </w:t>
      </w:r>
      <w:r w:rsidR="00776F8A" w:rsidRPr="00B16E92">
        <w:rPr>
          <w:lang w:val="es-CR"/>
        </w:rPr>
        <w:t xml:space="preserve">el falso reconocimiento, </w:t>
      </w:r>
      <w:proofErr w:type="spellStart"/>
      <w:r w:rsidR="00776F8A" w:rsidRPr="00B16E92">
        <w:rPr>
          <w:lang w:val="es-CR"/>
        </w:rPr>
        <w:t>Heggel</w:t>
      </w:r>
      <w:proofErr w:type="spellEnd"/>
      <w:r w:rsidR="00776F8A" w:rsidRPr="00B16E92">
        <w:rPr>
          <w:lang w:val="es-CR"/>
        </w:rPr>
        <w:t xml:space="preserve"> (1996) y Orozco (2013) sobre el principio de justicia del reconocimiento, y Fraser (2009) sobre las identidades</w:t>
      </w:r>
      <w:r w:rsidR="00E02F8B">
        <w:rPr>
          <w:lang w:val="es-CR"/>
        </w:rPr>
        <w:t xml:space="preserve"> socioculturales</w:t>
      </w:r>
      <w:r w:rsidR="00776F8A" w:rsidRPr="00B16E92">
        <w:rPr>
          <w:lang w:val="es-CR"/>
        </w:rPr>
        <w:t xml:space="preserve"> y </w:t>
      </w:r>
      <w:r w:rsidR="00E02F8B">
        <w:rPr>
          <w:lang w:val="es-CR"/>
        </w:rPr>
        <w:t xml:space="preserve">el </w:t>
      </w:r>
      <w:r w:rsidR="00776F8A" w:rsidRPr="00B16E92">
        <w:rPr>
          <w:lang w:val="es-CR"/>
        </w:rPr>
        <w:t>reconocimiento.</w:t>
      </w:r>
      <w:r w:rsidR="00A908AF" w:rsidRPr="00B16E92">
        <w:rPr>
          <w:lang w:val="es-CR"/>
        </w:rPr>
        <w:t xml:space="preserve"> </w:t>
      </w:r>
      <w:r w:rsidR="00160EDA" w:rsidRPr="00B16E92">
        <w:rPr>
          <w:lang w:val="es-CR"/>
        </w:rPr>
        <w:t xml:space="preserve"> </w:t>
      </w:r>
      <w:r w:rsidR="009407D4">
        <w:rPr>
          <w:lang w:val="es-CR"/>
        </w:rPr>
        <w:t xml:space="preserve">, y García (2010) </w:t>
      </w:r>
      <w:r w:rsidR="00412612">
        <w:rPr>
          <w:lang w:val="es-CR"/>
        </w:rPr>
        <w:t>quien propone el análisis de</w:t>
      </w:r>
      <w:r w:rsidR="009407D4">
        <w:rPr>
          <w:lang w:val="es-CR"/>
        </w:rPr>
        <w:t xml:space="preserve"> las luchas por el reco</w:t>
      </w:r>
      <w:r w:rsidR="00862546">
        <w:rPr>
          <w:lang w:val="es-CR"/>
        </w:rPr>
        <w:t>noci</w:t>
      </w:r>
      <w:r w:rsidR="009407D4">
        <w:rPr>
          <w:lang w:val="es-CR"/>
        </w:rPr>
        <w:t>mien</w:t>
      </w:r>
      <w:r w:rsidR="00862546">
        <w:rPr>
          <w:lang w:val="es-CR"/>
        </w:rPr>
        <w:t>t</w:t>
      </w:r>
      <w:r w:rsidR="009407D4">
        <w:rPr>
          <w:lang w:val="es-CR"/>
        </w:rPr>
        <w:t xml:space="preserve">o. </w:t>
      </w:r>
      <w:r w:rsidR="00E02F8B" w:rsidRPr="00B16E92">
        <w:rPr>
          <w:lang w:val="es-CR"/>
        </w:rPr>
        <w:t>Además,</w:t>
      </w:r>
      <w:r w:rsidR="00160EDA" w:rsidRPr="00B16E92">
        <w:rPr>
          <w:lang w:val="es-CR"/>
        </w:rPr>
        <w:t xml:space="preserve"> se plantea un fundamento sobre la teoría decolonial </w:t>
      </w:r>
      <w:r w:rsidR="005F3D0B" w:rsidRPr="00B16E92">
        <w:rPr>
          <w:lang w:val="es-CR"/>
        </w:rPr>
        <w:t>bajo la mirada de los autores</w:t>
      </w:r>
      <w:r w:rsidR="005F3D0B">
        <w:rPr>
          <w:lang w:val="es-CR"/>
        </w:rPr>
        <w:t xml:space="preserve"> Castro (2000), Dussel</w:t>
      </w:r>
      <w:r w:rsidR="00D723F2">
        <w:rPr>
          <w:lang w:val="es-CR"/>
        </w:rPr>
        <w:t xml:space="preserve"> </w:t>
      </w:r>
      <w:r w:rsidR="005F3D0B">
        <w:rPr>
          <w:lang w:val="es-CR"/>
        </w:rPr>
        <w:t>(2015)</w:t>
      </w:r>
      <w:r w:rsidR="00AD6CED">
        <w:rPr>
          <w:lang w:val="es-CR"/>
        </w:rPr>
        <w:t xml:space="preserve">, </w:t>
      </w:r>
      <w:proofErr w:type="spellStart"/>
      <w:r w:rsidR="00752569">
        <w:rPr>
          <w:lang w:val="es-CR"/>
        </w:rPr>
        <w:t>D´Soussa</w:t>
      </w:r>
      <w:proofErr w:type="spellEnd"/>
      <w:r w:rsidR="00752569">
        <w:rPr>
          <w:lang w:val="es-CR"/>
        </w:rPr>
        <w:t xml:space="preserve"> (2018), </w:t>
      </w:r>
      <w:proofErr w:type="spellStart"/>
      <w:r w:rsidR="00AD6CED">
        <w:rPr>
          <w:lang w:val="es-CR"/>
        </w:rPr>
        <w:t>Grosfoguel</w:t>
      </w:r>
      <w:proofErr w:type="spellEnd"/>
      <w:r w:rsidR="00AD6CED">
        <w:rPr>
          <w:lang w:val="es-CR"/>
        </w:rPr>
        <w:t xml:space="preserve"> (2012) y Quijano (2000).</w:t>
      </w:r>
      <w:r w:rsidR="00D723F2">
        <w:rPr>
          <w:lang w:val="es-CR"/>
        </w:rPr>
        <w:t xml:space="preserve"> </w:t>
      </w:r>
      <w:r w:rsidR="00776F8A">
        <w:rPr>
          <w:lang w:val="es-CR"/>
        </w:rPr>
        <w:t xml:space="preserve">Metodológicamente se </w:t>
      </w:r>
      <w:r w:rsidR="0014377A">
        <w:rPr>
          <w:lang w:val="es-CR"/>
        </w:rPr>
        <w:t xml:space="preserve">orienta como una </w:t>
      </w:r>
      <w:r w:rsidR="00A908AF">
        <w:rPr>
          <w:lang w:val="es-CR"/>
        </w:rPr>
        <w:t xml:space="preserve">investigación </w:t>
      </w:r>
      <w:r w:rsidR="00AD6CED">
        <w:rPr>
          <w:lang w:val="es-CR"/>
        </w:rPr>
        <w:t xml:space="preserve">cualitativa de </w:t>
      </w:r>
      <w:r w:rsidR="00094899">
        <w:rPr>
          <w:lang w:val="es-CR"/>
        </w:rPr>
        <w:t>tipo documental</w:t>
      </w:r>
      <w:r w:rsidR="0014377A">
        <w:rPr>
          <w:lang w:val="es-CR"/>
        </w:rPr>
        <w:t xml:space="preserve"> (</w:t>
      </w:r>
      <w:r w:rsidR="00A908AF">
        <w:rPr>
          <w:lang w:val="es-CR"/>
        </w:rPr>
        <w:t xml:space="preserve">bibliográfica y </w:t>
      </w:r>
      <w:r w:rsidR="00B16E92">
        <w:rPr>
          <w:lang w:val="es-CR"/>
        </w:rPr>
        <w:t>cibernética</w:t>
      </w:r>
      <w:r w:rsidR="0014377A">
        <w:rPr>
          <w:lang w:val="es-CR"/>
        </w:rPr>
        <w:t>)</w:t>
      </w:r>
      <w:r w:rsidR="00B16E92">
        <w:rPr>
          <w:lang w:val="es-CR"/>
        </w:rPr>
        <w:t xml:space="preserve"> </w:t>
      </w:r>
      <w:r w:rsidR="00FF44B4">
        <w:rPr>
          <w:lang w:val="es-CR"/>
        </w:rPr>
        <w:t>según Hernández, Fernández, Baptista (2010).</w:t>
      </w:r>
    </w:p>
    <w:p w14:paraId="62328ACE" w14:textId="77777777" w:rsidR="00776F8A" w:rsidRPr="005A48BC" w:rsidRDefault="00776F8A" w:rsidP="00776F8A">
      <w:pPr>
        <w:pStyle w:val="Ttulo2"/>
        <w:spacing w:line="276" w:lineRule="auto"/>
        <w:rPr>
          <w:bCs/>
          <w:caps/>
          <w:kern w:val="28"/>
          <w:sz w:val="24"/>
          <w:szCs w:val="28"/>
          <w:lang w:val="es-ES"/>
        </w:rPr>
      </w:pPr>
      <w:r w:rsidRPr="005A48BC">
        <w:rPr>
          <w:bCs/>
          <w:caps/>
          <w:kern w:val="28"/>
          <w:sz w:val="24"/>
          <w:szCs w:val="28"/>
          <w:lang w:val="es-ES"/>
        </w:rPr>
        <w:t>Resultados</w:t>
      </w:r>
    </w:p>
    <w:p w14:paraId="4803F5A6" w14:textId="77777777" w:rsidR="00776F8A" w:rsidRDefault="00776F8A" w:rsidP="00776F8A">
      <w:pPr>
        <w:pStyle w:val="Texto"/>
        <w:spacing w:line="276" w:lineRule="auto"/>
        <w:ind w:firstLine="0"/>
        <w:rPr>
          <w:lang w:val="es-CR"/>
        </w:rPr>
      </w:pPr>
    </w:p>
    <w:p w14:paraId="76D21764" w14:textId="77777777" w:rsidR="0000512E" w:rsidRDefault="0000512E" w:rsidP="00776F8A">
      <w:pPr>
        <w:pStyle w:val="Texto"/>
        <w:spacing w:line="276" w:lineRule="auto"/>
        <w:rPr>
          <w:lang w:val="es-CR"/>
        </w:rPr>
      </w:pPr>
      <w:r>
        <w:rPr>
          <w:lang w:val="es-CR"/>
        </w:rPr>
        <w:t>Los resultados de esta investigación bibliográfica y cibernética, muestra la existencia de algunas categorías analíticas que deben ser valoradas como puntos de partida para la pretensión investigativa del estudio completo.</w:t>
      </w:r>
    </w:p>
    <w:p w14:paraId="1F634657" w14:textId="1A179993" w:rsidR="00047C3F" w:rsidRDefault="0000512E" w:rsidP="00776F8A">
      <w:pPr>
        <w:pStyle w:val="Texto"/>
        <w:spacing w:line="276" w:lineRule="auto"/>
        <w:rPr>
          <w:lang w:val="es-CR"/>
        </w:rPr>
      </w:pPr>
      <w:r>
        <w:rPr>
          <w:lang w:val="es-CR"/>
        </w:rPr>
        <w:t>Así menciono las categorías</w:t>
      </w:r>
      <w:r w:rsidRPr="0000512E">
        <w:rPr>
          <w:lang w:val="es-CR"/>
        </w:rPr>
        <w:t xml:space="preserve"> </w:t>
      </w:r>
      <w:r>
        <w:rPr>
          <w:lang w:val="es-CR"/>
        </w:rPr>
        <w:t>de: 1)</w:t>
      </w:r>
      <w:r w:rsidRPr="0000512E">
        <w:rPr>
          <w:lang w:val="es-CR"/>
        </w:rPr>
        <w:t xml:space="preserve"> el saber</w:t>
      </w:r>
      <w:r w:rsidR="007C19C0">
        <w:rPr>
          <w:lang w:val="es-CR"/>
        </w:rPr>
        <w:t xml:space="preserve">: como base de discusión esencial y primigenia de este estudio, que </w:t>
      </w:r>
      <w:r w:rsidR="003302AE">
        <w:rPr>
          <w:lang w:val="es-CR"/>
        </w:rPr>
        <w:t xml:space="preserve">implica un conjunto de conocimientos sobre un campo específico y que seleccioné su clasificación en saber </w:t>
      </w:r>
      <w:r w:rsidRPr="0000512E">
        <w:rPr>
          <w:lang w:val="es-CR"/>
        </w:rPr>
        <w:t xml:space="preserve">ancestral, </w:t>
      </w:r>
      <w:r w:rsidR="003302AE">
        <w:rPr>
          <w:lang w:val="es-CR"/>
        </w:rPr>
        <w:t xml:space="preserve">saber </w:t>
      </w:r>
      <w:r w:rsidRPr="0000512E">
        <w:rPr>
          <w:lang w:val="es-CR"/>
        </w:rPr>
        <w:t xml:space="preserve">popular y </w:t>
      </w:r>
      <w:r w:rsidR="003302AE">
        <w:rPr>
          <w:lang w:val="es-CR"/>
        </w:rPr>
        <w:t xml:space="preserve">saber </w:t>
      </w:r>
      <w:r w:rsidRPr="0000512E">
        <w:rPr>
          <w:lang w:val="es-CR"/>
        </w:rPr>
        <w:t>científico</w:t>
      </w:r>
      <w:r w:rsidR="003302AE">
        <w:rPr>
          <w:lang w:val="es-CR"/>
        </w:rPr>
        <w:t>; 2)</w:t>
      </w:r>
      <w:r w:rsidR="00617B81" w:rsidRPr="00617B81">
        <w:rPr>
          <w:lang w:val="es-CR"/>
        </w:rPr>
        <w:t xml:space="preserve"> </w:t>
      </w:r>
      <w:r w:rsidR="00617B81">
        <w:rPr>
          <w:lang w:val="es-CR"/>
        </w:rPr>
        <w:t xml:space="preserve">las </w:t>
      </w:r>
      <w:r w:rsidR="00617B81" w:rsidRPr="0000512E">
        <w:rPr>
          <w:lang w:val="es-CR"/>
        </w:rPr>
        <w:t xml:space="preserve">relaciones históricas de poder </w:t>
      </w:r>
      <w:r w:rsidR="00617B81">
        <w:rPr>
          <w:lang w:val="es-CR"/>
        </w:rPr>
        <w:t xml:space="preserve">sobre </w:t>
      </w:r>
      <w:r w:rsidR="00762CB5">
        <w:rPr>
          <w:lang w:val="es-CR"/>
        </w:rPr>
        <w:t>que se ha ejercido entre el saber científico originario de occidente y el saber ancestral originario de los las comunidad étnicamente diferenciadas</w:t>
      </w:r>
      <w:r w:rsidR="005E1E0C">
        <w:rPr>
          <w:lang w:val="es-CR"/>
        </w:rPr>
        <w:t>; 3)</w:t>
      </w:r>
      <w:r w:rsidRPr="0000512E">
        <w:rPr>
          <w:lang w:val="es-CR"/>
        </w:rPr>
        <w:t>las luchas sociales por el reconocimiento a la identidad cultural y a los sistemas propios de conocimiento y saberes</w:t>
      </w:r>
      <w:r w:rsidR="005E1E0C">
        <w:rPr>
          <w:lang w:val="es-CR"/>
        </w:rPr>
        <w:t>: como una forma de resistencias que corresponden a un carácter defensivo que busca las posibilidades de construcción de alternativas de transformación social; 4) l</w:t>
      </w:r>
      <w:r w:rsidRPr="0000512E">
        <w:rPr>
          <w:lang w:val="es-CR"/>
        </w:rPr>
        <w:t>as órdenes de dominación</w:t>
      </w:r>
      <w:r w:rsidR="005E1E0C">
        <w:rPr>
          <w:lang w:val="es-CR"/>
        </w:rPr>
        <w:t xml:space="preserve">: </w:t>
      </w:r>
      <w:r w:rsidR="00BE3E9E">
        <w:rPr>
          <w:lang w:val="es-CR"/>
        </w:rPr>
        <w:t xml:space="preserve">designadas de esta manera a un conjunto de consignaciones presentes en las estructuras sociales entendidas como mantenimiento de jerarquías que imponen creencias, visiones y las ideas de una civilización sobre otras; 5) </w:t>
      </w:r>
      <w:r w:rsidRPr="0000512E">
        <w:rPr>
          <w:lang w:val="es-CR"/>
        </w:rPr>
        <w:t>la globalización cultural</w:t>
      </w:r>
      <w:r w:rsidR="00BF16AC">
        <w:rPr>
          <w:lang w:val="es-CR"/>
        </w:rPr>
        <w:t xml:space="preserve">: </w:t>
      </w:r>
      <w:r w:rsidR="00B37161">
        <w:rPr>
          <w:lang w:val="es-CR"/>
        </w:rPr>
        <w:t>la cual mediante redes de comunicación y discursos ideológicos</w:t>
      </w:r>
      <w:r w:rsidR="00BF16AC">
        <w:rPr>
          <w:lang w:val="es-CR"/>
        </w:rPr>
        <w:t xml:space="preserve"> </w:t>
      </w:r>
      <w:r w:rsidR="002950E7">
        <w:rPr>
          <w:lang w:val="es-CR"/>
        </w:rPr>
        <w:t xml:space="preserve">ha </w:t>
      </w:r>
      <w:r w:rsidR="00B37161">
        <w:rPr>
          <w:lang w:val="es-CR"/>
        </w:rPr>
        <w:t>da</w:t>
      </w:r>
      <w:r w:rsidR="002950E7">
        <w:rPr>
          <w:lang w:val="es-CR"/>
        </w:rPr>
        <w:t>do</w:t>
      </w:r>
      <w:r w:rsidR="00B37161">
        <w:rPr>
          <w:lang w:val="es-CR"/>
        </w:rPr>
        <w:t xml:space="preserve"> lugar a estilos de vida comunes y por ende </w:t>
      </w:r>
      <w:r w:rsidR="002950E7">
        <w:rPr>
          <w:lang w:val="es-CR"/>
        </w:rPr>
        <w:t xml:space="preserve">las intenciones de </w:t>
      </w:r>
      <w:r w:rsidR="00B37161">
        <w:rPr>
          <w:lang w:val="es-CR"/>
        </w:rPr>
        <w:t>la homogenización del conocimiento</w:t>
      </w:r>
      <w:r w:rsidR="000B6BC0">
        <w:rPr>
          <w:lang w:val="es-CR"/>
        </w:rPr>
        <w:t xml:space="preserve"> y la universalidad de este</w:t>
      </w:r>
      <w:r w:rsidR="00B37161">
        <w:rPr>
          <w:lang w:val="es-CR"/>
        </w:rPr>
        <w:t>; 6)</w:t>
      </w:r>
      <w:r w:rsidR="000B6BC0">
        <w:rPr>
          <w:lang w:val="es-CR"/>
        </w:rPr>
        <w:t xml:space="preserve"> </w:t>
      </w:r>
      <w:r w:rsidRPr="0000512E">
        <w:rPr>
          <w:lang w:val="es-CR"/>
        </w:rPr>
        <w:t xml:space="preserve">la </w:t>
      </w:r>
      <w:r w:rsidRPr="0000512E">
        <w:rPr>
          <w:lang w:val="es-CR"/>
        </w:rPr>
        <w:lastRenderedPageBreak/>
        <w:t>legitimidad del saber</w:t>
      </w:r>
      <w:r w:rsidR="000B6BC0">
        <w:rPr>
          <w:lang w:val="es-CR"/>
        </w:rPr>
        <w:t>: el cual se ha venido trasladando históricamente de los sabios, a la iglesia, a la filosofía y ahora a la ciencia, actualmente lo legitimo es lo que se encuentra institucionalizado; 7) y por último</w:t>
      </w:r>
      <w:r w:rsidRPr="0000512E">
        <w:rPr>
          <w:lang w:val="es-CR"/>
        </w:rPr>
        <w:t xml:space="preserve"> el racismo epistémico</w:t>
      </w:r>
      <w:r w:rsidR="000B6BC0">
        <w:rPr>
          <w:lang w:val="es-CR"/>
        </w:rPr>
        <w:t xml:space="preserve">: </w:t>
      </w:r>
      <w:r w:rsidR="004F5D5B">
        <w:rPr>
          <w:lang w:val="es-CR"/>
        </w:rPr>
        <w:t xml:space="preserve">como una crítica epistemológica a los saberes occidentales instaurados en los sistemas escolarizados en lo que se llama </w:t>
      </w:r>
      <w:r w:rsidR="0016501F">
        <w:rPr>
          <w:lang w:val="es-CR"/>
        </w:rPr>
        <w:t xml:space="preserve">el </w:t>
      </w:r>
      <w:r w:rsidR="004F5D5B">
        <w:rPr>
          <w:lang w:val="es-CR"/>
        </w:rPr>
        <w:t>sistema mundo.</w:t>
      </w:r>
    </w:p>
    <w:p w14:paraId="2B98F067" w14:textId="77777777" w:rsidR="00701073" w:rsidRDefault="00701073" w:rsidP="00776F8A">
      <w:pPr>
        <w:pStyle w:val="Texto"/>
        <w:spacing w:line="276" w:lineRule="auto"/>
        <w:rPr>
          <w:lang w:val="es-CR"/>
        </w:rPr>
      </w:pPr>
    </w:p>
    <w:p w14:paraId="70491576" w14:textId="10B7223F" w:rsidR="00F41E0C" w:rsidRPr="0016501F" w:rsidRDefault="0016501F" w:rsidP="00776F8A">
      <w:pPr>
        <w:pStyle w:val="Texto"/>
        <w:spacing w:line="276" w:lineRule="auto"/>
        <w:rPr>
          <w:lang w:val="es-CR"/>
        </w:rPr>
      </w:pPr>
      <w:r w:rsidRPr="0016501F">
        <w:rPr>
          <w:lang w:val="es-CR"/>
        </w:rPr>
        <w:t xml:space="preserve">Estos </w:t>
      </w:r>
      <w:r w:rsidR="00F41E0C" w:rsidRPr="0016501F">
        <w:rPr>
          <w:lang w:val="es-CR"/>
        </w:rPr>
        <w:t xml:space="preserve">resultados preliminares de los antecedentes sociohistóricos de </w:t>
      </w:r>
      <w:r w:rsidRPr="0016501F">
        <w:rPr>
          <w:lang w:val="es-CR"/>
        </w:rPr>
        <w:t>este</w:t>
      </w:r>
      <w:r w:rsidR="00F41E0C" w:rsidRPr="0016501F">
        <w:rPr>
          <w:lang w:val="es-CR"/>
        </w:rPr>
        <w:t xml:space="preserve"> trabajo de investigación doctoral</w:t>
      </w:r>
      <w:r w:rsidRPr="0016501F">
        <w:rPr>
          <w:lang w:val="es-CR"/>
        </w:rPr>
        <w:t>, plantea categorías analíticas fundamentales como premisas argumentativas a partir de las cuales se espera desarrollar l</w:t>
      </w:r>
      <w:r w:rsidR="00F41E0C" w:rsidRPr="0016501F">
        <w:rPr>
          <w:lang w:val="es-CR"/>
        </w:rPr>
        <w:t>a configuración de un marco categorial que evalúe el reconocimiento institucional de los saberes (</w:t>
      </w:r>
      <w:proofErr w:type="spellStart"/>
      <w:r w:rsidR="00F41E0C" w:rsidRPr="0016501F">
        <w:rPr>
          <w:lang w:val="es-CR"/>
        </w:rPr>
        <w:t>etno</w:t>
      </w:r>
      <w:proofErr w:type="spellEnd"/>
      <w:r w:rsidR="00F41E0C" w:rsidRPr="0016501F">
        <w:rPr>
          <w:lang w:val="es-CR"/>
        </w:rPr>
        <w:t>)matemáticos de los pueblos indígenas desde una perspectiva decolonial.</w:t>
      </w:r>
    </w:p>
    <w:p w14:paraId="5464E058" w14:textId="5CA97332" w:rsidR="00776F8A" w:rsidRDefault="00776F8A" w:rsidP="00776F8A">
      <w:pPr>
        <w:pStyle w:val="Texto"/>
        <w:spacing w:line="276" w:lineRule="auto"/>
        <w:rPr>
          <w:lang w:val="es-CR"/>
        </w:rPr>
      </w:pPr>
      <w:r>
        <w:rPr>
          <w:lang w:val="es-CR"/>
        </w:rPr>
        <w:tab/>
      </w:r>
    </w:p>
    <w:p w14:paraId="3CFF71FA" w14:textId="77777777" w:rsidR="00776F8A" w:rsidRPr="005A48BC" w:rsidRDefault="00776F8A" w:rsidP="00776F8A">
      <w:pPr>
        <w:pStyle w:val="Ttulo2"/>
        <w:spacing w:line="276" w:lineRule="auto"/>
        <w:rPr>
          <w:bCs/>
          <w:caps/>
          <w:kern w:val="28"/>
          <w:sz w:val="24"/>
          <w:szCs w:val="28"/>
          <w:lang w:val="es-ES"/>
        </w:rPr>
      </w:pPr>
      <w:r w:rsidRPr="005A48BC">
        <w:rPr>
          <w:bCs/>
          <w:caps/>
          <w:kern w:val="28"/>
          <w:sz w:val="24"/>
          <w:szCs w:val="28"/>
          <w:lang w:val="es-ES"/>
        </w:rPr>
        <w:t>Conclusiones</w:t>
      </w:r>
    </w:p>
    <w:p w14:paraId="12B973E1" w14:textId="1111746F" w:rsidR="003F0CFA" w:rsidRDefault="00C97841" w:rsidP="00C97841">
      <w:pPr>
        <w:pStyle w:val="Texto"/>
        <w:spacing w:line="276" w:lineRule="auto"/>
        <w:rPr>
          <w:lang w:val="es-CR" w:eastAsia="en-US"/>
        </w:rPr>
      </w:pPr>
      <w:r>
        <w:rPr>
          <w:lang w:val="es-CR" w:eastAsia="en-US"/>
        </w:rPr>
        <w:t xml:space="preserve">Considero fundamental el diálogo entre disciplinas para lograr comprender de una manera más amplia los contextos sociohistóricos que han dado origen a las problemáticas sociales que subyacen en la actualidad. </w:t>
      </w:r>
      <w:r w:rsidR="003F0CFA">
        <w:rPr>
          <w:lang w:val="es-CR" w:eastAsia="en-US"/>
        </w:rPr>
        <w:t xml:space="preserve">La historia que se ha venido construyendo desde la institucionalidad, ha dotado de unas perspectivas epistemológicos que nos construye como un tipo de seres sociales que imposibilita </w:t>
      </w:r>
      <w:r w:rsidR="00B458D0">
        <w:rPr>
          <w:lang w:val="es-CR" w:eastAsia="en-US"/>
        </w:rPr>
        <w:t xml:space="preserve">reconocer que nuestras sociedades latinoamericanas cuentan con </w:t>
      </w:r>
      <w:r w:rsidR="003F0CFA">
        <w:rPr>
          <w:lang w:val="es-CR" w:eastAsia="en-US"/>
        </w:rPr>
        <w:t>saberes</w:t>
      </w:r>
      <w:r w:rsidR="00B458D0">
        <w:rPr>
          <w:lang w:val="es-CR" w:eastAsia="en-US"/>
        </w:rPr>
        <w:t xml:space="preserve"> propios</w:t>
      </w:r>
      <w:r w:rsidR="003F0CFA">
        <w:rPr>
          <w:lang w:val="es-CR" w:eastAsia="en-US"/>
        </w:rPr>
        <w:t xml:space="preserve"> desde hace miles de años en comparación con el saber institucionalizado</w:t>
      </w:r>
      <w:r w:rsidR="00B458D0">
        <w:rPr>
          <w:lang w:val="es-CR" w:eastAsia="en-US"/>
        </w:rPr>
        <w:t xml:space="preserve"> científico,</w:t>
      </w:r>
      <w:r w:rsidR="003F0CFA">
        <w:rPr>
          <w:lang w:val="es-CR" w:eastAsia="en-US"/>
        </w:rPr>
        <w:t xml:space="preserve"> que tiene menos de quinientos de estar presente</w:t>
      </w:r>
      <w:r w:rsidR="00B458D0">
        <w:rPr>
          <w:lang w:val="es-CR" w:eastAsia="en-US"/>
        </w:rPr>
        <w:t xml:space="preserve"> en nuestras sociedades.</w:t>
      </w:r>
    </w:p>
    <w:p w14:paraId="5D795021" w14:textId="162913F6" w:rsidR="003B0E08" w:rsidRDefault="003B0E08" w:rsidP="003B0E08">
      <w:pPr>
        <w:pStyle w:val="Texto"/>
        <w:tabs>
          <w:tab w:val="left" w:pos="3207"/>
        </w:tabs>
        <w:spacing w:line="276" w:lineRule="auto"/>
        <w:rPr>
          <w:lang w:val="es-CR" w:eastAsia="en-US"/>
        </w:rPr>
      </w:pPr>
      <w:r>
        <w:rPr>
          <w:lang w:val="es-CR" w:eastAsia="en-US"/>
        </w:rPr>
        <w:t xml:space="preserve">Por tal, las ciencias </w:t>
      </w:r>
      <w:r w:rsidR="005B44AA">
        <w:rPr>
          <w:lang w:val="es-CR" w:eastAsia="en-US"/>
        </w:rPr>
        <w:t>sociales,</w:t>
      </w:r>
      <w:r>
        <w:rPr>
          <w:lang w:val="es-CR" w:eastAsia="en-US"/>
        </w:rPr>
        <w:t xml:space="preserve"> </w:t>
      </w:r>
      <w:r w:rsidR="00256871">
        <w:rPr>
          <w:lang w:val="es-CR" w:eastAsia="en-US"/>
        </w:rPr>
        <w:t xml:space="preserve">por ejemplo, </w:t>
      </w:r>
      <w:r>
        <w:rPr>
          <w:lang w:val="es-CR" w:eastAsia="en-US"/>
        </w:rPr>
        <w:t>vienen</w:t>
      </w:r>
      <w:r w:rsidR="0051125C">
        <w:rPr>
          <w:lang w:val="es-CR" w:eastAsia="en-US"/>
        </w:rPr>
        <w:t xml:space="preserve"> a aportar algun</w:t>
      </w:r>
      <w:r>
        <w:rPr>
          <w:lang w:val="es-CR" w:eastAsia="en-US"/>
        </w:rPr>
        <w:t>a</w:t>
      </w:r>
      <w:r w:rsidR="0051125C">
        <w:rPr>
          <w:lang w:val="es-CR" w:eastAsia="en-US"/>
        </w:rPr>
        <w:t xml:space="preserve">s </w:t>
      </w:r>
      <w:r>
        <w:rPr>
          <w:lang w:val="es-CR" w:eastAsia="en-US"/>
        </w:rPr>
        <w:t>categorías analíticas</w:t>
      </w:r>
      <w:r w:rsidR="0051125C">
        <w:rPr>
          <w:lang w:val="es-CR" w:eastAsia="en-US"/>
        </w:rPr>
        <w:t xml:space="preserve"> que son fundamentales para </w:t>
      </w:r>
      <w:r>
        <w:rPr>
          <w:lang w:val="es-CR" w:eastAsia="en-US"/>
        </w:rPr>
        <w:t xml:space="preserve">comprender la importancia de la </w:t>
      </w:r>
      <w:r w:rsidR="0051125C">
        <w:rPr>
          <w:lang w:val="es-CR" w:eastAsia="en-US"/>
        </w:rPr>
        <w:t xml:space="preserve">Etnomatemática como </w:t>
      </w:r>
      <w:r>
        <w:rPr>
          <w:lang w:val="es-CR" w:eastAsia="en-US"/>
        </w:rPr>
        <w:t xml:space="preserve">un </w:t>
      </w:r>
      <w:r w:rsidR="0051125C">
        <w:rPr>
          <w:lang w:val="es-CR" w:eastAsia="en-US"/>
        </w:rPr>
        <w:t>programa de investigación</w:t>
      </w:r>
      <w:r>
        <w:rPr>
          <w:lang w:val="es-CR" w:eastAsia="en-US"/>
        </w:rPr>
        <w:t xml:space="preserve"> con un principio ético y político fundamental para la reivindicación de los saberes de los pueblos indígenas.</w:t>
      </w:r>
    </w:p>
    <w:p w14:paraId="62EF2ABE" w14:textId="77777777" w:rsidR="00776F8A" w:rsidRPr="005A48BC" w:rsidRDefault="00776F8A" w:rsidP="00776F8A">
      <w:pPr>
        <w:pStyle w:val="Ttulo2"/>
        <w:spacing w:line="276" w:lineRule="auto"/>
        <w:rPr>
          <w:bCs/>
          <w:caps/>
          <w:kern w:val="28"/>
          <w:sz w:val="24"/>
          <w:szCs w:val="28"/>
          <w:lang w:val="es-ES"/>
        </w:rPr>
      </w:pPr>
      <w:r w:rsidRPr="005A48BC">
        <w:rPr>
          <w:bCs/>
          <w:caps/>
          <w:kern w:val="28"/>
          <w:sz w:val="24"/>
          <w:szCs w:val="28"/>
          <w:lang w:val="es-ES"/>
        </w:rPr>
        <w:t>Referencias</w:t>
      </w:r>
    </w:p>
    <w:p w14:paraId="3D60FF3C" w14:textId="77777777" w:rsidR="00F22396" w:rsidRDefault="00F22396" w:rsidP="00F22396">
      <w:pPr>
        <w:pStyle w:val="NormalWeb"/>
        <w:spacing w:before="120" w:beforeAutospacing="0" w:after="0" w:afterAutospacing="0"/>
        <w:jc w:val="both"/>
        <w:rPr>
          <w:lang w:val="es-CR"/>
        </w:rPr>
      </w:pPr>
    </w:p>
    <w:p w14:paraId="4D2C7431" w14:textId="77777777" w:rsidR="00F22396" w:rsidRDefault="00F22396" w:rsidP="00F22396">
      <w:pPr>
        <w:rPr>
          <w:lang w:val="es-ES"/>
        </w:rPr>
      </w:pPr>
      <w:r>
        <w:rPr>
          <w:lang w:val="es-ES"/>
        </w:rPr>
        <w:t xml:space="preserve">Cantoral, R. (2013). Teoría </w:t>
      </w:r>
      <w:proofErr w:type="spellStart"/>
      <w:r>
        <w:rPr>
          <w:lang w:val="es-ES"/>
        </w:rPr>
        <w:t>Sociopistemológica</w:t>
      </w:r>
      <w:proofErr w:type="spellEnd"/>
      <w:r>
        <w:rPr>
          <w:lang w:val="es-ES"/>
        </w:rPr>
        <w:t xml:space="preserve"> de la Matemática Educativa: estudios sobre la </w:t>
      </w:r>
    </w:p>
    <w:p w14:paraId="3D725C02" w14:textId="77777777" w:rsidR="00F22396" w:rsidRDefault="00F22396" w:rsidP="00F22396">
      <w:pPr>
        <w:ind w:firstLine="708"/>
        <w:rPr>
          <w:lang w:val="es-ES"/>
        </w:rPr>
      </w:pPr>
      <w:r>
        <w:rPr>
          <w:lang w:val="es-ES"/>
        </w:rPr>
        <w:t>construcción social del conocimiento. México: Gedisa.</w:t>
      </w:r>
    </w:p>
    <w:p w14:paraId="4433754D" w14:textId="77777777" w:rsidR="005F3D0B" w:rsidRPr="00ED4CC6" w:rsidRDefault="005F3D0B" w:rsidP="005F3D0B">
      <w:pPr>
        <w:spacing w:after="0" w:line="240" w:lineRule="auto"/>
        <w:rPr>
          <w:szCs w:val="24"/>
          <w:lang w:val="es-ES"/>
        </w:rPr>
      </w:pPr>
      <w:r w:rsidRPr="00ED4CC6">
        <w:rPr>
          <w:szCs w:val="24"/>
          <w:lang w:val="es-ES"/>
        </w:rPr>
        <w:t xml:space="preserve">Castro, S. (2000). Ciencias Sociales, violencia epistémica y el problema de la “invención del </w:t>
      </w:r>
    </w:p>
    <w:p w14:paraId="0527E989" w14:textId="77777777" w:rsidR="005F3D0B" w:rsidRDefault="005F3D0B" w:rsidP="005F3D0B">
      <w:pPr>
        <w:spacing w:after="0" w:line="240" w:lineRule="auto"/>
        <w:ind w:left="708"/>
        <w:rPr>
          <w:color w:val="000000" w:themeColor="text1"/>
          <w:szCs w:val="24"/>
          <w:lang w:val="es-ES"/>
        </w:rPr>
      </w:pPr>
      <w:r w:rsidRPr="00ED4CC6">
        <w:rPr>
          <w:szCs w:val="24"/>
          <w:lang w:val="es-ES"/>
        </w:rPr>
        <w:t xml:space="preserve">otro”. Recuperado de: </w:t>
      </w:r>
      <w:hyperlink r:id="rId9" w:history="1">
        <w:r w:rsidRPr="00ED4CC6">
          <w:rPr>
            <w:rStyle w:val="Hipervnculo"/>
            <w:color w:val="000000" w:themeColor="text1"/>
            <w:szCs w:val="24"/>
            <w:lang w:val="es-ES"/>
          </w:rPr>
          <w:t>http://www.projetoprogredir.com.br/images/bibliografia-definitiva/la-educacion-en-el-marco-de-la-posmodernidad-y-la-globalizacion-de-marinis/castro-gomez-ciencias-sociales-violencia-epistemica-e-invencion-del-otro.pdf</w:t>
        </w:r>
      </w:hyperlink>
    </w:p>
    <w:p w14:paraId="0C47ACEB" w14:textId="77777777" w:rsidR="00776F8A" w:rsidRPr="00F22396" w:rsidRDefault="00776F8A" w:rsidP="00752569">
      <w:pPr>
        <w:pStyle w:val="NormalWeb"/>
        <w:spacing w:before="0" w:beforeAutospacing="0" w:after="0" w:afterAutospacing="0"/>
        <w:jc w:val="both"/>
        <w:rPr>
          <w:lang w:val="es-ES"/>
        </w:rPr>
      </w:pPr>
    </w:p>
    <w:p w14:paraId="34C16A72" w14:textId="77777777" w:rsidR="00776F8A" w:rsidRPr="00345911" w:rsidRDefault="00776F8A" w:rsidP="00752569">
      <w:pPr>
        <w:pStyle w:val="NormalWeb"/>
        <w:spacing w:before="0" w:beforeAutospacing="0" w:after="0" w:afterAutospacing="0"/>
        <w:jc w:val="both"/>
        <w:rPr>
          <w:lang w:val="es-CR"/>
        </w:rPr>
      </w:pPr>
      <w:proofErr w:type="spellStart"/>
      <w:r w:rsidRPr="00345911">
        <w:rPr>
          <w:lang w:val="es-CR"/>
        </w:rPr>
        <w:t>D´Ambrosio</w:t>
      </w:r>
      <w:proofErr w:type="spellEnd"/>
      <w:r w:rsidRPr="00345911">
        <w:rPr>
          <w:lang w:val="es-CR"/>
        </w:rPr>
        <w:t xml:space="preserve">. U. (2013). </w:t>
      </w:r>
      <w:proofErr w:type="spellStart"/>
      <w:r w:rsidRPr="00345911">
        <w:rPr>
          <w:rStyle w:val="nfasis"/>
          <w:lang w:val="es-CR"/>
        </w:rPr>
        <w:t>Etnomatemáticas</w:t>
      </w:r>
      <w:proofErr w:type="spellEnd"/>
      <w:r w:rsidRPr="00345911">
        <w:rPr>
          <w:rStyle w:val="nfasis"/>
          <w:lang w:val="es-CR"/>
        </w:rPr>
        <w:t>: entre las tradiciones y la modernidad.</w:t>
      </w:r>
      <w:r w:rsidRPr="00345911">
        <w:rPr>
          <w:lang w:val="es-CR"/>
        </w:rPr>
        <w:t xml:space="preserve"> México: Díaz </w:t>
      </w:r>
    </w:p>
    <w:p w14:paraId="7B1D5E4B" w14:textId="77777777" w:rsidR="00776F8A" w:rsidRDefault="00776F8A" w:rsidP="00752569">
      <w:pPr>
        <w:pStyle w:val="NormalWeb"/>
        <w:spacing w:before="0" w:beforeAutospacing="0" w:after="0" w:afterAutospacing="0"/>
        <w:ind w:firstLine="708"/>
        <w:jc w:val="both"/>
        <w:rPr>
          <w:lang w:val="es-CR"/>
        </w:rPr>
      </w:pPr>
      <w:r w:rsidRPr="00345911">
        <w:rPr>
          <w:lang w:val="es-CR"/>
        </w:rPr>
        <w:t>de Santo.</w:t>
      </w:r>
    </w:p>
    <w:p w14:paraId="30B75D01" w14:textId="77777777" w:rsidR="00776F8A" w:rsidRDefault="00776F8A" w:rsidP="00752569">
      <w:pPr>
        <w:pStyle w:val="NormalWeb"/>
        <w:spacing w:before="0" w:beforeAutospacing="0" w:after="0" w:afterAutospacing="0"/>
        <w:ind w:firstLine="708"/>
        <w:jc w:val="both"/>
        <w:rPr>
          <w:lang w:val="es-CR"/>
        </w:rPr>
      </w:pPr>
    </w:p>
    <w:p w14:paraId="5E6D60BD" w14:textId="77777777" w:rsidR="00776F8A" w:rsidRPr="005A48BC" w:rsidRDefault="00776F8A" w:rsidP="00752569">
      <w:pPr>
        <w:autoSpaceDE w:val="0"/>
        <w:autoSpaceDN w:val="0"/>
        <w:adjustRightInd w:val="0"/>
        <w:spacing w:after="0" w:line="240" w:lineRule="auto"/>
        <w:rPr>
          <w:lang w:val="es-419"/>
        </w:rPr>
      </w:pPr>
      <w:r w:rsidRPr="005A48BC">
        <w:rPr>
          <w:lang w:val="es-419"/>
        </w:rPr>
        <w:t xml:space="preserve">Delgado, A. (2010). Documentos y poder: órdenes del discurso. Anales de Documentación, núm. </w:t>
      </w:r>
    </w:p>
    <w:p w14:paraId="252523F4" w14:textId="02E2755C" w:rsidR="00776F8A" w:rsidRDefault="00776F8A" w:rsidP="00752569">
      <w:pPr>
        <w:autoSpaceDE w:val="0"/>
        <w:autoSpaceDN w:val="0"/>
        <w:adjustRightInd w:val="0"/>
        <w:spacing w:after="0" w:line="240" w:lineRule="auto"/>
        <w:ind w:firstLine="708"/>
        <w:rPr>
          <w:lang w:val="es-419"/>
        </w:rPr>
      </w:pPr>
      <w:r w:rsidRPr="005A48BC">
        <w:rPr>
          <w:lang w:val="es-419"/>
        </w:rPr>
        <w:t xml:space="preserve">13, 2010, pp. 117-133. España: Universidad de Murcia </w:t>
      </w:r>
      <w:proofErr w:type="spellStart"/>
      <w:r w:rsidRPr="005A48BC">
        <w:rPr>
          <w:lang w:val="es-419"/>
        </w:rPr>
        <w:t>Espinardo</w:t>
      </w:r>
      <w:proofErr w:type="spellEnd"/>
      <w:r w:rsidRPr="005A48BC">
        <w:rPr>
          <w:lang w:val="es-419"/>
        </w:rPr>
        <w:t xml:space="preserve">. </w:t>
      </w:r>
    </w:p>
    <w:p w14:paraId="5ECF254A" w14:textId="77777777" w:rsidR="00841945" w:rsidRPr="00ED4CC6" w:rsidRDefault="00841945" w:rsidP="00841945">
      <w:pPr>
        <w:pStyle w:val="NormalWeb"/>
        <w:spacing w:before="0" w:beforeAutospacing="0" w:after="0" w:afterAutospacing="0"/>
        <w:ind w:firstLine="708"/>
      </w:pPr>
    </w:p>
    <w:p w14:paraId="4BD667DE" w14:textId="3531F8AE" w:rsidR="00841945" w:rsidRDefault="00841945" w:rsidP="00024DF1">
      <w:pPr>
        <w:spacing w:after="0" w:line="240" w:lineRule="auto"/>
        <w:rPr>
          <w:lang w:val="es-ES"/>
        </w:rPr>
      </w:pPr>
      <w:r w:rsidRPr="00ED4CC6">
        <w:rPr>
          <w:lang w:val="es-ES"/>
        </w:rPr>
        <w:lastRenderedPageBreak/>
        <w:t xml:space="preserve">De </w:t>
      </w:r>
      <w:proofErr w:type="spellStart"/>
      <w:r w:rsidRPr="00ED4CC6">
        <w:rPr>
          <w:lang w:val="es-ES"/>
        </w:rPr>
        <w:t>Soussa</w:t>
      </w:r>
      <w:proofErr w:type="spellEnd"/>
      <w:r w:rsidRPr="00ED4CC6">
        <w:rPr>
          <w:lang w:val="es-ES"/>
        </w:rPr>
        <w:t>, B. et al. (2018). Epistemologías del Sur. CLACSO: Buenos Aires.</w:t>
      </w:r>
    </w:p>
    <w:p w14:paraId="591DF8E9" w14:textId="77777777" w:rsidR="00024DF1" w:rsidRDefault="00024DF1" w:rsidP="00024DF1">
      <w:pPr>
        <w:spacing w:after="0" w:line="240" w:lineRule="auto"/>
        <w:rPr>
          <w:lang w:val="es-ES"/>
        </w:rPr>
      </w:pPr>
    </w:p>
    <w:p w14:paraId="26724BDA" w14:textId="3721BC15" w:rsidR="00841945" w:rsidRPr="00ED4CC6" w:rsidRDefault="00841945" w:rsidP="00024DF1">
      <w:pPr>
        <w:pStyle w:val="NormalWeb"/>
        <w:spacing w:before="0" w:beforeAutospacing="0" w:after="0" w:afterAutospacing="0"/>
      </w:pPr>
      <w:r w:rsidRPr="00ED4CC6">
        <w:t>Dussel, E</w:t>
      </w:r>
      <w:r w:rsidR="00752569">
        <w:t>.</w:t>
      </w:r>
      <w:r w:rsidRPr="00ED4CC6">
        <w:t xml:space="preserve"> (2015). Filosofías del Sur: descolonización y </w:t>
      </w:r>
      <w:proofErr w:type="spellStart"/>
      <w:r w:rsidRPr="00ED4CC6">
        <w:t>transmodernidad</w:t>
      </w:r>
      <w:proofErr w:type="spellEnd"/>
      <w:r w:rsidRPr="00ED4CC6">
        <w:t>. México</w:t>
      </w:r>
      <w:r w:rsidR="00024DF1">
        <w:t>:</w:t>
      </w:r>
    </w:p>
    <w:p w14:paraId="09D4C40A" w14:textId="24393F68" w:rsidR="00841945" w:rsidRDefault="00841945" w:rsidP="00024DF1">
      <w:pPr>
        <w:pStyle w:val="NormalWeb"/>
        <w:spacing w:before="0" w:beforeAutospacing="0" w:after="0" w:afterAutospacing="0"/>
        <w:ind w:firstLine="708"/>
      </w:pPr>
      <w:r w:rsidRPr="00ED4CC6">
        <w:t>Editorial Akal.</w:t>
      </w:r>
    </w:p>
    <w:p w14:paraId="43424116" w14:textId="77777777" w:rsidR="00024DF1" w:rsidRDefault="00024DF1" w:rsidP="00024DF1">
      <w:pPr>
        <w:pStyle w:val="NormalWeb"/>
        <w:spacing w:before="0" w:beforeAutospacing="0" w:after="0" w:afterAutospacing="0"/>
        <w:ind w:firstLine="708"/>
      </w:pPr>
    </w:p>
    <w:p w14:paraId="1C7DF239" w14:textId="77777777" w:rsidR="00A159B9" w:rsidRPr="005A48BC" w:rsidRDefault="00A159B9" w:rsidP="00024DF1">
      <w:pPr>
        <w:spacing w:after="0" w:line="240" w:lineRule="auto"/>
        <w:rPr>
          <w:lang w:val="es-419"/>
        </w:rPr>
      </w:pPr>
      <w:r w:rsidRPr="005A48BC">
        <w:rPr>
          <w:lang w:val="es-419"/>
        </w:rPr>
        <w:t xml:space="preserve">Fraser, N. (2009). Justicia Social en la era de la política de identidad: redistribución, </w:t>
      </w:r>
    </w:p>
    <w:p w14:paraId="26C2311A" w14:textId="77777777" w:rsidR="00A159B9" w:rsidRPr="00C5531F" w:rsidRDefault="00A159B9" w:rsidP="00024DF1">
      <w:pPr>
        <w:spacing w:after="0" w:line="240" w:lineRule="auto"/>
        <w:ind w:firstLine="708"/>
        <w:rPr>
          <w:rFonts w:ascii="Arial" w:hAnsi="Arial" w:cs="Arial"/>
          <w:sz w:val="30"/>
          <w:szCs w:val="30"/>
          <w:lang w:val="es-419" w:eastAsia="es-419"/>
        </w:rPr>
      </w:pPr>
      <w:r w:rsidRPr="005A48BC">
        <w:rPr>
          <w:lang w:val="es-419"/>
        </w:rPr>
        <w:t>reconocimiento y participación. Teorías políticas contemporáneas. España: Morata.</w:t>
      </w:r>
    </w:p>
    <w:p w14:paraId="0FADDDB2" w14:textId="77777777" w:rsidR="00A159B9" w:rsidRPr="005A48BC" w:rsidRDefault="00A159B9" w:rsidP="00024DF1">
      <w:pPr>
        <w:autoSpaceDE w:val="0"/>
        <w:autoSpaceDN w:val="0"/>
        <w:adjustRightInd w:val="0"/>
        <w:spacing w:after="0" w:line="240" w:lineRule="auto"/>
        <w:ind w:firstLine="708"/>
        <w:rPr>
          <w:lang w:val="es-419"/>
        </w:rPr>
      </w:pPr>
    </w:p>
    <w:p w14:paraId="119D90EB" w14:textId="662E3ACA" w:rsidR="00A159B9" w:rsidRPr="00DF7B50" w:rsidRDefault="00A159B9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  <w:r w:rsidRPr="00DF7B50">
        <w:rPr>
          <w:rFonts w:eastAsia="Cambria"/>
          <w:lang w:val="es-ES_tradnl" w:eastAsia="en-US"/>
        </w:rPr>
        <w:t xml:space="preserve">Foucault, M. </w:t>
      </w:r>
      <w:r w:rsidR="00752569">
        <w:rPr>
          <w:rFonts w:eastAsia="Cambria"/>
          <w:lang w:val="es-ES_tradnl" w:eastAsia="en-US"/>
        </w:rPr>
        <w:t xml:space="preserve">(2005). </w:t>
      </w:r>
      <w:r w:rsidRPr="00DF7B50">
        <w:rPr>
          <w:rFonts w:eastAsia="Cambria"/>
          <w:lang w:val="es-ES_tradnl" w:eastAsia="en-US"/>
        </w:rPr>
        <w:t>La arqueología del saber. Buenos Aires: Siglo XXI</w:t>
      </w:r>
      <w:r w:rsidR="00752569">
        <w:rPr>
          <w:rFonts w:eastAsia="Cambria"/>
          <w:lang w:val="es-ES_tradnl" w:eastAsia="en-US"/>
        </w:rPr>
        <w:t>.</w:t>
      </w:r>
    </w:p>
    <w:p w14:paraId="64CD3C45" w14:textId="77777777" w:rsidR="00A159B9" w:rsidRPr="00DF7B50" w:rsidRDefault="00A159B9" w:rsidP="00024DF1">
      <w:pPr>
        <w:pStyle w:val="NormalWeb"/>
        <w:spacing w:before="0" w:beforeAutospacing="0" w:after="0" w:afterAutospacing="0"/>
        <w:ind w:left="708"/>
        <w:jc w:val="both"/>
        <w:rPr>
          <w:rFonts w:eastAsia="Cambria"/>
          <w:lang w:val="es-ES_tradnl" w:eastAsia="en-US"/>
        </w:rPr>
      </w:pPr>
    </w:p>
    <w:p w14:paraId="308E060C" w14:textId="7BFB82C3" w:rsidR="00A159B9" w:rsidRDefault="00A159B9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  <w:r w:rsidRPr="00DF7B50">
        <w:rPr>
          <w:rFonts w:eastAsia="Cambria"/>
          <w:lang w:val="es-ES_tradnl" w:eastAsia="en-US"/>
        </w:rPr>
        <w:t>Foucault, M.</w:t>
      </w:r>
      <w:r w:rsidR="009407D4">
        <w:rPr>
          <w:rFonts w:eastAsia="Cambria"/>
          <w:lang w:val="es-ES_tradnl" w:eastAsia="en-US"/>
        </w:rPr>
        <w:t xml:space="preserve"> </w:t>
      </w:r>
      <w:r w:rsidR="00752569">
        <w:rPr>
          <w:rFonts w:eastAsia="Cambria"/>
          <w:lang w:val="es-ES_tradnl" w:eastAsia="en-US"/>
        </w:rPr>
        <w:t>(1999).</w:t>
      </w:r>
      <w:r w:rsidRPr="00DF7B50">
        <w:rPr>
          <w:rFonts w:eastAsia="Cambria"/>
          <w:lang w:val="es-ES_tradnl" w:eastAsia="en-US"/>
        </w:rPr>
        <w:t xml:space="preserve"> El orden del discurso. Barcelona: Tusquets</w:t>
      </w:r>
      <w:r w:rsidR="00752569">
        <w:rPr>
          <w:rFonts w:eastAsia="Cambria"/>
          <w:lang w:val="es-ES_tradnl" w:eastAsia="en-US"/>
        </w:rPr>
        <w:t>.</w:t>
      </w:r>
    </w:p>
    <w:p w14:paraId="1CE113B2" w14:textId="77777777" w:rsidR="00776F8A" w:rsidRPr="00DC38FF" w:rsidRDefault="00776F8A" w:rsidP="00024DF1">
      <w:pPr>
        <w:pStyle w:val="NormalWeb"/>
        <w:spacing w:before="0" w:beforeAutospacing="0" w:after="0" w:afterAutospacing="0"/>
        <w:ind w:firstLine="708"/>
        <w:jc w:val="both"/>
        <w:rPr>
          <w:rFonts w:eastAsia="Cambria"/>
          <w:lang w:val="es-ES_tradnl" w:eastAsia="en-US"/>
        </w:rPr>
      </w:pPr>
    </w:p>
    <w:p w14:paraId="01BD5528" w14:textId="7AD46BEC" w:rsidR="00776F8A" w:rsidRDefault="00776F8A" w:rsidP="00024DF1">
      <w:pPr>
        <w:pStyle w:val="NormalWeb"/>
        <w:spacing w:before="0" w:beforeAutospacing="0" w:after="0" w:afterAutospacing="0"/>
        <w:jc w:val="both"/>
        <w:rPr>
          <w:lang w:val="es-CR"/>
        </w:rPr>
      </w:pPr>
      <w:r>
        <w:rPr>
          <w:lang w:val="es-CR"/>
        </w:rPr>
        <w:t>Garcés, M. (2013). Un mundo común. Barcelona: Bellaterra.</w:t>
      </w:r>
    </w:p>
    <w:p w14:paraId="423D2AF4" w14:textId="77777777" w:rsidR="009407D4" w:rsidRPr="00345911" w:rsidRDefault="009407D4" w:rsidP="00024DF1">
      <w:pPr>
        <w:pStyle w:val="NormalWeb"/>
        <w:spacing w:before="0" w:beforeAutospacing="0" w:after="0" w:afterAutospacing="0"/>
        <w:jc w:val="both"/>
        <w:rPr>
          <w:lang w:val="es-CR"/>
        </w:rPr>
      </w:pPr>
    </w:p>
    <w:p w14:paraId="57788991" w14:textId="77777777" w:rsidR="00776F8A" w:rsidRPr="005A48BC" w:rsidRDefault="00776F8A" w:rsidP="00024DF1">
      <w:pPr>
        <w:pStyle w:val="Ttulo1"/>
        <w:spacing w:before="0" w:after="0" w:line="240" w:lineRule="auto"/>
        <w:rPr>
          <w:rFonts w:ascii="Times New Roman" w:eastAsia="Cambria" w:hAnsi="Times New Roman"/>
          <w:b w:val="0"/>
          <w:bCs w:val="0"/>
          <w:color w:val="auto"/>
          <w:sz w:val="24"/>
          <w:szCs w:val="24"/>
          <w:lang w:val="es-419"/>
        </w:rPr>
      </w:pPr>
      <w:r w:rsidRPr="005A48BC">
        <w:rPr>
          <w:rFonts w:ascii="Times New Roman" w:eastAsia="Cambria" w:hAnsi="Times New Roman"/>
          <w:b w:val="0"/>
          <w:bCs w:val="0"/>
          <w:color w:val="auto"/>
          <w:sz w:val="24"/>
          <w:szCs w:val="24"/>
          <w:lang w:val="es-419"/>
        </w:rPr>
        <w:t>Han, C. (2017): La expulsión de lo distinto, Barcelona: Herder.</w:t>
      </w:r>
    </w:p>
    <w:p w14:paraId="237FA5C4" w14:textId="77777777" w:rsidR="00776F8A" w:rsidRPr="00DF7B50" w:rsidRDefault="00776F8A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</w:p>
    <w:p w14:paraId="73072026" w14:textId="10C56A85" w:rsidR="00776F8A" w:rsidRDefault="00776F8A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  <w:r w:rsidRPr="008132A5">
        <w:rPr>
          <w:rFonts w:eastAsia="Cambria"/>
          <w:lang w:val="es-ES_tradnl" w:eastAsia="en-US"/>
        </w:rPr>
        <w:t>Hegel, G.W.F. (1966). Fenomenología del Espíritu. México: Fondo de Cultura Económica.</w:t>
      </w:r>
    </w:p>
    <w:p w14:paraId="0094218C" w14:textId="4DD7B84C" w:rsidR="00024DF1" w:rsidRDefault="00024DF1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</w:p>
    <w:p w14:paraId="67C61D8A" w14:textId="2A3B2412" w:rsidR="00024DF1" w:rsidRPr="008132A5" w:rsidRDefault="00024DF1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  <w:r>
        <w:rPr>
          <w:rFonts w:eastAsia="Cambria"/>
          <w:lang w:val="es-ES_tradnl" w:eastAsia="en-US"/>
        </w:rPr>
        <w:t xml:space="preserve">Hernández, R. </w:t>
      </w:r>
      <w:proofErr w:type="spellStart"/>
      <w:r>
        <w:rPr>
          <w:rFonts w:eastAsia="Cambria"/>
          <w:lang w:val="es-ES_tradnl" w:eastAsia="en-US"/>
        </w:rPr>
        <w:t>Fernandez</w:t>
      </w:r>
      <w:proofErr w:type="spellEnd"/>
      <w:r>
        <w:rPr>
          <w:rFonts w:eastAsia="Cambria"/>
          <w:lang w:val="es-ES_tradnl" w:eastAsia="en-US"/>
        </w:rPr>
        <w:t>, C. Baptista, P. (2010). Metodología de la investigación. México: Mc Graw Hill.</w:t>
      </w:r>
    </w:p>
    <w:p w14:paraId="73694ABC" w14:textId="77777777" w:rsidR="00776F8A" w:rsidRPr="008132A5" w:rsidRDefault="00776F8A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</w:p>
    <w:p w14:paraId="29651518" w14:textId="77777777" w:rsidR="00776F8A" w:rsidRPr="008132A5" w:rsidRDefault="00776F8A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  <w:proofErr w:type="spellStart"/>
      <w:r w:rsidRPr="008132A5">
        <w:rPr>
          <w:rFonts w:eastAsia="Cambria"/>
          <w:lang w:val="es-ES_tradnl" w:eastAsia="en-US"/>
        </w:rPr>
        <w:t>Honnet</w:t>
      </w:r>
      <w:proofErr w:type="spellEnd"/>
      <w:r w:rsidRPr="008132A5">
        <w:rPr>
          <w:rFonts w:eastAsia="Cambria"/>
          <w:lang w:val="es-ES_tradnl" w:eastAsia="en-US"/>
        </w:rPr>
        <w:t>, A. (2012). La lucha por el reconocimiento. Barcelona: Grijalbo.</w:t>
      </w:r>
    </w:p>
    <w:p w14:paraId="25E70ADE" w14:textId="77777777" w:rsidR="00776F8A" w:rsidRPr="008132A5" w:rsidRDefault="00776F8A" w:rsidP="00024DF1">
      <w:pPr>
        <w:pStyle w:val="NormalWeb"/>
        <w:spacing w:before="0" w:beforeAutospacing="0" w:after="0" w:afterAutospacing="0"/>
        <w:ind w:left="708"/>
        <w:jc w:val="both"/>
        <w:rPr>
          <w:rFonts w:eastAsia="Cambria"/>
          <w:lang w:val="es-ES_tradnl" w:eastAsia="en-US"/>
        </w:rPr>
      </w:pPr>
    </w:p>
    <w:p w14:paraId="2B98B5A0" w14:textId="77777777" w:rsidR="00776F8A" w:rsidRDefault="00776F8A" w:rsidP="00024DF1">
      <w:pPr>
        <w:pStyle w:val="NormalWeb"/>
        <w:spacing w:before="0" w:beforeAutospacing="0" w:after="0" w:afterAutospacing="0"/>
        <w:jc w:val="both"/>
        <w:rPr>
          <w:rFonts w:eastAsia="Cambria"/>
          <w:lang w:val="es-ES_tradnl" w:eastAsia="en-US"/>
        </w:rPr>
      </w:pPr>
      <w:proofErr w:type="spellStart"/>
      <w:r w:rsidRPr="008132A5">
        <w:rPr>
          <w:rFonts w:eastAsia="Cambria"/>
          <w:lang w:val="es-ES_tradnl" w:eastAsia="en-US"/>
        </w:rPr>
        <w:t>Honneth</w:t>
      </w:r>
      <w:proofErr w:type="spellEnd"/>
      <w:r w:rsidRPr="008132A5">
        <w:rPr>
          <w:rFonts w:eastAsia="Cambria"/>
          <w:lang w:val="es-ES_tradnl" w:eastAsia="en-US"/>
        </w:rPr>
        <w:t>, A. (2007). Reificación: un estudio de la teoría del reconocimiento.</w:t>
      </w:r>
      <w:r>
        <w:rPr>
          <w:rFonts w:eastAsia="Cambria"/>
          <w:lang w:val="es-ES_tradnl" w:eastAsia="en-US"/>
        </w:rPr>
        <w:t xml:space="preserve"> </w:t>
      </w:r>
      <w:r w:rsidRPr="008132A5">
        <w:rPr>
          <w:rFonts w:eastAsia="Cambria"/>
          <w:lang w:val="es-ES_tradnl" w:eastAsia="en-US"/>
        </w:rPr>
        <w:t xml:space="preserve">Buenos Aires: </w:t>
      </w:r>
    </w:p>
    <w:p w14:paraId="1C7C7FD6" w14:textId="77777777" w:rsidR="00776F8A" w:rsidRPr="008132A5" w:rsidRDefault="00776F8A" w:rsidP="00024DF1">
      <w:pPr>
        <w:pStyle w:val="NormalWeb"/>
        <w:spacing w:before="0" w:beforeAutospacing="0" w:after="0" w:afterAutospacing="0"/>
        <w:ind w:firstLine="708"/>
        <w:jc w:val="both"/>
        <w:rPr>
          <w:rFonts w:eastAsia="Cambria"/>
          <w:lang w:val="es-ES_tradnl" w:eastAsia="en-US"/>
        </w:rPr>
      </w:pPr>
      <w:r w:rsidRPr="008132A5">
        <w:rPr>
          <w:rFonts w:eastAsia="Cambria"/>
          <w:lang w:val="es-ES_tradnl" w:eastAsia="en-US"/>
        </w:rPr>
        <w:t>Traducción de Graciela Calderón.</w:t>
      </w:r>
    </w:p>
    <w:p w14:paraId="6F40FDDF" w14:textId="77777777" w:rsidR="00776F8A" w:rsidRDefault="00776F8A" w:rsidP="00024DF1">
      <w:pPr>
        <w:pStyle w:val="NormalWeb"/>
        <w:spacing w:before="0" w:beforeAutospacing="0" w:after="0" w:afterAutospacing="0"/>
        <w:ind w:left="708"/>
        <w:jc w:val="both"/>
        <w:rPr>
          <w:sz w:val="19"/>
          <w:szCs w:val="19"/>
          <w:lang w:val="es-419" w:eastAsia="es-419"/>
        </w:rPr>
      </w:pPr>
    </w:p>
    <w:p w14:paraId="2B5838A4" w14:textId="77777777" w:rsidR="00776F8A" w:rsidRDefault="00776F8A" w:rsidP="00024DF1">
      <w:pPr>
        <w:pStyle w:val="NormalWeb"/>
        <w:spacing w:before="0" w:beforeAutospacing="0" w:after="0" w:afterAutospacing="0"/>
        <w:ind w:left="708"/>
        <w:jc w:val="both"/>
        <w:rPr>
          <w:sz w:val="19"/>
          <w:szCs w:val="19"/>
          <w:lang w:val="es-419" w:eastAsia="es-419"/>
        </w:rPr>
      </w:pPr>
    </w:p>
    <w:p w14:paraId="04B7D786" w14:textId="77777777" w:rsidR="00776F8A" w:rsidRPr="00024DF1" w:rsidRDefault="00776F8A" w:rsidP="00024DF1">
      <w:pPr>
        <w:autoSpaceDE w:val="0"/>
        <w:autoSpaceDN w:val="0"/>
        <w:adjustRightInd w:val="0"/>
        <w:spacing w:after="0" w:line="240" w:lineRule="auto"/>
        <w:rPr>
          <w:iCs/>
          <w:lang w:val="es-419"/>
        </w:rPr>
      </w:pPr>
      <w:r w:rsidRPr="00024DF1">
        <w:rPr>
          <w:iCs/>
          <w:lang w:val="es-419"/>
        </w:rPr>
        <w:t xml:space="preserve">García, J. (2010). Las luchas por el reconocimiento, o la identidad como fenómeno global en las </w:t>
      </w:r>
    </w:p>
    <w:p w14:paraId="1BD3D599" w14:textId="391AA9A8" w:rsidR="00776F8A" w:rsidRPr="004D5825" w:rsidRDefault="00776F8A" w:rsidP="00024DF1">
      <w:pPr>
        <w:autoSpaceDE w:val="0"/>
        <w:autoSpaceDN w:val="0"/>
        <w:adjustRightInd w:val="0"/>
        <w:spacing w:after="0" w:line="240" w:lineRule="auto"/>
        <w:ind w:left="708"/>
        <w:rPr>
          <w:iCs/>
          <w:lang w:val="es-CR"/>
        </w:rPr>
      </w:pPr>
      <w:r w:rsidRPr="00024DF1">
        <w:rPr>
          <w:iCs/>
          <w:lang w:val="es-419"/>
        </w:rPr>
        <w:t xml:space="preserve">sociedades contemporáneas. </w:t>
      </w:r>
      <w:proofErr w:type="spellStart"/>
      <w:r w:rsidRPr="00024DF1">
        <w:rPr>
          <w:iCs/>
          <w:lang w:val="es-419"/>
        </w:rPr>
        <w:t>Antropol.sociol</w:t>
      </w:r>
      <w:proofErr w:type="spellEnd"/>
      <w:r w:rsidRPr="00024DF1">
        <w:rPr>
          <w:iCs/>
          <w:lang w:val="es-419"/>
        </w:rPr>
        <w:t xml:space="preserve">. No. 12, </w:t>
      </w:r>
      <w:proofErr w:type="gramStart"/>
      <w:r w:rsidRPr="00024DF1">
        <w:rPr>
          <w:iCs/>
          <w:lang w:val="es-419"/>
        </w:rPr>
        <w:t>Enero</w:t>
      </w:r>
      <w:proofErr w:type="gramEnd"/>
      <w:r w:rsidRPr="00024DF1">
        <w:rPr>
          <w:iCs/>
          <w:lang w:val="es-419"/>
        </w:rPr>
        <w:t xml:space="preserve"> - Diciembre 2010, págs. </w:t>
      </w:r>
      <w:r w:rsidRPr="00024DF1">
        <w:rPr>
          <w:iCs/>
          <w:lang w:val="es-CR"/>
        </w:rPr>
        <w:t xml:space="preserve">151 </w:t>
      </w:r>
      <w:r w:rsidR="00A159B9" w:rsidRPr="00024DF1">
        <w:rPr>
          <w:iCs/>
          <w:lang w:val="es-CR"/>
        </w:rPr>
        <w:t>–</w:t>
      </w:r>
      <w:r w:rsidRPr="00024DF1">
        <w:rPr>
          <w:iCs/>
          <w:lang w:val="es-CR"/>
        </w:rPr>
        <w:t xml:space="preserve"> 195</w:t>
      </w:r>
    </w:p>
    <w:p w14:paraId="7849E35F" w14:textId="77777777" w:rsidR="00D30D30" w:rsidRPr="00C5531F" w:rsidRDefault="00D30D30" w:rsidP="00024DF1">
      <w:pPr>
        <w:spacing w:after="0" w:line="240" w:lineRule="auto"/>
        <w:rPr>
          <w:rFonts w:ascii="Arial" w:hAnsi="Arial" w:cs="Arial"/>
          <w:sz w:val="30"/>
          <w:szCs w:val="30"/>
          <w:lang w:val="es-419" w:eastAsia="es-419"/>
        </w:rPr>
      </w:pPr>
    </w:p>
    <w:p w14:paraId="714E8C75" w14:textId="77777777" w:rsidR="005F3D0B" w:rsidRDefault="00D30D30" w:rsidP="00024DF1">
      <w:pPr>
        <w:spacing w:after="0" w:line="240" w:lineRule="auto"/>
        <w:rPr>
          <w:lang w:val="es-ES"/>
        </w:rPr>
      </w:pPr>
      <w:proofErr w:type="spellStart"/>
      <w:r w:rsidRPr="00ED4CC6">
        <w:rPr>
          <w:lang w:val="es-ES"/>
        </w:rPr>
        <w:t>Grosfoguel</w:t>
      </w:r>
      <w:proofErr w:type="spellEnd"/>
      <w:r w:rsidRPr="00ED4CC6">
        <w:rPr>
          <w:lang w:val="es-ES"/>
        </w:rPr>
        <w:t xml:space="preserve">, R. (2012). La descolonización del conocimiento: diálogo crítico entre la visión </w:t>
      </w:r>
      <w:proofErr w:type="spellStart"/>
      <w:r w:rsidRPr="00ED4CC6">
        <w:rPr>
          <w:lang w:val="es-ES"/>
        </w:rPr>
        <w:t>descolonial</w:t>
      </w:r>
      <w:proofErr w:type="spellEnd"/>
      <w:r w:rsidRPr="00ED4CC6">
        <w:rPr>
          <w:lang w:val="es-ES"/>
        </w:rPr>
        <w:t xml:space="preserve"> </w:t>
      </w:r>
    </w:p>
    <w:p w14:paraId="5972B1F4" w14:textId="194A189B" w:rsidR="00D30D30" w:rsidRDefault="00D30D30" w:rsidP="00024DF1">
      <w:pPr>
        <w:spacing w:after="0" w:line="240" w:lineRule="auto"/>
        <w:ind w:left="720"/>
        <w:rPr>
          <w:lang w:val="es-ES"/>
        </w:rPr>
      </w:pPr>
      <w:r w:rsidRPr="00ED4CC6">
        <w:rPr>
          <w:lang w:val="es-ES"/>
        </w:rPr>
        <w:t xml:space="preserve">de </w:t>
      </w:r>
      <w:proofErr w:type="spellStart"/>
      <w:r w:rsidRPr="00ED4CC6">
        <w:rPr>
          <w:lang w:val="es-ES"/>
        </w:rPr>
        <w:t>Frantz</w:t>
      </w:r>
      <w:proofErr w:type="spellEnd"/>
      <w:r w:rsidRPr="00ED4CC6">
        <w:rPr>
          <w:lang w:val="es-ES"/>
        </w:rPr>
        <w:t xml:space="preserve"> </w:t>
      </w:r>
      <w:proofErr w:type="spellStart"/>
      <w:r w:rsidRPr="00ED4CC6">
        <w:rPr>
          <w:lang w:val="es-ES"/>
        </w:rPr>
        <w:t>Fanon</w:t>
      </w:r>
      <w:proofErr w:type="spellEnd"/>
      <w:r w:rsidRPr="00ED4CC6">
        <w:rPr>
          <w:lang w:val="es-ES"/>
        </w:rPr>
        <w:t xml:space="preserve"> y la sociología </w:t>
      </w:r>
      <w:proofErr w:type="spellStart"/>
      <w:r w:rsidRPr="00ED4CC6">
        <w:rPr>
          <w:lang w:val="es-ES"/>
        </w:rPr>
        <w:t>descolonial</w:t>
      </w:r>
      <w:proofErr w:type="spellEnd"/>
      <w:r w:rsidRPr="00ED4CC6">
        <w:rPr>
          <w:lang w:val="es-ES"/>
        </w:rPr>
        <w:t xml:space="preserve"> de </w:t>
      </w:r>
      <w:proofErr w:type="spellStart"/>
      <w:r w:rsidRPr="00ED4CC6">
        <w:rPr>
          <w:lang w:val="es-ES"/>
        </w:rPr>
        <w:t>Boaventura</w:t>
      </w:r>
      <w:proofErr w:type="spellEnd"/>
      <w:r w:rsidRPr="00ED4CC6">
        <w:rPr>
          <w:lang w:val="es-ES"/>
        </w:rPr>
        <w:t xml:space="preserve"> de Sousa Santos. Recuperado de </w:t>
      </w:r>
      <w:hyperlink r:id="rId10" w:history="1">
        <w:r w:rsidR="005F3D0B" w:rsidRPr="008E734A">
          <w:rPr>
            <w:rStyle w:val="Hipervnculo"/>
            <w:lang w:val="es-ES"/>
          </w:rPr>
          <w:t>http://www.elcorreo.eu.org/La-descolonizacion-del-conocimiento-Dialogo-critico-entre-Frantz-Fanon-y-Boaventura?lang=fr</w:t>
        </w:r>
      </w:hyperlink>
    </w:p>
    <w:p w14:paraId="05514B4E" w14:textId="443CEA02" w:rsidR="00A159B9" w:rsidRPr="00D30D30" w:rsidRDefault="00A159B9" w:rsidP="00024DF1">
      <w:pPr>
        <w:autoSpaceDE w:val="0"/>
        <w:autoSpaceDN w:val="0"/>
        <w:adjustRightInd w:val="0"/>
        <w:spacing w:after="0" w:line="240" w:lineRule="auto"/>
        <w:ind w:left="708"/>
        <w:rPr>
          <w:iCs/>
          <w:lang w:val="es-ES"/>
        </w:rPr>
      </w:pPr>
    </w:p>
    <w:p w14:paraId="069303CC" w14:textId="77777777" w:rsidR="00A159B9" w:rsidRPr="005A48BC" w:rsidRDefault="00A159B9" w:rsidP="00024DF1">
      <w:pPr>
        <w:pStyle w:val="Ttulo3"/>
        <w:spacing w:before="0" w:after="0" w:line="240" w:lineRule="auto"/>
        <w:rPr>
          <w:rFonts w:eastAsia="Cambria"/>
          <w:b w:val="0"/>
          <w:bCs/>
          <w:szCs w:val="24"/>
          <w:lang w:val="es-419"/>
        </w:rPr>
      </w:pPr>
      <w:r w:rsidRPr="005A48BC">
        <w:rPr>
          <w:rFonts w:eastAsia="Cambria"/>
          <w:b w:val="0"/>
          <w:bCs/>
          <w:szCs w:val="24"/>
          <w:lang w:val="es-419"/>
        </w:rPr>
        <w:t xml:space="preserve">Orozco, S. (2007). El concepto de reconocimiento en Hegel: un principio de justicia social. </w:t>
      </w:r>
    </w:p>
    <w:p w14:paraId="510565E0" w14:textId="0BF06EBB" w:rsidR="00A159B9" w:rsidRDefault="00A159B9" w:rsidP="00024DF1">
      <w:pPr>
        <w:pStyle w:val="Ttulo3"/>
        <w:spacing w:before="0" w:after="0" w:line="240" w:lineRule="auto"/>
        <w:ind w:left="708"/>
        <w:rPr>
          <w:rFonts w:eastAsia="Cambria"/>
          <w:b w:val="0"/>
          <w:bCs/>
          <w:iCs/>
          <w:szCs w:val="24"/>
          <w:lang w:val="es-419"/>
        </w:rPr>
      </w:pPr>
      <w:proofErr w:type="spellStart"/>
      <w:proofErr w:type="gramStart"/>
      <w:r w:rsidRPr="005A48BC">
        <w:rPr>
          <w:rFonts w:eastAsia="Cambria"/>
          <w:b w:val="0"/>
          <w:bCs/>
          <w:szCs w:val="24"/>
          <w:lang w:val="es-419"/>
        </w:rPr>
        <w:t>anal.polit</w:t>
      </w:r>
      <w:proofErr w:type="spellEnd"/>
      <w:proofErr w:type="gramEnd"/>
      <w:r w:rsidRPr="005A48BC">
        <w:rPr>
          <w:rFonts w:eastAsia="Cambria"/>
          <w:b w:val="0"/>
          <w:bCs/>
          <w:szCs w:val="24"/>
          <w:lang w:val="es-419"/>
        </w:rPr>
        <w:t>. vol.26 no.61 Bogotá </w:t>
      </w:r>
      <w:proofErr w:type="spellStart"/>
      <w:r w:rsidRPr="005A48BC">
        <w:rPr>
          <w:rFonts w:eastAsia="Cambria"/>
          <w:b w:val="0"/>
          <w:bCs/>
          <w:szCs w:val="24"/>
          <w:lang w:val="es-419"/>
        </w:rPr>
        <w:t>Dec</w:t>
      </w:r>
      <w:proofErr w:type="spellEnd"/>
      <w:r w:rsidRPr="005A48BC">
        <w:rPr>
          <w:rFonts w:eastAsia="Cambria"/>
          <w:b w:val="0"/>
          <w:bCs/>
          <w:szCs w:val="24"/>
          <w:lang w:val="es-419"/>
        </w:rPr>
        <w:t xml:space="preserve">. 2007. </w:t>
      </w:r>
      <w:hyperlink r:id="rId11" w:history="1">
        <w:r w:rsidR="00F22396" w:rsidRPr="00E56735">
          <w:rPr>
            <w:rStyle w:val="Hipervnculo"/>
            <w:rFonts w:eastAsia="Cambria"/>
            <w:b w:val="0"/>
            <w:bCs/>
            <w:iCs/>
            <w:szCs w:val="24"/>
            <w:lang w:val="es-419"/>
          </w:rPr>
          <w:t>https://revistas.udea.edu.co/index.php/versiones/article/view/20874/0</w:t>
        </w:r>
      </w:hyperlink>
    </w:p>
    <w:p w14:paraId="355682D7" w14:textId="77777777" w:rsidR="00F22396" w:rsidRPr="00F22396" w:rsidRDefault="00F22396" w:rsidP="00024DF1">
      <w:pPr>
        <w:spacing w:after="0" w:line="240" w:lineRule="auto"/>
        <w:rPr>
          <w:rFonts w:eastAsia="Cambria"/>
          <w:lang w:val="es-419"/>
        </w:rPr>
      </w:pPr>
    </w:p>
    <w:p w14:paraId="4AD2432F" w14:textId="77777777" w:rsidR="00F22396" w:rsidRPr="00ED4CC6" w:rsidRDefault="00F22396" w:rsidP="00024DF1">
      <w:pPr>
        <w:spacing w:after="0" w:line="240" w:lineRule="auto"/>
        <w:rPr>
          <w:lang w:val="es-ES"/>
        </w:rPr>
      </w:pPr>
      <w:r w:rsidRPr="00ED4CC6">
        <w:rPr>
          <w:lang w:val="es-ES"/>
        </w:rPr>
        <w:t xml:space="preserve">Quijano, A. (2000) La colonialidad del poder, eurocentrismo y América Latina. CLACSO, </w:t>
      </w:r>
    </w:p>
    <w:p w14:paraId="7F682E59" w14:textId="77777777" w:rsidR="00F22396" w:rsidRDefault="00F22396" w:rsidP="00024DF1">
      <w:pPr>
        <w:spacing w:after="0" w:line="240" w:lineRule="auto"/>
        <w:ind w:firstLine="708"/>
        <w:rPr>
          <w:lang w:val="es-ES"/>
        </w:rPr>
      </w:pPr>
      <w:r w:rsidRPr="00ED4CC6">
        <w:rPr>
          <w:lang w:val="es-ES"/>
        </w:rPr>
        <w:t xml:space="preserve">Buenos Aires. </w:t>
      </w:r>
    </w:p>
    <w:p w14:paraId="6FEA3227" w14:textId="77777777" w:rsidR="00A159B9" w:rsidRPr="004D5825" w:rsidRDefault="00A159B9" w:rsidP="00024DF1">
      <w:pPr>
        <w:autoSpaceDE w:val="0"/>
        <w:autoSpaceDN w:val="0"/>
        <w:adjustRightInd w:val="0"/>
        <w:spacing w:after="0" w:line="240" w:lineRule="auto"/>
        <w:ind w:left="708"/>
        <w:rPr>
          <w:iCs/>
          <w:lang w:val="es-CR"/>
        </w:rPr>
      </w:pPr>
    </w:p>
    <w:p w14:paraId="42B54041" w14:textId="5B80EEA5" w:rsidR="00A159B9" w:rsidRDefault="00A159B9" w:rsidP="00024DF1">
      <w:pPr>
        <w:pStyle w:val="NormalWeb"/>
        <w:spacing w:before="0" w:beforeAutospacing="0" w:after="0" w:afterAutospacing="0"/>
        <w:jc w:val="both"/>
        <w:rPr>
          <w:rFonts w:eastAsia="Cambria"/>
          <w:iCs/>
        </w:rPr>
      </w:pPr>
      <w:proofErr w:type="spellStart"/>
      <w:r w:rsidRPr="000064FB">
        <w:rPr>
          <w:rFonts w:eastAsia="Cambria"/>
          <w:lang w:val="es-419" w:eastAsia="en-US"/>
        </w:rPr>
        <w:t>Sasse</w:t>
      </w:r>
      <w:r w:rsidR="00017A2A">
        <w:rPr>
          <w:rFonts w:eastAsia="Cambria"/>
          <w:lang w:val="es-419" w:eastAsia="en-US"/>
        </w:rPr>
        <w:t>n</w:t>
      </w:r>
      <w:proofErr w:type="spellEnd"/>
      <w:r w:rsidRPr="000064FB">
        <w:rPr>
          <w:rFonts w:eastAsia="Cambria"/>
          <w:lang w:val="es-419" w:eastAsia="en-US"/>
        </w:rPr>
        <w:t xml:space="preserve">, S. (2012). </w:t>
      </w:r>
      <w:r w:rsidRPr="000064FB">
        <w:rPr>
          <w:rFonts w:eastAsia="Cambria"/>
          <w:iCs/>
          <w:lang w:val="es-ES_tradnl" w:eastAsia="en-US"/>
        </w:rPr>
        <w:t xml:space="preserve">Una Sociología De La Globalización. </w:t>
      </w:r>
      <w:r w:rsidRPr="000064FB">
        <w:rPr>
          <w:rFonts w:eastAsia="Cambria"/>
          <w:iCs/>
        </w:rPr>
        <w:t xml:space="preserve">Argumentos (Méx.) vol.25 no.69 Ciudad </w:t>
      </w:r>
    </w:p>
    <w:p w14:paraId="3E6EE0BE" w14:textId="38DE59AA" w:rsidR="00A159B9" w:rsidRDefault="00A159B9" w:rsidP="00024DF1">
      <w:pPr>
        <w:pStyle w:val="NormalWeb"/>
        <w:spacing w:before="0" w:beforeAutospacing="0" w:after="0" w:afterAutospacing="0"/>
        <w:ind w:firstLine="708"/>
        <w:jc w:val="both"/>
        <w:rPr>
          <w:rFonts w:eastAsia="Cambria"/>
          <w:iCs/>
        </w:rPr>
      </w:pPr>
      <w:r w:rsidRPr="000064FB">
        <w:rPr>
          <w:rFonts w:eastAsia="Cambria"/>
          <w:iCs/>
        </w:rPr>
        <w:t>de México </w:t>
      </w:r>
      <w:proofErr w:type="spellStart"/>
      <w:r w:rsidRPr="000064FB">
        <w:rPr>
          <w:rFonts w:eastAsia="Cambria"/>
          <w:iCs/>
        </w:rPr>
        <w:t>may</w:t>
      </w:r>
      <w:proofErr w:type="spellEnd"/>
      <w:r w:rsidRPr="000064FB">
        <w:rPr>
          <w:rFonts w:eastAsia="Cambria"/>
          <w:iCs/>
        </w:rPr>
        <w:t>./ago. 2012</w:t>
      </w:r>
    </w:p>
    <w:p w14:paraId="4522A407" w14:textId="77777777" w:rsidR="00A159B9" w:rsidRDefault="00A159B9" w:rsidP="00024DF1">
      <w:pPr>
        <w:pStyle w:val="NormalWeb"/>
        <w:spacing w:before="0" w:beforeAutospacing="0" w:after="0" w:afterAutospacing="0"/>
        <w:ind w:firstLine="708"/>
        <w:jc w:val="both"/>
        <w:rPr>
          <w:rFonts w:eastAsia="Cambria"/>
          <w:iCs/>
        </w:rPr>
      </w:pPr>
    </w:p>
    <w:p w14:paraId="0819ED0F" w14:textId="77777777" w:rsidR="00A159B9" w:rsidRPr="005A48BC" w:rsidRDefault="00A159B9" w:rsidP="00024DF1">
      <w:pPr>
        <w:spacing w:after="0" w:line="240" w:lineRule="auto"/>
        <w:rPr>
          <w:lang w:val="es-419"/>
        </w:rPr>
      </w:pPr>
      <w:r w:rsidRPr="005A48BC">
        <w:rPr>
          <w:lang w:val="es-419"/>
        </w:rPr>
        <w:t xml:space="preserve">Taylor, C. (1993). El multiculturalismo y la política del reconocimiento. Ciudad de México, </w:t>
      </w:r>
    </w:p>
    <w:p w14:paraId="65A815AA" w14:textId="370C77C9" w:rsidR="00A159B9" w:rsidRDefault="00A159B9" w:rsidP="00024DF1">
      <w:pPr>
        <w:spacing w:after="0" w:line="240" w:lineRule="auto"/>
        <w:ind w:firstLine="708"/>
        <w:rPr>
          <w:lang w:val="es-419"/>
        </w:rPr>
      </w:pPr>
      <w:r w:rsidRPr="005A48BC">
        <w:rPr>
          <w:lang w:val="es-419"/>
        </w:rPr>
        <w:t>México: Fondo de Cultura Económica</w:t>
      </w:r>
    </w:p>
    <w:p w14:paraId="745C3761" w14:textId="77777777" w:rsidR="00024DF1" w:rsidRDefault="00024DF1" w:rsidP="00024DF1">
      <w:pPr>
        <w:spacing w:after="0" w:line="240" w:lineRule="auto"/>
        <w:ind w:firstLine="708"/>
        <w:rPr>
          <w:lang w:val="es-419"/>
        </w:rPr>
      </w:pPr>
    </w:p>
    <w:p w14:paraId="3E28A8BE" w14:textId="77777777" w:rsidR="00A159B9" w:rsidRDefault="00A159B9" w:rsidP="00024DF1">
      <w:pPr>
        <w:spacing w:after="0" w:line="240" w:lineRule="auto"/>
        <w:rPr>
          <w:rFonts w:ascii="Arial" w:hAnsi="Arial" w:cs="Arial"/>
          <w:sz w:val="30"/>
          <w:szCs w:val="30"/>
          <w:lang w:val="es-419" w:eastAsia="es-419"/>
        </w:rPr>
      </w:pPr>
      <w:r w:rsidRPr="005A48BC">
        <w:rPr>
          <w:lang w:val="es-419"/>
        </w:rPr>
        <w:t xml:space="preserve">Taylor, C. (2020). </w:t>
      </w:r>
      <w:r w:rsidRPr="007C305E">
        <w:t xml:space="preserve">The Making of Modern Identity. </w:t>
      </w:r>
      <w:r w:rsidRPr="005A48BC">
        <w:rPr>
          <w:lang w:val="es-419"/>
        </w:rPr>
        <w:t>Londres: Routledge</w:t>
      </w:r>
      <w:r w:rsidRPr="007C305E">
        <w:rPr>
          <w:rFonts w:ascii="Arial" w:hAnsi="Arial" w:cs="Arial"/>
          <w:sz w:val="30"/>
          <w:szCs w:val="30"/>
          <w:lang w:val="es-419" w:eastAsia="es-419"/>
        </w:rPr>
        <w:t>.</w:t>
      </w:r>
    </w:p>
    <w:p w14:paraId="3463E280" w14:textId="679722C9" w:rsidR="00E37D20" w:rsidRDefault="00E37D20" w:rsidP="00024DF1">
      <w:pPr>
        <w:pStyle w:val="Ttulo4"/>
        <w:spacing w:before="0" w:after="0" w:line="240" w:lineRule="auto"/>
        <w:rPr>
          <w:rFonts w:eastAsia="Cambria"/>
          <w:b w:val="0"/>
          <w:bCs/>
          <w:iCs/>
          <w:lang w:val="es-419"/>
        </w:rPr>
      </w:pPr>
      <w:r w:rsidRPr="00E37D20">
        <w:rPr>
          <w:rFonts w:eastAsia="Cambria"/>
          <w:b w:val="0"/>
          <w:bCs/>
          <w:iCs/>
          <w:lang w:val="es-419"/>
        </w:rPr>
        <w:t xml:space="preserve"> </w:t>
      </w:r>
      <w:r w:rsidRPr="005A48BC">
        <w:rPr>
          <w:rFonts w:eastAsia="Cambria"/>
          <w:b w:val="0"/>
          <w:bCs/>
          <w:iCs/>
          <w:lang w:val="es-419"/>
        </w:rPr>
        <w:t>Wallerstein, I. (1990). Paz, estabilidad y legitimidad, 1990-2025/2050</w:t>
      </w:r>
    </w:p>
    <w:p w14:paraId="378A5291" w14:textId="76F52914" w:rsidR="00785F7A" w:rsidRPr="004D5825" w:rsidRDefault="00785F7A" w:rsidP="00024DF1">
      <w:pPr>
        <w:pStyle w:val="ELEm-3Encabezado2"/>
        <w:spacing w:before="0" w:after="0" w:line="240" w:lineRule="auto"/>
        <w:rPr>
          <w:lang w:val="es-CR"/>
        </w:rPr>
      </w:pPr>
    </w:p>
    <w:sectPr w:rsidR="00785F7A" w:rsidRPr="004D5825" w:rsidSect="001A502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2" w:h="15842"/>
      <w:pgMar w:top="1418" w:right="1134" w:bottom="1418" w:left="1134" w:header="709" w:footer="851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E9EDD" w14:textId="77777777" w:rsidR="00C750E7" w:rsidRDefault="00C750E7">
      <w:pPr>
        <w:spacing w:after="0" w:line="240" w:lineRule="auto"/>
      </w:pPr>
      <w:r>
        <w:separator/>
      </w:r>
    </w:p>
  </w:endnote>
  <w:endnote w:type="continuationSeparator" w:id="0">
    <w:p w14:paraId="60456508" w14:textId="77777777" w:rsidR="00C750E7" w:rsidRDefault="00C75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7FCB3" w14:textId="77777777" w:rsidR="00785F7A" w:rsidRDefault="008E487C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color w:val="000000"/>
        <w:sz w:val="22"/>
        <w:szCs w:val="22"/>
      </w:rPr>
      <w:fldChar w:fldCharType="begin"/>
    </w:r>
    <w:r>
      <w:rPr>
        <w:color w:val="000000"/>
        <w:sz w:val="22"/>
        <w:szCs w:val="22"/>
      </w:rPr>
      <w:instrText>PAGE</w:instrText>
    </w:r>
    <w:r>
      <w:rPr>
        <w:color w:val="000000"/>
        <w:sz w:val="22"/>
        <w:szCs w:val="22"/>
      </w:rPr>
      <w:fldChar w:fldCharType="separate"/>
    </w:r>
    <w:r w:rsidR="00015CE0">
      <w:rPr>
        <w:noProof/>
        <w:color w:val="000000"/>
        <w:sz w:val="22"/>
        <w:szCs w:val="22"/>
      </w:rPr>
      <w:t>2</w:t>
    </w:r>
    <w:r>
      <w:rPr>
        <w:color w:val="000000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099D5" w14:textId="77777777" w:rsidR="00785F7A" w:rsidRDefault="008E487C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  <w:sz w:val="22"/>
        <w:szCs w:val="22"/>
      </w:rPr>
    </w:pPr>
    <w:r>
      <w:rPr>
        <w:color w:val="000000"/>
        <w:sz w:val="22"/>
        <w:szCs w:val="22"/>
      </w:rPr>
      <w:fldChar w:fldCharType="begin"/>
    </w:r>
    <w:r>
      <w:rPr>
        <w:color w:val="000000"/>
        <w:sz w:val="22"/>
        <w:szCs w:val="22"/>
      </w:rPr>
      <w:instrText>PAGE</w:instrText>
    </w:r>
    <w:r>
      <w:rPr>
        <w:color w:val="000000"/>
        <w:sz w:val="22"/>
        <w:szCs w:val="22"/>
      </w:rPr>
      <w:fldChar w:fldCharType="separate"/>
    </w:r>
    <w:r w:rsidR="00015CE0">
      <w:rPr>
        <w:noProof/>
        <w:color w:val="000000"/>
        <w:sz w:val="22"/>
        <w:szCs w:val="22"/>
      </w:rPr>
      <w:t>3</w:t>
    </w:r>
    <w:r>
      <w:rPr>
        <w:color w:val="000000"/>
        <w:sz w:val="22"/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5DF7F" w14:textId="77777777" w:rsidR="00785F7A" w:rsidRDefault="008E487C" w:rsidP="006E7829">
    <w:pPr>
      <w:pStyle w:val="ELEm-3Normal"/>
    </w:pPr>
    <w: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169A7" w14:textId="77777777" w:rsidR="00C750E7" w:rsidRDefault="00C750E7">
      <w:pPr>
        <w:spacing w:after="0" w:line="240" w:lineRule="auto"/>
      </w:pPr>
      <w:r>
        <w:separator/>
      </w:r>
    </w:p>
  </w:footnote>
  <w:footnote w:type="continuationSeparator" w:id="0">
    <w:p w14:paraId="50EFB13F" w14:textId="77777777" w:rsidR="00C750E7" w:rsidRDefault="00C750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77D18" w14:textId="56C92E22" w:rsidR="00785F7A" w:rsidRPr="00A26FAE" w:rsidRDefault="00A26FAE">
    <w:pPr>
      <w:rPr>
        <w:i/>
        <w:color w:val="000000"/>
        <w:lang w:val="es-419"/>
      </w:rPr>
    </w:pPr>
    <w:r>
      <w:rPr>
        <w:i/>
        <w:lang w:val="es-419"/>
      </w:rPr>
      <w:t>Vásquez Hernández, Ana Patricia.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AF558" w14:textId="0FFEBB5A" w:rsidR="00785F7A" w:rsidRPr="00776F8A" w:rsidRDefault="00776F8A" w:rsidP="00FC1764">
    <w:pPr>
      <w:pStyle w:val="Encabezado"/>
      <w:jc w:val="right"/>
      <w:rPr>
        <w:lang w:val="es-419"/>
      </w:rPr>
    </w:pPr>
    <w:r>
      <w:rPr>
        <w:lang w:val="es-419"/>
      </w:rPr>
      <w:t>Vásquez Hernández, Ana Patricia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EC5C2" w14:textId="77777777" w:rsidR="00785F7A" w:rsidRPr="00FB32CB" w:rsidRDefault="00FB32CB">
    <w:pPr>
      <w:tabs>
        <w:tab w:val="center" w:pos="4536"/>
        <w:tab w:val="right" w:pos="9072"/>
      </w:tabs>
      <w:spacing w:after="0"/>
      <w:rPr>
        <w:i/>
        <w:sz w:val="22"/>
        <w:szCs w:val="24"/>
        <w:lang w:val="es-CL"/>
      </w:rPr>
    </w:pPr>
    <w:r w:rsidRPr="00FB32CB">
      <w:rPr>
        <w:i/>
        <w:sz w:val="22"/>
        <w:szCs w:val="24"/>
        <w:lang w:val="es-CL"/>
      </w:rPr>
      <w:t>3er Encuentro Latinoamericano de Etnomatemática</w:t>
    </w:r>
    <w:r w:rsidR="008E487C" w:rsidRPr="00FB32CB">
      <w:rPr>
        <w:i/>
        <w:sz w:val="22"/>
        <w:szCs w:val="24"/>
        <w:lang w:val="es-CL"/>
      </w:rPr>
      <w:t xml:space="preserve"> </w:t>
    </w:r>
    <w:r w:rsidR="008E487C" w:rsidRPr="00FB32CB">
      <w:rPr>
        <w:i/>
        <w:sz w:val="22"/>
        <w:szCs w:val="24"/>
        <w:lang w:val="es-CL"/>
      </w:rPr>
      <w:tab/>
    </w:r>
  </w:p>
  <w:p w14:paraId="754597FD" w14:textId="0046C296" w:rsidR="00785F7A" w:rsidRPr="006E7829" w:rsidRDefault="00FB32C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88" w:lineRule="auto"/>
      <w:rPr>
        <w:color w:val="000000"/>
        <w:szCs w:val="24"/>
        <w:lang w:val="es-CL"/>
      </w:rPr>
    </w:pPr>
    <w:r w:rsidRPr="00FB32CB">
      <w:rPr>
        <w:i/>
        <w:sz w:val="22"/>
        <w:szCs w:val="24"/>
        <w:lang w:val="es-CL"/>
      </w:rPr>
      <w:t>Villarrica</w:t>
    </w:r>
    <w:r w:rsidR="008E487C" w:rsidRPr="00FB32CB">
      <w:rPr>
        <w:i/>
        <w:sz w:val="22"/>
        <w:szCs w:val="24"/>
        <w:lang w:val="es-CL"/>
      </w:rPr>
      <w:t xml:space="preserve">, </w:t>
    </w:r>
    <w:r w:rsidRPr="00FB32CB">
      <w:rPr>
        <w:i/>
        <w:sz w:val="22"/>
        <w:szCs w:val="24"/>
        <w:lang w:val="es-CL"/>
      </w:rPr>
      <w:t>26</w:t>
    </w:r>
    <w:r w:rsidR="008E487C" w:rsidRPr="00FB32CB">
      <w:rPr>
        <w:i/>
        <w:sz w:val="22"/>
        <w:szCs w:val="24"/>
        <w:lang w:val="es-CL"/>
      </w:rPr>
      <w:t xml:space="preserve"> al </w:t>
    </w:r>
    <w:r w:rsidRPr="00FB32CB">
      <w:rPr>
        <w:i/>
        <w:sz w:val="22"/>
        <w:szCs w:val="24"/>
        <w:lang w:val="es-CL"/>
      </w:rPr>
      <w:t>30</w:t>
    </w:r>
    <w:r w:rsidR="008E487C" w:rsidRPr="00FB32CB">
      <w:rPr>
        <w:i/>
        <w:sz w:val="22"/>
        <w:szCs w:val="24"/>
        <w:lang w:val="es-CL"/>
      </w:rPr>
      <w:t xml:space="preserve"> de </w:t>
    </w:r>
    <w:r w:rsidRPr="00FB32CB">
      <w:rPr>
        <w:i/>
        <w:sz w:val="22"/>
        <w:szCs w:val="24"/>
        <w:lang w:val="es-CL"/>
      </w:rPr>
      <w:t>septiembre</w:t>
    </w:r>
    <w:r w:rsidR="008E487C" w:rsidRPr="00FB32CB">
      <w:rPr>
        <w:i/>
        <w:sz w:val="22"/>
        <w:szCs w:val="24"/>
        <w:lang w:val="es-CL"/>
      </w:rPr>
      <w:t xml:space="preserve"> 202</w:t>
    </w:r>
    <w:r w:rsidRPr="00FB32CB">
      <w:rPr>
        <w:i/>
        <w:sz w:val="22"/>
        <w:szCs w:val="24"/>
        <w:lang w:val="es-CL"/>
      </w:rPr>
      <w:t>2</w:t>
    </w:r>
    <w:r w:rsidR="008E487C" w:rsidRPr="00FB32CB">
      <w:rPr>
        <w:i/>
        <w:sz w:val="22"/>
        <w:szCs w:val="24"/>
        <w:lang w:val="es-CL"/>
      </w:rPr>
      <w:tab/>
    </w:r>
    <w:r w:rsidR="008E487C" w:rsidRPr="00FB32CB">
      <w:rPr>
        <w:color w:val="000000"/>
        <w:lang w:val="es-CL"/>
      </w:rPr>
      <w:t xml:space="preserve">  </w:t>
    </w:r>
    <w:r w:rsidR="008E487C" w:rsidRPr="00FB32CB">
      <w:rPr>
        <w:rFonts w:ascii="Arimo" w:eastAsia="Arimo" w:hAnsi="Arimo" w:cs="Arimo"/>
        <w:color w:val="000000"/>
        <w:sz w:val="26"/>
        <w:lang w:val="es-CL"/>
      </w:rPr>
      <w:t xml:space="preserve"> </w:t>
    </w:r>
    <w:r w:rsidR="008E487C" w:rsidRPr="00FB32CB">
      <w:rPr>
        <w:color w:val="000000"/>
        <w:lang w:val="es-CL"/>
      </w:rPr>
      <w:t xml:space="preserve">        </w:t>
    </w:r>
    <w:r w:rsidR="008E487C" w:rsidRPr="00FB32CB">
      <w:rPr>
        <w:lang w:val="es-CL"/>
      </w:rPr>
      <w:t xml:space="preserve"> </w:t>
    </w:r>
    <w:r w:rsidR="008E487C" w:rsidRPr="00FB32CB">
      <w:rPr>
        <w:color w:val="000000"/>
        <w:lang w:val="es-CL"/>
      </w:rPr>
      <w:t xml:space="preserve"> </w:t>
    </w:r>
    <w:r>
      <w:rPr>
        <w:color w:val="000000"/>
        <w:lang w:val="es-CL"/>
      </w:rPr>
      <w:t xml:space="preserve">                   </w:t>
    </w:r>
    <w:r w:rsidR="008E487C" w:rsidRPr="00FB32CB">
      <w:rPr>
        <w:color w:val="000000"/>
        <w:lang w:val="es-CL"/>
      </w:rPr>
      <w:t xml:space="preserve"> </w:t>
    </w:r>
    <w:r w:rsidR="00042BFB">
      <w:rPr>
        <w:color w:val="000000"/>
        <w:lang w:val="es-CL"/>
      </w:rPr>
      <w:t xml:space="preserve">               </w:t>
    </w:r>
    <w:r w:rsidR="00DB5F3E">
      <w:rPr>
        <w:color w:val="000000"/>
        <w:lang w:val="es-CL"/>
      </w:rPr>
      <w:t xml:space="preserve">                   </w:t>
    </w:r>
    <w:r w:rsidR="00042BFB">
      <w:rPr>
        <w:color w:val="000000"/>
        <w:lang w:val="es-CL"/>
      </w:rPr>
      <w:t xml:space="preserve"> </w:t>
    </w:r>
    <w:r w:rsidR="008E487C" w:rsidRPr="006E7829">
      <w:rPr>
        <w:b/>
        <w:color w:val="C00000"/>
        <w:szCs w:val="24"/>
        <w:lang w:val="es-CL"/>
      </w:rPr>
      <w:t xml:space="preserve">PLANTILLA </w:t>
    </w:r>
    <w:r w:rsidR="00DB5F3E">
      <w:rPr>
        <w:b/>
        <w:color w:val="C00000"/>
        <w:szCs w:val="24"/>
        <w:lang w:val="es-CL"/>
      </w:rPr>
      <w:t>PÓSTER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F113FE"/>
    <w:multiLevelType w:val="multilevel"/>
    <w:tmpl w:val="3E4C6746"/>
    <w:lvl w:ilvl="0">
      <w:start w:val="1"/>
      <w:numFmt w:val="bullet"/>
      <w:pStyle w:val="PME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6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5" w:hanging="360"/>
      </w:pPr>
      <w:rPr>
        <w:rFonts w:ascii="Noto Sans Symbols" w:eastAsia="Noto Sans Symbols" w:hAnsi="Noto Sans Symbols" w:cs="Noto Sans Symbols"/>
      </w:rPr>
    </w:lvl>
  </w:abstractNum>
  <w:num w:numId="1" w16cid:durableId="594363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F7A"/>
    <w:rsid w:val="0000512E"/>
    <w:rsid w:val="00006CA7"/>
    <w:rsid w:val="00015CE0"/>
    <w:rsid w:val="00017A2A"/>
    <w:rsid w:val="00024DF1"/>
    <w:rsid w:val="0003739B"/>
    <w:rsid w:val="00042BFB"/>
    <w:rsid w:val="00047C3F"/>
    <w:rsid w:val="00066CE3"/>
    <w:rsid w:val="00071478"/>
    <w:rsid w:val="00086E59"/>
    <w:rsid w:val="00094899"/>
    <w:rsid w:val="000A1A87"/>
    <w:rsid w:val="000B06DF"/>
    <w:rsid w:val="000B6BC0"/>
    <w:rsid w:val="000C45B5"/>
    <w:rsid w:val="000D5D1E"/>
    <w:rsid w:val="000F5ACE"/>
    <w:rsid w:val="0010385A"/>
    <w:rsid w:val="0014377A"/>
    <w:rsid w:val="00147A23"/>
    <w:rsid w:val="00160EDA"/>
    <w:rsid w:val="0016501F"/>
    <w:rsid w:val="001A502F"/>
    <w:rsid w:val="001F4FBE"/>
    <w:rsid w:val="002201B2"/>
    <w:rsid w:val="0022156B"/>
    <w:rsid w:val="00256871"/>
    <w:rsid w:val="00294766"/>
    <w:rsid w:val="002950E7"/>
    <w:rsid w:val="002C53BB"/>
    <w:rsid w:val="003274DD"/>
    <w:rsid w:val="003302AE"/>
    <w:rsid w:val="00347DA7"/>
    <w:rsid w:val="00356ABB"/>
    <w:rsid w:val="003A1DD5"/>
    <w:rsid w:val="003B0E08"/>
    <w:rsid w:val="003C6C00"/>
    <w:rsid w:val="003E401A"/>
    <w:rsid w:val="003E4673"/>
    <w:rsid w:val="003F0CFA"/>
    <w:rsid w:val="003F1E02"/>
    <w:rsid w:val="003F283F"/>
    <w:rsid w:val="003F7385"/>
    <w:rsid w:val="00402269"/>
    <w:rsid w:val="00410A86"/>
    <w:rsid w:val="00412612"/>
    <w:rsid w:val="004162FA"/>
    <w:rsid w:val="00431047"/>
    <w:rsid w:val="00461963"/>
    <w:rsid w:val="00484F97"/>
    <w:rsid w:val="004B0F40"/>
    <w:rsid w:val="004D5825"/>
    <w:rsid w:val="004F5D5B"/>
    <w:rsid w:val="004F7055"/>
    <w:rsid w:val="004F73CF"/>
    <w:rsid w:val="0051125C"/>
    <w:rsid w:val="005138F3"/>
    <w:rsid w:val="005432BF"/>
    <w:rsid w:val="00561387"/>
    <w:rsid w:val="005735BE"/>
    <w:rsid w:val="005A1184"/>
    <w:rsid w:val="005B44AA"/>
    <w:rsid w:val="005D1CAA"/>
    <w:rsid w:val="005E1E0C"/>
    <w:rsid w:val="005E2B8B"/>
    <w:rsid w:val="005F3D0B"/>
    <w:rsid w:val="005F416D"/>
    <w:rsid w:val="00617B81"/>
    <w:rsid w:val="006258C9"/>
    <w:rsid w:val="00630ECE"/>
    <w:rsid w:val="006548EB"/>
    <w:rsid w:val="00654C12"/>
    <w:rsid w:val="006651C4"/>
    <w:rsid w:val="006B58F9"/>
    <w:rsid w:val="006B6395"/>
    <w:rsid w:val="006E7829"/>
    <w:rsid w:val="006F3485"/>
    <w:rsid w:val="00701073"/>
    <w:rsid w:val="00721873"/>
    <w:rsid w:val="007255C0"/>
    <w:rsid w:val="0073422F"/>
    <w:rsid w:val="00752569"/>
    <w:rsid w:val="00762CB5"/>
    <w:rsid w:val="00776F8A"/>
    <w:rsid w:val="007842E4"/>
    <w:rsid w:val="00785F7A"/>
    <w:rsid w:val="00795B15"/>
    <w:rsid w:val="007C19C0"/>
    <w:rsid w:val="007C4187"/>
    <w:rsid w:val="007C665C"/>
    <w:rsid w:val="007E6BE0"/>
    <w:rsid w:val="008041A0"/>
    <w:rsid w:val="00807BFC"/>
    <w:rsid w:val="008410CF"/>
    <w:rsid w:val="00841945"/>
    <w:rsid w:val="00862546"/>
    <w:rsid w:val="008940F2"/>
    <w:rsid w:val="008C2C85"/>
    <w:rsid w:val="008C3B9D"/>
    <w:rsid w:val="008D1BDC"/>
    <w:rsid w:val="008E3673"/>
    <w:rsid w:val="008E487C"/>
    <w:rsid w:val="0092409F"/>
    <w:rsid w:val="009255ED"/>
    <w:rsid w:val="009407D4"/>
    <w:rsid w:val="0096590A"/>
    <w:rsid w:val="0098513D"/>
    <w:rsid w:val="00990227"/>
    <w:rsid w:val="009A4AAA"/>
    <w:rsid w:val="009D48F1"/>
    <w:rsid w:val="009E3F2F"/>
    <w:rsid w:val="009F7EB0"/>
    <w:rsid w:val="00A159B9"/>
    <w:rsid w:val="00A26FAE"/>
    <w:rsid w:val="00A44F7E"/>
    <w:rsid w:val="00A715C5"/>
    <w:rsid w:val="00A84CBA"/>
    <w:rsid w:val="00A86CEE"/>
    <w:rsid w:val="00A908AF"/>
    <w:rsid w:val="00AD6CED"/>
    <w:rsid w:val="00AD7525"/>
    <w:rsid w:val="00AE1077"/>
    <w:rsid w:val="00AF0EE3"/>
    <w:rsid w:val="00B122CB"/>
    <w:rsid w:val="00B16E92"/>
    <w:rsid w:val="00B276F1"/>
    <w:rsid w:val="00B37161"/>
    <w:rsid w:val="00B458D0"/>
    <w:rsid w:val="00B53EE3"/>
    <w:rsid w:val="00B6275E"/>
    <w:rsid w:val="00BA4DD8"/>
    <w:rsid w:val="00BE3A1F"/>
    <w:rsid w:val="00BE3E9E"/>
    <w:rsid w:val="00BF16AC"/>
    <w:rsid w:val="00C413A0"/>
    <w:rsid w:val="00C750E7"/>
    <w:rsid w:val="00C83BC9"/>
    <w:rsid w:val="00C97841"/>
    <w:rsid w:val="00CB2791"/>
    <w:rsid w:val="00D11795"/>
    <w:rsid w:val="00D30D30"/>
    <w:rsid w:val="00D723F2"/>
    <w:rsid w:val="00D767ED"/>
    <w:rsid w:val="00D82166"/>
    <w:rsid w:val="00D8666F"/>
    <w:rsid w:val="00DB5F3E"/>
    <w:rsid w:val="00DC67E6"/>
    <w:rsid w:val="00DD48A8"/>
    <w:rsid w:val="00E02F8B"/>
    <w:rsid w:val="00E25226"/>
    <w:rsid w:val="00E37D20"/>
    <w:rsid w:val="00EA293F"/>
    <w:rsid w:val="00EB1B0E"/>
    <w:rsid w:val="00EE68A5"/>
    <w:rsid w:val="00EF407A"/>
    <w:rsid w:val="00F151C8"/>
    <w:rsid w:val="00F214BB"/>
    <w:rsid w:val="00F22396"/>
    <w:rsid w:val="00F33DB9"/>
    <w:rsid w:val="00F41E0C"/>
    <w:rsid w:val="00FB2C1C"/>
    <w:rsid w:val="00FB32CB"/>
    <w:rsid w:val="00FC1764"/>
    <w:rsid w:val="00FD78A8"/>
    <w:rsid w:val="00FE2939"/>
    <w:rsid w:val="00FF4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5666B"/>
  <w15:docId w15:val="{425DA677-E982-4A4C-8E0A-1187E852A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8"/>
        <w:szCs w:val="28"/>
        <w:lang w:val="en-US" w:eastAsia="es-MX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ELEm-3 Título Figura"/>
    <w:rsid w:val="00DD48A8"/>
    <w:pPr>
      <w:spacing w:line="320" w:lineRule="atLeast"/>
    </w:pPr>
    <w:rPr>
      <w:sz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49440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/>
    </w:pPr>
    <w:rPr>
      <w:b/>
      <w:sz w:val="72"/>
      <w:szCs w:val="72"/>
    </w:rPr>
  </w:style>
  <w:style w:type="character" w:customStyle="1" w:styleId="Ttulo1Car">
    <w:name w:val="Título 1 Car"/>
    <w:basedOn w:val="Fuentedeprrafopredeter"/>
    <w:link w:val="Ttulo1"/>
    <w:uiPriority w:val="9"/>
    <w:rsid w:val="0049440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customStyle="1" w:styleId="ELEm-3Encabezado1">
    <w:name w:val="ELEm-3 Encabezado 1"/>
    <w:basedOn w:val="ELEm-3Normal"/>
    <w:qFormat/>
    <w:rsid w:val="001A502F"/>
    <w:pPr>
      <w:keepNext/>
      <w:spacing w:before="120"/>
      <w:jc w:val="center"/>
      <w:outlineLvl w:val="0"/>
    </w:pPr>
    <w:rPr>
      <w:b/>
      <w:bCs/>
      <w:caps/>
      <w:sz w:val="28"/>
      <w:szCs w:val="32"/>
    </w:rPr>
  </w:style>
  <w:style w:type="paragraph" w:customStyle="1" w:styleId="ELEm-3AutorInstitucin">
    <w:name w:val="ELEm-3 Autor/Institución"/>
    <w:basedOn w:val="ELEm-3Normal"/>
    <w:qFormat/>
    <w:rsid w:val="001A502F"/>
    <w:pPr>
      <w:jc w:val="center"/>
    </w:pPr>
  </w:style>
  <w:style w:type="paragraph" w:customStyle="1" w:styleId="ELEm-3Resumen">
    <w:name w:val="ELEm-3 Resumen"/>
    <w:basedOn w:val="ELEm-3Normal"/>
    <w:qFormat/>
    <w:rsid w:val="001A502F"/>
    <w:pPr>
      <w:spacing w:after="240"/>
    </w:pPr>
    <w:rPr>
      <w:i/>
    </w:rPr>
  </w:style>
  <w:style w:type="paragraph" w:customStyle="1" w:styleId="ELEm-3Encabezado2">
    <w:name w:val="ELEm-3 Encabezado 2"/>
    <w:basedOn w:val="Normal"/>
    <w:qFormat/>
    <w:rsid w:val="00BE0582"/>
    <w:pPr>
      <w:keepNext/>
      <w:spacing w:before="120"/>
      <w:outlineLvl w:val="1"/>
    </w:pPr>
    <w:rPr>
      <w:b/>
      <w:bCs/>
      <w:caps/>
      <w:kern w:val="28"/>
    </w:rPr>
  </w:style>
  <w:style w:type="paragraph" w:customStyle="1" w:styleId="ELEm-3Encabezado3">
    <w:name w:val="ELEm-3 Encabezado 3"/>
    <w:basedOn w:val="Normal"/>
    <w:qFormat/>
    <w:rsid w:val="00BE0582"/>
    <w:pPr>
      <w:keepNext/>
      <w:outlineLvl w:val="2"/>
    </w:pPr>
    <w:rPr>
      <w:b/>
    </w:rPr>
  </w:style>
  <w:style w:type="paragraph" w:styleId="Encabezado">
    <w:name w:val="header"/>
    <w:basedOn w:val="Normal"/>
    <w:link w:val="EncabezadoCar"/>
    <w:uiPriority w:val="99"/>
    <w:unhideWhenUsed/>
    <w:rsid w:val="00C04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04FCA"/>
    <w:rPr>
      <w:rFonts w:ascii="Times New Roman" w:hAnsi="Times New Roman"/>
      <w:sz w:val="28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283FEC"/>
    <w:pPr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3FEC"/>
    <w:rPr>
      <w:rFonts w:ascii="Times New Roman" w:hAnsi="Times New Roman"/>
      <w:sz w:val="28"/>
      <w:lang w:val="en-US"/>
    </w:rPr>
  </w:style>
  <w:style w:type="paragraph" w:customStyle="1" w:styleId="ICMEBaselineFirstPage">
    <w:name w:val="ICME Baseline First Page"/>
    <w:basedOn w:val="ELEm-3Normal"/>
    <w:rsid w:val="00BE0582"/>
    <w:pPr>
      <w:spacing w:after="0" w:line="240" w:lineRule="auto"/>
    </w:pPr>
    <w:rPr>
      <w:sz w:val="21"/>
      <w:szCs w:val="21"/>
    </w:rPr>
  </w:style>
  <w:style w:type="table" w:styleId="Tablaconcuadrcula">
    <w:name w:val="Table Grid"/>
    <w:basedOn w:val="Tablanormal"/>
    <w:uiPriority w:val="59"/>
    <w:rsid w:val="00C96E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LEm-3Normal">
    <w:name w:val="ELEm-3 Normal"/>
    <w:basedOn w:val="Normal"/>
    <w:qFormat/>
    <w:rsid w:val="006E7829"/>
    <w:pPr>
      <w:spacing w:line="276" w:lineRule="auto"/>
    </w:pPr>
    <w:rPr>
      <w:szCs w:val="24"/>
      <w:lang w:val="es-CL"/>
    </w:rPr>
  </w:style>
  <w:style w:type="paragraph" w:customStyle="1" w:styleId="PMEBaseline">
    <w:name w:val="PME Baseline"/>
    <w:basedOn w:val="ELEm-3Normal"/>
    <w:rsid w:val="00E83448"/>
    <w:pPr>
      <w:tabs>
        <w:tab w:val="right" w:pos="9639"/>
      </w:tabs>
    </w:pPr>
  </w:style>
  <w:style w:type="paragraph" w:customStyle="1" w:styleId="ICMEHeadline">
    <w:name w:val="ICME Headline"/>
    <w:basedOn w:val="Normal"/>
    <w:rsid w:val="001A1727"/>
    <w:rPr>
      <w:i/>
    </w:rPr>
  </w:style>
  <w:style w:type="paragraph" w:customStyle="1" w:styleId="PMEFigTitle">
    <w:name w:val="PME Fig Title"/>
    <w:basedOn w:val="ELEm-3Normal"/>
    <w:next w:val="ELEm-3Normal"/>
    <w:rsid w:val="00E83448"/>
    <w:pPr>
      <w:spacing w:before="120"/>
      <w:jc w:val="center"/>
    </w:pPr>
  </w:style>
  <w:style w:type="paragraph" w:customStyle="1" w:styleId="ELEm-3Cita">
    <w:name w:val="ELEm-3 Cita"/>
    <w:basedOn w:val="ELEm-3Normal"/>
    <w:next w:val="ELEm-3Normal"/>
    <w:qFormat/>
    <w:rsid w:val="006325BD"/>
    <w:pPr>
      <w:spacing w:line="260" w:lineRule="atLeast"/>
      <w:ind w:left="289"/>
    </w:pPr>
    <w:rPr>
      <w:sz w:val="22"/>
      <w:szCs w:val="26"/>
    </w:rPr>
  </w:style>
  <w:style w:type="paragraph" w:customStyle="1" w:styleId="JNEMTranscripcinNumerada">
    <w:name w:val="JNEM Transcripción Numerada"/>
    <w:basedOn w:val="ELEm-3Normal"/>
    <w:rsid w:val="00F40017"/>
    <w:pPr>
      <w:tabs>
        <w:tab w:val="left" w:pos="992"/>
      </w:tabs>
      <w:spacing w:line="260" w:lineRule="atLeast"/>
      <w:ind w:left="1843" w:hanging="1440"/>
    </w:pPr>
  </w:style>
  <w:style w:type="paragraph" w:customStyle="1" w:styleId="JNEMTranscripcin">
    <w:name w:val="JNEM Transcripción"/>
    <w:basedOn w:val="ELEm-3Normal"/>
    <w:rsid w:val="008D7FC2"/>
    <w:pPr>
      <w:spacing w:line="260" w:lineRule="atLeast"/>
      <w:ind w:left="1843" w:hanging="1440"/>
    </w:pPr>
    <w:rPr>
      <w:sz w:val="22"/>
      <w:szCs w:val="26"/>
    </w:rPr>
  </w:style>
  <w:style w:type="paragraph" w:customStyle="1" w:styleId="PMEBullet">
    <w:name w:val="PME Bullet"/>
    <w:basedOn w:val="ELEm-3Normal"/>
    <w:rsid w:val="000F3151"/>
    <w:pPr>
      <w:numPr>
        <w:numId w:val="1"/>
      </w:numPr>
      <w:spacing w:after="0"/>
    </w:pPr>
  </w:style>
  <w:style w:type="paragraph" w:customStyle="1" w:styleId="ELEm-3Referencias">
    <w:name w:val="ELEm-3 Referencias"/>
    <w:basedOn w:val="ELEm-3Normal"/>
    <w:qFormat/>
    <w:rsid w:val="007B27AA"/>
    <w:pPr>
      <w:spacing w:line="260" w:lineRule="atLeast"/>
      <w:ind w:left="289" w:hanging="289"/>
    </w:pPr>
    <w:rPr>
      <w:sz w:val="22"/>
      <w:szCs w:val="2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E5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54EA"/>
    <w:rPr>
      <w:rFonts w:ascii="Tahoma" w:hAnsi="Tahoma" w:cs="Tahoma"/>
      <w:sz w:val="16"/>
      <w:szCs w:val="16"/>
    </w:rPr>
  </w:style>
  <w:style w:type="paragraph" w:customStyle="1" w:styleId="JNEMTtuloFigura">
    <w:name w:val="JNEM Título Figura"/>
    <w:basedOn w:val="PMEFigTitle"/>
    <w:rsid w:val="00F40017"/>
  </w:style>
  <w:style w:type="character" w:styleId="Hipervnculo">
    <w:name w:val="Hyperlink"/>
    <w:basedOn w:val="Fuentedeprrafopredeter"/>
    <w:uiPriority w:val="99"/>
    <w:unhideWhenUsed/>
    <w:rsid w:val="00EE36EF"/>
    <w:rPr>
      <w:color w:val="0000FF" w:themeColor="hyperlink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anormal"/>
    <w:tblPr>
      <w:tblStyleRowBandSize w:val="1"/>
      <w:tblStyleColBandSize w:val="1"/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FE2939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D767ED"/>
    <w:pPr>
      <w:spacing w:after="0"/>
      <w:jc w:val="left"/>
    </w:pPr>
  </w:style>
  <w:style w:type="character" w:styleId="Refdecomentario">
    <w:name w:val="annotation reference"/>
    <w:basedOn w:val="Fuentedeprrafopredeter"/>
    <w:uiPriority w:val="99"/>
    <w:semiHidden/>
    <w:unhideWhenUsed/>
    <w:rsid w:val="00086E5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86E5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86E5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86E5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86E59"/>
    <w:rPr>
      <w:b/>
      <w:bCs/>
      <w:sz w:val="20"/>
      <w:szCs w:val="20"/>
    </w:rPr>
  </w:style>
  <w:style w:type="paragraph" w:customStyle="1" w:styleId="ELEm-3TituloFigura">
    <w:name w:val="ELEm-3 Titulo Figura"/>
    <w:basedOn w:val="Normal"/>
    <w:qFormat/>
    <w:rsid w:val="00DD48A8"/>
    <w:pPr>
      <w:pBdr>
        <w:top w:val="nil"/>
        <w:left w:val="nil"/>
        <w:bottom w:val="nil"/>
        <w:right w:val="nil"/>
        <w:between w:val="nil"/>
      </w:pBdr>
      <w:spacing w:before="120" w:line="288" w:lineRule="auto"/>
      <w:jc w:val="center"/>
    </w:pPr>
    <w:rPr>
      <w:color w:val="000000"/>
      <w:szCs w:val="24"/>
      <w:lang w:val="es-ES"/>
    </w:rPr>
  </w:style>
  <w:style w:type="paragraph" w:customStyle="1" w:styleId="ELEm-3Transcripcin">
    <w:name w:val="ELEm-3 Transcripción"/>
    <w:basedOn w:val="Normal"/>
    <w:qFormat/>
    <w:rsid w:val="00DD48A8"/>
    <w:pPr>
      <w:pBdr>
        <w:top w:val="nil"/>
        <w:left w:val="nil"/>
        <w:bottom w:val="nil"/>
        <w:right w:val="nil"/>
        <w:between w:val="nil"/>
      </w:pBdr>
      <w:spacing w:after="0" w:line="276" w:lineRule="auto"/>
      <w:ind w:left="1843" w:hanging="1440"/>
    </w:pPr>
    <w:rPr>
      <w:sz w:val="22"/>
      <w:szCs w:val="22"/>
      <w:lang w:val="es-ES"/>
    </w:rPr>
  </w:style>
  <w:style w:type="paragraph" w:customStyle="1" w:styleId="ELEm-3Lista">
    <w:name w:val="ELEm-3 Lista"/>
    <w:basedOn w:val="PMEBullet"/>
    <w:qFormat/>
    <w:rsid w:val="00DD48A8"/>
  </w:style>
  <w:style w:type="character" w:styleId="Mencinsinresolver">
    <w:name w:val="Unresolved Mention"/>
    <w:basedOn w:val="Fuentedeprrafopredeter"/>
    <w:uiPriority w:val="99"/>
    <w:semiHidden/>
    <w:unhideWhenUsed/>
    <w:rsid w:val="00BE3A1F"/>
    <w:rPr>
      <w:color w:val="605E5C"/>
      <w:shd w:val="clear" w:color="auto" w:fill="E1DFDD"/>
    </w:rPr>
  </w:style>
  <w:style w:type="paragraph" w:customStyle="1" w:styleId="ResumenTtulo">
    <w:name w:val="Resumen Título"/>
    <w:link w:val="ResumenTtuloChar"/>
    <w:qFormat/>
    <w:rsid w:val="004F73CF"/>
    <w:pPr>
      <w:widowControl w:val="0"/>
      <w:tabs>
        <w:tab w:val="left" w:pos="567"/>
      </w:tabs>
      <w:autoSpaceDE w:val="0"/>
      <w:autoSpaceDN w:val="0"/>
      <w:adjustRightInd w:val="0"/>
      <w:ind w:left="567" w:right="571"/>
      <w:jc w:val="center"/>
    </w:pPr>
    <w:rPr>
      <w:rFonts w:eastAsia="Cambria" w:cs="Trebuchet MS"/>
      <w:b/>
      <w:sz w:val="24"/>
      <w:szCs w:val="24"/>
      <w:lang w:val="pt-BR" w:eastAsia="es-ES_tradnl"/>
    </w:rPr>
  </w:style>
  <w:style w:type="character" w:customStyle="1" w:styleId="ResumenTtuloChar">
    <w:name w:val="Resumen Título Char"/>
    <w:link w:val="ResumenTtulo"/>
    <w:rsid w:val="004F73CF"/>
    <w:rPr>
      <w:rFonts w:eastAsia="Cambria" w:cs="Trebuchet MS"/>
      <w:b/>
      <w:sz w:val="24"/>
      <w:szCs w:val="24"/>
      <w:lang w:val="pt-BR" w:eastAsia="es-ES_tradnl"/>
    </w:rPr>
  </w:style>
  <w:style w:type="paragraph" w:customStyle="1" w:styleId="Resumen">
    <w:name w:val="Resumen"/>
    <w:link w:val="ResumenChar"/>
    <w:qFormat/>
    <w:rsid w:val="009D48F1"/>
    <w:pPr>
      <w:widowControl w:val="0"/>
      <w:tabs>
        <w:tab w:val="left" w:pos="567"/>
      </w:tabs>
      <w:autoSpaceDE w:val="0"/>
      <w:autoSpaceDN w:val="0"/>
      <w:adjustRightInd w:val="0"/>
      <w:ind w:left="567" w:right="567"/>
    </w:pPr>
    <w:rPr>
      <w:rFonts w:eastAsia="Cambria" w:cs="Trebuchet MS"/>
      <w:sz w:val="24"/>
      <w:szCs w:val="24"/>
      <w:lang w:val="es-ES_tradnl" w:eastAsia="es-ES_tradnl"/>
    </w:rPr>
  </w:style>
  <w:style w:type="character" w:customStyle="1" w:styleId="ResumenChar">
    <w:name w:val="Resumen Char"/>
    <w:link w:val="Resumen"/>
    <w:rsid w:val="009D48F1"/>
    <w:rPr>
      <w:rFonts w:eastAsia="Cambria" w:cs="Trebuchet MS"/>
      <w:sz w:val="24"/>
      <w:szCs w:val="24"/>
      <w:lang w:val="es-ES_tradnl" w:eastAsia="es-ES_tradnl"/>
    </w:rPr>
  </w:style>
  <w:style w:type="paragraph" w:customStyle="1" w:styleId="palabrasclave">
    <w:name w:val="palabras clave"/>
    <w:basedOn w:val="Resumen"/>
    <w:link w:val="palabrasclaveChar"/>
    <w:qFormat/>
    <w:rsid w:val="009D48F1"/>
    <w:rPr>
      <w:lang w:val="pt-BR"/>
    </w:rPr>
  </w:style>
  <w:style w:type="character" w:customStyle="1" w:styleId="palabrasclaveChar">
    <w:name w:val="palabras clave Char"/>
    <w:link w:val="palabrasclave"/>
    <w:rsid w:val="009D48F1"/>
    <w:rPr>
      <w:rFonts w:eastAsia="Cambria" w:cs="Trebuchet MS"/>
      <w:sz w:val="24"/>
      <w:szCs w:val="24"/>
      <w:lang w:val="pt-BR" w:eastAsia="es-ES_tradnl"/>
    </w:rPr>
  </w:style>
  <w:style w:type="character" w:styleId="nfasis">
    <w:name w:val="Emphasis"/>
    <w:uiPriority w:val="20"/>
    <w:qFormat/>
    <w:rsid w:val="00776F8A"/>
    <w:rPr>
      <w:i/>
      <w:iCs/>
    </w:rPr>
  </w:style>
  <w:style w:type="paragraph" w:customStyle="1" w:styleId="Texto">
    <w:name w:val="Texto"/>
    <w:link w:val="TextoChar"/>
    <w:autoRedefine/>
    <w:qFormat/>
    <w:rsid w:val="00776F8A"/>
    <w:pPr>
      <w:widowControl w:val="0"/>
      <w:autoSpaceDE w:val="0"/>
      <w:autoSpaceDN w:val="0"/>
      <w:adjustRightInd w:val="0"/>
      <w:spacing w:before="120" w:line="360" w:lineRule="auto"/>
      <w:ind w:firstLine="708"/>
    </w:pPr>
    <w:rPr>
      <w:rFonts w:eastAsia="Cambria" w:cs="Trebuchet MS"/>
      <w:sz w:val="24"/>
      <w:szCs w:val="24"/>
      <w:lang w:val="es-ES_tradnl" w:eastAsia="es-ES_tradnl"/>
    </w:rPr>
  </w:style>
  <w:style w:type="character" w:customStyle="1" w:styleId="TextoChar">
    <w:name w:val="Texto Char"/>
    <w:link w:val="Texto"/>
    <w:rsid w:val="00776F8A"/>
    <w:rPr>
      <w:rFonts w:eastAsia="Cambria" w:cs="Trebuchet MS"/>
      <w:sz w:val="24"/>
      <w:szCs w:val="24"/>
      <w:lang w:val="es-ES_tradnl" w:eastAsia="es-ES_tradnl"/>
    </w:rPr>
  </w:style>
  <w:style w:type="paragraph" w:styleId="NormalWeb">
    <w:name w:val="Normal (Web)"/>
    <w:basedOn w:val="Normal"/>
    <w:uiPriority w:val="99"/>
    <w:unhideWhenUsed/>
    <w:rsid w:val="00776F8A"/>
    <w:pPr>
      <w:spacing w:before="100" w:beforeAutospacing="1" w:after="100" w:afterAutospacing="1" w:line="240" w:lineRule="auto"/>
      <w:jc w:val="left"/>
    </w:pPr>
    <w:rPr>
      <w:szCs w:val="24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9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4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27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7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64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4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85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08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320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24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3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50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2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57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212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859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400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3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03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91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trimate76@gmail.com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evistas.udea.edu.co/index.php/versiones/article/view/20874/0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elcorreo.eu.org/La-descolonizacion-del-conocimiento-Dialogo-critico-entre-Frantz-Fanon-y-Boaventura?lang=fr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projetoprogredir.com.br/images/bibliografia-definitiva/la-educacion-en-el-marco-de-la-posmodernidad-y-la-globalizacion-de-marinis/castro-gomez-ciencias-sociales-violencia-epistemica-e-invencion-del-otro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Db5eht1vbaeh9LiZen1uD1OG0Rg==">AMUW2mVox99oeiM2OfJFeAmWheA9WJCaIL3YYfvQt6HFmmZmEdyVTvj2A1iNvVijnYr5B3lsuCgR7/SheiP/gQQ/j8eVpOqsg0lnGwG09ahogw263cUoW0s=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1671</Words>
  <Characters>9194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GabrieleKaiser</dc:creator>
  <cp:lastModifiedBy>ANA VASQUEZ  HERNANDEZ</cp:lastModifiedBy>
  <cp:revision>2</cp:revision>
  <dcterms:created xsi:type="dcterms:W3CDTF">2022-11-21T09:28:00Z</dcterms:created>
  <dcterms:modified xsi:type="dcterms:W3CDTF">2022-11-21T09:28:00Z</dcterms:modified>
</cp:coreProperties>
</file>