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45E8A9" w14:textId="5F715D22" w:rsidR="00670BA2" w:rsidRPr="00F95DD9" w:rsidRDefault="00F95DD9" w:rsidP="00F95DD9">
      <w:pPr>
        <w:widowControl w:val="0"/>
        <w:suppressAutoHyphens/>
        <w:adjustRightInd w:val="0"/>
        <w:snapToGrid w:val="0"/>
        <w:spacing w:after="100" w:afterAutospacing="1" w:line="360" w:lineRule="auto"/>
        <w:rPr>
          <w:rFonts w:ascii="Arial" w:hAnsi="Arial" w:cs="Arial"/>
          <w:b/>
          <w:bCs/>
          <w:color w:val="202124"/>
          <w:sz w:val="24"/>
          <w:szCs w:val="24"/>
          <w:shd w:val="clear" w:color="auto" w:fill="FFFFFF"/>
        </w:rPr>
      </w:pPr>
      <w:bookmarkStart w:id="0" w:name="_Hlk136610081"/>
      <w:r w:rsidRPr="00F95DD9">
        <w:rPr>
          <w:rFonts w:ascii="Arial" w:hAnsi="Arial" w:cs="Arial"/>
          <w:b/>
          <w:bCs/>
          <w:color w:val="202124"/>
          <w:sz w:val="24"/>
          <w:szCs w:val="24"/>
          <w:shd w:val="clear" w:color="auto" w:fill="FFFFFF"/>
        </w:rPr>
        <w:t xml:space="preserve">El </w:t>
      </w:r>
      <w:r w:rsidRPr="00F95DD9">
        <w:rPr>
          <w:rFonts w:ascii="Arial" w:hAnsi="Arial" w:cs="Arial"/>
          <w:b/>
          <w:bCs/>
          <w:sz w:val="24"/>
          <w:szCs w:val="24"/>
          <w:shd w:val="clear" w:color="auto" w:fill="FFFFFF"/>
        </w:rPr>
        <w:t>ambiente alfabetizador del contexto familiar de</w:t>
      </w:r>
      <w:r w:rsidR="00F008C3" w:rsidRPr="00F95DD9">
        <w:rPr>
          <w:rFonts w:ascii="Arial" w:hAnsi="Arial" w:cs="Arial"/>
          <w:b/>
          <w:bCs/>
          <w:sz w:val="24"/>
          <w:szCs w:val="24"/>
          <w:shd w:val="clear" w:color="auto" w:fill="FFFFFF"/>
        </w:rPr>
        <w:t xml:space="preserve"> </w:t>
      </w:r>
      <w:r w:rsidRPr="00F95DD9">
        <w:rPr>
          <w:rFonts w:ascii="Arial" w:hAnsi="Arial" w:cs="Arial"/>
          <w:b/>
          <w:bCs/>
          <w:sz w:val="24"/>
          <w:szCs w:val="24"/>
          <w:shd w:val="clear" w:color="auto" w:fill="FFFFFF"/>
        </w:rPr>
        <w:t xml:space="preserve">estudiantes universitarios: </w:t>
      </w:r>
      <w:r>
        <w:rPr>
          <w:rFonts w:ascii="Arial" w:hAnsi="Arial" w:cs="Arial"/>
          <w:b/>
          <w:bCs/>
          <w:sz w:val="24"/>
          <w:szCs w:val="24"/>
          <w:shd w:val="clear" w:color="auto" w:fill="FFFFFF"/>
        </w:rPr>
        <w:t>I</w:t>
      </w:r>
      <w:r w:rsidRPr="00F95DD9">
        <w:rPr>
          <w:rFonts w:ascii="Arial" w:hAnsi="Arial" w:cs="Arial"/>
          <w:b/>
          <w:bCs/>
          <w:sz w:val="24"/>
          <w:szCs w:val="24"/>
          <w:shd w:val="clear" w:color="auto" w:fill="FFFFFF"/>
        </w:rPr>
        <w:t xml:space="preserve">ncidencia </w:t>
      </w:r>
      <w:r w:rsidRPr="00F95DD9">
        <w:rPr>
          <w:rFonts w:ascii="Arial" w:hAnsi="Arial" w:cs="Arial"/>
          <w:b/>
          <w:bCs/>
          <w:color w:val="202124"/>
          <w:sz w:val="24"/>
          <w:szCs w:val="24"/>
          <w:shd w:val="clear" w:color="auto" w:fill="FFFFFF"/>
        </w:rPr>
        <w:t xml:space="preserve">en los procesos de formación docente de la </w:t>
      </w:r>
      <w:r>
        <w:rPr>
          <w:rFonts w:ascii="Arial" w:hAnsi="Arial" w:cs="Arial"/>
          <w:b/>
          <w:bCs/>
          <w:color w:val="202124"/>
          <w:sz w:val="24"/>
          <w:szCs w:val="24"/>
          <w:shd w:val="clear" w:color="auto" w:fill="FFFFFF"/>
        </w:rPr>
        <w:t>U</w:t>
      </w:r>
      <w:r w:rsidRPr="00F95DD9">
        <w:rPr>
          <w:rFonts w:ascii="Arial" w:hAnsi="Arial" w:cs="Arial"/>
          <w:b/>
          <w:bCs/>
          <w:color w:val="202124"/>
          <w:sz w:val="24"/>
          <w:szCs w:val="24"/>
          <w:shd w:val="clear" w:color="auto" w:fill="FFFFFF"/>
        </w:rPr>
        <w:t xml:space="preserve">niversidad </w:t>
      </w:r>
      <w:r>
        <w:rPr>
          <w:rFonts w:ascii="Arial" w:hAnsi="Arial" w:cs="Arial"/>
          <w:b/>
          <w:bCs/>
          <w:color w:val="202124"/>
          <w:sz w:val="24"/>
          <w:szCs w:val="24"/>
          <w:shd w:val="clear" w:color="auto" w:fill="FFFFFF"/>
        </w:rPr>
        <w:t>N</w:t>
      </w:r>
      <w:r w:rsidRPr="00F95DD9">
        <w:rPr>
          <w:rFonts w:ascii="Arial" w:hAnsi="Arial" w:cs="Arial"/>
          <w:b/>
          <w:bCs/>
          <w:color w:val="202124"/>
          <w:sz w:val="24"/>
          <w:szCs w:val="24"/>
          <w:shd w:val="clear" w:color="auto" w:fill="FFFFFF"/>
        </w:rPr>
        <w:t>acional</w:t>
      </w:r>
    </w:p>
    <w:bookmarkEnd w:id="0"/>
    <w:p w14:paraId="603D0E50" w14:textId="5EEA9DE0" w:rsidR="006657CB" w:rsidRPr="00F95DD9" w:rsidRDefault="00F95DD9" w:rsidP="00F95DD9">
      <w:pPr>
        <w:widowControl w:val="0"/>
        <w:suppressAutoHyphens/>
        <w:adjustRightInd w:val="0"/>
        <w:snapToGrid w:val="0"/>
        <w:spacing w:after="100" w:afterAutospacing="1" w:line="360" w:lineRule="auto"/>
        <w:jc w:val="center"/>
        <w:rPr>
          <w:rFonts w:ascii="Arial" w:hAnsi="Arial" w:cs="Arial"/>
          <w:b/>
          <w:bCs/>
          <w:sz w:val="24"/>
          <w:szCs w:val="24"/>
          <w:lang w:val="en-US"/>
        </w:rPr>
      </w:pPr>
      <w:r w:rsidRPr="00F95DD9">
        <w:rPr>
          <w:rFonts w:ascii="Arial" w:hAnsi="Arial" w:cs="Arial"/>
          <w:b/>
          <w:bCs/>
          <w:sz w:val="24"/>
          <w:szCs w:val="24"/>
          <w:lang w:val="en-US"/>
        </w:rPr>
        <w:t>The Literacy Environment of Family Context for College Students: Impact on Teacher Training Processes at Universidad Nacional</w:t>
      </w:r>
    </w:p>
    <w:p w14:paraId="2B3C5CE7" w14:textId="5218FB71" w:rsidR="00A92A69" w:rsidRPr="00F95DD9" w:rsidRDefault="00F95DD9" w:rsidP="00F95DD9">
      <w:pPr>
        <w:widowControl w:val="0"/>
        <w:suppressAutoHyphens/>
        <w:autoSpaceDE w:val="0"/>
        <w:autoSpaceDN w:val="0"/>
        <w:adjustRightInd w:val="0"/>
        <w:snapToGrid w:val="0"/>
        <w:spacing w:after="100" w:afterAutospacing="1" w:line="360" w:lineRule="auto"/>
        <w:jc w:val="center"/>
        <w:rPr>
          <w:rFonts w:ascii="Arial" w:hAnsi="Arial" w:cs="Arial"/>
          <w:b/>
          <w:bCs/>
          <w:sz w:val="24"/>
          <w:szCs w:val="24"/>
          <w:lang w:val="pt-BR"/>
        </w:rPr>
      </w:pPr>
      <w:r w:rsidRPr="00F95DD9">
        <w:rPr>
          <w:rFonts w:ascii="Arial" w:hAnsi="Arial" w:cs="Arial"/>
          <w:b/>
          <w:bCs/>
          <w:sz w:val="24"/>
          <w:szCs w:val="24"/>
          <w:lang w:val="pt-BR"/>
        </w:rPr>
        <w:t xml:space="preserve">O ambiente de alfabetização do contexto familiar de estudantes universitários: Incidência nos processos de formação de educadores da </w:t>
      </w:r>
      <w:proofErr w:type="spellStart"/>
      <w:r w:rsidRPr="00F95DD9">
        <w:rPr>
          <w:rFonts w:ascii="Arial" w:hAnsi="Arial" w:cs="Arial"/>
          <w:b/>
          <w:bCs/>
          <w:sz w:val="24"/>
          <w:szCs w:val="24"/>
          <w:lang w:val="pt-BR"/>
        </w:rPr>
        <w:t>Universidad</w:t>
      </w:r>
      <w:proofErr w:type="spellEnd"/>
      <w:r w:rsidRPr="00F95DD9">
        <w:rPr>
          <w:rFonts w:ascii="Arial" w:hAnsi="Arial" w:cs="Arial"/>
          <w:b/>
          <w:bCs/>
          <w:sz w:val="24"/>
          <w:szCs w:val="24"/>
          <w:lang w:val="pt-BR"/>
        </w:rPr>
        <w:t xml:space="preserve"> Nacional</w:t>
      </w:r>
    </w:p>
    <w:p w14:paraId="5E84E46F" w14:textId="77777777" w:rsidR="00A92A69" w:rsidRPr="00F95DD9" w:rsidRDefault="00A92A69" w:rsidP="00F95DD9">
      <w:pPr>
        <w:widowControl w:val="0"/>
        <w:tabs>
          <w:tab w:val="left" w:pos="284"/>
          <w:tab w:val="left" w:pos="1843"/>
        </w:tabs>
        <w:suppressAutoHyphens/>
        <w:adjustRightInd w:val="0"/>
        <w:snapToGrid w:val="0"/>
        <w:spacing w:after="100" w:afterAutospacing="1" w:line="360" w:lineRule="auto"/>
        <w:ind w:hanging="578"/>
        <w:rPr>
          <w:rFonts w:ascii="Arial" w:hAnsi="Arial" w:cs="Arial"/>
          <w:sz w:val="24"/>
          <w:szCs w:val="24"/>
        </w:rPr>
      </w:pPr>
    </w:p>
    <w:p w14:paraId="5BFBA1F7" w14:textId="1F6B52CF" w:rsidR="00670BA2" w:rsidRDefault="00670BA2" w:rsidP="00F95DD9">
      <w:pPr>
        <w:widowControl w:val="0"/>
        <w:tabs>
          <w:tab w:val="left" w:pos="284"/>
          <w:tab w:val="left" w:pos="1843"/>
        </w:tabs>
        <w:suppressAutoHyphens/>
        <w:adjustRightInd w:val="0"/>
        <w:snapToGrid w:val="0"/>
        <w:spacing w:after="0" w:line="240" w:lineRule="auto"/>
        <w:rPr>
          <w:rFonts w:ascii="Arial" w:hAnsi="Arial" w:cs="Arial"/>
          <w:sz w:val="24"/>
          <w:szCs w:val="24"/>
        </w:rPr>
      </w:pPr>
      <w:r w:rsidRPr="00F95DD9">
        <w:rPr>
          <w:rFonts w:ascii="Arial" w:hAnsi="Arial" w:cs="Arial"/>
          <w:sz w:val="24"/>
          <w:szCs w:val="24"/>
        </w:rPr>
        <w:t>Isabel Badilla</w:t>
      </w:r>
      <w:r w:rsidR="00F95DD9">
        <w:rPr>
          <w:rFonts w:ascii="Arial" w:hAnsi="Arial" w:cs="Arial"/>
          <w:sz w:val="24"/>
          <w:szCs w:val="24"/>
        </w:rPr>
        <w:t>-</w:t>
      </w:r>
      <w:r w:rsidRPr="00F95DD9">
        <w:rPr>
          <w:rFonts w:ascii="Arial" w:hAnsi="Arial" w:cs="Arial"/>
          <w:sz w:val="24"/>
          <w:szCs w:val="24"/>
        </w:rPr>
        <w:t xml:space="preserve">Zamora </w:t>
      </w:r>
    </w:p>
    <w:p w14:paraId="366CCFE3" w14:textId="2ED2303A" w:rsidR="00F95DD9" w:rsidRDefault="00F95DD9" w:rsidP="00F95DD9">
      <w:pPr>
        <w:widowControl w:val="0"/>
        <w:tabs>
          <w:tab w:val="left" w:pos="284"/>
          <w:tab w:val="left" w:pos="1843"/>
        </w:tabs>
        <w:suppressAutoHyphens/>
        <w:adjustRightInd w:val="0"/>
        <w:snapToGrid w:val="0"/>
        <w:spacing w:after="0" w:line="240" w:lineRule="auto"/>
        <w:rPr>
          <w:rFonts w:ascii="Arial" w:hAnsi="Arial" w:cs="Arial"/>
          <w:sz w:val="24"/>
          <w:szCs w:val="24"/>
        </w:rPr>
      </w:pPr>
      <w:r>
        <w:rPr>
          <w:rFonts w:ascii="Arial" w:hAnsi="Arial" w:cs="Arial"/>
          <w:sz w:val="24"/>
          <w:szCs w:val="24"/>
        </w:rPr>
        <w:t>Universidad Nacional</w:t>
      </w:r>
    </w:p>
    <w:p w14:paraId="62B7E221" w14:textId="3BAD9887" w:rsidR="00F95DD9" w:rsidRPr="007A5F12" w:rsidRDefault="00F95DD9" w:rsidP="00F95DD9">
      <w:pPr>
        <w:widowControl w:val="0"/>
        <w:tabs>
          <w:tab w:val="left" w:pos="284"/>
          <w:tab w:val="left" w:pos="1843"/>
        </w:tabs>
        <w:suppressAutoHyphens/>
        <w:adjustRightInd w:val="0"/>
        <w:snapToGrid w:val="0"/>
        <w:spacing w:after="0" w:line="240" w:lineRule="auto"/>
        <w:rPr>
          <w:rFonts w:ascii="Arial" w:hAnsi="Arial" w:cs="Arial"/>
          <w:sz w:val="24"/>
          <w:szCs w:val="24"/>
        </w:rPr>
      </w:pPr>
      <w:r w:rsidRPr="007A5F12">
        <w:rPr>
          <w:rFonts w:ascii="Arial" w:hAnsi="Arial" w:cs="Arial"/>
          <w:sz w:val="24"/>
          <w:szCs w:val="24"/>
        </w:rPr>
        <w:t>https://ror.org/01t466c14</w:t>
      </w:r>
    </w:p>
    <w:p w14:paraId="5F0303B3" w14:textId="3585ECDF" w:rsidR="00F95DD9" w:rsidRPr="007A5F12" w:rsidRDefault="007A5F12" w:rsidP="000D64A2">
      <w:pPr>
        <w:pStyle w:val="Textocomentario"/>
        <w:rPr>
          <w:rFonts w:asciiTheme="minorHAnsi" w:hAnsiTheme="minorHAnsi" w:cstheme="minorHAnsi"/>
          <w:sz w:val="22"/>
          <w:szCs w:val="22"/>
        </w:rPr>
      </w:pPr>
      <w:r w:rsidRPr="007A5F12">
        <w:rPr>
          <w:rFonts w:ascii="Arial" w:hAnsi="Arial" w:cs="Arial"/>
          <w:sz w:val="24"/>
          <w:szCs w:val="24"/>
        </w:rPr>
        <w:t xml:space="preserve">Heredia, Costa Rica </w:t>
      </w:r>
    </w:p>
    <w:p w14:paraId="05ED2376" w14:textId="587E6E8D" w:rsidR="00F21381" w:rsidRPr="007A5F12" w:rsidRDefault="00F21381" w:rsidP="00F95DD9">
      <w:pPr>
        <w:widowControl w:val="0"/>
        <w:tabs>
          <w:tab w:val="left" w:pos="284"/>
          <w:tab w:val="left" w:pos="1843"/>
          <w:tab w:val="left" w:pos="2439"/>
          <w:tab w:val="right" w:pos="9360"/>
        </w:tabs>
        <w:suppressAutoHyphens/>
        <w:adjustRightInd w:val="0"/>
        <w:snapToGrid w:val="0"/>
        <w:spacing w:after="0" w:line="240" w:lineRule="auto"/>
        <w:rPr>
          <w:rFonts w:ascii="Arial" w:hAnsi="Arial" w:cs="Arial"/>
          <w:sz w:val="24"/>
          <w:szCs w:val="24"/>
        </w:rPr>
      </w:pPr>
      <w:r w:rsidRPr="007A5F12">
        <w:rPr>
          <w:rFonts w:ascii="Arial" w:hAnsi="Arial" w:cs="Arial"/>
          <w:sz w:val="24"/>
          <w:szCs w:val="24"/>
        </w:rPr>
        <w:t xml:space="preserve">isabel.badilla.zamora@una.cr </w:t>
      </w:r>
    </w:p>
    <w:p w14:paraId="4A5C1B09" w14:textId="77777777" w:rsidR="00F95DD9" w:rsidRPr="007A5F12" w:rsidRDefault="00F21381" w:rsidP="00F95DD9">
      <w:pPr>
        <w:widowControl w:val="0"/>
        <w:tabs>
          <w:tab w:val="left" w:pos="284"/>
          <w:tab w:val="left" w:pos="1843"/>
          <w:tab w:val="left" w:pos="2439"/>
          <w:tab w:val="right" w:pos="9360"/>
        </w:tabs>
        <w:suppressAutoHyphens/>
        <w:adjustRightInd w:val="0"/>
        <w:snapToGrid w:val="0"/>
        <w:spacing w:after="0" w:line="240" w:lineRule="auto"/>
        <w:rPr>
          <w:rFonts w:ascii="Arial" w:hAnsi="Arial" w:cs="Arial"/>
          <w:sz w:val="24"/>
          <w:szCs w:val="24"/>
        </w:rPr>
      </w:pPr>
      <w:r w:rsidRPr="007A5F12">
        <w:rPr>
          <w:rFonts w:ascii="Arial" w:hAnsi="Arial" w:cs="Arial"/>
          <w:sz w:val="24"/>
          <w:szCs w:val="24"/>
        </w:rPr>
        <w:t>https://orcid.org/0000-0002-6211-0470</w:t>
      </w:r>
    </w:p>
    <w:p w14:paraId="0FBDCF23" w14:textId="77777777" w:rsidR="00F95DD9" w:rsidRPr="007A5F12" w:rsidRDefault="00F95DD9" w:rsidP="00F95DD9">
      <w:pPr>
        <w:widowControl w:val="0"/>
        <w:tabs>
          <w:tab w:val="left" w:pos="284"/>
          <w:tab w:val="left" w:pos="1843"/>
          <w:tab w:val="left" w:pos="2439"/>
          <w:tab w:val="right" w:pos="9360"/>
        </w:tabs>
        <w:suppressAutoHyphens/>
        <w:adjustRightInd w:val="0"/>
        <w:snapToGrid w:val="0"/>
        <w:spacing w:after="0" w:line="240" w:lineRule="auto"/>
        <w:rPr>
          <w:rFonts w:ascii="Arial" w:hAnsi="Arial" w:cs="Arial"/>
          <w:sz w:val="24"/>
          <w:szCs w:val="24"/>
        </w:rPr>
      </w:pPr>
    </w:p>
    <w:p w14:paraId="2ADB2874" w14:textId="0CEBF19C" w:rsidR="00F21381" w:rsidRPr="007A5F12" w:rsidRDefault="00670BA2" w:rsidP="00F95DD9">
      <w:pPr>
        <w:widowControl w:val="0"/>
        <w:tabs>
          <w:tab w:val="left" w:pos="284"/>
          <w:tab w:val="left" w:pos="1843"/>
          <w:tab w:val="left" w:pos="2439"/>
          <w:tab w:val="right" w:pos="9360"/>
        </w:tabs>
        <w:suppressAutoHyphens/>
        <w:adjustRightInd w:val="0"/>
        <w:snapToGrid w:val="0"/>
        <w:spacing w:after="0" w:line="240" w:lineRule="auto"/>
        <w:rPr>
          <w:rFonts w:ascii="Arial" w:hAnsi="Arial" w:cs="Arial"/>
          <w:sz w:val="24"/>
          <w:szCs w:val="24"/>
        </w:rPr>
      </w:pPr>
      <w:r w:rsidRPr="007A5F12">
        <w:rPr>
          <w:rFonts w:ascii="Arial" w:hAnsi="Arial" w:cs="Arial"/>
          <w:sz w:val="24"/>
          <w:szCs w:val="24"/>
        </w:rPr>
        <w:t>Ana María Hernández</w:t>
      </w:r>
      <w:r w:rsidR="00F95DD9" w:rsidRPr="007A5F12">
        <w:rPr>
          <w:rFonts w:ascii="Arial" w:hAnsi="Arial" w:cs="Arial"/>
          <w:sz w:val="24"/>
          <w:szCs w:val="24"/>
        </w:rPr>
        <w:t>-</w:t>
      </w:r>
      <w:r w:rsidRPr="007A5F12">
        <w:rPr>
          <w:rFonts w:ascii="Arial" w:hAnsi="Arial" w:cs="Arial"/>
          <w:sz w:val="24"/>
          <w:szCs w:val="24"/>
        </w:rPr>
        <w:t xml:space="preserve">Segura </w:t>
      </w:r>
    </w:p>
    <w:p w14:paraId="4E6DF8DE" w14:textId="77777777" w:rsidR="00F95DD9" w:rsidRPr="007A5F12" w:rsidRDefault="00F95DD9" w:rsidP="00F95DD9">
      <w:pPr>
        <w:widowControl w:val="0"/>
        <w:tabs>
          <w:tab w:val="left" w:pos="284"/>
          <w:tab w:val="left" w:pos="1843"/>
        </w:tabs>
        <w:suppressAutoHyphens/>
        <w:adjustRightInd w:val="0"/>
        <w:snapToGrid w:val="0"/>
        <w:spacing w:after="0" w:line="240" w:lineRule="auto"/>
        <w:rPr>
          <w:rFonts w:ascii="Arial" w:hAnsi="Arial" w:cs="Arial"/>
          <w:sz w:val="24"/>
          <w:szCs w:val="24"/>
        </w:rPr>
      </w:pPr>
      <w:r w:rsidRPr="007A5F12">
        <w:rPr>
          <w:rFonts w:ascii="Arial" w:hAnsi="Arial" w:cs="Arial"/>
          <w:sz w:val="24"/>
          <w:szCs w:val="24"/>
        </w:rPr>
        <w:t>Universidad Nacional</w:t>
      </w:r>
    </w:p>
    <w:p w14:paraId="6BF12D0B" w14:textId="77777777" w:rsidR="00F95DD9" w:rsidRPr="007A5F12" w:rsidRDefault="00F95DD9" w:rsidP="00F95DD9">
      <w:pPr>
        <w:widowControl w:val="0"/>
        <w:tabs>
          <w:tab w:val="left" w:pos="284"/>
          <w:tab w:val="left" w:pos="1843"/>
        </w:tabs>
        <w:suppressAutoHyphens/>
        <w:adjustRightInd w:val="0"/>
        <w:snapToGrid w:val="0"/>
        <w:spacing w:after="0" w:line="240" w:lineRule="auto"/>
        <w:rPr>
          <w:rFonts w:ascii="Arial" w:hAnsi="Arial" w:cs="Arial"/>
          <w:sz w:val="24"/>
          <w:szCs w:val="24"/>
        </w:rPr>
      </w:pPr>
      <w:r w:rsidRPr="007A5F12">
        <w:rPr>
          <w:rFonts w:ascii="Arial" w:hAnsi="Arial" w:cs="Arial"/>
          <w:sz w:val="24"/>
          <w:szCs w:val="24"/>
        </w:rPr>
        <w:t>https://ror.org/01t466c14</w:t>
      </w:r>
    </w:p>
    <w:p w14:paraId="1CE00F17" w14:textId="2FDE0B1C" w:rsidR="00F95DD9" w:rsidRPr="007A5F12" w:rsidRDefault="007A5F12" w:rsidP="00F95DD9">
      <w:pPr>
        <w:widowControl w:val="0"/>
        <w:tabs>
          <w:tab w:val="left" w:pos="284"/>
          <w:tab w:val="left" w:pos="1843"/>
        </w:tabs>
        <w:suppressAutoHyphens/>
        <w:adjustRightInd w:val="0"/>
        <w:snapToGrid w:val="0"/>
        <w:spacing w:after="0" w:line="240" w:lineRule="auto"/>
        <w:rPr>
          <w:rFonts w:ascii="Arial" w:hAnsi="Arial" w:cs="Arial"/>
          <w:sz w:val="24"/>
          <w:szCs w:val="24"/>
        </w:rPr>
      </w:pPr>
      <w:r w:rsidRPr="007A5F12">
        <w:rPr>
          <w:rFonts w:ascii="Arial" w:hAnsi="Arial" w:cs="Arial"/>
          <w:sz w:val="24"/>
          <w:szCs w:val="24"/>
        </w:rPr>
        <w:t>Heredia, Costa Rica</w:t>
      </w:r>
    </w:p>
    <w:p w14:paraId="3B460203" w14:textId="09EC7A7F" w:rsidR="00F21381" w:rsidRPr="007A5F12" w:rsidRDefault="00F21381" w:rsidP="00F95DD9">
      <w:pPr>
        <w:widowControl w:val="0"/>
        <w:tabs>
          <w:tab w:val="left" w:pos="284"/>
          <w:tab w:val="left" w:pos="1843"/>
        </w:tabs>
        <w:suppressAutoHyphens/>
        <w:adjustRightInd w:val="0"/>
        <w:snapToGrid w:val="0"/>
        <w:spacing w:after="0" w:line="240" w:lineRule="auto"/>
        <w:rPr>
          <w:rFonts w:ascii="Arial" w:hAnsi="Arial" w:cs="Arial"/>
          <w:sz w:val="24"/>
          <w:szCs w:val="24"/>
        </w:rPr>
      </w:pPr>
      <w:r w:rsidRPr="007A5F12">
        <w:rPr>
          <w:rFonts w:ascii="Arial" w:hAnsi="Arial" w:cs="Arial"/>
          <w:sz w:val="24"/>
          <w:szCs w:val="24"/>
        </w:rPr>
        <w:t>ana.hernandez.segura@una.cr</w:t>
      </w:r>
    </w:p>
    <w:p w14:paraId="4B5FAEBB" w14:textId="52A0A2F2" w:rsidR="00E053FE" w:rsidRPr="007A5F12" w:rsidRDefault="00F21381" w:rsidP="00F95DD9">
      <w:pPr>
        <w:widowControl w:val="0"/>
        <w:tabs>
          <w:tab w:val="left" w:pos="284"/>
          <w:tab w:val="left" w:pos="1843"/>
        </w:tabs>
        <w:suppressAutoHyphens/>
        <w:adjustRightInd w:val="0"/>
        <w:snapToGrid w:val="0"/>
        <w:spacing w:after="0" w:line="240" w:lineRule="auto"/>
        <w:rPr>
          <w:rFonts w:ascii="Arial" w:hAnsi="Arial" w:cs="Arial"/>
          <w:sz w:val="24"/>
          <w:szCs w:val="24"/>
        </w:rPr>
      </w:pPr>
      <w:r w:rsidRPr="007A5F12">
        <w:rPr>
          <w:rFonts w:ascii="Arial" w:hAnsi="Arial" w:cs="Arial"/>
          <w:sz w:val="24"/>
          <w:szCs w:val="24"/>
        </w:rPr>
        <w:t>https://orcid.org/0000-0002-7753-9093</w:t>
      </w:r>
    </w:p>
    <w:p w14:paraId="5CE9440D" w14:textId="77777777" w:rsidR="00F95DD9" w:rsidRPr="007A5F12" w:rsidRDefault="00F95DD9" w:rsidP="00F95DD9">
      <w:pPr>
        <w:widowControl w:val="0"/>
        <w:tabs>
          <w:tab w:val="left" w:pos="284"/>
          <w:tab w:val="left" w:pos="1843"/>
        </w:tabs>
        <w:suppressAutoHyphens/>
        <w:adjustRightInd w:val="0"/>
        <w:snapToGrid w:val="0"/>
        <w:spacing w:after="0" w:line="240" w:lineRule="auto"/>
        <w:rPr>
          <w:rFonts w:ascii="Arial" w:hAnsi="Arial" w:cs="Arial"/>
          <w:sz w:val="24"/>
          <w:szCs w:val="24"/>
        </w:rPr>
      </w:pPr>
    </w:p>
    <w:p w14:paraId="01C9D5B7" w14:textId="65EE2AC5" w:rsidR="00670BA2" w:rsidRPr="007A5F12" w:rsidRDefault="00670BA2" w:rsidP="00F95DD9">
      <w:pPr>
        <w:widowControl w:val="0"/>
        <w:tabs>
          <w:tab w:val="left" w:pos="284"/>
          <w:tab w:val="left" w:pos="1843"/>
        </w:tabs>
        <w:suppressAutoHyphens/>
        <w:adjustRightInd w:val="0"/>
        <w:snapToGrid w:val="0"/>
        <w:spacing w:after="0" w:line="240" w:lineRule="auto"/>
        <w:rPr>
          <w:rFonts w:ascii="Arial" w:hAnsi="Arial" w:cs="Arial"/>
          <w:sz w:val="24"/>
          <w:szCs w:val="24"/>
        </w:rPr>
      </w:pPr>
      <w:r w:rsidRPr="007A5F12">
        <w:rPr>
          <w:rFonts w:ascii="Arial" w:hAnsi="Arial" w:cs="Arial"/>
          <w:sz w:val="24"/>
          <w:szCs w:val="24"/>
        </w:rPr>
        <w:t>Sylvia Segura</w:t>
      </w:r>
      <w:r w:rsidR="00F95DD9" w:rsidRPr="007A5F12">
        <w:rPr>
          <w:rFonts w:ascii="Arial" w:hAnsi="Arial" w:cs="Arial"/>
          <w:sz w:val="24"/>
          <w:szCs w:val="24"/>
        </w:rPr>
        <w:t>-</w:t>
      </w:r>
      <w:r w:rsidRPr="007A5F12">
        <w:rPr>
          <w:rFonts w:ascii="Arial" w:hAnsi="Arial" w:cs="Arial"/>
          <w:sz w:val="24"/>
          <w:szCs w:val="24"/>
        </w:rPr>
        <w:t>Esquivel</w:t>
      </w:r>
    </w:p>
    <w:p w14:paraId="0FFD09B3" w14:textId="77777777" w:rsidR="00F95DD9" w:rsidRPr="007A5F12" w:rsidRDefault="00F95DD9" w:rsidP="00F95DD9">
      <w:pPr>
        <w:widowControl w:val="0"/>
        <w:tabs>
          <w:tab w:val="left" w:pos="284"/>
          <w:tab w:val="left" w:pos="1843"/>
        </w:tabs>
        <w:suppressAutoHyphens/>
        <w:adjustRightInd w:val="0"/>
        <w:snapToGrid w:val="0"/>
        <w:spacing w:after="0" w:line="240" w:lineRule="auto"/>
        <w:rPr>
          <w:rFonts w:ascii="Arial" w:hAnsi="Arial" w:cs="Arial"/>
          <w:sz w:val="24"/>
          <w:szCs w:val="24"/>
        </w:rPr>
      </w:pPr>
      <w:r w:rsidRPr="007A5F12">
        <w:rPr>
          <w:rFonts w:ascii="Arial" w:hAnsi="Arial" w:cs="Arial"/>
          <w:sz w:val="24"/>
          <w:szCs w:val="24"/>
        </w:rPr>
        <w:t>Universidad Nacional</w:t>
      </w:r>
    </w:p>
    <w:p w14:paraId="7969DC95" w14:textId="77777777" w:rsidR="00F95DD9" w:rsidRPr="007A5F12" w:rsidRDefault="00F95DD9" w:rsidP="00F95DD9">
      <w:pPr>
        <w:widowControl w:val="0"/>
        <w:tabs>
          <w:tab w:val="left" w:pos="284"/>
          <w:tab w:val="left" w:pos="1843"/>
        </w:tabs>
        <w:suppressAutoHyphens/>
        <w:adjustRightInd w:val="0"/>
        <w:snapToGrid w:val="0"/>
        <w:spacing w:after="0" w:line="240" w:lineRule="auto"/>
        <w:rPr>
          <w:rFonts w:ascii="Arial" w:hAnsi="Arial" w:cs="Arial"/>
          <w:sz w:val="24"/>
          <w:szCs w:val="24"/>
        </w:rPr>
      </w:pPr>
      <w:r w:rsidRPr="007A5F12">
        <w:rPr>
          <w:rFonts w:ascii="Arial" w:hAnsi="Arial" w:cs="Arial"/>
          <w:sz w:val="24"/>
          <w:szCs w:val="24"/>
        </w:rPr>
        <w:t>https://ror.org/01t466c14</w:t>
      </w:r>
    </w:p>
    <w:p w14:paraId="7AB5153F" w14:textId="0B8A714E" w:rsidR="00F95DD9" w:rsidRPr="007A5F12" w:rsidRDefault="007A5F12" w:rsidP="00F95DD9">
      <w:pPr>
        <w:widowControl w:val="0"/>
        <w:tabs>
          <w:tab w:val="left" w:pos="284"/>
          <w:tab w:val="left" w:pos="1843"/>
        </w:tabs>
        <w:suppressAutoHyphens/>
        <w:adjustRightInd w:val="0"/>
        <w:snapToGrid w:val="0"/>
        <w:spacing w:after="0" w:line="240" w:lineRule="auto"/>
        <w:rPr>
          <w:rFonts w:ascii="Arial" w:hAnsi="Arial" w:cs="Arial"/>
          <w:sz w:val="24"/>
          <w:szCs w:val="24"/>
        </w:rPr>
      </w:pPr>
      <w:r w:rsidRPr="007A5F12">
        <w:rPr>
          <w:rFonts w:ascii="Arial" w:hAnsi="Arial" w:cs="Arial"/>
          <w:sz w:val="24"/>
          <w:szCs w:val="24"/>
        </w:rPr>
        <w:t>Heredia, Costa Rica</w:t>
      </w:r>
    </w:p>
    <w:p w14:paraId="59860329" w14:textId="25758615" w:rsidR="00F008C3" w:rsidRPr="00F95DD9" w:rsidRDefault="00F008C3" w:rsidP="00F95DD9">
      <w:pPr>
        <w:widowControl w:val="0"/>
        <w:suppressAutoHyphens/>
        <w:adjustRightInd w:val="0"/>
        <w:snapToGrid w:val="0"/>
        <w:spacing w:after="0" w:line="240" w:lineRule="auto"/>
        <w:rPr>
          <w:rFonts w:ascii="Arial" w:eastAsia="Calibri" w:hAnsi="Arial" w:cs="Arial"/>
          <w:sz w:val="24"/>
          <w:szCs w:val="24"/>
          <w:lang w:eastAsia="es-CR"/>
        </w:rPr>
      </w:pPr>
      <w:r w:rsidRPr="007A5F12">
        <w:rPr>
          <w:rFonts w:ascii="Arial" w:eastAsia="Calibri" w:hAnsi="Arial" w:cs="Arial"/>
          <w:sz w:val="24"/>
          <w:szCs w:val="24"/>
          <w:lang w:eastAsia="es-CR"/>
        </w:rPr>
        <w:t>silvia.segura.esquivel</w:t>
      </w:r>
      <w:r w:rsidRPr="00F95DD9">
        <w:rPr>
          <w:rFonts w:ascii="Arial" w:eastAsia="Calibri" w:hAnsi="Arial" w:cs="Arial"/>
          <w:sz w:val="24"/>
          <w:szCs w:val="24"/>
          <w:lang w:eastAsia="es-CR"/>
        </w:rPr>
        <w:t xml:space="preserve">@una.cr </w:t>
      </w:r>
    </w:p>
    <w:p w14:paraId="3F644FEC" w14:textId="2AD0AB19" w:rsidR="00F008C3" w:rsidRDefault="00F008C3" w:rsidP="00F95DD9">
      <w:pPr>
        <w:widowControl w:val="0"/>
        <w:suppressAutoHyphens/>
        <w:adjustRightInd w:val="0"/>
        <w:snapToGrid w:val="0"/>
        <w:spacing w:after="0" w:line="240" w:lineRule="auto"/>
        <w:rPr>
          <w:rFonts w:ascii="Arial" w:eastAsia="Calibri" w:hAnsi="Arial" w:cs="Arial"/>
          <w:sz w:val="24"/>
          <w:szCs w:val="24"/>
          <w:lang w:eastAsia="es-CR"/>
        </w:rPr>
      </w:pPr>
      <w:r w:rsidRPr="00F95DD9">
        <w:rPr>
          <w:rFonts w:ascii="Arial" w:eastAsia="Calibri" w:hAnsi="Arial" w:cs="Arial"/>
          <w:sz w:val="24"/>
          <w:szCs w:val="24"/>
          <w:lang w:eastAsia="es-CR"/>
        </w:rPr>
        <w:t>https://orcid.org/0000-0003-0068-1099</w:t>
      </w:r>
    </w:p>
    <w:p w14:paraId="7860B864" w14:textId="77777777" w:rsidR="00F95DD9" w:rsidRPr="00F95DD9" w:rsidRDefault="00F95DD9" w:rsidP="00F95DD9">
      <w:pPr>
        <w:widowControl w:val="0"/>
        <w:suppressAutoHyphens/>
        <w:adjustRightInd w:val="0"/>
        <w:snapToGrid w:val="0"/>
        <w:spacing w:after="0" w:line="240" w:lineRule="auto"/>
        <w:rPr>
          <w:rFonts w:ascii="Arial" w:eastAsia="Calibri" w:hAnsi="Arial" w:cs="Arial"/>
          <w:sz w:val="24"/>
          <w:szCs w:val="24"/>
          <w:lang w:eastAsia="es-CR"/>
        </w:rPr>
      </w:pPr>
    </w:p>
    <w:p w14:paraId="2449978F" w14:textId="5D6E05AC" w:rsidR="00F008C3" w:rsidRDefault="00670BA2" w:rsidP="00F95DD9">
      <w:pPr>
        <w:widowControl w:val="0"/>
        <w:suppressAutoHyphens/>
        <w:adjustRightInd w:val="0"/>
        <w:snapToGrid w:val="0"/>
        <w:spacing w:after="0" w:line="240" w:lineRule="auto"/>
        <w:rPr>
          <w:rFonts w:ascii="Arial" w:hAnsi="Arial" w:cs="Arial"/>
          <w:sz w:val="24"/>
          <w:szCs w:val="24"/>
        </w:rPr>
      </w:pPr>
      <w:r w:rsidRPr="00F95DD9">
        <w:rPr>
          <w:rFonts w:ascii="Arial" w:hAnsi="Arial" w:cs="Arial"/>
          <w:sz w:val="24"/>
          <w:szCs w:val="24"/>
        </w:rPr>
        <w:t>María Gabriela Solís</w:t>
      </w:r>
      <w:r w:rsidR="00F95DD9">
        <w:rPr>
          <w:rFonts w:ascii="Arial" w:hAnsi="Arial" w:cs="Arial"/>
          <w:sz w:val="24"/>
          <w:szCs w:val="24"/>
        </w:rPr>
        <w:t>-</w:t>
      </w:r>
      <w:r w:rsidRPr="00F95DD9">
        <w:rPr>
          <w:rFonts w:ascii="Arial" w:hAnsi="Arial" w:cs="Arial"/>
          <w:sz w:val="24"/>
          <w:szCs w:val="24"/>
        </w:rPr>
        <w:t>Sánchez</w:t>
      </w:r>
    </w:p>
    <w:p w14:paraId="4443AB15" w14:textId="77777777" w:rsidR="00F95DD9" w:rsidRDefault="00F95DD9" w:rsidP="00F95DD9">
      <w:pPr>
        <w:widowControl w:val="0"/>
        <w:tabs>
          <w:tab w:val="left" w:pos="284"/>
          <w:tab w:val="left" w:pos="1843"/>
        </w:tabs>
        <w:suppressAutoHyphens/>
        <w:adjustRightInd w:val="0"/>
        <w:snapToGrid w:val="0"/>
        <w:spacing w:after="0" w:line="240" w:lineRule="auto"/>
        <w:rPr>
          <w:rFonts w:ascii="Arial" w:hAnsi="Arial" w:cs="Arial"/>
          <w:sz w:val="24"/>
          <w:szCs w:val="24"/>
        </w:rPr>
      </w:pPr>
      <w:r>
        <w:rPr>
          <w:rFonts w:ascii="Arial" w:hAnsi="Arial" w:cs="Arial"/>
          <w:sz w:val="24"/>
          <w:szCs w:val="24"/>
        </w:rPr>
        <w:t>Universidad Nacional</w:t>
      </w:r>
    </w:p>
    <w:p w14:paraId="730714CD" w14:textId="77777777" w:rsidR="00F95DD9" w:rsidRDefault="00F95DD9" w:rsidP="00F95DD9">
      <w:pPr>
        <w:widowControl w:val="0"/>
        <w:tabs>
          <w:tab w:val="left" w:pos="284"/>
          <w:tab w:val="left" w:pos="1843"/>
        </w:tabs>
        <w:suppressAutoHyphens/>
        <w:adjustRightInd w:val="0"/>
        <w:snapToGrid w:val="0"/>
        <w:spacing w:after="0" w:line="240" w:lineRule="auto"/>
        <w:rPr>
          <w:rFonts w:ascii="Arial" w:hAnsi="Arial" w:cs="Arial"/>
          <w:sz w:val="24"/>
          <w:szCs w:val="24"/>
        </w:rPr>
      </w:pPr>
      <w:r w:rsidRPr="00F95DD9">
        <w:rPr>
          <w:rFonts w:ascii="Arial" w:hAnsi="Arial" w:cs="Arial"/>
          <w:sz w:val="24"/>
          <w:szCs w:val="24"/>
        </w:rPr>
        <w:t>https://ror.org/01t466c14</w:t>
      </w:r>
    </w:p>
    <w:p w14:paraId="6141DFB3" w14:textId="77777777" w:rsidR="007A5F12" w:rsidRDefault="007A5F12" w:rsidP="00F95DD9">
      <w:pPr>
        <w:widowControl w:val="0"/>
        <w:suppressAutoHyphens/>
        <w:adjustRightInd w:val="0"/>
        <w:snapToGrid w:val="0"/>
        <w:spacing w:after="0" w:line="240" w:lineRule="auto"/>
        <w:rPr>
          <w:rFonts w:ascii="Arial" w:hAnsi="Arial" w:cs="Arial"/>
          <w:sz w:val="24"/>
          <w:szCs w:val="24"/>
        </w:rPr>
      </w:pPr>
      <w:r>
        <w:rPr>
          <w:rFonts w:ascii="Arial" w:hAnsi="Arial" w:cs="Arial"/>
          <w:sz w:val="24"/>
          <w:szCs w:val="24"/>
        </w:rPr>
        <w:t>San José, Costa Rica</w:t>
      </w:r>
    </w:p>
    <w:p w14:paraId="64802479" w14:textId="3863A1C5" w:rsidR="00F008C3" w:rsidRPr="00F95DD9" w:rsidRDefault="00F008C3" w:rsidP="00F95DD9">
      <w:pPr>
        <w:widowControl w:val="0"/>
        <w:suppressAutoHyphens/>
        <w:adjustRightInd w:val="0"/>
        <w:snapToGrid w:val="0"/>
        <w:spacing w:after="0" w:line="240" w:lineRule="auto"/>
        <w:rPr>
          <w:rFonts w:ascii="Arial" w:eastAsia="Calibri" w:hAnsi="Arial" w:cs="Arial"/>
          <w:sz w:val="24"/>
          <w:szCs w:val="24"/>
          <w:lang w:eastAsia="es-CR"/>
        </w:rPr>
      </w:pPr>
      <w:r w:rsidRPr="00F95DD9">
        <w:rPr>
          <w:rFonts w:ascii="Arial" w:eastAsia="Calibri" w:hAnsi="Arial" w:cs="Arial"/>
          <w:sz w:val="24"/>
          <w:szCs w:val="24"/>
          <w:lang w:eastAsia="es-CR"/>
        </w:rPr>
        <w:t xml:space="preserve">maria.solis.sanchez@una.cr  </w:t>
      </w:r>
    </w:p>
    <w:p w14:paraId="2304350A" w14:textId="0BAD456D" w:rsidR="00F008C3" w:rsidRPr="00F95DD9" w:rsidRDefault="00F008C3" w:rsidP="00F95DD9">
      <w:pPr>
        <w:widowControl w:val="0"/>
        <w:suppressAutoHyphens/>
        <w:adjustRightInd w:val="0"/>
        <w:snapToGrid w:val="0"/>
        <w:spacing w:after="0" w:line="240" w:lineRule="auto"/>
        <w:rPr>
          <w:rFonts w:ascii="Arial" w:eastAsia="Calibri" w:hAnsi="Arial" w:cs="Arial"/>
          <w:sz w:val="24"/>
          <w:szCs w:val="24"/>
          <w:lang w:eastAsia="es-CR"/>
        </w:rPr>
      </w:pPr>
      <w:r w:rsidRPr="00F95DD9">
        <w:rPr>
          <w:rFonts w:ascii="Arial" w:eastAsia="Calibri" w:hAnsi="Arial" w:cs="Arial"/>
          <w:sz w:val="24"/>
          <w:szCs w:val="24"/>
          <w:lang w:eastAsia="es-CR"/>
        </w:rPr>
        <w:t>https://orcid.org/0000-0002-8617-5156</w:t>
      </w:r>
    </w:p>
    <w:p w14:paraId="37186ED3" w14:textId="73737681" w:rsidR="00670BA2" w:rsidRPr="00F95DD9" w:rsidRDefault="00670BA2" w:rsidP="00F95DD9">
      <w:pPr>
        <w:widowControl w:val="0"/>
        <w:tabs>
          <w:tab w:val="left" w:pos="284"/>
          <w:tab w:val="left" w:pos="1843"/>
        </w:tabs>
        <w:suppressAutoHyphens/>
        <w:adjustRightInd w:val="0"/>
        <w:snapToGrid w:val="0"/>
        <w:spacing w:after="100" w:afterAutospacing="1" w:line="360" w:lineRule="auto"/>
        <w:ind w:hanging="578"/>
        <w:jc w:val="right"/>
        <w:rPr>
          <w:rFonts w:ascii="Arial" w:hAnsi="Arial" w:cs="Arial"/>
          <w:sz w:val="24"/>
          <w:szCs w:val="24"/>
        </w:rPr>
      </w:pPr>
      <w:r w:rsidRPr="00F95DD9">
        <w:rPr>
          <w:rFonts w:ascii="Arial" w:hAnsi="Arial" w:cs="Arial"/>
          <w:sz w:val="24"/>
          <w:szCs w:val="24"/>
        </w:rPr>
        <w:t xml:space="preserve"> </w:t>
      </w:r>
    </w:p>
    <w:p w14:paraId="3FF595B8" w14:textId="77777777" w:rsidR="007A5F12" w:rsidRDefault="007A5F12" w:rsidP="00F95DD9">
      <w:pPr>
        <w:pStyle w:val="NormalWeb"/>
        <w:widowControl w:val="0"/>
        <w:shd w:val="clear" w:color="auto" w:fill="FFFFFF"/>
        <w:suppressAutoHyphens/>
        <w:adjustRightInd w:val="0"/>
        <w:snapToGrid w:val="0"/>
        <w:spacing w:before="0" w:beforeAutospacing="0" w:line="360" w:lineRule="auto"/>
        <w:jc w:val="both"/>
        <w:rPr>
          <w:rFonts w:ascii="Arial" w:hAnsi="Arial" w:cs="Arial"/>
          <w:b/>
          <w:bCs/>
          <w:color w:val="202124"/>
        </w:rPr>
      </w:pPr>
    </w:p>
    <w:p w14:paraId="7DD95280" w14:textId="372FCDC3" w:rsidR="0018521A" w:rsidRPr="00F95DD9" w:rsidRDefault="002F640B" w:rsidP="00F95DD9">
      <w:pPr>
        <w:pStyle w:val="NormalWeb"/>
        <w:widowControl w:val="0"/>
        <w:shd w:val="clear" w:color="auto" w:fill="FFFFFF"/>
        <w:suppressAutoHyphens/>
        <w:adjustRightInd w:val="0"/>
        <w:snapToGrid w:val="0"/>
        <w:spacing w:before="0" w:beforeAutospacing="0" w:line="360" w:lineRule="auto"/>
        <w:jc w:val="both"/>
        <w:rPr>
          <w:rFonts w:ascii="Arial" w:hAnsi="Arial" w:cs="Arial"/>
          <w:color w:val="202124"/>
        </w:rPr>
      </w:pPr>
      <w:r w:rsidRPr="00F95DD9">
        <w:rPr>
          <w:rFonts w:ascii="Arial" w:hAnsi="Arial" w:cs="Arial"/>
          <w:b/>
          <w:bCs/>
          <w:color w:val="202124"/>
        </w:rPr>
        <w:lastRenderedPageBreak/>
        <w:t>Resumen</w:t>
      </w:r>
      <w:r w:rsidR="002D3200" w:rsidRPr="00F95DD9">
        <w:rPr>
          <w:rFonts w:ascii="Arial" w:hAnsi="Arial" w:cs="Arial"/>
          <w:b/>
          <w:bCs/>
          <w:color w:val="202124"/>
        </w:rPr>
        <w:t>.</w:t>
      </w:r>
      <w:r w:rsidR="00A7162A" w:rsidRPr="00F95DD9">
        <w:rPr>
          <w:rFonts w:ascii="Arial" w:hAnsi="Arial" w:cs="Arial"/>
          <w:color w:val="202124"/>
        </w:rPr>
        <w:t xml:space="preserve"> </w:t>
      </w:r>
      <w:bookmarkStart w:id="1" w:name="_Hlk136855955"/>
      <w:r w:rsidR="00F95DD9" w:rsidRPr="00F95DD9">
        <w:rPr>
          <w:rFonts w:ascii="Arial" w:hAnsi="Arial" w:cs="Arial"/>
          <w:b/>
          <w:bCs/>
          <w:color w:val="202124"/>
        </w:rPr>
        <w:t>Introducción.</w:t>
      </w:r>
      <w:r w:rsidR="00F95DD9">
        <w:rPr>
          <w:rFonts w:ascii="Arial" w:hAnsi="Arial" w:cs="Arial"/>
          <w:color w:val="202124"/>
        </w:rPr>
        <w:t xml:space="preserve"> </w:t>
      </w:r>
      <w:r w:rsidR="00F34333" w:rsidRPr="00F95DD9">
        <w:rPr>
          <w:rFonts w:ascii="Arial" w:hAnsi="Arial" w:cs="Arial"/>
          <w:color w:val="202124"/>
        </w:rPr>
        <w:t>E</w:t>
      </w:r>
      <w:r w:rsidR="0030564A" w:rsidRPr="00F95DD9">
        <w:rPr>
          <w:rFonts w:ascii="Arial" w:hAnsi="Arial" w:cs="Arial"/>
          <w:color w:val="202124"/>
        </w:rPr>
        <w:t>l presente artículo</w:t>
      </w:r>
      <w:r w:rsidR="005976C6" w:rsidRPr="00F95DD9">
        <w:rPr>
          <w:rFonts w:ascii="Arial" w:hAnsi="Arial" w:cs="Arial"/>
        </w:rPr>
        <w:t xml:space="preserve"> </w:t>
      </w:r>
      <w:r w:rsidR="0030564A" w:rsidRPr="00F95DD9">
        <w:rPr>
          <w:rFonts w:ascii="Arial" w:hAnsi="Arial" w:cs="Arial"/>
        </w:rPr>
        <w:t>muestra</w:t>
      </w:r>
      <w:r w:rsidR="005976C6" w:rsidRPr="00F95DD9">
        <w:rPr>
          <w:rFonts w:ascii="Arial" w:hAnsi="Arial" w:cs="Arial"/>
        </w:rPr>
        <w:t xml:space="preserve"> los resultados d</w:t>
      </w:r>
      <w:r w:rsidR="00F34333" w:rsidRPr="00F95DD9">
        <w:rPr>
          <w:rFonts w:ascii="Arial" w:hAnsi="Arial" w:cs="Arial"/>
        </w:rPr>
        <w:t xml:space="preserve">e un estudio que </w:t>
      </w:r>
      <w:r w:rsidR="005B22A8" w:rsidRPr="00F95DD9">
        <w:rPr>
          <w:rFonts w:ascii="Arial" w:hAnsi="Arial" w:cs="Arial"/>
        </w:rPr>
        <w:t>tiene por</w:t>
      </w:r>
      <w:r w:rsidR="00037C59" w:rsidRPr="00F95DD9">
        <w:rPr>
          <w:rFonts w:ascii="Arial" w:eastAsia="Garamond" w:hAnsi="Arial" w:cs="Arial"/>
          <w:position w:val="-1"/>
          <w:lang w:val="es-ES" w:eastAsia="es-ES"/>
        </w:rPr>
        <w:t xml:space="preserve"> constructo </w:t>
      </w:r>
      <w:bookmarkStart w:id="2" w:name="_Hlk136870836"/>
      <w:r w:rsidR="00037C59" w:rsidRPr="00F95DD9">
        <w:rPr>
          <w:rFonts w:ascii="Arial" w:eastAsia="Garamond" w:hAnsi="Arial" w:cs="Arial"/>
          <w:position w:val="-1"/>
          <w:lang w:val="es-ES" w:eastAsia="es-ES"/>
        </w:rPr>
        <w:t xml:space="preserve">el </w:t>
      </w:r>
      <w:r w:rsidR="00037C59" w:rsidRPr="00F95DD9">
        <w:rPr>
          <w:rFonts w:ascii="Arial" w:hAnsi="Arial" w:cs="Arial"/>
          <w:i/>
          <w:iCs/>
          <w:position w:val="-1"/>
          <w:lang w:val="es-ES" w:eastAsia="es-ES"/>
        </w:rPr>
        <w:t>ambiente alfabetizador</w:t>
      </w:r>
      <w:r w:rsidR="00037C59" w:rsidRPr="00F95DD9">
        <w:rPr>
          <w:rFonts w:ascii="Arial" w:hAnsi="Arial" w:cs="Arial"/>
          <w:position w:val="-1"/>
          <w:lang w:val="es-ES" w:eastAsia="es-ES"/>
        </w:rPr>
        <w:t xml:space="preserve"> entendido en esta investigación como el espacio físico en el que comparten las personas de la familia, la interacción con los recursos, las actividades mediante la cotidianidad que forman parte de la persona estudiante, este espacio se visualiza como potenciadores de aprendizaje para la comprensión y promoción de los procesos de Literacidad.</w:t>
      </w:r>
      <w:bookmarkEnd w:id="2"/>
      <w:r w:rsidR="00037C59" w:rsidRPr="00F95DD9">
        <w:rPr>
          <w:rFonts w:ascii="Arial" w:hAnsi="Arial" w:cs="Arial"/>
          <w:position w:val="-1"/>
          <w:lang w:val="es-ES" w:eastAsia="es-ES"/>
        </w:rPr>
        <w:t xml:space="preserve"> </w:t>
      </w:r>
      <w:r w:rsidR="002D3200" w:rsidRPr="00F95DD9">
        <w:rPr>
          <w:rFonts w:ascii="Arial" w:hAnsi="Arial" w:cs="Arial"/>
          <w:b/>
          <w:bCs/>
        </w:rPr>
        <w:t>O</w:t>
      </w:r>
      <w:r w:rsidR="005B22A8" w:rsidRPr="00F95DD9">
        <w:rPr>
          <w:rFonts w:ascii="Arial" w:hAnsi="Arial" w:cs="Arial"/>
          <w:b/>
          <w:bCs/>
        </w:rPr>
        <w:t>bjetivo</w:t>
      </w:r>
      <w:r w:rsidR="002D3200" w:rsidRPr="00F95DD9">
        <w:rPr>
          <w:rFonts w:ascii="Arial" w:hAnsi="Arial" w:cs="Arial"/>
          <w:b/>
          <w:bCs/>
        </w:rPr>
        <w:t>.</w:t>
      </w:r>
      <w:r w:rsidR="005B22A8" w:rsidRPr="00F95DD9">
        <w:rPr>
          <w:rFonts w:ascii="Arial" w:hAnsi="Arial" w:cs="Arial"/>
        </w:rPr>
        <w:t xml:space="preserve"> </w:t>
      </w:r>
      <w:r w:rsidR="00055E88" w:rsidRPr="00F95DD9">
        <w:rPr>
          <w:rFonts w:ascii="Arial" w:hAnsi="Arial" w:cs="Arial"/>
        </w:rPr>
        <w:t>C</w:t>
      </w:r>
      <w:r w:rsidR="007C17ED" w:rsidRPr="00F95DD9">
        <w:rPr>
          <w:rFonts w:ascii="Arial" w:hAnsi="Arial" w:cs="Arial"/>
        </w:rPr>
        <w:t xml:space="preserve">onocer el ambiente alfabetizador del contexto familiar de estudiantes universitarios de las carreras de la División de Educación Básica (DEB), </w:t>
      </w:r>
      <w:bookmarkStart w:id="3" w:name="_Hlk136458696"/>
      <w:r w:rsidR="000F3F2F" w:rsidRPr="00F95DD9">
        <w:rPr>
          <w:rFonts w:ascii="Arial" w:hAnsi="Arial" w:cs="Arial"/>
        </w:rPr>
        <w:t xml:space="preserve">para el abordaje de las diversas formas de </w:t>
      </w:r>
      <w:r w:rsidR="00037C59" w:rsidRPr="00F95DD9">
        <w:rPr>
          <w:rFonts w:ascii="Arial" w:hAnsi="Arial" w:cs="Arial"/>
        </w:rPr>
        <w:t>L</w:t>
      </w:r>
      <w:r w:rsidR="000F3F2F" w:rsidRPr="00F95DD9">
        <w:rPr>
          <w:rFonts w:ascii="Arial" w:hAnsi="Arial" w:cs="Arial"/>
        </w:rPr>
        <w:t>iteracidad</w:t>
      </w:r>
      <w:bookmarkEnd w:id="3"/>
      <w:r w:rsidR="005B22A8" w:rsidRPr="00F95DD9">
        <w:rPr>
          <w:rFonts w:ascii="Arial" w:hAnsi="Arial" w:cs="Arial"/>
        </w:rPr>
        <w:t xml:space="preserve">. </w:t>
      </w:r>
      <w:r w:rsidR="002D3200" w:rsidRPr="00F95DD9">
        <w:rPr>
          <w:rFonts w:ascii="Arial" w:hAnsi="Arial" w:cs="Arial"/>
          <w:b/>
          <w:bCs/>
        </w:rPr>
        <w:t>M</w:t>
      </w:r>
      <w:r w:rsidR="004522FB" w:rsidRPr="00F95DD9">
        <w:rPr>
          <w:rFonts w:ascii="Arial" w:hAnsi="Arial" w:cs="Arial"/>
          <w:b/>
          <w:bCs/>
          <w:color w:val="202124"/>
        </w:rPr>
        <w:t>etodología</w:t>
      </w:r>
      <w:r w:rsidR="002D3200" w:rsidRPr="00F95DD9">
        <w:rPr>
          <w:rFonts w:ascii="Arial" w:hAnsi="Arial" w:cs="Arial"/>
          <w:b/>
          <w:bCs/>
          <w:color w:val="202124"/>
        </w:rPr>
        <w:t>.</w:t>
      </w:r>
      <w:r w:rsidR="004522FB" w:rsidRPr="00F95DD9">
        <w:rPr>
          <w:rFonts w:ascii="Arial" w:hAnsi="Arial" w:cs="Arial"/>
          <w:color w:val="202124"/>
        </w:rPr>
        <w:t xml:space="preserve"> </w:t>
      </w:r>
      <w:r w:rsidR="00037C59" w:rsidRPr="00F95DD9">
        <w:rPr>
          <w:rFonts w:ascii="Arial" w:hAnsi="Arial" w:cs="Arial"/>
          <w:color w:val="202124"/>
        </w:rPr>
        <w:t>S</w:t>
      </w:r>
      <w:r w:rsidR="004522FB" w:rsidRPr="00F95DD9">
        <w:rPr>
          <w:rFonts w:ascii="Arial" w:hAnsi="Arial" w:cs="Arial"/>
          <w:color w:val="202124"/>
        </w:rPr>
        <w:t xml:space="preserve">e </w:t>
      </w:r>
      <w:r w:rsidR="00E73A2A" w:rsidRPr="00F95DD9">
        <w:rPr>
          <w:rFonts w:ascii="Arial" w:hAnsi="Arial" w:cs="Arial"/>
          <w:color w:val="202124"/>
        </w:rPr>
        <w:t>desarrollan seis fases que contemplan</w:t>
      </w:r>
      <w:r w:rsidR="004522FB" w:rsidRPr="00F95DD9">
        <w:rPr>
          <w:rFonts w:ascii="Arial" w:hAnsi="Arial" w:cs="Arial"/>
          <w:color w:val="202124"/>
        </w:rPr>
        <w:t xml:space="preserve"> </w:t>
      </w:r>
      <w:r w:rsidR="00E73A2A" w:rsidRPr="00F95DD9">
        <w:rPr>
          <w:rFonts w:ascii="Arial" w:hAnsi="Arial" w:cs="Arial"/>
          <w:color w:val="202124"/>
        </w:rPr>
        <w:t>el diseño y aplicación de un</w:t>
      </w:r>
      <w:r w:rsidR="00E73A2A" w:rsidRPr="00F95DD9">
        <w:rPr>
          <w:rFonts w:ascii="Arial" w:hAnsi="Arial" w:cs="Arial"/>
        </w:rPr>
        <w:t xml:space="preserve"> instrumento</w:t>
      </w:r>
      <w:r w:rsidR="00E73A2A" w:rsidRPr="00F95DD9">
        <w:rPr>
          <w:rFonts w:ascii="Arial" w:hAnsi="Arial" w:cs="Arial"/>
          <w:b/>
          <w:bCs/>
        </w:rPr>
        <w:t xml:space="preserve"> </w:t>
      </w:r>
      <w:r w:rsidR="00E73A2A" w:rsidRPr="00F95DD9">
        <w:rPr>
          <w:rFonts w:ascii="Arial" w:hAnsi="Arial" w:cs="Arial"/>
          <w:color w:val="202124"/>
        </w:rPr>
        <w:t xml:space="preserve">en </w:t>
      </w:r>
      <w:r w:rsidR="00055E88" w:rsidRPr="00F95DD9">
        <w:rPr>
          <w:rFonts w:ascii="Arial" w:hAnsi="Arial" w:cs="Arial"/>
          <w:color w:val="202124"/>
        </w:rPr>
        <w:t xml:space="preserve">línea, en </w:t>
      </w:r>
      <w:r w:rsidR="00E73A2A" w:rsidRPr="00F95DD9">
        <w:rPr>
          <w:rFonts w:ascii="Arial" w:hAnsi="Arial" w:cs="Arial"/>
          <w:color w:val="202124"/>
        </w:rPr>
        <w:t>torno a cinco áreas a saber: </w:t>
      </w:r>
      <w:r w:rsidR="00E73A2A" w:rsidRPr="00F95DD9">
        <w:rPr>
          <w:rFonts w:ascii="Arial" w:eastAsiaTheme="minorEastAsia" w:hAnsi="Arial" w:cs="Arial"/>
          <w:lang w:bidi="es-CR"/>
        </w:rPr>
        <w:t xml:space="preserve"> datos generales </w:t>
      </w:r>
      <w:r w:rsidR="00055E88" w:rsidRPr="00F95DD9">
        <w:rPr>
          <w:rFonts w:ascii="Arial" w:eastAsiaTheme="minorEastAsia" w:hAnsi="Arial" w:cs="Arial"/>
          <w:lang w:bidi="es-CR"/>
        </w:rPr>
        <w:t xml:space="preserve">y </w:t>
      </w:r>
      <w:r w:rsidR="00E73A2A" w:rsidRPr="00F95DD9">
        <w:rPr>
          <w:rFonts w:ascii="Arial" w:eastAsiaTheme="minorEastAsia" w:hAnsi="Arial" w:cs="Arial"/>
          <w:lang w:bidi="es-CR"/>
        </w:rPr>
        <w:t>contextuales de</w:t>
      </w:r>
      <w:r w:rsidR="00055E88" w:rsidRPr="00F95DD9">
        <w:rPr>
          <w:rFonts w:ascii="Arial" w:eastAsiaTheme="minorEastAsia" w:hAnsi="Arial" w:cs="Arial"/>
          <w:lang w:bidi="es-CR"/>
        </w:rPr>
        <w:t xml:space="preserve"> </w:t>
      </w:r>
      <w:r w:rsidR="00E73A2A" w:rsidRPr="00F95DD9">
        <w:rPr>
          <w:rFonts w:ascii="Arial" w:eastAsiaTheme="minorEastAsia" w:hAnsi="Arial" w:cs="Arial"/>
          <w:lang w:bidi="es-CR"/>
        </w:rPr>
        <w:t>l</w:t>
      </w:r>
      <w:r w:rsidR="00055E88" w:rsidRPr="00F95DD9">
        <w:rPr>
          <w:rFonts w:ascii="Arial" w:eastAsiaTheme="minorEastAsia" w:hAnsi="Arial" w:cs="Arial"/>
          <w:lang w:bidi="es-CR"/>
        </w:rPr>
        <w:t>a persona estudiante y su</w:t>
      </w:r>
      <w:r w:rsidR="00E73A2A" w:rsidRPr="00F95DD9">
        <w:rPr>
          <w:rFonts w:ascii="Arial" w:eastAsiaTheme="minorEastAsia" w:hAnsi="Arial" w:cs="Arial"/>
          <w:lang w:bidi="es-CR"/>
        </w:rPr>
        <w:t xml:space="preserve"> núcleo familiar</w:t>
      </w:r>
      <w:r w:rsidR="00055E88" w:rsidRPr="00F95DD9">
        <w:rPr>
          <w:rFonts w:ascii="Arial" w:eastAsiaTheme="minorEastAsia" w:hAnsi="Arial" w:cs="Arial"/>
          <w:lang w:bidi="es-CR"/>
        </w:rPr>
        <w:t>,</w:t>
      </w:r>
      <w:r w:rsidR="00E73A2A" w:rsidRPr="00F95DD9">
        <w:rPr>
          <w:rFonts w:ascii="Arial" w:eastAsiaTheme="minorEastAsia" w:hAnsi="Arial" w:cs="Arial"/>
          <w:lang w:bidi="es-CR"/>
        </w:rPr>
        <w:t xml:space="preserve"> factores de la infraestructura física del ambiente familiar, recursos en el ambiente de la familia, factores sobre la temporalidad de actividades que realizan en la familia y preguntas abiertas</w:t>
      </w:r>
      <w:r w:rsidR="00055E88" w:rsidRPr="00F95DD9">
        <w:rPr>
          <w:rFonts w:ascii="Arial" w:eastAsiaTheme="minorEastAsia" w:hAnsi="Arial" w:cs="Arial"/>
          <w:lang w:bidi="es-CR"/>
        </w:rPr>
        <w:t>; contó con la participación de 102 estudiantes.</w:t>
      </w:r>
      <w:r w:rsidR="00271DA2" w:rsidRPr="00F95DD9">
        <w:rPr>
          <w:rFonts w:ascii="Arial" w:eastAsiaTheme="minorEastAsia" w:hAnsi="Arial" w:cs="Arial"/>
          <w:lang w:bidi="es-CR"/>
        </w:rPr>
        <w:t xml:space="preserve"> </w:t>
      </w:r>
      <w:r w:rsidR="00037C59" w:rsidRPr="00F95DD9">
        <w:rPr>
          <w:rFonts w:ascii="Arial" w:eastAsiaTheme="minorEastAsia" w:hAnsi="Arial" w:cs="Arial"/>
          <w:b/>
          <w:bCs/>
          <w:lang w:bidi="es-CR"/>
        </w:rPr>
        <w:t>A</w:t>
      </w:r>
      <w:r w:rsidR="007C17ED" w:rsidRPr="00F95DD9">
        <w:rPr>
          <w:rFonts w:ascii="Arial" w:eastAsiaTheme="minorEastAsia" w:hAnsi="Arial" w:cs="Arial"/>
          <w:b/>
          <w:bCs/>
          <w:lang w:bidi="es-CR"/>
        </w:rPr>
        <w:t xml:space="preserve">nálisis </w:t>
      </w:r>
      <w:r w:rsidR="00037C59" w:rsidRPr="00F95DD9">
        <w:rPr>
          <w:rFonts w:ascii="Arial" w:eastAsiaTheme="minorEastAsia" w:hAnsi="Arial" w:cs="Arial"/>
          <w:b/>
          <w:bCs/>
          <w:lang w:bidi="es-CR"/>
        </w:rPr>
        <w:t>y Discusión.</w:t>
      </w:r>
      <w:r w:rsidR="007C17ED" w:rsidRPr="00F95DD9">
        <w:rPr>
          <w:rFonts w:ascii="Arial" w:eastAsiaTheme="minorEastAsia" w:hAnsi="Arial" w:cs="Arial"/>
          <w:lang w:bidi="es-CR"/>
        </w:rPr>
        <w:t xml:space="preserve"> </w:t>
      </w:r>
      <w:r w:rsidR="00037C59" w:rsidRPr="00F95DD9">
        <w:rPr>
          <w:rFonts w:ascii="Arial" w:eastAsiaTheme="minorEastAsia" w:hAnsi="Arial" w:cs="Arial"/>
          <w:lang w:bidi="es-CR"/>
        </w:rPr>
        <w:t>Los</w:t>
      </w:r>
      <w:r w:rsidR="0030564A" w:rsidRPr="00F95DD9">
        <w:rPr>
          <w:rFonts w:ascii="Arial" w:eastAsiaTheme="minorEastAsia" w:hAnsi="Arial" w:cs="Arial"/>
          <w:lang w:bidi="es-CR"/>
        </w:rPr>
        <w:t xml:space="preserve"> resultados </w:t>
      </w:r>
      <w:r w:rsidR="00037C59" w:rsidRPr="00F95DD9">
        <w:rPr>
          <w:rFonts w:ascii="Arial" w:eastAsiaTheme="minorEastAsia" w:hAnsi="Arial" w:cs="Arial"/>
          <w:lang w:bidi="es-CR"/>
        </w:rPr>
        <w:t xml:space="preserve">refieren a que </w:t>
      </w:r>
      <w:r w:rsidR="00F66C9C" w:rsidRPr="00F95DD9">
        <w:rPr>
          <w:rFonts w:ascii="Arial" w:eastAsiaTheme="minorEastAsia" w:hAnsi="Arial" w:cs="Arial"/>
          <w:lang w:bidi="es-CR"/>
        </w:rPr>
        <w:t>el ambiente alfabetizador es valorado por la población estudiantil como un espacio potenciador de aprendizaje para la comprensión y promoción de los procesos de lectura y escritura.</w:t>
      </w:r>
      <w:r w:rsidR="00CD17B3" w:rsidRPr="00F95DD9">
        <w:rPr>
          <w:rFonts w:ascii="Arial" w:eastAsiaTheme="minorEastAsia" w:hAnsi="Arial" w:cs="Arial"/>
          <w:lang w:bidi="es-CR"/>
        </w:rPr>
        <w:t xml:space="preserve"> </w:t>
      </w:r>
      <w:r w:rsidR="00037C59" w:rsidRPr="00F95DD9">
        <w:rPr>
          <w:rFonts w:ascii="Arial" w:eastAsiaTheme="minorEastAsia" w:hAnsi="Arial" w:cs="Arial"/>
          <w:lang w:bidi="es-CR"/>
        </w:rPr>
        <w:t xml:space="preserve">No obstante, </w:t>
      </w:r>
      <w:r w:rsidR="00CD17B3" w:rsidRPr="00F95DD9">
        <w:rPr>
          <w:rFonts w:ascii="Arial" w:hAnsi="Arial" w:cs="Arial"/>
          <w:color w:val="202124"/>
        </w:rPr>
        <w:t xml:space="preserve">uno de los aspectos más notorios es la incorporación de las redes sociales a nivel familiar, </w:t>
      </w:r>
      <w:r w:rsidR="00037C59" w:rsidRPr="00F95DD9">
        <w:rPr>
          <w:rFonts w:ascii="Arial" w:hAnsi="Arial" w:cs="Arial"/>
          <w:color w:val="202124"/>
        </w:rPr>
        <w:t xml:space="preserve">las cuales </w:t>
      </w:r>
      <w:r w:rsidR="00CD17B3" w:rsidRPr="00F95DD9">
        <w:rPr>
          <w:rFonts w:ascii="Arial" w:hAnsi="Arial" w:cs="Arial"/>
          <w:color w:val="202124"/>
        </w:rPr>
        <w:t>favorece</w:t>
      </w:r>
      <w:r w:rsidR="00037C59" w:rsidRPr="00F95DD9">
        <w:rPr>
          <w:rFonts w:ascii="Arial" w:hAnsi="Arial" w:cs="Arial"/>
          <w:color w:val="202124"/>
        </w:rPr>
        <w:t>n</w:t>
      </w:r>
      <w:r w:rsidR="00CD17B3" w:rsidRPr="00F95DD9">
        <w:rPr>
          <w:rFonts w:ascii="Arial" w:hAnsi="Arial" w:cs="Arial"/>
          <w:color w:val="202124"/>
        </w:rPr>
        <w:t xml:space="preserve"> la comunicación</w:t>
      </w:r>
      <w:r w:rsidR="00055E88" w:rsidRPr="00F95DD9">
        <w:rPr>
          <w:rFonts w:ascii="Arial" w:hAnsi="Arial" w:cs="Arial"/>
          <w:color w:val="202124"/>
        </w:rPr>
        <w:t xml:space="preserve"> y</w:t>
      </w:r>
      <w:r w:rsidR="00CD17B3" w:rsidRPr="00F95DD9">
        <w:rPr>
          <w:rFonts w:ascii="Arial" w:hAnsi="Arial" w:cs="Arial"/>
          <w:color w:val="202124"/>
        </w:rPr>
        <w:t xml:space="preserve"> acorta</w:t>
      </w:r>
      <w:r w:rsidR="00037C59" w:rsidRPr="00F95DD9">
        <w:rPr>
          <w:rFonts w:ascii="Arial" w:hAnsi="Arial" w:cs="Arial"/>
          <w:color w:val="202124"/>
        </w:rPr>
        <w:t>n</w:t>
      </w:r>
      <w:r w:rsidR="00CD17B3" w:rsidRPr="00F95DD9">
        <w:rPr>
          <w:rFonts w:ascii="Arial" w:hAnsi="Arial" w:cs="Arial"/>
          <w:color w:val="202124"/>
        </w:rPr>
        <w:t xml:space="preserve"> distancias, permite</w:t>
      </w:r>
      <w:r w:rsidR="00037C59" w:rsidRPr="00F95DD9">
        <w:rPr>
          <w:rFonts w:ascii="Arial" w:hAnsi="Arial" w:cs="Arial"/>
          <w:color w:val="202124"/>
        </w:rPr>
        <w:t>n</w:t>
      </w:r>
      <w:r w:rsidR="00CD17B3" w:rsidRPr="00F95DD9">
        <w:rPr>
          <w:rFonts w:ascii="Arial" w:hAnsi="Arial" w:cs="Arial"/>
          <w:color w:val="202124"/>
        </w:rPr>
        <w:t xml:space="preserve"> una comunicación constante, asertiva y espontánea, </w:t>
      </w:r>
      <w:r w:rsidR="00037C59" w:rsidRPr="00F95DD9">
        <w:rPr>
          <w:rFonts w:ascii="Arial" w:hAnsi="Arial" w:cs="Arial"/>
          <w:color w:val="202124"/>
        </w:rPr>
        <w:t xml:space="preserve">por tanto, </w:t>
      </w:r>
      <w:r w:rsidR="00CD17B3" w:rsidRPr="00F95DD9">
        <w:rPr>
          <w:rFonts w:ascii="Arial" w:hAnsi="Arial" w:cs="Arial"/>
          <w:color w:val="202124"/>
        </w:rPr>
        <w:t>se reconoce la alfabetización digital</w:t>
      </w:r>
      <w:r w:rsidR="004C1472" w:rsidRPr="00F95DD9">
        <w:rPr>
          <w:rFonts w:ascii="Arial" w:hAnsi="Arial" w:cs="Arial"/>
          <w:color w:val="202124"/>
        </w:rPr>
        <w:t>.</w:t>
      </w:r>
      <w:r w:rsidR="00CD17B3" w:rsidRPr="00F95DD9">
        <w:rPr>
          <w:rFonts w:ascii="Arial" w:hAnsi="Arial" w:cs="Arial"/>
          <w:color w:val="202124"/>
        </w:rPr>
        <w:t xml:space="preserve"> </w:t>
      </w:r>
      <w:r w:rsidR="00037C59" w:rsidRPr="00F95DD9">
        <w:rPr>
          <w:rFonts w:ascii="Arial" w:hAnsi="Arial" w:cs="Arial"/>
          <w:b/>
          <w:bCs/>
          <w:color w:val="202124"/>
        </w:rPr>
        <w:t>Conclusiones.</w:t>
      </w:r>
      <w:r w:rsidR="00037C59" w:rsidRPr="00F95DD9">
        <w:rPr>
          <w:rFonts w:ascii="Arial" w:hAnsi="Arial" w:cs="Arial"/>
          <w:color w:val="202124"/>
        </w:rPr>
        <w:t xml:space="preserve"> La población estudiantil universitaria indica en general que las viviendas cuentan con los servicios adecuados; </w:t>
      </w:r>
      <w:r w:rsidR="007A7738" w:rsidRPr="00F95DD9">
        <w:rPr>
          <w:rFonts w:ascii="Arial" w:hAnsi="Arial" w:cs="Arial"/>
          <w:color w:val="202124"/>
        </w:rPr>
        <w:t>sin embargo</w:t>
      </w:r>
      <w:r w:rsidR="00037C59" w:rsidRPr="00F95DD9">
        <w:rPr>
          <w:rFonts w:ascii="Arial" w:hAnsi="Arial" w:cs="Arial"/>
          <w:color w:val="202124"/>
        </w:rPr>
        <w:t xml:space="preserve">, una de las deficiencias más notorias es el acceso a redes de internet en excelente estado que les permita realizar sus estudios en las mejores condiciones. Lamentablemente uno de los factores que más afecta a las familias de los hogares de los jóvenes estudiantes universitarios es la carencia de espacios y actividades para compartir en familia, reduciendo de esta forma el diálogo y la afectividad propios de los seres humanos.  </w:t>
      </w:r>
      <w:bookmarkEnd w:id="1"/>
    </w:p>
    <w:p w14:paraId="276BEB19" w14:textId="356D5019" w:rsidR="000761F8" w:rsidRPr="00F95DD9" w:rsidRDefault="00500DAF" w:rsidP="00F95DD9">
      <w:pPr>
        <w:pStyle w:val="NormalWeb"/>
        <w:widowControl w:val="0"/>
        <w:shd w:val="clear" w:color="auto" w:fill="FFFFFF"/>
        <w:suppressAutoHyphens/>
        <w:adjustRightInd w:val="0"/>
        <w:snapToGrid w:val="0"/>
        <w:spacing w:before="0" w:beforeAutospacing="0" w:line="360" w:lineRule="auto"/>
        <w:jc w:val="both"/>
        <w:rPr>
          <w:rFonts w:ascii="Arial" w:hAnsi="Arial" w:cs="Arial"/>
        </w:rPr>
      </w:pPr>
      <w:r w:rsidRPr="00F95DD9">
        <w:rPr>
          <w:rFonts w:ascii="Arial" w:hAnsi="Arial" w:cs="Arial"/>
          <w:b/>
          <w:bCs/>
        </w:rPr>
        <w:t>Palabras clave:</w:t>
      </w:r>
      <w:r w:rsidRPr="00F95DD9">
        <w:rPr>
          <w:rFonts w:ascii="Arial" w:hAnsi="Arial" w:cs="Arial"/>
        </w:rPr>
        <w:t xml:space="preserve"> </w:t>
      </w:r>
      <w:r w:rsidR="001D5F6C">
        <w:rPr>
          <w:rFonts w:ascii="Arial" w:hAnsi="Arial" w:cs="Arial"/>
        </w:rPr>
        <w:t>A</w:t>
      </w:r>
      <w:r w:rsidR="000761F8" w:rsidRPr="00F95DD9">
        <w:rPr>
          <w:rFonts w:ascii="Arial" w:hAnsi="Arial" w:cs="Arial"/>
        </w:rPr>
        <w:t>mbiente alfabetizador</w:t>
      </w:r>
      <w:r w:rsidR="001D5F6C">
        <w:rPr>
          <w:rFonts w:ascii="Arial" w:hAnsi="Arial" w:cs="Arial"/>
        </w:rPr>
        <w:t>;</w:t>
      </w:r>
      <w:r w:rsidR="000761F8" w:rsidRPr="00F95DD9">
        <w:rPr>
          <w:rFonts w:ascii="Arial" w:hAnsi="Arial" w:cs="Arial"/>
        </w:rPr>
        <w:t xml:space="preserve"> </w:t>
      </w:r>
      <w:r w:rsidR="0018521A" w:rsidRPr="00F95DD9">
        <w:rPr>
          <w:rFonts w:ascii="Arial" w:hAnsi="Arial" w:cs="Arial"/>
        </w:rPr>
        <w:t>context</w:t>
      </w:r>
      <w:r w:rsidR="00044F39" w:rsidRPr="00F95DD9">
        <w:rPr>
          <w:rFonts w:ascii="Arial" w:hAnsi="Arial" w:cs="Arial"/>
        </w:rPr>
        <w:t>o</w:t>
      </w:r>
      <w:r w:rsidR="0018521A" w:rsidRPr="00F95DD9">
        <w:rPr>
          <w:rFonts w:ascii="Arial" w:hAnsi="Arial" w:cs="Arial"/>
        </w:rPr>
        <w:t xml:space="preserve"> familia</w:t>
      </w:r>
      <w:r w:rsidR="00044F39" w:rsidRPr="00F95DD9">
        <w:rPr>
          <w:rFonts w:ascii="Arial" w:hAnsi="Arial" w:cs="Arial"/>
        </w:rPr>
        <w:t>r</w:t>
      </w:r>
      <w:r w:rsidR="001D5F6C">
        <w:rPr>
          <w:rFonts w:ascii="Arial" w:hAnsi="Arial" w:cs="Arial"/>
        </w:rPr>
        <w:t>;</w:t>
      </w:r>
      <w:r w:rsidR="0018521A" w:rsidRPr="00F95DD9">
        <w:rPr>
          <w:rFonts w:ascii="Arial" w:hAnsi="Arial" w:cs="Arial"/>
        </w:rPr>
        <w:t xml:space="preserve"> literacidad</w:t>
      </w:r>
      <w:r w:rsidR="001D5F6C">
        <w:rPr>
          <w:rFonts w:ascii="Arial" w:hAnsi="Arial" w:cs="Arial"/>
        </w:rPr>
        <w:t>;</w:t>
      </w:r>
      <w:r w:rsidR="00044F39" w:rsidRPr="00F95DD9">
        <w:rPr>
          <w:rFonts w:ascii="Arial" w:hAnsi="Arial" w:cs="Arial"/>
        </w:rPr>
        <w:t xml:space="preserve"> formación docente.</w:t>
      </w:r>
    </w:p>
    <w:p w14:paraId="703DE3E2" w14:textId="37A6162F" w:rsidR="005B22A8" w:rsidRPr="00F95DD9" w:rsidRDefault="006769DD" w:rsidP="00F95DD9">
      <w:pPr>
        <w:widowControl w:val="0"/>
        <w:suppressAutoHyphens/>
        <w:autoSpaceDE w:val="0"/>
        <w:autoSpaceDN w:val="0"/>
        <w:adjustRightInd w:val="0"/>
        <w:snapToGrid w:val="0"/>
        <w:spacing w:after="100" w:afterAutospacing="1" w:line="360" w:lineRule="auto"/>
        <w:jc w:val="both"/>
        <w:rPr>
          <w:rFonts w:ascii="Arial" w:hAnsi="Arial" w:cs="Arial"/>
          <w:sz w:val="24"/>
          <w:szCs w:val="24"/>
          <w:highlight w:val="yellow"/>
          <w:lang w:val="en-US"/>
        </w:rPr>
      </w:pPr>
      <w:r w:rsidRPr="00F95DD9">
        <w:rPr>
          <w:rFonts w:ascii="Arial" w:hAnsi="Arial" w:cs="Arial"/>
          <w:b/>
          <w:bCs/>
          <w:sz w:val="24"/>
          <w:szCs w:val="24"/>
          <w:lang w:val="en-US"/>
        </w:rPr>
        <w:lastRenderedPageBreak/>
        <w:t>Abstract.</w:t>
      </w:r>
      <w:r w:rsidRPr="00F95DD9">
        <w:rPr>
          <w:rFonts w:ascii="Arial" w:hAnsi="Arial" w:cs="Arial"/>
          <w:sz w:val="24"/>
          <w:szCs w:val="24"/>
          <w:lang w:val="en-US"/>
        </w:rPr>
        <w:t xml:space="preserve"> </w:t>
      </w:r>
      <w:r w:rsidR="00F95DD9" w:rsidRPr="00F95DD9">
        <w:rPr>
          <w:rFonts w:ascii="Arial" w:hAnsi="Arial" w:cs="Arial"/>
          <w:b/>
          <w:bCs/>
          <w:sz w:val="24"/>
          <w:szCs w:val="24"/>
          <w:lang w:val="en-US"/>
        </w:rPr>
        <w:t>Introduction.</w:t>
      </w:r>
      <w:r w:rsidR="00F95DD9">
        <w:rPr>
          <w:rFonts w:ascii="Arial" w:hAnsi="Arial" w:cs="Arial"/>
          <w:sz w:val="24"/>
          <w:szCs w:val="24"/>
          <w:lang w:val="en-US"/>
        </w:rPr>
        <w:t xml:space="preserve"> </w:t>
      </w:r>
      <w:r w:rsidRPr="00F95DD9">
        <w:rPr>
          <w:rFonts w:ascii="Arial" w:hAnsi="Arial" w:cs="Arial"/>
          <w:sz w:val="24"/>
          <w:szCs w:val="24"/>
          <w:lang w:val="en-US"/>
        </w:rPr>
        <w:t xml:space="preserve">This article shows the results of a study that has as its construct the literacy environment, understood in this research as the physical space in which family members share, the interaction with resources and the performance of activities through college students’ daily life. This space is visualized as a learning enhancer for the understanding and promotion of Literacy processes. </w:t>
      </w:r>
      <w:r w:rsidRPr="00F95DD9">
        <w:rPr>
          <w:rFonts w:ascii="Arial" w:hAnsi="Arial" w:cs="Arial"/>
          <w:b/>
          <w:bCs/>
          <w:sz w:val="24"/>
          <w:szCs w:val="24"/>
          <w:lang w:val="en-US"/>
        </w:rPr>
        <w:t>Objective</w:t>
      </w:r>
      <w:r w:rsidRPr="00F95DD9">
        <w:rPr>
          <w:rFonts w:ascii="Arial" w:hAnsi="Arial" w:cs="Arial"/>
          <w:sz w:val="24"/>
          <w:szCs w:val="24"/>
          <w:lang w:val="en-US"/>
        </w:rPr>
        <w:t xml:space="preserve"> to know the family literacy environment for college students, from División de </w:t>
      </w:r>
      <w:proofErr w:type="spellStart"/>
      <w:r w:rsidRPr="00F95DD9">
        <w:rPr>
          <w:rFonts w:ascii="Arial" w:hAnsi="Arial" w:cs="Arial"/>
          <w:sz w:val="24"/>
          <w:szCs w:val="24"/>
          <w:lang w:val="en-US"/>
        </w:rPr>
        <w:t>Educación</w:t>
      </w:r>
      <w:proofErr w:type="spellEnd"/>
      <w:r w:rsidRPr="00F95DD9">
        <w:rPr>
          <w:rFonts w:ascii="Arial" w:hAnsi="Arial" w:cs="Arial"/>
          <w:sz w:val="24"/>
          <w:szCs w:val="24"/>
          <w:lang w:val="en-US"/>
        </w:rPr>
        <w:t xml:space="preserve"> Básica (DEB) at Universidad Nacional, to address the different forms of Literacy. </w:t>
      </w:r>
      <w:r w:rsidRPr="00F95DD9">
        <w:rPr>
          <w:rFonts w:ascii="Arial" w:hAnsi="Arial" w:cs="Arial"/>
          <w:b/>
          <w:bCs/>
          <w:sz w:val="24"/>
          <w:szCs w:val="24"/>
          <w:lang w:val="en-US"/>
        </w:rPr>
        <w:t>Methodology.</w:t>
      </w:r>
      <w:r w:rsidRPr="00F95DD9">
        <w:rPr>
          <w:rFonts w:ascii="Arial" w:hAnsi="Arial" w:cs="Arial"/>
          <w:sz w:val="24"/>
          <w:szCs w:val="24"/>
          <w:lang w:val="en-US"/>
        </w:rPr>
        <w:t xml:space="preserve"> Six phases are developed that contemplate the design and application of an online instrument; this considering 5 areas: general and contextual data of students and their nuclear families, physical infrastructure factors of the family environment, resources in the family environment, factors of the temporality of activities carried out by the family and open questions; 102 students participated. </w:t>
      </w:r>
      <w:r w:rsidRPr="00F95DD9">
        <w:rPr>
          <w:rFonts w:ascii="Arial" w:hAnsi="Arial" w:cs="Arial"/>
          <w:b/>
          <w:bCs/>
          <w:sz w:val="24"/>
          <w:szCs w:val="24"/>
          <w:lang w:val="en-US"/>
        </w:rPr>
        <w:t>Analysis and Discussion.</w:t>
      </w:r>
      <w:r w:rsidRPr="00F95DD9">
        <w:rPr>
          <w:rFonts w:ascii="Arial" w:hAnsi="Arial" w:cs="Arial"/>
          <w:sz w:val="24"/>
          <w:szCs w:val="24"/>
          <w:lang w:val="en-US"/>
        </w:rPr>
        <w:t xml:space="preserve"> The results refer to the fact that the literacy environment is valued by the student participation as a space that enhances learning for the understanding and promoting of reading and writing processes. However, one of the most notorious aspects is the incorporation of social networks at the family level. It favors communication and shorten distances, but does not allow constant, assertive, and spontaneous communication. Therefore, the digital literacy is recognized. </w:t>
      </w:r>
      <w:r w:rsidRPr="00F95DD9">
        <w:rPr>
          <w:rFonts w:ascii="Arial" w:hAnsi="Arial" w:cs="Arial"/>
          <w:b/>
          <w:bCs/>
          <w:sz w:val="24"/>
          <w:szCs w:val="24"/>
          <w:lang w:val="en-US"/>
        </w:rPr>
        <w:t>Conclusions.</w:t>
      </w:r>
      <w:r w:rsidRPr="00F95DD9">
        <w:rPr>
          <w:rFonts w:ascii="Arial" w:hAnsi="Arial" w:cs="Arial"/>
          <w:sz w:val="24"/>
          <w:szCs w:val="24"/>
          <w:lang w:val="en-US"/>
        </w:rPr>
        <w:t xml:space="preserve"> In general, college students indicate that their houses have adequate services; however, one of the most notorious deficiencies is accessibility to excellent Internet networks that allow them to carry out their studies in the best environment. Unfortunately, one of the factors that affects families the most in homes of young college students is the lack of spaces and activities to share as a family, thus reducing the dialogue and affection that characterizes human beings.</w:t>
      </w:r>
    </w:p>
    <w:p w14:paraId="4DB5FE52" w14:textId="63583055" w:rsidR="005B22A8" w:rsidRPr="00F95DD9" w:rsidRDefault="005B22A8" w:rsidP="00F95DD9">
      <w:pPr>
        <w:widowControl w:val="0"/>
        <w:suppressAutoHyphens/>
        <w:autoSpaceDE w:val="0"/>
        <w:autoSpaceDN w:val="0"/>
        <w:adjustRightInd w:val="0"/>
        <w:snapToGrid w:val="0"/>
        <w:spacing w:after="100" w:afterAutospacing="1" w:line="360" w:lineRule="auto"/>
        <w:rPr>
          <w:rFonts w:ascii="Arial" w:hAnsi="Arial" w:cs="Arial"/>
          <w:b/>
          <w:bCs/>
          <w:sz w:val="24"/>
          <w:szCs w:val="24"/>
          <w:lang w:val="en-US"/>
        </w:rPr>
      </w:pPr>
      <w:r w:rsidRPr="00F95DD9">
        <w:rPr>
          <w:rFonts w:ascii="Arial" w:hAnsi="Arial" w:cs="Arial"/>
          <w:b/>
          <w:bCs/>
          <w:sz w:val="24"/>
          <w:szCs w:val="24"/>
          <w:lang w:val="en-US"/>
        </w:rPr>
        <w:t>Keywords:</w:t>
      </w:r>
      <w:r w:rsidR="001D5F6C">
        <w:rPr>
          <w:rFonts w:ascii="Arial" w:hAnsi="Arial" w:cs="Arial"/>
          <w:sz w:val="24"/>
          <w:szCs w:val="24"/>
          <w:lang w:val="en-US"/>
        </w:rPr>
        <w:t xml:space="preserve"> L</w:t>
      </w:r>
      <w:r w:rsidR="009432C6" w:rsidRPr="00F95DD9">
        <w:rPr>
          <w:rFonts w:ascii="Arial" w:hAnsi="Arial" w:cs="Arial"/>
          <w:sz w:val="24"/>
          <w:szCs w:val="24"/>
          <w:lang w:val="en-US"/>
        </w:rPr>
        <w:t>iteracy environment</w:t>
      </w:r>
      <w:r w:rsidR="001D5F6C">
        <w:rPr>
          <w:rFonts w:ascii="Arial" w:hAnsi="Arial" w:cs="Arial"/>
          <w:sz w:val="24"/>
          <w:szCs w:val="24"/>
          <w:lang w:val="en-US"/>
        </w:rPr>
        <w:t xml:space="preserve">; family context; </w:t>
      </w:r>
      <w:r w:rsidR="009432C6" w:rsidRPr="00F95DD9">
        <w:rPr>
          <w:rFonts w:ascii="Arial" w:hAnsi="Arial" w:cs="Arial"/>
          <w:sz w:val="24"/>
          <w:szCs w:val="24"/>
          <w:lang w:val="en-US"/>
        </w:rPr>
        <w:t>literacy</w:t>
      </w:r>
      <w:r w:rsidR="001D5F6C">
        <w:rPr>
          <w:rFonts w:ascii="Arial" w:hAnsi="Arial" w:cs="Arial"/>
          <w:sz w:val="24"/>
          <w:szCs w:val="24"/>
          <w:lang w:val="en-US"/>
        </w:rPr>
        <w:t>;</w:t>
      </w:r>
      <w:r w:rsidR="009432C6" w:rsidRPr="00F95DD9">
        <w:rPr>
          <w:rFonts w:ascii="Arial" w:hAnsi="Arial" w:cs="Arial"/>
          <w:sz w:val="24"/>
          <w:szCs w:val="24"/>
          <w:lang w:val="en-US"/>
        </w:rPr>
        <w:t xml:space="preserve"> teacher training.</w:t>
      </w:r>
    </w:p>
    <w:p w14:paraId="362B8485" w14:textId="01C64601" w:rsidR="00A92A69" w:rsidRPr="00F95DD9" w:rsidRDefault="009432C6" w:rsidP="00F95DD9">
      <w:pPr>
        <w:widowControl w:val="0"/>
        <w:suppressAutoHyphens/>
        <w:autoSpaceDE w:val="0"/>
        <w:autoSpaceDN w:val="0"/>
        <w:adjustRightInd w:val="0"/>
        <w:snapToGrid w:val="0"/>
        <w:spacing w:after="100" w:afterAutospacing="1" w:line="360" w:lineRule="auto"/>
        <w:jc w:val="both"/>
        <w:rPr>
          <w:rFonts w:ascii="Arial" w:hAnsi="Arial" w:cs="Arial"/>
          <w:sz w:val="24"/>
          <w:szCs w:val="24"/>
        </w:rPr>
      </w:pPr>
      <w:r w:rsidRPr="00F95DD9">
        <w:rPr>
          <w:rFonts w:ascii="Arial" w:hAnsi="Arial" w:cs="Arial"/>
          <w:b/>
          <w:bCs/>
          <w:sz w:val="24"/>
          <w:szCs w:val="24"/>
        </w:rPr>
        <w:t>Resumo</w:t>
      </w:r>
      <w:r w:rsidR="00A92A69" w:rsidRPr="00F95DD9">
        <w:rPr>
          <w:rFonts w:ascii="Arial" w:hAnsi="Arial" w:cs="Arial"/>
          <w:b/>
          <w:bCs/>
          <w:sz w:val="24"/>
          <w:szCs w:val="24"/>
        </w:rPr>
        <w:t>.</w:t>
      </w:r>
      <w:r w:rsidR="00A92A69" w:rsidRPr="00F95DD9">
        <w:rPr>
          <w:rFonts w:ascii="Arial" w:hAnsi="Arial" w:cs="Arial"/>
          <w:sz w:val="24"/>
          <w:szCs w:val="24"/>
        </w:rPr>
        <w:t xml:space="preserve"> </w:t>
      </w:r>
      <w:proofErr w:type="spellStart"/>
      <w:r w:rsidR="00F95DD9" w:rsidRPr="00F95DD9">
        <w:rPr>
          <w:rFonts w:ascii="Arial" w:hAnsi="Arial" w:cs="Arial"/>
          <w:b/>
          <w:bCs/>
          <w:sz w:val="24"/>
          <w:szCs w:val="24"/>
        </w:rPr>
        <w:t>Introduç</w:t>
      </w:r>
      <w:proofErr w:type="spellEnd"/>
      <w:r w:rsidR="00F95DD9" w:rsidRPr="00F95DD9">
        <w:rPr>
          <w:rFonts w:ascii="Arial" w:hAnsi="Arial" w:cs="Arial"/>
          <w:b/>
          <w:bCs/>
          <w:sz w:val="24"/>
          <w:szCs w:val="24"/>
          <w:lang w:val="pt-BR"/>
        </w:rPr>
        <w:t>ã</w:t>
      </w:r>
      <w:r w:rsidR="00F95DD9" w:rsidRPr="00F95DD9">
        <w:rPr>
          <w:rFonts w:ascii="Arial" w:hAnsi="Arial" w:cs="Arial"/>
          <w:b/>
          <w:bCs/>
          <w:sz w:val="24"/>
          <w:szCs w:val="24"/>
        </w:rPr>
        <w:t>o.</w:t>
      </w:r>
      <w:r w:rsidR="00F95DD9">
        <w:rPr>
          <w:rFonts w:ascii="Arial" w:hAnsi="Arial" w:cs="Arial"/>
          <w:sz w:val="24"/>
          <w:szCs w:val="24"/>
        </w:rPr>
        <w:t xml:space="preserve"> </w:t>
      </w:r>
      <w:r w:rsidR="00A92A69" w:rsidRPr="00F95DD9">
        <w:rPr>
          <w:rFonts w:ascii="Arial" w:hAnsi="Arial" w:cs="Arial"/>
          <w:sz w:val="24"/>
          <w:szCs w:val="24"/>
          <w:lang w:val="pt-BR"/>
        </w:rPr>
        <w:t xml:space="preserve">Este artigo apresenta os resultados de um estudo que tem como construto o ambiente de alfabetização que pode ser compreendido nesta pesquisa como o espaço físico no qual os familiares compartilham a interação com os recursos, as atividades através do cotidiano que fazem parte do estudante, este espaço é visualizado como potenciador de aprendizagem para a compreensão e </w:t>
      </w:r>
      <w:r w:rsidR="00A92A69" w:rsidRPr="00F95DD9">
        <w:rPr>
          <w:rFonts w:ascii="Arial" w:hAnsi="Arial" w:cs="Arial"/>
          <w:sz w:val="24"/>
          <w:szCs w:val="24"/>
          <w:lang w:val="pt-BR"/>
        </w:rPr>
        <w:lastRenderedPageBreak/>
        <w:t xml:space="preserve">promoção dos processos de Alfabetização. </w:t>
      </w:r>
      <w:r w:rsidR="00A92A69" w:rsidRPr="00F95DD9">
        <w:rPr>
          <w:rFonts w:ascii="Arial" w:hAnsi="Arial" w:cs="Arial"/>
          <w:b/>
          <w:bCs/>
          <w:sz w:val="24"/>
          <w:szCs w:val="24"/>
          <w:lang w:val="pt-BR"/>
        </w:rPr>
        <w:t>Objetivo.</w:t>
      </w:r>
      <w:r w:rsidR="00A92A69" w:rsidRPr="00F95DD9">
        <w:rPr>
          <w:rFonts w:ascii="Arial" w:hAnsi="Arial" w:cs="Arial"/>
          <w:sz w:val="24"/>
          <w:szCs w:val="24"/>
          <w:lang w:val="pt-BR"/>
        </w:rPr>
        <w:t xml:space="preserve"> Conhecer o ambiente de alfabetização do contexto familiar de estudantes universitários nas faculdades da Divisão de Educação Básica (DEB) para a abordagem das diversas formas de Alfabetização. </w:t>
      </w:r>
      <w:r w:rsidR="00A92A69" w:rsidRPr="00066AFE">
        <w:rPr>
          <w:rFonts w:ascii="Arial" w:hAnsi="Arial" w:cs="Arial"/>
          <w:b/>
          <w:bCs/>
          <w:sz w:val="24"/>
          <w:szCs w:val="24"/>
          <w:lang w:val="pt-BR"/>
        </w:rPr>
        <w:t>Metodologia.</w:t>
      </w:r>
      <w:r w:rsidR="00A92A69" w:rsidRPr="00F95DD9">
        <w:rPr>
          <w:rFonts w:ascii="Arial" w:hAnsi="Arial" w:cs="Arial"/>
          <w:sz w:val="24"/>
          <w:szCs w:val="24"/>
          <w:lang w:val="pt-BR"/>
        </w:rPr>
        <w:t xml:space="preserve"> Seis fases que contemplam o desenho e aplicação de um instrumento online são desenvolvidas, em torno de cinco áreas: dados gerais e contextuais do estudante e seu núcleo familiar, fatores da infraestrutura física do ambiente familiar, recursos no ambiente familiar, fatores sobre a temporalidade das atividades realizadas na família e questões abertas; 102 estudantes participaram. </w:t>
      </w:r>
      <w:r w:rsidR="00A92A69" w:rsidRPr="00F95DD9">
        <w:rPr>
          <w:rFonts w:ascii="Arial" w:hAnsi="Arial" w:cs="Arial"/>
          <w:b/>
          <w:bCs/>
          <w:sz w:val="24"/>
          <w:szCs w:val="24"/>
          <w:lang w:val="pt-BR"/>
        </w:rPr>
        <w:t>Análise e Discussão.</w:t>
      </w:r>
      <w:r w:rsidR="00A92A69" w:rsidRPr="00F95DD9">
        <w:rPr>
          <w:rFonts w:ascii="Arial" w:hAnsi="Arial" w:cs="Arial"/>
          <w:sz w:val="24"/>
          <w:szCs w:val="24"/>
          <w:lang w:val="pt-BR"/>
        </w:rPr>
        <w:t xml:space="preserve"> Os resultados referem-se ao fato de o ambiente de alfabetização ser valorizado pela população estudantil como um espaço de aprendizagem para a compreensão e a promoção dos processos de leitura e escrita. No entanto, um dos aspectos mais notórios é a incorporação das redes sociais no nível familiar que favorecem a comunicação e encurtam</w:t>
      </w:r>
      <w:r w:rsidR="00A92A69" w:rsidRPr="00F95DD9">
        <w:rPr>
          <w:rFonts w:ascii="Arial" w:hAnsi="Arial" w:cs="Arial"/>
          <w:b/>
          <w:bCs/>
          <w:sz w:val="24"/>
          <w:szCs w:val="24"/>
          <w:lang w:val="pt-BR"/>
        </w:rPr>
        <w:t xml:space="preserve"> </w:t>
      </w:r>
      <w:r w:rsidR="00A92A69" w:rsidRPr="00F95DD9">
        <w:rPr>
          <w:rFonts w:ascii="Arial" w:hAnsi="Arial" w:cs="Arial"/>
          <w:sz w:val="24"/>
          <w:szCs w:val="24"/>
          <w:lang w:val="pt-BR"/>
        </w:rPr>
        <w:t xml:space="preserve">distâncias e permitem uma comunicação constante, assertiva e espontânea, portanto, a alfabetização digital é reconhecida. </w:t>
      </w:r>
      <w:r w:rsidR="00A92A69" w:rsidRPr="00F95DD9">
        <w:rPr>
          <w:rFonts w:ascii="Arial" w:hAnsi="Arial" w:cs="Arial"/>
          <w:b/>
          <w:bCs/>
          <w:sz w:val="24"/>
          <w:szCs w:val="24"/>
          <w:lang w:val="pt-BR"/>
        </w:rPr>
        <w:t>Conclusões.</w:t>
      </w:r>
      <w:r w:rsidR="00A92A69" w:rsidRPr="00F95DD9">
        <w:rPr>
          <w:rFonts w:ascii="Arial" w:hAnsi="Arial" w:cs="Arial"/>
          <w:sz w:val="24"/>
          <w:szCs w:val="24"/>
          <w:lang w:val="pt-BR"/>
        </w:rPr>
        <w:t xml:space="preserve"> A população universitária geralmente indica que a habitação possui serviços adequados; no entanto, uma das deficiências mais notórias é o acesso às redes de Internet em excelentes condições que lhes permite realizar seus estudos nas melhores condições. Infelizmente, um dos fatores que mais afeta as famílias das residências de jovens universitários é a falta de espaços e atividades para compartilhar com a família, reduzindo assim o diálogo e a afetividade dos seres humanos.  </w:t>
      </w:r>
    </w:p>
    <w:p w14:paraId="23CB3413" w14:textId="4485B86E" w:rsidR="0046243B" w:rsidRPr="00F95DD9" w:rsidRDefault="009432C6" w:rsidP="00F95DD9">
      <w:pPr>
        <w:widowControl w:val="0"/>
        <w:suppressAutoHyphens/>
        <w:autoSpaceDE w:val="0"/>
        <w:autoSpaceDN w:val="0"/>
        <w:adjustRightInd w:val="0"/>
        <w:snapToGrid w:val="0"/>
        <w:spacing w:after="100" w:afterAutospacing="1" w:line="360" w:lineRule="auto"/>
        <w:rPr>
          <w:rFonts w:ascii="Arial" w:hAnsi="Arial" w:cs="Arial"/>
          <w:b/>
          <w:bCs/>
          <w:sz w:val="24"/>
          <w:szCs w:val="24"/>
        </w:rPr>
      </w:pPr>
      <w:proofErr w:type="spellStart"/>
      <w:r w:rsidRPr="00F95DD9">
        <w:rPr>
          <w:rFonts w:ascii="Arial" w:hAnsi="Arial" w:cs="Arial"/>
          <w:b/>
          <w:bCs/>
          <w:sz w:val="24"/>
          <w:szCs w:val="24"/>
        </w:rPr>
        <w:t>Palavras</w:t>
      </w:r>
      <w:proofErr w:type="spellEnd"/>
      <w:r w:rsidRPr="00F95DD9">
        <w:rPr>
          <w:rFonts w:ascii="Arial" w:hAnsi="Arial" w:cs="Arial"/>
          <w:b/>
          <w:bCs/>
          <w:sz w:val="24"/>
          <w:szCs w:val="24"/>
        </w:rPr>
        <w:t xml:space="preserve">-chave: </w:t>
      </w:r>
      <w:r w:rsidR="001D5F6C">
        <w:rPr>
          <w:rFonts w:ascii="Arial" w:hAnsi="Arial" w:cs="Arial"/>
          <w:sz w:val="24"/>
          <w:szCs w:val="24"/>
        </w:rPr>
        <w:t xml:space="preserve">Ambiente de </w:t>
      </w:r>
      <w:proofErr w:type="spellStart"/>
      <w:r w:rsidR="001D5F6C">
        <w:rPr>
          <w:rFonts w:ascii="Arial" w:hAnsi="Arial" w:cs="Arial"/>
          <w:sz w:val="24"/>
          <w:szCs w:val="24"/>
        </w:rPr>
        <w:t>alfabetização</w:t>
      </w:r>
      <w:proofErr w:type="spellEnd"/>
      <w:r w:rsidR="001D5F6C">
        <w:rPr>
          <w:rFonts w:ascii="Arial" w:hAnsi="Arial" w:cs="Arial"/>
          <w:sz w:val="24"/>
          <w:szCs w:val="24"/>
        </w:rPr>
        <w:t xml:space="preserve">; contexto familiar; </w:t>
      </w:r>
      <w:proofErr w:type="spellStart"/>
      <w:r w:rsidR="001D5F6C">
        <w:rPr>
          <w:rFonts w:ascii="Arial" w:hAnsi="Arial" w:cs="Arial"/>
          <w:sz w:val="24"/>
          <w:szCs w:val="24"/>
        </w:rPr>
        <w:t>alfabetização</w:t>
      </w:r>
      <w:proofErr w:type="spellEnd"/>
      <w:r w:rsidR="001D5F6C">
        <w:rPr>
          <w:rFonts w:ascii="Arial" w:hAnsi="Arial" w:cs="Arial"/>
          <w:sz w:val="24"/>
          <w:szCs w:val="24"/>
        </w:rPr>
        <w:t xml:space="preserve">; </w:t>
      </w:r>
      <w:proofErr w:type="spellStart"/>
      <w:r w:rsidRPr="00F95DD9">
        <w:rPr>
          <w:rFonts w:ascii="Arial" w:hAnsi="Arial" w:cs="Arial"/>
          <w:sz w:val="24"/>
          <w:szCs w:val="24"/>
        </w:rPr>
        <w:t>formação</w:t>
      </w:r>
      <w:proofErr w:type="spellEnd"/>
      <w:r w:rsidRPr="00F95DD9">
        <w:rPr>
          <w:rFonts w:ascii="Arial" w:hAnsi="Arial" w:cs="Arial"/>
          <w:sz w:val="24"/>
          <w:szCs w:val="24"/>
        </w:rPr>
        <w:t xml:space="preserve"> de </w:t>
      </w:r>
      <w:proofErr w:type="spellStart"/>
      <w:r w:rsidRPr="00F95DD9">
        <w:rPr>
          <w:rFonts w:ascii="Arial" w:hAnsi="Arial" w:cs="Arial"/>
          <w:sz w:val="24"/>
          <w:szCs w:val="24"/>
        </w:rPr>
        <w:t>professores</w:t>
      </w:r>
      <w:proofErr w:type="spellEnd"/>
      <w:r w:rsidRPr="00F95DD9">
        <w:rPr>
          <w:rFonts w:ascii="Arial" w:hAnsi="Arial" w:cs="Arial"/>
          <w:sz w:val="24"/>
          <w:szCs w:val="24"/>
        </w:rPr>
        <w:t>.</w:t>
      </w:r>
    </w:p>
    <w:p w14:paraId="27DD8BFB" w14:textId="7476CDFB" w:rsidR="004C1472" w:rsidRPr="00F95DD9" w:rsidRDefault="00066AFE" w:rsidP="00F95DD9">
      <w:pPr>
        <w:widowControl w:val="0"/>
        <w:tabs>
          <w:tab w:val="left" w:pos="3156"/>
        </w:tabs>
        <w:suppressAutoHyphens/>
        <w:adjustRightInd w:val="0"/>
        <w:snapToGrid w:val="0"/>
        <w:spacing w:after="100" w:afterAutospacing="1" w:line="360" w:lineRule="auto"/>
        <w:jc w:val="both"/>
        <w:rPr>
          <w:rFonts w:ascii="Arial" w:hAnsi="Arial" w:cs="Arial"/>
          <w:b/>
          <w:bCs/>
          <w:sz w:val="24"/>
          <w:szCs w:val="24"/>
        </w:rPr>
      </w:pPr>
      <w:r w:rsidRPr="00F95DD9">
        <w:rPr>
          <w:rFonts w:ascii="Arial" w:hAnsi="Arial" w:cs="Arial"/>
          <w:b/>
          <w:bCs/>
          <w:sz w:val="24"/>
          <w:szCs w:val="24"/>
        </w:rPr>
        <w:t>Introducción</w:t>
      </w:r>
    </w:p>
    <w:p w14:paraId="057513A2" w14:textId="77777777" w:rsidR="00D64479" w:rsidRPr="00D64479" w:rsidRDefault="00D64479" w:rsidP="00D64479">
      <w:pPr>
        <w:widowControl w:val="0"/>
        <w:suppressAutoHyphens/>
        <w:adjustRightInd w:val="0"/>
        <w:snapToGrid w:val="0"/>
        <w:spacing w:after="100" w:afterAutospacing="1" w:line="360" w:lineRule="auto"/>
        <w:ind w:firstLine="708"/>
        <w:jc w:val="both"/>
        <w:rPr>
          <w:rFonts w:ascii="Arial" w:eastAsia="Times New Roman" w:hAnsi="Arial" w:cs="Arial"/>
          <w:sz w:val="24"/>
          <w:szCs w:val="24"/>
          <w:lang w:eastAsia="es-MX"/>
        </w:rPr>
      </w:pPr>
      <w:r w:rsidRPr="00D64479">
        <w:rPr>
          <w:rFonts w:ascii="Arial" w:eastAsia="Times New Roman" w:hAnsi="Arial" w:cs="Arial"/>
          <w:sz w:val="24"/>
          <w:szCs w:val="24"/>
          <w:lang w:eastAsia="es-MX"/>
        </w:rPr>
        <w:t xml:space="preserve">El año 2020 marcó un punto de inflexión a nivel global con la irrupción de la pandemia de COVID-19, que no solo obligó al confinamiento y al distanciamiento social en Costa Rica, sino que también puso de relieve las brechas y desigualdades existentes en el ámbito educativo y socioeconómico. La educación, desde la primera infancia hasta la educación superior, se convirtió en uno de los sectores más </w:t>
      </w:r>
      <w:r w:rsidRPr="00D64479">
        <w:rPr>
          <w:rFonts w:ascii="Arial" w:eastAsia="Times New Roman" w:hAnsi="Arial" w:cs="Arial"/>
          <w:sz w:val="24"/>
          <w:szCs w:val="24"/>
          <w:lang w:eastAsia="es-MX"/>
        </w:rPr>
        <w:lastRenderedPageBreak/>
        <w:t>desafiantes de abordar, especialmente dadas las limitaciones económicas y de acceso a recursos tecnológicos que enfrentaban muchos hogares costarricenses.</w:t>
      </w:r>
    </w:p>
    <w:p w14:paraId="777EEF43" w14:textId="77777777" w:rsidR="00D64479" w:rsidRPr="00D64479" w:rsidRDefault="00D64479" w:rsidP="00D64479">
      <w:pPr>
        <w:widowControl w:val="0"/>
        <w:suppressAutoHyphens/>
        <w:adjustRightInd w:val="0"/>
        <w:snapToGrid w:val="0"/>
        <w:spacing w:after="100" w:afterAutospacing="1" w:line="360" w:lineRule="auto"/>
        <w:ind w:firstLine="708"/>
        <w:jc w:val="both"/>
        <w:rPr>
          <w:rFonts w:ascii="Arial" w:eastAsia="Times New Roman" w:hAnsi="Arial" w:cs="Arial"/>
          <w:sz w:val="24"/>
          <w:szCs w:val="24"/>
          <w:lang w:eastAsia="es-MX"/>
        </w:rPr>
      </w:pPr>
      <w:r w:rsidRPr="00D64479">
        <w:rPr>
          <w:rFonts w:ascii="Arial" w:eastAsia="Times New Roman" w:hAnsi="Arial" w:cs="Arial"/>
          <w:sz w:val="24"/>
          <w:szCs w:val="24"/>
          <w:lang w:eastAsia="es-MX"/>
        </w:rPr>
        <w:t>En respuesta a esta crisis, la educación superior en Costa Rica tuvo que adaptarse rápidamente a modalidades de enseñanza remotas. Sin embargo, aún falta evidencia sobre cómo esta transición afectó a la población estudiantil universitaria y sus resultados académicos y profesionales. Investigaciones recientes han comenzado a explorar estos efectos, como el presente estudio, que se enfoca en los ambientes lectores familiares de las personas estudiantes universitarias.</w:t>
      </w:r>
    </w:p>
    <w:p w14:paraId="5BADCD22" w14:textId="675575E3" w:rsidR="00D64479" w:rsidRPr="00D64479" w:rsidRDefault="00D64479" w:rsidP="00D64479">
      <w:pPr>
        <w:widowControl w:val="0"/>
        <w:suppressAutoHyphens/>
        <w:adjustRightInd w:val="0"/>
        <w:snapToGrid w:val="0"/>
        <w:spacing w:after="100" w:afterAutospacing="1" w:line="360" w:lineRule="auto"/>
        <w:ind w:firstLine="708"/>
        <w:jc w:val="both"/>
        <w:rPr>
          <w:rFonts w:ascii="Arial" w:eastAsia="Times New Roman" w:hAnsi="Arial" w:cs="Arial"/>
          <w:sz w:val="24"/>
          <w:szCs w:val="24"/>
          <w:lang w:eastAsia="es-MX"/>
        </w:rPr>
      </w:pPr>
      <w:r w:rsidRPr="00D64479">
        <w:rPr>
          <w:rFonts w:ascii="Arial" w:eastAsia="Times New Roman" w:hAnsi="Arial" w:cs="Arial"/>
          <w:sz w:val="24"/>
          <w:szCs w:val="24"/>
          <w:lang w:eastAsia="es-MX"/>
        </w:rPr>
        <w:t>Investigadores como</w:t>
      </w:r>
      <w:r w:rsidRPr="00D64479">
        <w:rPr>
          <w:rFonts w:ascii="Arial" w:eastAsia="Aptos" w:hAnsi="Arial" w:cs="Arial"/>
          <w:color w:val="0070C0"/>
          <w:sz w:val="24"/>
          <w:szCs w:val="24"/>
        </w:rPr>
        <w:t xml:space="preserve"> Chanto y </w:t>
      </w:r>
      <w:proofErr w:type="spellStart"/>
      <w:r w:rsidRPr="00D64479">
        <w:rPr>
          <w:rFonts w:ascii="Arial" w:eastAsia="Aptos" w:hAnsi="Arial" w:cs="Arial"/>
          <w:color w:val="0070C0"/>
          <w:sz w:val="24"/>
          <w:szCs w:val="24"/>
        </w:rPr>
        <w:t>Loáiciga</w:t>
      </w:r>
      <w:proofErr w:type="spellEnd"/>
      <w:r w:rsidRPr="00D64479">
        <w:rPr>
          <w:rFonts w:ascii="Arial" w:eastAsia="Aptos" w:hAnsi="Arial" w:cs="Arial"/>
          <w:color w:val="0070C0"/>
          <w:sz w:val="24"/>
          <w:szCs w:val="24"/>
        </w:rPr>
        <w:t xml:space="preserve"> (2022, 2021); </w:t>
      </w:r>
      <w:proofErr w:type="spellStart"/>
      <w:r w:rsidRPr="00D64479">
        <w:rPr>
          <w:rFonts w:ascii="Arial" w:eastAsia="Aptos" w:hAnsi="Arial" w:cs="Arial"/>
          <w:color w:val="0070C0"/>
          <w:sz w:val="24"/>
          <w:szCs w:val="24"/>
        </w:rPr>
        <w:t>Regueyra</w:t>
      </w:r>
      <w:proofErr w:type="spellEnd"/>
      <w:r w:rsidRPr="00D64479">
        <w:rPr>
          <w:rFonts w:ascii="Arial" w:eastAsia="Aptos" w:hAnsi="Arial" w:cs="Arial"/>
          <w:color w:val="0070C0"/>
          <w:sz w:val="24"/>
          <w:szCs w:val="24"/>
        </w:rPr>
        <w:t>, et al (2021); Umaña (2020); Carranza y Zamora (2020)</w:t>
      </w:r>
      <w:r w:rsidRPr="00D64479">
        <w:rPr>
          <w:rFonts w:ascii="Arial" w:eastAsia="Times New Roman" w:hAnsi="Arial" w:cs="Arial"/>
          <w:sz w:val="24"/>
          <w:szCs w:val="24"/>
          <w:lang w:eastAsia="es-MX"/>
        </w:rPr>
        <w:t>, han abordado estos temas, destacando la necesidad de modificar la entrega de la docencia y adaptarse a la enseñanza remota mediante el uso de tecnología. Sin embargo, persisten desafíos importantes, como la brecha digital, las dificultades económicas y la falta de acceso a herramientas tecnológicas adecuadas, que afectan el proceso educativo y el rendimiento académico del estudiantado universitario.</w:t>
      </w:r>
    </w:p>
    <w:p w14:paraId="595F87F4" w14:textId="4FAD1152" w:rsidR="00D64479" w:rsidRPr="00D64479" w:rsidRDefault="00D64479" w:rsidP="00D64479">
      <w:pPr>
        <w:widowControl w:val="0"/>
        <w:suppressAutoHyphens/>
        <w:adjustRightInd w:val="0"/>
        <w:snapToGrid w:val="0"/>
        <w:spacing w:after="100" w:afterAutospacing="1" w:line="360" w:lineRule="auto"/>
        <w:ind w:firstLine="708"/>
        <w:jc w:val="both"/>
        <w:rPr>
          <w:rFonts w:ascii="Arial" w:eastAsia="Times New Roman" w:hAnsi="Arial" w:cs="Arial"/>
          <w:sz w:val="24"/>
          <w:szCs w:val="24"/>
          <w:lang w:eastAsia="es-MX"/>
        </w:rPr>
      </w:pPr>
      <w:r w:rsidRPr="00D64479">
        <w:rPr>
          <w:rFonts w:ascii="Arial" w:eastAsia="Times New Roman" w:hAnsi="Arial" w:cs="Arial"/>
          <w:sz w:val="24"/>
          <w:szCs w:val="24"/>
          <w:lang w:eastAsia="es-MX"/>
        </w:rPr>
        <w:t>El Proyecto Integrado "Literacidad: Prácticas letradas socioculturales en los procesos de mediación pedagógica" busca cartografiar los ambientes lectores familiares de la población estudiantil universitaria en Costa Rica. Esta investigación, realizada por un equipo de cuatro investigadoras del área de Educación, contó con la participación de 102 estudiantes universitarios de la DEB, abordando aspectos clave de la formación de formadores y de los estudiantes universitarios en un contexto de alfabetización digital globalizada.</w:t>
      </w:r>
    </w:p>
    <w:p w14:paraId="40EF8AE9" w14:textId="69D20723" w:rsidR="00D64479" w:rsidRPr="00D64479" w:rsidRDefault="005378C7" w:rsidP="00D64479">
      <w:pPr>
        <w:widowControl w:val="0"/>
        <w:suppressAutoHyphens/>
        <w:adjustRightInd w:val="0"/>
        <w:snapToGrid w:val="0"/>
        <w:spacing w:after="100" w:afterAutospacing="1" w:line="360" w:lineRule="auto"/>
        <w:ind w:firstLine="708"/>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La investigación </w:t>
      </w:r>
      <w:r w:rsidR="00D64479" w:rsidRPr="00D64479">
        <w:rPr>
          <w:rFonts w:ascii="Arial" w:eastAsia="Times New Roman" w:hAnsi="Arial" w:cs="Arial"/>
          <w:sz w:val="24"/>
          <w:szCs w:val="24"/>
          <w:lang w:eastAsia="es-MX"/>
        </w:rPr>
        <w:t>resalta la importancia de promover habilidades de lectura y escritura entre la población estudiantil universitaria, ya que estas competencias son fundamentales para enfrentar los desafíos académicos, profesionales y sociales. Sin embargo, se identifican barreras significativas, como la falta de recursos y la accesibilidad limitada a herramientas tecnológicas, que obstaculizan la creación de ambientes lectores inclusivos en los hogares costarricenses.</w:t>
      </w:r>
    </w:p>
    <w:p w14:paraId="584AFBDC" w14:textId="3D7E4DEE" w:rsidR="00D64479" w:rsidRPr="00D64479" w:rsidRDefault="00D64479" w:rsidP="00D64479">
      <w:pPr>
        <w:widowControl w:val="0"/>
        <w:suppressAutoHyphens/>
        <w:adjustRightInd w:val="0"/>
        <w:snapToGrid w:val="0"/>
        <w:spacing w:after="100" w:afterAutospacing="1" w:line="360" w:lineRule="auto"/>
        <w:ind w:firstLine="708"/>
        <w:jc w:val="both"/>
        <w:rPr>
          <w:rFonts w:ascii="Arial" w:eastAsia="Times New Roman" w:hAnsi="Arial" w:cs="Arial"/>
          <w:sz w:val="24"/>
          <w:szCs w:val="24"/>
          <w:lang w:eastAsia="es-MX"/>
        </w:rPr>
      </w:pPr>
      <w:r w:rsidRPr="00D64479">
        <w:rPr>
          <w:rFonts w:ascii="Arial" w:eastAsia="Times New Roman" w:hAnsi="Arial" w:cs="Arial"/>
          <w:sz w:val="24"/>
          <w:szCs w:val="24"/>
          <w:lang w:eastAsia="es-MX"/>
        </w:rPr>
        <w:lastRenderedPageBreak/>
        <w:t>El estudio proporciona una visión crítica de la situación actual de los ambientes lectores familiares en la población estudiantil universitaria de Costa Rica, destacando la necesidad de abordar las inequidades y promover la alfabetización en todos los niveles educativos como parte de un proceso integral de desarrollo socioeducativo.</w:t>
      </w:r>
    </w:p>
    <w:p w14:paraId="041CCDCA" w14:textId="77777777" w:rsidR="005378C7" w:rsidRDefault="005378C7" w:rsidP="00F95DD9">
      <w:pPr>
        <w:widowControl w:val="0"/>
        <w:suppressAutoHyphens/>
        <w:adjustRightInd w:val="0"/>
        <w:snapToGrid w:val="0"/>
        <w:spacing w:after="100" w:afterAutospacing="1" w:line="360" w:lineRule="auto"/>
        <w:jc w:val="both"/>
        <w:rPr>
          <w:rFonts w:ascii="Arial" w:hAnsi="Arial" w:cs="Arial"/>
          <w:b/>
          <w:bCs/>
          <w:sz w:val="24"/>
          <w:szCs w:val="24"/>
        </w:rPr>
      </w:pPr>
    </w:p>
    <w:p w14:paraId="5DA90A6F" w14:textId="3968CA11" w:rsidR="00500DAF" w:rsidRDefault="00066AFE" w:rsidP="00F95DD9">
      <w:pPr>
        <w:widowControl w:val="0"/>
        <w:suppressAutoHyphens/>
        <w:adjustRightInd w:val="0"/>
        <w:snapToGrid w:val="0"/>
        <w:spacing w:after="100" w:afterAutospacing="1" w:line="360" w:lineRule="auto"/>
        <w:jc w:val="both"/>
        <w:rPr>
          <w:rFonts w:ascii="Arial" w:hAnsi="Arial" w:cs="Arial"/>
          <w:b/>
          <w:bCs/>
          <w:sz w:val="24"/>
          <w:szCs w:val="24"/>
        </w:rPr>
      </w:pPr>
      <w:r w:rsidRPr="00F95DD9">
        <w:rPr>
          <w:rFonts w:ascii="Arial" w:hAnsi="Arial" w:cs="Arial"/>
          <w:b/>
          <w:bCs/>
          <w:sz w:val="24"/>
          <w:szCs w:val="24"/>
        </w:rPr>
        <w:t>Referentes conceptuales</w:t>
      </w:r>
    </w:p>
    <w:p w14:paraId="74E28646" w14:textId="77777777" w:rsidR="003458CD" w:rsidRPr="00531F15" w:rsidRDefault="003458CD" w:rsidP="003458CD">
      <w:pPr>
        <w:widowControl w:val="0"/>
        <w:suppressAutoHyphens/>
        <w:adjustRightInd w:val="0"/>
        <w:snapToGrid w:val="0"/>
        <w:spacing w:after="100" w:afterAutospacing="1" w:line="360" w:lineRule="auto"/>
        <w:ind w:firstLine="708"/>
        <w:jc w:val="both"/>
        <w:rPr>
          <w:rFonts w:ascii="Arial" w:eastAsia="Times New Roman" w:hAnsi="Arial" w:cs="Arial"/>
          <w:position w:val="-1"/>
          <w:sz w:val="24"/>
          <w:szCs w:val="24"/>
        </w:rPr>
      </w:pPr>
      <w:r w:rsidRPr="00531F15">
        <w:rPr>
          <w:rFonts w:ascii="Arial" w:eastAsia="Times New Roman" w:hAnsi="Arial" w:cs="Arial"/>
          <w:position w:val="-1"/>
          <w:sz w:val="24"/>
          <w:szCs w:val="24"/>
        </w:rPr>
        <w:t>Es innegable, a partir de investigaciones y debates recientes, que el acto de alfabetizar no es estático ni simplista, sino dinámico y complejo, reflejando la práctica sociocultural misma. Paulo Freire enfatiza que la alfabetización no debe limitarse a la mera decodificación mecánica de letras, sino que implica actos de creación y recreación a lo largo de la vida, donde la comprensión crítica del mundo precede a la comprensión de la palabra. En este sentido, los ambientes alfabetizadores desde la primera infancia desempeñan un papel crucial. Desde el nacimiento, los bebés comienzan a leer su entorno inmediato y afectivo, explorando a través de sus sentidos y estableciendo conexiones significativas con el lenguaje y la experiencia.</w:t>
      </w:r>
    </w:p>
    <w:p w14:paraId="7D287B4E" w14:textId="77777777" w:rsidR="00326071" w:rsidRDefault="003458CD" w:rsidP="003458CD">
      <w:pPr>
        <w:widowControl w:val="0"/>
        <w:suppressAutoHyphens/>
        <w:adjustRightInd w:val="0"/>
        <w:snapToGrid w:val="0"/>
        <w:spacing w:after="100" w:afterAutospacing="1" w:line="360" w:lineRule="auto"/>
        <w:ind w:firstLine="708"/>
        <w:jc w:val="both"/>
        <w:textDirection w:val="btLr"/>
        <w:textAlignment w:val="top"/>
        <w:outlineLvl w:val="0"/>
        <w:rPr>
          <w:rFonts w:ascii="Arial" w:eastAsia="Times New Roman" w:hAnsi="Arial" w:cs="Arial"/>
          <w:position w:val="-1"/>
          <w:sz w:val="24"/>
          <w:szCs w:val="24"/>
        </w:rPr>
      </w:pPr>
      <w:r w:rsidRPr="003458CD">
        <w:rPr>
          <w:rFonts w:ascii="Arial" w:eastAsia="Times New Roman" w:hAnsi="Arial" w:cs="Arial"/>
          <w:position w:val="-1"/>
          <w:sz w:val="24"/>
          <w:szCs w:val="24"/>
        </w:rPr>
        <w:t>Según</w:t>
      </w:r>
      <w:r w:rsidRPr="003458CD">
        <w:rPr>
          <w:rFonts w:ascii="Arial" w:hAnsi="Arial" w:cs="Arial"/>
          <w:color w:val="0070C0"/>
          <w:sz w:val="24"/>
          <w:szCs w:val="24"/>
          <w:shd w:val="clear" w:color="auto" w:fill="FFFFFF"/>
        </w:rPr>
        <w:t xml:space="preserve"> Castedo &amp; Hoz, 2021</w:t>
      </w:r>
      <w:r w:rsidRPr="003458CD">
        <w:rPr>
          <w:rFonts w:ascii="Arial" w:eastAsia="Times New Roman" w:hAnsi="Arial" w:cs="Arial"/>
          <w:position w:val="-1"/>
          <w:sz w:val="24"/>
          <w:szCs w:val="24"/>
        </w:rPr>
        <w:t>,</w:t>
      </w:r>
      <w:r w:rsidRPr="00531F15">
        <w:rPr>
          <w:rFonts w:ascii="Arial" w:eastAsia="Times New Roman" w:hAnsi="Arial" w:cs="Arial"/>
          <w:position w:val="-1"/>
          <w:sz w:val="24"/>
          <w:szCs w:val="24"/>
        </w:rPr>
        <w:t xml:space="preserve"> la información proporcionada por el entorno y las interacciones con otros lectores y escritores son fundamentalmente resignificadas por cada niño para avanzar en los procesos de lectura y escritura. El contexto familiar es esencial en la configuración de ambientes alfabetizadores enriquecedores que fomentan la literacidad y el desarrollo del pensamiento crítico desde una edad temprana. </w:t>
      </w:r>
    </w:p>
    <w:p w14:paraId="314615AE" w14:textId="7F3A5DAC" w:rsidR="003458CD" w:rsidRPr="00F95DD9" w:rsidRDefault="003458CD" w:rsidP="003458CD">
      <w:pPr>
        <w:widowControl w:val="0"/>
        <w:suppressAutoHyphens/>
        <w:adjustRightInd w:val="0"/>
        <w:snapToGrid w:val="0"/>
        <w:spacing w:after="100" w:afterAutospacing="1" w:line="360" w:lineRule="auto"/>
        <w:ind w:firstLine="708"/>
        <w:jc w:val="both"/>
        <w:textDirection w:val="btLr"/>
        <w:textAlignment w:val="top"/>
        <w:outlineLvl w:val="0"/>
        <w:rPr>
          <w:rFonts w:ascii="Arial" w:eastAsia="Times New Roman" w:hAnsi="Arial" w:cs="Arial"/>
          <w:position w:val="-1"/>
          <w:sz w:val="24"/>
          <w:szCs w:val="24"/>
        </w:rPr>
      </w:pPr>
      <w:r w:rsidRPr="00531F15">
        <w:rPr>
          <w:rFonts w:ascii="Arial" w:eastAsia="Times New Roman" w:hAnsi="Arial" w:cs="Arial"/>
          <w:position w:val="-1"/>
          <w:sz w:val="24"/>
          <w:szCs w:val="24"/>
        </w:rPr>
        <w:t xml:space="preserve">La familia, como mediador cultural, influye significativamente en la vida y la formación del individuo, y es crucial preguntarse cómo valoran y promueven los ambientes lectores dentro del hogar. </w:t>
      </w:r>
      <w:r w:rsidRPr="00F95DD9">
        <w:rPr>
          <w:rFonts w:ascii="Arial" w:eastAsia="Times New Roman" w:hAnsi="Arial" w:cs="Arial"/>
          <w:position w:val="-1"/>
          <w:sz w:val="24"/>
          <w:szCs w:val="24"/>
        </w:rPr>
        <w:t>“El encuentro ciudadano entre los niños, las niñas y las personas adultas abriría el espacio para la construcción de agencias [ciudadanías]</w:t>
      </w:r>
      <w:r>
        <w:rPr>
          <w:rFonts w:ascii="Arial" w:eastAsia="Times New Roman" w:hAnsi="Arial" w:cs="Arial"/>
          <w:position w:val="-1"/>
          <w:sz w:val="24"/>
          <w:szCs w:val="24"/>
        </w:rPr>
        <w:t xml:space="preserve">, </w:t>
      </w:r>
      <w:r w:rsidRPr="00F95DD9">
        <w:rPr>
          <w:rFonts w:ascii="Arial" w:eastAsia="Times New Roman" w:hAnsi="Arial" w:cs="Arial"/>
          <w:position w:val="-1"/>
          <w:sz w:val="24"/>
          <w:szCs w:val="24"/>
        </w:rPr>
        <w:t xml:space="preserve">su formación no es espontánea, sino que requiere ser estimulada, </w:t>
      </w:r>
      <w:r w:rsidRPr="00F95DD9">
        <w:rPr>
          <w:rFonts w:ascii="Arial" w:eastAsia="Times New Roman" w:hAnsi="Arial" w:cs="Arial"/>
          <w:position w:val="-1"/>
          <w:sz w:val="24"/>
          <w:szCs w:val="24"/>
        </w:rPr>
        <w:lastRenderedPageBreak/>
        <w:t>muy temprano en la vida de la persona”</w:t>
      </w:r>
      <w:r w:rsidRPr="000A27F0">
        <w:rPr>
          <w:rFonts w:ascii="Arial" w:eastAsia="Times New Roman" w:hAnsi="Arial" w:cs="Arial"/>
          <w:color w:val="0070C0"/>
          <w:position w:val="-1"/>
          <w:sz w:val="24"/>
          <w:szCs w:val="24"/>
        </w:rPr>
        <w:t xml:space="preserve"> (González, 2012, p. 13)</w:t>
      </w:r>
    </w:p>
    <w:p w14:paraId="68BA7D90" w14:textId="77777777" w:rsidR="003458CD" w:rsidRPr="00531F15" w:rsidRDefault="003458CD" w:rsidP="003458CD">
      <w:pPr>
        <w:widowControl w:val="0"/>
        <w:suppressAutoHyphens/>
        <w:adjustRightInd w:val="0"/>
        <w:snapToGrid w:val="0"/>
        <w:spacing w:after="100" w:afterAutospacing="1" w:line="360" w:lineRule="auto"/>
        <w:ind w:firstLine="708"/>
        <w:jc w:val="both"/>
        <w:rPr>
          <w:rFonts w:ascii="Arial" w:eastAsia="Times New Roman" w:hAnsi="Arial" w:cs="Arial"/>
          <w:position w:val="-1"/>
          <w:sz w:val="24"/>
          <w:szCs w:val="24"/>
        </w:rPr>
      </w:pPr>
      <w:r w:rsidRPr="00531F15">
        <w:rPr>
          <w:rFonts w:ascii="Arial" w:eastAsia="Times New Roman" w:hAnsi="Arial" w:cs="Arial"/>
          <w:position w:val="-1"/>
          <w:sz w:val="24"/>
          <w:szCs w:val="24"/>
        </w:rPr>
        <w:t>Con la creciente presencia de medios digitales en la vida cotidiana, la lectura digital se ha convertido en una nueva forma de interactuar con el mundo, especialmente para niños y niñas expuestos desde temprana edad a dispositivos tecnológicos. Es importante reconocer que la educación y el currículo no son neutros, sino que reflejan una dirección pedagógica que se adapta al entorno histórico y cultural en el que se desarrollan l</w:t>
      </w:r>
      <w:r>
        <w:rPr>
          <w:rFonts w:ascii="Arial" w:eastAsia="Times New Roman" w:hAnsi="Arial" w:cs="Arial"/>
          <w:position w:val="-1"/>
          <w:sz w:val="24"/>
          <w:szCs w:val="24"/>
        </w:rPr>
        <w:t>as personas</w:t>
      </w:r>
      <w:r w:rsidRPr="00531F15">
        <w:rPr>
          <w:rFonts w:ascii="Arial" w:eastAsia="Times New Roman" w:hAnsi="Arial" w:cs="Arial"/>
          <w:position w:val="-1"/>
          <w:sz w:val="24"/>
          <w:szCs w:val="24"/>
        </w:rPr>
        <w:t xml:space="preserve"> estudiantes.</w:t>
      </w:r>
    </w:p>
    <w:p w14:paraId="556FF6D8" w14:textId="77777777" w:rsidR="003458CD" w:rsidRPr="00531F15" w:rsidRDefault="003458CD" w:rsidP="00326071">
      <w:pPr>
        <w:widowControl w:val="0"/>
        <w:suppressAutoHyphens/>
        <w:adjustRightInd w:val="0"/>
        <w:snapToGrid w:val="0"/>
        <w:spacing w:after="100" w:afterAutospacing="1" w:line="360" w:lineRule="auto"/>
        <w:ind w:firstLine="708"/>
        <w:jc w:val="both"/>
        <w:rPr>
          <w:rFonts w:ascii="Arial" w:eastAsia="Times New Roman" w:hAnsi="Arial" w:cs="Arial"/>
          <w:position w:val="-1"/>
          <w:sz w:val="24"/>
          <w:szCs w:val="24"/>
        </w:rPr>
      </w:pPr>
      <w:r w:rsidRPr="00531F15">
        <w:rPr>
          <w:rFonts w:ascii="Arial" w:eastAsia="Times New Roman" w:hAnsi="Arial" w:cs="Arial"/>
          <w:position w:val="-1"/>
          <w:sz w:val="24"/>
          <w:szCs w:val="24"/>
        </w:rPr>
        <w:t xml:space="preserve">Paulo Freire nos recuerda que la literacidad está intrínsecamente ligada a la identidad individual y colectiva, </w:t>
      </w:r>
      <w:r w:rsidRPr="00F95DD9">
        <w:rPr>
          <w:rFonts w:ascii="Arial" w:eastAsia="Times New Roman" w:hAnsi="Arial" w:cs="Arial"/>
          <w:position w:val="-1"/>
          <w:sz w:val="24"/>
          <w:szCs w:val="24"/>
        </w:rPr>
        <w:t xml:space="preserve">“la literacidad tiene que ver con la identidad individual y de clase, tiene que ver con formación de ciudadanía, sí, (…) es necesario que la tomemos y la hagamos como un acto político, jamás como un asunto neutro” </w:t>
      </w:r>
      <w:r w:rsidRPr="000A27F0">
        <w:rPr>
          <w:rFonts w:ascii="Arial" w:eastAsia="Times New Roman" w:hAnsi="Arial" w:cs="Arial"/>
          <w:color w:val="0070C0"/>
          <w:position w:val="-1"/>
          <w:sz w:val="24"/>
          <w:szCs w:val="24"/>
        </w:rPr>
        <w:t xml:space="preserve">(citado por Cassany, 2006, p.65). </w:t>
      </w:r>
      <w:r w:rsidRPr="00B72700">
        <w:rPr>
          <w:rFonts w:ascii="Arial" w:eastAsia="Times New Roman" w:hAnsi="Arial" w:cs="Arial"/>
          <w:position w:val="-1"/>
          <w:sz w:val="24"/>
          <w:szCs w:val="24"/>
        </w:rPr>
        <w:t xml:space="preserve">Por tanto, los </w:t>
      </w:r>
      <w:r w:rsidRPr="00531F15">
        <w:rPr>
          <w:rFonts w:ascii="Arial" w:eastAsia="Times New Roman" w:hAnsi="Arial" w:cs="Arial"/>
          <w:position w:val="-1"/>
          <w:sz w:val="24"/>
          <w:szCs w:val="24"/>
        </w:rPr>
        <w:t>educadores tienen la responsabilidad de cultivar una cultura crítica, reflexiva y transformadora en sus prácticas pedagógicas, contribuyendo así a la construcción de un mundo más equitativo y sostenible.</w:t>
      </w:r>
    </w:p>
    <w:p w14:paraId="435DAE23" w14:textId="77777777" w:rsidR="003458CD" w:rsidRPr="00F136FB" w:rsidRDefault="003458CD" w:rsidP="003458CD">
      <w:pPr>
        <w:widowControl w:val="0"/>
        <w:suppressAutoHyphens/>
        <w:adjustRightInd w:val="0"/>
        <w:snapToGrid w:val="0"/>
        <w:spacing w:after="100" w:afterAutospacing="1" w:line="360" w:lineRule="auto"/>
        <w:ind w:firstLine="708"/>
        <w:jc w:val="both"/>
        <w:rPr>
          <w:rFonts w:ascii="Arial" w:eastAsia="Times New Roman" w:hAnsi="Arial" w:cs="Arial"/>
          <w:position w:val="-1"/>
          <w:sz w:val="24"/>
          <w:szCs w:val="24"/>
        </w:rPr>
      </w:pPr>
      <w:r w:rsidRPr="00531F15">
        <w:rPr>
          <w:rFonts w:ascii="Arial" w:eastAsia="Times New Roman" w:hAnsi="Arial" w:cs="Arial"/>
          <w:position w:val="-1"/>
          <w:sz w:val="24"/>
          <w:szCs w:val="24"/>
        </w:rPr>
        <w:t>En este contexto, los profesionales de la educación deben adoptar una visión compleja y enriquecedora del mundo, incorporando la diversidad como un elemento fundamental en la mediación pedagógica y promoviendo la lectura y escritura como procesos evolutivos y continuos en la vida de los individuos. Esto implica ser conscientes de la propia cultura y participar activamente en su construcción y transformación, en aras de una sociedad más justa y solidaria.</w:t>
      </w:r>
    </w:p>
    <w:p w14:paraId="10065AB7" w14:textId="77777777" w:rsidR="003458CD" w:rsidRDefault="003458CD" w:rsidP="00F95DD9">
      <w:pPr>
        <w:widowControl w:val="0"/>
        <w:suppressAutoHyphens/>
        <w:adjustRightInd w:val="0"/>
        <w:snapToGrid w:val="0"/>
        <w:spacing w:after="100" w:afterAutospacing="1" w:line="360" w:lineRule="auto"/>
        <w:jc w:val="both"/>
        <w:rPr>
          <w:rFonts w:ascii="Arial" w:hAnsi="Arial" w:cs="Arial"/>
          <w:b/>
          <w:bCs/>
          <w:sz w:val="24"/>
          <w:szCs w:val="24"/>
        </w:rPr>
      </w:pPr>
      <w:bookmarkStart w:id="4" w:name="_Hlk163545324"/>
    </w:p>
    <w:p w14:paraId="4397FC4B" w14:textId="5ED2DCF8" w:rsidR="00A701A4" w:rsidRPr="00F95DD9" w:rsidRDefault="00231EC4" w:rsidP="00F95DD9">
      <w:pPr>
        <w:widowControl w:val="0"/>
        <w:suppressAutoHyphens/>
        <w:adjustRightInd w:val="0"/>
        <w:snapToGrid w:val="0"/>
        <w:spacing w:after="100" w:afterAutospacing="1" w:line="360" w:lineRule="auto"/>
        <w:jc w:val="both"/>
        <w:rPr>
          <w:rFonts w:ascii="Arial" w:hAnsi="Arial" w:cs="Arial"/>
          <w:b/>
          <w:bCs/>
          <w:sz w:val="24"/>
          <w:szCs w:val="24"/>
        </w:rPr>
      </w:pPr>
      <w:r w:rsidRPr="00F95DD9">
        <w:rPr>
          <w:rFonts w:ascii="Arial" w:hAnsi="Arial" w:cs="Arial"/>
          <w:b/>
          <w:bCs/>
          <w:sz w:val="24"/>
          <w:szCs w:val="24"/>
        </w:rPr>
        <w:t>R</w:t>
      </w:r>
      <w:r w:rsidR="00066AFE" w:rsidRPr="00F95DD9">
        <w:rPr>
          <w:rFonts w:ascii="Arial" w:hAnsi="Arial" w:cs="Arial"/>
          <w:b/>
          <w:bCs/>
          <w:sz w:val="24"/>
          <w:szCs w:val="24"/>
        </w:rPr>
        <w:t>uta metodológica</w:t>
      </w:r>
    </w:p>
    <w:p w14:paraId="04FB341D" w14:textId="571D4911" w:rsidR="00D42B05" w:rsidRPr="00F95DD9" w:rsidRDefault="003069A0"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El proceso investigativo se aborda desde un enfoque cualitativo</w:t>
      </w:r>
      <w:r w:rsidR="008A1A2E" w:rsidRPr="00F95DD9">
        <w:rPr>
          <w:rFonts w:ascii="Arial" w:hAnsi="Arial" w:cs="Arial"/>
          <w:sz w:val="24"/>
          <w:szCs w:val="24"/>
        </w:rPr>
        <w:t xml:space="preserve"> y un diseño fenomenológico el cual “aporta la inter-subjetividad y la intuición en la comprensión de los fenómenos socioeducativos”</w:t>
      </w:r>
      <w:r w:rsidR="003F3642" w:rsidRPr="00F95DD9">
        <w:rPr>
          <w:rFonts w:ascii="Arial" w:hAnsi="Arial" w:cs="Arial"/>
          <w:sz w:val="24"/>
          <w:szCs w:val="24"/>
        </w:rPr>
        <w:t xml:space="preserve"> </w:t>
      </w:r>
      <w:r w:rsidR="003F3642" w:rsidRPr="00E00224">
        <w:rPr>
          <w:rFonts w:ascii="Arial" w:hAnsi="Arial" w:cs="Arial"/>
          <w:color w:val="0070C0"/>
          <w:sz w:val="24"/>
          <w:szCs w:val="24"/>
        </w:rPr>
        <w:t>(Gurdián, 2007, p</w:t>
      </w:r>
      <w:r w:rsidR="00E00224" w:rsidRPr="00E00224">
        <w:rPr>
          <w:rFonts w:ascii="Arial" w:hAnsi="Arial" w:cs="Arial"/>
          <w:color w:val="0070C0"/>
          <w:sz w:val="24"/>
          <w:szCs w:val="24"/>
        </w:rPr>
        <w:t xml:space="preserve">. </w:t>
      </w:r>
      <w:r w:rsidR="003F3642" w:rsidRPr="00E00224">
        <w:rPr>
          <w:rFonts w:ascii="Arial" w:hAnsi="Arial" w:cs="Arial"/>
          <w:color w:val="0070C0"/>
          <w:sz w:val="24"/>
          <w:szCs w:val="24"/>
        </w:rPr>
        <w:t>152)</w:t>
      </w:r>
      <w:r w:rsidR="008A1A2E" w:rsidRPr="00E00224">
        <w:rPr>
          <w:rFonts w:ascii="Arial" w:hAnsi="Arial" w:cs="Arial"/>
          <w:color w:val="0070C0"/>
          <w:sz w:val="24"/>
          <w:szCs w:val="24"/>
        </w:rPr>
        <w:t xml:space="preserve">, </w:t>
      </w:r>
      <w:r w:rsidR="008A1A2E" w:rsidRPr="00F95DD9">
        <w:rPr>
          <w:rFonts w:ascii="Arial" w:hAnsi="Arial" w:cs="Arial"/>
          <w:sz w:val="24"/>
          <w:szCs w:val="24"/>
        </w:rPr>
        <w:t xml:space="preserve">en este caso a partir de una </w:t>
      </w:r>
      <w:r w:rsidR="00F418F4" w:rsidRPr="00F95DD9">
        <w:rPr>
          <w:rFonts w:ascii="Arial" w:hAnsi="Arial" w:cs="Arial"/>
          <w:sz w:val="24"/>
          <w:szCs w:val="24"/>
        </w:rPr>
        <w:t xml:space="preserve">temática de interés para un grupo de </w:t>
      </w:r>
      <w:r w:rsidR="008D780E" w:rsidRPr="00F95DD9">
        <w:rPr>
          <w:rFonts w:ascii="Arial" w:hAnsi="Arial" w:cs="Arial"/>
          <w:sz w:val="24"/>
          <w:szCs w:val="24"/>
        </w:rPr>
        <w:t xml:space="preserve">académicas </w:t>
      </w:r>
      <w:r w:rsidR="00F418F4" w:rsidRPr="00F95DD9">
        <w:rPr>
          <w:rFonts w:ascii="Arial" w:hAnsi="Arial" w:cs="Arial"/>
          <w:sz w:val="24"/>
          <w:szCs w:val="24"/>
        </w:rPr>
        <w:t xml:space="preserve">investigadoras en el marco </w:t>
      </w:r>
      <w:r w:rsidR="00F418F4" w:rsidRPr="00F95DD9">
        <w:rPr>
          <w:rFonts w:ascii="Arial" w:hAnsi="Arial" w:cs="Arial"/>
          <w:sz w:val="24"/>
          <w:szCs w:val="24"/>
        </w:rPr>
        <w:lastRenderedPageBreak/>
        <w:t>del proyecto Literacidad</w:t>
      </w:r>
      <w:r w:rsidR="00F21381" w:rsidRPr="00F95DD9">
        <w:rPr>
          <w:rFonts w:ascii="Arial" w:hAnsi="Arial" w:cs="Arial"/>
          <w:sz w:val="24"/>
          <w:szCs w:val="24"/>
        </w:rPr>
        <w:t xml:space="preserve">, </w:t>
      </w:r>
      <w:r w:rsidR="003F3642" w:rsidRPr="00F95DD9">
        <w:rPr>
          <w:rFonts w:ascii="Arial" w:hAnsi="Arial" w:cs="Arial"/>
          <w:sz w:val="24"/>
          <w:szCs w:val="24"/>
        </w:rPr>
        <w:t>se plantea</w:t>
      </w:r>
      <w:r w:rsidR="008A1A2E" w:rsidRPr="00F95DD9">
        <w:rPr>
          <w:rFonts w:ascii="Arial" w:hAnsi="Arial" w:cs="Arial"/>
          <w:sz w:val="24"/>
          <w:szCs w:val="24"/>
        </w:rPr>
        <w:t xml:space="preserve"> como </w:t>
      </w:r>
      <w:r w:rsidR="00F21381" w:rsidRPr="00F95DD9">
        <w:rPr>
          <w:rFonts w:ascii="Arial" w:hAnsi="Arial" w:cs="Arial"/>
          <w:sz w:val="24"/>
          <w:szCs w:val="24"/>
        </w:rPr>
        <w:t>objetivo</w:t>
      </w:r>
      <w:r w:rsidR="007E754B" w:rsidRPr="00F95DD9">
        <w:rPr>
          <w:rFonts w:ascii="Arial" w:hAnsi="Arial" w:cs="Arial"/>
          <w:sz w:val="24"/>
          <w:szCs w:val="24"/>
        </w:rPr>
        <w:t xml:space="preserve"> conocer el ambiente alfabetizador del contexto familiar de estudiantes universitarios de las carreras de la DEB, </w:t>
      </w:r>
      <w:r w:rsidR="000F3F2F" w:rsidRPr="00F95DD9">
        <w:rPr>
          <w:rFonts w:ascii="Arial" w:hAnsi="Arial" w:cs="Arial"/>
          <w:sz w:val="24"/>
          <w:szCs w:val="24"/>
        </w:rPr>
        <w:t>para el abordaje de las diversas formas de literacidad.</w:t>
      </w:r>
    </w:p>
    <w:p w14:paraId="518CF54F" w14:textId="150F47DD" w:rsidR="00A701A4" w:rsidRDefault="008D780E" w:rsidP="00326071">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De esta </w:t>
      </w:r>
      <w:r w:rsidR="00F21381" w:rsidRPr="00F95DD9">
        <w:rPr>
          <w:rFonts w:ascii="Arial" w:hAnsi="Arial" w:cs="Arial"/>
          <w:sz w:val="24"/>
          <w:szCs w:val="24"/>
        </w:rPr>
        <w:t xml:space="preserve">manera, </w:t>
      </w:r>
      <w:r w:rsidR="003F3642" w:rsidRPr="00F95DD9">
        <w:rPr>
          <w:rFonts w:ascii="Arial" w:hAnsi="Arial" w:cs="Arial"/>
          <w:sz w:val="24"/>
          <w:szCs w:val="24"/>
        </w:rPr>
        <w:t xml:space="preserve">participan 102 estudiantes </w:t>
      </w:r>
      <w:r w:rsidRPr="00F95DD9">
        <w:rPr>
          <w:rFonts w:ascii="Arial" w:hAnsi="Arial" w:cs="Arial"/>
          <w:sz w:val="24"/>
          <w:szCs w:val="24"/>
        </w:rPr>
        <w:t xml:space="preserve">de las cuatro carreras de la DEB, estas son: Educación Especial, Enseñanza del Inglés para I y II Ciclos, Pedagogía con énfasis en I y II Ciclos de la Educación General Básica </w:t>
      </w:r>
      <w:r w:rsidR="00F21381" w:rsidRPr="00F95DD9">
        <w:rPr>
          <w:rFonts w:ascii="Arial" w:hAnsi="Arial" w:cs="Arial"/>
          <w:sz w:val="24"/>
          <w:szCs w:val="24"/>
        </w:rPr>
        <w:t>y Educación</w:t>
      </w:r>
      <w:r w:rsidRPr="00F95DD9">
        <w:rPr>
          <w:rFonts w:ascii="Arial" w:hAnsi="Arial" w:cs="Arial"/>
          <w:sz w:val="24"/>
          <w:szCs w:val="24"/>
        </w:rPr>
        <w:t xml:space="preserve"> Preescolar</w:t>
      </w:r>
      <w:r w:rsidR="00F21381" w:rsidRPr="00F95DD9">
        <w:rPr>
          <w:rFonts w:ascii="Arial" w:hAnsi="Arial" w:cs="Arial"/>
          <w:sz w:val="24"/>
          <w:szCs w:val="24"/>
        </w:rPr>
        <w:t xml:space="preserve">, las cuales estaban matriculadas en cursos afines a la temática </w:t>
      </w:r>
      <w:r w:rsidR="00231EC4" w:rsidRPr="00F95DD9">
        <w:rPr>
          <w:rFonts w:ascii="Arial" w:hAnsi="Arial" w:cs="Arial"/>
          <w:sz w:val="24"/>
          <w:szCs w:val="24"/>
        </w:rPr>
        <w:t>que propone</w:t>
      </w:r>
      <w:r w:rsidR="003F3642" w:rsidRPr="00F95DD9">
        <w:rPr>
          <w:rFonts w:ascii="Arial" w:hAnsi="Arial" w:cs="Arial"/>
          <w:sz w:val="24"/>
          <w:szCs w:val="24"/>
        </w:rPr>
        <w:t xml:space="preserve"> </w:t>
      </w:r>
      <w:r w:rsidR="00F21381" w:rsidRPr="00F95DD9">
        <w:rPr>
          <w:rFonts w:ascii="Arial" w:hAnsi="Arial" w:cs="Arial"/>
          <w:sz w:val="24"/>
          <w:szCs w:val="24"/>
        </w:rPr>
        <w:t>este estudio</w:t>
      </w:r>
      <w:r w:rsidR="00917239">
        <w:rPr>
          <w:rFonts w:ascii="Arial" w:hAnsi="Arial" w:cs="Arial"/>
          <w:sz w:val="24"/>
          <w:szCs w:val="24"/>
        </w:rPr>
        <w:t xml:space="preserve">; cabe señalar que cada persona informante se distingue con la siguiente codificación numeral arábiga (PI-01 al PI-102). </w:t>
      </w:r>
      <w:r w:rsidR="003F3642" w:rsidRPr="00F95DD9">
        <w:rPr>
          <w:rFonts w:ascii="Arial" w:hAnsi="Arial" w:cs="Arial"/>
          <w:sz w:val="24"/>
          <w:szCs w:val="24"/>
        </w:rPr>
        <w:t xml:space="preserve"> E</w:t>
      </w:r>
      <w:r w:rsidR="00D42B05" w:rsidRPr="00F95DD9">
        <w:rPr>
          <w:rFonts w:ascii="Arial" w:hAnsi="Arial" w:cs="Arial"/>
          <w:sz w:val="24"/>
          <w:szCs w:val="24"/>
        </w:rPr>
        <w:t xml:space="preserve">s importante señalar que </w:t>
      </w:r>
      <w:r w:rsidR="00F21381" w:rsidRPr="00F95DD9">
        <w:rPr>
          <w:rFonts w:ascii="Arial" w:hAnsi="Arial" w:cs="Arial"/>
          <w:sz w:val="24"/>
          <w:szCs w:val="24"/>
        </w:rPr>
        <w:t>en el apartado de análisis se caracteriza más ampliamente al grupo estudiantil participante</w:t>
      </w:r>
      <w:r w:rsidR="00D42B05" w:rsidRPr="00F95DD9">
        <w:rPr>
          <w:rFonts w:ascii="Arial" w:hAnsi="Arial" w:cs="Arial"/>
          <w:sz w:val="24"/>
          <w:szCs w:val="24"/>
        </w:rPr>
        <w:t>,</w:t>
      </w:r>
      <w:r w:rsidR="00F21381" w:rsidRPr="00F95DD9">
        <w:rPr>
          <w:rFonts w:ascii="Arial" w:hAnsi="Arial" w:cs="Arial"/>
          <w:sz w:val="24"/>
          <w:szCs w:val="24"/>
        </w:rPr>
        <w:t xml:space="preserve"> ya que</w:t>
      </w:r>
      <w:r w:rsidR="00231EC4" w:rsidRPr="00F95DD9">
        <w:rPr>
          <w:rFonts w:ascii="Arial" w:hAnsi="Arial" w:cs="Arial"/>
          <w:sz w:val="24"/>
          <w:szCs w:val="24"/>
        </w:rPr>
        <w:t>,</w:t>
      </w:r>
      <w:r w:rsidR="00F21381" w:rsidRPr="00F95DD9">
        <w:rPr>
          <w:rFonts w:ascii="Arial" w:hAnsi="Arial" w:cs="Arial"/>
          <w:sz w:val="24"/>
          <w:szCs w:val="24"/>
        </w:rPr>
        <w:t xml:space="preserve"> conforma </w:t>
      </w:r>
      <w:r w:rsidR="00231EC4" w:rsidRPr="00F95DD9">
        <w:rPr>
          <w:rFonts w:ascii="Arial" w:hAnsi="Arial" w:cs="Arial"/>
          <w:sz w:val="24"/>
          <w:szCs w:val="24"/>
        </w:rPr>
        <w:t>una</w:t>
      </w:r>
      <w:r w:rsidR="00F21381" w:rsidRPr="00F95DD9">
        <w:rPr>
          <w:rFonts w:ascii="Arial" w:hAnsi="Arial" w:cs="Arial"/>
          <w:sz w:val="24"/>
          <w:szCs w:val="24"/>
        </w:rPr>
        <w:t xml:space="preserve"> de l</w:t>
      </w:r>
      <w:r w:rsidR="00231EC4" w:rsidRPr="00F95DD9">
        <w:rPr>
          <w:rFonts w:ascii="Arial" w:hAnsi="Arial" w:cs="Arial"/>
          <w:sz w:val="24"/>
          <w:szCs w:val="24"/>
        </w:rPr>
        <w:t>as dimensiones</w:t>
      </w:r>
      <w:r w:rsidR="00D42B05" w:rsidRPr="00F95DD9">
        <w:rPr>
          <w:rFonts w:ascii="Arial" w:hAnsi="Arial" w:cs="Arial"/>
          <w:sz w:val="24"/>
          <w:szCs w:val="24"/>
        </w:rPr>
        <w:t xml:space="preserve"> del instrumento que se </w:t>
      </w:r>
      <w:r w:rsidR="007931B9" w:rsidRPr="00F95DD9">
        <w:rPr>
          <w:rFonts w:ascii="Arial" w:hAnsi="Arial" w:cs="Arial"/>
          <w:sz w:val="24"/>
          <w:szCs w:val="24"/>
        </w:rPr>
        <w:t xml:space="preserve">elaboró </w:t>
      </w:r>
      <w:r w:rsidR="00D42B05" w:rsidRPr="00F95DD9">
        <w:rPr>
          <w:rFonts w:ascii="Arial" w:hAnsi="Arial" w:cs="Arial"/>
          <w:sz w:val="24"/>
          <w:szCs w:val="24"/>
        </w:rPr>
        <w:t>para cartografiar los ambientes</w:t>
      </w:r>
      <w:r w:rsidR="007C17ED" w:rsidRPr="00F95DD9">
        <w:rPr>
          <w:rFonts w:ascii="Arial" w:hAnsi="Arial" w:cs="Arial"/>
          <w:sz w:val="24"/>
          <w:szCs w:val="24"/>
        </w:rPr>
        <w:t xml:space="preserve"> alfabetizadores desde el contexto familiar</w:t>
      </w:r>
      <w:r w:rsidR="00D42B05" w:rsidRPr="00F95DD9">
        <w:rPr>
          <w:rFonts w:ascii="Arial" w:hAnsi="Arial" w:cs="Arial"/>
          <w:sz w:val="24"/>
          <w:szCs w:val="24"/>
        </w:rPr>
        <w:t>.</w:t>
      </w:r>
      <w:r w:rsidR="00F21381" w:rsidRPr="00F95DD9">
        <w:rPr>
          <w:rFonts w:ascii="Arial" w:hAnsi="Arial" w:cs="Arial"/>
          <w:sz w:val="24"/>
          <w:szCs w:val="24"/>
        </w:rPr>
        <w:t xml:space="preserve"> </w:t>
      </w:r>
      <w:r w:rsidR="00A701A4" w:rsidRPr="00F95DD9">
        <w:rPr>
          <w:rFonts w:ascii="Arial" w:hAnsi="Arial" w:cs="Arial"/>
          <w:sz w:val="24"/>
          <w:szCs w:val="24"/>
        </w:rPr>
        <w:t>A partir del objetivo</w:t>
      </w:r>
      <w:r w:rsidR="00D42B05" w:rsidRPr="00F95DD9">
        <w:rPr>
          <w:rFonts w:ascii="Arial" w:hAnsi="Arial" w:cs="Arial"/>
          <w:sz w:val="24"/>
          <w:szCs w:val="24"/>
        </w:rPr>
        <w:t xml:space="preserve"> </w:t>
      </w:r>
      <w:r w:rsidR="003F3642" w:rsidRPr="00F95DD9">
        <w:rPr>
          <w:rFonts w:ascii="Arial" w:hAnsi="Arial" w:cs="Arial"/>
          <w:sz w:val="24"/>
          <w:szCs w:val="24"/>
        </w:rPr>
        <w:t xml:space="preserve">anterior, </w:t>
      </w:r>
      <w:r w:rsidR="00A701A4" w:rsidRPr="00F95DD9">
        <w:rPr>
          <w:rFonts w:ascii="Arial" w:hAnsi="Arial" w:cs="Arial"/>
          <w:sz w:val="24"/>
          <w:szCs w:val="24"/>
        </w:rPr>
        <w:t xml:space="preserve">se diseña una ruta que contempla </w:t>
      </w:r>
      <w:r w:rsidR="00E73733" w:rsidRPr="00F95DD9">
        <w:rPr>
          <w:rFonts w:ascii="Arial" w:hAnsi="Arial" w:cs="Arial"/>
          <w:sz w:val="24"/>
          <w:szCs w:val="24"/>
        </w:rPr>
        <w:t>seis</w:t>
      </w:r>
      <w:r w:rsidR="00A701A4" w:rsidRPr="00F95DD9">
        <w:rPr>
          <w:rFonts w:ascii="Arial" w:hAnsi="Arial" w:cs="Arial"/>
          <w:sz w:val="24"/>
          <w:szCs w:val="24"/>
        </w:rPr>
        <w:t xml:space="preserve"> fases metodológicas, estas se observan en la </w:t>
      </w:r>
      <w:r w:rsidR="00587ECC" w:rsidRPr="00587ECC">
        <w:rPr>
          <w:rFonts w:ascii="Arial" w:hAnsi="Arial" w:cs="Arial"/>
          <w:color w:val="0070C0"/>
          <w:sz w:val="24"/>
          <w:szCs w:val="24"/>
        </w:rPr>
        <w:t>F</w:t>
      </w:r>
      <w:r w:rsidR="00A701A4" w:rsidRPr="00587ECC">
        <w:rPr>
          <w:rFonts w:ascii="Arial" w:hAnsi="Arial" w:cs="Arial"/>
          <w:color w:val="0070C0"/>
          <w:sz w:val="24"/>
          <w:szCs w:val="24"/>
        </w:rPr>
        <w:t>igura 1</w:t>
      </w:r>
      <w:r w:rsidR="00231EC4" w:rsidRPr="00F95DD9">
        <w:rPr>
          <w:rFonts w:ascii="Arial" w:hAnsi="Arial" w:cs="Arial"/>
          <w:sz w:val="24"/>
          <w:szCs w:val="24"/>
        </w:rPr>
        <w:t xml:space="preserve"> y se desarrollan seguidamente</w:t>
      </w:r>
      <w:r w:rsidR="00E73733" w:rsidRPr="00F95DD9">
        <w:rPr>
          <w:rFonts w:ascii="Arial" w:hAnsi="Arial" w:cs="Arial"/>
          <w:sz w:val="24"/>
          <w:szCs w:val="24"/>
        </w:rPr>
        <w:t>:</w:t>
      </w:r>
    </w:p>
    <w:p w14:paraId="4C50EDEB" w14:textId="2B774E9D" w:rsidR="00D93130" w:rsidRPr="00D93130" w:rsidRDefault="00D93130" w:rsidP="00D93130">
      <w:pPr>
        <w:widowControl w:val="0"/>
        <w:suppressAutoHyphens/>
        <w:adjustRightInd w:val="0"/>
        <w:snapToGrid w:val="0"/>
        <w:spacing w:after="0" w:line="360" w:lineRule="auto"/>
        <w:ind w:firstLine="708"/>
        <w:jc w:val="both"/>
        <w:rPr>
          <w:rFonts w:ascii="Arial" w:hAnsi="Arial" w:cs="Arial"/>
          <w:b/>
          <w:bCs/>
          <w:sz w:val="24"/>
          <w:szCs w:val="24"/>
        </w:rPr>
      </w:pPr>
      <w:r w:rsidRPr="00D93130">
        <w:rPr>
          <w:rFonts w:ascii="Arial" w:hAnsi="Arial" w:cs="Arial"/>
          <w:b/>
          <w:bCs/>
          <w:sz w:val="24"/>
          <w:szCs w:val="24"/>
        </w:rPr>
        <w:t>Figura 1</w:t>
      </w:r>
    </w:p>
    <w:p w14:paraId="44A843E4" w14:textId="0C9FAC6D" w:rsidR="00D93130" w:rsidRDefault="00D93130" w:rsidP="00D93130">
      <w:pPr>
        <w:widowControl w:val="0"/>
        <w:suppressAutoHyphens/>
        <w:adjustRightInd w:val="0"/>
        <w:snapToGrid w:val="0"/>
        <w:spacing w:after="0" w:line="360" w:lineRule="auto"/>
        <w:ind w:firstLine="708"/>
        <w:jc w:val="both"/>
        <w:rPr>
          <w:rFonts w:ascii="Arial" w:hAnsi="Arial" w:cs="Arial"/>
          <w:i/>
          <w:iCs/>
          <w:sz w:val="24"/>
          <w:szCs w:val="24"/>
        </w:rPr>
      </w:pPr>
      <w:r w:rsidRPr="00D93130">
        <w:rPr>
          <w:rFonts w:ascii="Arial" w:hAnsi="Arial" w:cs="Arial"/>
          <w:i/>
          <w:iCs/>
          <w:sz w:val="24"/>
          <w:szCs w:val="24"/>
        </w:rPr>
        <w:t>Ruta metodológica</w:t>
      </w:r>
    </w:p>
    <w:p w14:paraId="7E82A95E" w14:textId="77777777" w:rsidR="00D93130" w:rsidRPr="00D93130" w:rsidRDefault="00D93130" w:rsidP="00D93130">
      <w:pPr>
        <w:widowControl w:val="0"/>
        <w:suppressAutoHyphens/>
        <w:adjustRightInd w:val="0"/>
        <w:snapToGrid w:val="0"/>
        <w:spacing w:after="0" w:line="360" w:lineRule="auto"/>
        <w:ind w:firstLine="708"/>
        <w:jc w:val="both"/>
        <w:rPr>
          <w:rFonts w:ascii="Arial" w:hAnsi="Arial" w:cs="Arial"/>
          <w:i/>
          <w:iCs/>
          <w:sz w:val="24"/>
          <w:szCs w:val="24"/>
        </w:rPr>
      </w:pPr>
    </w:p>
    <w:p w14:paraId="249B8B85" w14:textId="3DB36F1B" w:rsidR="00D42B05" w:rsidRPr="00F95DD9" w:rsidRDefault="00D42B05" w:rsidP="00F95DD9">
      <w:pPr>
        <w:widowControl w:val="0"/>
        <w:suppressAutoHyphens/>
        <w:adjustRightInd w:val="0"/>
        <w:snapToGrid w:val="0"/>
        <w:spacing w:after="100" w:afterAutospacing="1" w:line="360" w:lineRule="auto"/>
        <w:jc w:val="both"/>
        <w:rPr>
          <w:rFonts w:ascii="Arial" w:hAnsi="Arial" w:cs="Arial"/>
          <w:sz w:val="24"/>
          <w:szCs w:val="24"/>
        </w:rPr>
      </w:pPr>
      <w:r w:rsidRPr="00F95DD9">
        <w:rPr>
          <w:rFonts w:ascii="Arial" w:hAnsi="Arial" w:cs="Arial"/>
          <w:noProof/>
          <w:sz w:val="24"/>
          <w:szCs w:val="24"/>
          <w:lang w:val="en-US"/>
        </w:rPr>
        <w:drawing>
          <wp:inline distT="0" distB="0" distL="0" distR="0" wp14:anchorId="7C2E83F0" wp14:editId="6813764C">
            <wp:extent cx="4986655" cy="3285461"/>
            <wp:effectExtent l="0" t="0" r="0" b="10795"/>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32AC4115" w14:textId="33CDC82F" w:rsidR="009203AA" w:rsidRPr="00F95DD9" w:rsidRDefault="0077208E" w:rsidP="00F95DD9">
      <w:pPr>
        <w:widowControl w:val="0"/>
        <w:suppressAutoHyphens/>
        <w:adjustRightInd w:val="0"/>
        <w:snapToGrid w:val="0"/>
        <w:spacing w:after="100" w:afterAutospacing="1" w:line="360" w:lineRule="auto"/>
        <w:jc w:val="both"/>
        <w:rPr>
          <w:rFonts w:ascii="Arial" w:hAnsi="Arial" w:cs="Arial"/>
          <w:sz w:val="24"/>
          <w:szCs w:val="24"/>
        </w:rPr>
      </w:pPr>
      <w:r w:rsidRPr="0077208E">
        <w:rPr>
          <w:rFonts w:ascii="Arial" w:hAnsi="Arial" w:cs="Arial"/>
          <w:sz w:val="24"/>
          <w:szCs w:val="24"/>
        </w:rPr>
        <w:lastRenderedPageBreak/>
        <w:t xml:space="preserve">Nota: </w:t>
      </w:r>
      <w:r w:rsidR="00727C8C" w:rsidRPr="0077208E">
        <w:rPr>
          <w:rFonts w:ascii="Arial" w:hAnsi="Arial" w:cs="Arial"/>
          <w:sz w:val="24"/>
          <w:szCs w:val="24"/>
        </w:rPr>
        <w:t>Elaboración propia</w:t>
      </w:r>
      <w:bookmarkStart w:id="5" w:name="_Hlk126270103"/>
    </w:p>
    <w:bookmarkEnd w:id="5"/>
    <w:p w14:paraId="137D9CA6" w14:textId="77777777" w:rsidR="00326071" w:rsidRDefault="004A404F" w:rsidP="000441C9">
      <w:pPr>
        <w:widowControl w:val="0"/>
        <w:suppressAutoHyphens/>
        <w:adjustRightInd w:val="0"/>
        <w:snapToGrid w:val="0"/>
        <w:spacing w:after="100" w:afterAutospacing="1" w:line="360" w:lineRule="auto"/>
        <w:ind w:firstLine="708"/>
        <w:jc w:val="both"/>
        <w:rPr>
          <w:rFonts w:ascii="Arial" w:hAnsi="Arial" w:cs="Arial"/>
          <w:sz w:val="24"/>
          <w:szCs w:val="24"/>
        </w:rPr>
      </w:pPr>
      <w:r w:rsidRPr="00690DFE">
        <w:rPr>
          <w:rFonts w:ascii="Arial" w:hAnsi="Arial" w:cs="Arial"/>
          <w:sz w:val="24"/>
          <w:szCs w:val="24"/>
        </w:rPr>
        <w:t xml:space="preserve"> </w:t>
      </w:r>
      <w:r w:rsidR="0077208E" w:rsidRPr="00690DFE">
        <w:rPr>
          <w:rFonts w:ascii="Arial" w:hAnsi="Arial" w:cs="Arial"/>
          <w:sz w:val="24"/>
          <w:szCs w:val="24"/>
        </w:rPr>
        <w:t>En la primera fase, se realiza una revisión bibliográfica sobre ambientes alfabetizadores y literacidad, seguida de la construcción de matrices teórico-analíticas de ambientes lectores inclusivos. En la segunda fase, se diseña un primer instrumento para evaluar ambientes lectores familiares</w:t>
      </w:r>
      <w:r w:rsidR="00690DFE" w:rsidRPr="00690DFE">
        <w:rPr>
          <w:rFonts w:ascii="Arial" w:hAnsi="Arial" w:cs="Arial"/>
          <w:sz w:val="24"/>
          <w:szCs w:val="24"/>
        </w:rPr>
        <w:t>.</w:t>
      </w:r>
      <w:r w:rsidR="00690DFE" w:rsidRPr="00690DFE">
        <w:rPr>
          <w:rFonts w:ascii="Arial" w:eastAsiaTheme="minorEastAsia" w:hAnsi="Arial" w:cs="Arial"/>
          <w:sz w:val="24"/>
          <w:szCs w:val="24"/>
        </w:rPr>
        <w:t xml:space="preserve"> </w:t>
      </w:r>
      <w:r w:rsidR="00690DFE">
        <w:rPr>
          <w:rFonts w:ascii="Arial" w:eastAsiaTheme="minorEastAsia" w:hAnsi="Arial" w:cs="Arial"/>
          <w:sz w:val="24"/>
          <w:szCs w:val="24"/>
        </w:rPr>
        <w:t xml:space="preserve">Además, </w:t>
      </w:r>
      <w:r w:rsidR="0077208E" w:rsidRPr="0077208E">
        <w:rPr>
          <w:rFonts w:ascii="Arial" w:hAnsi="Arial" w:cs="Arial"/>
          <w:sz w:val="24"/>
          <w:szCs w:val="24"/>
        </w:rPr>
        <w:t xml:space="preserve">se realiza un pilotaje con estudiantes universitarios de la DEB en </w:t>
      </w:r>
      <w:r w:rsidR="00690DFE">
        <w:rPr>
          <w:rFonts w:ascii="Arial" w:hAnsi="Arial" w:cs="Arial"/>
          <w:sz w:val="24"/>
          <w:szCs w:val="24"/>
        </w:rPr>
        <w:t xml:space="preserve">el </w:t>
      </w:r>
      <w:r w:rsidR="0077208E" w:rsidRPr="0077208E">
        <w:rPr>
          <w:rFonts w:ascii="Arial" w:hAnsi="Arial" w:cs="Arial"/>
          <w:sz w:val="24"/>
          <w:szCs w:val="24"/>
        </w:rPr>
        <w:t>2021.</w:t>
      </w:r>
      <w:r w:rsidR="00116BF2">
        <w:rPr>
          <w:rFonts w:ascii="Arial" w:hAnsi="Arial" w:cs="Arial"/>
          <w:sz w:val="24"/>
          <w:szCs w:val="24"/>
        </w:rPr>
        <w:t xml:space="preserve"> </w:t>
      </w:r>
      <w:r w:rsidR="0077208E" w:rsidRPr="0077208E">
        <w:rPr>
          <w:rFonts w:ascii="Arial" w:hAnsi="Arial" w:cs="Arial"/>
          <w:sz w:val="24"/>
          <w:szCs w:val="24"/>
        </w:rPr>
        <w:t xml:space="preserve">La tercera fase implica la revisión de los resultados del piloto y la resignificación del instrumento </w:t>
      </w:r>
      <w:r w:rsidR="00690DFE">
        <w:rPr>
          <w:rFonts w:ascii="Arial" w:hAnsi="Arial" w:cs="Arial"/>
          <w:sz w:val="24"/>
          <w:szCs w:val="24"/>
        </w:rPr>
        <w:t xml:space="preserve">desde un enfoque de </w:t>
      </w:r>
      <w:r w:rsidR="0077208E" w:rsidRPr="0077208E">
        <w:rPr>
          <w:rFonts w:ascii="Arial" w:hAnsi="Arial" w:cs="Arial"/>
          <w:sz w:val="24"/>
          <w:szCs w:val="24"/>
        </w:rPr>
        <w:t>la literacidad</w:t>
      </w:r>
      <w:r w:rsidR="00690DFE">
        <w:rPr>
          <w:rFonts w:ascii="Arial" w:hAnsi="Arial" w:cs="Arial"/>
          <w:sz w:val="24"/>
          <w:szCs w:val="24"/>
        </w:rPr>
        <w:t xml:space="preserve">. </w:t>
      </w:r>
      <w:r w:rsidR="00690DFE" w:rsidRPr="00690DFE">
        <w:rPr>
          <w:rFonts w:ascii="Arial" w:eastAsiaTheme="minorEastAsia" w:hAnsi="Arial" w:cs="Arial"/>
          <w:sz w:val="24"/>
          <w:szCs w:val="24"/>
        </w:rPr>
        <w:t xml:space="preserve">El </w:t>
      </w:r>
      <w:r w:rsidR="00690DFE">
        <w:rPr>
          <w:rFonts w:ascii="Arial" w:eastAsiaTheme="minorEastAsia" w:hAnsi="Arial" w:cs="Arial"/>
          <w:sz w:val="24"/>
          <w:szCs w:val="24"/>
        </w:rPr>
        <w:t xml:space="preserve">mismo </w:t>
      </w:r>
      <w:r w:rsidR="00690DFE" w:rsidRPr="00690DFE">
        <w:rPr>
          <w:rFonts w:ascii="Arial" w:eastAsiaTheme="minorEastAsia" w:hAnsi="Arial" w:cs="Arial"/>
          <w:sz w:val="24"/>
          <w:szCs w:val="24"/>
        </w:rPr>
        <w:t>está conformado por los siguientes apartados:</w:t>
      </w:r>
      <w:r w:rsidR="00690DFE" w:rsidRPr="00690DFE">
        <w:rPr>
          <w:rFonts w:ascii="Arial" w:eastAsiaTheme="minorEastAsia" w:hAnsi="Arial" w:cs="Arial"/>
          <w:i/>
          <w:iCs/>
          <w:sz w:val="24"/>
          <w:szCs w:val="24"/>
          <w:lang w:bidi="es-CR"/>
        </w:rPr>
        <w:t xml:space="preserve"> I Parte:</w:t>
      </w:r>
      <w:r w:rsidR="00690DFE" w:rsidRPr="00690DFE">
        <w:rPr>
          <w:rFonts w:ascii="Arial" w:eastAsiaTheme="minorEastAsia" w:hAnsi="Arial" w:cs="Arial"/>
          <w:sz w:val="24"/>
          <w:szCs w:val="24"/>
          <w:lang w:bidi="es-CR"/>
        </w:rPr>
        <w:t xml:space="preserve"> datos generales de la persona estudiante</w:t>
      </w:r>
      <w:bookmarkStart w:id="6" w:name="_Hlk125565881"/>
      <w:r w:rsidR="00690DFE" w:rsidRPr="00690DFE">
        <w:rPr>
          <w:rFonts w:ascii="Arial" w:eastAsiaTheme="minorEastAsia" w:hAnsi="Arial" w:cs="Arial"/>
          <w:sz w:val="24"/>
          <w:szCs w:val="24"/>
          <w:lang w:bidi="es-CR"/>
        </w:rPr>
        <w:t xml:space="preserve">, </w:t>
      </w:r>
      <w:r w:rsidR="00690DFE" w:rsidRPr="00690DFE">
        <w:rPr>
          <w:rFonts w:ascii="Arial" w:eastAsiaTheme="minorEastAsia" w:hAnsi="Arial" w:cs="Arial"/>
          <w:i/>
          <w:iCs/>
          <w:sz w:val="24"/>
          <w:szCs w:val="24"/>
          <w:lang w:bidi="es-CR"/>
        </w:rPr>
        <w:t>II Parte:</w:t>
      </w:r>
      <w:r w:rsidR="00690DFE" w:rsidRPr="00690DFE">
        <w:rPr>
          <w:rFonts w:ascii="Arial" w:eastAsiaTheme="minorEastAsia" w:hAnsi="Arial" w:cs="Arial"/>
          <w:sz w:val="24"/>
          <w:szCs w:val="24"/>
          <w:lang w:bidi="es-CR"/>
        </w:rPr>
        <w:t xml:space="preserve"> datos contextuales del núcleo familiar de la persona estudiante. </w:t>
      </w:r>
      <w:r w:rsidR="00690DFE" w:rsidRPr="00690DFE">
        <w:rPr>
          <w:rFonts w:ascii="Arial" w:eastAsiaTheme="minorEastAsia" w:hAnsi="Arial" w:cs="Arial"/>
          <w:i/>
          <w:iCs/>
          <w:sz w:val="24"/>
          <w:szCs w:val="24"/>
          <w:lang w:bidi="es-CR"/>
        </w:rPr>
        <w:t>III Parte:</w:t>
      </w:r>
      <w:r w:rsidR="00690DFE" w:rsidRPr="00690DFE">
        <w:rPr>
          <w:rFonts w:ascii="Arial" w:eastAsiaTheme="minorEastAsia" w:hAnsi="Arial" w:cs="Arial"/>
          <w:sz w:val="24"/>
          <w:szCs w:val="24"/>
          <w:lang w:bidi="es-CR"/>
        </w:rPr>
        <w:t xml:space="preserve"> factores de la infraestructura física del ambiente familiar. </w:t>
      </w:r>
      <w:r w:rsidR="00690DFE" w:rsidRPr="00690DFE">
        <w:rPr>
          <w:rFonts w:ascii="Arial" w:eastAsiaTheme="minorEastAsia" w:hAnsi="Arial" w:cs="Arial"/>
          <w:i/>
          <w:iCs/>
          <w:sz w:val="24"/>
          <w:szCs w:val="24"/>
          <w:lang w:bidi="es-CR"/>
        </w:rPr>
        <w:t>IV Parte:</w:t>
      </w:r>
      <w:r w:rsidR="00690DFE" w:rsidRPr="00690DFE">
        <w:rPr>
          <w:rFonts w:ascii="Arial" w:eastAsiaTheme="minorEastAsia" w:hAnsi="Arial" w:cs="Arial"/>
          <w:sz w:val="24"/>
          <w:szCs w:val="24"/>
          <w:lang w:bidi="es-CR"/>
        </w:rPr>
        <w:t xml:space="preserve"> recursos en el ambiente de la familia. </w:t>
      </w:r>
      <w:r w:rsidR="00690DFE" w:rsidRPr="00690DFE">
        <w:rPr>
          <w:rFonts w:ascii="Arial" w:eastAsiaTheme="minorEastAsia" w:hAnsi="Arial" w:cs="Arial"/>
          <w:i/>
          <w:iCs/>
          <w:sz w:val="24"/>
          <w:szCs w:val="24"/>
          <w:lang w:bidi="es-CR"/>
        </w:rPr>
        <w:t>V Parte:</w:t>
      </w:r>
      <w:r w:rsidR="00690DFE" w:rsidRPr="00690DFE">
        <w:rPr>
          <w:rFonts w:ascii="Arial" w:eastAsiaTheme="minorEastAsia" w:hAnsi="Arial" w:cs="Arial"/>
          <w:sz w:val="24"/>
          <w:szCs w:val="24"/>
          <w:lang w:bidi="es-CR"/>
        </w:rPr>
        <w:t xml:space="preserve"> factores sobre la temporalidad de actividades que realizan en la familia y VI</w:t>
      </w:r>
      <w:r w:rsidR="00690DFE" w:rsidRPr="00690DFE">
        <w:rPr>
          <w:rFonts w:ascii="Arial" w:eastAsiaTheme="minorEastAsia" w:hAnsi="Arial" w:cs="Arial"/>
          <w:i/>
          <w:iCs/>
          <w:sz w:val="24"/>
          <w:szCs w:val="24"/>
          <w:lang w:bidi="es-CR"/>
        </w:rPr>
        <w:t xml:space="preserve"> Parte:</w:t>
      </w:r>
      <w:r w:rsidR="00690DFE" w:rsidRPr="00690DFE">
        <w:rPr>
          <w:rFonts w:ascii="Arial" w:eastAsiaTheme="minorEastAsia" w:hAnsi="Arial" w:cs="Arial"/>
          <w:sz w:val="24"/>
          <w:szCs w:val="24"/>
          <w:lang w:bidi="es-CR"/>
        </w:rPr>
        <w:t xml:space="preserve">  Preguntas abiertas</w:t>
      </w:r>
      <w:bookmarkEnd w:id="6"/>
      <w:r w:rsidR="000441C9">
        <w:rPr>
          <w:rFonts w:ascii="Arial" w:eastAsiaTheme="minorEastAsia" w:hAnsi="Arial" w:cs="Arial"/>
          <w:sz w:val="24"/>
          <w:szCs w:val="24"/>
          <w:lang w:bidi="es-CR"/>
        </w:rPr>
        <w:t xml:space="preserve">; utilizando la plataforma </w:t>
      </w:r>
      <w:r w:rsidR="000441C9">
        <w:rPr>
          <w:rFonts w:ascii="Arial" w:hAnsi="Arial" w:cs="Arial"/>
          <w:sz w:val="24"/>
          <w:szCs w:val="24"/>
        </w:rPr>
        <w:t xml:space="preserve">de </w:t>
      </w:r>
      <w:r w:rsidR="0077208E" w:rsidRPr="0077208E">
        <w:rPr>
          <w:rFonts w:ascii="Arial" w:hAnsi="Arial" w:cs="Arial"/>
          <w:sz w:val="24"/>
          <w:szCs w:val="24"/>
        </w:rPr>
        <w:t>Google Form.</w:t>
      </w:r>
      <w:r w:rsidR="00116BF2">
        <w:rPr>
          <w:rFonts w:ascii="Arial" w:hAnsi="Arial" w:cs="Arial"/>
          <w:sz w:val="24"/>
          <w:szCs w:val="24"/>
        </w:rPr>
        <w:t xml:space="preserve"> </w:t>
      </w:r>
      <w:r w:rsidR="0077208E" w:rsidRPr="0077208E">
        <w:rPr>
          <w:rFonts w:ascii="Arial" w:hAnsi="Arial" w:cs="Arial"/>
          <w:sz w:val="24"/>
          <w:szCs w:val="24"/>
        </w:rPr>
        <w:t>En la cuarta fase, l</w:t>
      </w:r>
      <w:r w:rsidR="000441C9">
        <w:rPr>
          <w:rFonts w:ascii="Arial" w:hAnsi="Arial" w:cs="Arial"/>
          <w:sz w:val="24"/>
          <w:szCs w:val="24"/>
        </w:rPr>
        <w:t>as personas</w:t>
      </w:r>
      <w:r w:rsidR="0077208E" w:rsidRPr="0077208E">
        <w:rPr>
          <w:rFonts w:ascii="Arial" w:hAnsi="Arial" w:cs="Arial"/>
          <w:sz w:val="24"/>
          <w:szCs w:val="24"/>
        </w:rPr>
        <w:t xml:space="preserve"> estudiantes aplican el cuestionario en línea a sus núcleos familiares y reflexionan sobre el ambiente alfabetizador familiar.</w:t>
      </w:r>
      <w:r w:rsidR="000441C9">
        <w:rPr>
          <w:rFonts w:ascii="Arial" w:hAnsi="Arial" w:cs="Arial"/>
          <w:sz w:val="24"/>
          <w:szCs w:val="24"/>
        </w:rPr>
        <w:t xml:space="preserve"> </w:t>
      </w:r>
    </w:p>
    <w:p w14:paraId="751AEDA5" w14:textId="0644ABC0" w:rsidR="004A404F" w:rsidRPr="000441C9" w:rsidRDefault="0077208E" w:rsidP="000441C9">
      <w:pPr>
        <w:widowControl w:val="0"/>
        <w:suppressAutoHyphens/>
        <w:adjustRightInd w:val="0"/>
        <w:snapToGrid w:val="0"/>
        <w:spacing w:after="100" w:afterAutospacing="1" w:line="360" w:lineRule="auto"/>
        <w:ind w:firstLine="708"/>
        <w:jc w:val="both"/>
        <w:rPr>
          <w:rFonts w:ascii="Arial" w:eastAsiaTheme="minorEastAsia" w:hAnsi="Arial" w:cs="Arial"/>
          <w:sz w:val="24"/>
          <w:szCs w:val="24"/>
        </w:rPr>
      </w:pPr>
      <w:r w:rsidRPr="0077208E">
        <w:rPr>
          <w:rFonts w:ascii="Arial" w:hAnsi="Arial" w:cs="Arial"/>
          <w:sz w:val="24"/>
          <w:szCs w:val="24"/>
        </w:rPr>
        <w:t>Finalmente, en la quinta fase, se procesan y analizan los datos, contrastándolos con la teoría, para elaborar un documento final que represente un diagnóstico de ambientes lectores inclusivos en contextos familiares universitarios.</w:t>
      </w:r>
    </w:p>
    <w:bookmarkEnd w:id="4"/>
    <w:p w14:paraId="7C544BF5" w14:textId="77777777" w:rsidR="00326071" w:rsidRDefault="00326071" w:rsidP="00F95DD9">
      <w:pPr>
        <w:widowControl w:val="0"/>
        <w:suppressAutoHyphens/>
        <w:adjustRightInd w:val="0"/>
        <w:snapToGrid w:val="0"/>
        <w:spacing w:after="100" w:afterAutospacing="1" w:line="360" w:lineRule="auto"/>
        <w:jc w:val="both"/>
        <w:rPr>
          <w:rFonts w:ascii="Arial" w:hAnsi="Arial" w:cs="Arial"/>
          <w:b/>
          <w:bCs/>
          <w:sz w:val="24"/>
          <w:szCs w:val="24"/>
        </w:rPr>
      </w:pPr>
    </w:p>
    <w:p w14:paraId="7CBFCF58" w14:textId="54EF531C" w:rsidR="00643EF2" w:rsidRPr="00F95DD9" w:rsidRDefault="00184F3B" w:rsidP="00F95DD9">
      <w:pPr>
        <w:widowControl w:val="0"/>
        <w:suppressAutoHyphens/>
        <w:adjustRightInd w:val="0"/>
        <w:snapToGrid w:val="0"/>
        <w:spacing w:after="100" w:afterAutospacing="1" w:line="360" w:lineRule="auto"/>
        <w:jc w:val="both"/>
        <w:rPr>
          <w:rFonts w:ascii="Arial" w:hAnsi="Arial" w:cs="Arial"/>
          <w:b/>
          <w:bCs/>
          <w:sz w:val="24"/>
          <w:szCs w:val="24"/>
        </w:rPr>
      </w:pPr>
      <w:r w:rsidRPr="00F95DD9">
        <w:rPr>
          <w:rFonts w:ascii="Arial" w:hAnsi="Arial" w:cs="Arial"/>
          <w:b/>
          <w:bCs/>
          <w:sz w:val="24"/>
          <w:szCs w:val="24"/>
        </w:rPr>
        <w:t>Análisis y discusión</w:t>
      </w:r>
    </w:p>
    <w:p w14:paraId="46159F4E" w14:textId="1AB5037B" w:rsidR="00530B90" w:rsidRPr="00F95DD9" w:rsidRDefault="00184F3B" w:rsidP="00F95DD9">
      <w:pPr>
        <w:widowControl w:val="0"/>
        <w:suppressAutoHyphens/>
        <w:adjustRightInd w:val="0"/>
        <w:snapToGrid w:val="0"/>
        <w:spacing w:after="100" w:afterAutospacing="1" w:line="360" w:lineRule="auto"/>
        <w:jc w:val="both"/>
        <w:rPr>
          <w:rFonts w:ascii="Arial" w:hAnsi="Arial" w:cs="Arial"/>
          <w:sz w:val="24"/>
          <w:szCs w:val="24"/>
        </w:rPr>
      </w:pPr>
      <w:r>
        <w:rPr>
          <w:rFonts w:ascii="Arial" w:hAnsi="Arial" w:cs="Arial"/>
          <w:b/>
          <w:bCs/>
          <w:sz w:val="24"/>
          <w:szCs w:val="24"/>
        </w:rPr>
        <w:tab/>
      </w:r>
      <w:r w:rsidRPr="00184F3B">
        <w:rPr>
          <w:rFonts w:ascii="Arial" w:hAnsi="Arial" w:cs="Arial"/>
          <w:b/>
          <w:bCs/>
          <w:sz w:val="24"/>
          <w:szCs w:val="24"/>
        </w:rPr>
        <w:t>El ambiente alfabetizador</w:t>
      </w:r>
      <w:r w:rsidR="008E5F1A" w:rsidRPr="00184F3B">
        <w:rPr>
          <w:rFonts w:ascii="Arial" w:hAnsi="Arial" w:cs="Arial"/>
          <w:b/>
          <w:bCs/>
          <w:sz w:val="24"/>
          <w:szCs w:val="24"/>
        </w:rPr>
        <w:t>:</w:t>
      </w:r>
      <w:r w:rsidR="002D1C99" w:rsidRPr="00184F3B">
        <w:rPr>
          <w:rFonts w:ascii="Arial" w:hAnsi="Arial" w:cs="Arial"/>
          <w:b/>
          <w:bCs/>
          <w:sz w:val="24"/>
          <w:szCs w:val="24"/>
        </w:rPr>
        <w:t xml:space="preserve"> </w:t>
      </w:r>
      <w:r w:rsidRPr="00184F3B">
        <w:rPr>
          <w:rFonts w:ascii="Arial" w:hAnsi="Arial" w:cs="Arial"/>
          <w:b/>
          <w:bCs/>
          <w:sz w:val="24"/>
          <w:szCs w:val="24"/>
        </w:rPr>
        <w:t xml:space="preserve">incidencia en los procesos de formación </w:t>
      </w:r>
      <w:r>
        <w:rPr>
          <w:rFonts w:ascii="Arial" w:hAnsi="Arial" w:cs="Arial"/>
          <w:b/>
          <w:bCs/>
          <w:sz w:val="24"/>
          <w:szCs w:val="24"/>
        </w:rPr>
        <w:tab/>
      </w:r>
      <w:r w:rsidRPr="00184F3B">
        <w:rPr>
          <w:rFonts w:ascii="Arial" w:hAnsi="Arial" w:cs="Arial"/>
          <w:b/>
          <w:bCs/>
          <w:sz w:val="24"/>
          <w:szCs w:val="24"/>
        </w:rPr>
        <w:t>docente: realidades desde la mirada de estudiantes universitarios</w:t>
      </w:r>
    </w:p>
    <w:p w14:paraId="42B82FBF" w14:textId="053FE408" w:rsidR="00530B90" w:rsidRPr="00F95DD9" w:rsidRDefault="00530B90"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A partir de la pandemia y a dos años de un sin  número de situaciones vivencia</w:t>
      </w:r>
      <w:r w:rsidR="001946F4" w:rsidRPr="00F95DD9">
        <w:rPr>
          <w:rFonts w:ascii="Arial" w:hAnsi="Arial" w:cs="Arial"/>
          <w:sz w:val="24"/>
          <w:szCs w:val="24"/>
        </w:rPr>
        <w:t>da</w:t>
      </w:r>
      <w:r w:rsidRPr="00F95DD9">
        <w:rPr>
          <w:rFonts w:ascii="Arial" w:hAnsi="Arial" w:cs="Arial"/>
          <w:sz w:val="24"/>
          <w:szCs w:val="24"/>
        </w:rPr>
        <w:t>s en todos los ámbitos</w:t>
      </w:r>
      <w:r w:rsidR="004200D7" w:rsidRPr="00F95DD9">
        <w:rPr>
          <w:rFonts w:ascii="Arial" w:hAnsi="Arial" w:cs="Arial"/>
          <w:sz w:val="24"/>
          <w:szCs w:val="24"/>
        </w:rPr>
        <w:t>;</w:t>
      </w:r>
      <w:r w:rsidRPr="00F95DD9">
        <w:rPr>
          <w:rFonts w:ascii="Arial" w:hAnsi="Arial" w:cs="Arial"/>
          <w:sz w:val="24"/>
          <w:szCs w:val="24"/>
        </w:rPr>
        <w:t xml:space="preserve"> la población costarricense experimentó rezagos no solo en lo educativo sino en la parte social, económica, de salud, entre otras</w:t>
      </w:r>
      <w:r w:rsidR="00012751" w:rsidRPr="00F95DD9">
        <w:rPr>
          <w:rFonts w:ascii="Arial" w:hAnsi="Arial" w:cs="Arial"/>
          <w:sz w:val="24"/>
          <w:szCs w:val="24"/>
        </w:rPr>
        <w:t>;</w:t>
      </w:r>
      <w:r w:rsidRPr="00F95DD9">
        <w:rPr>
          <w:rFonts w:ascii="Arial" w:hAnsi="Arial" w:cs="Arial"/>
          <w:sz w:val="24"/>
          <w:szCs w:val="24"/>
        </w:rPr>
        <w:t xml:space="preserve"> de esta forma</w:t>
      </w:r>
      <w:r w:rsidR="004200D7" w:rsidRPr="00F95DD9">
        <w:rPr>
          <w:rFonts w:ascii="Arial" w:hAnsi="Arial" w:cs="Arial"/>
          <w:sz w:val="24"/>
          <w:szCs w:val="24"/>
        </w:rPr>
        <w:t>,</w:t>
      </w:r>
      <w:r w:rsidRPr="00F95DD9">
        <w:rPr>
          <w:rFonts w:ascii="Arial" w:hAnsi="Arial" w:cs="Arial"/>
          <w:sz w:val="24"/>
          <w:szCs w:val="24"/>
        </w:rPr>
        <w:t xml:space="preserve"> las desigualdades en el ámbito educativo, dejaron entrever las grandes carencias que presentan los hogares costarricenses sin excepción tanto en los </w:t>
      </w:r>
      <w:r w:rsidRPr="00F95DD9">
        <w:rPr>
          <w:rFonts w:ascii="Arial" w:hAnsi="Arial" w:cs="Arial"/>
          <w:sz w:val="24"/>
          <w:szCs w:val="24"/>
        </w:rPr>
        <w:lastRenderedPageBreak/>
        <w:t xml:space="preserve">procesos educativos formales de todas las edades, siendo una de estas la población joven universitaria que ingresaba </w:t>
      </w:r>
      <w:r w:rsidR="001946F4" w:rsidRPr="00F95DD9">
        <w:rPr>
          <w:rFonts w:ascii="Arial" w:hAnsi="Arial" w:cs="Arial"/>
          <w:sz w:val="24"/>
          <w:szCs w:val="24"/>
        </w:rPr>
        <w:t xml:space="preserve">o se mantenía en </w:t>
      </w:r>
      <w:r w:rsidRPr="00F95DD9">
        <w:rPr>
          <w:rFonts w:ascii="Arial" w:hAnsi="Arial" w:cs="Arial"/>
          <w:sz w:val="24"/>
          <w:szCs w:val="24"/>
        </w:rPr>
        <w:t xml:space="preserve">la Educación Superior.  </w:t>
      </w:r>
    </w:p>
    <w:p w14:paraId="20202BF7" w14:textId="724F6E0F" w:rsidR="00AA7B27" w:rsidRPr="00184F3B" w:rsidRDefault="00530B90" w:rsidP="00184F3B">
      <w:pPr>
        <w:widowControl w:val="0"/>
        <w:suppressAutoHyphens/>
        <w:adjustRightInd w:val="0"/>
        <w:snapToGrid w:val="0"/>
        <w:spacing w:after="100" w:afterAutospacing="1" w:line="360" w:lineRule="auto"/>
        <w:ind w:firstLine="708"/>
        <w:jc w:val="both"/>
        <w:rPr>
          <w:rFonts w:ascii="Arial" w:hAnsi="Arial" w:cs="Arial"/>
          <w:bCs/>
          <w:sz w:val="24"/>
          <w:szCs w:val="24"/>
        </w:rPr>
      </w:pPr>
      <w:r w:rsidRPr="00F95DD9">
        <w:rPr>
          <w:rFonts w:ascii="Arial" w:hAnsi="Arial" w:cs="Arial"/>
          <w:sz w:val="24"/>
          <w:szCs w:val="24"/>
        </w:rPr>
        <w:t>Las diferentes situaciones presentes en la</w:t>
      </w:r>
      <w:r w:rsidR="007F2603" w:rsidRPr="00F95DD9">
        <w:rPr>
          <w:rFonts w:ascii="Arial" w:hAnsi="Arial" w:cs="Arial"/>
          <w:sz w:val="24"/>
          <w:szCs w:val="24"/>
        </w:rPr>
        <w:t>s personas</w:t>
      </w:r>
      <w:r w:rsidRPr="00F95DD9">
        <w:rPr>
          <w:rFonts w:ascii="Arial" w:hAnsi="Arial" w:cs="Arial"/>
          <w:sz w:val="24"/>
          <w:szCs w:val="24"/>
        </w:rPr>
        <w:t xml:space="preserve"> jóvenes universitari</w:t>
      </w:r>
      <w:r w:rsidR="007F2603" w:rsidRPr="00F95DD9">
        <w:rPr>
          <w:rFonts w:ascii="Arial" w:hAnsi="Arial" w:cs="Arial"/>
          <w:sz w:val="24"/>
          <w:szCs w:val="24"/>
        </w:rPr>
        <w:t>a</w:t>
      </w:r>
      <w:r w:rsidRPr="00F95DD9">
        <w:rPr>
          <w:rFonts w:ascii="Arial" w:hAnsi="Arial" w:cs="Arial"/>
          <w:sz w:val="24"/>
          <w:szCs w:val="24"/>
        </w:rPr>
        <w:t xml:space="preserve">s, </w:t>
      </w:r>
      <w:r w:rsidR="001946F4" w:rsidRPr="00F95DD9">
        <w:rPr>
          <w:rFonts w:ascii="Arial" w:hAnsi="Arial" w:cs="Arial"/>
          <w:sz w:val="24"/>
          <w:szCs w:val="24"/>
        </w:rPr>
        <w:t xml:space="preserve">durante el 2020 y 2021 </w:t>
      </w:r>
      <w:r w:rsidRPr="00F95DD9">
        <w:rPr>
          <w:rFonts w:ascii="Arial" w:hAnsi="Arial" w:cs="Arial"/>
          <w:sz w:val="24"/>
          <w:szCs w:val="24"/>
        </w:rPr>
        <w:t xml:space="preserve">provocaron </w:t>
      </w:r>
      <w:r w:rsidR="001946F4" w:rsidRPr="00F95DD9">
        <w:rPr>
          <w:rFonts w:ascii="Arial" w:hAnsi="Arial" w:cs="Arial"/>
          <w:sz w:val="24"/>
          <w:szCs w:val="24"/>
        </w:rPr>
        <w:t xml:space="preserve">reflexiones e </w:t>
      </w:r>
      <w:r w:rsidRPr="00F95DD9">
        <w:rPr>
          <w:rFonts w:ascii="Arial" w:hAnsi="Arial" w:cs="Arial"/>
          <w:sz w:val="24"/>
          <w:szCs w:val="24"/>
        </w:rPr>
        <w:t>inquietud</w:t>
      </w:r>
      <w:r w:rsidR="001946F4" w:rsidRPr="00F95DD9">
        <w:rPr>
          <w:rFonts w:ascii="Arial" w:hAnsi="Arial" w:cs="Arial"/>
          <w:sz w:val="24"/>
          <w:szCs w:val="24"/>
        </w:rPr>
        <w:t>es</w:t>
      </w:r>
      <w:r w:rsidRPr="00F95DD9">
        <w:rPr>
          <w:rFonts w:ascii="Arial" w:hAnsi="Arial" w:cs="Arial"/>
          <w:sz w:val="24"/>
          <w:szCs w:val="24"/>
        </w:rPr>
        <w:t xml:space="preserve"> </w:t>
      </w:r>
      <w:r w:rsidR="001946F4" w:rsidRPr="00F95DD9">
        <w:rPr>
          <w:rFonts w:ascii="Arial" w:hAnsi="Arial" w:cs="Arial"/>
          <w:sz w:val="24"/>
          <w:szCs w:val="24"/>
        </w:rPr>
        <w:t xml:space="preserve">en </w:t>
      </w:r>
      <w:r w:rsidRPr="00F95DD9">
        <w:rPr>
          <w:rFonts w:ascii="Arial" w:hAnsi="Arial" w:cs="Arial"/>
          <w:sz w:val="24"/>
          <w:szCs w:val="24"/>
        </w:rPr>
        <w:t xml:space="preserve">las </w:t>
      </w:r>
      <w:r w:rsidR="001946F4" w:rsidRPr="00F95DD9">
        <w:rPr>
          <w:rFonts w:ascii="Arial" w:hAnsi="Arial" w:cs="Arial"/>
          <w:sz w:val="24"/>
          <w:szCs w:val="24"/>
        </w:rPr>
        <w:t xml:space="preserve">personas </w:t>
      </w:r>
      <w:r w:rsidRPr="00F95DD9">
        <w:rPr>
          <w:rFonts w:ascii="Arial" w:hAnsi="Arial" w:cs="Arial"/>
          <w:sz w:val="24"/>
          <w:szCs w:val="24"/>
        </w:rPr>
        <w:t>investigadoras</w:t>
      </w:r>
      <w:r w:rsidR="001946F4" w:rsidRPr="00F95DD9">
        <w:rPr>
          <w:rFonts w:ascii="Arial" w:hAnsi="Arial" w:cs="Arial"/>
          <w:sz w:val="24"/>
          <w:szCs w:val="24"/>
        </w:rPr>
        <w:t xml:space="preserve">, </w:t>
      </w:r>
      <w:r w:rsidR="007F2603" w:rsidRPr="00F95DD9">
        <w:rPr>
          <w:rFonts w:ascii="Arial" w:hAnsi="Arial" w:cs="Arial"/>
          <w:sz w:val="24"/>
          <w:szCs w:val="24"/>
        </w:rPr>
        <w:t xml:space="preserve">insumos que provocaron el interés por </w:t>
      </w:r>
      <w:r w:rsidRPr="00F95DD9">
        <w:rPr>
          <w:rFonts w:ascii="Arial" w:hAnsi="Arial" w:cs="Arial"/>
          <w:sz w:val="24"/>
          <w:szCs w:val="24"/>
        </w:rPr>
        <w:t>abordar dichas realidades socioeducativas</w:t>
      </w:r>
      <w:r w:rsidR="007F2603" w:rsidRPr="00F95DD9">
        <w:rPr>
          <w:rFonts w:ascii="Arial" w:hAnsi="Arial" w:cs="Arial"/>
          <w:sz w:val="24"/>
          <w:szCs w:val="24"/>
        </w:rPr>
        <w:t>;</w:t>
      </w:r>
      <w:r w:rsidRPr="00F95DD9">
        <w:rPr>
          <w:rFonts w:ascii="Arial" w:hAnsi="Arial" w:cs="Arial"/>
          <w:sz w:val="24"/>
          <w:szCs w:val="24"/>
        </w:rPr>
        <w:t xml:space="preserve"> </w:t>
      </w:r>
      <w:r w:rsidR="007F2603" w:rsidRPr="00F95DD9">
        <w:rPr>
          <w:rFonts w:ascii="Arial" w:hAnsi="Arial" w:cs="Arial"/>
          <w:sz w:val="24"/>
          <w:szCs w:val="24"/>
        </w:rPr>
        <w:t xml:space="preserve">asimismo, </w:t>
      </w:r>
      <w:r w:rsidRPr="00F95DD9">
        <w:rPr>
          <w:rFonts w:ascii="Arial" w:hAnsi="Arial" w:cs="Arial"/>
          <w:sz w:val="24"/>
          <w:szCs w:val="24"/>
        </w:rPr>
        <w:t xml:space="preserve">la intencionalidad de presentar un diagnóstico base que le permita a las instancias </w:t>
      </w:r>
      <w:r w:rsidR="007F2603" w:rsidRPr="00F95DD9">
        <w:rPr>
          <w:rFonts w:ascii="Arial" w:hAnsi="Arial" w:cs="Arial"/>
          <w:sz w:val="24"/>
          <w:szCs w:val="24"/>
        </w:rPr>
        <w:t xml:space="preserve">y autoridades </w:t>
      </w:r>
      <w:r w:rsidRPr="00F95DD9">
        <w:rPr>
          <w:rFonts w:ascii="Arial" w:hAnsi="Arial" w:cs="Arial"/>
          <w:sz w:val="24"/>
          <w:szCs w:val="24"/>
        </w:rPr>
        <w:t>respectivas poder atender de una mejor manera a la población estudiantil sea cual sea su nivel</w:t>
      </w:r>
      <w:r w:rsidR="001946F4" w:rsidRPr="00F95DD9">
        <w:rPr>
          <w:rFonts w:ascii="Arial" w:hAnsi="Arial" w:cs="Arial"/>
          <w:sz w:val="24"/>
          <w:szCs w:val="24"/>
        </w:rPr>
        <w:t>; asimismo</w:t>
      </w:r>
      <w:r w:rsidRPr="00F95DD9">
        <w:rPr>
          <w:rFonts w:ascii="Arial" w:hAnsi="Arial" w:cs="Arial"/>
          <w:sz w:val="24"/>
          <w:szCs w:val="24"/>
        </w:rPr>
        <w:t xml:space="preserve">, proponer </w:t>
      </w:r>
      <w:r w:rsidR="001946F4" w:rsidRPr="00F95DD9">
        <w:rPr>
          <w:rFonts w:ascii="Arial" w:hAnsi="Arial" w:cs="Arial"/>
          <w:sz w:val="24"/>
          <w:szCs w:val="24"/>
        </w:rPr>
        <w:t xml:space="preserve">estrategias educativas para que puedan </w:t>
      </w:r>
      <w:r w:rsidRPr="00F95DD9">
        <w:rPr>
          <w:rFonts w:ascii="Arial" w:hAnsi="Arial" w:cs="Arial"/>
          <w:sz w:val="24"/>
          <w:szCs w:val="24"/>
        </w:rPr>
        <w:t>acce</w:t>
      </w:r>
      <w:r w:rsidR="001946F4" w:rsidRPr="00F95DD9">
        <w:rPr>
          <w:rFonts w:ascii="Arial" w:hAnsi="Arial" w:cs="Arial"/>
          <w:sz w:val="24"/>
          <w:szCs w:val="24"/>
        </w:rPr>
        <w:t xml:space="preserve">der </w:t>
      </w:r>
      <w:r w:rsidRPr="00F95DD9">
        <w:rPr>
          <w:rFonts w:ascii="Arial" w:hAnsi="Arial" w:cs="Arial"/>
          <w:sz w:val="24"/>
          <w:szCs w:val="24"/>
        </w:rPr>
        <w:t>a</w:t>
      </w:r>
      <w:r w:rsidR="001946F4" w:rsidRPr="00F95DD9">
        <w:rPr>
          <w:rFonts w:ascii="Arial" w:hAnsi="Arial" w:cs="Arial"/>
          <w:sz w:val="24"/>
          <w:szCs w:val="24"/>
        </w:rPr>
        <w:t>l uso de</w:t>
      </w:r>
      <w:r w:rsidRPr="00F95DD9">
        <w:rPr>
          <w:rFonts w:ascii="Arial" w:hAnsi="Arial" w:cs="Arial"/>
          <w:sz w:val="24"/>
          <w:szCs w:val="24"/>
        </w:rPr>
        <w:t xml:space="preserve"> diversos recursos y herramientas tecnológicas que </w:t>
      </w:r>
      <w:r w:rsidR="001946F4" w:rsidRPr="00F95DD9">
        <w:rPr>
          <w:rFonts w:ascii="Arial" w:hAnsi="Arial" w:cs="Arial"/>
          <w:sz w:val="24"/>
          <w:szCs w:val="24"/>
        </w:rPr>
        <w:t>contribuyan al proceso de formación docentes, este estudio brinda un</w:t>
      </w:r>
      <w:r w:rsidR="007F2603" w:rsidRPr="00F95DD9">
        <w:rPr>
          <w:rFonts w:ascii="Arial" w:hAnsi="Arial" w:cs="Arial"/>
          <w:sz w:val="24"/>
          <w:szCs w:val="24"/>
        </w:rPr>
        <w:t>a</w:t>
      </w:r>
      <w:r w:rsidR="001946F4" w:rsidRPr="00F95DD9">
        <w:rPr>
          <w:rFonts w:ascii="Arial" w:hAnsi="Arial" w:cs="Arial"/>
          <w:sz w:val="24"/>
          <w:szCs w:val="24"/>
        </w:rPr>
        <w:t xml:space="preserve"> información relevante de los </w:t>
      </w:r>
      <w:r w:rsidRPr="00F95DD9">
        <w:rPr>
          <w:rFonts w:ascii="Arial" w:hAnsi="Arial" w:cs="Arial"/>
          <w:sz w:val="24"/>
          <w:szCs w:val="24"/>
        </w:rPr>
        <w:t xml:space="preserve">contextos familiares y, por tanto, </w:t>
      </w:r>
      <w:r w:rsidR="001946F4" w:rsidRPr="00F95DD9">
        <w:rPr>
          <w:rFonts w:ascii="Arial" w:hAnsi="Arial" w:cs="Arial"/>
          <w:sz w:val="24"/>
          <w:szCs w:val="24"/>
        </w:rPr>
        <w:t xml:space="preserve">de los </w:t>
      </w:r>
      <w:r w:rsidRPr="00F95DD9">
        <w:rPr>
          <w:rFonts w:ascii="Arial" w:hAnsi="Arial" w:cs="Arial"/>
          <w:sz w:val="24"/>
          <w:szCs w:val="24"/>
        </w:rPr>
        <w:t xml:space="preserve"> resultados a corto y mediano plazo </w:t>
      </w:r>
      <w:r w:rsidR="001946F4" w:rsidRPr="00F95DD9">
        <w:rPr>
          <w:rFonts w:ascii="Arial" w:hAnsi="Arial" w:cs="Arial"/>
          <w:sz w:val="24"/>
          <w:szCs w:val="24"/>
        </w:rPr>
        <w:t xml:space="preserve">que se esperan de </w:t>
      </w:r>
      <w:r w:rsidRPr="00F95DD9">
        <w:rPr>
          <w:rFonts w:ascii="Arial" w:hAnsi="Arial" w:cs="Arial"/>
          <w:sz w:val="24"/>
          <w:szCs w:val="24"/>
        </w:rPr>
        <w:t xml:space="preserve">la población estudiantil. </w:t>
      </w:r>
      <w:r w:rsidR="00753E24" w:rsidRPr="00F95DD9">
        <w:rPr>
          <w:rFonts w:ascii="Arial" w:hAnsi="Arial" w:cs="Arial"/>
          <w:bCs/>
          <w:sz w:val="24"/>
          <w:szCs w:val="24"/>
        </w:rPr>
        <w:t xml:space="preserve"> </w:t>
      </w:r>
      <w:r w:rsidRPr="00F95DD9">
        <w:rPr>
          <w:rFonts w:ascii="Arial" w:hAnsi="Arial" w:cs="Arial"/>
          <w:bCs/>
          <w:sz w:val="24"/>
          <w:szCs w:val="24"/>
        </w:rPr>
        <w:t xml:space="preserve">Es así como, el presente </w:t>
      </w:r>
      <w:r w:rsidR="001946F4" w:rsidRPr="00F95DD9">
        <w:rPr>
          <w:rFonts w:ascii="Arial" w:hAnsi="Arial" w:cs="Arial"/>
          <w:bCs/>
          <w:sz w:val="24"/>
          <w:szCs w:val="24"/>
        </w:rPr>
        <w:t xml:space="preserve">escrito inédito </w:t>
      </w:r>
      <w:r w:rsidRPr="00F95DD9">
        <w:rPr>
          <w:rFonts w:ascii="Arial" w:hAnsi="Arial" w:cs="Arial"/>
          <w:bCs/>
          <w:sz w:val="24"/>
          <w:szCs w:val="24"/>
        </w:rPr>
        <w:t xml:space="preserve">muestra los resultados sistematizados de la investigación </w:t>
      </w:r>
      <w:r w:rsidR="00753E24" w:rsidRPr="00F95DD9">
        <w:rPr>
          <w:rFonts w:ascii="Arial" w:hAnsi="Arial" w:cs="Arial"/>
          <w:bCs/>
          <w:sz w:val="24"/>
          <w:szCs w:val="24"/>
        </w:rPr>
        <w:t xml:space="preserve">que se basa en el instrumento titulado: </w:t>
      </w:r>
      <w:r w:rsidRPr="00F95DD9">
        <w:rPr>
          <w:rFonts w:ascii="Arial" w:hAnsi="Arial" w:cs="Arial"/>
          <w:bCs/>
          <w:sz w:val="24"/>
          <w:szCs w:val="24"/>
        </w:rPr>
        <w:t>Explorando</w:t>
      </w:r>
      <w:r w:rsidRPr="00F95DD9">
        <w:rPr>
          <w:rFonts w:ascii="Arial" w:hAnsi="Arial" w:cs="Arial"/>
          <w:bCs/>
          <w:sz w:val="24"/>
          <w:szCs w:val="24"/>
          <w:lang w:val="es-ES"/>
        </w:rPr>
        <w:t xml:space="preserve"> el contexto familiar de la persona estudiante universitaria como ambientes alfabetizadores y su incidencia en los procesos</w:t>
      </w:r>
      <w:r w:rsidR="007F2603" w:rsidRPr="00F95DD9">
        <w:rPr>
          <w:rFonts w:ascii="Arial" w:hAnsi="Arial" w:cs="Arial"/>
          <w:bCs/>
          <w:sz w:val="24"/>
          <w:szCs w:val="24"/>
          <w:lang w:val="es-ES"/>
        </w:rPr>
        <w:t xml:space="preserve"> de formación docente</w:t>
      </w:r>
      <w:r w:rsidRPr="00F95DD9">
        <w:rPr>
          <w:rFonts w:ascii="Arial" w:hAnsi="Arial" w:cs="Arial"/>
          <w:bCs/>
          <w:sz w:val="24"/>
          <w:szCs w:val="24"/>
          <w:lang w:val="es-ES"/>
        </w:rPr>
        <w:t>.</w:t>
      </w:r>
    </w:p>
    <w:p w14:paraId="39C1DD9A" w14:textId="7B18B05E" w:rsidR="002D1C99" w:rsidRPr="00184F3B" w:rsidRDefault="00184F3B" w:rsidP="00F95DD9">
      <w:pPr>
        <w:widowControl w:val="0"/>
        <w:suppressAutoHyphens/>
        <w:adjustRightInd w:val="0"/>
        <w:snapToGrid w:val="0"/>
        <w:spacing w:after="100" w:afterAutospacing="1" w:line="360" w:lineRule="auto"/>
        <w:jc w:val="both"/>
        <w:rPr>
          <w:rFonts w:ascii="Arial" w:hAnsi="Arial" w:cs="Arial"/>
          <w:b/>
          <w:bCs/>
          <w:sz w:val="24"/>
          <w:szCs w:val="24"/>
        </w:rPr>
      </w:pPr>
      <w:r>
        <w:rPr>
          <w:rFonts w:ascii="Arial" w:hAnsi="Arial" w:cs="Arial"/>
          <w:b/>
          <w:bCs/>
          <w:sz w:val="24"/>
          <w:szCs w:val="24"/>
        </w:rPr>
        <w:tab/>
      </w:r>
      <w:r w:rsidRPr="00F95DD9">
        <w:rPr>
          <w:rFonts w:ascii="Arial" w:hAnsi="Arial" w:cs="Arial"/>
          <w:b/>
          <w:bCs/>
          <w:sz w:val="24"/>
          <w:szCs w:val="24"/>
        </w:rPr>
        <w:t xml:space="preserve">Escenarios del contexto familiar de la persona estudiante universitaria  </w:t>
      </w:r>
    </w:p>
    <w:p w14:paraId="6DF7373F" w14:textId="15625BB9" w:rsidR="005A220E" w:rsidRPr="00F95DD9" w:rsidRDefault="004F517D"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La investigación contó con la participación de </w:t>
      </w:r>
      <w:bookmarkStart w:id="7" w:name="_Hlk136446012"/>
      <w:r w:rsidRPr="00F95DD9">
        <w:rPr>
          <w:rFonts w:ascii="Arial" w:hAnsi="Arial" w:cs="Arial"/>
          <w:sz w:val="24"/>
          <w:szCs w:val="24"/>
        </w:rPr>
        <w:t>102 personas estudiantes</w:t>
      </w:r>
      <w:bookmarkEnd w:id="7"/>
      <w:r w:rsidRPr="00F95DD9">
        <w:rPr>
          <w:rFonts w:ascii="Arial" w:hAnsi="Arial" w:cs="Arial"/>
          <w:sz w:val="24"/>
          <w:szCs w:val="24"/>
        </w:rPr>
        <w:t>, todas estudiantes universitarias, siendo el 88,2% mujeres, ya que</w:t>
      </w:r>
      <w:r w:rsidR="005A220E" w:rsidRPr="00F95DD9">
        <w:rPr>
          <w:rFonts w:ascii="Arial" w:hAnsi="Arial" w:cs="Arial"/>
          <w:sz w:val="24"/>
          <w:szCs w:val="24"/>
        </w:rPr>
        <w:t>,</w:t>
      </w:r>
      <w:r w:rsidRPr="00F95DD9">
        <w:rPr>
          <w:rFonts w:ascii="Arial" w:hAnsi="Arial" w:cs="Arial"/>
          <w:sz w:val="24"/>
          <w:szCs w:val="24"/>
        </w:rPr>
        <w:t xml:space="preserve"> las cuatro carreras de educación históricamente cuentan con una matrícula mayoritaria conformada por mujeres. Las edades oscilan entre los 20 y 24 años lo que representa un 57.8%, del total, seguida de jóvenes menores de 19 años con un 26.5%; y en un menor porcentaje 8,8% sobrepasan los 25 años; es importante indicar que la población estudiantil matriculada en su mayoría se ubica en un segundo nivel (70,6</w:t>
      </w:r>
      <w:r w:rsidR="008E5F1A" w:rsidRPr="00F95DD9">
        <w:rPr>
          <w:rFonts w:ascii="Arial" w:hAnsi="Arial" w:cs="Arial"/>
          <w:sz w:val="24"/>
          <w:szCs w:val="24"/>
        </w:rPr>
        <w:t>%</w:t>
      </w:r>
      <w:r w:rsidRPr="00F95DD9">
        <w:rPr>
          <w:rFonts w:ascii="Arial" w:hAnsi="Arial" w:cs="Arial"/>
          <w:sz w:val="24"/>
          <w:szCs w:val="24"/>
        </w:rPr>
        <w:t xml:space="preserve">), lo que indica que cuentan con menos de tres años de estar en la Universidad. </w:t>
      </w:r>
    </w:p>
    <w:p w14:paraId="33B43308" w14:textId="400F7036" w:rsidR="005A220E" w:rsidRPr="00F95DD9" w:rsidRDefault="004F517D"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Con respecto al área geográfica, se puede decir que la mayoría de la población estudiantil participante pertenece a la Gran Área Metropolitana (GAM), tenemos un 78,4% del total.</w:t>
      </w:r>
      <w:r w:rsidR="00180A9F" w:rsidRPr="00F95DD9">
        <w:rPr>
          <w:rFonts w:ascii="Arial" w:hAnsi="Arial" w:cs="Arial"/>
          <w:sz w:val="24"/>
          <w:szCs w:val="24"/>
        </w:rPr>
        <w:t xml:space="preserve"> Asimismo, los</w:t>
      </w:r>
      <w:r w:rsidRPr="00F95DD9">
        <w:rPr>
          <w:rFonts w:ascii="Arial" w:hAnsi="Arial" w:cs="Arial"/>
          <w:sz w:val="24"/>
          <w:szCs w:val="24"/>
        </w:rPr>
        <w:t xml:space="preserve"> núcleos familiares cerca del noventa por </w:t>
      </w:r>
      <w:r w:rsidRPr="00F95DD9">
        <w:rPr>
          <w:rFonts w:ascii="Arial" w:hAnsi="Arial" w:cs="Arial"/>
          <w:sz w:val="24"/>
          <w:szCs w:val="24"/>
        </w:rPr>
        <w:lastRenderedPageBreak/>
        <w:t>ciento (89,2%) son conformados por una persona y cinco miembros</w:t>
      </w:r>
      <w:r w:rsidR="00180A9F" w:rsidRPr="00F95DD9">
        <w:rPr>
          <w:rFonts w:ascii="Arial" w:hAnsi="Arial" w:cs="Arial"/>
          <w:sz w:val="24"/>
          <w:szCs w:val="24"/>
        </w:rPr>
        <w:t xml:space="preserve">. </w:t>
      </w:r>
      <w:r w:rsidRPr="00F95DD9">
        <w:rPr>
          <w:rFonts w:ascii="Arial" w:hAnsi="Arial" w:cs="Arial"/>
          <w:sz w:val="24"/>
          <w:szCs w:val="24"/>
        </w:rPr>
        <w:t xml:space="preserve">En esta misma línea, podemos apreciar mayor presencia de la Madre (85,3%), además de hermanos/as (69,6%), seguidos del Padre (49%), y de otras personas (28,4%), y en menos porcentaje conviven con abuelos/as (9,8) o tíos/as (3,9%). </w:t>
      </w:r>
    </w:p>
    <w:p w14:paraId="23BFECC6" w14:textId="60266438" w:rsidR="00180A9F" w:rsidRPr="00F95DD9" w:rsidRDefault="00180A9F" w:rsidP="00F95DD9">
      <w:pPr>
        <w:widowControl w:val="0"/>
        <w:suppressAutoHyphens/>
        <w:adjustRightInd w:val="0"/>
        <w:snapToGrid w:val="0"/>
        <w:spacing w:after="100" w:afterAutospacing="1" w:line="360" w:lineRule="auto"/>
        <w:ind w:firstLine="708"/>
        <w:jc w:val="both"/>
        <w:rPr>
          <w:rStyle w:val="bxtddb"/>
          <w:rFonts w:ascii="Arial" w:hAnsi="Arial" w:cs="Arial"/>
          <w:sz w:val="24"/>
          <w:szCs w:val="24"/>
        </w:rPr>
      </w:pPr>
      <w:r w:rsidRPr="00F95DD9">
        <w:rPr>
          <w:rFonts w:ascii="Arial" w:hAnsi="Arial" w:cs="Arial"/>
          <w:sz w:val="24"/>
          <w:szCs w:val="24"/>
        </w:rPr>
        <w:t>S</w:t>
      </w:r>
      <w:r w:rsidR="006F01FF" w:rsidRPr="00F95DD9">
        <w:rPr>
          <w:rFonts w:ascii="Arial" w:hAnsi="Arial" w:cs="Arial"/>
          <w:sz w:val="24"/>
          <w:szCs w:val="24"/>
        </w:rPr>
        <w:t xml:space="preserve">obre las condiciones de infraestructura física del ambiente familiar destaca en aspectos habitacionales, que casi el 60% cuenta con casa propia, y para el 62,6% su casa está en buen estado o muy buen estado, y las condiciones de iluminación son valoradas como buenas, muy buenas y </w:t>
      </w:r>
      <w:r w:rsidRPr="00F95DD9">
        <w:rPr>
          <w:rFonts w:ascii="Arial" w:hAnsi="Arial" w:cs="Arial"/>
          <w:sz w:val="24"/>
          <w:szCs w:val="24"/>
        </w:rPr>
        <w:t>excelente</w:t>
      </w:r>
      <w:r w:rsidR="002A5CE8" w:rsidRPr="00F95DD9">
        <w:rPr>
          <w:rFonts w:ascii="Arial" w:hAnsi="Arial" w:cs="Arial"/>
          <w:sz w:val="24"/>
          <w:szCs w:val="24"/>
        </w:rPr>
        <w:t>s</w:t>
      </w:r>
      <w:r w:rsidRPr="00F95DD9">
        <w:rPr>
          <w:rFonts w:ascii="Arial" w:hAnsi="Arial" w:cs="Arial"/>
          <w:sz w:val="24"/>
          <w:szCs w:val="24"/>
        </w:rPr>
        <w:t xml:space="preserve"> por</w:t>
      </w:r>
      <w:r w:rsidR="006F01FF" w:rsidRPr="00F95DD9">
        <w:rPr>
          <w:rFonts w:ascii="Arial" w:hAnsi="Arial" w:cs="Arial"/>
          <w:sz w:val="24"/>
          <w:szCs w:val="24"/>
        </w:rPr>
        <w:t xml:space="preserve"> un 82,4% en promedio, en lo que respecta al estado de </w:t>
      </w:r>
      <w:r w:rsidRPr="00F95DD9">
        <w:rPr>
          <w:rFonts w:ascii="Arial" w:hAnsi="Arial" w:cs="Arial"/>
          <w:sz w:val="24"/>
          <w:szCs w:val="24"/>
        </w:rPr>
        <w:t>la ventilación</w:t>
      </w:r>
      <w:r w:rsidR="006F01FF" w:rsidRPr="00F95DD9">
        <w:rPr>
          <w:rFonts w:ascii="Arial" w:hAnsi="Arial" w:cs="Arial"/>
          <w:sz w:val="24"/>
          <w:szCs w:val="24"/>
        </w:rPr>
        <w:t xml:space="preserve"> el 93,4% en promedio lo califican </w:t>
      </w:r>
      <w:r w:rsidR="005A220E" w:rsidRPr="00F95DD9">
        <w:rPr>
          <w:rFonts w:ascii="Arial" w:hAnsi="Arial" w:cs="Arial"/>
          <w:sz w:val="24"/>
          <w:szCs w:val="24"/>
        </w:rPr>
        <w:t>como bueno</w:t>
      </w:r>
      <w:r w:rsidR="006F01FF" w:rsidRPr="00F95DD9">
        <w:rPr>
          <w:rFonts w:ascii="Arial" w:hAnsi="Arial" w:cs="Arial"/>
          <w:sz w:val="24"/>
          <w:szCs w:val="24"/>
        </w:rPr>
        <w:t xml:space="preserve">, muy bueno y excelente.  En el rubro de aposentos de sus hogares, es interesante que solo el 1% cuentan con biblioteca y el 8% con sala para estudio, es decir, son pocos los hogares de estudiantes </w:t>
      </w:r>
      <w:r w:rsidRPr="00F95DD9">
        <w:rPr>
          <w:rFonts w:ascii="Arial" w:hAnsi="Arial" w:cs="Arial"/>
          <w:sz w:val="24"/>
          <w:szCs w:val="24"/>
        </w:rPr>
        <w:t>con espacios</w:t>
      </w:r>
      <w:r w:rsidR="006F01FF" w:rsidRPr="00F95DD9">
        <w:rPr>
          <w:rFonts w:ascii="Arial" w:hAnsi="Arial" w:cs="Arial"/>
          <w:sz w:val="24"/>
          <w:szCs w:val="24"/>
        </w:rPr>
        <w:t xml:space="preserve"> que </w:t>
      </w:r>
      <w:r w:rsidRPr="00F95DD9">
        <w:rPr>
          <w:rFonts w:ascii="Arial" w:hAnsi="Arial" w:cs="Arial"/>
          <w:sz w:val="24"/>
          <w:szCs w:val="24"/>
        </w:rPr>
        <w:t>pueden beneficiar</w:t>
      </w:r>
      <w:r w:rsidR="006F01FF" w:rsidRPr="00F95DD9">
        <w:rPr>
          <w:rFonts w:ascii="Arial" w:hAnsi="Arial" w:cs="Arial"/>
          <w:sz w:val="24"/>
          <w:szCs w:val="24"/>
        </w:rPr>
        <w:t xml:space="preserve"> </w:t>
      </w:r>
      <w:r w:rsidR="006F01FF" w:rsidRPr="00F95DD9">
        <w:rPr>
          <w:rStyle w:val="bxtddb"/>
          <w:rFonts w:ascii="Arial" w:hAnsi="Arial" w:cs="Arial"/>
          <w:color w:val="202124"/>
          <w:spacing w:val="5"/>
          <w:sz w:val="24"/>
          <w:szCs w:val="24"/>
          <w:shd w:val="clear" w:color="auto" w:fill="FFFFFF"/>
        </w:rPr>
        <w:t>aspectos relacionados con la lectura y escritura.</w:t>
      </w:r>
      <w:r w:rsidRPr="00F95DD9">
        <w:rPr>
          <w:rStyle w:val="bxtddb"/>
          <w:rFonts w:ascii="Arial" w:hAnsi="Arial" w:cs="Arial"/>
          <w:color w:val="202124"/>
          <w:spacing w:val="5"/>
          <w:sz w:val="24"/>
          <w:szCs w:val="24"/>
          <w:shd w:val="clear" w:color="auto" w:fill="FFFFFF"/>
        </w:rPr>
        <w:t xml:space="preserve"> </w:t>
      </w:r>
      <w:r w:rsidR="006F01FF" w:rsidRPr="00F95DD9">
        <w:rPr>
          <w:rStyle w:val="bxtddb"/>
          <w:rFonts w:ascii="Arial" w:hAnsi="Arial" w:cs="Arial"/>
          <w:color w:val="202124"/>
          <w:spacing w:val="5"/>
          <w:sz w:val="24"/>
          <w:szCs w:val="24"/>
          <w:shd w:val="clear" w:color="auto" w:fill="FFFFFF"/>
        </w:rPr>
        <w:t>Lo referente a internet, el 82,2% sí poseen este servicio</w:t>
      </w:r>
      <w:r w:rsidR="002A5CE8" w:rsidRPr="00F95DD9">
        <w:rPr>
          <w:rStyle w:val="bxtddb"/>
          <w:rFonts w:ascii="Arial" w:hAnsi="Arial" w:cs="Arial"/>
          <w:color w:val="202124"/>
          <w:spacing w:val="5"/>
          <w:sz w:val="24"/>
          <w:szCs w:val="24"/>
          <w:shd w:val="clear" w:color="auto" w:fill="FFFFFF"/>
        </w:rPr>
        <w:t>; sin embargo,</w:t>
      </w:r>
      <w:r w:rsidR="006F01FF" w:rsidRPr="00F95DD9">
        <w:rPr>
          <w:rStyle w:val="bxtddb"/>
          <w:rFonts w:ascii="Arial" w:hAnsi="Arial" w:cs="Arial"/>
          <w:color w:val="202124"/>
          <w:spacing w:val="5"/>
          <w:sz w:val="24"/>
          <w:szCs w:val="24"/>
          <w:shd w:val="clear" w:color="auto" w:fill="FFFFFF"/>
        </w:rPr>
        <w:t xml:space="preserve"> par</w:t>
      </w:r>
      <w:r w:rsidR="002A5CE8" w:rsidRPr="00F95DD9">
        <w:rPr>
          <w:rStyle w:val="bxtddb"/>
          <w:rFonts w:ascii="Arial" w:hAnsi="Arial" w:cs="Arial"/>
          <w:color w:val="202124"/>
          <w:spacing w:val="5"/>
          <w:sz w:val="24"/>
          <w:szCs w:val="24"/>
          <w:shd w:val="clear" w:color="auto" w:fill="FFFFFF"/>
        </w:rPr>
        <w:t xml:space="preserve">a </w:t>
      </w:r>
      <w:r w:rsidR="006F01FF" w:rsidRPr="00F95DD9">
        <w:rPr>
          <w:rStyle w:val="bxtddb"/>
          <w:rFonts w:ascii="Arial" w:hAnsi="Arial" w:cs="Arial"/>
          <w:color w:val="202124"/>
          <w:spacing w:val="5"/>
          <w:sz w:val="24"/>
          <w:szCs w:val="24"/>
          <w:shd w:val="clear" w:color="auto" w:fill="FFFFFF"/>
        </w:rPr>
        <w:t>un 45,1% la calidad de este servicio es bueno y muy bueno, y el 27,5% lo considera regular y el 13,7% deficiente.</w:t>
      </w:r>
    </w:p>
    <w:p w14:paraId="0E91B842" w14:textId="77431070" w:rsidR="006F01FF" w:rsidRPr="00F95DD9" w:rsidRDefault="006F01FF" w:rsidP="00F95DD9">
      <w:pPr>
        <w:widowControl w:val="0"/>
        <w:suppressAutoHyphens/>
        <w:adjustRightInd w:val="0"/>
        <w:snapToGrid w:val="0"/>
        <w:spacing w:after="100" w:afterAutospacing="1" w:line="360" w:lineRule="auto"/>
        <w:ind w:firstLine="708"/>
        <w:jc w:val="both"/>
        <w:rPr>
          <w:rFonts w:ascii="Arial" w:hAnsi="Arial" w:cs="Arial"/>
          <w:color w:val="202124"/>
          <w:spacing w:val="5"/>
          <w:sz w:val="24"/>
          <w:szCs w:val="24"/>
          <w:shd w:val="clear" w:color="auto" w:fill="FFFFFF"/>
        </w:rPr>
      </w:pPr>
      <w:r w:rsidRPr="00F95DD9">
        <w:rPr>
          <w:rStyle w:val="bxtddb"/>
          <w:rFonts w:ascii="Arial" w:hAnsi="Arial" w:cs="Arial"/>
          <w:color w:val="202124"/>
          <w:spacing w:val="5"/>
          <w:sz w:val="24"/>
          <w:szCs w:val="24"/>
          <w:shd w:val="clear" w:color="auto" w:fill="FFFFFF"/>
        </w:rPr>
        <w:t>Desde un abordaje</w:t>
      </w:r>
      <w:r w:rsidR="00180A9F" w:rsidRPr="00F95DD9">
        <w:rPr>
          <w:rStyle w:val="bxtddb"/>
          <w:rFonts w:ascii="Arial" w:hAnsi="Arial" w:cs="Arial"/>
          <w:color w:val="202124"/>
          <w:spacing w:val="5"/>
          <w:sz w:val="24"/>
          <w:szCs w:val="24"/>
          <w:shd w:val="clear" w:color="auto" w:fill="FFFFFF"/>
        </w:rPr>
        <w:t xml:space="preserve"> de</w:t>
      </w:r>
      <w:r w:rsidRPr="00F95DD9">
        <w:rPr>
          <w:rStyle w:val="bxtddb"/>
          <w:rFonts w:ascii="Arial" w:hAnsi="Arial" w:cs="Arial"/>
          <w:color w:val="202124"/>
          <w:spacing w:val="5"/>
          <w:sz w:val="24"/>
          <w:szCs w:val="24"/>
          <w:shd w:val="clear" w:color="auto" w:fill="FFFFFF"/>
        </w:rPr>
        <w:t xml:space="preserve"> la literacidad, toda esta información es necesaria conocerla y analizarla, para indagar las condiciones del contexto en que habita el estudiantado universitario</w:t>
      </w:r>
      <w:r w:rsidR="002A5CE8" w:rsidRPr="00F95DD9">
        <w:rPr>
          <w:rStyle w:val="bxtddb"/>
          <w:rFonts w:ascii="Arial" w:hAnsi="Arial" w:cs="Arial"/>
          <w:color w:val="202124"/>
          <w:spacing w:val="5"/>
          <w:sz w:val="24"/>
          <w:szCs w:val="24"/>
          <w:shd w:val="clear" w:color="auto" w:fill="FFFFFF"/>
        </w:rPr>
        <w:t>;</w:t>
      </w:r>
      <w:r w:rsidRPr="00F95DD9">
        <w:rPr>
          <w:rStyle w:val="bxtddb"/>
          <w:rFonts w:ascii="Arial" w:hAnsi="Arial" w:cs="Arial"/>
          <w:color w:val="202124"/>
          <w:spacing w:val="5"/>
          <w:sz w:val="24"/>
          <w:szCs w:val="24"/>
          <w:shd w:val="clear" w:color="auto" w:fill="FFFFFF"/>
        </w:rPr>
        <w:t xml:space="preserve"> </w:t>
      </w:r>
      <w:r w:rsidR="002A5CE8" w:rsidRPr="00F95DD9">
        <w:rPr>
          <w:rStyle w:val="bxtddb"/>
          <w:rFonts w:ascii="Arial" w:hAnsi="Arial" w:cs="Arial"/>
          <w:color w:val="202124"/>
          <w:spacing w:val="5"/>
          <w:sz w:val="24"/>
          <w:szCs w:val="24"/>
          <w:shd w:val="clear" w:color="auto" w:fill="FFFFFF"/>
        </w:rPr>
        <w:t xml:space="preserve">de esta </w:t>
      </w:r>
      <w:r w:rsidR="009203AA" w:rsidRPr="00F95DD9">
        <w:rPr>
          <w:rStyle w:val="bxtddb"/>
          <w:rFonts w:ascii="Arial" w:hAnsi="Arial" w:cs="Arial"/>
          <w:color w:val="202124"/>
          <w:spacing w:val="5"/>
          <w:sz w:val="24"/>
          <w:szCs w:val="24"/>
          <w:shd w:val="clear" w:color="auto" w:fill="FFFFFF"/>
        </w:rPr>
        <w:t>forma, acercarnos</w:t>
      </w:r>
      <w:r w:rsidRPr="00F95DD9">
        <w:rPr>
          <w:rStyle w:val="bxtddb"/>
          <w:rFonts w:ascii="Arial" w:hAnsi="Arial" w:cs="Arial"/>
          <w:color w:val="202124"/>
          <w:spacing w:val="5"/>
          <w:sz w:val="24"/>
          <w:szCs w:val="24"/>
          <w:shd w:val="clear" w:color="auto" w:fill="FFFFFF"/>
        </w:rPr>
        <w:t xml:space="preserve"> a su realidad para conocer las posibilidades de la vivencia </w:t>
      </w:r>
      <w:r w:rsidR="005A220E" w:rsidRPr="00F95DD9">
        <w:rPr>
          <w:rStyle w:val="bxtddb"/>
          <w:rFonts w:ascii="Arial" w:hAnsi="Arial" w:cs="Arial"/>
          <w:color w:val="202124"/>
          <w:spacing w:val="5"/>
          <w:sz w:val="24"/>
          <w:szCs w:val="24"/>
          <w:shd w:val="clear" w:color="auto" w:fill="FFFFFF"/>
        </w:rPr>
        <w:t>de prácticas</w:t>
      </w:r>
      <w:r w:rsidRPr="00F95DD9">
        <w:rPr>
          <w:rStyle w:val="bxtddb"/>
          <w:rFonts w:ascii="Arial" w:hAnsi="Arial" w:cs="Arial"/>
          <w:color w:val="202124"/>
          <w:spacing w:val="5"/>
          <w:sz w:val="24"/>
          <w:szCs w:val="24"/>
          <w:shd w:val="clear" w:color="auto" w:fill="FFFFFF"/>
        </w:rPr>
        <w:t xml:space="preserve"> letradas en el seno de sus hogares. </w:t>
      </w:r>
      <w:r w:rsidR="00180A9F" w:rsidRPr="00F95DD9">
        <w:rPr>
          <w:rStyle w:val="bxtddb"/>
          <w:rFonts w:ascii="Arial" w:hAnsi="Arial" w:cs="Arial"/>
          <w:color w:val="202124"/>
          <w:spacing w:val="5"/>
          <w:sz w:val="24"/>
          <w:szCs w:val="24"/>
          <w:shd w:val="clear" w:color="auto" w:fill="FFFFFF"/>
        </w:rPr>
        <w:t>El equipo de investigadoras de est</w:t>
      </w:r>
      <w:r w:rsidR="002D1C99" w:rsidRPr="00F95DD9">
        <w:rPr>
          <w:rStyle w:val="bxtddb"/>
          <w:rFonts w:ascii="Arial" w:hAnsi="Arial" w:cs="Arial"/>
          <w:color w:val="202124"/>
          <w:spacing w:val="5"/>
          <w:sz w:val="24"/>
          <w:szCs w:val="24"/>
          <w:shd w:val="clear" w:color="auto" w:fill="FFFFFF"/>
        </w:rPr>
        <w:t>e diagnóstico conceptualiza</w:t>
      </w:r>
      <w:r w:rsidRPr="00F95DD9">
        <w:rPr>
          <w:rStyle w:val="bxtddb"/>
          <w:rFonts w:ascii="Arial" w:hAnsi="Arial" w:cs="Arial"/>
          <w:color w:val="202124"/>
          <w:spacing w:val="5"/>
          <w:sz w:val="24"/>
          <w:szCs w:val="24"/>
          <w:shd w:val="clear" w:color="auto" w:fill="FFFFFF"/>
        </w:rPr>
        <w:t xml:space="preserve"> </w:t>
      </w:r>
      <w:r w:rsidR="00180A9F" w:rsidRPr="00F95DD9">
        <w:rPr>
          <w:rStyle w:val="bxtddb"/>
          <w:rFonts w:ascii="Arial" w:hAnsi="Arial" w:cs="Arial"/>
          <w:color w:val="202124"/>
          <w:spacing w:val="5"/>
          <w:sz w:val="24"/>
          <w:szCs w:val="24"/>
          <w:shd w:val="clear" w:color="auto" w:fill="FFFFFF"/>
        </w:rPr>
        <w:t>l</w:t>
      </w:r>
      <w:r w:rsidRPr="00F95DD9">
        <w:rPr>
          <w:rStyle w:val="bxtddb"/>
          <w:rFonts w:ascii="Arial" w:hAnsi="Arial" w:cs="Arial"/>
          <w:color w:val="202124"/>
          <w:spacing w:val="5"/>
          <w:sz w:val="24"/>
          <w:szCs w:val="24"/>
          <w:shd w:val="clear" w:color="auto" w:fill="FFFFFF"/>
        </w:rPr>
        <w:t>a literacidad como:</w:t>
      </w:r>
    </w:p>
    <w:p w14:paraId="6A58842D" w14:textId="0F42F768" w:rsidR="006F01FF" w:rsidRPr="00F95DD9" w:rsidRDefault="006F01FF" w:rsidP="00F95DD9">
      <w:pPr>
        <w:widowControl w:val="0"/>
        <w:suppressAutoHyphens/>
        <w:adjustRightInd w:val="0"/>
        <w:snapToGrid w:val="0"/>
        <w:spacing w:after="100" w:afterAutospacing="1" w:line="360" w:lineRule="auto"/>
        <w:ind w:left="708"/>
        <w:jc w:val="both"/>
        <w:rPr>
          <w:rFonts w:ascii="Arial" w:hAnsi="Arial" w:cs="Arial"/>
          <w:sz w:val="24"/>
          <w:szCs w:val="24"/>
        </w:rPr>
      </w:pPr>
      <w:r w:rsidRPr="00F95DD9">
        <w:rPr>
          <w:rFonts w:ascii="Arial" w:hAnsi="Arial" w:cs="Arial"/>
          <w:sz w:val="24"/>
          <w:szCs w:val="24"/>
        </w:rPr>
        <w:t xml:space="preserve">Una práctica sociocultural recursiva, que se da en la vida y para la vida, de forma compleja, consciente y crítica, en la cual cada ser humano </w:t>
      </w:r>
      <w:r w:rsidR="00180A9F" w:rsidRPr="00F95DD9">
        <w:rPr>
          <w:rFonts w:ascii="Arial" w:hAnsi="Arial" w:cs="Arial"/>
          <w:sz w:val="24"/>
          <w:szCs w:val="24"/>
        </w:rPr>
        <w:t>actúa</w:t>
      </w:r>
      <w:r w:rsidRPr="00F95DD9">
        <w:rPr>
          <w:rFonts w:ascii="Arial" w:hAnsi="Arial" w:cs="Arial"/>
          <w:sz w:val="24"/>
          <w:szCs w:val="24"/>
        </w:rPr>
        <w:t xml:space="preserve"> </w:t>
      </w:r>
      <w:r w:rsidR="00180A9F" w:rsidRPr="00F95DD9">
        <w:rPr>
          <w:rFonts w:ascii="Arial" w:hAnsi="Arial" w:cs="Arial"/>
          <w:sz w:val="24"/>
          <w:szCs w:val="24"/>
        </w:rPr>
        <w:t>resignificando</w:t>
      </w:r>
      <w:r w:rsidRPr="00F95DD9">
        <w:rPr>
          <w:rFonts w:ascii="Arial" w:hAnsi="Arial" w:cs="Arial"/>
          <w:sz w:val="24"/>
          <w:szCs w:val="24"/>
        </w:rPr>
        <w:t xml:space="preserve"> y transformando toda </w:t>
      </w:r>
      <w:r w:rsidR="00180A9F" w:rsidRPr="00F95DD9">
        <w:rPr>
          <w:rFonts w:ascii="Arial" w:hAnsi="Arial" w:cs="Arial"/>
          <w:sz w:val="24"/>
          <w:szCs w:val="24"/>
        </w:rPr>
        <w:t>acción</w:t>
      </w:r>
      <w:r w:rsidRPr="00F95DD9">
        <w:rPr>
          <w:rFonts w:ascii="Arial" w:hAnsi="Arial" w:cs="Arial"/>
          <w:sz w:val="24"/>
          <w:szCs w:val="24"/>
        </w:rPr>
        <w:t xml:space="preserve"> situada con la otredad en procesos de aprehendencia, para reescribir nuevas narrativas humanas en la biopraxis” </w:t>
      </w:r>
      <w:r w:rsidRPr="00761A2C">
        <w:rPr>
          <w:rFonts w:ascii="Arial" w:hAnsi="Arial" w:cs="Arial"/>
          <w:color w:val="0070C0"/>
          <w:sz w:val="24"/>
          <w:szCs w:val="24"/>
        </w:rPr>
        <w:t>(Badilla et al.</w:t>
      </w:r>
      <w:r w:rsidR="00761A2C">
        <w:rPr>
          <w:rFonts w:ascii="Arial" w:hAnsi="Arial" w:cs="Arial"/>
          <w:color w:val="0070C0"/>
          <w:sz w:val="24"/>
          <w:szCs w:val="24"/>
        </w:rPr>
        <w:t>,</w:t>
      </w:r>
      <w:r w:rsidRPr="00761A2C">
        <w:rPr>
          <w:rFonts w:ascii="Arial" w:hAnsi="Arial" w:cs="Arial"/>
          <w:color w:val="0070C0"/>
          <w:sz w:val="24"/>
          <w:szCs w:val="24"/>
        </w:rPr>
        <w:t xml:space="preserve"> 2022, p.211). </w:t>
      </w:r>
      <w:r w:rsidRPr="00761A2C">
        <w:rPr>
          <w:rStyle w:val="bxtddb"/>
          <w:rFonts w:ascii="Arial" w:hAnsi="Arial" w:cs="Arial"/>
          <w:color w:val="0070C0"/>
          <w:spacing w:val="5"/>
          <w:sz w:val="24"/>
          <w:szCs w:val="24"/>
          <w:shd w:val="clear" w:color="auto" w:fill="FFFFFF"/>
        </w:rPr>
        <w:t xml:space="preserve"> </w:t>
      </w:r>
    </w:p>
    <w:p w14:paraId="60D3946D" w14:textId="6AEB4181" w:rsidR="006F01FF" w:rsidRPr="00F95DD9" w:rsidRDefault="006F01FF"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Desde esta visión, la literacidad abre las sendas a la conceptualización </w:t>
      </w:r>
      <w:r w:rsidR="005A220E" w:rsidRPr="00F95DD9">
        <w:rPr>
          <w:rFonts w:ascii="Arial" w:hAnsi="Arial" w:cs="Arial"/>
          <w:sz w:val="24"/>
          <w:szCs w:val="24"/>
        </w:rPr>
        <w:t>del mundo</w:t>
      </w:r>
      <w:r w:rsidRPr="00F95DD9">
        <w:rPr>
          <w:rFonts w:ascii="Arial" w:hAnsi="Arial" w:cs="Arial"/>
          <w:sz w:val="24"/>
          <w:szCs w:val="24"/>
        </w:rPr>
        <w:t xml:space="preserve"> </w:t>
      </w:r>
      <w:r w:rsidR="00134184" w:rsidRPr="00F95DD9">
        <w:rPr>
          <w:rFonts w:ascii="Arial" w:hAnsi="Arial" w:cs="Arial"/>
          <w:sz w:val="24"/>
          <w:szCs w:val="24"/>
        </w:rPr>
        <w:t>letrado, en</w:t>
      </w:r>
      <w:r w:rsidRPr="00F95DD9">
        <w:rPr>
          <w:rFonts w:ascii="Arial" w:hAnsi="Arial" w:cs="Arial"/>
          <w:sz w:val="24"/>
          <w:szCs w:val="24"/>
        </w:rPr>
        <w:t xml:space="preserve"> el cual se incluye y se respeta las realidades de los contextos de </w:t>
      </w:r>
      <w:r w:rsidRPr="00F95DD9">
        <w:rPr>
          <w:rFonts w:ascii="Arial" w:hAnsi="Arial" w:cs="Arial"/>
          <w:sz w:val="24"/>
          <w:szCs w:val="24"/>
        </w:rPr>
        <w:lastRenderedPageBreak/>
        <w:t xml:space="preserve">las personas, superando </w:t>
      </w:r>
      <w:r w:rsidR="00B43AF8" w:rsidRPr="00F95DD9">
        <w:rPr>
          <w:rFonts w:ascii="Arial" w:hAnsi="Arial" w:cs="Arial"/>
          <w:sz w:val="24"/>
          <w:szCs w:val="24"/>
        </w:rPr>
        <w:t>el abordaje</w:t>
      </w:r>
      <w:r w:rsidRPr="00F95DD9">
        <w:rPr>
          <w:rFonts w:ascii="Arial" w:hAnsi="Arial" w:cs="Arial"/>
          <w:sz w:val="24"/>
          <w:szCs w:val="24"/>
        </w:rPr>
        <w:t xml:space="preserve"> de los procesos de lectura y escritura al aprendizaje del alfabeto. Lo anotado, coincide con </w:t>
      </w:r>
      <w:r w:rsidR="00761A2C">
        <w:rPr>
          <w:rFonts w:ascii="Arial" w:hAnsi="Arial" w:cs="Arial"/>
          <w:color w:val="0070C0"/>
          <w:sz w:val="24"/>
          <w:szCs w:val="24"/>
        </w:rPr>
        <w:t>Cassany y Aligas (</w:t>
      </w:r>
      <w:r w:rsidRPr="00761A2C">
        <w:rPr>
          <w:rFonts w:ascii="Arial" w:hAnsi="Arial" w:cs="Arial"/>
          <w:color w:val="0070C0"/>
          <w:sz w:val="24"/>
          <w:szCs w:val="24"/>
        </w:rPr>
        <w:t>2007</w:t>
      </w:r>
      <w:r w:rsidR="00761A2C">
        <w:rPr>
          <w:rFonts w:ascii="Arial" w:hAnsi="Arial" w:cs="Arial"/>
          <w:color w:val="0070C0"/>
          <w:sz w:val="24"/>
          <w:szCs w:val="24"/>
        </w:rPr>
        <w:t>)</w:t>
      </w:r>
      <w:r w:rsidRPr="00761A2C">
        <w:rPr>
          <w:rFonts w:ascii="Arial" w:hAnsi="Arial" w:cs="Arial"/>
          <w:color w:val="0070C0"/>
          <w:sz w:val="24"/>
          <w:szCs w:val="24"/>
        </w:rPr>
        <w:t>, (citado por Gamboa et</w:t>
      </w:r>
      <w:r w:rsidR="00761A2C" w:rsidRPr="00761A2C">
        <w:rPr>
          <w:rFonts w:ascii="Arial" w:hAnsi="Arial" w:cs="Arial"/>
          <w:color w:val="0070C0"/>
          <w:sz w:val="24"/>
          <w:szCs w:val="24"/>
        </w:rPr>
        <w:t xml:space="preserve"> al., </w:t>
      </w:r>
      <w:r w:rsidRPr="00761A2C">
        <w:rPr>
          <w:rFonts w:ascii="Arial" w:hAnsi="Arial" w:cs="Arial"/>
          <w:color w:val="0070C0"/>
          <w:sz w:val="24"/>
          <w:szCs w:val="24"/>
        </w:rPr>
        <w:t>2016),</w:t>
      </w:r>
      <w:r w:rsidRPr="00F95DD9">
        <w:rPr>
          <w:rFonts w:ascii="Arial" w:hAnsi="Arial" w:cs="Arial"/>
          <w:sz w:val="24"/>
          <w:szCs w:val="24"/>
        </w:rPr>
        <w:t xml:space="preserve"> quienes señalan que desde la literacidad es relevante la lectura y escritura que rodea los escenarios urbanos y sociales, así como el uso cotidiano que se hace de estas habilidades </w:t>
      </w:r>
      <w:r w:rsidR="00180A9F" w:rsidRPr="00F95DD9">
        <w:rPr>
          <w:rFonts w:ascii="Arial" w:hAnsi="Arial" w:cs="Arial"/>
          <w:sz w:val="24"/>
          <w:szCs w:val="24"/>
        </w:rPr>
        <w:t>lingüísticas</w:t>
      </w:r>
    </w:p>
    <w:p w14:paraId="47F149D6" w14:textId="3B16973A" w:rsidR="003F781B" w:rsidRPr="00184F3B" w:rsidRDefault="006F01FF" w:rsidP="00184F3B">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Lo anterior implica considerar al aprendiente en toda su dimensión humana, como ese ser sociohistórico ubicado culturalmente, y esto es un </w:t>
      </w:r>
      <w:r w:rsidR="00180A9F" w:rsidRPr="00F95DD9">
        <w:rPr>
          <w:rFonts w:ascii="Arial" w:hAnsi="Arial" w:cs="Arial"/>
          <w:sz w:val="24"/>
          <w:szCs w:val="24"/>
        </w:rPr>
        <w:t>desafío en</w:t>
      </w:r>
      <w:r w:rsidRPr="00F95DD9">
        <w:rPr>
          <w:rFonts w:ascii="Arial" w:hAnsi="Arial" w:cs="Arial"/>
          <w:sz w:val="24"/>
          <w:szCs w:val="24"/>
        </w:rPr>
        <w:t xml:space="preserve"> los procesos formativos de l</w:t>
      </w:r>
      <w:r w:rsidR="00180A9F" w:rsidRPr="00F95DD9">
        <w:rPr>
          <w:rFonts w:ascii="Arial" w:hAnsi="Arial" w:cs="Arial"/>
          <w:sz w:val="24"/>
          <w:szCs w:val="24"/>
        </w:rPr>
        <w:t>as futuras personas educadoras</w:t>
      </w:r>
      <w:r w:rsidRPr="00F95DD9">
        <w:rPr>
          <w:rFonts w:ascii="Arial" w:hAnsi="Arial" w:cs="Arial"/>
          <w:sz w:val="24"/>
          <w:szCs w:val="24"/>
        </w:rPr>
        <w:t>, ya que</w:t>
      </w:r>
      <w:r w:rsidR="00180A9F" w:rsidRPr="00F95DD9">
        <w:rPr>
          <w:rFonts w:ascii="Arial" w:hAnsi="Arial" w:cs="Arial"/>
          <w:sz w:val="24"/>
          <w:szCs w:val="24"/>
        </w:rPr>
        <w:t>,</w:t>
      </w:r>
      <w:r w:rsidRPr="00F95DD9">
        <w:rPr>
          <w:rFonts w:ascii="Arial" w:hAnsi="Arial" w:cs="Arial"/>
          <w:sz w:val="24"/>
          <w:szCs w:val="24"/>
        </w:rPr>
        <w:t xml:space="preserve"> conocer sus realidades, creencias y </w:t>
      </w:r>
      <w:r w:rsidR="00180A9F" w:rsidRPr="00F95DD9">
        <w:rPr>
          <w:rFonts w:ascii="Arial" w:hAnsi="Arial" w:cs="Arial"/>
          <w:sz w:val="24"/>
          <w:szCs w:val="24"/>
        </w:rPr>
        <w:t>prácticas</w:t>
      </w:r>
      <w:r w:rsidRPr="00F95DD9">
        <w:rPr>
          <w:rFonts w:ascii="Arial" w:hAnsi="Arial" w:cs="Arial"/>
          <w:sz w:val="24"/>
          <w:szCs w:val="24"/>
        </w:rPr>
        <w:t xml:space="preserve"> con el mundo letrado, debe ser un punto de partida en estos procesos pedagógicos. La mediación pedagógica en la docencia universitaria tiene la responsabilidad de movilizar al </w:t>
      </w:r>
      <w:r w:rsidR="00180A9F" w:rsidRPr="00F95DD9">
        <w:rPr>
          <w:rFonts w:ascii="Arial" w:hAnsi="Arial" w:cs="Arial"/>
          <w:sz w:val="24"/>
          <w:szCs w:val="24"/>
        </w:rPr>
        <w:t>estudiantado a</w:t>
      </w:r>
      <w:r w:rsidRPr="00F95DD9">
        <w:rPr>
          <w:rFonts w:ascii="Arial" w:hAnsi="Arial" w:cs="Arial"/>
          <w:sz w:val="24"/>
          <w:szCs w:val="24"/>
        </w:rPr>
        <w:t xml:space="preserve"> niveles superiores de lectura y escritura crítica de los diversos textos que nos ofrece la realidad dinámica y cambiante que vivimos y </w:t>
      </w:r>
      <w:r w:rsidR="00180A9F" w:rsidRPr="00F95DD9">
        <w:rPr>
          <w:rFonts w:ascii="Arial" w:hAnsi="Arial" w:cs="Arial"/>
          <w:sz w:val="24"/>
          <w:szCs w:val="24"/>
        </w:rPr>
        <w:t>desde la</w:t>
      </w:r>
      <w:r w:rsidRPr="00F95DD9">
        <w:rPr>
          <w:rFonts w:ascii="Arial" w:hAnsi="Arial" w:cs="Arial"/>
          <w:sz w:val="24"/>
          <w:szCs w:val="24"/>
        </w:rPr>
        <w:t xml:space="preserve"> cual se pueden leer variados textos (poesía, danza, teatro, arte, música, imágenes, entre otros) y desde ahí</w:t>
      </w:r>
      <w:r w:rsidR="002D4225" w:rsidRPr="00F95DD9">
        <w:rPr>
          <w:rFonts w:ascii="Arial" w:hAnsi="Arial" w:cs="Arial"/>
          <w:sz w:val="24"/>
          <w:szCs w:val="24"/>
        </w:rPr>
        <w:t>,</w:t>
      </w:r>
      <w:r w:rsidRPr="00F95DD9">
        <w:rPr>
          <w:rFonts w:ascii="Arial" w:hAnsi="Arial" w:cs="Arial"/>
          <w:sz w:val="24"/>
          <w:szCs w:val="24"/>
        </w:rPr>
        <w:t xml:space="preserve"> escribir y </w:t>
      </w:r>
      <w:r w:rsidR="003F781B" w:rsidRPr="00F95DD9">
        <w:rPr>
          <w:rFonts w:ascii="Arial" w:hAnsi="Arial" w:cs="Arial"/>
          <w:sz w:val="24"/>
          <w:szCs w:val="24"/>
        </w:rPr>
        <w:t>reescribir múltiples</w:t>
      </w:r>
      <w:r w:rsidRPr="00F95DD9">
        <w:rPr>
          <w:rFonts w:ascii="Arial" w:hAnsi="Arial" w:cs="Arial"/>
          <w:sz w:val="24"/>
          <w:szCs w:val="24"/>
        </w:rPr>
        <w:t xml:space="preserve"> narrativas.  </w:t>
      </w:r>
    </w:p>
    <w:p w14:paraId="191BA3E6" w14:textId="7EA92DFF" w:rsidR="00F47877" w:rsidRPr="00F95DD9" w:rsidRDefault="00184F3B" w:rsidP="00F95DD9">
      <w:pPr>
        <w:widowControl w:val="0"/>
        <w:suppressAutoHyphens/>
        <w:adjustRightInd w:val="0"/>
        <w:snapToGrid w:val="0"/>
        <w:spacing w:after="100" w:afterAutospacing="1" w:line="360" w:lineRule="auto"/>
        <w:jc w:val="both"/>
        <w:rPr>
          <w:rFonts w:ascii="Arial" w:hAnsi="Arial" w:cs="Arial"/>
          <w:b/>
          <w:bCs/>
          <w:sz w:val="24"/>
          <w:szCs w:val="24"/>
        </w:rPr>
      </w:pPr>
      <w:r>
        <w:rPr>
          <w:rFonts w:ascii="Arial" w:hAnsi="Arial" w:cs="Arial"/>
          <w:b/>
          <w:bCs/>
          <w:sz w:val="24"/>
          <w:szCs w:val="24"/>
        </w:rPr>
        <w:tab/>
      </w:r>
      <w:r w:rsidRPr="00F95DD9">
        <w:rPr>
          <w:rFonts w:ascii="Arial" w:hAnsi="Arial" w:cs="Arial"/>
          <w:b/>
          <w:bCs/>
          <w:sz w:val="24"/>
          <w:szCs w:val="24"/>
        </w:rPr>
        <w:t xml:space="preserve">De materiales y recursos a la alfabetización digital </w:t>
      </w:r>
    </w:p>
    <w:p w14:paraId="747E8E88" w14:textId="5122A558" w:rsidR="006F01FF" w:rsidRPr="00F95DD9" w:rsidRDefault="006F01FF"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La experiencia vivida por la humanidad por la covid-19 ha develado con fuerza el impacto de las tecnologías de la comunicación en la vida de todas las personas y de manera especial ha venido a </w:t>
      </w:r>
      <w:r w:rsidR="00180A9F" w:rsidRPr="00F95DD9">
        <w:rPr>
          <w:rFonts w:ascii="Arial" w:hAnsi="Arial" w:cs="Arial"/>
          <w:sz w:val="24"/>
          <w:szCs w:val="24"/>
        </w:rPr>
        <w:t>transformar los</w:t>
      </w:r>
      <w:r w:rsidRPr="00F95DD9">
        <w:rPr>
          <w:rFonts w:ascii="Arial" w:hAnsi="Arial" w:cs="Arial"/>
          <w:sz w:val="24"/>
          <w:szCs w:val="24"/>
        </w:rPr>
        <w:t xml:space="preserve"> procesos de enseñanza y aprendizaje en todos los niveles del sistema educativo, incluyendo las pr</w:t>
      </w:r>
      <w:r w:rsidR="00180A9F" w:rsidRPr="00F95DD9">
        <w:rPr>
          <w:rFonts w:ascii="Arial" w:hAnsi="Arial" w:cs="Arial"/>
          <w:sz w:val="24"/>
          <w:szCs w:val="24"/>
        </w:rPr>
        <w:t>á</w:t>
      </w:r>
      <w:r w:rsidRPr="00F95DD9">
        <w:rPr>
          <w:rFonts w:ascii="Arial" w:hAnsi="Arial" w:cs="Arial"/>
          <w:sz w:val="24"/>
          <w:szCs w:val="24"/>
        </w:rPr>
        <w:t xml:space="preserve">cticas letradas </w:t>
      </w:r>
      <w:r w:rsidRPr="00907EAE">
        <w:rPr>
          <w:rFonts w:ascii="Arial" w:hAnsi="Arial" w:cs="Arial"/>
          <w:color w:val="0070C0"/>
          <w:sz w:val="24"/>
          <w:szCs w:val="24"/>
        </w:rPr>
        <w:t xml:space="preserve">(Gamboa </w:t>
      </w:r>
      <w:r w:rsidR="00907EAE" w:rsidRPr="00907EAE">
        <w:rPr>
          <w:rFonts w:ascii="Arial" w:hAnsi="Arial" w:cs="Arial"/>
          <w:iCs/>
          <w:color w:val="0070C0"/>
          <w:sz w:val="24"/>
          <w:szCs w:val="24"/>
        </w:rPr>
        <w:t xml:space="preserve">et </w:t>
      </w:r>
      <w:r w:rsidRPr="00907EAE">
        <w:rPr>
          <w:rFonts w:ascii="Arial" w:hAnsi="Arial" w:cs="Arial"/>
          <w:iCs/>
          <w:color w:val="0070C0"/>
          <w:sz w:val="24"/>
          <w:szCs w:val="24"/>
        </w:rPr>
        <w:t>al</w:t>
      </w:r>
      <w:r w:rsidR="00907EAE" w:rsidRPr="00907EAE">
        <w:rPr>
          <w:rFonts w:ascii="Arial" w:hAnsi="Arial" w:cs="Arial"/>
          <w:iCs/>
          <w:color w:val="0070C0"/>
          <w:sz w:val="24"/>
          <w:szCs w:val="24"/>
        </w:rPr>
        <w:t>.,</w:t>
      </w:r>
      <w:r w:rsidRPr="00907EAE">
        <w:rPr>
          <w:rFonts w:ascii="Arial" w:hAnsi="Arial" w:cs="Arial"/>
          <w:color w:val="0070C0"/>
          <w:sz w:val="24"/>
          <w:szCs w:val="24"/>
        </w:rPr>
        <w:t xml:space="preserve"> 2016)</w:t>
      </w:r>
      <w:r w:rsidR="00180A9F" w:rsidRPr="00907EAE">
        <w:rPr>
          <w:rFonts w:ascii="Arial" w:hAnsi="Arial" w:cs="Arial"/>
          <w:color w:val="0070C0"/>
          <w:sz w:val="24"/>
          <w:szCs w:val="24"/>
        </w:rPr>
        <w:t xml:space="preserve">; </w:t>
      </w:r>
      <w:r w:rsidRPr="00F95DD9">
        <w:rPr>
          <w:rFonts w:ascii="Arial" w:hAnsi="Arial" w:cs="Arial"/>
          <w:sz w:val="24"/>
          <w:szCs w:val="24"/>
        </w:rPr>
        <w:t xml:space="preserve">prueba de ello es el uso más frecuente de dispositivos electrónicos para leer y escribir. Al respecto </w:t>
      </w:r>
      <w:r w:rsidRPr="00907EAE">
        <w:rPr>
          <w:rFonts w:ascii="Arial" w:hAnsi="Arial" w:cs="Arial"/>
          <w:color w:val="0070C0"/>
          <w:sz w:val="24"/>
          <w:szCs w:val="24"/>
        </w:rPr>
        <w:t xml:space="preserve">Ferreiro (2013), </w:t>
      </w:r>
      <w:r w:rsidRPr="00F95DD9">
        <w:rPr>
          <w:rFonts w:ascii="Arial" w:hAnsi="Arial" w:cs="Arial"/>
          <w:sz w:val="24"/>
          <w:szCs w:val="24"/>
        </w:rPr>
        <w:t xml:space="preserve">menciona que: </w:t>
      </w:r>
    </w:p>
    <w:p w14:paraId="418D9CA0" w14:textId="0F565CDD" w:rsidR="006F01FF" w:rsidRPr="00F95DD9" w:rsidRDefault="00180A9F" w:rsidP="00F95DD9">
      <w:pPr>
        <w:widowControl w:val="0"/>
        <w:suppressAutoHyphens/>
        <w:adjustRightInd w:val="0"/>
        <w:snapToGrid w:val="0"/>
        <w:spacing w:after="100" w:afterAutospacing="1" w:line="360" w:lineRule="auto"/>
        <w:ind w:left="708"/>
        <w:jc w:val="both"/>
        <w:rPr>
          <w:rFonts w:ascii="Arial" w:hAnsi="Arial" w:cs="Arial"/>
          <w:sz w:val="24"/>
          <w:szCs w:val="24"/>
        </w:rPr>
      </w:pPr>
      <w:r w:rsidRPr="00F95DD9">
        <w:rPr>
          <w:rFonts w:ascii="Arial" w:hAnsi="Arial" w:cs="Arial"/>
          <w:sz w:val="24"/>
          <w:szCs w:val="24"/>
        </w:rPr>
        <w:t>También</w:t>
      </w:r>
      <w:r w:rsidR="006F01FF" w:rsidRPr="00F95DD9">
        <w:rPr>
          <w:rFonts w:ascii="Arial" w:hAnsi="Arial" w:cs="Arial"/>
          <w:sz w:val="24"/>
          <w:szCs w:val="24"/>
        </w:rPr>
        <w:t xml:space="preserve"> el lector se </w:t>
      </w:r>
      <w:r w:rsidRPr="00F95DD9">
        <w:rPr>
          <w:rFonts w:ascii="Arial" w:hAnsi="Arial" w:cs="Arial"/>
          <w:sz w:val="24"/>
          <w:szCs w:val="24"/>
        </w:rPr>
        <w:t>estaría</w:t>
      </w:r>
      <w:r w:rsidR="006F01FF" w:rsidRPr="00F95DD9">
        <w:rPr>
          <w:rFonts w:ascii="Arial" w:hAnsi="Arial" w:cs="Arial"/>
          <w:sz w:val="24"/>
          <w:szCs w:val="24"/>
        </w:rPr>
        <w:t xml:space="preserve"> liberando de los </w:t>
      </w:r>
      <w:r w:rsidRPr="00F95DD9">
        <w:rPr>
          <w:rFonts w:ascii="Arial" w:hAnsi="Arial" w:cs="Arial"/>
          <w:sz w:val="24"/>
          <w:szCs w:val="24"/>
        </w:rPr>
        <w:t>órdenes</w:t>
      </w:r>
      <w:r w:rsidR="006F01FF" w:rsidRPr="00F95DD9">
        <w:rPr>
          <w:rFonts w:ascii="Arial" w:hAnsi="Arial" w:cs="Arial"/>
          <w:sz w:val="24"/>
          <w:szCs w:val="24"/>
        </w:rPr>
        <w:t xml:space="preserve"> impuestos por la </w:t>
      </w:r>
      <w:r w:rsidRPr="00F95DD9">
        <w:rPr>
          <w:rFonts w:ascii="Arial" w:hAnsi="Arial" w:cs="Arial"/>
          <w:sz w:val="24"/>
          <w:szCs w:val="24"/>
        </w:rPr>
        <w:t>tecnología</w:t>
      </w:r>
      <w:r w:rsidR="006F01FF" w:rsidRPr="00F95DD9">
        <w:rPr>
          <w:rFonts w:ascii="Arial" w:hAnsi="Arial" w:cs="Arial"/>
          <w:sz w:val="24"/>
          <w:szCs w:val="24"/>
        </w:rPr>
        <w:t xml:space="preserve"> precedente: ya no </w:t>
      </w:r>
      <w:r w:rsidRPr="00F95DD9">
        <w:rPr>
          <w:rFonts w:ascii="Arial" w:hAnsi="Arial" w:cs="Arial"/>
          <w:sz w:val="24"/>
          <w:szCs w:val="24"/>
        </w:rPr>
        <w:t>está</w:t>
      </w:r>
      <w:r w:rsidR="006F01FF" w:rsidRPr="00F95DD9">
        <w:rPr>
          <w:rFonts w:ascii="Arial" w:hAnsi="Arial" w:cs="Arial"/>
          <w:sz w:val="24"/>
          <w:szCs w:val="24"/>
        </w:rPr>
        <w:t xml:space="preserve">́ obligado a hojear </w:t>
      </w:r>
      <w:r w:rsidRPr="00F95DD9">
        <w:rPr>
          <w:rFonts w:ascii="Arial" w:hAnsi="Arial" w:cs="Arial"/>
          <w:sz w:val="24"/>
          <w:szCs w:val="24"/>
        </w:rPr>
        <w:t>páginas</w:t>
      </w:r>
      <w:r w:rsidR="006F01FF" w:rsidRPr="00F95DD9">
        <w:rPr>
          <w:rFonts w:ascii="Arial" w:hAnsi="Arial" w:cs="Arial"/>
          <w:sz w:val="24"/>
          <w:szCs w:val="24"/>
        </w:rPr>
        <w:t xml:space="preserve"> que se suceden en cierto orden, puede saltar con facilidad de un texto a otro, yuxtaponer, componer. No debe desplazarse </w:t>
      </w:r>
      <w:r w:rsidRPr="00F95DD9">
        <w:rPr>
          <w:rFonts w:ascii="Arial" w:hAnsi="Arial" w:cs="Arial"/>
          <w:sz w:val="24"/>
          <w:szCs w:val="24"/>
        </w:rPr>
        <w:t>físicamente</w:t>
      </w:r>
      <w:r w:rsidR="006F01FF" w:rsidRPr="00F95DD9">
        <w:rPr>
          <w:rFonts w:ascii="Arial" w:hAnsi="Arial" w:cs="Arial"/>
          <w:sz w:val="24"/>
          <w:szCs w:val="24"/>
        </w:rPr>
        <w:t xml:space="preserve"> para encontrar una </w:t>
      </w:r>
      <w:r w:rsidRPr="00F95DD9">
        <w:rPr>
          <w:rFonts w:ascii="Arial" w:hAnsi="Arial" w:cs="Arial"/>
          <w:sz w:val="24"/>
          <w:szCs w:val="24"/>
        </w:rPr>
        <w:t>información</w:t>
      </w:r>
      <w:r w:rsidR="006F01FF" w:rsidRPr="00F95DD9">
        <w:rPr>
          <w:rFonts w:ascii="Arial" w:hAnsi="Arial" w:cs="Arial"/>
          <w:sz w:val="24"/>
          <w:szCs w:val="24"/>
        </w:rPr>
        <w:t xml:space="preserve">. Los textos </w:t>
      </w:r>
      <w:r w:rsidRPr="00F95DD9">
        <w:rPr>
          <w:rFonts w:ascii="Arial" w:hAnsi="Arial" w:cs="Arial"/>
          <w:sz w:val="24"/>
          <w:szCs w:val="24"/>
        </w:rPr>
        <w:t>están</w:t>
      </w:r>
      <w:r w:rsidR="006F01FF" w:rsidRPr="00F95DD9">
        <w:rPr>
          <w:rFonts w:ascii="Arial" w:hAnsi="Arial" w:cs="Arial"/>
          <w:sz w:val="24"/>
          <w:szCs w:val="24"/>
        </w:rPr>
        <w:t xml:space="preserve"> a la distancia de un </w:t>
      </w:r>
      <w:proofErr w:type="spellStart"/>
      <w:r w:rsidR="006F01FF" w:rsidRPr="00F95DD9">
        <w:rPr>
          <w:rFonts w:ascii="Arial" w:hAnsi="Arial" w:cs="Arial"/>
          <w:sz w:val="24"/>
          <w:szCs w:val="24"/>
        </w:rPr>
        <w:t>click</w:t>
      </w:r>
      <w:proofErr w:type="spellEnd"/>
      <w:r w:rsidR="006F01FF" w:rsidRPr="00F95DD9">
        <w:rPr>
          <w:rFonts w:ascii="Arial" w:hAnsi="Arial" w:cs="Arial"/>
          <w:sz w:val="24"/>
          <w:szCs w:val="24"/>
        </w:rPr>
        <w:t>. (p.329)</w:t>
      </w:r>
    </w:p>
    <w:p w14:paraId="70BE7CE4" w14:textId="73C58E50" w:rsidR="006F01FF" w:rsidRPr="00F95DD9" w:rsidRDefault="006F01FF"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lastRenderedPageBreak/>
        <w:t xml:space="preserve">Ante esta amplia gama de posibilidades de acceso que brinda el espacio digital, </w:t>
      </w:r>
      <w:r w:rsidRPr="00097634">
        <w:rPr>
          <w:rFonts w:ascii="Arial" w:hAnsi="Arial" w:cs="Arial"/>
          <w:color w:val="0070C0"/>
          <w:sz w:val="24"/>
          <w:szCs w:val="24"/>
        </w:rPr>
        <w:t xml:space="preserve">Ferreiro (2013) </w:t>
      </w:r>
      <w:r w:rsidRPr="00F95DD9">
        <w:rPr>
          <w:rFonts w:ascii="Arial" w:hAnsi="Arial" w:cs="Arial"/>
          <w:sz w:val="24"/>
          <w:szCs w:val="24"/>
        </w:rPr>
        <w:t xml:space="preserve">llama la atención al precio que tiene esa libertad para el lector, porque en estos espacios </w:t>
      </w:r>
      <w:r w:rsidR="005A220E" w:rsidRPr="00F95DD9">
        <w:rPr>
          <w:rFonts w:ascii="Arial" w:hAnsi="Arial" w:cs="Arial"/>
          <w:sz w:val="24"/>
          <w:szCs w:val="24"/>
        </w:rPr>
        <w:t>coexisten</w:t>
      </w:r>
      <w:r w:rsidRPr="00F95DD9">
        <w:rPr>
          <w:rFonts w:ascii="Arial" w:hAnsi="Arial" w:cs="Arial"/>
          <w:sz w:val="24"/>
          <w:szCs w:val="24"/>
        </w:rPr>
        <w:t xml:space="preserve"> textos de calidad y textos que carecen de rigurosidad, lo cual implica nuevas demandas para el lector, es decir capacidad crítica y </w:t>
      </w:r>
      <w:r w:rsidR="005A220E" w:rsidRPr="00F95DD9">
        <w:rPr>
          <w:rFonts w:ascii="Arial" w:hAnsi="Arial" w:cs="Arial"/>
          <w:sz w:val="24"/>
          <w:szCs w:val="24"/>
        </w:rPr>
        <w:t>reflexiva</w:t>
      </w:r>
      <w:r w:rsidRPr="00F95DD9">
        <w:rPr>
          <w:rFonts w:ascii="Arial" w:hAnsi="Arial" w:cs="Arial"/>
          <w:sz w:val="24"/>
          <w:szCs w:val="24"/>
        </w:rPr>
        <w:t xml:space="preserve"> para diferenciar ambos tipos de materiales en este infinito espacio del mundo digital.</w:t>
      </w:r>
    </w:p>
    <w:p w14:paraId="56CA1DB4" w14:textId="327ADCDF" w:rsidR="006F01FF" w:rsidRPr="00F95DD9" w:rsidRDefault="006F01FF"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Por todo lo anterior, conocer las características y estado físico de las viviendas del estudiantado, así como las condiciones y acceso a internet, brinda información que puede ser compartida con los mismos estudiantes para que tomen conciencia y visibilicen las potencialidades que tiene </w:t>
      </w:r>
      <w:r w:rsidR="005A220E" w:rsidRPr="00F95DD9">
        <w:rPr>
          <w:rFonts w:ascii="Arial" w:hAnsi="Arial" w:cs="Arial"/>
          <w:sz w:val="24"/>
          <w:szCs w:val="24"/>
        </w:rPr>
        <w:t>su entorno</w:t>
      </w:r>
      <w:r w:rsidRPr="00F95DD9">
        <w:rPr>
          <w:rFonts w:ascii="Arial" w:hAnsi="Arial" w:cs="Arial"/>
          <w:sz w:val="24"/>
          <w:szCs w:val="24"/>
        </w:rPr>
        <w:t xml:space="preserve"> cotidiano vivenciar una serie de estrategias y </w:t>
      </w:r>
      <w:r w:rsidR="005A220E" w:rsidRPr="00F95DD9">
        <w:rPr>
          <w:rFonts w:ascii="Arial" w:hAnsi="Arial" w:cs="Arial"/>
          <w:sz w:val="24"/>
          <w:szCs w:val="24"/>
        </w:rPr>
        <w:t>actividades relacionadas</w:t>
      </w:r>
      <w:r w:rsidRPr="00F95DD9">
        <w:rPr>
          <w:rFonts w:ascii="Arial" w:hAnsi="Arial" w:cs="Arial"/>
          <w:sz w:val="24"/>
          <w:szCs w:val="24"/>
        </w:rPr>
        <w:t xml:space="preserve"> con las prácticas letradas socioculturales. </w:t>
      </w:r>
    </w:p>
    <w:p w14:paraId="3A7B310C" w14:textId="4D54D6F8" w:rsidR="00896AA9" w:rsidRPr="00F95DD9" w:rsidRDefault="00896AA9"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De acuerdo con la información consultada, resulta interesante destacar que si bien el 60% de las familias cuentan con recursos para la lectura recreativa (libros, cuentos, novelas, audiolibros, etc.) en versiones tanto físicas como digitales, se evidencia un porcentaje menor (21% y 29%) en recursos en físico como periódicos y revistas, esto podía deberse a la posibilidad de mayor acceso de estos recursos de manera digital. En esta misma línea, </w:t>
      </w:r>
      <w:bookmarkStart w:id="8" w:name="_Hlk121230180"/>
      <w:r w:rsidRPr="00FA1FF4">
        <w:rPr>
          <w:rFonts w:ascii="Arial" w:hAnsi="Arial" w:cs="Arial"/>
          <w:color w:val="0070C0"/>
          <w:sz w:val="24"/>
          <w:szCs w:val="24"/>
        </w:rPr>
        <w:t xml:space="preserve">Gamboa, </w:t>
      </w:r>
      <w:r w:rsidR="00BF4C3B">
        <w:rPr>
          <w:rFonts w:ascii="Arial" w:hAnsi="Arial" w:cs="Arial"/>
          <w:color w:val="0070C0"/>
          <w:sz w:val="24"/>
          <w:szCs w:val="24"/>
        </w:rPr>
        <w:t xml:space="preserve">et al </w:t>
      </w:r>
      <w:r w:rsidRPr="00FA1FF4">
        <w:rPr>
          <w:rFonts w:ascii="Arial" w:hAnsi="Arial" w:cs="Arial"/>
          <w:color w:val="0070C0"/>
          <w:sz w:val="24"/>
          <w:szCs w:val="24"/>
        </w:rPr>
        <w:t xml:space="preserve">(2016), </w:t>
      </w:r>
      <w:bookmarkEnd w:id="8"/>
      <w:r w:rsidRPr="00F95DD9">
        <w:rPr>
          <w:rFonts w:ascii="Arial" w:hAnsi="Arial" w:cs="Arial"/>
          <w:sz w:val="24"/>
          <w:szCs w:val="24"/>
        </w:rPr>
        <w:t xml:space="preserve">comentan, (…) el surgimiento de las TIC ha generado transformaciones en las prácticas letradas, es decir, la cultura de lo escrito ha evolucionado y han surgido nuevas pautas de lectura. </w:t>
      </w:r>
      <w:r w:rsidRPr="00F00296">
        <w:rPr>
          <w:rFonts w:ascii="Arial" w:hAnsi="Arial" w:cs="Arial"/>
          <w:color w:val="0070C0"/>
          <w:sz w:val="24"/>
          <w:szCs w:val="24"/>
        </w:rPr>
        <w:t xml:space="preserve">Ferreiro (2013) </w:t>
      </w:r>
      <w:r w:rsidRPr="00F95DD9">
        <w:rPr>
          <w:rFonts w:ascii="Arial" w:hAnsi="Arial" w:cs="Arial"/>
          <w:sz w:val="24"/>
          <w:szCs w:val="24"/>
        </w:rPr>
        <w:t xml:space="preserve">sostiene que “hay nuevas demandas hacia el lector” (p.285). El anterior planteamiento, invita a pensar las nuevas formas y mediaciones por parte del maestro para generar nuevas alternativas ante las prácticas letradas institucionalizadas por siglos en el escenario escolar. </w:t>
      </w:r>
    </w:p>
    <w:p w14:paraId="2315650A" w14:textId="77777777" w:rsidR="00896AA9" w:rsidRPr="00F95DD9" w:rsidRDefault="00896AA9"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Es necesario interpretar las trasformaciones en las practicas letradas según las demandas y necesidades actuales, en las cuales se abre paso a los recursos digitales para el uso de los géneros escritos en nuevos soportes y formatos, esto es conceptualizado por </w:t>
      </w:r>
      <w:r w:rsidRPr="00F00296">
        <w:rPr>
          <w:rFonts w:ascii="Arial" w:hAnsi="Arial" w:cs="Arial"/>
          <w:color w:val="0070C0"/>
          <w:sz w:val="24"/>
          <w:szCs w:val="24"/>
        </w:rPr>
        <w:t xml:space="preserve">Cassany (2006) </w:t>
      </w:r>
      <w:r w:rsidRPr="00F95DD9">
        <w:rPr>
          <w:rFonts w:ascii="Arial" w:hAnsi="Arial" w:cs="Arial"/>
          <w:sz w:val="24"/>
          <w:szCs w:val="24"/>
        </w:rPr>
        <w:t xml:space="preserve">como literacidad electrónica, en la cual, </w:t>
      </w:r>
    </w:p>
    <w:p w14:paraId="4673B52C" w14:textId="0EAA7EBF" w:rsidR="002D1C99" w:rsidRPr="00F95DD9" w:rsidRDefault="00896AA9" w:rsidP="00F95DD9">
      <w:pPr>
        <w:widowControl w:val="0"/>
        <w:suppressAutoHyphens/>
        <w:adjustRightInd w:val="0"/>
        <w:snapToGrid w:val="0"/>
        <w:spacing w:after="100" w:afterAutospacing="1" w:line="360" w:lineRule="auto"/>
        <w:ind w:left="708"/>
        <w:jc w:val="both"/>
        <w:rPr>
          <w:rFonts w:ascii="Arial" w:hAnsi="Arial" w:cs="Arial"/>
          <w:sz w:val="24"/>
          <w:szCs w:val="24"/>
        </w:rPr>
      </w:pPr>
      <w:r w:rsidRPr="00F95DD9">
        <w:rPr>
          <w:rFonts w:ascii="Arial" w:hAnsi="Arial" w:cs="Arial"/>
          <w:sz w:val="24"/>
          <w:szCs w:val="24"/>
        </w:rPr>
        <w:t xml:space="preserve">Surgen nuevas prácticas comunicativas, con nuevos géneros (correo </w:t>
      </w:r>
      <w:r w:rsidRPr="00F95DD9">
        <w:rPr>
          <w:rFonts w:ascii="Arial" w:hAnsi="Arial" w:cs="Arial"/>
          <w:sz w:val="24"/>
          <w:szCs w:val="24"/>
        </w:rPr>
        <w:lastRenderedPageBreak/>
        <w:t xml:space="preserve">electrónico, conversación o chat, página o sitio), estructuras (hipertexto, intertextualidad), registros (teclado, coloquial) y formas lingüísticas. A partir de estas prácticas también evolucionan los procesos cognitivos implicados en la lectura y la escritura. Se aventuran cambios significativos en la cultura y las formas de pensamiento de las sociedades. (pp. 173-174) </w:t>
      </w:r>
    </w:p>
    <w:p w14:paraId="55B6F1FB" w14:textId="66A52C15" w:rsidR="00616664" w:rsidRPr="00F95DD9" w:rsidRDefault="00896AA9" w:rsidP="00F95DD9">
      <w:pPr>
        <w:widowControl w:val="0"/>
        <w:suppressAutoHyphens/>
        <w:adjustRightInd w:val="0"/>
        <w:snapToGrid w:val="0"/>
        <w:spacing w:after="100" w:afterAutospacing="1" w:line="360" w:lineRule="auto"/>
        <w:jc w:val="both"/>
        <w:rPr>
          <w:rFonts w:ascii="Arial" w:hAnsi="Arial" w:cs="Arial"/>
          <w:sz w:val="24"/>
          <w:szCs w:val="24"/>
        </w:rPr>
      </w:pPr>
      <w:r w:rsidRPr="00F95DD9">
        <w:rPr>
          <w:rFonts w:ascii="Arial" w:hAnsi="Arial" w:cs="Arial"/>
          <w:sz w:val="24"/>
          <w:szCs w:val="24"/>
        </w:rPr>
        <w:t xml:space="preserve"> </w:t>
      </w:r>
      <w:r w:rsidR="00726563" w:rsidRPr="00F95DD9">
        <w:rPr>
          <w:rFonts w:ascii="Arial" w:hAnsi="Arial" w:cs="Arial"/>
          <w:sz w:val="24"/>
          <w:szCs w:val="24"/>
        </w:rPr>
        <w:tab/>
      </w:r>
      <w:r w:rsidRPr="00F95DD9">
        <w:rPr>
          <w:rFonts w:ascii="Arial" w:hAnsi="Arial" w:cs="Arial"/>
          <w:sz w:val="24"/>
          <w:szCs w:val="24"/>
        </w:rPr>
        <w:t xml:space="preserve">Estos nuevos retos que hoy observamos en </w:t>
      </w:r>
      <w:r w:rsidR="00134184" w:rsidRPr="00F95DD9">
        <w:rPr>
          <w:rFonts w:ascii="Arial" w:hAnsi="Arial" w:cs="Arial"/>
          <w:sz w:val="24"/>
          <w:szCs w:val="24"/>
        </w:rPr>
        <w:t>las familias</w:t>
      </w:r>
      <w:r w:rsidRPr="00F95DD9">
        <w:rPr>
          <w:rFonts w:ascii="Arial" w:hAnsi="Arial" w:cs="Arial"/>
          <w:sz w:val="24"/>
          <w:szCs w:val="24"/>
        </w:rPr>
        <w:t xml:space="preserve"> y otros escenarios educativos </w:t>
      </w:r>
      <w:r w:rsidR="00134184" w:rsidRPr="00F95DD9">
        <w:rPr>
          <w:rFonts w:ascii="Arial" w:hAnsi="Arial" w:cs="Arial"/>
          <w:sz w:val="24"/>
          <w:szCs w:val="24"/>
        </w:rPr>
        <w:t>evidencian</w:t>
      </w:r>
      <w:r w:rsidRPr="00F95DD9">
        <w:rPr>
          <w:rFonts w:ascii="Arial" w:hAnsi="Arial" w:cs="Arial"/>
          <w:sz w:val="24"/>
          <w:szCs w:val="24"/>
        </w:rPr>
        <w:t xml:space="preserve"> la presencia y necesidad de los recursos tecnológicos con los que cuentas las personas en los hogares, en los siguientes </w:t>
      </w:r>
      <w:r w:rsidR="003F781B" w:rsidRPr="00F95DD9">
        <w:rPr>
          <w:rFonts w:ascii="Arial" w:hAnsi="Arial" w:cs="Arial"/>
          <w:sz w:val="24"/>
          <w:szCs w:val="24"/>
        </w:rPr>
        <w:t>apartados</w:t>
      </w:r>
      <w:r w:rsidRPr="00F95DD9">
        <w:rPr>
          <w:rFonts w:ascii="Arial" w:hAnsi="Arial" w:cs="Arial"/>
          <w:sz w:val="24"/>
          <w:szCs w:val="24"/>
        </w:rPr>
        <w:t xml:space="preserve"> se analizan estos recursos, la apropiación y uso más frecuente de estos. </w:t>
      </w:r>
    </w:p>
    <w:p w14:paraId="631EE927" w14:textId="2BD1BB2A" w:rsidR="00067BA8" w:rsidRPr="00F95DD9" w:rsidRDefault="00067BA8"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En este apartado, se evidencia un alto porcentaje de las familias que mencionan utilizar recursos tecnológicos como </w:t>
      </w:r>
      <w:r w:rsidRPr="00F95DD9">
        <w:rPr>
          <w:rFonts w:ascii="Arial" w:hAnsi="Arial" w:cs="Arial"/>
          <w:i/>
          <w:iCs/>
          <w:sz w:val="24"/>
          <w:szCs w:val="24"/>
        </w:rPr>
        <w:t>teléfonos móviles y computadoras portátiles</w:t>
      </w:r>
      <w:r w:rsidRPr="00F95DD9">
        <w:rPr>
          <w:rFonts w:ascii="Arial" w:hAnsi="Arial" w:cs="Arial"/>
          <w:sz w:val="24"/>
          <w:szCs w:val="24"/>
        </w:rPr>
        <w:t xml:space="preserve">, en relevante mencionar que ante los retos de los últimos años emergen desafíos importantes en el aprendizaje de nuevas formas de alfabetización digital, al respecto </w:t>
      </w:r>
      <w:r w:rsidRPr="00104BE4">
        <w:rPr>
          <w:rFonts w:ascii="Arial" w:hAnsi="Arial" w:cs="Arial"/>
          <w:color w:val="0070C0"/>
          <w:sz w:val="24"/>
          <w:szCs w:val="24"/>
        </w:rPr>
        <w:t xml:space="preserve">Gamboa, </w:t>
      </w:r>
      <w:r w:rsidR="00BF4C3B">
        <w:rPr>
          <w:rFonts w:ascii="Arial" w:hAnsi="Arial" w:cs="Arial"/>
          <w:color w:val="0070C0"/>
          <w:sz w:val="24"/>
          <w:szCs w:val="24"/>
        </w:rPr>
        <w:t xml:space="preserve">et al </w:t>
      </w:r>
      <w:r w:rsidRPr="00104BE4">
        <w:rPr>
          <w:rFonts w:ascii="Arial" w:hAnsi="Arial" w:cs="Arial"/>
          <w:color w:val="0070C0"/>
          <w:sz w:val="24"/>
          <w:szCs w:val="24"/>
        </w:rPr>
        <w:t xml:space="preserve">(2016), citando a </w:t>
      </w:r>
      <w:proofErr w:type="spellStart"/>
      <w:r w:rsidRPr="00104BE4">
        <w:rPr>
          <w:rFonts w:ascii="Arial" w:hAnsi="Arial" w:cs="Arial"/>
          <w:color w:val="0070C0"/>
          <w:sz w:val="24"/>
          <w:szCs w:val="24"/>
        </w:rPr>
        <w:t>Levrato</w:t>
      </w:r>
      <w:proofErr w:type="spellEnd"/>
      <w:r w:rsidRPr="00104BE4">
        <w:rPr>
          <w:rFonts w:ascii="Arial" w:hAnsi="Arial" w:cs="Arial"/>
          <w:color w:val="0070C0"/>
          <w:sz w:val="24"/>
          <w:szCs w:val="24"/>
        </w:rPr>
        <w:t xml:space="preserve"> y </w:t>
      </w:r>
      <w:proofErr w:type="spellStart"/>
      <w:r w:rsidRPr="00104BE4">
        <w:rPr>
          <w:rFonts w:ascii="Arial" w:hAnsi="Arial" w:cs="Arial"/>
          <w:color w:val="0070C0"/>
          <w:sz w:val="24"/>
          <w:szCs w:val="24"/>
        </w:rPr>
        <w:t>Aparici</w:t>
      </w:r>
      <w:proofErr w:type="spellEnd"/>
      <w:r w:rsidRPr="00104BE4">
        <w:rPr>
          <w:rFonts w:ascii="Arial" w:hAnsi="Arial" w:cs="Arial"/>
          <w:color w:val="0070C0"/>
          <w:sz w:val="24"/>
          <w:szCs w:val="24"/>
        </w:rPr>
        <w:t xml:space="preserve"> (2014) </w:t>
      </w:r>
      <w:r w:rsidRPr="00F95DD9">
        <w:rPr>
          <w:rFonts w:ascii="Arial" w:hAnsi="Arial" w:cs="Arial"/>
          <w:sz w:val="24"/>
          <w:szCs w:val="24"/>
        </w:rPr>
        <w:t xml:space="preserve">destacan que </w:t>
      </w:r>
    </w:p>
    <w:p w14:paraId="33E37248" w14:textId="6CB458F2" w:rsidR="00067BA8" w:rsidRPr="00F95DD9" w:rsidRDefault="00067BA8" w:rsidP="00F95DD9">
      <w:pPr>
        <w:widowControl w:val="0"/>
        <w:suppressAutoHyphens/>
        <w:adjustRightInd w:val="0"/>
        <w:snapToGrid w:val="0"/>
        <w:spacing w:after="100" w:afterAutospacing="1" w:line="360" w:lineRule="auto"/>
        <w:ind w:left="708"/>
        <w:jc w:val="both"/>
        <w:rPr>
          <w:rFonts w:ascii="Arial" w:hAnsi="Arial" w:cs="Arial"/>
          <w:sz w:val="24"/>
          <w:szCs w:val="24"/>
        </w:rPr>
      </w:pPr>
      <w:r w:rsidRPr="00F95DD9">
        <w:rPr>
          <w:rFonts w:ascii="Arial" w:hAnsi="Arial" w:cs="Arial"/>
          <w:sz w:val="24"/>
          <w:szCs w:val="24"/>
        </w:rPr>
        <w:t>en la alfabetización mediática de internet se da inicio a una nueva cultura, identificando las formas, prácticas y percepciones de la lectura digital, destacando que la hipertextualidad requiere de reflexión crítica, acción, transición de medios, humanismo y creatividad, mediada por el educomunicador, quien canaliza esta práctica letrada a partir de los distintos tipos de lectores, de aprendices y de aprendizajes.  (</w:t>
      </w:r>
      <w:r w:rsidR="000E7FD9" w:rsidRPr="00F95DD9">
        <w:rPr>
          <w:rFonts w:ascii="Arial" w:hAnsi="Arial" w:cs="Arial"/>
          <w:sz w:val="24"/>
          <w:szCs w:val="24"/>
        </w:rPr>
        <w:t>p</w:t>
      </w:r>
      <w:r w:rsidRPr="00F95DD9">
        <w:rPr>
          <w:rFonts w:ascii="Arial" w:hAnsi="Arial" w:cs="Arial"/>
          <w:sz w:val="24"/>
          <w:szCs w:val="24"/>
        </w:rPr>
        <w:t>.</w:t>
      </w:r>
      <w:r w:rsidR="00477C4A" w:rsidRPr="00F95DD9">
        <w:rPr>
          <w:rFonts w:ascii="Arial" w:hAnsi="Arial" w:cs="Arial"/>
          <w:sz w:val="24"/>
          <w:szCs w:val="24"/>
        </w:rPr>
        <w:t xml:space="preserve"> </w:t>
      </w:r>
      <w:r w:rsidRPr="00F95DD9">
        <w:rPr>
          <w:rFonts w:ascii="Arial" w:hAnsi="Arial" w:cs="Arial"/>
          <w:sz w:val="24"/>
          <w:szCs w:val="24"/>
        </w:rPr>
        <w:t xml:space="preserve">63) </w:t>
      </w:r>
    </w:p>
    <w:p w14:paraId="37A40A53" w14:textId="20FA9A9D" w:rsidR="00067BA8" w:rsidRPr="00F95DD9" w:rsidRDefault="00067BA8" w:rsidP="00F95DD9">
      <w:pPr>
        <w:widowControl w:val="0"/>
        <w:suppressAutoHyphens/>
        <w:adjustRightInd w:val="0"/>
        <w:snapToGrid w:val="0"/>
        <w:spacing w:after="100" w:afterAutospacing="1" w:line="360" w:lineRule="auto"/>
        <w:ind w:firstLine="708"/>
        <w:jc w:val="both"/>
        <w:rPr>
          <w:rFonts w:ascii="Arial" w:hAnsi="Arial" w:cs="Arial"/>
          <w:sz w:val="24"/>
          <w:szCs w:val="24"/>
        </w:rPr>
      </w:pPr>
      <w:bookmarkStart w:id="9" w:name="_Hlk125550641"/>
      <w:r w:rsidRPr="00F95DD9">
        <w:rPr>
          <w:rFonts w:ascii="Arial" w:hAnsi="Arial" w:cs="Arial"/>
          <w:sz w:val="24"/>
          <w:szCs w:val="24"/>
        </w:rPr>
        <w:t>Solamente el 21,6% de las familias consulta</w:t>
      </w:r>
      <w:r w:rsidR="0014773D" w:rsidRPr="00F95DD9">
        <w:rPr>
          <w:rFonts w:ascii="Arial" w:hAnsi="Arial" w:cs="Arial"/>
          <w:sz w:val="24"/>
          <w:szCs w:val="24"/>
        </w:rPr>
        <w:t>da</w:t>
      </w:r>
      <w:r w:rsidRPr="00F95DD9">
        <w:rPr>
          <w:rFonts w:ascii="Arial" w:hAnsi="Arial" w:cs="Arial"/>
          <w:sz w:val="24"/>
          <w:szCs w:val="24"/>
        </w:rPr>
        <w:t>s expresan sentir apropiación de estas herramientas tecnológicas y por tanto se hace evidente la necesidad de reconocernos en una nueva cultura digital que requiere desarrollar diversas practicas letradas y de alfabetización digital.</w:t>
      </w:r>
    </w:p>
    <w:bookmarkEnd w:id="9"/>
    <w:p w14:paraId="543E5B16" w14:textId="1A128A44" w:rsidR="00726563" w:rsidRPr="0068735B" w:rsidRDefault="00726563" w:rsidP="0068735B">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Es importante resaltar que más del 90% de las familias utilizan diversas aplicaciones o herramientas tecnológicas, esto evidencia nuevamente la pertinencia e incorporación de las Tics, en las cuales encontramos nuevas formas de lectura inmersas </w:t>
      </w:r>
      <w:r w:rsidRPr="0068735B">
        <w:rPr>
          <w:rFonts w:ascii="Arial" w:hAnsi="Arial" w:cs="Arial"/>
          <w:sz w:val="24"/>
          <w:szCs w:val="24"/>
        </w:rPr>
        <w:t xml:space="preserve">en el universo de la internet. </w:t>
      </w:r>
      <w:r w:rsidR="0068735B" w:rsidRPr="0068735B">
        <w:rPr>
          <w:rFonts w:ascii="Arial" w:hAnsi="Arial" w:cs="Arial"/>
          <w:sz w:val="24"/>
          <w:szCs w:val="24"/>
        </w:rPr>
        <w:t xml:space="preserve"> </w:t>
      </w:r>
      <w:r w:rsidRPr="0068735B">
        <w:rPr>
          <w:rFonts w:ascii="Arial" w:hAnsi="Arial" w:cs="Arial"/>
          <w:sz w:val="24"/>
          <w:szCs w:val="24"/>
        </w:rPr>
        <w:t>En</w:t>
      </w:r>
      <w:r w:rsidRPr="00F95DD9">
        <w:rPr>
          <w:rFonts w:ascii="Arial" w:hAnsi="Arial" w:cs="Arial"/>
          <w:sz w:val="24"/>
          <w:szCs w:val="24"/>
        </w:rPr>
        <w:t xml:space="preserve"> definitiva, el fenómeno del internet y el </w:t>
      </w:r>
      <w:r w:rsidRPr="00F95DD9">
        <w:rPr>
          <w:rFonts w:ascii="Arial" w:hAnsi="Arial" w:cs="Arial"/>
          <w:sz w:val="24"/>
          <w:szCs w:val="24"/>
        </w:rPr>
        <w:lastRenderedPageBreak/>
        <w:t xml:space="preserve">uso de dispositivos móviles han provocado cambios significativos que van transformado el rol de la persona lectora frente a la diversidad de textos escritos, digitales, y por tanto emergen nuevos hábitos de lectura y escritura. </w:t>
      </w:r>
    </w:p>
    <w:p w14:paraId="46C8554E" w14:textId="1F3C7A81" w:rsidR="00726563" w:rsidRPr="00F95DD9" w:rsidRDefault="00726563" w:rsidP="0068735B">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Con respecto a las redes sociales, las familias utilizan con porcentajes superiores al 90%, por ejemplo: WhatsApp, Facebook, Instagram, entre otros que reportan tales como: Pinterest 80%, </w:t>
      </w:r>
      <w:proofErr w:type="spellStart"/>
      <w:r w:rsidRPr="00F95DD9">
        <w:rPr>
          <w:rFonts w:ascii="Arial" w:hAnsi="Arial" w:cs="Arial"/>
          <w:sz w:val="24"/>
          <w:szCs w:val="24"/>
        </w:rPr>
        <w:t>Tik-tok</w:t>
      </w:r>
      <w:proofErr w:type="spellEnd"/>
      <w:r w:rsidRPr="00F95DD9">
        <w:rPr>
          <w:rFonts w:ascii="Arial" w:hAnsi="Arial" w:cs="Arial"/>
          <w:sz w:val="24"/>
          <w:szCs w:val="24"/>
        </w:rPr>
        <w:t xml:space="preserve"> 78% y en un menor porcentaje Snapchat con 21%. Las familias indican otras redes sociales que conocen y utilizan, como: Hi5, </w:t>
      </w:r>
      <w:proofErr w:type="spellStart"/>
      <w:r w:rsidRPr="00F95DD9">
        <w:rPr>
          <w:rFonts w:ascii="Arial" w:hAnsi="Arial" w:cs="Arial"/>
          <w:sz w:val="24"/>
          <w:szCs w:val="24"/>
        </w:rPr>
        <w:t>Telegram</w:t>
      </w:r>
      <w:proofErr w:type="spellEnd"/>
      <w:r w:rsidRPr="00F95DD9">
        <w:rPr>
          <w:rFonts w:ascii="Arial" w:hAnsi="Arial" w:cs="Arial"/>
          <w:sz w:val="24"/>
          <w:szCs w:val="24"/>
        </w:rPr>
        <w:t xml:space="preserve">, Twitter, </w:t>
      </w:r>
      <w:proofErr w:type="spellStart"/>
      <w:r w:rsidRPr="00F95DD9">
        <w:rPr>
          <w:rFonts w:ascii="Arial" w:hAnsi="Arial" w:cs="Arial"/>
          <w:sz w:val="24"/>
          <w:szCs w:val="24"/>
        </w:rPr>
        <w:t>Twich</w:t>
      </w:r>
      <w:proofErr w:type="spellEnd"/>
      <w:r w:rsidRPr="00F95DD9">
        <w:rPr>
          <w:rFonts w:ascii="Arial" w:hAnsi="Arial" w:cs="Arial"/>
          <w:sz w:val="24"/>
          <w:szCs w:val="24"/>
        </w:rPr>
        <w:t xml:space="preserve">. Es importante destacar que la red social que más utiliza las familias es WhatsApp. </w:t>
      </w:r>
      <w:r w:rsidR="00B43AF8" w:rsidRPr="00F95DD9">
        <w:rPr>
          <w:rFonts w:ascii="Arial" w:hAnsi="Arial" w:cs="Arial"/>
          <w:sz w:val="24"/>
          <w:szCs w:val="24"/>
        </w:rPr>
        <w:t xml:space="preserve">Por tanto, se puede pensar que </w:t>
      </w:r>
      <w:r w:rsidR="0068735B">
        <w:rPr>
          <w:rFonts w:ascii="Arial" w:hAnsi="Arial" w:cs="Arial"/>
          <w:sz w:val="24"/>
          <w:szCs w:val="24"/>
        </w:rPr>
        <w:t>“</w:t>
      </w:r>
      <w:r w:rsidRPr="00F95DD9">
        <w:rPr>
          <w:rFonts w:ascii="Arial" w:hAnsi="Arial" w:cs="Arial"/>
          <w:sz w:val="24"/>
          <w:szCs w:val="24"/>
        </w:rPr>
        <w:t>las redes sociales se están convirtiendo en una herramienta sofisticada y necesaria en las relaciones entre personas. Este tipo de medios proporciona</w:t>
      </w:r>
      <w:r w:rsidR="0068735B">
        <w:rPr>
          <w:rFonts w:ascii="Arial" w:hAnsi="Arial" w:cs="Arial"/>
          <w:sz w:val="24"/>
          <w:szCs w:val="24"/>
        </w:rPr>
        <w:t xml:space="preserve"> (…)</w:t>
      </w:r>
      <w:r w:rsidRPr="00F95DD9">
        <w:rPr>
          <w:rFonts w:ascii="Arial" w:hAnsi="Arial" w:cs="Arial"/>
          <w:sz w:val="24"/>
          <w:szCs w:val="24"/>
        </w:rPr>
        <w:t>,</w:t>
      </w:r>
      <w:r w:rsidR="0068735B">
        <w:rPr>
          <w:rFonts w:ascii="Arial" w:hAnsi="Arial" w:cs="Arial"/>
          <w:sz w:val="24"/>
          <w:szCs w:val="24"/>
        </w:rPr>
        <w:t xml:space="preserve"> </w:t>
      </w:r>
      <w:r w:rsidRPr="00F95DD9">
        <w:rPr>
          <w:rFonts w:ascii="Arial" w:hAnsi="Arial" w:cs="Arial"/>
          <w:sz w:val="24"/>
          <w:szCs w:val="24"/>
        </w:rPr>
        <w:t>funcionalidades basadas en la interacción y comunicación con otros individuos de la sociedad</w:t>
      </w:r>
      <w:r w:rsidR="0068735B">
        <w:rPr>
          <w:rFonts w:ascii="Arial" w:hAnsi="Arial" w:cs="Arial"/>
          <w:sz w:val="24"/>
          <w:szCs w:val="24"/>
        </w:rPr>
        <w:t>”</w:t>
      </w:r>
      <w:r w:rsidRPr="00F95DD9">
        <w:rPr>
          <w:rFonts w:ascii="Arial" w:hAnsi="Arial" w:cs="Arial"/>
          <w:sz w:val="24"/>
          <w:szCs w:val="24"/>
        </w:rPr>
        <w:t xml:space="preserve">. </w:t>
      </w:r>
      <w:r w:rsidRPr="009B12BC">
        <w:rPr>
          <w:rFonts w:ascii="Arial" w:hAnsi="Arial" w:cs="Arial"/>
          <w:color w:val="0070C0"/>
          <w:sz w:val="24"/>
          <w:szCs w:val="24"/>
        </w:rPr>
        <w:t xml:space="preserve">(López, </w:t>
      </w:r>
      <w:r w:rsidR="00BF4C3B">
        <w:rPr>
          <w:rFonts w:ascii="Arial" w:hAnsi="Arial" w:cs="Arial"/>
          <w:color w:val="0070C0"/>
          <w:sz w:val="24"/>
          <w:szCs w:val="24"/>
        </w:rPr>
        <w:t>et al.</w:t>
      </w:r>
      <w:r w:rsidRPr="009B12BC">
        <w:rPr>
          <w:rFonts w:ascii="Arial" w:hAnsi="Arial" w:cs="Arial"/>
          <w:color w:val="0070C0"/>
          <w:sz w:val="24"/>
          <w:szCs w:val="24"/>
        </w:rPr>
        <w:t xml:space="preserve"> 2020, p.2)</w:t>
      </w:r>
    </w:p>
    <w:p w14:paraId="0E7D7691" w14:textId="077E408E" w:rsidR="00726563" w:rsidRPr="00F95DD9" w:rsidRDefault="00B43AF8"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De ahí que s</w:t>
      </w:r>
      <w:r w:rsidR="00726563" w:rsidRPr="00F95DD9">
        <w:rPr>
          <w:rFonts w:ascii="Arial" w:hAnsi="Arial" w:cs="Arial"/>
          <w:sz w:val="24"/>
          <w:szCs w:val="24"/>
        </w:rPr>
        <w:t>urge la necesidad de incorporar las redes sociales como herramienta pedagógica evidentemente presentes en los ambientes alfabetizadores de las familias, r</w:t>
      </w:r>
      <w:r w:rsidRPr="00F95DD9">
        <w:rPr>
          <w:rFonts w:ascii="Arial" w:hAnsi="Arial" w:cs="Arial"/>
          <w:sz w:val="24"/>
          <w:szCs w:val="24"/>
        </w:rPr>
        <w:t xml:space="preserve">así como, </w:t>
      </w:r>
      <w:r w:rsidR="00726563" w:rsidRPr="00F95DD9">
        <w:rPr>
          <w:rFonts w:ascii="Arial" w:hAnsi="Arial" w:cs="Arial"/>
          <w:sz w:val="24"/>
          <w:szCs w:val="24"/>
        </w:rPr>
        <w:t xml:space="preserve">las variadas cuentas de streaming de video recursos para la recreación, aprendizaje, interacción y comunicación social presentes en esta cultura digital. </w:t>
      </w:r>
    </w:p>
    <w:p w14:paraId="1F498749" w14:textId="16A46F3D" w:rsidR="00D34573" w:rsidRPr="00F95DD9" w:rsidRDefault="00B43AF8"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Es importante destacar que l</w:t>
      </w:r>
      <w:r w:rsidR="00D34573" w:rsidRPr="00F95DD9">
        <w:rPr>
          <w:rFonts w:ascii="Arial" w:hAnsi="Arial" w:cs="Arial"/>
          <w:sz w:val="24"/>
          <w:szCs w:val="24"/>
        </w:rPr>
        <w:t xml:space="preserve">as familias reportan que las streaming de video que más utilizan son Netflix 50%, Disney Plus 37% y HBO </w:t>
      </w:r>
      <w:proofErr w:type="spellStart"/>
      <w:r w:rsidR="00D34573" w:rsidRPr="00F95DD9">
        <w:rPr>
          <w:rFonts w:ascii="Arial" w:hAnsi="Arial" w:cs="Arial"/>
          <w:sz w:val="24"/>
          <w:szCs w:val="24"/>
        </w:rPr>
        <w:t>max</w:t>
      </w:r>
      <w:proofErr w:type="spellEnd"/>
      <w:r w:rsidR="00D34573" w:rsidRPr="00F95DD9">
        <w:rPr>
          <w:rFonts w:ascii="Arial" w:hAnsi="Arial" w:cs="Arial"/>
          <w:sz w:val="24"/>
          <w:szCs w:val="24"/>
        </w:rPr>
        <w:t xml:space="preserve"> 33%, las menos utilizadas son </w:t>
      </w:r>
      <w:proofErr w:type="spellStart"/>
      <w:r w:rsidR="00D34573" w:rsidRPr="00F95DD9">
        <w:rPr>
          <w:rFonts w:ascii="Arial" w:hAnsi="Arial" w:cs="Arial"/>
          <w:sz w:val="24"/>
          <w:szCs w:val="24"/>
        </w:rPr>
        <w:t>Star</w:t>
      </w:r>
      <w:proofErr w:type="spellEnd"/>
      <w:r w:rsidR="00D34573" w:rsidRPr="00F95DD9">
        <w:rPr>
          <w:rFonts w:ascii="Arial" w:hAnsi="Arial" w:cs="Arial"/>
          <w:sz w:val="24"/>
          <w:szCs w:val="24"/>
        </w:rPr>
        <w:t xml:space="preserve"> y Prime video. Por otra parte, mencionan otras como: Canales de televisión por cable (Claro tv), Antena, IPTV, </w:t>
      </w:r>
      <w:proofErr w:type="spellStart"/>
      <w:r w:rsidR="00D34573" w:rsidRPr="00F95DD9">
        <w:rPr>
          <w:rFonts w:ascii="Arial" w:hAnsi="Arial" w:cs="Arial"/>
          <w:sz w:val="24"/>
          <w:szCs w:val="24"/>
        </w:rPr>
        <w:t>Peliplus</w:t>
      </w:r>
      <w:proofErr w:type="spellEnd"/>
      <w:r w:rsidR="00D34573" w:rsidRPr="00F95DD9">
        <w:rPr>
          <w:rFonts w:ascii="Arial" w:hAnsi="Arial" w:cs="Arial"/>
          <w:sz w:val="24"/>
          <w:szCs w:val="24"/>
        </w:rPr>
        <w:t xml:space="preserve">, Cuevana/ aplicaciones gratuitas. Algunas investigaciones afirman que en los últimos años “las plataformas de </w:t>
      </w:r>
      <w:r w:rsidR="00D34573" w:rsidRPr="00F95DD9">
        <w:rPr>
          <w:rFonts w:ascii="Arial" w:hAnsi="Arial" w:cs="Arial"/>
          <w:i/>
          <w:iCs/>
          <w:sz w:val="24"/>
          <w:szCs w:val="24"/>
        </w:rPr>
        <w:t xml:space="preserve">streaming </w:t>
      </w:r>
      <w:r w:rsidR="00D34573" w:rsidRPr="00F95DD9">
        <w:rPr>
          <w:rFonts w:ascii="Arial" w:hAnsi="Arial" w:cs="Arial"/>
          <w:sz w:val="24"/>
          <w:szCs w:val="24"/>
        </w:rPr>
        <w:t xml:space="preserve">han pasado de ser medios de distribución de contenidos a ser nuevos entornos de concentración social virtual, condición que ha quedado en evidencia por efecto de la pandemia del COVID-19”. </w:t>
      </w:r>
      <w:r w:rsidR="00D34573" w:rsidRPr="009B12BC">
        <w:rPr>
          <w:rFonts w:ascii="Arial" w:hAnsi="Arial" w:cs="Arial"/>
          <w:color w:val="0070C0"/>
          <w:sz w:val="24"/>
          <w:szCs w:val="24"/>
        </w:rPr>
        <w:t xml:space="preserve">(Mier, </w:t>
      </w:r>
      <w:r w:rsidR="00BF4C3B">
        <w:rPr>
          <w:rFonts w:ascii="Arial" w:hAnsi="Arial" w:cs="Arial"/>
          <w:color w:val="0070C0"/>
          <w:sz w:val="24"/>
          <w:szCs w:val="24"/>
        </w:rPr>
        <w:t>et al.</w:t>
      </w:r>
      <w:r w:rsidR="00D34573" w:rsidRPr="009B12BC">
        <w:rPr>
          <w:rFonts w:ascii="Arial" w:hAnsi="Arial" w:cs="Arial"/>
          <w:color w:val="0070C0"/>
          <w:sz w:val="24"/>
          <w:szCs w:val="24"/>
        </w:rPr>
        <w:t xml:space="preserve"> 2022, p.</w:t>
      </w:r>
      <w:r w:rsidR="0014773D" w:rsidRPr="009B12BC">
        <w:rPr>
          <w:rFonts w:ascii="Arial" w:hAnsi="Arial" w:cs="Arial"/>
          <w:color w:val="0070C0"/>
          <w:sz w:val="24"/>
          <w:szCs w:val="24"/>
        </w:rPr>
        <w:t xml:space="preserve"> </w:t>
      </w:r>
      <w:r w:rsidR="00D34573" w:rsidRPr="009B12BC">
        <w:rPr>
          <w:rFonts w:ascii="Arial" w:hAnsi="Arial" w:cs="Arial"/>
          <w:color w:val="0070C0"/>
          <w:sz w:val="24"/>
          <w:szCs w:val="24"/>
        </w:rPr>
        <w:t xml:space="preserve">4). </w:t>
      </w:r>
    </w:p>
    <w:p w14:paraId="3CE961BC" w14:textId="46A1BF97" w:rsidR="00825115" w:rsidRPr="00F95DD9" w:rsidRDefault="00B43AF8" w:rsidP="003518F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Estos </w:t>
      </w:r>
      <w:r w:rsidR="00D34573" w:rsidRPr="00F95DD9">
        <w:rPr>
          <w:rFonts w:ascii="Arial" w:hAnsi="Arial" w:cs="Arial"/>
          <w:sz w:val="24"/>
          <w:szCs w:val="24"/>
        </w:rPr>
        <w:t>cambios significativos que involucra a los entornos sociales-virtuales para el entretenimiento mediante plataformas de streaming, implica</w:t>
      </w:r>
      <w:r w:rsidRPr="00F95DD9">
        <w:rPr>
          <w:rFonts w:ascii="Arial" w:hAnsi="Arial" w:cs="Arial"/>
          <w:sz w:val="24"/>
          <w:szCs w:val="24"/>
        </w:rPr>
        <w:t>n</w:t>
      </w:r>
      <w:r w:rsidR="00D34573" w:rsidRPr="00F95DD9">
        <w:rPr>
          <w:rFonts w:ascii="Arial" w:hAnsi="Arial" w:cs="Arial"/>
          <w:sz w:val="24"/>
          <w:szCs w:val="24"/>
        </w:rPr>
        <w:t xml:space="preserve"> el acceso a dispositivos tecnológicos como televisores inteligentes, tabletas y teléfonos móviles </w:t>
      </w:r>
      <w:r w:rsidR="00D34573" w:rsidRPr="00F95DD9">
        <w:rPr>
          <w:rFonts w:ascii="Arial" w:hAnsi="Arial" w:cs="Arial"/>
          <w:sz w:val="24"/>
          <w:szCs w:val="24"/>
        </w:rPr>
        <w:lastRenderedPageBreak/>
        <w:t xml:space="preserve">que han cambiado el modo de proveer contenidos digitales para las personas usuarias de estas plataformas. </w:t>
      </w:r>
    </w:p>
    <w:p w14:paraId="450B7B43" w14:textId="6AA7241A" w:rsidR="00F00C9E" w:rsidRPr="00F95DD9" w:rsidRDefault="00F00C9E"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Por otra parte, ante la consulta de que, si las familias cuentan con recursos naturales y ambientales, un 93% de las familias mencionan tener mascotas en sus hogares y un 82% cuenta con plantas en sus casas, únicamente un 18% indica tener huerta en su hogar. Los porcentajes de mascotas en el hogar se representan un 80% con perros y un 40% de gatos</w:t>
      </w:r>
      <w:r w:rsidR="00D71718" w:rsidRPr="00F95DD9">
        <w:rPr>
          <w:rFonts w:ascii="Arial" w:hAnsi="Arial" w:cs="Arial"/>
          <w:sz w:val="24"/>
          <w:szCs w:val="24"/>
        </w:rPr>
        <w:t xml:space="preserve">, </w:t>
      </w:r>
      <w:r w:rsidRPr="00F95DD9">
        <w:rPr>
          <w:rFonts w:ascii="Arial" w:hAnsi="Arial" w:cs="Arial"/>
          <w:sz w:val="24"/>
          <w:szCs w:val="24"/>
        </w:rPr>
        <w:t>en porcentajes inferiores al 15% indican tener hámster, caballos, vacas, cerdos, gallinas, loras, iguanas, pericos, pollitos, peces, conejos. También mencionan otros animales como: cabras, ovejas, canarios, serpiente, mapache y tortugas</w:t>
      </w:r>
      <w:r w:rsidR="00D71718" w:rsidRPr="00F95DD9">
        <w:rPr>
          <w:rFonts w:ascii="Arial" w:hAnsi="Arial" w:cs="Arial"/>
          <w:sz w:val="24"/>
          <w:szCs w:val="24"/>
        </w:rPr>
        <w:t>.</w:t>
      </w:r>
    </w:p>
    <w:p w14:paraId="648498B9" w14:textId="77777777" w:rsidR="00F00C9E" w:rsidRPr="00F95DD9" w:rsidRDefault="00F00C9E"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Los recursos ambientales que las familias mencionan tener en sus casas son</w:t>
      </w:r>
      <w:r w:rsidRPr="00F95DD9">
        <w:rPr>
          <w:rFonts w:ascii="Arial" w:hAnsi="Arial" w:cs="Arial"/>
          <w:b/>
          <w:bCs/>
          <w:i/>
          <w:iCs/>
          <w:sz w:val="24"/>
          <w:szCs w:val="24"/>
        </w:rPr>
        <w:t xml:space="preserve"> </w:t>
      </w:r>
      <w:r w:rsidRPr="00F95DD9">
        <w:rPr>
          <w:rFonts w:ascii="Arial" w:hAnsi="Arial" w:cs="Arial"/>
          <w:sz w:val="24"/>
          <w:szCs w:val="24"/>
        </w:rPr>
        <w:t xml:space="preserve">78% exposición de fotografías, un 50% muebles para la exposición de libros, discos, plantas artificiales, entre otros y solamente el 42% espacios decorados de forma artificial. Otros recursos que mencionan son muebles con figuras de colección. </w:t>
      </w:r>
    </w:p>
    <w:p w14:paraId="4DE3D3D0" w14:textId="1F49B9D1" w:rsidR="00F00C9E" w:rsidRPr="00F95DD9" w:rsidRDefault="00F00C9E"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Según </w:t>
      </w:r>
      <w:r w:rsidRPr="00682E13">
        <w:rPr>
          <w:rFonts w:ascii="Arial" w:hAnsi="Arial" w:cs="Arial"/>
          <w:color w:val="0070C0"/>
          <w:sz w:val="24"/>
          <w:szCs w:val="24"/>
        </w:rPr>
        <w:t xml:space="preserve">Guevara, </w:t>
      </w:r>
      <w:r w:rsidR="00BF4C3B">
        <w:rPr>
          <w:rFonts w:ascii="Arial" w:hAnsi="Arial" w:cs="Arial"/>
          <w:color w:val="0070C0"/>
          <w:sz w:val="24"/>
          <w:szCs w:val="24"/>
        </w:rPr>
        <w:t xml:space="preserve">et al. </w:t>
      </w:r>
      <w:r w:rsidR="003671AD" w:rsidRPr="00682E13">
        <w:rPr>
          <w:rFonts w:ascii="Arial" w:hAnsi="Arial" w:cs="Arial"/>
          <w:color w:val="0070C0"/>
          <w:sz w:val="24"/>
          <w:szCs w:val="24"/>
        </w:rPr>
        <w:t>(2010)</w:t>
      </w:r>
      <w:r w:rsidRPr="00682E13">
        <w:rPr>
          <w:rFonts w:ascii="Arial" w:hAnsi="Arial" w:cs="Arial"/>
          <w:color w:val="0070C0"/>
          <w:sz w:val="24"/>
          <w:szCs w:val="24"/>
        </w:rPr>
        <w:t xml:space="preserve"> </w:t>
      </w:r>
      <w:r w:rsidRPr="00F95DD9">
        <w:rPr>
          <w:rFonts w:ascii="Arial" w:hAnsi="Arial" w:cs="Arial"/>
          <w:sz w:val="24"/>
          <w:szCs w:val="24"/>
        </w:rPr>
        <w:t xml:space="preserve">el contexto familiar temprano potencia el desarrollo de la alfabetización en tres formas: </w:t>
      </w:r>
    </w:p>
    <w:p w14:paraId="3841ADE7" w14:textId="4C7C9400" w:rsidR="00F00C9E" w:rsidRPr="00F95DD9" w:rsidRDefault="00F00C9E" w:rsidP="00F95DD9">
      <w:pPr>
        <w:widowControl w:val="0"/>
        <w:suppressAutoHyphens/>
        <w:adjustRightInd w:val="0"/>
        <w:snapToGrid w:val="0"/>
        <w:spacing w:after="100" w:afterAutospacing="1" w:line="360" w:lineRule="auto"/>
        <w:ind w:left="708"/>
        <w:jc w:val="both"/>
        <w:rPr>
          <w:rFonts w:ascii="Arial" w:hAnsi="Arial" w:cs="Arial"/>
          <w:sz w:val="24"/>
          <w:szCs w:val="24"/>
        </w:rPr>
      </w:pPr>
      <w:r w:rsidRPr="00F95DD9">
        <w:rPr>
          <w:rFonts w:ascii="Arial" w:hAnsi="Arial" w:cs="Arial"/>
          <w:sz w:val="24"/>
          <w:szCs w:val="24"/>
        </w:rPr>
        <w:t>A través de la interacción, que consiste en las experiencias compartidas por un niño con sus padres, hermanos y otras personas del entorno familiar. 2. Mediante el ambiente físico, que incluye los materiales de lectura y escritura disponibles en el hogar. 3. Mediante el clima emocional y motivacional, que comprende las relaciones entre las personas en la casa, principalmente las que reflejan las actitudes de los padres hacia la alfabetización y las aspiraciones referentes al desempeño de sus niños (p. 32).</w:t>
      </w:r>
    </w:p>
    <w:p w14:paraId="62A22B90" w14:textId="77777777" w:rsidR="00F00C9E" w:rsidRPr="00F95DD9" w:rsidRDefault="00F00C9E"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Por lo tanto, se resalta la importancia de que las familias tengan en sus hogares variados recursos naturales, tal y como se evidencia en la consulta las familias cuentan principalmente con recurso materiales como mascotas y plantas naturales y recursos ambientales, como fotografías y libros, estos materiales alfabetizadores que tienen significado y son parte de la vida cotidiana de las familias.</w:t>
      </w:r>
    </w:p>
    <w:p w14:paraId="41732D9E" w14:textId="4ED75BEA" w:rsidR="00F00C9E" w:rsidRPr="00F95DD9" w:rsidRDefault="00D71718" w:rsidP="0068735B">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lastRenderedPageBreak/>
        <w:t>Por otra parte, e</w:t>
      </w:r>
      <w:r w:rsidR="00F00C9E" w:rsidRPr="00F95DD9">
        <w:rPr>
          <w:rFonts w:ascii="Arial" w:hAnsi="Arial" w:cs="Arial"/>
          <w:sz w:val="24"/>
          <w:szCs w:val="24"/>
        </w:rPr>
        <w:t xml:space="preserve">n la actualidad un segundo idioma es parte de las habilidades que debe poseer una persona, para acceder a un trabajo con mejores oportunidades, de ahí que, el 93% de las familias encuestadas indican </w:t>
      </w:r>
      <w:r w:rsidR="001B2714" w:rsidRPr="00F95DD9">
        <w:rPr>
          <w:rFonts w:ascii="Arial" w:hAnsi="Arial" w:cs="Arial"/>
          <w:sz w:val="24"/>
          <w:szCs w:val="24"/>
        </w:rPr>
        <w:t xml:space="preserve">usar solo </w:t>
      </w:r>
      <w:r w:rsidR="00F00C9E" w:rsidRPr="00F95DD9">
        <w:rPr>
          <w:rFonts w:ascii="Arial" w:hAnsi="Arial" w:cs="Arial"/>
          <w:sz w:val="24"/>
          <w:szCs w:val="24"/>
        </w:rPr>
        <w:t>recursos en el idioma español</w:t>
      </w:r>
      <w:r w:rsidR="001B2714" w:rsidRPr="00F95DD9">
        <w:rPr>
          <w:rFonts w:ascii="Arial" w:hAnsi="Arial" w:cs="Arial"/>
          <w:sz w:val="24"/>
          <w:szCs w:val="24"/>
        </w:rPr>
        <w:t xml:space="preserve">; no obstante, un </w:t>
      </w:r>
      <w:r w:rsidR="00F00C9E" w:rsidRPr="00F95DD9">
        <w:rPr>
          <w:rFonts w:ascii="Arial" w:hAnsi="Arial" w:cs="Arial"/>
          <w:sz w:val="24"/>
          <w:szCs w:val="24"/>
        </w:rPr>
        <w:t>64% mencionan tener en sus hogares materiales y recursos en otros idiomas específicamente en idioma inglés</w:t>
      </w:r>
      <w:r w:rsidR="001B2714" w:rsidRPr="00F95DD9">
        <w:rPr>
          <w:rFonts w:ascii="Arial" w:hAnsi="Arial" w:cs="Arial"/>
          <w:sz w:val="24"/>
          <w:szCs w:val="24"/>
        </w:rPr>
        <w:t xml:space="preserve">; asimismo, participan en diversos </w:t>
      </w:r>
      <w:r w:rsidR="00F00C9E" w:rsidRPr="00F95DD9">
        <w:rPr>
          <w:rFonts w:ascii="Arial" w:hAnsi="Arial" w:cs="Arial"/>
          <w:sz w:val="24"/>
          <w:szCs w:val="24"/>
        </w:rPr>
        <w:t>espacios o actividades e</w:t>
      </w:r>
      <w:r w:rsidR="001B2714" w:rsidRPr="00F95DD9">
        <w:rPr>
          <w:rFonts w:ascii="Arial" w:hAnsi="Arial" w:cs="Arial"/>
          <w:sz w:val="24"/>
          <w:szCs w:val="24"/>
        </w:rPr>
        <w:t>n</w:t>
      </w:r>
      <w:r w:rsidR="00F00C9E" w:rsidRPr="00F95DD9">
        <w:rPr>
          <w:rFonts w:ascii="Arial" w:hAnsi="Arial" w:cs="Arial"/>
          <w:sz w:val="24"/>
          <w:szCs w:val="24"/>
        </w:rPr>
        <w:t xml:space="preserve"> otro idiom</w:t>
      </w:r>
      <w:r w:rsidR="00F00C9E" w:rsidRPr="001C7CD2">
        <w:rPr>
          <w:rFonts w:ascii="Arial" w:hAnsi="Arial" w:cs="Arial"/>
          <w:sz w:val="24"/>
          <w:szCs w:val="24"/>
        </w:rPr>
        <w:t xml:space="preserve">a. </w:t>
      </w:r>
      <w:r w:rsidR="001B2714" w:rsidRPr="001C7CD2">
        <w:rPr>
          <w:rFonts w:ascii="Arial" w:hAnsi="Arial" w:cs="Arial"/>
          <w:sz w:val="24"/>
          <w:szCs w:val="24"/>
        </w:rPr>
        <w:t xml:space="preserve">Cabe señalar </w:t>
      </w:r>
      <w:r w:rsidR="00F00C9E" w:rsidRPr="001C7CD2">
        <w:rPr>
          <w:rFonts w:ascii="Arial" w:hAnsi="Arial" w:cs="Arial"/>
          <w:sz w:val="24"/>
          <w:szCs w:val="24"/>
        </w:rPr>
        <w:t xml:space="preserve">lo que plantea </w:t>
      </w:r>
      <w:r w:rsidR="005D7D07" w:rsidRPr="001C7CD2">
        <w:rPr>
          <w:rFonts w:ascii="Arial" w:hAnsi="Arial" w:cs="Arial"/>
          <w:color w:val="0070C0"/>
          <w:sz w:val="24"/>
          <w:szCs w:val="24"/>
        </w:rPr>
        <w:t>Cassany (200</w:t>
      </w:r>
      <w:r w:rsidR="001C7CD2" w:rsidRPr="001C7CD2">
        <w:rPr>
          <w:rFonts w:ascii="Arial" w:hAnsi="Arial" w:cs="Arial"/>
          <w:color w:val="0070C0"/>
          <w:sz w:val="24"/>
          <w:szCs w:val="24"/>
        </w:rPr>
        <w:t>6</w:t>
      </w:r>
      <w:r w:rsidR="005D7D07" w:rsidRPr="001C7CD2">
        <w:rPr>
          <w:rFonts w:ascii="Arial" w:hAnsi="Arial" w:cs="Arial"/>
          <w:color w:val="0070C0"/>
          <w:sz w:val="24"/>
          <w:szCs w:val="24"/>
        </w:rPr>
        <w:t>),</w:t>
      </w:r>
      <w:r w:rsidR="00F00C9E" w:rsidRPr="001C7CD2">
        <w:rPr>
          <w:rFonts w:ascii="Arial" w:hAnsi="Arial" w:cs="Arial"/>
          <w:color w:val="0070C0"/>
          <w:sz w:val="24"/>
          <w:szCs w:val="24"/>
        </w:rPr>
        <w:t xml:space="preserve"> </w:t>
      </w:r>
      <w:r w:rsidR="00F00C9E" w:rsidRPr="001C7CD2">
        <w:rPr>
          <w:rFonts w:ascii="Arial" w:hAnsi="Arial" w:cs="Arial"/>
          <w:sz w:val="24"/>
          <w:szCs w:val="24"/>
        </w:rPr>
        <w:t>respecto al concepto de biliteracidad</w:t>
      </w:r>
      <w:r w:rsidR="0068735B" w:rsidRPr="001C7CD2">
        <w:rPr>
          <w:rFonts w:ascii="Arial" w:hAnsi="Arial" w:cs="Arial"/>
          <w:sz w:val="24"/>
          <w:szCs w:val="24"/>
        </w:rPr>
        <w:t xml:space="preserve"> </w:t>
      </w:r>
      <w:r w:rsidR="001C7CD2" w:rsidRPr="001C7CD2">
        <w:rPr>
          <w:rFonts w:ascii="Arial" w:hAnsi="Arial" w:cs="Arial"/>
          <w:sz w:val="24"/>
          <w:szCs w:val="24"/>
        </w:rPr>
        <w:t xml:space="preserve">como el </w:t>
      </w:r>
      <w:r w:rsidR="00F00C9E" w:rsidRPr="001C7CD2">
        <w:rPr>
          <w:rFonts w:ascii="Arial" w:hAnsi="Arial" w:cs="Arial"/>
          <w:sz w:val="24"/>
          <w:szCs w:val="24"/>
        </w:rPr>
        <w:t>uso común de</w:t>
      </w:r>
      <w:r w:rsidR="001C7CD2" w:rsidRPr="001C7CD2">
        <w:rPr>
          <w:rFonts w:ascii="Arial" w:hAnsi="Arial" w:cs="Arial"/>
          <w:sz w:val="24"/>
          <w:szCs w:val="24"/>
        </w:rPr>
        <w:t xml:space="preserve"> la</w:t>
      </w:r>
      <w:r w:rsidR="00F00C9E" w:rsidRPr="001C7CD2">
        <w:rPr>
          <w:rFonts w:ascii="Arial" w:hAnsi="Arial" w:cs="Arial"/>
          <w:sz w:val="24"/>
          <w:szCs w:val="24"/>
        </w:rPr>
        <w:t xml:space="preserve"> lectura y escritura en dos lenguas</w:t>
      </w:r>
      <w:r w:rsidR="001C7CD2" w:rsidRPr="001C7CD2">
        <w:rPr>
          <w:rFonts w:ascii="Arial" w:hAnsi="Arial" w:cs="Arial"/>
          <w:sz w:val="24"/>
          <w:szCs w:val="24"/>
        </w:rPr>
        <w:t>.</w:t>
      </w:r>
    </w:p>
    <w:p w14:paraId="0FB1EACA" w14:textId="791D0368" w:rsidR="00F47877" w:rsidRPr="00F95DD9" w:rsidRDefault="00184F3B" w:rsidP="00F95DD9">
      <w:pPr>
        <w:widowControl w:val="0"/>
        <w:suppressAutoHyphens/>
        <w:adjustRightInd w:val="0"/>
        <w:snapToGrid w:val="0"/>
        <w:spacing w:after="100" w:afterAutospacing="1" w:line="360" w:lineRule="auto"/>
        <w:jc w:val="both"/>
        <w:rPr>
          <w:rFonts w:ascii="Arial" w:hAnsi="Arial" w:cs="Arial"/>
          <w:b/>
          <w:bCs/>
          <w:sz w:val="24"/>
          <w:szCs w:val="24"/>
        </w:rPr>
      </w:pPr>
      <w:r>
        <w:rPr>
          <w:rFonts w:ascii="Arial" w:hAnsi="Arial" w:cs="Arial"/>
          <w:sz w:val="24"/>
          <w:szCs w:val="24"/>
        </w:rPr>
        <w:tab/>
      </w:r>
      <w:r w:rsidRPr="00F95DD9">
        <w:rPr>
          <w:rFonts w:ascii="Arial" w:hAnsi="Arial" w:cs="Arial"/>
          <w:b/>
          <w:bCs/>
          <w:sz w:val="24"/>
          <w:szCs w:val="24"/>
        </w:rPr>
        <w:t xml:space="preserve">Estrategias y actividades en familia: vivimos o convivimos </w:t>
      </w:r>
    </w:p>
    <w:p w14:paraId="255C1FC8" w14:textId="1D843126" w:rsidR="00F00B16" w:rsidRPr="00F95DD9" w:rsidRDefault="00D71718"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Si bien lo expuesto hasta este momento es importante porque se puede comprender los cambios que hemos vivenciado, es relevante reseñar en qué nivel de relacionalidad y convivencia se presenta en los hogares costarricenses </w:t>
      </w:r>
      <w:r w:rsidR="00F00B16" w:rsidRPr="00F95DD9">
        <w:rPr>
          <w:rFonts w:ascii="Arial" w:hAnsi="Arial" w:cs="Arial"/>
          <w:sz w:val="24"/>
          <w:szCs w:val="24"/>
        </w:rPr>
        <w:t xml:space="preserve">los espacios cotidianos </w:t>
      </w:r>
      <w:r w:rsidRPr="00F95DD9">
        <w:rPr>
          <w:rFonts w:ascii="Arial" w:hAnsi="Arial" w:cs="Arial"/>
          <w:sz w:val="24"/>
          <w:szCs w:val="24"/>
        </w:rPr>
        <w:t xml:space="preserve">tales como: </w:t>
      </w:r>
      <w:r w:rsidR="00F00B16" w:rsidRPr="00F95DD9">
        <w:rPr>
          <w:rFonts w:ascii="Arial" w:hAnsi="Arial" w:cs="Arial"/>
          <w:sz w:val="24"/>
          <w:szCs w:val="24"/>
        </w:rPr>
        <w:t>el desayuno, el almuerzo, la</w:t>
      </w:r>
      <w:r w:rsidRPr="00F95DD9">
        <w:rPr>
          <w:rFonts w:ascii="Arial" w:hAnsi="Arial" w:cs="Arial"/>
          <w:sz w:val="24"/>
          <w:szCs w:val="24"/>
        </w:rPr>
        <w:t>s</w:t>
      </w:r>
      <w:r w:rsidR="00F00B16" w:rsidRPr="00F95DD9">
        <w:rPr>
          <w:rFonts w:ascii="Arial" w:hAnsi="Arial" w:cs="Arial"/>
          <w:sz w:val="24"/>
          <w:szCs w:val="24"/>
        </w:rPr>
        <w:t xml:space="preserve"> merien</w:t>
      </w:r>
      <w:r w:rsidRPr="00F95DD9">
        <w:rPr>
          <w:rFonts w:ascii="Arial" w:hAnsi="Arial" w:cs="Arial"/>
          <w:sz w:val="24"/>
          <w:szCs w:val="24"/>
        </w:rPr>
        <w:t>das (mañana-</w:t>
      </w:r>
      <w:r w:rsidR="00F00B16" w:rsidRPr="00F95DD9">
        <w:rPr>
          <w:rFonts w:ascii="Arial" w:hAnsi="Arial" w:cs="Arial"/>
          <w:sz w:val="24"/>
          <w:szCs w:val="24"/>
        </w:rPr>
        <w:t>tarde</w:t>
      </w:r>
      <w:r w:rsidRPr="00F95DD9">
        <w:rPr>
          <w:rFonts w:ascii="Arial" w:hAnsi="Arial" w:cs="Arial"/>
          <w:sz w:val="24"/>
          <w:szCs w:val="24"/>
        </w:rPr>
        <w:t>)</w:t>
      </w:r>
      <w:r w:rsidR="00F00B16" w:rsidRPr="00F95DD9">
        <w:rPr>
          <w:rFonts w:ascii="Arial" w:hAnsi="Arial" w:cs="Arial"/>
          <w:sz w:val="24"/>
          <w:szCs w:val="24"/>
        </w:rPr>
        <w:t xml:space="preserve"> o la cena</w:t>
      </w:r>
      <w:r w:rsidRPr="00F95DD9">
        <w:rPr>
          <w:rFonts w:ascii="Arial" w:hAnsi="Arial" w:cs="Arial"/>
          <w:sz w:val="24"/>
          <w:szCs w:val="24"/>
        </w:rPr>
        <w:t>,</w:t>
      </w:r>
      <w:r w:rsidR="00F00B16" w:rsidRPr="00F95DD9">
        <w:rPr>
          <w:rFonts w:ascii="Arial" w:hAnsi="Arial" w:cs="Arial"/>
          <w:sz w:val="24"/>
          <w:szCs w:val="24"/>
        </w:rPr>
        <w:t xml:space="preserve"> </w:t>
      </w:r>
      <w:r w:rsidRPr="00F95DD9">
        <w:rPr>
          <w:rFonts w:ascii="Arial" w:hAnsi="Arial" w:cs="Arial"/>
          <w:sz w:val="24"/>
          <w:szCs w:val="24"/>
        </w:rPr>
        <w:t xml:space="preserve">encuentros </w:t>
      </w:r>
      <w:r w:rsidR="00F00B16" w:rsidRPr="00F95DD9">
        <w:rPr>
          <w:rFonts w:ascii="Arial" w:hAnsi="Arial" w:cs="Arial"/>
          <w:sz w:val="24"/>
          <w:szCs w:val="24"/>
        </w:rPr>
        <w:t>en los que la familia acostumbra a compartir</w:t>
      </w:r>
      <w:r w:rsidRPr="00F95DD9">
        <w:rPr>
          <w:rFonts w:ascii="Arial" w:hAnsi="Arial" w:cs="Arial"/>
          <w:sz w:val="24"/>
          <w:szCs w:val="24"/>
        </w:rPr>
        <w:t>; sin embargo,</w:t>
      </w:r>
      <w:r w:rsidR="00F00B16" w:rsidRPr="00F95DD9">
        <w:rPr>
          <w:rFonts w:ascii="Arial" w:hAnsi="Arial" w:cs="Arial"/>
          <w:sz w:val="24"/>
          <w:szCs w:val="24"/>
        </w:rPr>
        <w:t xml:space="preserve"> las personas consultadas expresan que con mayor frecuencia la hora de la cena es el momento en que siempre comparten en familia (44%), le sigue en orden de frecuencia el almuerzo casi siempre (24%), finalmente el 22,5% responde que a veces en el desayuno. Los espacios de las meriendas en la mañana y en la tarde son los espacios, según las respuestas recolectadas, en que a veces, pocas veces o nunca comparten en familia.  Es interesante notar que las meriendas (mañana y tarde) pareciera no ser parte de la cotidianidad de las personas consultadas.</w:t>
      </w:r>
    </w:p>
    <w:p w14:paraId="3671BEDC" w14:textId="5294C495" w:rsidR="00F00B16" w:rsidRPr="00F95DD9" w:rsidRDefault="00F00B16" w:rsidP="00F95DD9">
      <w:pPr>
        <w:widowControl w:val="0"/>
        <w:suppressAutoHyphens/>
        <w:adjustRightInd w:val="0"/>
        <w:snapToGrid w:val="0"/>
        <w:spacing w:after="100" w:afterAutospacing="1" w:line="360" w:lineRule="auto"/>
        <w:ind w:firstLine="708"/>
        <w:jc w:val="both"/>
        <w:rPr>
          <w:rFonts w:ascii="Arial" w:hAnsi="Arial" w:cs="Arial"/>
          <w:color w:val="0070C0"/>
          <w:sz w:val="24"/>
          <w:szCs w:val="24"/>
        </w:rPr>
      </w:pPr>
      <w:r w:rsidRPr="00F95DD9">
        <w:rPr>
          <w:rFonts w:ascii="Arial" w:hAnsi="Arial" w:cs="Arial"/>
          <w:sz w:val="24"/>
          <w:szCs w:val="24"/>
        </w:rPr>
        <w:t xml:space="preserve">Con respecto a las actividades recreativas que acostumbran a compartir y organizar en familia, las personas consultadas mencionan con mayor frecuencia que, pocas veces (35,2% </w:t>
      </w:r>
      <w:r w:rsidR="00D71718" w:rsidRPr="00F95DD9">
        <w:rPr>
          <w:rFonts w:ascii="Arial" w:hAnsi="Arial" w:cs="Arial"/>
          <w:sz w:val="24"/>
          <w:szCs w:val="24"/>
        </w:rPr>
        <w:t xml:space="preserve">) </w:t>
      </w:r>
      <w:r w:rsidRPr="00F95DD9">
        <w:rPr>
          <w:rFonts w:ascii="Arial" w:hAnsi="Arial" w:cs="Arial"/>
          <w:sz w:val="24"/>
          <w:szCs w:val="24"/>
        </w:rPr>
        <w:t xml:space="preserve">organizan paseos cortos los fines de semana, a su vez comparten que en vacaciones de Semana Santa (29,4%) o en vacaciones de medio período (28,4%) nunca organizan actividades; con respecto a vacaciones de fin de año, responden que casi siempre (21,5%) organizan actividades recreativas y que siempre organizan celebraciones de diversas festividades (33,3%).  Por otra parte, </w:t>
      </w:r>
      <w:r w:rsidRPr="00F95DD9">
        <w:rPr>
          <w:rFonts w:ascii="Arial" w:hAnsi="Arial" w:cs="Arial"/>
          <w:sz w:val="24"/>
          <w:szCs w:val="24"/>
        </w:rPr>
        <w:lastRenderedPageBreak/>
        <w:t>en cuanto a otras actividades recreativas familiares, indican que usan cualquier pretexto para reunirse, cumpleaños, reuniones familiares, abrir regalos en Navidad, fiestas patronales, rosario del Niño y Año nuevo</w:t>
      </w:r>
      <w:r w:rsidRPr="00F95DD9">
        <w:rPr>
          <w:rFonts w:ascii="Arial" w:hAnsi="Arial" w:cs="Arial"/>
          <w:color w:val="0070C0"/>
          <w:sz w:val="24"/>
          <w:szCs w:val="24"/>
        </w:rPr>
        <w:t xml:space="preserve">.  </w:t>
      </w:r>
    </w:p>
    <w:p w14:paraId="4351FB09" w14:textId="7F6641C7" w:rsidR="00F00B16" w:rsidRPr="00F95DD9" w:rsidRDefault="00F00B16" w:rsidP="00474293">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Es importante señalar que todas las actividades que realicemos en la cotidianidad familiar, en el dialogar y en el relacionarnos; </w:t>
      </w:r>
      <w:r w:rsidR="00D71718" w:rsidRPr="00F95DD9">
        <w:rPr>
          <w:rFonts w:ascii="Arial" w:hAnsi="Arial" w:cs="Arial"/>
          <w:sz w:val="24"/>
          <w:szCs w:val="24"/>
        </w:rPr>
        <w:t>son</w:t>
      </w:r>
      <w:r w:rsidRPr="00F95DD9">
        <w:rPr>
          <w:rFonts w:ascii="Arial" w:hAnsi="Arial" w:cs="Arial"/>
          <w:sz w:val="24"/>
          <w:szCs w:val="24"/>
        </w:rPr>
        <w:t xml:space="preserve"> acciones </w:t>
      </w:r>
      <w:r w:rsidR="00D71718" w:rsidRPr="00F95DD9">
        <w:rPr>
          <w:rFonts w:ascii="Arial" w:hAnsi="Arial" w:cs="Arial"/>
          <w:sz w:val="24"/>
          <w:szCs w:val="24"/>
        </w:rPr>
        <w:t xml:space="preserve">que </w:t>
      </w:r>
      <w:r w:rsidRPr="00F95DD9">
        <w:rPr>
          <w:rFonts w:ascii="Arial" w:hAnsi="Arial" w:cs="Arial"/>
          <w:sz w:val="24"/>
          <w:szCs w:val="24"/>
        </w:rPr>
        <w:t xml:space="preserve">aportan </w:t>
      </w:r>
      <w:r w:rsidR="00D71718" w:rsidRPr="00F95DD9">
        <w:rPr>
          <w:rFonts w:ascii="Arial" w:hAnsi="Arial" w:cs="Arial"/>
          <w:sz w:val="24"/>
          <w:szCs w:val="24"/>
        </w:rPr>
        <w:t xml:space="preserve">y favorecen </w:t>
      </w:r>
      <w:r w:rsidRPr="00F95DD9">
        <w:rPr>
          <w:rFonts w:ascii="Arial" w:hAnsi="Arial" w:cs="Arial"/>
          <w:sz w:val="24"/>
          <w:szCs w:val="24"/>
        </w:rPr>
        <w:t xml:space="preserve">los procesos de lectura y escritura, </w:t>
      </w:r>
      <w:r w:rsidR="00D71718" w:rsidRPr="00F95DD9">
        <w:rPr>
          <w:rFonts w:ascii="Arial" w:hAnsi="Arial" w:cs="Arial"/>
          <w:sz w:val="24"/>
          <w:szCs w:val="24"/>
        </w:rPr>
        <w:t xml:space="preserve">tal como lo expone </w:t>
      </w:r>
      <w:r w:rsidRPr="00A11F28">
        <w:rPr>
          <w:rFonts w:ascii="Arial" w:hAnsi="Arial" w:cs="Arial"/>
          <w:color w:val="0070C0"/>
          <w:sz w:val="24"/>
          <w:szCs w:val="24"/>
        </w:rPr>
        <w:t>Bernache (2018),</w:t>
      </w:r>
      <w:r w:rsidR="00474293">
        <w:rPr>
          <w:rFonts w:ascii="Arial" w:hAnsi="Arial" w:cs="Arial"/>
          <w:color w:val="0070C0"/>
          <w:sz w:val="24"/>
          <w:szCs w:val="24"/>
        </w:rPr>
        <w:t xml:space="preserve"> </w:t>
      </w:r>
      <w:r w:rsidR="00474293" w:rsidRPr="00474293">
        <w:rPr>
          <w:rFonts w:ascii="Arial" w:hAnsi="Arial" w:cs="Arial"/>
          <w:sz w:val="24"/>
          <w:szCs w:val="24"/>
        </w:rPr>
        <w:t>“</w:t>
      </w:r>
      <w:r w:rsidRPr="00474293">
        <w:rPr>
          <w:rFonts w:ascii="Arial" w:hAnsi="Arial" w:cs="Arial"/>
          <w:sz w:val="24"/>
          <w:szCs w:val="24"/>
        </w:rPr>
        <w:t xml:space="preserve">La </w:t>
      </w:r>
      <w:r w:rsidRPr="00F95DD9">
        <w:rPr>
          <w:rFonts w:ascii="Arial" w:hAnsi="Arial" w:cs="Arial"/>
          <w:sz w:val="24"/>
          <w:szCs w:val="24"/>
        </w:rPr>
        <w:t>lectura y la escritura están en todo lo que realizamos día a día, nos llevan a la adaptación en un ambiente ya sea nuevo o familiar, y que además se caracteriza por ser correspondiente al contexto mismo</w:t>
      </w:r>
      <w:r w:rsidR="00474293">
        <w:rPr>
          <w:rFonts w:ascii="Arial" w:hAnsi="Arial" w:cs="Arial"/>
          <w:sz w:val="24"/>
          <w:szCs w:val="24"/>
        </w:rPr>
        <w:t>”</w:t>
      </w:r>
      <w:r w:rsidRPr="00F95DD9">
        <w:rPr>
          <w:rFonts w:ascii="Arial" w:hAnsi="Arial" w:cs="Arial"/>
          <w:sz w:val="24"/>
          <w:szCs w:val="24"/>
        </w:rPr>
        <w:t>. (p.106)</w:t>
      </w:r>
    </w:p>
    <w:p w14:paraId="3661B3C3" w14:textId="5F8111C6" w:rsidR="00F00B16" w:rsidRPr="00F95DD9" w:rsidRDefault="009F6286"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Uno de los factores en los que las familias más participación tienen son las </w:t>
      </w:r>
      <w:r w:rsidR="00F00B16" w:rsidRPr="00F95DD9">
        <w:rPr>
          <w:rFonts w:ascii="Arial" w:hAnsi="Arial" w:cs="Arial"/>
          <w:sz w:val="24"/>
          <w:szCs w:val="24"/>
        </w:rPr>
        <w:t>actividades educativas</w:t>
      </w:r>
      <w:r w:rsidRPr="00F95DD9">
        <w:rPr>
          <w:rFonts w:ascii="Arial" w:hAnsi="Arial" w:cs="Arial"/>
          <w:sz w:val="24"/>
          <w:szCs w:val="24"/>
        </w:rPr>
        <w:t>,</w:t>
      </w:r>
      <w:r w:rsidR="00F00B16" w:rsidRPr="00F95DD9">
        <w:rPr>
          <w:rFonts w:ascii="Arial" w:hAnsi="Arial" w:cs="Arial"/>
          <w:sz w:val="24"/>
          <w:szCs w:val="24"/>
        </w:rPr>
        <w:t xml:space="preserve"> compartir y organizar</w:t>
      </w:r>
      <w:r w:rsidRPr="00F95DD9">
        <w:rPr>
          <w:rFonts w:ascii="Arial" w:hAnsi="Arial" w:cs="Arial"/>
          <w:sz w:val="24"/>
          <w:szCs w:val="24"/>
        </w:rPr>
        <w:t xml:space="preserve"> las responsabilidades son parte responsable de todas las personas de una familia; por tanto el</w:t>
      </w:r>
      <w:r w:rsidR="00F00B16" w:rsidRPr="00F95DD9">
        <w:rPr>
          <w:rFonts w:ascii="Arial" w:hAnsi="Arial" w:cs="Arial"/>
          <w:sz w:val="24"/>
          <w:szCs w:val="24"/>
        </w:rPr>
        <w:t xml:space="preserve"> 41,1% de las personas responden que siempre se apoyan en las tareas educativas, </w:t>
      </w:r>
      <w:r w:rsidRPr="00F95DD9">
        <w:rPr>
          <w:rFonts w:ascii="Arial" w:hAnsi="Arial" w:cs="Arial"/>
          <w:sz w:val="24"/>
          <w:szCs w:val="24"/>
        </w:rPr>
        <w:t xml:space="preserve">un </w:t>
      </w:r>
      <w:r w:rsidR="00F00B16" w:rsidRPr="00F95DD9">
        <w:rPr>
          <w:rFonts w:ascii="Arial" w:hAnsi="Arial" w:cs="Arial"/>
          <w:sz w:val="24"/>
          <w:szCs w:val="24"/>
        </w:rPr>
        <w:t xml:space="preserve">43,1% indican que siempre se sientan a conversar en familia, </w:t>
      </w:r>
      <w:r w:rsidRPr="00F95DD9">
        <w:rPr>
          <w:rFonts w:ascii="Arial" w:hAnsi="Arial" w:cs="Arial"/>
          <w:sz w:val="24"/>
          <w:szCs w:val="24"/>
        </w:rPr>
        <w:t xml:space="preserve">asimismo, un </w:t>
      </w:r>
      <w:r w:rsidR="00F00B16" w:rsidRPr="00F95DD9">
        <w:rPr>
          <w:rFonts w:ascii="Arial" w:hAnsi="Arial" w:cs="Arial"/>
          <w:sz w:val="24"/>
          <w:szCs w:val="24"/>
        </w:rPr>
        <w:t xml:space="preserve">27,4% manifiestan que a veces observan juntos programas educativos en televisión, sin embargo, el 54,9% de las personas participantes externan que nunca escuchan programas radiales en diversas temáticas. </w:t>
      </w:r>
    </w:p>
    <w:p w14:paraId="5D3A0945" w14:textId="4F982764" w:rsidR="00F00B16" w:rsidRPr="00F95DD9" w:rsidRDefault="00F00B16"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Con respecto a actividades tales como</w:t>
      </w:r>
      <w:r w:rsidR="009F6286" w:rsidRPr="00F95DD9">
        <w:rPr>
          <w:rFonts w:ascii="Arial" w:hAnsi="Arial" w:cs="Arial"/>
          <w:sz w:val="24"/>
          <w:szCs w:val="24"/>
        </w:rPr>
        <w:t>:</w:t>
      </w:r>
      <w:r w:rsidRPr="00F95DD9">
        <w:rPr>
          <w:rFonts w:ascii="Arial" w:hAnsi="Arial" w:cs="Arial"/>
          <w:sz w:val="24"/>
          <w:szCs w:val="24"/>
        </w:rPr>
        <w:t xml:space="preserve"> leer un libro, 62,7</w:t>
      </w:r>
      <w:r w:rsidR="003F781B" w:rsidRPr="00F95DD9">
        <w:rPr>
          <w:rFonts w:ascii="Arial" w:hAnsi="Arial" w:cs="Arial"/>
          <w:sz w:val="24"/>
          <w:szCs w:val="24"/>
        </w:rPr>
        <w:t>% las</w:t>
      </w:r>
      <w:r w:rsidRPr="00F95DD9">
        <w:rPr>
          <w:rFonts w:ascii="Arial" w:hAnsi="Arial" w:cs="Arial"/>
          <w:sz w:val="24"/>
          <w:szCs w:val="24"/>
        </w:rPr>
        <w:t xml:space="preserve"> personas consultadas expresan que nunca lo hacen, mientras que</w:t>
      </w:r>
      <w:r w:rsidR="009F6286" w:rsidRPr="00F95DD9">
        <w:rPr>
          <w:rFonts w:ascii="Arial" w:hAnsi="Arial" w:cs="Arial"/>
          <w:sz w:val="24"/>
          <w:szCs w:val="24"/>
        </w:rPr>
        <w:t xml:space="preserve"> un</w:t>
      </w:r>
      <w:r w:rsidRPr="00F95DD9">
        <w:rPr>
          <w:rFonts w:ascii="Arial" w:hAnsi="Arial" w:cs="Arial"/>
          <w:sz w:val="24"/>
          <w:szCs w:val="24"/>
        </w:rPr>
        <w:t xml:space="preserve"> 74,5% </w:t>
      </w:r>
      <w:r w:rsidR="009F6286" w:rsidRPr="00F95DD9">
        <w:rPr>
          <w:rFonts w:ascii="Arial" w:hAnsi="Arial" w:cs="Arial"/>
          <w:sz w:val="24"/>
          <w:szCs w:val="24"/>
        </w:rPr>
        <w:t xml:space="preserve">expresan que </w:t>
      </w:r>
      <w:r w:rsidRPr="00F95DD9">
        <w:rPr>
          <w:rFonts w:ascii="Arial" w:hAnsi="Arial" w:cs="Arial"/>
          <w:sz w:val="24"/>
          <w:szCs w:val="24"/>
        </w:rPr>
        <w:t>nunca asis</w:t>
      </w:r>
      <w:r w:rsidR="009F6286" w:rsidRPr="00F95DD9">
        <w:rPr>
          <w:rFonts w:ascii="Arial" w:hAnsi="Arial" w:cs="Arial"/>
          <w:sz w:val="24"/>
          <w:szCs w:val="24"/>
        </w:rPr>
        <w:t>ten</w:t>
      </w:r>
      <w:r w:rsidRPr="00F95DD9">
        <w:rPr>
          <w:rFonts w:ascii="Arial" w:hAnsi="Arial" w:cs="Arial"/>
          <w:sz w:val="24"/>
          <w:szCs w:val="24"/>
        </w:rPr>
        <w:t xml:space="preserve"> al teatro y</w:t>
      </w:r>
      <w:r w:rsidR="009F6286" w:rsidRPr="00F95DD9">
        <w:rPr>
          <w:rFonts w:ascii="Arial" w:hAnsi="Arial" w:cs="Arial"/>
          <w:sz w:val="24"/>
          <w:szCs w:val="24"/>
        </w:rPr>
        <w:t xml:space="preserve"> un</w:t>
      </w:r>
      <w:r w:rsidRPr="00F95DD9">
        <w:rPr>
          <w:rFonts w:ascii="Arial" w:hAnsi="Arial" w:cs="Arial"/>
          <w:sz w:val="24"/>
          <w:szCs w:val="24"/>
        </w:rPr>
        <w:t xml:space="preserve"> 44,1% nunca asiste al cine en familia. Por otra parte, externan que a veces asisten a un centro comercial (23,5%) con el grupo familiar, pero nunca asisten a festivales educativos en familia (42,1%). Al consultarles sobre que otras actividades educativas realizan con la familia, comparten: ir a la iglesia, realizar las compras de comida, asistir a actividades en la comunidad; es interesante destacar algunas respuestas brindadas por las personas participantes, quienes </w:t>
      </w:r>
      <w:r w:rsidR="009F6286" w:rsidRPr="00F95DD9">
        <w:rPr>
          <w:rFonts w:ascii="Arial" w:hAnsi="Arial" w:cs="Arial"/>
          <w:sz w:val="24"/>
          <w:szCs w:val="24"/>
        </w:rPr>
        <w:t>señalan</w:t>
      </w:r>
      <w:r w:rsidRPr="00F95DD9">
        <w:rPr>
          <w:rFonts w:ascii="Arial" w:hAnsi="Arial" w:cs="Arial"/>
          <w:sz w:val="24"/>
          <w:szCs w:val="24"/>
        </w:rPr>
        <w:t xml:space="preserve"> que al no haber personas menores de edad en el hogar no se realizan actividades educativas (las actividades educativas están asociadas a la formación educativa de menores de edad).  Para </w:t>
      </w:r>
      <w:r w:rsidRPr="00A11F28">
        <w:rPr>
          <w:rFonts w:ascii="Arial" w:hAnsi="Arial" w:cs="Arial"/>
          <w:color w:val="0070C0"/>
          <w:sz w:val="24"/>
          <w:szCs w:val="24"/>
        </w:rPr>
        <w:t>So</w:t>
      </w:r>
      <w:r w:rsidR="007C27BE">
        <w:rPr>
          <w:rFonts w:ascii="Arial" w:hAnsi="Arial" w:cs="Arial"/>
          <w:color w:val="0070C0"/>
          <w:sz w:val="24"/>
          <w:szCs w:val="24"/>
        </w:rPr>
        <w:t>telo</w:t>
      </w:r>
      <w:r w:rsidRPr="00A11F28">
        <w:rPr>
          <w:rFonts w:ascii="Arial" w:hAnsi="Arial" w:cs="Arial"/>
          <w:color w:val="0070C0"/>
          <w:sz w:val="24"/>
          <w:szCs w:val="24"/>
        </w:rPr>
        <w:t xml:space="preserve"> (2018)</w:t>
      </w:r>
    </w:p>
    <w:p w14:paraId="16827635" w14:textId="77777777" w:rsidR="00F00B16" w:rsidRPr="00F95DD9" w:rsidRDefault="00F00B16" w:rsidP="00F95DD9">
      <w:pPr>
        <w:widowControl w:val="0"/>
        <w:suppressAutoHyphens/>
        <w:adjustRightInd w:val="0"/>
        <w:snapToGrid w:val="0"/>
        <w:spacing w:after="100" w:afterAutospacing="1" w:line="360" w:lineRule="auto"/>
        <w:ind w:left="708"/>
        <w:jc w:val="both"/>
        <w:rPr>
          <w:rFonts w:ascii="Arial" w:hAnsi="Arial" w:cs="Arial"/>
          <w:sz w:val="24"/>
          <w:szCs w:val="24"/>
        </w:rPr>
      </w:pPr>
      <w:r w:rsidRPr="00F95DD9">
        <w:rPr>
          <w:rFonts w:ascii="Arial" w:hAnsi="Arial" w:cs="Arial"/>
          <w:sz w:val="24"/>
          <w:szCs w:val="24"/>
        </w:rPr>
        <w:t xml:space="preserve">Los seres humanos desarrollan capacidades de acuerdo con el contexto en </w:t>
      </w:r>
      <w:r w:rsidRPr="00F95DD9">
        <w:rPr>
          <w:rFonts w:ascii="Arial" w:hAnsi="Arial" w:cs="Arial"/>
          <w:sz w:val="24"/>
          <w:szCs w:val="24"/>
        </w:rPr>
        <w:lastRenderedPageBreak/>
        <w:t>el cual habita, el sentido de la vida no se puede explicar si no se cuestiona, y no se le puede dar respuesta si no se cuenta con el lenguaje. Pero hoy en día el problema es que la mayoría de las personas no llevan a cabo actividades de lectura y escritura. (p. 91)</w:t>
      </w:r>
    </w:p>
    <w:p w14:paraId="25FD9670" w14:textId="77777777" w:rsidR="00F00B16" w:rsidRPr="00F95DD9" w:rsidRDefault="00F00B16"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 xml:space="preserve">Tal y como es evidente en la consulta realizada las actividades de lectura y escritura son las que menos se realizan por las personas participantes u otros que muestran variedad de formas del leer el mundo, el contexto, tal y como lo es; por ejemplo, la expresión teatral. </w:t>
      </w:r>
    </w:p>
    <w:p w14:paraId="4C90430E" w14:textId="140694F2" w:rsidR="00F00C9E" w:rsidRPr="00F95DD9" w:rsidRDefault="00373D44" w:rsidP="00F95DD9">
      <w:pPr>
        <w:widowControl w:val="0"/>
        <w:suppressAutoHyphens/>
        <w:adjustRightInd w:val="0"/>
        <w:snapToGrid w:val="0"/>
        <w:spacing w:after="100" w:afterAutospacing="1" w:line="360" w:lineRule="auto"/>
        <w:ind w:firstLine="708"/>
        <w:jc w:val="both"/>
        <w:rPr>
          <w:rFonts w:ascii="Arial" w:hAnsi="Arial" w:cs="Arial"/>
          <w:sz w:val="24"/>
          <w:szCs w:val="24"/>
        </w:rPr>
      </w:pPr>
      <w:r w:rsidRPr="00F95DD9">
        <w:rPr>
          <w:rFonts w:ascii="Arial" w:hAnsi="Arial" w:cs="Arial"/>
          <w:sz w:val="24"/>
          <w:szCs w:val="24"/>
        </w:rPr>
        <w:t>Ante la consulta, sobre algunas actividades que se realizan de forma cotidiana que evidencie la relacionalidad entre los miembros integrantes de la familia, el 30,3% de las personas consultadas comentan que nunca acompañan a los hijos e hijas a los centros educativos, el 43,1 % menciona que siempre conversan sobre temas de interés, mientras que el 25,4% externa que a veces juegan como familia. Por otra parte 23,5% dice que siempre existen hábitos y horarios en sus familias, mientras que el 39,2% menciona que siempre comparten las responsabilidades de la casa; no obstante, más de la mitad de las personas consultadas, el 55,8% manifiestan que nunca leen en las noches en familia (cuentos, la biblia, noticias, otros), finalmente el 33,3% de las consultas comentan que a veces comparten espacios en el parque u otros lugares.</w:t>
      </w:r>
    </w:p>
    <w:p w14:paraId="5AE04398" w14:textId="32AF28F2" w:rsidR="00C85455" w:rsidRDefault="00184F3B" w:rsidP="00184F3B">
      <w:pPr>
        <w:widowControl w:val="0"/>
        <w:suppressAutoHyphens/>
        <w:adjustRightInd w:val="0"/>
        <w:snapToGrid w:val="0"/>
        <w:spacing w:after="100" w:afterAutospacing="1" w:line="360" w:lineRule="auto"/>
        <w:jc w:val="both"/>
        <w:rPr>
          <w:rFonts w:ascii="Arial" w:hAnsi="Arial" w:cs="Arial"/>
          <w:b/>
          <w:bCs/>
          <w:sz w:val="24"/>
          <w:szCs w:val="24"/>
        </w:rPr>
      </w:pPr>
      <w:r>
        <w:rPr>
          <w:rFonts w:ascii="Arial" w:hAnsi="Arial" w:cs="Arial"/>
          <w:b/>
          <w:bCs/>
          <w:sz w:val="24"/>
          <w:szCs w:val="24"/>
        </w:rPr>
        <w:tab/>
      </w:r>
      <w:r w:rsidRPr="00F95DD9">
        <w:rPr>
          <w:rFonts w:ascii="Arial" w:hAnsi="Arial" w:cs="Arial"/>
          <w:b/>
          <w:bCs/>
          <w:sz w:val="24"/>
          <w:szCs w:val="24"/>
        </w:rPr>
        <w:t xml:space="preserve">El contexto familiar: un ambiente potencialmente alfabetizador </w:t>
      </w:r>
    </w:p>
    <w:p w14:paraId="7EF2E607" w14:textId="08C2817B" w:rsidR="00EE1189" w:rsidRPr="00F95DD9" w:rsidRDefault="00EE1189" w:rsidP="00EE1189">
      <w:pPr>
        <w:widowControl w:val="0"/>
        <w:suppressAutoHyphens/>
        <w:adjustRightInd w:val="0"/>
        <w:snapToGrid w:val="0"/>
        <w:spacing w:after="100" w:afterAutospacing="1" w:line="360" w:lineRule="auto"/>
        <w:ind w:firstLine="708"/>
        <w:jc w:val="both"/>
        <w:rPr>
          <w:rFonts w:ascii="Arial" w:hAnsi="Arial" w:cs="Arial"/>
          <w:sz w:val="24"/>
          <w:szCs w:val="24"/>
        </w:rPr>
      </w:pPr>
      <w:r w:rsidRPr="00EE1189">
        <w:rPr>
          <w:rFonts w:ascii="Arial" w:eastAsia="Calibri" w:hAnsi="Arial" w:cs="Arial"/>
          <w:sz w:val="24"/>
          <w:szCs w:val="24"/>
          <w:lang w:eastAsia="es-CR"/>
        </w:rPr>
        <w:t>En cuanto al ambiente familiar como facilitador del aprendizaje en lectura y escritura, el 73,5% de las personas universitarias participantes considera que su familia cuenta con un ambiente alfabetizador, mientras que el 26,5% no lo cree así. Aquellos que afirman tener un ambiente alfabetizador mencionan la presencia de recursos como bibliotecas, objetos alfabetizadores, libros y espacios con imágenes. Además, realizan actividades como leer la biblia, visitar bibliotecas y conversar sobre temas de interés. Algunas personas destacan que, a pesar de la escolaridad limitada de algunos miembros de la familia, siempre se fomentó el aprendizaje de la lectura y escritura.</w:t>
      </w:r>
      <w:r w:rsidRPr="00EE1189">
        <w:rPr>
          <w:rFonts w:ascii="Arial" w:hAnsi="Arial" w:cs="Arial"/>
          <w:sz w:val="24"/>
          <w:szCs w:val="24"/>
        </w:rPr>
        <w:t xml:space="preserve"> </w:t>
      </w:r>
      <w:r>
        <w:rPr>
          <w:rFonts w:ascii="Arial" w:hAnsi="Arial" w:cs="Arial"/>
          <w:sz w:val="24"/>
          <w:szCs w:val="24"/>
        </w:rPr>
        <w:t xml:space="preserve">La persona participante PE08 indica: </w:t>
      </w:r>
      <w:r w:rsidRPr="00F95DD9">
        <w:rPr>
          <w:rFonts w:ascii="Arial" w:hAnsi="Arial" w:cs="Arial"/>
          <w:i/>
          <w:iCs/>
          <w:sz w:val="24"/>
          <w:szCs w:val="24"/>
        </w:rPr>
        <w:t xml:space="preserve">Considero que sí, pues a </w:t>
      </w:r>
      <w:r w:rsidRPr="00F95DD9">
        <w:rPr>
          <w:rFonts w:ascii="Arial" w:hAnsi="Arial" w:cs="Arial"/>
          <w:i/>
          <w:iCs/>
          <w:sz w:val="24"/>
          <w:szCs w:val="24"/>
        </w:rPr>
        <w:lastRenderedPageBreak/>
        <w:t>pesar de que mi mamá solo asistió a la escuela, ella sabe leer y escribir, siempre que tiene que hacer comprar apunta que necesita y que cosas no hay en la casa. Así mismo dentro de nuestra casa hay libros ya sean de la escuela o el colegio o libros recreativos los cuales están al alcance y disponibilidad de todos en casa</w:t>
      </w:r>
      <w:r>
        <w:rPr>
          <w:rFonts w:ascii="Arial" w:hAnsi="Arial" w:cs="Arial"/>
          <w:sz w:val="24"/>
          <w:szCs w:val="24"/>
        </w:rPr>
        <w:t>.</w:t>
      </w:r>
      <w:r w:rsidRPr="00F95DD9">
        <w:rPr>
          <w:rFonts w:ascii="Arial" w:hAnsi="Arial" w:cs="Arial"/>
          <w:sz w:val="24"/>
          <w:szCs w:val="24"/>
        </w:rPr>
        <w:t xml:space="preserve"> Pareciera que, haciendo una interpretación de las respuestas brindades que existe la idea de que el ambiente alfabetizador se da más o debe darse más las personas saben leer y escribir. Ta</w:t>
      </w:r>
      <w:r>
        <w:rPr>
          <w:rFonts w:ascii="Arial" w:hAnsi="Arial" w:cs="Arial"/>
          <w:sz w:val="24"/>
          <w:szCs w:val="24"/>
        </w:rPr>
        <w:t xml:space="preserve">l como lo expone </w:t>
      </w:r>
      <w:r w:rsidRPr="00723056">
        <w:rPr>
          <w:rFonts w:ascii="Arial" w:hAnsi="Arial" w:cs="Arial"/>
          <w:color w:val="0070C0"/>
          <w:sz w:val="24"/>
          <w:szCs w:val="24"/>
        </w:rPr>
        <w:t>Castedo y Hoz (2021),</w:t>
      </w:r>
    </w:p>
    <w:p w14:paraId="476FA7F8" w14:textId="77777777" w:rsidR="00EE1189" w:rsidRPr="00F95DD9" w:rsidRDefault="00EE1189" w:rsidP="00EE1189">
      <w:pPr>
        <w:widowControl w:val="0"/>
        <w:suppressAutoHyphens/>
        <w:adjustRightInd w:val="0"/>
        <w:snapToGrid w:val="0"/>
        <w:spacing w:after="100" w:afterAutospacing="1" w:line="360" w:lineRule="auto"/>
        <w:ind w:left="708"/>
        <w:jc w:val="both"/>
        <w:textAlignment w:val="baseline"/>
        <w:rPr>
          <w:rFonts w:ascii="Arial" w:hAnsi="Arial" w:cs="Arial"/>
          <w:sz w:val="24"/>
          <w:szCs w:val="24"/>
        </w:rPr>
      </w:pPr>
      <w:r w:rsidRPr="00F95DD9">
        <w:rPr>
          <w:rFonts w:ascii="Arial" w:hAnsi="Arial" w:cs="Arial"/>
          <w:sz w:val="24"/>
          <w:szCs w:val="24"/>
        </w:rPr>
        <w:t>El concepto de “ambiente alfabetizador” suele producir malos entendidos; puede llevar a pensar que ciertos objetos alfabetizan por sí mismos o que la presencia y manipulación espontánea de material escrito es suficientemente alfabetizadora. Muy por el contrario, la inmersión es necesaria pero nunca suficiente. (p. 234)  </w:t>
      </w:r>
    </w:p>
    <w:p w14:paraId="1FD74321" w14:textId="7FA3C7A4" w:rsidR="00EE1189" w:rsidRPr="00EE1189" w:rsidRDefault="00EE1189" w:rsidP="00EE1189">
      <w:pPr>
        <w:widowControl w:val="0"/>
        <w:suppressAutoHyphens/>
        <w:adjustRightInd w:val="0"/>
        <w:snapToGrid w:val="0"/>
        <w:spacing w:after="100" w:afterAutospacing="1" w:line="360" w:lineRule="auto"/>
        <w:ind w:firstLine="708"/>
        <w:jc w:val="both"/>
        <w:rPr>
          <w:rFonts w:ascii="Arial" w:eastAsia="Calibri" w:hAnsi="Arial" w:cs="Arial"/>
          <w:sz w:val="24"/>
          <w:szCs w:val="24"/>
          <w:lang w:eastAsia="es-CR"/>
        </w:rPr>
      </w:pPr>
      <w:r w:rsidRPr="00EE1189">
        <w:rPr>
          <w:rFonts w:ascii="Arial" w:eastAsia="Calibri" w:hAnsi="Arial" w:cs="Arial"/>
          <w:sz w:val="24"/>
          <w:szCs w:val="24"/>
          <w:lang w:eastAsia="es-CR"/>
        </w:rPr>
        <w:t>Por otro lado, quienes opinan que no cuentan con un ambiente alfabetizador mencionan la baja escolaridad de algunos miembros de la familia, la falta de interés por la lectura, la ausencia de recursos y materiales didácticos, así como la falta de tiempo y estabilidad económica</w:t>
      </w:r>
      <w:r>
        <w:rPr>
          <w:rFonts w:ascii="Arial" w:eastAsia="Calibri" w:hAnsi="Arial" w:cs="Arial"/>
          <w:sz w:val="24"/>
          <w:szCs w:val="24"/>
          <w:lang w:eastAsia="es-CR"/>
        </w:rPr>
        <w:t>; según</w:t>
      </w:r>
      <w:r w:rsidRPr="00EE1189">
        <w:rPr>
          <w:rFonts w:ascii="Arial" w:eastAsia="Calibri" w:hAnsi="Arial" w:cs="Arial"/>
          <w:sz w:val="24"/>
          <w:szCs w:val="24"/>
          <w:lang w:eastAsia="es-CR"/>
        </w:rPr>
        <w:t xml:space="preserve"> </w:t>
      </w:r>
      <w:r>
        <w:rPr>
          <w:rFonts w:ascii="Arial" w:hAnsi="Arial" w:cs="Arial"/>
          <w:sz w:val="24"/>
          <w:szCs w:val="24"/>
        </w:rPr>
        <w:t xml:space="preserve">PI-42 indica, </w:t>
      </w:r>
      <w:r w:rsidRPr="00F95DD9">
        <w:rPr>
          <w:rFonts w:ascii="Arial" w:hAnsi="Arial" w:cs="Arial"/>
          <w:i/>
          <w:iCs/>
          <w:sz w:val="24"/>
          <w:szCs w:val="24"/>
        </w:rPr>
        <w:t xml:space="preserve">mis hermanos solo llegaron a sexto de la escuela y mis padres no saben leer y escribir. </w:t>
      </w:r>
      <w:r w:rsidRPr="00EE1189">
        <w:rPr>
          <w:rFonts w:ascii="Arial" w:hAnsi="Arial" w:cs="Arial"/>
          <w:sz w:val="24"/>
          <w:szCs w:val="24"/>
        </w:rPr>
        <w:t>Asimismo</w:t>
      </w:r>
      <w:r>
        <w:rPr>
          <w:rFonts w:ascii="Arial" w:hAnsi="Arial" w:cs="Arial"/>
          <w:i/>
          <w:iCs/>
          <w:sz w:val="24"/>
          <w:szCs w:val="24"/>
        </w:rPr>
        <w:t xml:space="preserve">, </w:t>
      </w:r>
      <w:r w:rsidRPr="004D0C70">
        <w:rPr>
          <w:rFonts w:ascii="Arial" w:hAnsi="Arial" w:cs="Arial"/>
          <w:sz w:val="24"/>
          <w:szCs w:val="24"/>
        </w:rPr>
        <w:t>PI-60</w:t>
      </w:r>
      <w:r>
        <w:rPr>
          <w:rFonts w:ascii="Arial" w:hAnsi="Arial" w:cs="Arial"/>
          <w:i/>
          <w:iCs/>
          <w:sz w:val="24"/>
          <w:szCs w:val="24"/>
        </w:rPr>
        <w:t xml:space="preserve"> expresa, </w:t>
      </w:r>
      <w:r w:rsidRPr="00F95DD9">
        <w:rPr>
          <w:rFonts w:ascii="Arial" w:hAnsi="Arial" w:cs="Arial"/>
          <w:i/>
          <w:iCs/>
          <w:sz w:val="24"/>
          <w:szCs w:val="24"/>
        </w:rPr>
        <w:t>Soy la primera en llegar a la Universidad</w:t>
      </w:r>
      <w:r>
        <w:rPr>
          <w:rFonts w:ascii="Arial" w:hAnsi="Arial" w:cs="Arial"/>
          <w:i/>
          <w:iCs/>
          <w:sz w:val="24"/>
          <w:szCs w:val="24"/>
        </w:rPr>
        <w:t xml:space="preserve">. </w:t>
      </w:r>
      <w:r w:rsidRPr="00EE1189">
        <w:rPr>
          <w:rFonts w:ascii="Arial" w:eastAsia="Calibri" w:hAnsi="Arial" w:cs="Arial"/>
          <w:sz w:val="24"/>
          <w:szCs w:val="24"/>
          <w:lang w:eastAsia="es-CR"/>
        </w:rPr>
        <w:t>Estas percepciones revelan que el ambiente alfabetizador parece estar asociado a niveles más altos de escolaridad y a la disponibilidad de recursos, mientras que la falta de estos elementos puede limitar el desarrollo de habilidades de lectura y escritura en el hogar.</w:t>
      </w:r>
    </w:p>
    <w:p w14:paraId="6B4B17FB" w14:textId="09BCAC8A" w:rsidR="00B44D7F" w:rsidRDefault="00B44D7F" w:rsidP="00B44D7F">
      <w:pPr>
        <w:widowControl w:val="0"/>
        <w:suppressAutoHyphens/>
        <w:adjustRightInd w:val="0"/>
        <w:snapToGrid w:val="0"/>
        <w:spacing w:after="100" w:afterAutospacing="1" w:line="360" w:lineRule="auto"/>
        <w:ind w:firstLine="708"/>
        <w:jc w:val="both"/>
        <w:rPr>
          <w:rFonts w:ascii="Arial" w:eastAsia="Calibri" w:hAnsi="Arial" w:cs="Arial"/>
          <w:sz w:val="24"/>
          <w:szCs w:val="24"/>
          <w:lang w:eastAsia="es-CR"/>
        </w:rPr>
      </w:pPr>
      <w:r w:rsidRPr="007342C0">
        <w:rPr>
          <w:rFonts w:ascii="Arial" w:eastAsia="Calibri" w:hAnsi="Arial" w:cs="Arial"/>
          <w:sz w:val="24"/>
          <w:szCs w:val="24"/>
          <w:lang w:eastAsia="es-CR"/>
        </w:rPr>
        <w:t xml:space="preserve">Ahora bien, al realizar la consulta sobre ¿Cómo el ambiente de la familia potencializa los procesos de lectura y escritura?, las respuestas de las personas participantes se </w:t>
      </w:r>
      <w:r>
        <w:rPr>
          <w:rFonts w:ascii="Arial" w:eastAsia="Calibri" w:hAnsi="Arial" w:cs="Arial"/>
          <w:sz w:val="24"/>
          <w:szCs w:val="24"/>
          <w:lang w:eastAsia="es-CR"/>
        </w:rPr>
        <w:t xml:space="preserve">sintetizan de </w:t>
      </w:r>
      <w:r w:rsidRPr="007342C0">
        <w:rPr>
          <w:rFonts w:ascii="Arial" w:eastAsia="Calibri" w:hAnsi="Arial" w:cs="Arial"/>
          <w:sz w:val="24"/>
          <w:szCs w:val="24"/>
          <w:lang w:eastAsia="es-CR"/>
        </w:rPr>
        <w:t>la siguiente manera:</w:t>
      </w:r>
    </w:p>
    <w:p w14:paraId="3AE3E295" w14:textId="77777777" w:rsidR="00B44D7F" w:rsidRPr="007342C0" w:rsidRDefault="00B44D7F" w:rsidP="00B44D7F">
      <w:pPr>
        <w:widowControl w:val="0"/>
        <w:numPr>
          <w:ilvl w:val="0"/>
          <w:numId w:val="19"/>
        </w:numPr>
        <w:suppressAutoHyphens/>
        <w:adjustRightInd w:val="0"/>
        <w:snapToGrid w:val="0"/>
        <w:spacing w:after="100" w:afterAutospacing="1" w:line="360" w:lineRule="auto"/>
        <w:jc w:val="both"/>
        <w:rPr>
          <w:rFonts w:ascii="Arial" w:eastAsia="Calibri" w:hAnsi="Arial" w:cs="Arial"/>
          <w:sz w:val="24"/>
          <w:szCs w:val="24"/>
          <w:lang w:eastAsia="es-CR"/>
        </w:rPr>
      </w:pPr>
      <w:r w:rsidRPr="007342C0">
        <w:rPr>
          <w:rFonts w:ascii="Arial" w:eastAsia="Calibri" w:hAnsi="Arial" w:cs="Arial"/>
          <w:sz w:val="24"/>
          <w:szCs w:val="24"/>
          <w:lang w:eastAsia="es-CR"/>
        </w:rPr>
        <w:t>La familia es fundamental como primera fuente de apoyo en los procesos de lectura y escritura, ya que los primeros años de vida del niño se marcan por las interacciones familiares. La familia, al ser donde se pasa la mayor cantidad de tiempo, moldea hábitos y actitudes hacia la lectura y escritura, convirtiéndose en el primer entorno educativo significativo para el niño.</w:t>
      </w:r>
    </w:p>
    <w:p w14:paraId="53784545" w14:textId="77777777" w:rsidR="00B44D7F" w:rsidRPr="007342C0" w:rsidRDefault="00B44D7F" w:rsidP="00B44D7F">
      <w:pPr>
        <w:widowControl w:val="0"/>
        <w:numPr>
          <w:ilvl w:val="0"/>
          <w:numId w:val="19"/>
        </w:numPr>
        <w:suppressAutoHyphens/>
        <w:adjustRightInd w:val="0"/>
        <w:snapToGrid w:val="0"/>
        <w:spacing w:after="100" w:afterAutospacing="1" w:line="360" w:lineRule="auto"/>
        <w:jc w:val="both"/>
        <w:rPr>
          <w:rFonts w:ascii="Arial" w:eastAsia="Calibri" w:hAnsi="Arial" w:cs="Arial"/>
          <w:sz w:val="24"/>
          <w:szCs w:val="24"/>
          <w:lang w:eastAsia="es-CR"/>
        </w:rPr>
      </w:pPr>
      <w:r w:rsidRPr="007342C0">
        <w:rPr>
          <w:rFonts w:ascii="Arial" w:eastAsia="Calibri" w:hAnsi="Arial" w:cs="Arial"/>
          <w:sz w:val="24"/>
          <w:szCs w:val="24"/>
          <w:lang w:eastAsia="es-CR"/>
        </w:rPr>
        <w:lastRenderedPageBreak/>
        <w:t>Las actitudes necesarias en el ambiente familiar para potenciar los procesos de lectura y escritura incluyen motivación, apoyo y disposición para ayudar. Estas actitudes reflejan la importancia de ser modelos de lectura y escritura en el hogar, influenciando la forma en que los niños perciben y se relacionan con estos procesos.</w:t>
      </w:r>
    </w:p>
    <w:p w14:paraId="48064B6C" w14:textId="77777777" w:rsidR="00B44D7F" w:rsidRPr="007342C0" w:rsidRDefault="00B44D7F" w:rsidP="00B44D7F">
      <w:pPr>
        <w:widowControl w:val="0"/>
        <w:numPr>
          <w:ilvl w:val="0"/>
          <w:numId w:val="19"/>
        </w:numPr>
        <w:suppressAutoHyphens/>
        <w:adjustRightInd w:val="0"/>
        <w:snapToGrid w:val="0"/>
        <w:spacing w:after="100" w:afterAutospacing="1" w:line="360" w:lineRule="auto"/>
        <w:jc w:val="both"/>
        <w:rPr>
          <w:rFonts w:ascii="Arial" w:eastAsia="Calibri" w:hAnsi="Arial" w:cs="Arial"/>
          <w:sz w:val="24"/>
          <w:szCs w:val="24"/>
          <w:lang w:eastAsia="es-CR"/>
        </w:rPr>
      </w:pPr>
      <w:r w:rsidRPr="007342C0">
        <w:rPr>
          <w:rFonts w:ascii="Arial" w:eastAsia="Calibri" w:hAnsi="Arial" w:cs="Arial"/>
          <w:sz w:val="24"/>
          <w:szCs w:val="24"/>
          <w:lang w:eastAsia="es-CR"/>
        </w:rPr>
        <w:t>Las actividades propuestas para potenciar la lectura y escritura en el hogar incluyen leer cuentos, aclarar dudas, ayudar con las tareas, dialogar, indagar en materiales impresos y digitales, imprimir material lúdico, ver programas educativos y conversar sobre temas de interés. Es esencial diagnosticar y contextualizar el proceso de lectura y escritura en el hogar para adaptar las actividades según las necesidades individuales de cada niño.</w:t>
      </w:r>
    </w:p>
    <w:p w14:paraId="34884288" w14:textId="56574CF5" w:rsidR="00B44D7F" w:rsidRPr="007342C0" w:rsidRDefault="00B44D7F" w:rsidP="00B44D7F">
      <w:pPr>
        <w:widowControl w:val="0"/>
        <w:numPr>
          <w:ilvl w:val="0"/>
          <w:numId w:val="19"/>
        </w:numPr>
        <w:suppressAutoHyphens/>
        <w:adjustRightInd w:val="0"/>
        <w:snapToGrid w:val="0"/>
        <w:spacing w:after="100" w:afterAutospacing="1" w:line="360" w:lineRule="auto"/>
        <w:jc w:val="both"/>
        <w:rPr>
          <w:rFonts w:ascii="Arial" w:eastAsia="Calibri" w:hAnsi="Arial" w:cs="Arial"/>
          <w:sz w:val="24"/>
          <w:szCs w:val="24"/>
          <w:lang w:eastAsia="es-CR"/>
        </w:rPr>
      </w:pPr>
      <w:r w:rsidRPr="007342C0">
        <w:rPr>
          <w:rFonts w:ascii="Arial" w:eastAsia="Calibri" w:hAnsi="Arial" w:cs="Arial"/>
          <w:sz w:val="24"/>
          <w:szCs w:val="24"/>
          <w:lang w:eastAsia="es-CR"/>
        </w:rPr>
        <w:t>Entre los recursos propuestos se encuentran libros como</w:t>
      </w:r>
      <w:r>
        <w:rPr>
          <w:rFonts w:ascii="Arial" w:eastAsia="Calibri" w:hAnsi="Arial" w:cs="Arial"/>
          <w:sz w:val="24"/>
          <w:szCs w:val="24"/>
          <w:lang w:eastAsia="es-CR"/>
        </w:rPr>
        <w:t>:</w:t>
      </w:r>
      <w:r w:rsidRPr="007342C0">
        <w:rPr>
          <w:rFonts w:ascii="Arial" w:eastAsia="Calibri" w:hAnsi="Arial" w:cs="Arial"/>
          <w:sz w:val="24"/>
          <w:szCs w:val="24"/>
          <w:lang w:eastAsia="es-CR"/>
        </w:rPr>
        <w:t xml:space="preserve"> Mi tía Panchita, Paco y Lola, Nacho y El Principito, así como materiales impresos y digitales que ayuden a enriquecer las prácticas letradas de los niños y jóvenes. </w:t>
      </w:r>
      <w:r w:rsidR="002C22A8" w:rsidRPr="007342C0">
        <w:rPr>
          <w:rFonts w:ascii="Arial" w:eastAsia="Calibri" w:hAnsi="Arial" w:cs="Arial"/>
          <w:sz w:val="24"/>
          <w:szCs w:val="24"/>
          <w:lang w:eastAsia="es-CR"/>
        </w:rPr>
        <w:t>La diversidad de materiales disponibles en el hogar</w:t>
      </w:r>
      <w:r w:rsidR="002C22A8">
        <w:rPr>
          <w:rFonts w:ascii="Arial" w:eastAsia="Calibri" w:hAnsi="Arial" w:cs="Arial"/>
          <w:sz w:val="24"/>
          <w:szCs w:val="24"/>
          <w:lang w:eastAsia="es-CR"/>
        </w:rPr>
        <w:t xml:space="preserve"> es</w:t>
      </w:r>
      <w:r>
        <w:rPr>
          <w:rFonts w:ascii="Arial" w:eastAsia="Calibri" w:hAnsi="Arial" w:cs="Arial"/>
          <w:sz w:val="24"/>
          <w:szCs w:val="24"/>
          <w:lang w:eastAsia="es-CR"/>
        </w:rPr>
        <w:t xml:space="preserve"> </w:t>
      </w:r>
      <w:r w:rsidR="00474293">
        <w:rPr>
          <w:rFonts w:ascii="Arial" w:eastAsia="Calibri" w:hAnsi="Arial" w:cs="Arial"/>
          <w:sz w:val="24"/>
          <w:szCs w:val="24"/>
          <w:lang w:eastAsia="es-CR"/>
        </w:rPr>
        <w:t>escasa</w:t>
      </w:r>
      <w:r>
        <w:rPr>
          <w:rFonts w:ascii="Arial" w:eastAsia="Calibri" w:hAnsi="Arial" w:cs="Arial"/>
          <w:sz w:val="24"/>
          <w:szCs w:val="24"/>
          <w:lang w:eastAsia="es-CR"/>
        </w:rPr>
        <w:t xml:space="preserve"> para </w:t>
      </w:r>
      <w:r w:rsidRPr="007342C0">
        <w:rPr>
          <w:rFonts w:ascii="Arial" w:eastAsia="Calibri" w:hAnsi="Arial" w:cs="Arial"/>
          <w:sz w:val="24"/>
          <w:szCs w:val="24"/>
          <w:lang w:eastAsia="es-CR"/>
        </w:rPr>
        <w:t>contribu</w:t>
      </w:r>
      <w:r>
        <w:rPr>
          <w:rFonts w:ascii="Arial" w:eastAsia="Calibri" w:hAnsi="Arial" w:cs="Arial"/>
          <w:sz w:val="24"/>
          <w:szCs w:val="24"/>
          <w:lang w:eastAsia="es-CR"/>
        </w:rPr>
        <w:t>ir</w:t>
      </w:r>
      <w:r w:rsidRPr="007342C0">
        <w:rPr>
          <w:rFonts w:ascii="Arial" w:eastAsia="Calibri" w:hAnsi="Arial" w:cs="Arial"/>
          <w:sz w:val="24"/>
          <w:szCs w:val="24"/>
          <w:lang w:eastAsia="es-CR"/>
        </w:rPr>
        <w:t xml:space="preserve"> al desarrollo cognitivo y a la formación de hábitos de lectura y escritura desde una edad temprana.</w:t>
      </w:r>
    </w:p>
    <w:p w14:paraId="2C8CAA7A" w14:textId="3719346B" w:rsidR="00B546FC" w:rsidRPr="00F95DD9" w:rsidRDefault="00184F3B" w:rsidP="00F95DD9">
      <w:pPr>
        <w:widowControl w:val="0"/>
        <w:suppressAutoHyphens/>
        <w:adjustRightInd w:val="0"/>
        <w:snapToGrid w:val="0"/>
        <w:spacing w:after="100" w:afterAutospacing="1" w:line="360" w:lineRule="auto"/>
        <w:jc w:val="both"/>
        <w:rPr>
          <w:rFonts w:ascii="Arial" w:hAnsi="Arial" w:cs="Arial"/>
          <w:b/>
          <w:bCs/>
          <w:sz w:val="24"/>
          <w:szCs w:val="24"/>
        </w:rPr>
      </w:pPr>
      <w:r w:rsidRPr="00F95DD9">
        <w:rPr>
          <w:rFonts w:ascii="Arial" w:hAnsi="Arial" w:cs="Arial"/>
          <w:b/>
          <w:bCs/>
          <w:sz w:val="24"/>
          <w:szCs w:val="24"/>
        </w:rPr>
        <w:t>Conclusiones</w:t>
      </w:r>
    </w:p>
    <w:p w14:paraId="0A96A6EE" w14:textId="43E45640" w:rsidR="005C39C6" w:rsidRPr="00F95DD9" w:rsidRDefault="00546F7F" w:rsidP="00F95DD9">
      <w:pPr>
        <w:pStyle w:val="NormalWeb"/>
        <w:widowControl w:val="0"/>
        <w:shd w:val="clear" w:color="auto" w:fill="FFFFFF"/>
        <w:suppressAutoHyphens/>
        <w:adjustRightInd w:val="0"/>
        <w:snapToGrid w:val="0"/>
        <w:spacing w:before="0" w:beforeAutospacing="0" w:line="360" w:lineRule="auto"/>
        <w:ind w:firstLine="708"/>
        <w:jc w:val="both"/>
        <w:rPr>
          <w:rFonts w:ascii="Arial" w:hAnsi="Arial" w:cs="Arial"/>
          <w:color w:val="202124"/>
        </w:rPr>
      </w:pPr>
      <w:r w:rsidRPr="00F95DD9">
        <w:rPr>
          <w:rFonts w:ascii="Arial" w:hAnsi="Arial" w:cs="Arial"/>
          <w:color w:val="202124"/>
        </w:rPr>
        <w:t>Al concluir la investigación el equipo considera algunas conclusiones</w:t>
      </w:r>
      <w:r w:rsidR="005C39C6" w:rsidRPr="00F95DD9">
        <w:rPr>
          <w:rFonts w:ascii="Arial" w:hAnsi="Arial" w:cs="Arial"/>
          <w:color w:val="202124"/>
        </w:rPr>
        <w:t>, tales como</w:t>
      </w:r>
      <w:r w:rsidR="00F22AAA" w:rsidRPr="00F95DD9">
        <w:rPr>
          <w:rFonts w:ascii="Arial" w:hAnsi="Arial" w:cs="Arial"/>
          <w:color w:val="202124"/>
        </w:rPr>
        <w:t>:</w:t>
      </w:r>
      <w:r w:rsidR="005C39C6" w:rsidRPr="00F95DD9">
        <w:rPr>
          <w:rFonts w:ascii="Arial" w:hAnsi="Arial" w:cs="Arial"/>
          <w:color w:val="202124"/>
        </w:rPr>
        <w:t xml:space="preserve"> </w:t>
      </w:r>
    </w:p>
    <w:p w14:paraId="69C11CF8" w14:textId="5266988F" w:rsidR="005C39C6" w:rsidRPr="00F95DD9" w:rsidRDefault="005C39C6" w:rsidP="00F95DD9">
      <w:pPr>
        <w:pStyle w:val="NormalWeb"/>
        <w:widowControl w:val="0"/>
        <w:numPr>
          <w:ilvl w:val="0"/>
          <w:numId w:val="13"/>
        </w:numPr>
        <w:shd w:val="clear" w:color="auto" w:fill="FFFFFF"/>
        <w:suppressAutoHyphens/>
        <w:adjustRightInd w:val="0"/>
        <w:snapToGrid w:val="0"/>
        <w:spacing w:before="0" w:beforeAutospacing="0" w:line="360" w:lineRule="auto"/>
        <w:ind w:left="426"/>
        <w:jc w:val="both"/>
        <w:rPr>
          <w:rFonts w:ascii="Arial" w:hAnsi="Arial" w:cs="Arial"/>
          <w:color w:val="202124"/>
        </w:rPr>
      </w:pPr>
      <w:r w:rsidRPr="00F95DD9">
        <w:rPr>
          <w:rFonts w:ascii="Arial" w:hAnsi="Arial" w:cs="Arial"/>
          <w:color w:val="202124"/>
        </w:rPr>
        <w:t xml:space="preserve">El </w:t>
      </w:r>
      <w:r w:rsidR="00546F7F" w:rsidRPr="00F95DD9">
        <w:rPr>
          <w:rFonts w:ascii="Arial" w:hAnsi="Arial" w:cs="Arial"/>
          <w:color w:val="202124"/>
        </w:rPr>
        <w:t>estudio pre</w:t>
      </w:r>
      <w:r w:rsidRPr="00F95DD9">
        <w:rPr>
          <w:rFonts w:ascii="Arial" w:hAnsi="Arial" w:cs="Arial"/>
          <w:color w:val="202124"/>
        </w:rPr>
        <w:t xml:space="preserve">senta </w:t>
      </w:r>
      <w:r w:rsidR="00546F7F" w:rsidRPr="00F95DD9">
        <w:rPr>
          <w:rFonts w:ascii="Arial" w:hAnsi="Arial" w:cs="Arial"/>
          <w:color w:val="202124"/>
        </w:rPr>
        <w:t xml:space="preserve">el ambiente alfabetizador en el que se desarrolla la persona estudiante universitaria, en su contexto familiar; dicho ambiente es </w:t>
      </w:r>
      <w:r w:rsidRPr="00F95DD9">
        <w:rPr>
          <w:rFonts w:ascii="Arial" w:hAnsi="Arial" w:cs="Arial"/>
          <w:color w:val="202124"/>
        </w:rPr>
        <w:t xml:space="preserve">valorado por la población estudiantil </w:t>
      </w:r>
      <w:r w:rsidR="00546F7F" w:rsidRPr="00F95DD9">
        <w:rPr>
          <w:rFonts w:ascii="Arial" w:hAnsi="Arial" w:cs="Arial"/>
          <w:color w:val="202124"/>
        </w:rPr>
        <w:t xml:space="preserve">como </w:t>
      </w:r>
      <w:r w:rsidRPr="00F95DD9">
        <w:rPr>
          <w:rFonts w:ascii="Arial" w:hAnsi="Arial" w:cs="Arial"/>
          <w:color w:val="202124"/>
        </w:rPr>
        <w:t xml:space="preserve">un </w:t>
      </w:r>
      <w:r w:rsidR="00546F7F" w:rsidRPr="00F95DD9">
        <w:rPr>
          <w:rFonts w:ascii="Arial" w:hAnsi="Arial" w:cs="Arial"/>
          <w:color w:val="202124"/>
        </w:rPr>
        <w:t>espacio potenciador de aprendizaje para la comprensión y promoción de los procesos de lectura y escritura</w:t>
      </w:r>
      <w:r w:rsidRPr="00F95DD9">
        <w:rPr>
          <w:rFonts w:ascii="Arial" w:hAnsi="Arial" w:cs="Arial"/>
          <w:color w:val="202124"/>
        </w:rPr>
        <w:t xml:space="preserve">. </w:t>
      </w:r>
    </w:p>
    <w:p w14:paraId="0A1B7BC1" w14:textId="0D49D3FC" w:rsidR="005C39C6" w:rsidRPr="00F95DD9" w:rsidRDefault="005C39C6" w:rsidP="00F95DD9">
      <w:pPr>
        <w:pStyle w:val="NormalWeb"/>
        <w:widowControl w:val="0"/>
        <w:numPr>
          <w:ilvl w:val="0"/>
          <w:numId w:val="13"/>
        </w:numPr>
        <w:shd w:val="clear" w:color="auto" w:fill="FFFFFF"/>
        <w:suppressAutoHyphens/>
        <w:adjustRightInd w:val="0"/>
        <w:snapToGrid w:val="0"/>
        <w:spacing w:before="0" w:beforeAutospacing="0" w:line="360" w:lineRule="auto"/>
        <w:ind w:left="426"/>
        <w:jc w:val="both"/>
        <w:rPr>
          <w:rFonts w:ascii="Arial" w:hAnsi="Arial" w:cs="Arial"/>
          <w:color w:val="202124"/>
        </w:rPr>
      </w:pPr>
      <w:r w:rsidRPr="00F95DD9">
        <w:rPr>
          <w:rFonts w:ascii="Arial" w:hAnsi="Arial" w:cs="Arial"/>
          <w:color w:val="202124"/>
        </w:rPr>
        <w:t xml:space="preserve">La población estudiantil universitaria ubicada en la GAM presenta mejores condiciones y tiene mayores niveles de acceso a materiales y recursos que potencian el ambiente alfabetizador en las familias. </w:t>
      </w:r>
    </w:p>
    <w:p w14:paraId="6456104F" w14:textId="169E1E43" w:rsidR="005C39C6" w:rsidRPr="00F95DD9" w:rsidRDefault="005C39C6" w:rsidP="00F95DD9">
      <w:pPr>
        <w:pStyle w:val="NormalWeb"/>
        <w:widowControl w:val="0"/>
        <w:numPr>
          <w:ilvl w:val="0"/>
          <w:numId w:val="13"/>
        </w:numPr>
        <w:shd w:val="clear" w:color="auto" w:fill="FFFFFF"/>
        <w:suppressAutoHyphens/>
        <w:adjustRightInd w:val="0"/>
        <w:snapToGrid w:val="0"/>
        <w:spacing w:before="0" w:beforeAutospacing="0" w:line="360" w:lineRule="auto"/>
        <w:ind w:left="426"/>
        <w:jc w:val="both"/>
        <w:rPr>
          <w:rFonts w:ascii="Arial" w:hAnsi="Arial" w:cs="Arial"/>
          <w:color w:val="202124"/>
        </w:rPr>
      </w:pPr>
      <w:r w:rsidRPr="00F95DD9">
        <w:rPr>
          <w:rFonts w:ascii="Arial" w:hAnsi="Arial" w:cs="Arial"/>
          <w:color w:val="202124"/>
        </w:rPr>
        <w:t xml:space="preserve">Si bien los contextos familiares son muy diversos en la composición familiar y los recursos de infraestructura, la mayoría consideran que se les ha potenciado </w:t>
      </w:r>
      <w:r w:rsidRPr="00F95DD9">
        <w:rPr>
          <w:rFonts w:ascii="Arial" w:hAnsi="Arial" w:cs="Arial"/>
          <w:color w:val="202124"/>
        </w:rPr>
        <w:lastRenderedPageBreak/>
        <w:t xml:space="preserve">en sus procesos de lectura y escritura. </w:t>
      </w:r>
    </w:p>
    <w:p w14:paraId="4AFBB02E" w14:textId="71A26462" w:rsidR="005C39C6" w:rsidRPr="00F95DD9" w:rsidRDefault="005C39C6" w:rsidP="00F95DD9">
      <w:pPr>
        <w:pStyle w:val="NormalWeb"/>
        <w:widowControl w:val="0"/>
        <w:numPr>
          <w:ilvl w:val="0"/>
          <w:numId w:val="13"/>
        </w:numPr>
        <w:shd w:val="clear" w:color="auto" w:fill="FFFFFF"/>
        <w:suppressAutoHyphens/>
        <w:adjustRightInd w:val="0"/>
        <w:snapToGrid w:val="0"/>
        <w:spacing w:before="0" w:beforeAutospacing="0" w:line="360" w:lineRule="auto"/>
        <w:ind w:left="426"/>
        <w:jc w:val="both"/>
        <w:rPr>
          <w:rFonts w:ascii="Arial" w:hAnsi="Arial" w:cs="Arial"/>
          <w:color w:val="202124"/>
        </w:rPr>
      </w:pPr>
      <w:r w:rsidRPr="00F95DD9">
        <w:rPr>
          <w:rFonts w:ascii="Arial" w:hAnsi="Arial" w:cs="Arial"/>
          <w:color w:val="202124"/>
        </w:rPr>
        <w:t xml:space="preserve">La población estudiantil universitaria cuenta con una estabilidad que refieren al tener casa; sin embargo, la misma se contradice al no tener espacios respectivamente para salas de estudio adecuados para los procesos de lectura y escritura o formativos profesionales. </w:t>
      </w:r>
    </w:p>
    <w:p w14:paraId="7DF1F304" w14:textId="17631DE1" w:rsidR="005C39C6" w:rsidRPr="00F95DD9" w:rsidRDefault="00F72E97" w:rsidP="00F95DD9">
      <w:pPr>
        <w:pStyle w:val="NormalWeb"/>
        <w:widowControl w:val="0"/>
        <w:numPr>
          <w:ilvl w:val="0"/>
          <w:numId w:val="13"/>
        </w:numPr>
        <w:shd w:val="clear" w:color="auto" w:fill="FFFFFF"/>
        <w:suppressAutoHyphens/>
        <w:adjustRightInd w:val="0"/>
        <w:snapToGrid w:val="0"/>
        <w:spacing w:before="0" w:beforeAutospacing="0" w:line="360" w:lineRule="auto"/>
        <w:ind w:left="426"/>
        <w:jc w:val="both"/>
        <w:rPr>
          <w:rFonts w:ascii="Arial" w:hAnsi="Arial" w:cs="Arial"/>
          <w:color w:val="202124"/>
        </w:rPr>
      </w:pPr>
      <w:r w:rsidRPr="00F95DD9">
        <w:rPr>
          <w:rFonts w:ascii="Arial" w:hAnsi="Arial" w:cs="Arial"/>
          <w:color w:val="202124"/>
        </w:rPr>
        <w:t xml:space="preserve">La población estudiantil universitaria </w:t>
      </w:r>
      <w:bookmarkStart w:id="10" w:name="_Hlk136460187"/>
      <w:r w:rsidRPr="00F95DD9">
        <w:rPr>
          <w:rFonts w:ascii="Arial" w:hAnsi="Arial" w:cs="Arial"/>
          <w:color w:val="202124"/>
        </w:rPr>
        <w:t>indica en general</w:t>
      </w:r>
      <w:r w:rsidR="005C39C6" w:rsidRPr="00F95DD9">
        <w:rPr>
          <w:rFonts w:ascii="Arial" w:hAnsi="Arial" w:cs="Arial"/>
          <w:color w:val="202124"/>
        </w:rPr>
        <w:t xml:space="preserve"> que las viviendas cuentan con los servicios adecuados; no obstante, una de las deficiencias más notorias es el acceso a </w:t>
      </w:r>
      <w:r w:rsidRPr="00F95DD9">
        <w:rPr>
          <w:rFonts w:ascii="Arial" w:hAnsi="Arial" w:cs="Arial"/>
          <w:color w:val="202124"/>
        </w:rPr>
        <w:t xml:space="preserve">redes de internet en excelente estado que les permita realizar sus estudios en las mejores condiciones. </w:t>
      </w:r>
      <w:bookmarkEnd w:id="10"/>
    </w:p>
    <w:p w14:paraId="507DEF6B" w14:textId="275A466A" w:rsidR="00F72E97" w:rsidRPr="00F95DD9" w:rsidRDefault="00F72E97" w:rsidP="00F95DD9">
      <w:pPr>
        <w:pStyle w:val="NormalWeb"/>
        <w:widowControl w:val="0"/>
        <w:numPr>
          <w:ilvl w:val="0"/>
          <w:numId w:val="13"/>
        </w:numPr>
        <w:shd w:val="clear" w:color="auto" w:fill="FFFFFF"/>
        <w:suppressAutoHyphens/>
        <w:adjustRightInd w:val="0"/>
        <w:snapToGrid w:val="0"/>
        <w:spacing w:before="0" w:beforeAutospacing="0" w:line="360" w:lineRule="auto"/>
        <w:ind w:left="426"/>
        <w:jc w:val="both"/>
        <w:rPr>
          <w:rFonts w:ascii="Arial" w:hAnsi="Arial" w:cs="Arial"/>
          <w:color w:val="202124"/>
        </w:rPr>
      </w:pPr>
      <w:r w:rsidRPr="00F95DD9">
        <w:rPr>
          <w:rFonts w:ascii="Arial" w:hAnsi="Arial" w:cs="Arial"/>
          <w:color w:val="202124"/>
        </w:rPr>
        <w:t xml:space="preserve">Los materiales y recursos didácticos que forman parte de los procesos educativos para múltiples tareas y trabajos son accesibles a la mayoría de la población estudiantil; no obstante, los medios de comunicación que circulan a nivel nacional están ausentes en las familias costarricenses. </w:t>
      </w:r>
    </w:p>
    <w:p w14:paraId="4D4C2806" w14:textId="592BD6CF" w:rsidR="00F72E97" w:rsidRPr="00F95DD9" w:rsidRDefault="00F72E97" w:rsidP="00F95DD9">
      <w:pPr>
        <w:pStyle w:val="NormalWeb"/>
        <w:widowControl w:val="0"/>
        <w:numPr>
          <w:ilvl w:val="0"/>
          <w:numId w:val="13"/>
        </w:numPr>
        <w:shd w:val="clear" w:color="auto" w:fill="FFFFFF"/>
        <w:suppressAutoHyphens/>
        <w:adjustRightInd w:val="0"/>
        <w:snapToGrid w:val="0"/>
        <w:spacing w:before="0" w:beforeAutospacing="0" w:line="360" w:lineRule="auto"/>
        <w:ind w:left="426"/>
        <w:jc w:val="both"/>
        <w:rPr>
          <w:rFonts w:ascii="Arial" w:hAnsi="Arial" w:cs="Arial"/>
          <w:color w:val="202124"/>
        </w:rPr>
      </w:pPr>
      <w:r w:rsidRPr="00F95DD9">
        <w:rPr>
          <w:rFonts w:ascii="Arial" w:hAnsi="Arial" w:cs="Arial"/>
          <w:color w:val="202124"/>
        </w:rPr>
        <w:t xml:space="preserve">Si bien antes de la pandemia los recursos tecnológicos formaban parte de los hogares costarricenses, el incremento en la pandemia y posterior es sin duda medular, recibir clases y enviar trabajos ya son parte de la cotidianidad de las familias en todos los niveles, sin duda las estrategias vivenciadas llegaron para atender una emergencia, </w:t>
      </w:r>
      <w:r w:rsidR="005D18F1" w:rsidRPr="00F95DD9">
        <w:rPr>
          <w:rFonts w:ascii="Arial" w:hAnsi="Arial" w:cs="Arial"/>
          <w:color w:val="202124"/>
        </w:rPr>
        <w:t xml:space="preserve">se </w:t>
      </w:r>
      <w:r w:rsidRPr="00F95DD9">
        <w:rPr>
          <w:rFonts w:ascii="Arial" w:hAnsi="Arial" w:cs="Arial"/>
          <w:color w:val="202124"/>
        </w:rPr>
        <w:t xml:space="preserve">quedan muchas por la optimización del tiempo entre otras facilidades. </w:t>
      </w:r>
    </w:p>
    <w:p w14:paraId="112BB462" w14:textId="5D7D46C6" w:rsidR="00546F7F" w:rsidRPr="00F95DD9" w:rsidRDefault="00F72E97" w:rsidP="00F95DD9">
      <w:pPr>
        <w:pStyle w:val="NormalWeb"/>
        <w:widowControl w:val="0"/>
        <w:numPr>
          <w:ilvl w:val="0"/>
          <w:numId w:val="13"/>
        </w:numPr>
        <w:shd w:val="clear" w:color="auto" w:fill="FFFFFF"/>
        <w:suppressAutoHyphens/>
        <w:adjustRightInd w:val="0"/>
        <w:snapToGrid w:val="0"/>
        <w:spacing w:before="0" w:beforeAutospacing="0" w:line="360" w:lineRule="auto"/>
        <w:ind w:left="426"/>
        <w:jc w:val="both"/>
        <w:rPr>
          <w:rFonts w:ascii="Arial" w:hAnsi="Arial" w:cs="Arial"/>
          <w:color w:val="202124"/>
        </w:rPr>
      </w:pPr>
      <w:r w:rsidRPr="00F95DD9">
        <w:rPr>
          <w:rFonts w:ascii="Arial" w:hAnsi="Arial" w:cs="Arial"/>
          <w:color w:val="202124"/>
        </w:rPr>
        <w:t xml:space="preserve">Si se hace necesario en la mayoría de las familias enfrentar los múltiples retos en la apropiación del uso de los recursos tecnológicos y plataformas digitales, ya que, la variedad y las habilidades requieren su tiempo. </w:t>
      </w:r>
    </w:p>
    <w:p w14:paraId="2A10FC89" w14:textId="4740B6E4" w:rsidR="00F72E97" w:rsidRPr="00F95DD9" w:rsidRDefault="00F72E97" w:rsidP="00F95DD9">
      <w:pPr>
        <w:pStyle w:val="NormalWeb"/>
        <w:widowControl w:val="0"/>
        <w:numPr>
          <w:ilvl w:val="0"/>
          <w:numId w:val="13"/>
        </w:numPr>
        <w:shd w:val="clear" w:color="auto" w:fill="FFFFFF"/>
        <w:suppressAutoHyphens/>
        <w:adjustRightInd w:val="0"/>
        <w:snapToGrid w:val="0"/>
        <w:spacing w:before="0" w:beforeAutospacing="0" w:line="360" w:lineRule="auto"/>
        <w:ind w:left="426"/>
        <w:jc w:val="both"/>
        <w:rPr>
          <w:rFonts w:ascii="Arial" w:hAnsi="Arial" w:cs="Arial"/>
          <w:color w:val="202124"/>
        </w:rPr>
      </w:pPr>
      <w:bookmarkStart w:id="11" w:name="_Hlk136460271"/>
      <w:r w:rsidRPr="00F95DD9">
        <w:rPr>
          <w:rFonts w:ascii="Arial" w:hAnsi="Arial" w:cs="Arial"/>
          <w:color w:val="202124"/>
        </w:rPr>
        <w:t>Uno de los aspectos más notorios es la incorporación de las redes sociales a nivel familiar, la comunicación</w:t>
      </w:r>
      <w:r w:rsidR="005D18F1" w:rsidRPr="00F95DD9">
        <w:rPr>
          <w:rFonts w:ascii="Arial" w:hAnsi="Arial" w:cs="Arial"/>
          <w:color w:val="202124"/>
        </w:rPr>
        <w:t xml:space="preserve"> en las diversas redes</w:t>
      </w:r>
      <w:r w:rsidRPr="00F95DD9">
        <w:rPr>
          <w:rFonts w:ascii="Arial" w:hAnsi="Arial" w:cs="Arial"/>
          <w:color w:val="202124"/>
        </w:rPr>
        <w:t xml:space="preserve"> no solo acorta distancias, sino permite una comunicación constante</w:t>
      </w:r>
      <w:r w:rsidR="005D18F1" w:rsidRPr="00F95DD9">
        <w:rPr>
          <w:rFonts w:ascii="Arial" w:hAnsi="Arial" w:cs="Arial"/>
          <w:color w:val="202124"/>
        </w:rPr>
        <w:t xml:space="preserve">, asertiva y espontánea.  </w:t>
      </w:r>
    </w:p>
    <w:bookmarkEnd w:id="11"/>
    <w:p w14:paraId="18B5284A" w14:textId="43D6294B" w:rsidR="005D18F1" w:rsidRPr="00F95DD9" w:rsidRDefault="005D18F1" w:rsidP="00F95DD9">
      <w:pPr>
        <w:pStyle w:val="NormalWeb"/>
        <w:widowControl w:val="0"/>
        <w:numPr>
          <w:ilvl w:val="0"/>
          <w:numId w:val="13"/>
        </w:numPr>
        <w:shd w:val="clear" w:color="auto" w:fill="FFFFFF"/>
        <w:suppressAutoHyphens/>
        <w:adjustRightInd w:val="0"/>
        <w:snapToGrid w:val="0"/>
        <w:spacing w:before="0" w:beforeAutospacing="0" w:line="360" w:lineRule="auto"/>
        <w:ind w:left="426"/>
        <w:jc w:val="both"/>
        <w:rPr>
          <w:rFonts w:ascii="Arial" w:hAnsi="Arial" w:cs="Arial"/>
          <w:color w:val="202124"/>
        </w:rPr>
      </w:pPr>
      <w:r w:rsidRPr="00F95DD9">
        <w:rPr>
          <w:rFonts w:ascii="Arial" w:hAnsi="Arial" w:cs="Arial"/>
          <w:color w:val="202124"/>
        </w:rPr>
        <w:t xml:space="preserve">La presencia de mascotas a nivel familiar es un hito que marca incluso la diferencia, los vínculos afectivos con animales como perros y gatos, es cada vez mayor; contario a otros recursos ambientales. </w:t>
      </w:r>
    </w:p>
    <w:p w14:paraId="09FAF75E" w14:textId="0ED3DB9D" w:rsidR="005D18F1" w:rsidRPr="00F95DD9" w:rsidRDefault="005D18F1" w:rsidP="00F95DD9">
      <w:pPr>
        <w:pStyle w:val="NormalWeb"/>
        <w:widowControl w:val="0"/>
        <w:numPr>
          <w:ilvl w:val="0"/>
          <w:numId w:val="13"/>
        </w:numPr>
        <w:shd w:val="clear" w:color="auto" w:fill="FFFFFF"/>
        <w:suppressAutoHyphens/>
        <w:adjustRightInd w:val="0"/>
        <w:snapToGrid w:val="0"/>
        <w:spacing w:before="0" w:beforeAutospacing="0" w:line="360" w:lineRule="auto"/>
        <w:ind w:left="426"/>
        <w:jc w:val="both"/>
        <w:rPr>
          <w:rFonts w:ascii="Arial" w:hAnsi="Arial" w:cs="Arial"/>
          <w:color w:val="202124"/>
        </w:rPr>
      </w:pPr>
      <w:r w:rsidRPr="00F95DD9">
        <w:rPr>
          <w:rFonts w:ascii="Arial" w:hAnsi="Arial" w:cs="Arial"/>
          <w:color w:val="202124"/>
        </w:rPr>
        <w:t xml:space="preserve">Se considera un segundo idioma, específicamente el inglés como medular para el acceso a puestos de trabajo o a tener mejores oportunidades profesionales; no obstante, si bien el país apunta a futuro a un bilingüismo, quedan por atender </w:t>
      </w:r>
      <w:r w:rsidRPr="00F95DD9">
        <w:rPr>
          <w:rFonts w:ascii="Arial" w:hAnsi="Arial" w:cs="Arial"/>
          <w:color w:val="202124"/>
        </w:rPr>
        <w:lastRenderedPageBreak/>
        <w:t xml:space="preserve">múltiples desafíos en todas las edades.  </w:t>
      </w:r>
    </w:p>
    <w:p w14:paraId="2132BC65" w14:textId="069ECFFE" w:rsidR="00546F7F" w:rsidRPr="00F95DD9" w:rsidRDefault="005D18F1" w:rsidP="00F95DD9">
      <w:pPr>
        <w:pStyle w:val="NormalWeb"/>
        <w:widowControl w:val="0"/>
        <w:numPr>
          <w:ilvl w:val="0"/>
          <w:numId w:val="13"/>
        </w:numPr>
        <w:shd w:val="clear" w:color="auto" w:fill="FFFFFF"/>
        <w:suppressAutoHyphens/>
        <w:adjustRightInd w:val="0"/>
        <w:snapToGrid w:val="0"/>
        <w:spacing w:before="0" w:beforeAutospacing="0" w:line="360" w:lineRule="auto"/>
        <w:ind w:left="426"/>
        <w:jc w:val="both"/>
        <w:rPr>
          <w:rFonts w:ascii="Arial" w:hAnsi="Arial" w:cs="Arial"/>
          <w:color w:val="202124"/>
        </w:rPr>
      </w:pPr>
      <w:r w:rsidRPr="00F95DD9">
        <w:rPr>
          <w:rFonts w:ascii="Arial" w:hAnsi="Arial" w:cs="Arial"/>
          <w:color w:val="202124"/>
        </w:rPr>
        <w:t xml:space="preserve">Lamentablemente </w:t>
      </w:r>
      <w:r w:rsidR="00FB72EE" w:rsidRPr="00F95DD9">
        <w:rPr>
          <w:rFonts w:ascii="Arial" w:hAnsi="Arial" w:cs="Arial"/>
          <w:color w:val="202124"/>
        </w:rPr>
        <w:t>uno</w:t>
      </w:r>
      <w:r w:rsidRPr="00F95DD9">
        <w:rPr>
          <w:rFonts w:ascii="Arial" w:hAnsi="Arial" w:cs="Arial"/>
          <w:color w:val="202124"/>
        </w:rPr>
        <w:t xml:space="preserve"> de los factores que más afecta a las familias de los hogares de los jóvenes estudiantes universitarios es la carencia de espacios </w:t>
      </w:r>
      <w:r w:rsidR="00FB72EE" w:rsidRPr="00F95DD9">
        <w:rPr>
          <w:rFonts w:ascii="Arial" w:hAnsi="Arial" w:cs="Arial"/>
          <w:color w:val="202124"/>
        </w:rPr>
        <w:t xml:space="preserve">y actividades </w:t>
      </w:r>
      <w:r w:rsidRPr="00F95DD9">
        <w:rPr>
          <w:rFonts w:ascii="Arial" w:hAnsi="Arial" w:cs="Arial"/>
          <w:color w:val="202124"/>
        </w:rPr>
        <w:t xml:space="preserve">para compartir en familia, reduciendo de esta forma </w:t>
      </w:r>
      <w:r w:rsidR="00FB72EE" w:rsidRPr="00F95DD9">
        <w:rPr>
          <w:rFonts w:ascii="Arial" w:hAnsi="Arial" w:cs="Arial"/>
          <w:color w:val="202124"/>
        </w:rPr>
        <w:t>el</w:t>
      </w:r>
      <w:r w:rsidRPr="00F95DD9">
        <w:rPr>
          <w:rFonts w:ascii="Arial" w:hAnsi="Arial" w:cs="Arial"/>
          <w:color w:val="202124"/>
        </w:rPr>
        <w:t xml:space="preserve"> diálogo y </w:t>
      </w:r>
      <w:r w:rsidR="00FB72EE" w:rsidRPr="00F95DD9">
        <w:rPr>
          <w:rFonts w:ascii="Arial" w:hAnsi="Arial" w:cs="Arial"/>
          <w:color w:val="202124"/>
        </w:rPr>
        <w:t xml:space="preserve">la </w:t>
      </w:r>
      <w:r w:rsidRPr="00F95DD9">
        <w:rPr>
          <w:rFonts w:ascii="Arial" w:hAnsi="Arial" w:cs="Arial"/>
          <w:color w:val="202124"/>
        </w:rPr>
        <w:t>afectividad propios de los seres humanos.</w:t>
      </w:r>
      <w:r w:rsidR="00FB72EE" w:rsidRPr="00F95DD9">
        <w:rPr>
          <w:rFonts w:ascii="Arial" w:hAnsi="Arial" w:cs="Arial"/>
          <w:color w:val="202124"/>
        </w:rPr>
        <w:t xml:space="preserve"> </w:t>
      </w:r>
      <w:r w:rsidRPr="00F95DD9">
        <w:rPr>
          <w:rFonts w:ascii="Arial" w:hAnsi="Arial" w:cs="Arial"/>
          <w:color w:val="202124"/>
        </w:rPr>
        <w:t xml:space="preserve"> </w:t>
      </w:r>
    </w:p>
    <w:p w14:paraId="23317258" w14:textId="77777777" w:rsidR="00EE1189" w:rsidRDefault="00EE1189" w:rsidP="00184F3B">
      <w:pPr>
        <w:widowControl w:val="0"/>
        <w:suppressAutoHyphens/>
        <w:adjustRightInd w:val="0"/>
        <w:snapToGrid w:val="0"/>
        <w:spacing w:after="100" w:afterAutospacing="1" w:line="360" w:lineRule="auto"/>
        <w:jc w:val="both"/>
        <w:rPr>
          <w:rFonts w:ascii="Arial" w:hAnsi="Arial" w:cs="Arial"/>
          <w:b/>
          <w:bCs/>
          <w:sz w:val="24"/>
          <w:szCs w:val="24"/>
        </w:rPr>
      </w:pPr>
    </w:p>
    <w:p w14:paraId="50A44491" w14:textId="492ECB13" w:rsidR="00B82D89" w:rsidRPr="00912351" w:rsidRDefault="00184F3B" w:rsidP="00184F3B">
      <w:pPr>
        <w:widowControl w:val="0"/>
        <w:suppressAutoHyphens/>
        <w:adjustRightInd w:val="0"/>
        <w:snapToGrid w:val="0"/>
        <w:spacing w:after="100" w:afterAutospacing="1" w:line="360" w:lineRule="auto"/>
        <w:jc w:val="both"/>
        <w:rPr>
          <w:rFonts w:ascii="Arial" w:hAnsi="Arial" w:cs="Arial"/>
          <w:b/>
          <w:bCs/>
          <w:sz w:val="24"/>
          <w:szCs w:val="24"/>
        </w:rPr>
      </w:pPr>
      <w:r w:rsidRPr="00912351">
        <w:rPr>
          <w:rFonts w:ascii="Arial" w:hAnsi="Arial" w:cs="Arial"/>
          <w:b/>
          <w:bCs/>
          <w:sz w:val="24"/>
          <w:szCs w:val="24"/>
        </w:rPr>
        <w:t>Referencias:</w:t>
      </w:r>
    </w:p>
    <w:p w14:paraId="6BAAA390" w14:textId="4AAECB97" w:rsidR="00B82D89" w:rsidRPr="00912351" w:rsidRDefault="00B82D89" w:rsidP="00184F3B">
      <w:pPr>
        <w:widowControl w:val="0"/>
        <w:suppressAutoHyphens/>
        <w:autoSpaceDE w:val="0"/>
        <w:autoSpaceDN w:val="0"/>
        <w:adjustRightInd w:val="0"/>
        <w:snapToGrid w:val="0"/>
        <w:spacing w:after="100" w:afterAutospacing="1" w:line="360" w:lineRule="auto"/>
        <w:ind w:left="709" w:hanging="709"/>
        <w:jc w:val="both"/>
        <w:rPr>
          <w:rFonts w:ascii="Arial" w:hAnsi="Arial" w:cs="Arial"/>
          <w:i/>
          <w:iCs/>
          <w:sz w:val="24"/>
          <w:szCs w:val="24"/>
        </w:rPr>
      </w:pPr>
      <w:r w:rsidRPr="00912351">
        <w:rPr>
          <w:rFonts w:ascii="Arial" w:hAnsi="Arial" w:cs="Arial"/>
          <w:sz w:val="24"/>
          <w:szCs w:val="24"/>
        </w:rPr>
        <w:t>Badilla, I</w:t>
      </w:r>
      <w:r w:rsidR="006D0DA7" w:rsidRPr="00912351">
        <w:rPr>
          <w:rFonts w:ascii="Arial" w:hAnsi="Arial" w:cs="Arial"/>
          <w:sz w:val="24"/>
          <w:szCs w:val="24"/>
        </w:rPr>
        <w:t>.</w:t>
      </w:r>
      <w:r w:rsidRPr="00912351">
        <w:rPr>
          <w:rFonts w:ascii="Arial" w:hAnsi="Arial" w:cs="Arial"/>
          <w:sz w:val="24"/>
          <w:szCs w:val="24"/>
        </w:rPr>
        <w:t>, Hernández, A</w:t>
      </w:r>
      <w:r w:rsidR="006D0DA7" w:rsidRPr="00912351">
        <w:rPr>
          <w:rFonts w:ascii="Arial" w:hAnsi="Arial" w:cs="Arial"/>
          <w:sz w:val="24"/>
          <w:szCs w:val="24"/>
        </w:rPr>
        <w:t>.</w:t>
      </w:r>
      <w:r w:rsidRPr="00912351">
        <w:rPr>
          <w:rFonts w:ascii="Arial" w:hAnsi="Arial" w:cs="Arial"/>
          <w:sz w:val="24"/>
          <w:szCs w:val="24"/>
        </w:rPr>
        <w:t>, Segura,</w:t>
      </w:r>
      <w:r w:rsidR="006D0DA7" w:rsidRPr="00912351">
        <w:rPr>
          <w:rFonts w:ascii="Arial" w:hAnsi="Arial" w:cs="Arial"/>
          <w:sz w:val="24"/>
          <w:szCs w:val="24"/>
        </w:rPr>
        <w:t xml:space="preserve"> E.,</w:t>
      </w:r>
      <w:r w:rsidRPr="00912351">
        <w:rPr>
          <w:rFonts w:ascii="Arial" w:hAnsi="Arial" w:cs="Arial"/>
          <w:sz w:val="24"/>
          <w:szCs w:val="24"/>
        </w:rPr>
        <w:t xml:space="preserve"> S</w:t>
      </w:r>
      <w:r w:rsidR="006D0DA7" w:rsidRPr="00912351">
        <w:rPr>
          <w:rFonts w:ascii="Arial" w:hAnsi="Arial" w:cs="Arial"/>
          <w:sz w:val="24"/>
          <w:szCs w:val="24"/>
        </w:rPr>
        <w:t xml:space="preserve">olís, </w:t>
      </w:r>
      <w:r w:rsidRPr="00912351">
        <w:rPr>
          <w:rFonts w:ascii="Arial" w:hAnsi="Arial" w:cs="Arial"/>
          <w:sz w:val="24"/>
          <w:szCs w:val="24"/>
        </w:rPr>
        <w:t>G</w:t>
      </w:r>
      <w:r w:rsidR="006D0DA7" w:rsidRPr="00912351">
        <w:rPr>
          <w:rFonts w:ascii="Arial" w:hAnsi="Arial" w:cs="Arial"/>
          <w:sz w:val="24"/>
          <w:szCs w:val="24"/>
        </w:rPr>
        <w:t xml:space="preserve">., &amp; Urdaneta, </w:t>
      </w:r>
      <w:r w:rsidRPr="00912351">
        <w:rPr>
          <w:rFonts w:ascii="Arial" w:hAnsi="Arial" w:cs="Arial"/>
          <w:sz w:val="24"/>
          <w:szCs w:val="24"/>
        </w:rPr>
        <w:t>M. (2022).</w:t>
      </w:r>
      <w:r w:rsidR="000E69B6" w:rsidRPr="000E69B6">
        <w:rPr>
          <w:rFonts w:ascii="Lato" w:hAnsi="Lato"/>
          <w:sz w:val="20"/>
          <w:szCs w:val="20"/>
          <w:shd w:val="clear" w:color="auto" w:fill="FFFFFF"/>
        </w:rPr>
        <w:t xml:space="preserve"> </w:t>
      </w:r>
      <w:r w:rsidR="000E69B6" w:rsidRPr="000E69B6">
        <w:rPr>
          <w:rFonts w:ascii="Arial" w:hAnsi="Arial" w:cs="Arial"/>
          <w:sz w:val="24"/>
          <w:szCs w:val="24"/>
        </w:rPr>
        <w:t>Entretejiendo voces, una mirada interdisciplinaria: propuesta metodológica a partir de la literacidad. (2022). </w:t>
      </w:r>
      <w:r w:rsidR="000E69B6" w:rsidRPr="000E69B6">
        <w:rPr>
          <w:rFonts w:ascii="Arial" w:hAnsi="Arial" w:cs="Arial"/>
          <w:i/>
          <w:iCs/>
          <w:sz w:val="24"/>
          <w:szCs w:val="24"/>
        </w:rPr>
        <w:t>Universidad En Diálogo: Revista De Extensión</w:t>
      </w:r>
      <w:r w:rsidR="000E69B6" w:rsidRPr="000E69B6">
        <w:rPr>
          <w:rFonts w:ascii="Arial" w:hAnsi="Arial" w:cs="Arial"/>
          <w:sz w:val="24"/>
          <w:szCs w:val="24"/>
        </w:rPr>
        <w:t>, </w:t>
      </w:r>
      <w:r w:rsidR="000E69B6" w:rsidRPr="000E69B6">
        <w:rPr>
          <w:rFonts w:ascii="Arial" w:hAnsi="Arial" w:cs="Arial"/>
          <w:i/>
          <w:iCs/>
          <w:sz w:val="24"/>
          <w:szCs w:val="24"/>
        </w:rPr>
        <w:t>12</w:t>
      </w:r>
      <w:r w:rsidR="000E69B6" w:rsidRPr="000E69B6">
        <w:rPr>
          <w:rFonts w:ascii="Arial" w:hAnsi="Arial" w:cs="Arial"/>
          <w:sz w:val="24"/>
          <w:szCs w:val="24"/>
        </w:rPr>
        <w:t>(2), 199-215. </w:t>
      </w:r>
      <w:hyperlink r:id="rId13" w:history="1">
        <w:r w:rsidR="000E69B6" w:rsidRPr="000E69B6">
          <w:rPr>
            <w:rStyle w:val="Hipervnculo"/>
            <w:rFonts w:ascii="Arial" w:hAnsi="Arial" w:cs="Arial"/>
            <w:sz w:val="24"/>
            <w:szCs w:val="24"/>
          </w:rPr>
          <w:t>https://doi.org/10.15359/udre.12-2.9</w:t>
        </w:r>
      </w:hyperlink>
      <w:r w:rsidRPr="00912351">
        <w:rPr>
          <w:rFonts w:ascii="Arial" w:hAnsi="Arial" w:cs="Arial"/>
          <w:sz w:val="24"/>
          <w:szCs w:val="24"/>
        </w:rPr>
        <w:t xml:space="preserve"> </w:t>
      </w:r>
    </w:p>
    <w:p w14:paraId="5FAEFCD7" w14:textId="41D6FFEC" w:rsidR="00A3706E" w:rsidRPr="00912351" w:rsidRDefault="0008757D" w:rsidP="00A3706E">
      <w:pPr>
        <w:widowControl w:val="0"/>
        <w:suppressAutoHyphens/>
        <w:autoSpaceDE w:val="0"/>
        <w:autoSpaceDN w:val="0"/>
        <w:adjustRightInd w:val="0"/>
        <w:snapToGrid w:val="0"/>
        <w:spacing w:after="100" w:afterAutospacing="1" w:line="360" w:lineRule="auto"/>
        <w:ind w:left="709" w:hanging="709"/>
        <w:jc w:val="both"/>
        <w:rPr>
          <w:rFonts w:ascii="Arial" w:hAnsi="Arial" w:cs="Arial"/>
          <w:sz w:val="24"/>
          <w:szCs w:val="24"/>
        </w:rPr>
      </w:pPr>
      <w:r w:rsidRPr="00912351">
        <w:rPr>
          <w:rFonts w:ascii="Arial" w:hAnsi="Arial" w:cs="Arial"/>
          <w:sz w:val="24"/>
          <w:szCs w:val="24"/>
        </w:rPr>
        <w:t xml:space="preserve">Bernache, F. (2018). </w:t>
      </w:r>
      <w:r w:rsidRPr="00912351">
        <w:rPr>
          <w:rFonts w:ascii="Arial" w:hAnsi="Arial" w:cs="Arial"/>
          <w:i/>
          <w:iCs/>
          <w:sz w:val="24"/>
          <w:szCs w:val="24"/>
        </w:rPr>
        <w:t>La lectura y la escritura: creadores y representantes de identidad</w:t>
      </w:r>
      <w:r w:rsidR="00A3706E" w:rsidRPr="00912351">
        <w:rPr>
          <w:rFonts w:ascii="Arial" w:hAnsi="Arial" w:cs="Arial"/>
          <w:i/>
          <w:iCs/>
          <w:sz w:val="24"/>
          <w:szCs w:val="24"/>
        </w:rPr>
        <w:t xml:space="preserve">, </w:t>
      </w:r>
      <w:r w:rsidRPr="00912351">
        <w:rPr>
          <w:rFonts w:ascii="Arial" w:hAnsi="Arial" w:cs="Arial"/>
          <w:sz w:val="24"/>
          <w:szCs w:val="24"/>
        </w:rPr>
        <w:t>Universidad de Guadalajara</w:t>
      </w:r>
      <w:r w:rsidR="00A3706E" w:rsidRPr="00912351">
        <w:rPr>
          <w:rFonts w:ascii="Arial" w:hAnsi="Arial" w:cs="Arial"/>
          <w:sz w:val="24"/>
          <w:szCs w:val="24"/>
        </w:rPr>
        <w:t>,</w:t>
      </w:r>
      <w:r w:rsidRPr="00912351">
        <w:rPr>
          <w:rFonts w:ascii="Arial" w:hAnsi="Arial" w:cs="Arial"/>
          <w:sz w:val="24"/>
          <w:szCs w:val="24"/>
        </w:rPr>
        <w:t xml:space="preserve"> </w:t>
      </w:r>
      <w:r w:rsidR="00A3706E" w:rsidRPr="00912351">
        <w:rPr>
          <w:rFonts w:ascii="Arial" w:hAnsi="Arial" w:cs="Arial"/>
          <w:i/>
          <w:iCs/>
          <w:sz w:val="24"/>
          <w:szCs w:val="24"/>
        </w:rPr>
        <w:t xml:space="preserve">104-110. </w:t>
      </w:r>
      <w:bookmarkStart w:id="12" w:name="_Hlk163555125"/>
      <w:r w:rsidR="00A3706E" w:rsidRPr="00912351">
        <w:rPr>
          <w:rFonts w:ascii="Arial" w:hAnsi="Arial" w:cs="Arial"/>
          <w:sz w:val="24"/>
          <w:szCs w:val="24"/>
        </w:rPr>
        <w:t>http://eprints.rclis.org/42594/6/Pedagog%C3%ADa%20de%20la%20Literacidad.%20Reflexiones%20hacia%20la%20construcci%C3%B3n%20de%20una%20competencia%20compleja..pdf</w:t>
      </w:r>
      <w:bookmarkEnd w:id="12"/>
    </w:p>
    <w:p w14:paraId="4A067A1C" w14:textId="77777777" w:rsidR="000E69B6" w:rsidRDefault="00610792" w:rsidP="000E69B6">
      <w:pPr>
        <w:widowControl w:val="0"/>
        <w:suppressAutoHyphens/>
        <w:adjustRightInd w:val="0"/>
        <w:snapToGrid w:val="0"/>
        <w:spacing w:after="0" w:line="360" w:lineRule="auto"/>
        <w:jc w:val="both"/>
        <w:rPr>
          <w:rFonts w:ascii="Arial" w:hAnsi="Arial" w:cs="Arial"/>
          <w:sz w:val="24"/>
          <w:szCs w:val="24"/>
        </w:rPr>
      </w:pPr>
      <w:r w:rsidRPr="00912351">
        <w:rPr>
          <w:rFonts w:ascii="Arial" w:hAnsi="Arial" w:cs="Arial"/>
          <w:sz w:val="24"/>
          <w:szCs w:val="24"/>
        </w:rPr>
        <w:t>Carranza-Marchena, P</w:t>
      </w:r>
      <w:r w:rsidR="00FE0103" w:rsidRPr="00912351">
        <w:rPr>
          <w:rFonts w:ascii="Arial" w:hAnsi="Arial" w:cs="Arial"/>
          <w:sz w:val="24"/>
          <w:szCs w:val="24"/>
        </w:rPr>
        <w:t>. &amp;</w:t>
      </w:r>
      <w:r w:rsidRPr="00912351">
        <w:rPr>
          <w:rFonts w:ascii="Arial" w:hAnsi="Arial" w:cs="Arial"/>
          <w:sz w:val="24"/>
          <w:szCs w:val="24"/>
        </w:rPr>
        <w:t xml:space="preserve"> Zamora-Sánchez, G. (2020</w:t>
      </w:r>
      <w:r w:rsidR="000E69B6">
        <w:rPr>
          <w:rFonts w:ascii="Arial" w:hAnsi="Arial" w:cs="Arial"/>
          <w:sz w:val="24"/>
          <w:szCs w:val="24"/>
        </w:rPr>
        <w:t>)</w:t>
      </w:r>
      <w:r w:rsidR="000E69B6" w:rsidRPr="000E69B6">
        <w:t xml:space="preserve"> </w:t>
      </w:r>
      <w:r w:rsidR="000E69B6" w:rsidRPr="000E69B6">
        <w:rPr>
          <w:rFonts w:ascii="Arial" w:hAnsi="Arial" w:cs="Arial"/>
          <w:sz w:val="24"/>
          <w:szCs w:val="24"/>
        </w:rPr>
        <w:t xml:space="preserve">Desafíos y oportunidades en </w:t>
      </w:r>
    </w:p>
    <w:p w14:paraId="5228E9E4" w14:textId="7A1D1DA0" w:rsidR="00610792" w:rsidRPr="00912351" w:rsidRDefault="000E69B6" w:rsidP="000E69B6">
      <w:pPr>
        <w:widowControl w:val="0"/>
        <w:suppressAutoHyphens/>
        <w:adjustRightInd w:val="0"/>
        <w:snapToGrid w:val="0"/>
        <w:spacing w:after="0" w:line="360" w:lineRule="auto"/>
        <w:ind w:left="708"/>
        <w:jc w:val="both"/>
        <w:rPr>
          <w:rFonts w:ascii="Arial" w:hAnsi="Arial" w:cs="Arial"/>
          <w:i/>
          <w:iCs/>
          <w:sz w:val="24"/>
          <w:szCs w:val="24"/>
        </w:rPr>
      </w:pPr>
      <w:r w:rsidRPr="000E69B6">
        <w:rPr>
          <w:rFonts w:ascii="Arial" w:hAnsi="Arial" w:cs="Arial"/>
          <w:sz w:val="24"/>
          <w:szCs w:val="24"/>
        </w:rPr>
        <w:t>tiempos del COVID-19: contexto pedagógico desde la Universidad Nacional y la Universidad Estatal a Distancia. Innovaciones Educativas, 22(Especial), 162–170. https://doi.org/10.22458/ie.v22iEspecial.3154</w:t>
      </w:r>
    </w:p>
    <w:p w14:paraId="4A42F608" w14:textId="77777777" w:rsidR="00A3706E" w:rsidRPr="00912351" w:rsidRDefault="00A3706E" w:rsidP="00A3706E">
      <w:pPr>
        <w:widowControl w:val="0"/>
        <w:suppressAutoHyphens/>
        <w:adjustRightInd w:val="0"/>
        <w:snapToGrid w:val="0"/>
        <w:spacing w:after="0" w:line="360" w:lineRule="auto"/>
        <w:ind w:left="709" w:hanging="709"/>
        <w:textAlignment w:val="baseline"/>
        <w:rPr>
          <w:rFonts w:ascii="Arial" w:hAnsi="Arial" w:cs="Arial"/>
          <w:sz w:val="24"/>
          <w:szCs w:val="24"/>
        </w:rPr>
      </w:pPr>
    </w:p>
    <w:p w14:paraId="4210A717" w14:textId="0AF092F8" w:rsidR="00C85455" w:rsidRPr="00912351" w:rsidRDefault="00CD0955" w:rsidP="00A3706E">
      <w:pPr>
        <w:widowControl w:val="0"/>
        <w:suppressAutoHyphens/>
        <w:adjustRightInd w:val="0"/>
        <w:snapToGrid w:val="0"/>
        <w:spacing w:after="100" w:afterAutospacing="1" w:line="360" w:lineRule="auto"/>
        <w:ind w:left="709" w:hanging="709"/>
        <w:textAlignment w:val="baseline"/>
        <w:rPr>
          <w:rFonts w:ascii="Arial" w:hAnsi="Arial" w:cs="Arial"/>
          <w:i/>
          <w:iCs/>
          <w:sz w:val="24"/>
          <w:szCs w:val="24"/>
        </w:rPr>
      </w:pPr>
      <w:r w:rsidRPr="00912351">
        <w:rPr>
          <w:rFonts w:ascii="Arial" w:hAnsi="Arial" w:cs="Arial"/>
          <w:sz w:val="24"/>
          <w:szCs w:val="24"/>
        </w:rPr>
        <w:t>Castedo, M. &amp;</w:t>
      </w:r>
      <w:r w:rsidR="00C85455" w:rsidRPr="00912351">
        <w:rPr>
          <w:rFonts w:ascii="Arial" w:hAnsi="Arial" w:cs="Arial"/>
          <w:sz w:val="24"/>
          <w:szCs w:val="24"/>
        </w:rPr>
        <w:t xml:space="preserve"> Hoz, G. (2021). </w:t>
      </w:r>
      <w:r w:rsidR="00C85455" w:rsidRPr="00912351">
        <w:rPr>
          <w:rFonts w:ascii="Arial" w:hAnsi="Arial" w:cs="Arial"/>
          <w:iCs/>
          <w:sz w:val="24"/>
          <w:szCs w:val="24"/>
        </w:rPr>
        <w:t>Ambiente alfabetizador. Experiencias en tiempos de distancia.</w:t>
      </w:r>
      <w:r w:rsidR="00C85455" w:rsidRPr="00912351">
        <w:rPr>
          <w:rFonts w:ascii="Arial" w:hAnsi="Arial" w:cs="Arial"/>
          <w:sz w:val="24"/>
          <w:szCs w:val="24"/>
        </w:rPr>
        <w:t xml:space="preserve"> </w:t>
      </w:r>
      <w:r w:rsidR="00C85455" w:rsidRPr="00912351">
        <w:rPr>
          <w:rFonts w:ascii="Arial" w:hAnsi="Arial" w:cs="Arial"/>
          <w:i/>
          <w:sz w:val="24"/>
          <w:szCs w:val="24"/>
        </w:rPr>
        <w:t>Revista Argentina de Investigación Educativa, 1</w:t>
      </w:r>
      <w:r w:rsidR="00C85455" w:rsidRPr="00912351">
        <w:rPr>
          <w:rFonts w:ascii="Arial" w:hAnsi="Arial" w:cs="Arial"/>
          <w:sz w:val="24"/>
          <w:szCs w:val="24"/>
        </w:rPr>
        <w:t xml:space="preserve"> (2), 233-251. </w:t>
      </w:r>
      <w:r w:rsidR="00037C59" w:rsidRPr="00912351">
        <w:rPr>
          <w:rFonts w:ascii="Arial" w:hAnsi="Arial" w:cs="Arial"/>
          <w:sz w:val="24"/>
          <w:szCs w:val="24"/>
        </w:rPr>
        <w:t>https://www.memoria.fahce.unlp.edu.ar/art_revistas/pr.14472/pr.14472.pdf</w:t>
      </w:r>
      <w:r w:rsidR="00C85455" w:rsidRPr="00912351">
        <w:rPr>
          <w:rFonts w:ascii="Arial" w:hAnsi="Arial" w:cs="Arial"/>
          <w:sz w:val="24"/>
          <w:szCs w:val="24"/>
        </w:rPr>
        <w:t xml:space="preserve"> </w:t>
      </w:r>
    </w:p>
    <w:p w14:paraId="6440F78D" w14:textId="77777777" w:rsidR="00CD0955" w:rsidRPr="00912351" w:rsidRDefault="00B82D89" w:rsidP="00CD0955">
      <w:pPr>
        <w:widowControl w:val="0"/>
        <w:suppressAutoHyphens/>
        <w:autoSpaceDE w:val="0"/>
        <w:autoSpaceDN w:val="0"/>
        <w:adjustRightInd w:val="0"/>
        <w:snapToGrid w:val="0"/>
        <w:spacing w:after="100" w:afterAutospacing="1" w:line="360" w:lineRule="auto"/>
        <w:ind w:left="709" w:hanging="709"/>
        <w:jc w:val="both"/>
        <w:rPr>
          <w:rFonts w:ascii="Arial" w:hAnsi="Arial" w:cs="Arial"/>
          <w:sz w:val="24"/>
          <w:szCs w:val="24"/>
        </w:rPr>
      </w:pPr>
      <w:r w:rsidRPr="00912351">
        <w:rPr>
          <w:rFonts w:ascii="Arial" w:hAnsi="Arial" w:cs="Arial"/>
          <w:sz w:val="24"/>
          <w:szCs w:val="24"/>
        </w:rPr>
        <w:t xml:space="preserve">Cassany, D. (2006).  </w:t>
      </w:r>
      <w:r w:rsidRPr="00912351">
        <w:rPr>
          <w:rFonts w:ascii="Arial" w:hAnsi="Arial" w:cs="Arial"/>
          <w:i/>
          <w:iCs/>
          <w:sz w:val="24"/>
          <w:szCs w:val="24"/>
        </w:rPr>
        <w:t>Tras las líneas. sobre la lectura contemporánea.</w:t>
      </w:r>
      <w:r w:rsidRPr="00912351">
        <w:rPr>
          <w:rFonts w:ascii="Arial" w:hAnsi="Arial" w:cs="Arial"/>
          <w:sz w:val="24"/>
          <w:szCs w:val="24"/>
        </w:rPr>
        <w:t xml:space="preserve"> Anagrama</w:t>
      </w:r>
      <w:r w:rsidR="00CD0955" w:rsidRPr="00912351">
        <w:rPr>
          <w:rFonts w:ascii="Arial" w:hAnsi="Arial" w:cs="Arial"/>
          <w:sz w:val="24"/>
          <w:szCs w:val="24"/>
        </w:rPr>
        <w:t xml:space="preserve">. </w:t>
      </w:r>
      <w:bookmarkStart w:id="13" w:name="_Hlk128240750"/>
    </w:p>
    <w:p w14:paraId="0B8E5862" w14:textId="1BB07CD6" w:rsidR="00610792" w:rsidRPr="00912351" w:rsidRDefault="00287C80" w:rsidP="00CD0955">
      <w:pPr>
        <w:widowControl w:val="0"/>
        <w:suppressAutoHyphens/>
        <w:autoSpaceDE w:val="0"/>
        <w:autoSpaceDN w:val="0"/>
        <w:adjustRightInd w:val="0"/>
        <w:snapToGrid w:val="0"/>
        <w:spacing w:after="100" w:afterAutospacing="1" w:line="360" w:lineRule="auto"/>
        <w:ind w:left="709" w:hanging="709"/>
        <w:jc w:val="both"/>
        <w:rPr>
          <w:rFonts w:ascii="Arial" w:hAnsi="Arial" w:cs="Arial"/>
          <w:i/>
          <w:iCs/>
          <w:sz w:val="24"/>
          <w:szCs w:val="24"/>
        </w:rPr>
      </w:pPr>
      <w:r w:rsidRPr="00912351">
        <w:rPr>
          <w:rFonts w:ascii="Arial" w:hAnsi="Arial" w:cs="Arial"/>
          <w:sz w:val="24"/>
          <w:szCs w:val="24"/>
        </w:rPr>
        <w:t xml:space="preserve">Chanto </w:t>
      </w:r>
      <w:r w:rsidR="00610792" w:rsidRPr="00912351">
        <w:rPr>
          <w:rFonts w:ascii="Arial" w:hAnsi="Arial" w:cs="Arial"/>
          <w:sz w:val="24"/>
          <w:szCs w:val="24"/>
        </w:rPr>
        <w:t>Espinoza, C</w:t>
      </w:r>
      <w:r w:rsidR="00CD0955" w:rsidRPr="00912351">
        <w:rPr>
          <w:rFonts w:ascii="Arial" w:hAnsi="Arial" w:cs="Arial"/>
          <w:sz w:val="24"/>
          <w:szCs w:val="24"/>
        </w:rPr>
        <w:t>. &amp;</w:t>
      </w:r>
      <w:r w:rsidR="00610792" w:rsidRPr="00912351">
        <w:rPr>
          <w:rFonts w:ascii="Arial" w:hAnsi="Arial" w:cs="Arial"/>
          <w:sz w:val="24"/>
          <w:szCs w:val="24"/>
        </w:rPr>
        <w:t xml:space="preserve"> </w:t>
      </w:r>
      <w:proofErr w:type="spellStart"/>
      <w:r w:rsidR="00610792" w:rsidRPr="00912351">
        <w:rPr>
          <w:rFonts w:ascii="Arial" w:hAnsi="Arial" w:cs="Arial"/>
          <w:sz w:val="24"/>
          <w:szCs w:val="24"/>
        </w:rPr>
        <w:t>Loáiciga</w:t>
      </w:r>
      <w:proofErr w:type="spellEnd"/>
      <w:r w:rsidR="00610792" w:rsidRPr="00912351">
        <w:rPr>
          <w:rFonts w:ascii="Arial" w:hAnsi="Arial" w:cs="Arial"/>
          <w:sz w:val="24"/>
          <w:szCs w:val="24"/>
        </w:rPr>
        <w:t xml:space="preserve"> Gutiérrez, J</w:t>
      </w:r>
      <w:r w:rsidR="00CD0955" w:rsidRPr="00912351">
        <w:rPr>
          <w:rFonts w:ascii="Arial" w:hAnsi="Arial" w:cs="Arial"/>
          <w:sz w:val="24"/>
          <w:szCs w:val="24"/>
        </w:rPr>
        <w:t xml:space="preserve">. </w:t>
      </w:r>
      <w:r w:rsidR="00610792" w:rsidRPr="00912351">
        <w:rPr>
          <w:rFonts w:ascii="Arial" w:hAnsi="Arial" w:cs="Arial"/>
          <w:sz w:val="24"/>
          <w:szCs w:val="24"/>
        </w:rPr>
        <w:t xml:space="preserve">(2022). </w:t>
      </w:r>
      <w:r w:rsidR="00610792" w:rsidRPr="00912351">
        <w:rPr>
          <w:rFonts w:ascii="Arial" w:hAnsi="Arial" w:cs="Arial"/>
          <w:iCs/>
          <w:sz w:val="24"/>
          <w:szCs w:val="24"/>
        </w:rPr>
        <w:t xml:space="preserve">La conectividad y la educación superior en el contexto de la pandemia COVID-19, percepciones por </w:t>
      </w:r>
      <w:r w:rsidR="00610792" w:rsidRPr="00912351">
        <w:rPr>
          <w:rFonts w:ascii="Arial" w:hAnsi="Arial" w:cs="Arial"/>
          <w:iCs/>
          <w:sz w:val="24"/>
          <w:szCs w:val="24"/>
        </w:rPr>
        <w:lastRenderedPageBreak/>
        <w:t>estudiantes de universidades públicas (UNA - UCR – UNED - UTN).</w:t>
      </w:r>
      <w:r w:rsidR="00610792" w:rsidRPr="00912351">
        <w:rPr>
          <w:rFonts w:ascii="Arial" w:hAnsi="Arial" w:cs="Arial"/>
          <w:sz w:val="24"/>
          <w:szCs w:val="24"/>
        </w:rPr>
        <w:t xml:space="preserve"> </w:t>
      </w:r>
      <w:r w:rsidR="00610792" w:rsidRPr="00912351">
        <w:rPr>
          <w:rFonts w:ascii="Arial" w:hAnsi="Arial" w:cs="Arial"/>
          <w:i/>
          <w:sz w:val="24"/>
          <w:szCs w:val="24"/>
        </w:rPr>
        <w:t>Revista Latinoamericana de Derechos Humanos</w:t>
      </w:r>
      <w:r w:rsidR="00CD0955" w:rsidRPr="00912351">
        <w:rPr>
          <w:rFonts w:ascii="Arial" w:hAnsi="Arial" w:cs="Arial"/>
          <w:i/>
          <w:sz w:val="24"/>
          <w:szCs w:val="24"/>
        </w:rPr>
        <w:t>,</w:t>
      </w:r>
      <w:r w:rsidR="00610792" w:rsidRPr="00912351">
        <w:rPr>
          <w:rFonts w:ascii="Arial" w:hAnsi="Arial" w:cs="Arial"/>
          <w:i/>
          <w:sz w:val="24"/>
          <w:szCs w:val="24"/>
        </w:rPr>
        <w:t xml:space="preserve"> 33</w:t>
      </w:r>
      <w:r w:rsidR="00105010" w:rsidRPr="00912351">
        <w:rPr>
          <w:rFonts w:ascii="Arial" w:hAnsi="Arial" w:cs="Arial"/>
          <w:i/>
          <w:sz w:val="24"/>
          <w:szCs w:val="24"/>
        </w:rPr>
        <w:t xml:space="preserve"> </w:t>
      </w:r>
      <w:r w:rsidR="00CD0955" w:rsidRPr="00912351">
        <w:rPr>
          <w:rFonts w:ascii="Arial" w:hAnsi="Arial" w:cs="Arial"/>
          <w:sz w:val="24"/>
          <w:szCs w:val="24"/>
        </w:rPr>
        <w:t>(1</w:t>
      </w:r>
      <w:r w:rsidR="000E69B6">
        <w:rPr>
          <w:rFonts w:ascii="Arial" w:hAnsi="Arial" w:cs="Arial"/>
          <w:sz w:val="24"/>
          <w:szCs w:val="24"/>
        </w:rPr>
        <w:t xml:space="preserve">), 155-180 </w:t>
      </w:r>
      <w:r w:rsidR="00CD0955" w:rsidRPr="00912351">
        <w:rPr>
          <w:rFonts w:ascii="Arial" w:hAnsi="Arial" w:cs="Arial"/>
          <w:sz w:val="24"/>
          <w:szCs w:val="24"/>
        </w:rPr>
        <w:t xml:space="preserve"> </w:t>
      </w:r>
      <w:r w:rsidR="00356744" w:rsidRPr="00912351">
        <w:rPr>
          <w:rFonts w:ascii="Arial" w:hAnsi="Arial" w:cs="Arial"/>
          <w:sz w:val="24"/>
          <w:szCs w:val="24"/>
        </w:rPr>
        <w:t>https://www.revistas.una.ac.cr/index.php/derechoshumanos/article/view/16397</w:t>
      </w:r>
    </w:p>
    <w:bookmarkEnd w:id="13"/>
    <w:p w14:paraId="0254564A" w14:textId="5563FD44" w:rsidR="00356744" w:rsidRPr="00912351" w:rsidRDefault="00287C80" w:rsidP="00184F3B">
      <w:pPr>
        <w:widowControl w:val="0"/>
        <w:suppressAutoHyphens/>
        <w:adjustRightInd w:val="0"/>
        <w:snapToGrid w:val="0"/>
        <w:spacing w:after="100" w:afterAutospacing="1" w:line="360" w:lineRule="auto"/>
        <w:ind w:left="709" w:hanging="709"/>
        <w:jc w:val="both"/>
        <w:rPr>
          <w:rFonts w:ascii="Arial" w:hAnsi="Arial" w:cs="Arial"/>
          <w:i/>
          <w:iCs/>
          <w:sz w:val="24"/>
          <w:szCs w:val="24"/>
        </w:rPr>
      </w:pPr>
      <w:r w:rsidRPr="00912351">
        <w:rPr>
          <w:rFonts w:ascii="Arial" w:hAnsi="Arial" w:cs="Arial"/>
          <w:sz w:val="24"/>
          <w:szCs w:val="24"/>
        </w:rPr>
        <w:t xml:space="preserve">Chanto </w:t>
      </w:r>
      <w:r w:rsidR="00610792" w:rsidRPr="00912351">
        <w:rPr>
          <w:rFonts w:ascii="Arial" w:hAnsi="Arial" w:cs="Arial"/>
          <w:sz w:val="24"/>
          <w:szCs w:val="24"/>
        </w:rPr>
        <w:t>Espinoza, C</w:t>
      </w:r>
      <w:r w:rsidR="00C27F6F" w:rsidRPr="00912351">
        <w:rPr>
          <w:rFonts w:ascii="Arial" w:hAnsi="Arial" w:cs="Arial"/>
          <w:sz w:val="24"/>
          <w:szCs w:val="24"/>
        </w:rPr>
        <w:t>. &amp;</w:t>
      </w:r>
      <w:r w:rsidR="00610792" w:rsidRPr="00912351">
        <w:rPr>
          <w:rFonts w:ascii="Arial" w:hAnsi="Arial" w:cs="Arial"/>
          <w:sz w:val="24"/>
          <w:szCs w:val="24"/>
        </w:rPr>
        <w:t xml:space="preserve"> </w:t>
      </w:r>
      <w:proofErr w:type="spellStart"/>
      <w:r w:rsidR="00610792" w:rsidRPr="00912351">
        <w:rPr>
          <w:rFonts w:ascii="Arial" w:hAnsi="Arial" w:cs="Arial"/>
          <w:sz w:val="24"/>
          <w:szCs w:val="24"/>
        </w:rPr>
        <w:t>Loáiciga</w:t>
      </w:r>
      <w:proofErr w:type="spellEnd"/>
      <w:r w:rsidR="00610792" w:rsidRPr="00912351">
        <w:rPr>
          <w:rFonts w:ascii="Arial" w:hAnsi="Arial" w:cs="Arial"/>
          <w:sz w:val="24"/>
          <w:szCs w:val="24"/>
        </w:rPr>
        <w:t xml:space="preserve"> Gutiérrez, J</w:t>
      </w:r>
      <w:r w:rsidR="00C27F6F" w:rsidRPr="00912351">
        <w:rPr>
          <w:rFonts w:ascii="Arial" w:hAnsi="Arial" w:cs="Arial"/>
          <w:sz w:val="24"/>
          <w:szCs w:val="24"/>
        </w:rPr>
        <w:t xml:space="preserve">. </w:t>
      </w:r>
      <w:r w:rsidR="00610792" w:rsidRPr="00912351">
        <w:rPr>
          <w:rFonts w:ascii="Arial" w:hAnsi="Arial" w:cs="Arial"/>
          <w:sz w:val="24"/>
          <w:szCs w:val="24"/>
        </w:rPr>
        <w:t xml:space="preserve">(2021). </w:t>
      </w:r>
      <w:r w:rsidR="00610792" w:rsidRPr="00912351">
        <w:rPr>
          <w:rFonts w:ascii="Arial" w:hAnsi="Arial" w:cs="Arial"/>
          <w:iCs/>
          <w:sz w:val="24"/>
          <w:szCs w:val="24"/>
        </w:rPr>
        <w:t>Aprendizaje con herramientas TIC: un nuevo desafío en tiempos de COVID-19, en estudiantes de la Universidad Nacional de Costa Rica, Sede Región Chorotega.</w:t>
      </w:r>
      <w:r w:rsidR="00610792" w:rsidRPr="00912351">
        <w:rPr>
          <w:rFonts w:ascii="Arial" w:hAnsi="Arial" w:cs="Arial"/>
          <w:sz w:val="24"/>
          <w:szCs w:val="24"/>
        </w:rPr>
        <w:t xml:space="preserve"> </w:t>
      </w:r>
      <w:r w:rsidR="00610792" w:rsidRPr="00912351">
        <w:rPr>
          <w:rFonts w:ascii="Arial" w:hAnsi="Arial" w:cs="Arial"/>
          <w:i/>
          <w:sz w:val="24"/>
          <w:szCs w:val="24"/>
        </w:rPr>
        <w:t>Revista Ensayos Pedagógicos.</w:t>
      </w:r>
      <w:r w:rsidR="00610792" w:rsidRPr="00912351">
        <w:rPr>
          <w:rFonts w:ascii="Arial" w:hAnsi="Arial" w:cs="Arial"/>
          <w:sz w:val="24"/>
          <w:szCs w:val="24"/>
        </w:rPr>
        <w:t xml:space="preserve"> </w:t>
      </w:r>
      <w:r w:rsidR="00B67CAA" w:rsidRPr="00912351">
        <w:rPr>
          <w:rFonts w:ascii="Arial" w:hAnsi="Arial" w:cs="Arial"/>
          <w:i/>
          <w:sz w:val="24"/>
          <w:szCs w:val="24"/>
          <w:lang w:val="es-ES"/>
        </w:rPr>
        <w:t>16</w:t>
      </w:r>
      <w:r w:rsidR="00B67CAA" w:rsidRPr="00912351">
        <w:rPr>
          <w:rFonts w:ascii="Arial" w:hAnsi="Arial" w:cs="Arial"/>
          <w:sz w:val="24"/>
          <w:szCs w:val="24"/>
          <w:lang w:val="es-ES"/>
        </w:rPr>
        <w:t>(</w:t>
      </w:r>
      <w:r w:rsidR="00610792" w:rsidRPr="00912351">
        <w:rPr>
          <w:rFonts w:ascii="Arial" w:hAnsi="Arial" w:cs="Arial"/>
          <w:sz w:val="24"/>
          <w:szCs w:val="24"/>
          <w:lang w:val="es-ES"/>
        </w:rPr>
        <w:t>2</w:t>
      </w:r>
      <w:r w:rsidR="00B67CAA" w:rsidRPr="00912351">
        <w:rPr>
          <w:rFonts w:ascii="Arial" w:hAnsi="Arial" w:cs="Arial"/>
          <w:sz w:val="24"/>
          <w:szCs w:val="24"/>
          <w:lang w:val="es-ES"/>
        </w:rPr>
        <w:t>)</w:t>
      </w:r>
      <w:r w:rsidR="00610792" w:rsidRPr="00912351">
        <w:rPr>
          <w:rFonts w:ascii="Arial" w:hAnsi="Arial" w:cs="Arial"/>
          <w:sz w:val="24"/>
          <w:szCs w:val="24"/>
          <w:lang w:val="es-ES"/>
        </w:rPr>
        <w:t xml:space="preserve">, 133-153. </w:t>
      </w:r>
      <w:r w:rsidR="00356744" w:rsidRPr="00912351">
        <w:rPr>
          <w:rFonts w:ascii="Arial" w:hAnsi="Arial" w:cs="Arial"/>
          <w:sz w:val="24"/>
          <w:szCs w:val="24"/>
          <w:lang w:val="es-ES"/>
        </w:rPr>
        <w:t>https://www.revistas.una.ac.cr/index.php/ensayospedagogicos/article/view/16342</w:t>
      </w:r>
    </w:p>
    <w:p w14:paraId="026CBFAD" w14:textId="7357E289" w:rsidR="00B82D89" w:rsidRPr="00912351" w:rsidRDefault="00B82D89" w:rsidP="00184F3B">
      <w:pPr>
        <w:widowControl w:val="0"/>
        <w:suppressAutoHyphens/>
        <w:autoSpaceDE w:val="0"/>
        <w:autoSpaceDN w:val="0"/>
        <w:adjustRightInd w:val="0"/>
        <w:snapToGrid w:val="0"/>
        <w:spacing w:after="100" w:afterAutospacing="1" w:line="360" w:lineRule="auto"/>
        <w:ind w:left="709" w:hanging="709"/>
        <w:jc w:val="both"/>
        <w:rPr>
          <w:rFonts w:ascii="Arial" w:hAnsi="Arial" w:cs="Arial"/>
          <w:sz w:val="24"/>
          <w:szCs w:val="24"/>
        </w:rPr>
      </w:pPr>
      <w:r w:rsidRPr="00912351">
        <w:rPr>
          <w:rFonts w:ascii="Arial" w:hAnsi="Arial" w:cs="Arial"/>
          <w:sz w:val="24"/>
          <w:szCs w:val="24"/>
        </w:rPr>
        <w:t>Ferr</w:t>
      </w:r>
      <w:r w:rsidR="00D93130" w:rsidRPr="00912351">
        <w:rPr>
          <w:rFonts w:ascii="Arial" w:hAnsi="Arial" w:cs="Arial"/>
          <w:sz w:val="24"/>
          <w:szCs w:val="24"/>
        </w:rPr>
        <w:t>e</w:t>
      </w:r>
      <w:r w:rsidRPr="00912351">
        <w:rPr>
          <w:rFonts w:ascii="Arial" w:hAnsi="Arial" w:cs="Arial"/>
          <w:sz w:val="24"/>
          <w:szCs w:val="24"/>
        </w:rPr>
        <w:t>iro. E</w:t>
      </w:r>
      <w:r w:rsidR="005F52DC" w:rsidRPr="00912351">
        <w:rPr>
          <w:rFonts w:ascii="Arial" w:hAnsi="Arial" w:cs="Arial"/>
          <w:sz w:val="24"/>
          <w:szCs w:val="24"/>
        </w:rPr>
        <w:t xml:space="preserve">. </w:t>
      </w:r>
      <w:r w:rsidRPr="00912351">
        <w:rPr>
          <w:rFonts w:ascii="Arial" w:hAnsi="Arial" w:cs="Arial"/>
          <w:sz w:val="24"/>
          <w:szCs w:val="24"/>
        </w:rPr>
        <w:t xml:space="preserve">(2013). </w:t>
      </w:r>
      <w:r w:rsidRPr="00912351">
        <w:rPr>
          <w:rFonts w:ascii="Arial" w:hAnsi="Arial" w:cs="Arial"/>
          <w:i/>
          <w:iCs/>
          <w:sz w:val="24"/>
          <w:szCs w:val="24"/>
        </w:rPr>
        <w:t>El ingreso a la escritura y a las culturas de lo escrito.</w:t>
      </w:r>
      <w:r w:rsidR="005D6EEE" w:rsidRPr="00912351">
        <w:rPr>
          <w:rFonts w:ascii="Arial" w:hAnsi="Arial" w:cs="Arial"/>
          <w:i/>
          <w:iCs/>
          <w:sz w:val="24"/>
          <w:szCs w:val="24"/>
        </w:rPr>
        <w:t xml:space="preserve"> </w:t>
      </w:r>
      <w:r w:rsidRPr="00912351">
        <w:rPr>
          <w:rFonts w:ascii="Arial" w:hAnsi="Arial" w:cs="Arial"/>
          <w:i/>
          <w:iCs/>
          <w:sz w:val="24"/>
          <w:szCs w:val="24"/>
        </w:rPr>
        <w:t>Siglo XXI</w:t>
      </w:r>
      <w:r w:rsidR="005F52DC" w:rsidRPr="00912351">
        <w:rPr>
          <w:rFonts w:ascii="Arial" w:hAnsi="Arial" w:cs="Arial"/>
          <w:sz w:val="24"/>
          <w:szCs w:val="24"/>
        </w:rPr>
        <w:t xml:space="preserve"> Editores.</w:t>
      </w:r>
      <w:r w:rsidRPr="00912351">
        <w:rPr>
          <w:rFonts w:ascii="Arial" w:hAnsi="Arial" w:cs="Arial"/>
          <w:sz w:val="24"/>
          <w:szCs w:val="24"/>
        </w:rPr>
        <w:t xml:space="preserve"> </w:t>
      </w:r>
    </w:p>
    <w:p w14:paraId="5FD31E45" w14:textId="3A4427F4" w:rsidR="00B82D89" w:rsidRPr="00912351" w:rsidRDefault="00351A28" w:rsidP="00184F3B">
      <w:pPr>
        <w:widowControl w:val="0"/>
        <w:suppressAutoHyphens/>
        <w:autoSpaceDE w:val="0"/>
        <w:autoSpaceDN w:val="0"/>
        <w:adjustRightInd w:val="0"/>
        <w:snapToGrid w:val="0"/>
        <w:spacing w:after="100" w:afterAutospacing="1" w:line="360" w:lineRule="auto"/>
        <w:ind w:left="709" w:hanging="709"/>
        <w:jc w:val="both"/>
        <w:rPr>
          <w:rFonts w:ascii="Arial" w:hAnsi="Arial" w:cs="Arial"/>
          <w:i/>
          <w:iCs/>
          <w:sz w:val="24"/>
          <w:szCs w:val="24"/>
        </w:rPr>
      </w:pPr>
      <w:r w:rsidRPr="00912351">
        <w:rPr>
          <w:rFonts w:ascii="Arial" w:hAnsi="Arial" w:cs="Arial"/>
          <w:sz w:val="24"/>
          <w:szCs w:val="24"/>
        </w:rPr>
        <w:t>Gamboa, A.</w:t>
      </w:r>
      <w:r w:rsidR="00B82D89" w:rsidRPr="00912351">
        <w:rPr>
          <w:rFonts w:ascii="Arial" w:hAnsi="Arial" w:cs="Arial"/>
          <w:sz w:val="24"/>
          <w:szCs w:val="24"/>
        </w:rPr>
        <w:t xml:space="preserve">, </w:t>
      </w:r>
      <w:r w:rsidR="005D6EEE" w:rsidRPr="00912351">
        <w:rPr>
          <w:rFonts w:ascii="Arial" w:hAnsi="Arial" w:cs="Arial"/>
          <w:sz w:val="24"/>
          <w:szCs w:val="24"/>
        </w:rPr>
        <w:t>Muñoz</w:t>
      </w:r>
      <w:r w:rsidR="00B82D89" w:rsidRPr="00912351">
        <w:rPr>
          <w:rFonts w:ascii="Arial" w:hAnsi="Arial" w:cs="Arial"/>
          <w:sz w:val="24"/>
          <w:szCs w:val="24"/>
        </w:rPr>
        <w:t xml:space="preserve">, P., &amp; Vargas, L. (2016). </w:t>
      </w:r>
      <w:r w:rsidR="00B82D89" w:rsidRPr="00912351">
        <w:rPr>
          <w:rFonts w:ascii="Arial" w:hAnsi="Arial" w:cs="Arial"/>
          <w:iCs/>
          <w:sz w:val="24"/>
          <w:szCs w:val="24"/>
        </w:rPr>
        <w:t xml:space="preserve">Literacidad: nuevas posibilidades socioculturales y </w:t>
      </w:r>
      <w:r w:rsidR="005D6EEE" w:rsidRPr="00912351">
        <w:rPr>
          <w:rFonts w:ascii="Arial" w:hAnsi="Arial" w:cs="Arial"/>
          <w:iCs/>
          <w:sz w:val="24"/>
          <w:szCs w:val="24"/>
        </w:rPr>
        <w:t>pedagógicas</w:t>
      </w:r>
      <w:r w:rsidR="00B82D89" w:rsidRPr="00912351">
        <w:rPr>
          <w:rFonts w:ascii="Arial" w:hAnsi="Arial" w:cs="Arial"/>
          <w:iCs/>
          <w:sz w:val="24"/>
          <w:szCs w:val="24"/>
        </w:rPr>
        <w:t xml:space="preserve"> para la escuela.</w:t>
      </w:r>
      <w:r w:rsidR="00B82D89" w:rsidRPr="00912351">
        <w:rPr>
          <w:rFonts w:ascii="Arial" w:hAnsi="Arial" w:cs="Arial"/>
          <w:sz w:val="24"/>
          <w:szCs w:val="24"/>
        </w:rPr>
        <w:t xml:space="preserve"> </w:t>
      </w:r>
      <w:r w:rsidR="00B82D89" w:rsidRPr="00912351">
        <w:rPr>
          <w:rFonts w:ascii="Arial" w:hAnsi="Arial" w:cs="Arial"/>
          <w:i/>
          <w:sz w:val="24"/>
          <w:szCs w:val="24"/>
        </w:rPr>
        <w:t>Revista Latinoamericana de Estudios Educativos, 12</w:t>
      </w:r>
      <w:r w:rsidR="00B82D89" w:rsidRPr="00912351">
        <w:rPr>
          <w:rFonts w:ascii="Arial" w:hAnsi="Arial" w:cs="Arial"/>
          <w:sz w:val="24"/>
          <w:szCs w:val="24"/>
        </w:rPr>
        <w:t xml:space="preserve">(1), 53-70. https://www.redalyc.org/pdf/1341/134149742004.pdf </w:t>
      </w:r>
    </w:p>
    <w:p w14:paraId="195BDEAC" w14:textId="5B14DDA9" w:rsidR="007A5F12" w:rsidRPr="00912351" w:rsidRDefault="007A5F12" w:rsidP="007A5F12">
      <w:pPr>
        <w:widowControl w:val="0"/>
        <w:suppressAutoHyphens/>
        <w:autoSpaceDE w:val="0"/>
        <w:autoSpaceDN w:val="0"/>
        <w:adjustRightInd w:val="0"/>
        <w:snapToGrid w:val="0"/>
        <w:spacing w:after="100" w:afterAutospacing="1" w:line="360" w:lineRule="auto"/>
        <w:ind w:left="709" w:hanging="709"/>
        <w:jc w:val="both"/>
        <w:rPr>
          <w:rFonts w:ascii="Arial" w:hAnsi="Arial" w:cs="Arial"/>
          <w:sz w:val="24"/>
          <w:szCs w:val="24"/>
        </w:rPr>
      </w:pPr>
      <w:r w:rsidRPr="00912351">
        <w:rPr>
          <w:rFonts w:ascii="Arial" w:hAnsi="Arial" w:cs="Arial"/>
          <w:sz w:val="24"/>
          <w:szCs w:val="24"/>
        </w:rPr>
        <w:t>Gurdián, A. (2007). El Paradigma Cualitativo en la Investigación Socio-Educativa. San José: Editorial UCR.</w:t>
      </w:r>
    </w:p>
    <w:p w14:paraId="4889A172" w14:textId="4F0F5134" w:rsidR="00AB5A86" w:rsidRPr="00912351" w:rsidRDefault="00AB5A86" w:rsidP="00D91914">
      <w:pPr>
        <w:widowControl w:val="0"/>
        <w:suppressAutoHyphens/>
        <w:autoSpaceDE w:val="0"/>
        <w:autoSpaceDN w:val="0"/>
        <w:adjustRightInd w:val="0"/>
        <w:snapToGrid w:val="0"/>
        <w:spacing w:after="100" w:afterAutospacing="1" w:line="360" w:lineRule="auto"/>
        <w:ind w:left="709" w:hanging="709"/>
        <w:jc w:val="both"/>
        <w:rPr>
          <w:rFonts w:ascii="Arial" w:eastAsia="Times New Roman" w:hAnsi="Arial" w:cs="Arial"/>
          <w:color w:val="000000"/>
          <w:position w:val="-1"/>
          <w:sz w:val="24"/>
          <w:szCs w:val="24"/>
        </w:rPr>
      </w:pPr>
      <w:r w:rsidRPr="00912351">
        <w:rPr>
          <w:rFonts w:ascii="Arial" w:eastAsia="Times New Roman" w:hAnsi="Arial" w:cs="Arial"/>
          <w:color w:val="000000"/>
          <w:position w:val="-1"/>
          <w:sz w:val="24"/>
          <w:szCs w:val="24"/>
        </w:rPr>
        <w:t xml:space="preserve">González, M. (2012).  La agencia de la niña y el niño en la condición pre-ciudadana. </w:t>
      </w:r>
      <w:r w:rsidRPr="00912351">
        <w:rPr>
          <w:rFonts w:ascii="Arial" w:eastAsia="Times New Roman" w:hAnsi="Arial" w:cs="Arial"/>
          <w:i/>
          <w:color w:val="000000"/>
          <w:position w:val="-1"/>
          <w:sz w:val="24"/>
          <w:szCs w:val="24"/>
        </w:rPr>
        <w:t>Revista Actualidades investigativas en la educación. 12,</w:t>
      </w:r>
      <w:r w:rsidRPr="00912351">
        <w:rPr>
          <w:rFonts w:ascii="Arial" w:eastAsia="Times New Roman" w:hAnsi="Arial" w:cs="Arial"/>
          <w:color w:val="000000"/>
          <w:position w:val="-1"/>
          <w:sz w:val="24"/>
          <w:szCs w:val="24"/>
        </w:rPr>
        <w:t xml:space="preserve"> </w:t>
      </w:r>
      <w:r w:rsidR="00D91914" w:rsidRPr="00912351">
        <w:rPr>
          <w:rFonts w:ascii="Arial" w:eastAsia="Times New Roman" w:hAnsi="Arial" w:cs="Arial"/>
          <w:color w:val="000000"/>
          <w:position w:val="-1"/>
          <w:sz w:val="24"/>
          <w:szCs w:val="24"/>
        </w:rPr>
        <w:t>(</w:t>
      </w:r>
      <w:r w:rsidRPr="00912351">
        <w:rPr>
          <w:rFonts w:ascii="Arial" w:eastAsia="Times New Roman" w:hAnsi="Arial" w:cs="Arial"/>
          <w:color w:val="000000"/>
          <w:position w:val="-1"/>
          <w:sz w:val="24"/>
          <w:szCs w:val="24"/>
        </w:rPr>
        <w:t>2</w:t>
      </w:r>
      <w:r w:rsidR="00D91914" w:rsidRPr="00912351">
        <w:rPr>
          <w:rFonts w:ascii="Arial" w:eastAsia="Times New Roman" w:hAnsi="Arial" w:cs="Arial"/>
          <w:color w:val="000000"/>
          <w:position w:val="-1"/>
          <w:sz w:val="24"/>
          <w:szCs w:val="24"/>
        </w:rPr>
        <w:t xml:space="preserve">), 1-25.  </w:t>
      </w:r>
      <w:r w:rsidR="0005315B" w:rsidRPr="00912351">
        <w:rPr>
          <w:rFonts w:ascii="Arial" w:eastAsia="Times New Roman" w:hAnsi="Arial" w:cs="Arial"/>
          <w:position w:val="-1"/>
          <w:sz w:val="24"/>
          <w:szCs w:val="24"/>
        </w:rPr>
        <w:t>https://www.redalyc.org/pdf/447/44723437019.pdf</w:t>
      </w:r>
    </w:p>
    <w:p w14:paraId="56EFC0D4" w14:textId="2E894D85" w:rsidR="00F37CFC" w:rsidRPr="00912351" w:rsidRDefault="005C3D1C" w:rsidP="00F37CFC">
      <w:pPr>
        <w:widowControl w:val="0"/>
        <w:suppressAutoHyphens/>
        <w:adjustRightInd w:val="0"/>
        <w:snapToGrid w:val="0"/>
        <w:spacing w:after="100" w:afterAutospacing="1" w:line="360" w:lineRule="auto"/>
        <w:ind w:left="709" w:hanging="709"/>
        <w:jc w:val="both"/>
        <w:rPr>
          <w:rFonts w:ascii="Arial" w:hAnsi="Arial" w:cs="Arial"/>
          <w:sz w:val="24"/>
          <w:szCs w:val="24"/>
        </w:rPr>
      </w:pPr>
      <w:r w:rsidRPr="00912351">
        <w:rPr>
          <w:rFonts w:ascii="Arial" w:hAnsi="Arial" w:cs="Arial"/>
          <w:sz w:val="24"/>
          <w:szCs w:val="24"/>
        </w:rPr>
        <w:t>Guevara, Y., Rugerio, J., Delgado, U., Hermosillo, A. y López, A. (2010). Alfabetización emergente en niños preescolares de bajo nivel sociocultural: una evaluación conductual. Revista Mexicana de Psicología Educativa, 1 (1), 31-40</w:t>
      </w:r>
      <w:r w:rsidR="0005315B" w:rsidRPr="00912351">
        <w:rPr>
          <w:rFonts w:ascii="Arial" w:hAnsi="Arial" w:cs="Arial"/>
          <w:sz w:val="24"/>
          <w:szCs w:val="24"/>
        </w:rPr>
        <w:t xml:space="preserve"> (9) </w:t>
      </w:r>
    </w:p>
    <w:p w14:paraId="3A9BF605" w14:textId="0F14D6D4" w:rsidR="00B546FC" w:rsidRPr="00B46C8D" w:rsidRDefault="004311A4" w:rsidP="00184F3B">
      <w:pPr>
        <w:widowControl w:val="0"/>
        <w:suppressAutoHyphens/>
        <w:adjustRightInd w:val="0"/>
        <w:snapToGrid w:val="0"/>
        <w:spacing w:after="100" w:afterAutospacing="1" w:line="360" w:lineRule="auto"/>
        <w:ind w:left="709" w:hanging="709"/>
        <w:jc w:val="both"/>
        <w:rPr>
          <w:rFonts w:ascii="Arial" w:hAnsi="Arial" w:cs="Arial"/>
          <w:sz w:val="24"/>
          <w:szCs w:val="24"/>
        </w:rPr>
      </w:pPr>
      <w:r w:rsidRPr="00912351">
        <w:rPr>
          <w:rFonts w:ascii="Arial" w:hAnsi="Arial" w:cs="Arial"/>
          <w:sz w:val="24"/>
          <w:szCs w:val="24"/>
        </w:rPr>
        <w:t>López</w:t>
      </w:r>
      <w:r w:rsidR="00B13610" w:rsidRPr="00912351">
        <w:rPr>
          <w:rFonts w:ascii="Arial" w:hAnsi="Arial" w:cs="Arial"/>
          <w:sz w:val="24"/>
          <w:szCs w:val="24"/>
        </w:rPr>
        <w:t xml:space="preserve">, </w:t>
      </w:r>
      <w:r w:rsidRPr="00912351">
        <w:rPr>
          <w:rFonts w:ascii="Arial" w:hAnsi="Arial" w:cs="Arial"/>
          <w:sz w:val="24"/>
          <w:szCs w:val="24"/>
        </w:rPr>
        <w:t xml:space="preserve">J; Pozo, S y Fuentes, A. </w:t>
      </w:r>
      <w:r w:rsidRPr="00912351">
        <w:rPr>
          <w:rFonts w:ascii="Arial" w:hAnsi="Arial" w:cs="Arial"/>
          <w:i/>
          <w:iCs/>
          <w:sz w:val="24"/>
          <w:szCs w:val="24"/>
        </w:rPr>
        <w:t>La realidad de la aplicación de redes sociales en el entorno educativo</w:t>
      </w:r>
      <w:r w:rsidR="00B13610" w:rsidRPr="00912351">
        <w:rPr>
          <w:rFonts w:ascii="Arial" w:hAnsi="Arial" w:cs="Arial"/>
          <w:i/>
          <w:iCs/>
          <w:sz w:val="24"/>
          <w:szCs w:val="24"/>
        </w:rPr>
        <w:t>. (2020)</w:t>
      </w:r>
      <w:r w:rsidRPr="00912351">
        <w:rPr>
          <w:rFonts w:ascii="Arial" w:hAnsi="Arial" w:cs="Arial"/>
          <w:sz w:val="24"/>
          <w:szCs w:val="24"/>
        </w:rPr>
        <w:t xml:space="preserve">. </w:t>
      </w:r>
      <w:r w:rsidRPr="00912351">
        <w:rPr>
          <w:rFonts w:ascii="Arial" w:hAnsi="Arial" w:cs="Arial"/>
          <w:i/>
          <w:iCs/>
          <w:sz w:val="24"/>
          <w:szCs w:val="24"/>
        </w:rPr>
        <w:t xml:space="preserve">El caso de una cooperativa de enseñanza de </w:t>
      </w:r>
      <w:r w:rsidRPr="00912351">
        <w:rPr>
          <w:rFonts w:ascii="Arial" w:hAnsi="Arial" w:cs="Arial"/>
          <w:i/>
          <w:iCs/>
          <w:sz w:val="24"/>
          <w:szCs w:val="24"/>
        </w:rPr>
        <w:lastRenderedPageBreak/>
        <w:t>Ceuta</w:t>
      </w:r>
      <w:r w:rsidRPr="00B46C8D">
        <w:rPr>
          <w:rFonts w:ascii="Arial" w:hAnsi="Arial" w:cs="Arial"/>
          <w:sz w:val="24"/>
          <w:szCs w:val="24"/>
        </w:rPr>
        <w:t>,</w:t>
      </w:r>
      <w:r w:rsidR="00B13610" w:rsidRPr="00B46C8D">
        <w:rPr>
          <w:rFonts w:ascii="Arial" w:hAnsi="Arial" w:cs="Arial"/>
          <w:sz w:val="24"/>
          <w:szCs w:val="24"/>
        </w:rPr>
        <w:t xml:space="preserve"> EDUCARE</w:t>
      </w:r>
      <w:r w:rsidR="00105010" w:rsidRPr="00B46C8D">
        <w:rPr>
          <w:rFonts w:ascii="Arial" w:hAnsi="Arial" w:cs="Arial"/>
          <w:sz w:val="24"/>
          <w:szCs w:val="24"/>
        </w:rPr>
        <w:t>,</w:t>
      </w:r>
      <w:r w:rsidRPr="00B46C8D">
        <w:rPr>
          <w:rFonts w:ascii="Arial" w:hAnsi="Arial" w:cs="Arial"/>
          <w:sz w:val="24"/>
          <w:szCs w:val="24"/>
        </w:rPr>
        <w:t xml:space="preserve"> vol.24, n.1, pp.326-347.  </w:t>
      </w:r>
      <w:r w:rsidR="0073265F" w:rsidRPr="00B46C8D">
        <w:rPr>
          <w:rFonts w:ascii="Arial" w:hAnsi="Arial" w:cs="Arial"/>
          <w:sz w:val="24"/>
          <w:szCs w:val="24"/>
        </w:rPr>
        <w:t>http://dx.doi.org/10.15359/ree.24-1.17</w:t>
      </w:r>
    </w:p>
    <w:p w14:paraId="51834C67" w14:textId="4BC03A90" w:rsidR="00046C0B" w:rsidRPr="00912351" w:rsidRDefault="005C3D1C" w:rsidP="00184F3B">
      <w:pPr>
        <w:widowControl w:val="0"/>
        <w:suppressAutoHyphens/>
        <w:adjustRightInd w:val="0"/>
        <w:snapToGrid w:val="0"/>
        <w:spacing w:after="100" w:afterAutospacing="1" w:line="360" w:lineRule="auto"/>
        <w:ind w:left="709" w:hanging="709"/>
        <w:jc w:val="both"/>
        <w:rPr>
          <w:rFonts w:ascii="Arial" w:hAnsi="Arial" w:cs="Arial"/>
          <w:sz w:val="24"/>
          <w:szCs w:val="24"/>
        </w:rPr>
      </w:pPr>
      <w:r w:rsidRPr="00912351">
        <w:rPr>
          <w:rFonts w:ascii="Arial" w:hAnsi="Arial" w:cs="Arial"/>
          <w:sz w:val="24"/>
          <w:szCs w:val="24"/>
        </w:rPr>
        <w:t>Mier Sanmartín, C., Rivera Betancur, J., &amp; Rodrigo-Mendizábal, I. F. (2022). Producción y consumo de cine y series en plataformas de streaming. </w:t>
      </w:r>
      <w:r w:rsidRPr="00912351">
        <w:rPr>
          <w:rFonts w:ascii="Arial" w:hAnsi="Arial" w:cs="Arial"/>
          <w:i/>
          <w:iCs/>
          <w:sz w:val="24"/>
          <w:szCs w:val="24"/>
        </w:rPr>
        <w:t>Revista De Comunicación Y Cultura</w:t>
      </w:r>
      <w:r w:rsidRPr="00912351">
        <w:rPr>
          <w:rFonts w:ascii="Arial" w:hAnsi="Arial" w:cs="Arial"/>
          <w:sz w:val="24"/>
          <w:szCs w:val="24"/>
        </w:rPr>
        <w:t xml:space="preserve">, (5), 4–10. </w:t>
      </w:r>
      <w:r w:rsidR="00B82D89" w:rsidRPr="00912351">
        <w:rPr>
          <w:rFonts w:ascii="Arial" w:hAnsi="Arial" w:cs="Arial"/>
          <w:sz w:val="24"/>
          <w:szCs w:val="24"/>
        </w:rPr>
        <w:t xml:space="preserve">https://doi.org/10.32719/26312514.2022.5.1 </w:t>
      </w:r>
    </w:p>
    <w:p w14:paraId="4DD8D169" w14:textId="2FF9B875" w:rsidR="00F404E7" w:rsidRPr="00912351" w:rsidRDefault="00F404E7" w:rsidP="00184F3B">
      <w:pPr>
        <w:widowControl w:val="0"/>
        <w:suppressAutoHyphens/>
        <w:adjustRightInd w:val="0"/>
        <w:snapToGrid w:val="0"/>
        <w:spacing w:after="100" w:afterAutospacing="1" w:line="360" w:lineRule="auto"/>
        <w:ind w:left="709" w:hanging="709"/>
        <w:jc w:val="both"/>
        <w:rPr>
          <w:rFonts w:ascii="Arial" w:hAnsi="Arial" w:cs="Arial"/>
          <w:sz w:val="24"/>
          <w:szCs w:val="24"/>
        </w:rPr>
      </w:pPr>
      <w:bookmarkStart w:id="14" w:name="_Hlk127459979"/>
      <w:proofErr w:type="spellStart"/>
      <w:r w:rsidRPr="00912351">
        <w:rPr>
          <w:rFonts w:ascii="Arial" w:hAnsi="Arial" w:cs="Arial"/>
          <w:sz w:val="24"/>
          <w:szCs w:val="24"/>
        </w:rPr>
        <w:t>Regueyra</w:t>
      </w:r>
      <w:proofErr w:type="spellEnd"/>
      <w:r w:rsidRPr="00912351">
        <w:rPr>
          <w:rFonts w:ascii="Arial" w:hAnsi="Arial" w:cs="Arial"/>
          <w:sz w:val="24"/>
          <w:szCs w:val="24"/>
        </w:rPr>
        <w:t xml:space="preserve"> Edelman, M</w:t>
      </w:r>
      <w:r w:rsidR="00202F86" w:rsidRPr="00912351">
        <w:rPr>
          <w:rFonts w:ascii="Arial" w:hAnsi="Arial" w:cs="Arial"/>
          <w:sz w:val="24"/>
          <w:szCs w:val="24"/>
        </w:rPr>
        <w:t>.</w:t>
      </w:r>
      <w:r w:rsidRPr="00912351">
        <w:rPr>
          <w:rFonts w:ascii="Arial" w:hAnsi="Arial" w:cs="Arial"/>
          <w:sz w:val="24"/>
          <w:szCs w:val="24"/>
        </w:rPr>
        <w:t>, Valverde-Hernández, M</w:t>
      </w:r>
      <w:r w:rsidR="00202F86" w:rsidRPr="00912351">
        <w:rPr>
          <w:rFonts w:ascii="Arial" w:hAnsi="Arial" w:cs="Arial"/>
          <w:sz w:val="24"/>
          <w:szCs w:val="24"/>
        </w:rPr>
        <w:t xml:space="preserve">., &amp; </w:t>
      </w:r>
      <w:r w:rsidRPr="00912351">
        <w:rPr>
          <w:rFonts w:ascii="Arial" w:hAnsi="Arial" w:cs="Arial"/>
          <w:sz w:val="24"/>
          <w:szCs w:val="24"/>
        </w:rPr>
        <w:t xml:space="preserve">Delgado-Ballestero, </w:t>
      </w:r>
      <w:bookmarkEnd w:id="14"/>
      <w:r w:rsidRPr="00912351">
        <w:rPr>
          <w:rFonts w:ascii="Arial" w:hAnsi="Arial" w:cs="Arial"/>
          <w:sz w:val="24"/>
          <w:szCs w:val="24"/>
        </w:rPr>
        <w:t xml:space="preserve">A. (2021). </w:t>
      </w:r>
      <w:r w:rsidRPr="00912351">
        <w:rPr>
          <w:rFonts w:ascii="Arial" w:hAnsi="Arial" w:cs="Arial"/>
          <w:iCs/>
          <w:sz w:val="24"/>
          <w:szCs w:val="24"/>
        </w:rPr>
        <w:t>Consecuencias de la Pandemia COVID-19 en la permanencia de la población estudiantil universitaria.</w:t>
      </w:r>
      <w:r w:rsidRPr="00912351">
        <w:rPr>
          <w:rFonts w:ascii="Arial" w:hAnsi="Arial" w:cs="Arial"/>
          <w:sz w:val="24"/>
          <w:szCs w:val="24"/>
        </w:rPr>
        <w:t xml:space="preserve"> </w:t>
      </w:r>
      <w:r w:rsidRPr="00912351">
        <w:rPr>
          <w:rFonts w:ascii="Arial" w:hAnsi="Arial" w:cs="Arial"/>
          <w:i/>
          <w:sz w:val="24"/>
          <w:szCs w:val="24"/>
        </w:rPr>
        <w:t>Revista Actualidades Investigativas en Educación, 21</w:t>
      </w:r>
      <w:r w:rsidRPr="00912351">
        <w:rPr>
          <w:rFonts w:ascii="Arial" w:hAnsi="Arial" w:cs="Arial"/>
          <w:sz w:val="24"/>
          <w:szCs w:val="24"/>
        </w:rPr>
        <w:t xml:space="preserve">(3), 1-30. </w:t>
      </w:r>
      <w:r w:rsidR="0005315B" w:rsidRPr="00912351">
        <w:rPr>
          <w:rFonts w:ascii="Arial" w:hAnsi="Arial" w:cs="Arial"/>
          <w:color w:val="0B1AE8"/>
          <w:sz w:val="24"/>
          <w:szCs w:val="24"/>
          <w:u w:val="single"/>
          <w:shd w:val="clear" w:color="auto" w:fill="FFFFFF"/>
        </w:rPr>
        <w:t>https://doi.org/10.15517/aie.v21i3.46423</w:t>
      </w:r>
    </w:p>
    <w:p w14:paraId="456434D7" w14:textId="71BE36E6" w:rsidR="00F404E7" w:rsidRPr="00912351" w:rsidRDefault="0008757D" w:rsidP="00184F3B">
      <w:pPr>
        <w:widowControl w:val="0"/>
        <w:suppressAutoHyphens/>
        <w:autoSpaceDE w:val="0"/>
        <w:autoSpaceDN w:val="0"/>
        <w:adjustRightInd w:val="0"/>
        <w:snapToGrid w:val="0"/>
        <w:spacing w:after="100" w:afterAutospacing="1" w:line="360" w:lineRule="auto"/>
        <w:ind w:left="709" w:hanging="709"/>
        <w:jc w:val="both"/>
        <w:rPr>
          <w:rFonts w:ascii="Arial" w:hAnsi="Arial" w:cs="Arial"/>
          <w:sz w:val="24"/>
          <w:szCs w:val="24"/>
        </w:rPr>
      </w:pPr>
      <w:bookmarkStart w:id="15" w:name="_Hlk125543722"/>
      <w:bookmarkStart w:id="16" w:name="_Hlk125543872"/>
      <w:r w:rsidRPr="00912351">
        <w:rPr>
          <w:rFonts w:ascii="Arial" w:hAnsi="Arial" w:cs="Arial"/>
          <w:sz w:val="24"/>
          <w:szCs w:val="24"/>
        </w:rPr>
        <w:t>So</w:t>
      </w:r>
      <w:r w:rsidR="003D72B8" w:rsidRPr="00912351">
        <w:rPr>
          <w:rFonts w:ascii="Arial" w:hAnsi="Arial" w:cs="Arial"/>
          <w:sz w:val="24"/>
          <w:szCs w:val="24"/>
        </w:rPr>
        <w:t>telo</w:t>
      </w:r>
      <w:r w:rsidRPr="00912351">
        <w:rPr>
          <w:rFonts w:ascii="Arial" w:hAnsi="Arial" w:cs="Arial"/>
          <w:sz w:val="24"/>
          <w:szCs w:val="24"/>
        </w:rPr>
        <w:t xml:space="preserve">. L. (2018).  </w:t>
      </w:r>
      <w:r w:rsidRPr="00912351">
        <w:rPr>
          <w:rFonts w:ascii="Arial" w:hAnsi="Arial" w:cs="Arial"/>
          <w:i/>
          <w:iCs/>
          <w:sz w:val="24"/>
          <w:szCs w:val="24"/>
        </w:rPr>
        <w:t>Factores que obstaculizan las prácticas de lectura y escritura en México.</w:t>
      </w:r>
      <w:r w:rsidRPr="00912351">
        <w:rPr>
          <w:rFonts w:ascii="Arial" w:hAnsi="Arial" w:cs="Arial"/>
          <w:sz w:val="24"/>
          <w:szCs w:val="24"/>
        </w:rPr>
        <w:t xml:space="preserve"> Universidad de Guadalajara</w:t>
      </w:r>
      <w:r w:rsidR="003D72B8" w:rsidRPr="00912351">
        <w:rPr>
          <w:rFonts w:ascii="Arial" w:hAnsi="Arial" w:cs="Arial"/>
          <w:sz w:val="24"/>
          <w:szCs w:val="24"/>
        </w:rPr>
        <w:t>, 91-96</w:t>
      </w:r>
      <w:r w:rsidRPr="00912351">
        <w:rPr>
          <w:rFonts w:ascii="Arial" w:hAnsi="Arial" w:cs="Arial"/>
          <w:sz w:val="24"/>
          <w:szCs w:val="24"/>
        </w:rPr>
        <w:t xml:space="preserve"> </w:t>
      </w:r>
      <w:bookmarkEnd w:id="15"/>
      <w:bookmarkEnd w:id="16"/>
      <w:r w:rsidR="00B7689E" w:rsidRPr="00912351">
        <w:rPr>
          <w:rFonts w:ascii="Arial" w:hAnsi="Arial" w:cs="Arial"/>
          <w:sz w:val="24"/>
          <w:szCs w:val="24"/>
        </w:rPr>
        <w:t>http://eprints.rclis.org/42594/6/Pedagog%C3%ADa%20de%20la%20Literacidad.%20Reflexiones%20hacia%20la%20construcci%C3%B3n%20de%20una%20competencia%20compleja..pdf</w:t>
      </w:r>
    </w:p>
    <w:p w14:paraId="7DB0F19D" w14:textId="2FB74463" w:rsidR="00610792" w:rsidRPr="00184F3B" w:rsidRDefault="00F404E7" w:rsidP="00184F3B">
      <w:pPr>
        <w:widowControl w:val="0"/>
        <w:suppressAutoHyphens/>
        <w:adjustRightInd w:val="0"/>
        <w:snapToGrid w:val="0"/>
        <w:spacing w:after="100" w:afterAutospacing="1" w:line="360" w:lineRule="auto"/>
        <w:ind w:left="709" w:hanging="709"/>
        <w:jc w:val="both"/>
        <w:rPr>
          <w:rFonts w:ascii="Arial" w:hAnsi="Arial" w:cs="Arial"/>
          <w:i/>
          <w:iCs/>
          <w:sz w:val="24"/>
          <w:szCs w:val="24"/>
        </w:rPr>
      </w:pPr>
      <w:r w:rsidRPr="00912351">
        <w:rPr>
          <w:rFonts w:ascii="Arial" w:hAnsi="Arial" w:cs="Arial"/>
          <w:sz w:val="24"/>
          <w:szCs w:val="24"/>
        </w:rPr>
        <w:t>Umaña-Mata, A</w:t>
      </w:r>
      <w:r w:rsidR="00BD09EA" w:rsidRPr="00912351">
        <w:rPr>
          <w:rFonts w:ascii="Arial" w:hAnsi="Arial" w:cs="Arial"/>
          <w:sz w:val="24"/>
          <w:szCs w:val="24"/>
        </w:rPr>
        <w:t xml:space="preserve">. </w:t>
      </w:r>
      <w:r w:rsidRPr="00912351">
        <w:rPr>
          <w:rFonts w:ascii="Arial" w:hAnsi="Arial" w:cs="Arial"/>
          <w:sz w:val="24"/>
          <w:szCs w:val="24"/>
        </w:rPr>
        <w:t xml:space="preserve">(2020). </w:t>
      </w:r>
      <w:r w:rsidRPr="00912351">
        <w:rPr>
          <w:rFonts w:ascii="Arial" w:hAnsi="Arial" w:cs="Arial"/>
          <w:iCs/>
          <w:sz w:val="24"/>
          <w:szCs w:val="24"/>
        </w:rPr>
        <w:t>Educación en tiempos de pandemia: estrategias para la mejora de los procesos educativos Educación Superior en tiempos de COVID-19: oportunidades y ret</w:t>
      </w:r>
      <w:r w:rsidR="00CC1748" w:rsidRPr="00912351">
        <w:rPr>
          <w:rFonts w:ascii="Arial" w:hAnsi="Arial" w:cs="Arial"/>
          <w:iCs/>
          <w:sz w:val="24"/>
          <w:szCs w:val="24"/>
        </w:rPr>
        <w:t xml:space="preserve">os de la educación a distancia. </w:t>
      </w:r>
      <w:r w:rsidRPr="00912351">
        <w:rPr>
          <w:rFonts w:ascii="Arial" w:hAnsi="Arial" w:cs="Arial"/>
          <w:i/>
          <w:sz w:val="24"/>
          <w:szCs w:val="24"/>
        </w:rPr>
        <w:t>R</w:t>
      </w:r>
      <w:r w:rsidR="00E90EF3" w:rsidRPr="00912351">
        <w:rPr>
          <w:rFonts w:ascii="Arial" w:hAnsi="Arial" w:cs="Arial"/>
          <w:i/>
          <w:sz w:val="24"/>
          <w:szCs w:val="24"/>
        </w:rPr>
        <w:t>evista Innovaciones Educativas,</w:t>
      </w:r>
      <w:r w:rsidR="00CC1748" w:rsidRPr="00912351">
        <w:rPr>
          <w:rFonts w:ascii="Arial" w:hAnsi="Arial" w:cs="Arial"/>
          <w:i/>
          <w:sz w:val="24"/>
          <w:szCs w:val="24"/>
        </w:rPr>
        <w:t xml:space="preserve"> 22, </w:t>
      </w:r>
      <w:r w:rsidR="00CC1748" w:rsidRPr="00912351">
        <w:rPr>
          <w:rFonts w:ascii="Arial" w:hAnsi="Arial" w:cs="Arial"/>
          <w:sz w:val="24"/>
          <w:szCs w:val="24"/>
        </w:rPr>
        <w:t>36-49</w:t>
      </w:r>
      <w:r w:rsidRPr="00912351">
        <w:rPr>
          <w:rFonts w:ascii="Arial" w:hAnsi="Arial" w:cs="Arial"/>
          <w:i/>
          <w:sz w:val="24"/>
          <w:szCs w:val="24"/>
        </w:rPr>
        <w:t xml:space="preserve"> </w:t>
      </w:r>
      <w:r w:rsidRPr="00912351">
        <w:rPr>
          <w:rFonts w:ascii="Arial" w:hAnsi="Arial" w:cs="Arial"/>
          <w:sz w:val="24"/>
          <w:szCs w:val="24"/>
          <w:lang w:val="es-ES"/>
        </w:rPr>
        <w:t>https://doi.org/10.22458/</w:t>
      </w:r>
      <w:r w:rsidRPr="00912351">
        <w:rPr>
          <w:rFonts w:ascii="Arial" w:hAnsi="Arial" w:cs="Arial"/>
          <w:sz w:val="24"/>
          <w:szCs w:val="24"/>
        </w:rPr>
        <w:t>ie.v22iespecial.3199</w:t>
      </w:r>
      <w:r w:rsidRPr="00E90EF3">
        <w:rPr>
          <w:rFonts w:ascii="Arial" w:hAnsi="Arial" w:cs="Arial"/>
          <w:sz w:val="24"/>
          <w:szCs w:val="24"/>
        </w:rPr>
        <w:t xml:space="preserve"> </w:t>
      </w:r>
    </w:p>
    <w:sectPr w:rsidR="00610792" w:rsidRPr="00184F3B" w:rsidSect="00507766">
      <w:headerReference w:type="default" r:id="rId14"/>
      <w:footerReference w:type="default" r:id="rId15"/>
      <w:footerReference w:type="first" r:id="rId16"/>
      <w:pgSz w:w="12240" w:h="15840"/>
      <w:pgMar w:top="1417" w:right="1701" w:bottom="1417" w:left="1701" w:header="142"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3D96DC" w14:textId="77777777" w:rsidR="00507766" w:rsidRDefault="00507766">
      <w:pPr>
        <w:spacing w:after="0" w:line="240" w:lineRule="auto"/>
      </w:pPr>
      <w:r>
        <w:separator/>
      </w:r>
    </w:p>
  </w:endnote>
  <w:endnote w:type="continuationSeparator" w:id="0">
    <w:p w14:paraId="3D60B857" w14:textId="77777777" w:rsidR="00507766" w:rsidRDefault="005077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5315960"/>
      <w:docPartObj>
        <w:docPartGallery w:val="Page Numbers (Bottom of Page)"/>
        <w:docPartUnique/>
      </w:docPartObj>
    </w:sdtPr>
    <w:sdtContent>
      <w:p w14:paraId="632A565E" w14:textId="6A303C1D" w:rsidR="00FD1F81" w:rsidRDefault="00FD1F81">
        <w:pPr>
          <w:pStyle w:val="Piedepgina"/>
          <w:jc w:val="right"/>
        </w:pPr>
        <w:r>
          <w:fldChar w:fldCharType="begin"/>
        </w:r>
        <w:r>
          <w:instrText>PAGE   \* MERGEFORMAT</w:instrText>
        </w:r>
        <w:r>
          <w:fldChar w:fldCharType="separate"/>
        </w:r>
        <w:r w:rsidR="00CC1748" w:rsidRPr="00CC1748">
          <w:rPr>
            <w:noProof/>
            <w:lang w:val="es-ES"/>
          </w:rPr>
          <w:t>33</w:t>
        </w:r>
        <w:r>
          <w:fldChar w:fldCharType="end"/>
        </w:r>
      </w:p>
    </w:sdtContent>
  </w:sdt>
  <w:p w14:paraId="6E134ADD" w14:textId="77777777" w:rsidR="00FD1F81" w:rsidRDefault="00FD1F8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21053413"/>
      <w:docPartObj>
        <w:docPartGallery w:val="Page Numbers (Bottom of Page)"/>
        <w:docPartUnique/>
      </w:docPartObj>
    </w:sdtPr>
    <w:sdtContent>
      <w:p w14:paraId="456A6294" w14:textId="24BD5C36" w:rsidR="00FD1F81" w:rsidRDefault="00FD1F81">
        <w:pPr>
          <w:pStyle w:val="Piedepgina"/>
          <w:jc w:val="right"/>
        </w:pPr>
        <w:r>
          <w:fldChar w:fldCharType="begin"/>
        </w:r>
        <w:r>
          <w:instrText>PAGE   \* MERGEFORMAT</w:instrText>
        </w:r>
        <w:r>
          <w:fldChar w:fldCharType="separate"/>
        </w:r>
        <w:r>
          <w:rPr>
            <w:lang w:val="es-ES"/>
          </w:rPr>
          <w:t>2</w:t>
        </w:r>
        <w:r>
          <w:fldChar w:fldCharType="end"/>
        </w:r>
      </w:p>
    </w:sdtContent>
  </w:sdt>
  <w:p w14:paraId="1BA01257" w14:textId="77777777" w:rsidR="00FD1F81" w:rsidRDefault="00FD1F8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4E8BE06" w14:textId="77777777" w:rsidR="00507766" w:rsidRDefault="00507766">
      <w:pPr>
        <w:spacing w:after="0" w:line="240" w:lineRule="auto"/>
      </w:pPr>
      <w:r>
        <w:separator/>
      </w:r>
    </w:p>
  </w:footnote>
  <w:footnote w:type="continuationSeparator" w:id="0">
    <w:p w14:paraId="4F46C92C" w14:textId="77777777" w:rsidR="00507766" w:rsidRDefault="005077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D5CCB0" w14:textId="0DCDB464" w:rsidR="006758F4" w:rsidRDefault="006758F4" w:rsidP="00DC688E">
    <w:pPr>
      <w:pStyle w:val="paragraph"/>
      <w:spacing w:before="0" w:beforeAutospacing="0" w:after="0" w:afterAutospacing="0"/>
      <w:jc w:val="both"/>
      <w:textAlignment w:val="baseline"/>
      <w:rPr>
        <w:rStyle w:val="normaltextrun"/>
        <w:b/>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E90906"/>
    <w:multiLevelType w:val="multilevel"/>
    <w:tmpl w:val="B148C8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C742F5"/>
    <w:multiLevelType w:val="hybridMultilevel"/>
    <w:tmpl w:val="D2CC8D34"/>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0AE47E07"/>
    <w:multiLevelType w:val="hybridMultilevel"/>
    <w:tmpl w:val="D346C3A4"/>
    <w:lvl w:ilvl="0" w:tplc="DCCE5C8C">
      <w:start w:val="23"/>
      <w:numFmt w:val="bullet"/>
      <w:lvlText w:val=""/>
      <w:lvlJc w:val="left"/>
      <w:pPr>
        <w:ind w:left="862" w:hanging="360"/>
      </w:pPr>
      <w:rPr>
        <w:rFonts w:ascii="Symbol" w:eastAsiaTheme="minorHAnsi" w:hAnsi="Symbol" w:cs="Times New Roman" w:hint="default"/>
      </w:rPr>
    </w:lvl>
    <w:lvl w:ilvl="1" w:tplc="140A0003" w:tentative="1">
      <w:start w:val="1"/>
      <w:numFmt w:val="bullet"/>
      <w:lvlText w:val="o"/>
      <w:lvlJc w:val="left"/>
      <w:pPr>
        <w:ind w:left="1582" w:hanging="360"/>
      </w:pPr>
      <w:rPr>
        <w:rFonts w:ascii="Courier New" w:hAnsi="Courier New" w:cs="Courier New" w:hint="default"/>
      </w:rPr>
    </w:lvl>
    <w:lvl w:ilvl="2" w:tplc="140A0005" w:tentative="1">
      <w:start w:val="1"/>
      <w:numFmt w:val="bullet"/>
      <w:lvlText w:val=""/>
      <w:lvlJc w:val="left"/>
      <w:pPr>
        <w:ind w:left="2302" w:hanging="360"/>
      </w:pPr>
      <w:rPr>
        <w:rFonts w:ascii="Wingdings" w:hAnsi="Wingdings" w:hint="default"/>
      </w:rPr>
    </w:lvl>
    <w:lvl w:ilvl="3" w:tplc="140A0001" w:tentative="1">
      <w:start w:val="1"/>
      <w:numFmt w:val="bullet"/>
      <w:lvlText w:val=""/>
      <w:lvlJc w:val="left"/>
      <w:pPr>
        <w:ind w:left="3022" w:hanging="360"/>
      </w:pPr>
      <w:rPr>
        <w:rFonts w:ascii="Symbol" w:hAnsi="Symbol" w:hint="default"/>
      </w:rPr>
    </w:lvl>
    <w:lvl w:ilvl="4" w:tplc="140A0003" w:tentative="1">
      <w:start w:val="1"/>
      <w:numFmt w:val="bullet"/>
      <w:lvlText w:val="o"/>
      <w:lvlJc w:val="left"/>
      <w:pPr>
        <w:ind w:left="3742" w:hanging="360"/>
      </w:pPr>
      <w:rPr>
        <w:rFonts w:ascii="Courier New" w:hAnsi="Courier New" w:cs="Courier New" w:hint="default"/>
      </w:rPr>
    </w:lvl>
    <w:lvl w:ilvl="5" w:tplc="140A0005" w:tentative="1">
      <w:start w:val="1"/>
      <w:numFmt w:val="bullet"/>
      <w:lvlText w:val=""/>
      <w:lvlJc w:val="left"/>
      <w:pPr>
        <w:ind w:left="4462" w:hanging="360"/>
      </w:pPr>
      <w:rPr>
        <w:rFonts w:ascii="Wingdings" w:hAnsi="Wingdings" w:hint="default"/>
      </w:rPr>
    </w:lvl>
    <w:lvl w:ilvl="6" w:tplc="140A0001" w:tentative="1">
      <w:start w:val="1"/>
      <w:numFmt w:val="bullet"/>
      <w:lvlText w:val=""/>
      <w:lvlJc w:val="left"/>
      <w:pPr>
        <w:ind w:left="5182" w:hanging="360"/>
      </w:pPr>
      <w:rPr>
        <w:rFonts w:ascii="Symbol" w:hAnsi="Symbol" w:hint="default"/>
      </w:rPr>
    </w:lvl>
    <w:lvl w:ilvl="7" w:tplc="140A0003" w:tentative="1">
      <w:start w:val="1"/>
      <w:numFmt w:val="bullet"/>
      <w:lvlText w:val="o"/>
      <w:lvlJc w:val="left"/>
      <w:pPr>
        <w:ind w:left="5902" w:hanging="360"/>
      </w:pPr>
      <w:rPr>
        <w:rFonts w:ascii="Courier New" w:hAnsi="Courier New" w:cs="Courier New" w:hint="default"/>
      </w:rPr>
    </w:lvl>
    <w:lvl w:ilvl="8" w:tplc="140A0005" w:tentative="1">
      <w:start w:val="1"/>
      <w:numFmt w:val="bullet"/>
      <w:lvlText w:val=""/>
      <w:lvlJc w:val="left"/>
      <w:pPr>
        <w:ind w:left="6622" w:hanging="360"/>
      </w:pPr>
      <w:rPr>
        <w:rFonts w:ascii="Wingdings" w:hAnsi="Wingdings" w:hint="default"/>
      </w:rPr>
    </w:lvl>
  </w:abstractNum>
  <w:abstractNum w:abstractNumId="3" w15:restartNumberingAfterBreak="0">
    <w:nsid w:val="0B2253DF"/>
    <w:multiLevelType w:val="hybridMultilevel"/>
    <w:tmpl w:val="CFAEE0B8"/>
    <w:lvl w:ilvl="0" w:tplc="8EC227E4">
      <w:start w:val="1"/>
      <w:numFmt w:val="decimal"/>
      <w:lvlText w:val="%1."/>
      <w:lvlJc w:val="left"/>
      <w:pPr>
        <w:ind w:left="502" w:hanging="360"/>
      </w:pPr>
      <w:rPr>
        <w:rFonts w:hint="default"/>
        <w:b/>
        <w:bCs/>
      </w:rPr>
    </w:lvl>
    <w:lvl w:ilvl="1" w:tplc="140A0019" w:tentative="1">
      <w:start w:val="1"/>
      <w:numFmt w:val="lowerLetter"/>
      <w:lvlText w:val="%2."/>
      <w:lvlJc w:val="left"/>
      <w:pPr>
        <w:ind w:left="1222" w:hanging="360"/>
      </w:pPr>
    </w:lvl>
    <w:lvl w:ilvl="2" w:tplc="140A001B" w:tentative="1">
      <w:start w:val="1"/>
      <w:numFmt w:val="lowerRoman"/>
      <w:lvlText w:val="%3."/>
      <w:lvlJc w:val="right"/>
      <w:pPr>
        <w:ind w:left="1942" w:hanging="180"/>
      </w:pPr>
    </w:lvl>
    <w:lvl w:ilvl="3" w:tplc="140A000F" w:tentative="1">
      <w:start w:val="1"/>
      <w:numFmt w:val="decimal"/>
      <w:lvlText w:val="%4."/>
      <w:lvlJc w:val="left"/>
      <w:pPr>
        <w:ind w:left="2662" w:hanging="360"/>
      </w:pPr>
    </w:lvl>
    <w:lvl w:ilvl="4" w:tplc="140A0019" w:tentative="1">
      <w:start w:val="1"/>
      <w:numFmt w:val="lowerLetter"/>
      <w:lvlText w:val="%5."/>
      <w:lvlJc w:val="left"/>
      <w:pPr>
        <w:ind w:left="3382" w:hanging="360"/>
      </w:pPr>
    </w:lvl>
    <w:lvl w:ilvl="5" w:tplc="140A001B" w:tentative="1">
      <w:start w:val="1"/>
      <w:numFmt w:val="lowerRoman"/>
      <w:lvlText w:val="%6."/>
      <w:lvlJc w:val="right"/>
      <w:pPr>
        <w:ind w:left="4102" w:hanging="180"/>
      </w:pPr>
    </w:lvl>
    <w:lvl w:ilvl="6" w:tplc="140A000F" w:tentative="1">
      <w:start w:val="1"/>
      <w:numFmt w:val="decimal"/>
      <w:lvlText w:val="%7."/>
      <w:lvlJc w:val="left"/>
      <w:pPr>
        <w:ind w:left="4822" w:hanging="360"/>
      </w:pPr>
    </w:lvl>
    <w:lvl w:ilvl="7" w:tplc="140A0019" w:tentative="1">
      <w:start w:val="1"/>
      <w:numFmt w:val="lowerLetter"/>
      <w:lvlText w:val="%8."/>
      <w:lvlJc w:val="left"/>
      <w:pPr>
        <w:ind w:left="5542" w:hanging="360"/>
      </w:pPr>
    </w:lvl>
    <w:lvl w:ilvl="8" w:tplc="140A001B" w:tentative="1">
      <w:start w:val="1"/>
      <w:numFmt w:val="lowerRoman"/>
      <w:lvlText w:val="%9."/>
      <w:lvlJc w:val="right"/>
      <w:pPr>
        <w:ind w:left="6262" w:hanging="180"/>
      </w:pPr>
    </w:lvl>
  </w:abstractNum>
  <w:abstractNum w:abstractNumId="4" w15:restartNumberingAfterBreak="0">
    <w:nsid w:val="11EA6431"/>
    <w:multiLevelType w:val="hybridMultilevel"/>
    <w:tmpl w:val="53BE37BC"/>
    <w:lvl w:ilvl="0" w:tplc="DC22B878">
      <w:numFmt w:val="bullet"/>
      <w:lvlText w:val="•"/>
      <w:lvlJc w:val="left"/>
      <w:pPr>
        <w:ind w:left="1065" w:hanging="705"/>
      </w:pPr>
      <w:rPr>
        <w:rFonts w:ascii="Times New Roman" w:eastAsiaTheme="minorHAnsi" w:hAnsi="Times New Roman" w:cs="Times New Roman"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12976CDC"/>
    <w:multiLevelType w:val="hybridMultilevel"/>
    <w:tmpl w:val="9350CBD0"/>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6" w15:restartNumberingAfterBreak="0">
    <w:nsid w:val="2B870956"/>
    <w:multiLevelType w:val="hybridMultilevel"/>
    <w:tmpl w:val="619874FE"/>
    <w:lvl w:ilvl="0" w:tplc="6D166E64">
      <w:start w:val="2"/>
      <w:numFmt w:val="bullet"/>
      <w:lvlText w:val="-"/>
      <w:lvlJc w:val="left"/>
      <w:pPr>
        <w:ind w:left="502" w:hanging="360"/>
      </w:pPr>
      <w:rPr>
        <w:rFonts w:ascii="Calibri" w:eastAsiaTheme="minorHAnsi" w:hAnsi="Calibri" w:cs="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2FB157EE"/>
    <w:multiLevelType w:val="hybridMultilevel"/>
    <w:tmpl w:val="020035F8"/>
    <w:lvl w:ilvl="0" w:tplc="DC22B878">
      <w:numFmt w:val="bullet"/>
      <w:lvlText w:val="•"/>
      <w:lvlJc w:val="left"/>
      <w:pPr>
        <w:ind w:left="1065" w:hanging="705"/>
      </w:pPr>
      <w:rPr>
        <w:rFonts w:ascii="Times New Roman" w:eastAsiaTheme="minorHAnsi" w:hAnsi="Times New Roman" w:cs="Times New Roman"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316E0E2A"/>
    <w:multiLevelType w:val="hybridMultilevel"/>
    <w:tmpl w:val="B024C214"/>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9" w15:restartNumberingAfterBreak="0">
    <w:nsid w:val="3C582E41"/>
    <w:multiLevelType w:val="hybridMultilevel"/>
    <w:tmpl w:val="692E68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3F987E77"/>
    <w:multiLevelType w:val="hybridMultilevel"/>
    <w:tmpl w:val="C82A81D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41617A98"/>
    <w:multiLevelType w:val="hybridMultilevel"/>
    <w:tmpl w:val="6EDC467C"/>
    <w:lvl w:ilvl="0" w:tplc="7A06ABCE">
      <w:start w:val="1"/>
      <w:numFmt w:val="decimal"/>
      <w:lvlText w:val="%1."/>
      <w:lvlJc w:val="left"/>
      <w:pPr>
        <w:ind w:left="1068" w:hanging="360"/>
      </w:pPr>
      <w:rPr>
        <w:rFonts w:hint="default"/>
      </w:r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12" w15:restartNumberingAfterBreak="0">
    <w:nsid w:val="45965971"/>
    <w:multiLevelType w:val="hybridMultilevel"/>
    <w:tmpl w:val="C55E5DFA"/>
    <w:lvl w:ilvl="0" w:tplc="3BB04A88">
      <w:start w:val="1"/>
      <w:numFmt w:val="upperRoman"/>
      <w:lvlText w:val="%1."/>
      <w:lvlJc w:val="left"/>
      <w:pPr>
        <w:ind w:left="1080" w:hanging="720"/>
      </w:pPr>
      <w:rPr>
        <w:rFonts w:hint="default"/>
        <w:b/>
        <w:i/>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3" w15:restartNumberingAfterBreak="0">
    <w:nsid w:val="58CB29E8"/>
    <w:multiLevelType w:val="hybridMultilevel"/>
    <w:tmpl w:val="945E534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59B419B7"/>
    <w:multiLevelType w:val="multilevel"/>
    <w:tmpl w:val="7D7EDEB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64C6584D"/>
    <w:multiLevelType w:val="hybridMultilevel"/>
    <w:tmpl w:val="9BA6A28E"/>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15:restartNumberingAfterBreak="0">
    <w:nsid w:val="64E747CB"/>
    <w:multiLevelType w:val="hybridMultilevel"/>
    <w:tmpl w:val="FC7E01D0"/>
    <w:lvl w:ilvl="0" w:tplc="140A000F">
      <w:start w:val="1"/>
      <w:numFmt w:val="decimal"/>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7" w15:restartNumberingAfterBreak="0">
    <w:nsid w:val="682E7EFC"/>
    <w:multiLevelType w:val="multilevel"/>
    <w:tmpl w:val="14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num w:numId="1" w16cid:durableId="1304237014">
    <w:abstractNumId w:val="6"/>
  </w:num>
  <w:num w:numId="2" w16cid:durableId="1399789492">
    <w:abstractNumId w:val="3"/>
  </w:num>
  <w:num w:numId="3" w16cid:durableId="928584243">
    <w:abstractNumId w:val="2"/>
  </w:num>
  <w:num w:numId="4" w16cid:durableId="1965231508">
    <w:abstractNumId w:val="12"/>
  </w:num>
  <w:num w:numId="5" w16cid:durableId="2073191110">
    <w:abstractNumId w:val="5"/>
  </w:num>
  <w:num w:numId="6" w16cid:durableId="238298144">
    <w:abstractNumId w:val="9"/>
  </w:num>
  <w:num w:numId="7" w16cid:durableId="388042859">
    <w:abstractNumId w:val="4"/>
  </w:num>
  <w:num w:numId="8" w16cid:durableId="876427104">
    <w:abstractNumId w:val="7"/>
  </w:num>
  <w:num w:numId="9" w16cid:durableId="1797139371">
    <w:abstractNumId w:val="8"/>
  </w:num>
  <w:num w:numId="10" w16cid:durableId="1701052512">
    <w:abstractNumId w:val="8"/>
  </w:num>
  <w:num w:numId="11" w16cid:durableId="1570308407">
    <w:abstractNumId w:val="15"/>
  </w:num>
  <w:num w:numId="12" w16cid:durableId="229385326">
    <w:abstractNumId w:val="1"/>
  </w:num>
  <w:num w:numId="13" w16cid:durableId="1473520754">
    <w:abstractNumId w:val="11"/>
  </w:num>
  <w:num w:numId="14" w16cid:durableId="1428575094">
    <w:abstractNumId w:val="17"/>
  </w:num>
  <w:num w:numId="15" w16cid:durableId="1089733252">
    <w:abstractNumId w:val="14"/>
  </w:num>
  <w:num w:numId="16" w16cid:durableId="212619311">
    <w:abstractNumId w:val="10"/>
  </w:num>
  <w:num w:numId="17" w16cid:durableId="1120148131">
    <w:abstractNumId w:val="13"/>
  </w:num>
  <w:num w:numId="18" w16cid:durableId="1301031012">
    <w:abstractNumId w:val="16"/>
  </w:num>
  <w:num w:numId="19" w16cid:durableId="20683369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01A4"/>
    <w:rsid w:val="00000DD5"/>
    <w:rsid w:val="00012751"/>
    <w:rsid w:val="00013A13"/>
    <w:rsid w:val="000262C9"/>
    <w:rsid w:val="00034B18"/>
    <w:rsid w:val="00037C59"/>
    <w:rsid w:val="000441C9"/>
    <w:rsid w:val="00044F39"/>
    <w:rsid w:val="00046C0B"/>
    <w:rsid w:val="0005315B"/>
    <w:rsid w:val="00055E88"/>
    <w:rsid w:val="00060047"/>
    <w:rsid w:val="00066AFE"/>
    <w:rsid w:val="0006705A"/>
    <w:rsid w:val="00067BA8"/>
    <w:rsid w:val="000761F8"/>
    <w:rsid w:val="000805B5"/>
    <w:rsid w:val="0008757D"/>
    <w:rsid w:val="00097634"/>
    <w:rsid w:val="000A27F0"/>
    <w:rsid w:val="000A33E2"/>
    <w:rsid w:val="000B233F"/>
    <w:rsid w:val="000B5948"/>
    <w:rsid w:val="000B770D"/>
    <w:rsid w:val="000D64A2"/>
    <w:rsid w:val="000D7507"/>
    <w:rsid w:val="000E69B6"/>
    <w:rsid w:val="000E6C8A"/>
    <w:rsid w:val="000E7FD9"/>
    <w:rsid w:val="000F3F2F"/>
    <w:rsid w:val="00104246"/>
    <w:rsid w:val="00104BE4"/>
    <w:rsid w:val="00105010"/>
    <w:rsid w:val="00106C1D"/>
    <w:rsid w:val="00116BF2"/>
    <w:rsid w:val="00127B42"/>
    <w:rsid w:val="00134184"/>
    <w:rsid w:val="0014017E"/>
    <w:rsid w:val="0014773D"/>
    <w:rsid w:val="001478DE"/>
    <w:rsid w:val="00150043"/>
    <w:rsid w:val="001514A1"/>
    <w:rsid w:val="001522A1"/>
    <w:rsid w:val="00152F98"/>
    <w:rsid w:val="00160BEB"/>
    <w:rsid w:val="001669AA"/>
    <w:rsid w:val="00177BA9"/>
    <w:rsid w:val="00180A9F"/>
    <w:rsid w:val="0018165F"/>
    <w:rsid w:val="0018285F"/>
    <w:rsid w:val="00184F3B"/>
    <w:rsid w:val="0018521A"/>
    <w:rsid w:val="0019115B"/>
    <w:rsid w:val="0019338F"/>
    <w:rsid w:val="001946F4"/>
    <w:rsid w:val="001950A1"/>
    <w:rsid w:val="001B2714"/>
    <w:rsid w:val="001C63E6"/>
    <w:rsid w:val="001C7CD2"/>
    <w:rsid w:val="001D2CD7"/>
    <w:rsid w:val="001D5F6C"/>
    <w:rsid w:val="001E4542"/>
    <w:rsid w:val="001E71D2"/>
    <w:rsid w:val="00202F86"/>
    <w:rsid w:val="00203298"/>
    <w:rsid w:val="00211FF4"/>
    <w:rsid w:val="0022517C"/>
    <w:rsid w:val="00231EC4"/>
    <w:rsid w:val="00232904"/>
    <w:rsid w:val="002367FF"/>
    <w:rsid w:val="0025240F"/>
    <w:rsid w:val="00271DA2"/>
    <w:rsid w:val="002808C1"/>
    <w:rsid w:val="00286339"/>
    <w:rsid w:val="00287C80"/>
    <w:rsid w:val="00290256"/>
    <w:rsid w:val="002A34F6"/>
    <w:rsid w:val="002A5CE8"/>
    <w:rsid w:val="002C22A8"/>
    <w:rsid w:val="002D1C99"/>
    <w:rsid w:val="002D3200"/>
    <w:rsid w:val="002D4225"/>
    <w:rsid w:val="002E17AE"/>
    <w:rsid w:val="002E1E52"/>
    <w:rsid w:val="002E2443"/>
    <w:rsid w:val="002F640B"/>
    <w:rsid w:val="0030564A"/>
    <w:rsid w:val="003069A0"/>
    <w:rsid w:val="003164F5"/>
    <w:rsid w:val="00317E73"/>
    <w:rsid w:val="00325664"/>
    <w:rsid w:val="00326071"/>
    <w:rsid w:val="003458CD"/>
    <w:rsid w:val="003518F9"/>
    <w:rsid w:val="00351A28"/>
    <w:rsid w:val="00356744"/>
    <w:rsid w:val="003671AD"/>
    <w:rsid w:val="00373D44"/>
    <w:rsid w:val="0038197B"/>
    <w:rsid w:val="00395C58"/>
    <w:rsid w:val="003B315B"/>
    <w:rsid w:val="003D2227"/>
    <w:rsid w:val="003D2D73"/>
    <w:rsid w:val="003D6204"/>
    <w:rsid w:val="003D703D"/>
    <w:rsid w:val="003D72B8"/>
    <w:rsid w:val="003D72C2"/>
    <w:rsid w:val="003F2CAD"/>
    <w:rsid w:val="003F3642"/>
    <w:rsid w:val="003F3D5C"/>
    <w:rsid w:val="003F5E0D"/>
    <w:rsid w:val="003F64CC"/>
    <w:rsid w:val="003F7608"/>
    <w:rsid w:val="003F781B"/>
    <w:rsid w:val="00404950"/>
    <w:rsid w:val="004200D7"/>
    <w:rsid w:val="00426F32"/>
    <w:rsid w:val="004278AA"/>
    <w:rsid w:val="004311A4"/>
    <w:rsid w:val="00433F01"/>
    <w:rsid w:val="004438DF"/>
    <w:rsid w:val="004517C1"/>
    <w:rsid w:val="004522FB"/>
    <w:rsid w:val="0046243B"/>
    <w:rsid w:val="00471121"/>
    <w:rsid w:val="00474162"/>
    <w:rsid w:val="00474293"/>
    <w:rsid w:val="00477C4A"/>
    <w:rsid w:val="00482122"/>
    <w:rsid w:val="004934B9"/>
    <w:rsid w:val="00495E68"/>
    <w:rsid w:val="004974E5"/>
    <w:rsid w:val="004A404F"/>
    <w:rsid w:val="004B0976"/>
    <w:rsid w:val="004B251F"/>
    <w:rsid w:val="004C1472"/>
    <w:rsid w:val="004D0C70"/>
    <w:rsid w:val="004D4B07"/>
    <w:rsid w:val="004E0944"/>
    <w:rsid w:val="004E1CAF"/>
    <w:rsid w:val="004F0FAC"/>
    <w:rsid w:val="004F46DB"/>
    <w:rsid w:val="004F517D"/>
    <w:rsid w:val="00500DAF"/>
    <w:rsid w:val="00501022"/>
    <w:rsid w:val="00503EEB"/>
    <w:rsid w:val="00507766"/>
    <w:rsid w:val="00517607"/>
    <w:rsid w:val="00521F5A"/>
    <w:rsid w:val="00530B90"/>
    <w:rsid w:val="005315DD"/>
    <w:rsid w:val="005378C7"/>
    <w:rsid w:val="00543EF3"/>
    <w:rsid w:val="00546F7F"/>
    <w:rsid w:val="005567A6"/>
    <w:rsid w:val="005578F6"/>
    <w:rsid w:val="00587ECC"/>
    <w:rsid w:val="005976C6"/>
    <w:rsid w:val="005A220E"/>
    <w:rsid w:val="005B22A8"/>
    <w:rsid w:val="005C39C6"/>
    <w:rsid w:val="005C3D1C"/>
    <w:rsid w:val="005D18F1"/>
    <w:rsid w:val="005D6EEE"/>
    <w:rsid w:val="005D7332"/>
    <w:rsid w:val="005D7D07"/>
    <w:rsid w:val="005E1E23"/>
    <w:rsid w:val="005F270F"/>
    <w:rsid w:val="005F52DC"/>
    <w:rsid w:val="00606279"/>
    <w:rsid w:val="00610792"/>
    <w:rsid w:val="00616664"/>
    <w:rsid w:val="00620FE9"/>
    <w:rsid w:val="0062539D"/>
    <w:rsid w:val="00637215"/>
    <w:rsid w:val="00643EF2"/>
    <w:rsid w:val="0064662B"/>
    <w:rsid w:val="00660EA9"/>
    <w:rsid w:val="006657CB"/>
    <w:rsid w:val="00670BA2"/>
    <w:rsid w:val="006746D1"/>
    <w:rsid w:val="006758F4"/>
    <w:rsid w:val="006769DD"/>
    <w:rsid w:val="0067767F"/>
    <w:rsid w:val="00682E13"/>
    <w:rsid w:val="0068735B"/>
    <w:rsid w:val="00690DFE"/>
    <w:rsid w:val="00694173"/>
    <w:rsid w:val="006C255D"/>
    <w:rsid w:val="006C7DAF"/>
    <w:rsid w:val="006D0DA7"/>
    <w:rsid w:val="006D2600"/>
    <w:rsid w:val="006F01FF"/>
    <w:rsid w:val="00714CC4"/>
    <w:rsid w:val="00714F2F"/>
    <w:rsid w:val="007155E6"/>
    <w:rsid w:val="00723056"/>
    <w:rsid w:val="00726563"/>
    <w:rsid w:val="00727C8C"/>
    <w:rsid w:val="0073069A"/>
    <w:rsid w:val="0073265F"/>
    <w:rsid w:val="00734894"/>
    <w:rsid w:val="007536BD"/>
    <w:rsid w:val="00753E24"/>
    <w:rsid w:val="00760CAD"/>
    <w:rsid w:val="00761A2C"/>
    <w:rsid w:val="0077208E"/>
    <w:rsid w:val="00773E00"/>
    <w:rsid w:val="00776912"/>
    <w:rsid w:val="00787775"/>
    <w:rsid w:val="007931B9"/>
    <w:rsid w:val="00793ED0"/>
    <w:rsid w:val="007A5F12"/>
    <w:rsid w:val="007A7738"/>
    <w:rsid w:val="007B1B1B"/>
    <w:rsid w:val="007B41EB"/>
    <w:rsid w:val="007C17ED"/>
    <w:rsid w:val="007C27BE"/>
    <w:rsid w:val="007D5B2E"/>
    <w:rsid w:val="007D74D4"/>
    <w:rsid w:val="007D7C2F"/>
    <w:rsid w:val="007E754B"/>
    <w:rsid w:val="007F2017"/>
    <w:rsid w:val="007F2603"/>
    <w:rsid w:val="00817625"/>
    <w:rsid w:val="00825115"/>
    <w:rsid w:val="00827AFB"/>
    <w:rsid w:val="00852962"/>
    <w:rsid w:val="008573F5"/>
    <w:rsid w:val="0086217D"/>
    <w:rsid w:val="008727DF"/>
    <w:rsid w:val="008856A1"/>
    <w:rsid w:val="0089273F"/>
    <w:rsid w:val="00896AA9"/>
    <w:rsid w:val="008A1A2E"/>
    <w:rsid w:val="008A72C6"/>
    <w:rsid w:val="008A732D"/>
    <w:rsid w:val="008B3C0C"/>
    <w:rsid w:val="008B7648"/>
    <w:rsid w:val="008D3D7A"/>
    <w:rsid w:val="008D780E"/>
    <w:rsid w:val="008D7F69"/>
    <w:rsid w:val="008E4796"/>
    <w:rsid w:val="008E5F1A"/>
    <w:rsid w:val="008F3B1E"/>
    <w:rsid w:val="00907EAE"/>
    <w:rsid w:val="00910A20"/>
    <w:rsid w:val="00912351"/>
    <w:rsid w:val="00915E23"/>
    <w:rsid w:val="00917239"/>
    <w:rsid w:val="009203AA"/>
    <w:rsid w:val="00920482"/>
    <w:rsid w:val="00927577"/>
    <w:rsid w:val="00936954"/>
    <w:rsid w:val="009432C6"/>
    <w:rsid w:val="00964F4E"/>
    <w:rsid w:val="00967654"/>
    <w:rsid w:val="00982016"/>
    <w:rsid w:val="009859E7"/>
    <w:rsid w:val="009A7341"/>
    <w:rsid w:val="009B12BC"/>
    <w:rsid w:val="009B4A93"/>
    <w:rsid w:val="009C150A"/>
    <w:rsid w:val="009C5477"/>
    <w:rsid w:val="009D1F99"/>
    <w:rsid w:val="009D5C0B"/>
    <w:rsid w:val="009E6613"/>
    <w:rsid w:val="009F6286"/>
    <w:rsid w:val="009F7F0F"/>
    <w:rsid w:val="00A01DB0"/>
    <w:rsid w:val="00A05CA3"/>
    <w:rsid w:val="00A0788F"/>
    <w:rsid w:val="00A11F28"/>
    <w:rsid w:val="00A15663"/>
    <w:rsid w:val="00A3706E"/>
    <w:rsid w:val="00A5792A"/>
    <w:rsid w:val="00A67D91"/>
    <w:rsid w:val="00A701A4"/>
    <w:rsid w:val="00A7162A"/>
    <w:rsid w:val="00A770EE"/>
    <w:rsid w:val="00A83D64"/>
    <w:rsid w:val="00A92A69"/>
    <w:rsid w:val="00AA7B27"/>
    <w:rsid w:val="00AB5A86"/>
    <w:rsid w:val="00AE0BD7"/>
    <w:rsid w:val="00AE25B3"/>
    <w:rsid w:val="00AE464F"/>
    <w:rsid w:val="00AF0A70"/>
    <w:rsid w:val="00AF6AE7"/>
    <w:rsid w:val="00B00589"/>
    <w:rsid w:val="00B03848"/>
    <w:rsid w:val="00B13610"/>
    <w:rsid w:val="00B2147A"/>
    <w:rsid w:val="00B21FD8"/>
    <w:rsid w:val="00B24037"/>
    <w:rsid w:val="00B43AF8"/>
    <w:rsid w:val="00B44D7F"/>
    <w:rsid w:val="00B46C8D"/>
    <w:rsid w:val="00B51B3B"/>
    <w:rsid w:val="00B546FC"/>
    <w:rsid w:val="00B676C2"/>
    <w:rsid w:val="00B67CAA"/>
    <w:rsid w:val="00B74002"/>
    <w:rsid w:val="00B7689E"/>
    <w:rsid w:val="00B82D89"/>
    <w:rsid w:val="00B9401A"/>
    <w:rsid w:val="00BA18F4"/>
    <w:rsid w:val="00BA298F"/>
    <w:rsid w:val="00BB47F7"/>
    <w:rsid w:val="00BC6E0E"/>
    <w:rsid w:val="00BD09EA"/>
    <w:rsid w:val="00BD19D3"/>
    <w:rsid w:val="00BD4BEA"/>
    <w:rsid w:val="00BF3B77"/>
    <w:rsid w:val="00BF4C3B"/>
    <w:rsid w:val="00C0464C"/>
    <w:rsid w:val="00C175C9"/>
    <w:rsid w:val="00C218D2"/>
    <w:rsid w:val="00C23573"/>
    <w:rsid w:val="00C26589"/>
    <w:rsid w:val="00C26BE8"/>
    <w:rsid w:val="00C27F6F"/>
    <w:rsid w:val="00C33EB6"/>
    <w:rsid w:val="00C424DE"/>
    <w:rsid w:val="00C571CD"/>
    <w:rsid w:val="00C81B8D"/>
    <w:rsid w:val="00C85455"/>
    <w:rsid w:val="00C97A05"/>
    <w:rsid w:val="00CA565B"/>
    <w:rsid w:val="00CA64A1"/>
    <w:rsid w:val="00CB5833"/>
    <w:rsid w:val="00CC1748"/>
    <w:rsid w:val="00CC4F54"/>
    <w:rsid w:val="00CC7EC7"/>
    <w:rsid w:val="00CD0955"/>
    <w:rsid w:val="00CD17B3"/>
    <w:rsid w:val="00CD3F2D"/>
    <w:rsid w:val="00CD44C5"/>
    <w:rsid w:val="00CD48BD"/>
    <w:rsid w:val="00D06662"/>
    <w:rsid w:val="00D113ED"/>
    <w:rsid w:val="00D12375"/>
    <w:rsid w:val="00D15F35"/>
    <w:rsid w:val="00D34573"/>
    <w:rsid w:val="00D369B4"/>
    <w:rsid w:val="00D42B05"/>
    <w:rsid w:val="00D539A0"/>
    <w:rsid w:val="00D60990"/>
    <w:rsid w:val="00D640D5"/>
    <w:rsid w:val="00D64479"/>
    <w:rsid w:val="00D646D9"/>
    <w:rsid w:val="00D66DE4"/>
    <w:rsid w:val="00D71718"/>
    <w:rsid w:val="00D73E15"/>
    <w:rsid w:val="00D754E7"/>
    <w:rsid w:val="00D75AAC"/>
    <w:rsid w:val="00D762EA"/>
    <w:rsid w:val="00D83E85"/>
    <w:rsid w:val="00D85A44"/>
    <w:rsid w:val="00D91914"/>
    <w:rsid w:val="00D93130"/>
    <w:rsid w:val="00D94AE4"/>
    <w:rsid w:val="00D94AF8"/>
    <w:rsid w:val="00D97AAF"/>
    <w:rsid w:val="00DA64C6"/>
    <w:rsid w:val="00DD128F"/>
    <w:rsid w:val="00DD189B"/>
    <w:rsid w:val="00DE3BEF"/>
    <w:rsid w:val="00DE5C7F"/>
    <w:rsid w:val="00E00224"/>
    <w:rsid w:val="00E019ED"/>
    <w:rsid w:val="00E02314"/>
    <w:rsid w:val="00E053FE"/>
    <w:rsid w:val="00E13056"/>
    <w:rsid w:val="00E23A96"/>
    <w:rsid w:val="00E323DE"/>
    <w:rsid w:val="00E34CD0"/>
    <w:rsid w:val="00E37392"/>
    <w:rsid w:val="00E413A6"/>
    <w:rsid w:val="00E506F8"/>
    <w:rsid w:val="00E54DC2"/>
    <w:rsid w:val="00E6720A"/>
    <w:rsid w:val="00E73733"/>
    <w:rsid w:val="00E73A2A"/>
    <w:rsid w:val="00E76C67"/>
    <w:rsid w:val="00E819A9"/>
    <w:rsid w:val="00E90388"/>
    <w:rsid w:val="00E90EF3"/>
    <w:rsid w:val="00E919F7"/>
    <w:rsid w:val="00E926A6"/>
    <w:rsid w:val="00E9755B"/>
    <w:rsid w:val="00EA0B1A"/>
    <w:rsid w:val="00EA4D03"/>
    <w:rsid w:val="00EA4D06"/>
    <w:rsid w:val="00EB6529"/>
    <w:rsid w:val="00EC422C"/>
    <w:rsid w:val="00ED284E"/>
    <w:rsid w:val="00ED354B"/>
    <w:rsid w:val="00EE1189"/>
    <w:rsid w:val="00EE1F5E"/>
    <w:rsid w:val="00EE2D9C"/>
    <w:rsid w:val="00F00296"/>
    <w:rsid w:val="00F008C3"/>
    <w:rsid w:val="00F00AAE"/>
    <w:rsid w:val="00F00B16"/>
    <w:rsid w:val="00F00C9E"/>
    <w:rsid w:val="00F070B6"/>
    <w:rsid w:val="00F21381"/>
    <w:rsid w:val="00F22AAA"/>
    <w:rsid w:val="00F34320"/>
    <w:rsid w:val="00F34333"/>
    <w:rsid w:val="00F37CFC"/>
    <w:rsid w:val="00F404E7"/>
    <w:rsid w:val="00F418F4"/>
    <w:rsid w:val="00F44B13"/>
    <w:rsid w:val="00F46DC0"/>
    <w:rsid w:val="00F47877"/>
    <w:rsid w:val="00F531B3"/>
    <w:rsid w:val="00F627A0"/>
    <w:rsid w:val="00F66C9C"/>
    <w:rsid w:val="00F72E97"/>
    <w:rsid w:val="00F95DD9"/>
    <w:rsid w:val="00FA1F2F"/>
    <w:rsid w:val="00FA1FF4"/>
    <w:rsid w:val="00FB323A"/>
    <w:rsid w:val="00FB72EE"/>
    <w:rsid w:val="00FD1F81"/>
    <w:rsid w:val="00FD5219"/>
    <w:rsid w:val="00FE0103"/>
    <w:rsid w:val="00FF4EBE"/>
    <w:rsid w:val="00FF5FCC"/>
    <w:rsid w:val="00FF717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846E3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3D44"/>
  </w:style>
  <w:style w:type="paragraph" w:styleId="Ttulo1">
    <w:name w:val="heading 1"/>
    <w:basedOn w:val="Normal"/>
    <w:next w:val="Normal"/>
    <w:link w:val="Ttulo1Car"/>
    <w:uiPriority w:val="9"/>
    <w:qFormat/>
    <w:rsid w:val="00FF5FCC"/>
    <w:pPr>
      <w:keepNext/>
      <w:keepLines/>
      <w:numPr>
        <w:numId w:val="14"/>
      </w:numPr>
      <w:spacing w:before="240" w:after="0"/>
      <w:outlineLvl w:val="0"/>
    </w:pPr>
    <w:rPr>
      <w:rFonts w:ascii="Times New Roman" w:eastAsiaTheme="majorEastAsia" w:hAnsi="Times New Roman" w:cstheme="majorBidi"/>
      <w:b/>
      <w:color w:val="2F5496" w:themeColor="accent1" w:themeShade="BF"/>
      <w:sz w:val="24"/>
      <w:szCs w:val="32"/>
    </w:rPr>
  </w:style>
  <w:style w:type="paragraph" w:styleId="Ttulo2">
    <w:name w:val="heading 2"/>
    <w:basedOn w:val="Normal"/>
    <w:next w:val="Normal"/>
    <w:link w:val="Ttulo2Car"/>
    <w:uiPriority w:val="9"/>
    <w:semiHidden/>
    <w:unhideWhenUsed/>
    <w:qFormat/>
    <w:rsid w:val="00FF5FCC"/>
    <w:pPr>
      <w:keepNext/>
      <w:keepLines/>
      <w:numPr>
        <w:ilvl w:val="1"/>
        <w:numId w:val="14"/>
      </w:numPr>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FF5FCC"/>
    <w:pPr>
      <w:keepNext/>
      <w:keepLines/>
      <w:numPr>
        <w:ilvl w:val="2"/>
        <w:numId w:val="14"/>
      </w:numPr>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semiHidden/>
    <w:unhideWhenUsed/>
    <w:qFormat/>
    <w:rsid w:val="00FF5FCC"/>
    <w:pPr>
      <w:keepNext/>
      <w:keepLines/>
      <w:numPr>
        <w:ilvl w:val="3"/>
        <w:numId w:val="14"/>
      </w:numPr>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semiHidden/>
    <w:unhideWhenUsed/>
    <w:qFormat/>
    <w:rsid w:val="00FF5FCC"/>
    <w:pPr>
      <w:keepNext/>
      <w:keepLines/>
      <w:numPr>
        <w:ilvl w:val="4"/>
        <w:numId w:val="14"/>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FF5FCC"/>
    <w:pPr>
      <w:keepNext/>
      <w:keepLines/>
      <w:numPr>
        <w:ilvl w:val="5"/>
        <w:numId w:val="14"/>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FF5FCC"/>
    <w:pPr>
      <w:keepNext/>
      <w:keepLines/>
      <w:numPr>
        <w:ilvl w:val="6"/>
        <w:numId w:val="14"/>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FF5FCC"/>
    <w:pPr>
      <w:keepNext/>
      <w:keepLines/>
      <w:numPr>
        <w:ilvl w:val="7"/>
        <w:numId w:val="1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FF5FCC"/>
    <w:pPr>
      <w:keepNext/>
      <w:keepLines/>
      <w:numPr>
        <w:ilvl w:val="8"/>
        <w:numId w:val="1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701A4"/>
    <w:pPr>
      <w:ind w:left="720"/>
      <w:contextualSpacing/>
    </w:pPr>
  </w:style>
  <w:style w:type="paragraph" w:customStyle="1" w:styleId="paragraph">
    <w:name w:val="paragraph"/>
    <w:basedOn w:val="Normal"/>
    <w:rsid w:val="00A701A4"/>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customStyle="1" w:styleId="normaltextrun">
    <w:name w:val="normaltextrun"/>
    <w:basedOn w:val="Fuentedeprrafopredeter"/>
    <w:rsid w:val="00A701A4"/>
  </w:style>
  <w:style w:type="character" w:customStyle="1" w:styleId="eop">
    <w:name w:val="eop"/>
    <w:basedOn w:val="Fuentedeprrafopredeter"/>
    <w:rsid w:val="00A701A4"/>
  </w:style>
  <w:style w:type="table" w:styleId="Tablaconcuadrcula3-nfasis6">
    <w:name w:val="Grid Table 3 Accent 6"/>
    <w:basedOn w:val="Tablanormal"/>
    <w:uiPriority w:val="48"/>
    <w:rsid w:val="00A701A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character" w:customStyle="1" w:styleId="bxtddb">
    <w:name w:val="bxtddb"/>
    <w:basedOn w:val="Fuentedeprrafopredeter"/>
    <w:rsid w:val="00B82D89"/>
  </w:style>
  <w:style w:type="paragraph" w:styleId="NormalWeb">
    <w:name w:val="Normal (Web)"/>
    <w:basedOn w:val="Normal"/>
    <w:uiPriority w:val="99"/>
    <w:unhideWhenUsed/>
    <w:rsid w:val="00B82D89"/>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Hipervnculo">
    <w:name w:val="Hyperlink"/>
    <w:basedOn w:val="Fuentedeprrafopredeter"/>
    <w:uiPriority w:val="99"/>
    <w:unhideWhenUsed/>
    <w:rsid w:val="00B82D89"/>
    <w:rPr>
      <w:color w:val="0563C1" w:themeColor="hyperlink"/>
      <w:u w:val="single"/>
    </w:rPr>
  </w:style>
  <w:style w:type="character" w:customStyle="1" w:styleId="Mencinsinresolver1">
    <w:name w:val="Mención sin resolver1"/>
    <w:basedOn w:val="Fuentedeprrafopredeter"/>
    <w:uiPriority w:val="99"/>
    <w:semiHidden/>
    <w:unhideWhenUsed/>
    <w:rsid w:val="00B82D89"/>
    <w:rPr>
      <w:color w:val="605E5C"/>
      <w:shd w:val="clear" w:color="auto" w:fill="E1DFDD"/>
    </w:rPr>
  </w:style>
  <w:style w:type="table" w:styleId="Tablaconcuadrcula">
    <w:name w:val="Table Grid"/>
    <w:basedOn w:val="Tablanormal"/>
    <w:uiPriority w:val="39"/>
    <w:rsid w:val="00B82D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DE5C7F"/>
    <w:pPr>
      <w:spacing w:after="0" w:line="240" w:lineRule="auto"/>
    </w:pPr>
    <w:rPr>
      <w:rFonts w:ascii="Times New Roman" w:eastAsia="Times New Roman" w:hAnsi="Times New Roman" w:cs="Times New Roman"/>
      <w:sz w:val="24"/>
      <w:szCs w:val="24"/>
      <w:lang w:eastAsia="es-C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FD1F8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D1F81"/>
  </w:style>
  <w:style w:type="paragraph" w:styleId="Piedepgina">
    <w:name w:val="footer"/>
    <w:basedOn w:val="Normal"/>
    <w:link w:val="PiedepginaCar"/>
    <w:uiPriority w:val="99"/>
    <w:unhideWhenUsed/>
    <w:rsid w:val="00FD1F8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D1F81"/>
  </w:style>
  <w:style w:type="character" w:customStyle="1" w:styleId="Ttulo1Car">
    <w:name w:val="Título 1 Car"/>
    <w:basedOn w:val="Fuentedeprrafopredeter"/>
    <w:link w:val="Ttulo1"/>
    <w:uiPriority w:val="9"/>
    <w:rsid w:val="00FF5FCC"/>
    <w:rPr>
      <w:rFonts w:ascii="Times New Roman" w:eastAsiaTheme="majorEastAsia" w:hAnsi="Times New Roman" w:cstheme="majorBidi"/>
      <w:b/>
      <w:color w:val="2F5496" w:themeColor="accent1" w:themeShade="BF"/>
      <w:sz w:val="24"/>
      <w:szCs w:val="32"/>
    </w:rPr>
  </w:style>
  <w:style w:type="character" w:customStyle="1" w:styleId="Ttulo2Car">
    <w:name w:val="Título 2 Car"/>
    <w:basedOn w:val="Fuentedeprrafopredeter"/>
    <w:link w:val="Ttulo2"/>
    <w:uiPriority w:val="9"/>
    <w:semiHidden/>
    <w:rsid w:val="00FF5FCC"/>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semiHidden/>
    <w:rsid w:val="00FF5FCC"/>
    <w:rPr>
      <w:rFonts w:asciiTheme="majorHAnsi" w:eastAsiaTheme="majorEastAsia" w:hAnsiTheme="majorHAnsi" w:cstheme="majorBidi"/>
      <w:color w:val="1F3763" w:themeColor="accent1" w:themeShade="7F"/>
      <w:sz w:val="24"/>
      <w:szCs w:val="24"/>
    </w:rPr>
  </w:style>
  <w:style w:type="character" w:customStyle="1" w:styleId="Ttulo4Car">
    <w:name w:val="Título 4 Car"/>
    <w:basedOn w:val="Fuentedeprrafopredeter"/>
    <w:link w:val="Ttulo4"/>
    <w:uiPriority w:val="9"/>
    <w:semiHidden/>
    <w:rsid w:val="00FF5FCC"/>
    <w:rPr>
      <w:rFonts w:asciiTheme="majorHAnsi" w:eastAsiaTheme="majorEastAsia" w:hAnsiTheme="majorHAnsi" w:cstheme="majorBidi"/>
      <w:i/>
      <w:iCs/>
      <w:color w:val="2F5496" w:themeColor="accent1" w:themeShade="BF"/>
    </w:rPr>
  </w:style>
  <w:style w:type="character" w:customStyle="1" w:styleId="Ttulo5Car">
    <w:name w:val="Título 5 Car"/>
    <w:basedOn w:val="Fuentedeprrafopredeter"/>
    <w:link w:val="Ttulo5"/>
    <w:uiPriority w:val="9"/>
    <w:semiHidden/>
    <w:rsid w:val="00FF5FCC"/>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semiHidden/>
    <w:rsid w:val="00FF5FCC"/>
    <w:rPr>
      <w:rFonts w:asciiTheme="majorHAnsi" w:eastAsiaTheme="majorEastAsia" w:hAnsiTheme="majorHAnsi" w:cstheme="majorBidi"/>
      <w:color w:val="1F3763" w:themeColor="accent1" w:themeShade="7F"/>
    </w:rPr>
  </w:style>
  <w:style w:type="character" w:customStyle="1" w:styleId="Ttulo7Car">
    <w:name w:val="Título 7 Car"/>
    <w:basedOn w:val="Fuentedeprrafopredeter"/>
    <w:link w:val="Ttulo7"/>
    <w:uiPriority w:val="9"/>
    <w:semiHidden/>
    <w:rsid w:val="00FF5FCC"/>
    <w:rPr>
      <w:rFonts w:asciiTheme="majorHAnsi" w:eastAsiaTheme="majorEastAsia" w:hAnsiTheme="majorHAnsi" w:cstheme="majorBidi"/>
      <w:i/>
      <w:iCs/>
      <w:color w:val="1F3763" w:themeColor="accent1" w:themeShade="7F"/>
    </w:rPr>
  </w:style>
  <w:style w:type="character" w:customStyle="1" w:styleId="Ttulo8Car">
    <w:name w:val="Título 8 Car"/>
    <w:basedOn w:val="Fuentedeprrafopredeter"/>
    <w:link w:val="Ttulo8"/>
    <w:uiPriority w:val="9"/>
    <w:semiHidden/>
    <w:rsid w:val="00FF5FCC"/>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FF5FCC"/>
    <w:rPr>
      <w:rFonts w:asciiTheme="majorHAnsi" w:eastAsiaTheme="majorEastAsia" w:hAnsiTheme="majorHAnsi" w:cstheme="majorBidi"/>
      <w:i/>
      <w:iCs/>
      <w:color w:val="272727" w:themeColor="text1" w:themeTint="D8"/>
      <w:sz w:val="21"/>
      <w:szCs w:val="21"/>
    </w:rPr>
  </w:style>
  <w:style w:type="character" w:styleId="Hipervnculovisitado">
    <w:name w:val="FollowedHyperlink"/>
    <w:basedOn w:val="Fuentedeprrafopredeter"/>
    <w:uiPriority w:val="99"/>
    <w:semiHidden/>
    <w:unhideWhenUsed/>
    <w:rsid w:val="0073265F"/>
    <w:rPr>
      <w:color w:val="954F72" w:themeColor="followedHyperlink"/>
      <w:u w:val="single"/>
    </w:rPr>
  </w:style>
  <w:style w:type="paragraph" w:styleId="Textocomentario">
    <w:name w:val="annotation text"/>
    <w:basedOn w:val="Normal"/>
    <w:link w:val="TextocomentarioCar"/>
    <w:uiPriority w:val="99"/>
    <w:rsid w:val="00F95DD9"/>
    <w:pPr>
      <w:spacing w:after="0" w:line="240" w:lineRule="auto"/>
    </w:pPr>
    <w:rPr>
      <w:rFonts w:ascii="Times New Roman" w:eastAsia="Times New Roman" w:hAnsi="Times New Roman" w:cs="Times New Roman"/>
      <w:sz w:val="20"/>
      <w:szCs w:val="20"/>
      <w:lang w:val="es-ES" w:eastAsia="es-ES"/>
    </w:rPr>
  </w:style>
  <w:style w:type="character" w:customStyle="1" w:styleId="TextocomentarioCar">
    <w:name w:val="Texto comentario Car"/>
    <w:basedOn w:val="Fuentedeprrafopredeter"/>
    <w:link w:val="Textocomentario"/>
    <w:uiPriority w:val="99"/>
    <w:rsid w:val="00F95DD9"/>
    <w:rPr>
      <w:rFonts w:ascii="Times New Roman" w:eastAsia="Times New Roman" w:hAnsi="Times New Roman" w:cs="Times New Roman"/>
      <w:sz w:val="20"/>
      <w:szCs w:val="20"/>
      <w:lang w:val="es-ES" w:eastAsia="es-ES"/>
    </w:rPr>
  </w:style>
  <w:style w:type="character" w:styleId="Refdecomentario">
    <w:name w:val="annotation reference"/>
    <w:basedOn w:val="Fuentedeprrafopredeter"/>
    <w:uiPriority w:val="99"/>
    <w:semiHidden/>
    <w:unhideWhenUsed/>
    <w:rsid w:val="00F95DD9"/>
    <w:rPr>
      <w:sz w:val="16"/>
      <w:szCs w:val="16"/>
    </w:rPr>
  </w:style>
  <w:style w:type="paragraph" w:styleId="Asuntodelcomentario">
    <w:name w:val="annotation subject"/>
    <w:basedOn w:val="Textocomentario"/>
    <w:next w:val="Textocomentario"/>
    <w:link w:val="AsuntodelcomentarioCar"/>
    <w:uiPriority w:val="99"/>
    <w:semiHidden/>
    <w:unhideWhenUsed/>
    <w:rsid w:val="00F95DD9"/>
    <w:pPr>
      <w:spacing w:after="160"/>
    </w:pPr>
    <w:rPr>
      <w:rFonts w:asciiTheme="minorHAnsi" w:eastAsiaTheme="minorHAnsi" w:hAnsiTheme="minorHAnsi" w:cstheme="minorBidi"/>
      <w:b/>
      <w:bCs/>
      <w:lang w:val="es-CR" w:eastAsia="en-US"/>
    </w:rPr>
  </w:style>
  <w:style w:type="character" w:customStyle="1" w:styleId="AsuntodelcomentarioCar">
    <w:name w:val="Asunto del comentario Car"/>
    <w:basedOn w:val="TextocomentarioCar"/>
    <w:link w:val="Asuntodelcomentario"/>
    <w:uiPriority w:val="99"/>
    <w:semiHidden/>
    <w:rsid w:val="00F95DD9"/>
    <w:rPr>
      <w:rFonts w:ascii="Times New Roman" w:eastAsia="Times New Roman" w:hAnsi="Times New Roman" w:cs="Times New Roman"/>
      <w:b/>
      <w:bCs/>
      <w:sz w:val="20"/>
      <w:szCs w:val="20"/>
      <w:lang w:val="es-ES" w:eastAsia="es-ES"/>
    </w:rPr>
  </w:style>
  <w:style w:type="paragraph" w:styleId="Textodeglobo">
    <w:name w:val="Balloon Text"/>
    <w:basedOn w:val="Normal"/>
    <w:link w:val="TextodegloboCar"/>
    <w:uiPriority w:val="99"/>
    <w:semiHidden/>
    <w:unhideWhenUsed/>
    <w:rsid w:val="001D5F6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D5F6C"/>
    <w:rPr>
      <w:rFonts w:ascii="Segoe UI" w:hAnsi="Segoe UI" w:cs="Segoe UI"/>
      <w:sz w:val="18"/>
      <w:szCs w:val="18"/>
    </w:rPr>
  </w:style>
  <w:style w:type="paragraph" w:styleId="Textoindependiente">
    <w:name w:val="Body Text"/>
    <w:basedOn w:val="Normal"/>
    <w:link w:val="TextoindependienteCar"/>
    <w:uiPriority w:val="99"/>
    <w:unhideWhenUsed/>
    <w:rsid w:val="00E506F8"/>
    <w:pPr>
      <w:spacing w:after="0" w:line="360" w:lineRule="auto"/>
      <w:jc w:val="both"/>
    </w:pPr>
    <w:rPr>
      <w:rFonts w:ascii="Arial" w:hAnsi="Arial" w:cs="Arial"/>
      <w:sz w:val="24"/>
      <w:szCs w:val="24"/>
    </w:rPr>
  </w:style>
  <w:style w:type="character" w:customStyle="1" w:styleId="TextoindependienteCar">
    <w:name w:val="Texto independiente Car"/>
    <w:basedOn w:val="Fuentedeprrafopredeter"/>
    <w:link w:val="Textoindependiente"/>
    <w:uiPriority w:val="99"/>
    <w:rsid w:val="00E506F8"/>
    <w:rPr>
      <w:rFonts w:ascii="Arial" w:hAnsi="Arial" w:cs="Arial"/>
      <w:sz w:val="24"/>
      <w:szCs w:val="24"/>
    </w:rPr>
  </w:style>
  <w:style w:type="paragraph" w:styleId="Textoindependiente2">
    <w:name w:val="Body Text 2"/>
    <w:basedOn w:val="Normal"/>
    <w:link w:val="Textoindependiente2Car"/>
    <w:uiPriority w:val="99"/>
    <w:unhideWhenUsed/>
    <w:rsid w:val="009D1F99"/>
    <w:pPr>
      <w:spacing w:after="120" w:line="480" w:lineRule="auto"/>
    </w:pPr>
  </w:style>
  <w:style w:type="character" w:customStyle="1" w:styleId="Textoindependiente2Car">
    <w:name w:val="Texto independiente 2 Car"/>
    <w:basedOn w:val="Fuentedeprrafopredeter"/>
    <w:link w:val="Textoindependiente2"/>
    <w:uiPriority w:val="99"/>
    <w:rsid w:val="009D1F99"/>
  </w:style>
  <w:style w:type="character" w:styleId="Mencinsinresolver">
    <w:name w:val="Unresolved Mention"/>
    <w:basedOn w:val="Fuentedeprrafopredeter"/>
    <w:uiPriority w:val="99"/>
    <w:semiHidden/>
    <w:unhideWhenUsed/>
    <w:rsid w:val="00714CC4"/>
    <w:rPr>
      <w:color w:val="605E5C"/>
      <w:shd w:val="clear" w:color="auto" w:fill="E1DFDD"/>
    </w:rPr>
  </w:style>
  <w:style w:type="paragraph" w:styleId="Revisin">
    <w:name w:val="Revision"/>
    <w:hidden/>
    <w:uiPriority w:val="99"/>
    <w:semiHidden/>
    <w:rsid w:val="00D9313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16943805">
      <w:bodyDiv w:val="1"/>
      <w:marLeft w:val="0"/>
      <w:marRight w:val="0"/>
      <w:marTop w:val="0"/>
      <w:marBottom w:val="0"/>
      <w:divBdr>
        <w:top w:val="none" w:sz="0" w:space="0" w:color="auto"/>
        <w:left w:val="none" w:sz="0" w:space="0" w:color="auto"/>
        <w:bottom w:val="none" w:sz="0" w:space="0" w:color="auto"/>
        <w:right w:val="none" w:sz="0" w:space="0" w:color="auto"/>
      </w:divBdr>
      <w:divsChild>
        <w:div w:id="233786242">
          <w:marLeft w:val="0"/>
          <w:marRight w:val="0"/>
          <w:marTop w:val="0"/>
          <w:marBottom w:val="0"/>
          <w:divBdr>
            <w:top w:val="none" w:sz="0" w:space="0" w:color="auto"/>
            <w:left w:val="none" w:sz="0" w:space="0" w:color="auto"/>
            <w:bottom w:val="none" w:sz="0" w:space="0" w:color="auto"/>
            <w:right w:val="none" w:sz="0" w:space="0" w:color="auto"/>
          </w:divBdr>
        </w:div>
        <w:div w:id="1777291943">
          <w:marLeft w:val="0"/>
          <w:marRight w:val="0"/>
          <w:marTop w:val="0"/>
          <w:marBottom w:val="0"/>
          <w:divBdr>
            <w:top w:val="none" w:sz="0" w:space="0" w:color="auto"/>
            <w:left w:val="none" w:sz="0" w:space="0" w:color="auto"/>
            <w:bottom w:val="none" w:sz="0" w:space="0" w:color="auto"/>
            <w:right w:val="none" w:sz="0" w:space="0" w:color="auto"/>
          </w:divBdr>
        </w:div>
        <w:div w:id="1704331482">
          <w:marLeft w:val="0"/>
          <w:marRight w:val="0"/>
          <w:marTop w:val="0"/>
          <w:marBottom w:val="0"/>
          <w:divBdr>
            <w:top w:val="none" w:sz="0" w:space="0" w:color="auto"/>
            <w:left w:val="none" w:sz="0" w:space="0" w:color="auto"/>
            <w:bottom w:val="none" w:sz="0" w:space="0" w:color="auto"/>
            <w:right w:val="none" w:sz="0" w:space="0" w:color="auto"/>
          </w:divBdr>
        </w:div>
      </w:divsChild>
    </w:div>
    <w:div w:id="551038591">
      <w:bodyDiv w:val="1"/>
      <w:marLeft w:val="0"/>
      <w:marRight w:val="0"/>
      <w:marTop w:val="0"/>
      <w:marBottom w:val="0"/>
      <w:divBdr>
        <w:top w:val="none" w:sz="0" w:space="0" w:color="auto"/>
        <w:left w:val="none" w:sz="0" w:space="0" w:color="auto"/>
        <w:bottom w:val="none" w:sz="0" w:space="0" w:color="auto"/>
        <w:right w:val="none" w:sz="0" w:space="0" w:color="auto"/>
      </w:divBdr>
      <w:divsChild>
        <w:div w:id="637229653">
          <w:marLeft w:val="0"/>
          <w:marRight w:val="0"/>
          <w:marTop w:val="0"/>
          <w:marBottom w:val="0"/>
          <w:divBdr>
            <w:top w:val="none" w:sz="0" w:space="0" w:color="auto"/>
            <w:left w:val="none" w:sz="0" w:space="0" w:color="auto"/>
            <w:bottom w:val="none" w:sz="0" w:space="0" w:color="auto"/>
            <w:right w:val="none" w:sz="0" w:space="0" w:color="auto"/>
          </w:divBdr>
        </w:div>
      </w:divsChild>
    </w:div>
    <w:div w:id="721176494">
      <w:bodyDiv w:val="1"/>
      <w:marLeft w:val="0"/>
      <w:marRight w:val="0"/>
      <w:marTop w:val="0"/>
      <w:marBottom w:val="0"/>
      <w:divBdr>
        <w:top w:val="none" w:sz="0" w:space="0" w:color="auto"/>
        <w:left w:val="none" w:sz="0" w:space="0" w:color="auto"/>
        <w:bottom w:val="none" w:sz="0" w:space="0" w:color="auto"/>
        <w:right w:val="none" w:sz="0" w:space="0" w:color="auto"/>
      </w:divBdr>
    </w:div>
    <w:div w:id="1317804533">
      <w:bodyDiv w:val="1"/>
      <w:marLeft w:val="0"/>
      <w:marRight w:val="0"/>
      <w:marTop w:val="0"/>
      <w:marBottom w:val="0"/>
      <w:divBdr>
        <w:top w:val="none" w:sz="0" w:space="0" w:color="auto"/>
        <w:left w:val="none" w:sz="0" w:space="0" w:color="auto"/>
        <w:bottom w:val="none" w:sz="0" w:space="0" w:color="auto"/>
        <w:right w:val="none" w:sz="0" w:space="0" w:color="auto"/>
      </w:divBdr>
    </w:div>
    <w:div w:id="1593666972">
      <w:bodyDiv w:val="1"/>
      <w:marLeft w:val="0"/>
      <w:marRight w:val="0"/>
      <w:marTop w:val="0"/>
      <w:marBottom w:val="0"/>
      <w:divBdr>
        <w:top w:val="none" w:sz="0" w:space="0" w:color="auto"/>
        <w:left w:val="none" w:sz="0" w:space="0" w:color="auto"/>
        <w:bottom w:val="none" w:sz="0" w:space="0" w:color="auto"/>
        <w:right w:val="none" w:sz="0" w:space="0" w:color="auto"/>
      </w:divBdr>
    </w:div>
    <w:div w:id="2040273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s://doi.org/10.15359/udre.12-2.9"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B4BB5C2-118D-4BD1-BC78-80990179051F}" type="doc">
      <dgm:prSet loTypeId="urn:microsoft.com/office/officeart/2005/8/layout/cycle3" loCatId="cycle" qsTypeId="urn:microsoft.com/office/officeart/2005/8/quickstyle/simple1" qsCatId="simple" csTypeId="urn:microsoft.com/office/officeart/2005/8/colors/accent0_3" csCatId="mainScheme" phldr="1"/>
      <dgm:spPr/>
    </dgm:pt>
    <dgm:pt modelId="{10ACB87F-8B15-4C70-B8DF-4E1AABC63650}">
      <dgm:prSet phldrT="[Texto]" custT="1"/>
      <dgm:spPr>
        <a:xfrm>
          <a:off x="1231525" y="32839"/>
          <a:ext cx="1576316" cy="1576316"/>
        </a:xfrm>
      </dgm:spPr>
      <dgm:t>
        <a:bodyPr/>
        <a:lstStyle/>
        <a:p>
          <a:pPr>
            <a:buNone/>
          </a:pPr>
          <a:r>
            <a:rPr lang="es-CR" sz="800" b="1" i="0">
              <a:latin typeface="Times New Roman" panose="02020603050405020304" pitchFamily="18" charset="0"/>
              <a:ea typeface="+mn-ea"/>
              <a:cs typeface="Times New Roman" panose="02020603050405020304" pitchFamily="18" charset="0"/>
            </a:rPr>
            <a:t>I FASE </a:t>
          </a:r>
          <a:r>
            <a:rPr lang="es-CR" sz="800" b="0" i="0">
              <a:latin typeface="Times New Roman" panose="02020603050405020304" pitchFamily="18" charset="0"/>
              <a:ea typeface="+mn-ea"/>
              <a:cs typeface="Times New Roman" panose="02020603050405020304" pitchFamily="18" charset="0"/>
            </a:rPr>
            <a:t>Contextualización teórica-práctica</a:t>
          </a:r>
        </a:p>
      </dgm:t>
    </dgm:pt>
    <dgm:pt modelId="{E674004D-7F84-4010-A12E-79A09FA8F83F}" type="parTrans" cxnId="{4B97BB17-5581-4B8D-B51B-D2C19CD263BF}">
      <dgm:prSet/>
      <dgm:spPr/>
      <dgm:t>
        <a:bodyPr/>
        <a:lstStyle/>
        <a:p>
          <a:endParaRPr lang="es-CR"/>
        </a:p>
      </dgm:t>
    </dgm:pt>
    <dgm:pt modelId="{FA008DE7-1645-4905-9766-46F3FBD4EA96}" type="sibTrans" cxnId="{4B97BB17-5581-4B8D-B51B-D2C19CD263BF}">
      <dgm:prSet/>
      <dgm:spPr/>
      <dgm:t>
        <a:bodyPr/>
        <a:lstStyle/>
        <a:p>
          <a:endParaRPr lang="es-CR"/>
        </a:p>
      </dgm:t>
    </dgm:pt>
    <dgm:pt modelId="{317B54B3-2FAC-47C7-95BD-DD5E603AA0F4}">
      <dgm:prSet phldrT="[Texto]" custT="1"/>
      <dgm:spPr>
        <a:xfrm>
          <a:off x="1800313" y="1018037"/>
          <a:ext cx="1576316" cy="1576316"/>
        </a:xfrm>
      </dgm:spPr>
      <dgm:t>
        <a:bodyPr/>
        <a:lstStyle/>
        <a:p>
          <a:pPr>
            <a:buNone/>
          </a:pPr>
          <a:r>
            <a:rPr lang="es-CR" sz="800" b="1" i="0">
              <a:latin typeface="Times New Roman" panose="02020603050405020304" pitchFamily="18" charset="0"/>
              <a:ea typeface="+mn-ea"/>
              <a:cs typeface="Times New Roman" panose="02020603050405020304" pitchFamily="18" charset="0"/>
            </a:rPr>
            <a:t>II FASE </a:t>
          </a:r>
        </a:p>
        <a:p>
          <a:pPr>
            <a:buNone/>
          </a:pPr>
          <a:r>
            <a:rPr lang="es-CR" sz="800" b="0" i="0">
              <a:latin typeface="Times New Roman" panose="02020603050405020304" pitchFamily="18" charset="0"/>
              <a:ea typeface="+mn-ea"/>
              <a:cs typeface="Times New Roman" panose="02020603050405020304" pitchFamily="18" charset="0"/>
            </a:rPr>
            <a:t>Constructo del estudio de ambientes lectores </a:t>
          </a:r>
        </a:p>
      </dgm:t>
    </dgm:pt>
    <dgm:pt modelId="{005D0A6C-2319-435F-88AD-1807127EB1D5}" type="parTrans" cxnId="{A45234C0-93AD-4E83-ADE9-F7833DE2B178}">
      <dgm:prSet/>
      <dgm:spPr/>
      <dgm:t>
        <a:bodyPr/>
        <a:lstStyle/>
        <a:p>
          <a:endParaRPr lang="es-CR"/>
        </a:p>
      </dgm:t>
    </dgm:pt>
    <dgm:pt modelId="{9CAD8D9B-E4A0-4109-B591-36D0239B1B4C}" type="sibTrans" cxnId="{A45234C0-93AD-4E83-ADE9-F7833DE2B178}">
      <dgm:prSet/>
      <dgm:spPr/>
      <dgm:t>
        <a:bodyPr/>
        <a:lstStyle/>
        <a:p>
          <a:endParaRPr lang="es-CR"/>
        </a:p>
      </dgm:t>
    </dgm:pt>
    <dgm:pt modelId="{101FD5AB-09BC-49D5-97C9-AD920333147A}">
      <dgm:prSet phldrT="[Texto]" custT="1"/>
      <dgm:spPr>
        <a:xfrm>
          <a:off x="662738" y="1018037"/>
          <a:ext cx="1576316" cy="1576316"/>
        </a:xfrm>
      </dgm:spPr>
      <dgm:t>
        <a:bodyPr/>
        <a:lstStyle/>
        <a:p>
          <a:pPr algn="ctr">
            <a:buNone/>
          </a:pPr>
          <a:r>
            <a:rPr lang="es-CR" sz="800" b="1" i="0">
              <a:latin typeface="Times New Roman" panose="02020603050405020304" pitchFamily="18" charset="0"/>
              <a:ea typeface="+mn-ea"/>
              <a:cs typeface="Times New Roman" panose="02020603050405020304" pitchFamily="18" charset="0"/>
            </a:rPr>
            <a:t>III FASE</a:t>
          </a:r>
        </a:p>
        <a:p>
          <a:pPr algn="ctr">
            <a:buNone/>
          </a:pPr>
          <a:r>
            <a:rPr lang="es-CR" sz="800" b="1" i="0">
              <a:latin typeface="Times New Roman" panose="02020603050405020304" pitchFamily="18" charset="0"/>
              <a:ea typeface="+mn-ea"/>
              <a:cs typeface="Times New Roman" panose="02020603050405020304" pitchFamily="18" charset="0"/>
            </a:rPr>
            <a:t> </a:t>
          </a:r>
          <a:r>
            <a:rPr lang="es-CR" sz="800" b="0" i="0">
              <a:latin typeface="Times New Roman" panose="02020603050405020304" pitchFamily="18" charset="0"/>
              <a:ea typeface="+mn-ea"/>
              <a:cs typeface="Times New Roman" panose="02020603050405020304" pitchFamily="18" charset="0"/>
            </a:rPr>
            <a:t>Construcción del instrumento de ambientes lectores contexto familiar.</a:t>
          </a:r>
        </a:p>
      </dgm:t>
    </dgm:pt>
    <dgm:pt modelId="{84CE0C87-3F8F-43D3-95FE-7C24E2A6F67E}" type="parTrans" cxnId="{F4B274A7-6FFF-404B-87D3-49C1B2DA6568}">
      <dgm:prSet/>
      <dgm:spPr/>
      <dgm:t>
        <a:bodyPr/>
        <a:lstStyle/>
        <a:p>
          <a:endParaRPr lang="es-CR"/>
        </a:p>
      </dgm:t>
    </dgm:pt>
    <dgm:pt modelId="{62F0B67A-C5F7-4AA4-89DD-8D8F8130E216}" type="sibTrans" cxnId="{F4B274A7-6FFF-404B-87D3-49C1B2DA6568}">
      <dgm:prSet/>
      <dgm:spPr/>
      <dgm:t>
        <a:bodyPr/>
        <a:lstStyle/>
        <a:p>
          <a:endParaRPr lang="es-CR"/>
        </a:p>
      </dgm:t>
    </dgm:pt>
    <dgm:pt modelId="{A456275D-3B1D-41CF-8A2F-4129C5ACD5DC}">
      <dgm:prSet phldrT="[Texto]" custT="1"/>
      <dgm:spPr>
        <a:xfrm>
          <a:off x="662738" y="1018037"/>
          <a:ext cx="1576316" cy="1576316"/>
        </a:xfrm>
      </dgm:spPr>
      <dgm:t>
        <a:bodyPr/>
        <a:lstStyle/>
        <a:p>
          <a:pPr algn="ctr">
            <a:buNone/>
          </a:pPr>
          <a:r>
            <a:rPr lang="es-CR" sz="800" b="1" i="0">
              <a:latin typeface="Times New Roman" panose="02020603050405020304" pitchFamily="18" charset="0"/>
              <a:ea typeface="+mn-ea"/>
              <a:cs typeface="Times New Roman" panose="02020603050405020304" pitchFamily="18" charset="0"/>
            </a:rPr>
            <a:t>IV FASE</a:t>
          </a:r>
        </a:p>
        <a:p>
          <a:pPr algn="ctr">
            <a:buNone/>
          </a:pPr>
          <a:r>
            <a:rPr lang="es-CR" sz="800" b="1" i="0">
              <a:latin typeface="Times New Roman" panose="02020603050405020304" pitchFamily="18" charset="0"/>
              <a:ea typeface="+mn-ea"/>
              <a:cs typeface="Times New Roman" panose="02020603050405020304" pitchFamily="18" charset="0"/>
            </a:rPr>
            <a:t>      </a:t>
          </a:r>
          <a:r>
            <a:rPr lang="es-CR" sz="800" b="0" i="0">
              <a:latin typeface="Times New Roman" panose="02020603050405020304" pitchFamily="18" charset="0"/>
              <a:ea typeface="+mn-ea"/>
              <a:cs typeface="Times New Roman" panose="02020603050405020304" pitchFamily="18" charset="0"/>
            </a:rPr>
            <a:t>Aplicación del instrumento-cuestionario en línea. </a:t>
          </a:r>
        </a:p>
      </dgm:t>
    </dgm:pt>
    <dgm:pt modelId="{1DBB9200-1371-4552-B5CA-C61B5230C85D}" type="parTrans" cxnId="{0DAC0CBC-E18F-48D0-9CFC-4741E25ADE88}">
      <dgm:prSet/>
      <dgm:spPr/>
      <dgm:t>
        <a:bodyPr/>
        <a:lstStyle/>
        <a:p>
          <a:endParaRPr lang="es-CR"/>
        </a:p>
      </dgm:t>
    </dgm:pt>
    <dgm:pt modelId="{7A1977F3-B25A-4B1C-B83F-7A9B00235F76}" type="sibTrans" cxnId="{0DAC0CBC-E18F-48D0-9CFC-4741E25ADE88}">
      <dgm:prSet/>
      <dgm:spPr/>
      <dgm:t>
        <a:bodyPr/>
        <a:lstStyle/>
        <a:p>
          <a:endParaRPr lang="es-CR"/>
        </a:p>
      </dgm:t>
    </dgm:pt>
    <dgm:pt modelId="{6655F7B5-7DF7-4E99-9AF4-BD2F9767A662}">
      <dgm:prSet phldrT="[Texto]" custT="1"/>
      <dgm:spPr>
        <a:xfrm>
          <a:off x="662738" y="1018037"/>
          <a:ext cx="1576316" cy="1576316"/>
        </a:xfrm>
      </dgm:spPr>
      <dgm:t>
        <a:bodyPr/>
        <a:lstStyle/>
        <a:p>
          <a:pPr algn="ctr">
            <a:buNone/>
          </a:pPr>
          <a:r>
            <a:rPr lang="es-CR" sz="800" b="1" i="0">
              <a:latin typeface="Times New Roman" panose="02020603050405020304" pitchFamily="18" charset="0"/>
              <a:ea typeface="+mn-ea"/>
              <a:cs typeface="Times New Roman" panose="02020603050405020304" pitchFamily="18" charset="0"/>
            </a:rPr>
            <a:t>V FASE:          </a:t>
          </a:r>
        </a:p>
        <a:p>
          <a:pPr algn="ctr">
            <a:buNone/>
          </a:pPr>
          <a:r>
            <a:rPr lang="es-CR" sz="800" b="0" i="0">
              <a:latin typeface="Times New Roman" panose="02020603050405020304" pitchFamily="18" charset="0"/>
              <a:ea typeface="+mn-ea"/>
              <a:cs typeface="Times New Roman" panose="02020603050405020304" pitchFamily="18" charset="0"/>
            </a:rPr>
            <a:t>Análisis de resultados y contrastación con la teoría. </a:t>
          </a:r>
        </a:p>
      </dgm:t>
    </dgm:pt>
    <dgm:pt modelId="{433B22A4-EC68-4898-9E54-A7D01AF96F9F}" type="parTrans" cxnId="{95921103-0774-46D4-824C-ED2B8E96B358}">
      <dgm:prSet/>
      <dgm:spPr/>
      <dgm:t>
        <a:bodyPr/>
        <a:lstStyle/>
        <a:p>
          <a:endParaRPr lang="es-CR"/>
        </a:p>
      </dgm:t>
    </dgm:pt>
    <dgm:pt modelId="{98C56EC1-3A71-4889-8C21-3E266EA47174}" type="sibTrans" cxnId="{95921103-0774-46D4-824C-ED2B8E96B358}">
      <dgm:prSet/>
      <dgm:spPr/>
      <dgm:t>
        <a:bodyPr/>
        <a:lstStyle/>
        <a:p>
          <a:endParaRPr lang="es-CR"/>
        </a:p>
      </dgm:t>
    </dgm:pt>
    <dgm:pt modelId="{017F507A-5E56-485A-B3A0-7ECF62376898}">
      <dgm:prSet phldrT="[Texto]" custT="1"/>
      <dgm:spPr>
        <a:xfrm>
          <a:off x="662738" y="1018037"/>
          <a:ext cx="1576316" cy="1576316"/>
        </a:xfrm>
      </dgm:spPr>
      <dgm:t>
        <a:bodyPr/>
        <a:lstStyle/>
        <a:p>
          <a:pPr algn="ctr">
            <a:buNone/>
          </a:pPr>
          <a:r>
            <a:rPr lang="es-CR" sz="800" b="1" i="0">
              <a:latin typeface="Times New Roman" panose="02020603050405020304" pitchFamily="18" charset="0"/>
              <a:ea typeface="+mn-ea"/>
              <a:cs typeface="Times New Roman" panose="02020603050405020304" pitchFamily="18" charset="0"/>
            </a:rPr>
            <a:t>VI FASE:       </a:t>
          </a:r>
          <a:r>
            <a:rPr lang="es-CR" sz="800" b="0" i="0">
              <a:latin typeface="Times New Roman" panose="02020603050405020304" pitchFamily="18" charset="0"/>
              <a:ea typeface="+mn-ea"/>
              <a:cs typeface="Times New Roman" panose="02020603050405020304" pitchFamily="18" charset="0"/>
            </a:rPr>
            <a:t>Elaboración del documento diagnóstico. </a:t>
          </a:r>
        </a:p>
      </dgm:t>
    </dgm:pt>
    <dgm:pt modelId="{AEA08738-9012-4319-A185-9C8274773ABE}" type="parTrans" cxnId="{0CE90E96-7DE8-46AE-B13B-69B8E51F11A6}">
      <dgm:prSet/>
      <dgm:spPr/>
      <dgm:t>
        <a:bodyPr/>
        <a:lstStyle/>
        <a:p>
          <a:endParaRPr lang="es-CR"/>
        </a:p>
      </dgm:t>
    </dgm:pt>
    <dgm:pt modelId="{90AEB027-2D5F-4D88-A298-AC7276C6FF4A}" type="sibTrans" cxnId="{0CE90E96-7DE8-46AE-B13B-69B8E51F11A6}">
      <dgm:prSet/>
      <dgm:spPr/>
      <dgm:t>
        <a:bodyPr/>
        <a:lstStyle/>
        <a:p>
          <a:endParaRPr lang="es-CR"/>
        </a:p>
      </dgm:t>
    </dgm:pt>
    <dgm:pt modelId="{D15DB7A4-E8D5-4CAE-ACFD-ECB549E446AE}" type="pres">
      <dgm:prSet presAssocID="{EB4BB5C2-118D-4BD1-BC78-80990179051F}" presName="Name0" presStyleCnt="0">
        <dgm:presLayoutVars>
          <dgm:dir/>
          <dgm:resizeHandles val="exact"/>
        </dgm:presLayoutVars>
      </dgm:prSet>
      <dgm:spPr/>
    </dgm:pt>
    <dgm:pt modelId="{953FECF5-58EF-447E-A2F7-318E4AC151BC}" type="pres">
      <dgm:prSet presAssocID="{EB4BB5C2-118D-4BD1-BC78-80990179051F}" presName="cycle" presStyleCnt="0"/>
      <dgm:spPr/>
    </dgm:pt>
    <dgm:pt modelId="{5BDEF9E1-F31E-49B5-9D1A-DC19F0D613DD}" type="pres">
      <dgm:prSet presAssocID="{10ACB87F-8B15-4C70-B8DF-4E1AABC63650}" presName="nodeFirstNode" presStyleLbl="node1" presStyleIdx="0" presStyleCnt="6">
        <dgm:presLayoutVars>
          <dgm:bulletEnabled val="1"/>
        </dgm:presLayoutVars>
      </dgm:prSet>
      <dgm:spPr/>
    </dgm:pt>
    <dgm:pt modelId="{1D0D005B-2891-4548-B724-43121A7CE086}" type="pres">
      <dgm:prSet presAssocID="{FA008DE7-1645-4905-9766-46F3FBD4EA96}" presName="sibTransFirstNode" presStyleLbl="bgShp" presStyleIdx="0" presStyleCnt="1"/>
      <dgm:spPr/>
    </dgm:pt>
    <dgm:pt modelId="{F5761838-77EB-48C4-AF96-A6384BCF9087}" type="pres">
      <dgm:prSet presAssocID="{317B54B3-2FAC-47C7-95BD-DD5E603AA0F4}" presName="nodeFollowingNodes" presStyleLbl="node1" presStyleIdx="1" presStyleCnt="6">
        <dgm:presLayoutVars>
          <dgm:bulletEnabled val="1"/>
        </dgm:presLayoutVars>
      </dgm:prSet>
      <dgm:spPr/>
    </dgm:pt>
    <dgm:pt modelId="{CEE571BB-5F85-48D2-B03F-A678D65D2F56}" type="pres">
      <dgm:prSet presAssocID="{101FD5AB-09BC-49D5-97C9-AD920333147A}" presName="nodeFollowingNodes" presStyleLbl="node1" presStyleIdx="2" presStyleCnt="6" custRadScaleRad="114213" custRadScaleInc="-7851">
        <dgm:presLayoutVars>
          <dgm:bulletEnabled val="1"/>
        </dgm:presLayoutVars>
      </dgm:prSet>
      <dgm:spPr/>
    </dgm:pt>
    <dgm:pt modelId="{1BD78F58-4B19-4D06-8823-C679C7A2A7ED}" type="pres">
      <dgm:prSet presAssocID="{A456275D-3B1D-41CF-8A2F-4129C5ACD5DC}" presName="nodeFollowingNodes" presStyleLbl="node1" presStyleIdx="3" presStyleCnt="6">
        <dgm:presLayoutVars>
          <dgm:bulletEnabled val="1"/>
        </dgm:presLayoutVars>
      </dgm:prSet>
      <dgm:spPr/>
    </dgm:pt>
    <dgm:pt modelId="{4CF136F1-FE1E-4335-8B48-F36DB82F7573}" type="pres">
      <dgm:prSet presAssocID="{6655F7B5-7DF7-4E99-9AF4-BD2F9767A662}" presName="nodeFollowingNodes" presStyleLbl="node1" presStyleIdx="4" presStyleCnt="6">
        <dgm:presLayoutVars>
          <dgm:bulletEnabled val="1"/>
        </dgm:presLayoutVars>
      </dgm:prSet>
      <dgm:spPr/>
    </dgm:pt>
    <dgm:pt modelId="{80031208-9A89-4709-94CD-18E133D5C763}" type="pres">
      <dgm:prSet presAssocID="{017F507A-5E56-485A-B3A0-7ECF62376898}" presName="nodeFollowingNodes" presStyleLbl="node1" presStyleIdx="5" presStyleCnt="6">
        <dgm:presLayoutVars>
          <dgm:bulletEnabled val="1"/>
        </dgm:presLayoutVars>
      </dgm:prSet>
      <dgm:spPr/>
    </dgm:pt>
  </dgm:ptLst>
  <dgm:cxnLst>
    <dgm:cxn modelId="{95921103-0774-46D4-824C-ED2B8E96B358}" srcId="{EB4BB5C2-118D-4BD1-BC78-80990179051F}" destId="{6655F7B5-7DF7-4E99-9AF4-BD2F9767A662}" srcOrd="4" destOrd="0" parTransId="{433B22A4-EC68-4898-9E54-A7D01AF96F9F}" sibTransId="{98C56EC1-3A71-4889-8C21-3E266EA47174}"/>
    <dgm:cxn modelId="{09E10505-C4F9-4B46-961C-8A4DC873052D}" type="presOf" srcId="{FA008DE7-1645-4905-9766-46F3FBD4EA96}" destId="{1D0D005B-2891-4548-B724-43121A7CE086}" srcOrd="0" destOrd="0" presId="urn:microsoft.com/office/officeart/2005/8/layout/cycle3"/>
    <dgm:cxn modelId="{4B97BB17-5581-4B8D-B51B-D2C19CD263BF}" srcId="{EB4BB5C2-118D-4BD1-BC78-80990179051F}" destId="{10ACB87F-8B15-4C70-B8DF-4E1AABC63650}" srcOrd="0" destOrd="0" parTransId="{E674004D-7F84-4010-A12E-79A09FA8F83F}" sibTransId="{FA008DE7-1645-4905-9766-46F3FBD4EA96}"/>
    <dgm:cxn modelId="{5A05B930-49F0-4925-9BAE-E03D987EFAAE}" type="presOf" srcId="{10ACB87F-8B15-4C70-B8DF-4E1AABC63650}" destId="{5BDEF9E1-F31E-49B5-9D1A-DC19F0D613DD}" srcOrd="0" destOrd="0" presId="urn:microsoft.com/office/officeart/2005/8/layout/cycle3"/>
    <dgm:cxn modelId="{B2ECC966-AFB9-4C84-AA9E-F07417F10342}" type="presOf" srcId="{317B54B3-2FAC-47C7-95BD-DD5E603AA0F4}" destId="{F5761838-77EB-48C4-AF96-A6384BCF9087}" srcOrd="0" destOrd="0" presId="urn:microsoft.com/office/officeart/2005/8/layout/cycle3"/>
    <dgm:cxn modelId="{0CE90E96-7DE8-46AE-B13B-69B8E51F11A6}" srcId="{EB4BB5C2-118D-4BD1-BC78-80990179051F}" destId="{017F507A-5E56-485A-B3A0-7ECF62376898}" srcOrd="5" destOrd="0" parTransId="{AEA08738-9012-4319-A185-9C8274773ABE}" sibTransId="{90AEB027-2D5F-4D88-A298-AC7276C6FF4A}"/>
    <dgm:cxn modelId="{F4B274A7-6FFF-404B-87D3-49C1B2DA6568}" srcId="{EB4BB5C2-118D-4BD1-BC78-80990179051F}" destId="{101FD5AB-09BC-49D5-97C9-AD920333147A}" srcOrd="2" destOrd="0" parTransId="{84CE0C87-3F8F-43D3-95FE-7C24E2A6F67E}" sibTransId="{62F0B67A-C5F7-4AA4-89DD-8D8F8130E216}"/>
    <dgm:cxn modelId="{1013E6B7-F457-4AE4-B984-51BAA04B7FDF}" type="presOf" srcId="{101FD5AB-09BC-49D5-97C9-AD920333147A}" destId="{CEE571BB-5F85-48D2-B03F-A678D65D2F56}" srcOrd="0" destOrd="0" presId="urn:microsoft.com/office/officeart/2005/8/layout/cycle3"/>
    <dgm:cxn modelId="{07B4D7BB-EA65-4213-8C7D-342A008788FE}" type="presOf" srcId="{017F507A-5E56-485A-B3A0-7ECF62376898}" destId="{80031208-9A89-4709-94CD-18E133D5C763}" srcOrd="0" destOrd="0" presId="urn:microsoft.com/office/officeart/2005/8/layout/cycle3"/>
    <dgm:cxn modelId="{0DAC0CBC-E18F-48D0-9CFC-4741E25ADE88}" srcId="{EB4BB5C2-118D-4BD1-BC78-80990179051F}" destId="{A456275D-3B1D-41CF-8A2F-4129C5ACD5DC}" srcOrd="3" destOrd="0" parTransId="{1DBB9200-1371-4552-B5CA-C61B5230C85D}" sibTransId="{7A1977F3-B25A-4B1C-B83F-7A9B00235F76}"/>
    <dgm:cxn modelId="{A45234C0-93AD-4E83-ADE9-F7833DE2B178}" srcId="{EB4BB5C2-118D-4BD1-BC78-80990179051F}" destId="{317B54B3-2FAC-47C7-95BD-DD5E603AA0F4}" srcOrd="1" destOrd="0" parTransId="{005D0A6C-2319-435F-88AD-1807127EB1D5}" sibTransId="{9CAD8D9B-E4A0-4109-B591-36D0239B1B4C}"/>
    <dgm:cxn modelId="{151AF3DE-1724-40AE-8944-7E1A294DC6CB}" type="presOf" srcId="{6655F7B5-7DF7-4E99-9AF4-BD2F9767A662}" destId="{4CF136F1-FE1E-4335-8B48-F36DB82F7573}" srcOrd="0" destOrd="0" presId="urn:microsoft.com/office/officeart/2005/8/layout/cycle3"/>
    <dgm:cxn modelId="{97C09EE1-F9A4-480B-B215-82926079A892}" type="presOf" srcId="{EB4BB5C2-118D-4BD1-BC78-80990179051F}" destId="{D15DB7A4-E8D5-4CAE-ACFD-ECB549E446AE}" srcOrd="0" destOrd="0" presId="urn:microsoft.com/office/officeart/2005/8/layout/cycle3"/>
    <dgm:cxn modelId="{42C6D0FE-8701-4FDE-947F-8F84CAAF3A9B}" type="presOf" srcId="{A456275D-3B1D-41CF-8A2F-4129C5ACD5DC}" destId="{1BD78F58-4B19-4D06-8823-C679C7A2A7ED}" srcOrd="0" destOrd="0" presId="urn:microsoft.com/office/officeart/2005/8/layout/cycle3"/>
    <dgm:cxn modelId="{BC6006E2-909A-43F4-95A1-A8AACEAED6B3}" type="presParOf" srcId="{D15DB7A4-E8D5-4CAE-ACFD-ECB549E446AE}" destId="{953FECF5-58EF-447E-A2F7-318E4AC151BC}" srcOrd="0" destOrd="0" presId="urn:microsoft.com/office/officeart/2005/8/layout/cycle3"/>
    <dgm:cxn modelId="{DBB96F40-DB9A-4D21-AE82-9565FD635F92}" type="presParOf" srcId="{953FECF5-58EF-447E-A2F7-318E4AC151BC}" destId="{5BDEF9E1-F31E-49B5-9D1A-DC19F0D613DD}" srcOrd="0" destOrd="0" presId="urn:microsoft.com/office/officeart/2005/8/layout/cycle3"/>
    <dgm:cxn modelId="{9B1B5967-C4B1-4375-853B-DAD69CFAD4BC}" type="presParOf" srcId="{953FECF5-58EF-447E-A2F7-318E4AC151BC}" destId="{1D0D005B-2891-4548-B724-43121A7CE086}" srcOrd="1" destOrd="0" presId="urn:microsoft.com/office/officeart/2005/8/layout/cycle3"/>
    <dgm:cxn modelId="{4C3D8626-8C32-4C57-B6F4-B7E991060AB3}" type="presParOf" srcId="{953FECF5-58EF-447E-A2F7-318E4AC151BC}" destId="{F5761838-77EB-48C4-AF96-A6384BCF9087}" srcOrd="2" destOrd="0" presId="urn:microsoft.com/office/officeart/2005/8/layout/cycle3"/>
    <dgm:cxn modelId="{7D5EF41E-A843-4DD4-89FC-B70942B135A8}" type="presParOf" srcId="{953FECF5-58EF-447E-A2F7-318E4AC151BC}" destId="{CEE571BB-5F85-48D2-B03F-A678D65D2F56}" srcOrd="3" destOrd="0" presId="urn:microsoft.com/office/officeart/2005/8/layout/cycle3"/>
    <dgm:cxn modelId="{FE865608-F541-46EE-A451-6CD4B5CE0DCF}" type="presParOf" srcId="{953FECF5-58EF-447E-A2F7-318E4AC151BC}" destId="{1BD78F58-4B19-4D06-8823-C679C7A2A7ED}" srcOrd="4" destOrd="0" presId="urn:microsoft.com/office/officeart/2005/8/layout/cycle3"/>
    <dgm:cxn modelId="{0777B9D3-D987-4600-B625-288F638DC229}" type="presParOf" srcId="{953FECF5-58EF-447E-A2F7-318E4AC151BC}" destId="{4CF136F1-FE1E-4335-8B48-F36DB82F7573}" srcOrd="5" destOrd="0" presId="urn:microsoft.com/office/officeart/2005/8/layout/cycle3"/>
    <dgm:cxn modelId="{C17AD7CA-13A3-485A-AA7F-92EFB68C3C89}" type="presParOf" srcId="{953FECF5-58EF-447E-A2F7-318E4AC151BC}" destId="{80031208-9A89-4709-94CD-18E133D5C763}" srcOrd="6" destOrd="0" presId="urn:microsoft.com/office/officeart/2005/8/layout/cycle3"/>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D0D005B-2891-4548-B724-43121A7CE086}">
      <dsp:nvSpPr>
        <dsp:cNvPr id="0" name=""/>
        <dsp:cNvSpPr/>
      </dsp:nvSpPr>
      <dsp:spPr>
        <a:xfrm>
          <a:off x="840798" y="-5002"/>
          <a:ext cx="3305057" cy="3305057"/>
        </a:xfrm>
        <a:prstGeom prst="circularArrow">
          <a:avLst>
            <a:gd name="adj1" fmla="val 5274"/>
            <a:gd name="adj2" fmla="val 312630"/>
            <a:gd name="adj3" fmla="val 14296490"/>
            <a:gd name="adj4" fmla="val 17087128"/>
            <a:gd name="adj5" fmla="val 5477"/>
          </a:avLst>
        </a:prstGeom>
        <a:solidFill>
          <a:schemeClr val="dk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5BDEF9E1-F31E-49B5-9D1A-DC19F0D613DD}">
      <dsp:nvSpPr>
        <dsp:cNvPr id="0" name=""/>
        <dsp:cNvSpPr/>
      </dsp:nvSpPr>
      <dsp:spPr>
        <a:xfrm>
          <a:off x="1889474" y="9"/>
          <a:ext cx="1207705" cy="603852"/>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CR" sz="800" b="1" i="0" kern="1200">
              <a:latin typeface="Times New Roman" panose="02020603050405020304" pitchFamily="18" charset="0"/>
              <a:ea typeface="+mn-ea"/>
              <a:cs typeface="Times New Roman" panose="02020603050405020304" pitchFamily="18" charset="0"/>
            </a:rPr>
            <a:t>I FASE </a:t>
          </a:r>
          <a:r>
            <a:rPr lang="es-CR" sz="800" b="0" i="0" kern="1200">
              <a:latin typeface="Times New Roman" panose="02020603050405020304" pitchFamily="18" charset="0"/>
              <a:ea typeface="+mn-ea"/>
              <a:cs typeface="Times New Roman" panose="02020603050405020304" pitchFamily="18" charset="0"/>
            </a:rPr>
            <a:t>Contextualización teórica-práctica</a:t>
          </a:r>
        </a:p>
      </dsp:txBody>
      <dsp:txXfrm>
        <a:off x="1918952" y="29487"/>
        <a:ext cx="1148749" cy="544896"/>
      </dsp:txXfrm>
    </dsp:sp>
    <dsp:sp modelId="{F5761838-77EB-48C4-AF96-A6384BCF9087}">
      <dsp:nvSpPr>
        <dsp:cNvPr id="0" name=""/>
        <dsp:cNvSpPr/>
      </dsp:nvSpPr>
      <dsp:spPr>
        <a:xfrm>
          <a:off x="3050636" y="670406"/>
          <a:ext cx="1207705" cy="603852"/>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CR" sz="800" b="1" i="0" kern="1200">
              <a:latin typeface="Times New Roman" panose="02020603050405020304" pitchFamily="18" charset="0"/>
              <a:ea typeface="+mn-ea"/>
              <a:cs typeface="Times New Roman" panose="02020603050405020304" pitchFamily="18" charset="0"/>
            </a:rPr>
            <a:t>II FASE </a:t>
          </a:r>
        </a:p>
        <a:p>
          <a:pPr marL="0" lvl="0" indent="0" algn="ctr" defTabSz="355600">
            <a:lnSpc>
              <a:spcPct val="90000"/>
            </a:lnSpc>
            <a:spcBef>
              <a:spcPct val="0"/>
            </a:spcBef>
            <a:spcAft>
              <a:spcPct val="35000"/>
            </a:spcAft>
            <a:buNone/>
          </a:pPr>
          <a:r>
            <a:rPr lang="es-CR" sz="800" b="0" i="0" kern="1200">
              <a:latin typeface="Times New Roman" panose="02020603050405020304" pitchFamily="18" charset="0"/>
              <a:ea typeface="+mn-ea"/>
              <a:cs typeface="Times New Roman" panose="02020603050405020304" pitchFamily="18" charset="0"/>
            </a:rPr>
            <a:t>Constructo del estudio de ambientes lectores </a:t>
          </a:r>
        </a:p>
      </dsp:txBody>
      <dsp:txXfrm>
        <a:off x="3080114" y="699884"/>
        <a:ext cx="1148749" cy="544896"/>
      </dsp:txXfrm>
    </dsp:sp>
    <dsp:sp modelId="{CEE571BB-5F85-48D2-B03F-A678D65D2F56}">
      <dsp:nvSpPr>
        <dsp:cNvPr id="0" name=""/>
        <dsp:cNvSpPr/>
      </dsp:nvSpPr>
      <dsp:spPr>
        <a:xfrm>
          <a:off x="3266294" y="2011204"/>
          <a:ext cx="1207705" cy="603852"/>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CR" sz="800" b="1" i="0" kern="1200">
              <a:latin typeface="Times New Roman" panose="02020603050405020304" pitchFamily="18" charset="0"/>
              <a:ea typeface="+mn-ea"/>
              <a:cs typeface="Times New Roman" panose="02020603050405020304" pitchFamily="18" charset="0"/>
            </a:rPr>
            <a:t>III FASE</a:t>
          </a:r>
        </a:p>
        <a:p>
          <a:pPr marL="0" lvl="0" indent="0" algn="ctr" defTabSz="355600">
            <a:lnSpc>
              <a:spcPct val="90000"/>
            </a:lnSpc>
            <a:spcBef>
              <a:spcPct val="0"/>
            </a:spcBef>
            <a:spcAft>
              <a:spcPct val="35000"/>
            </a:spcAft>
            <a:buNone/>
          </a:pPr>
          <a:r>
            <a:rPr lang="es-CR" sz="800" b="1" i="0" kern="1200">
              <a:latin typeface="Times New Roman" panose="02020603050405020304" pitchFamily="18" charset="0"/>
              <a:ea typeface="+mn-ea"/>
              <a:cs typeface="Times New Roman" panose="02020603050405020304" pitchFamily="18" charset="0"/>
            </a:rPr>
            <a:t> </a:t>
          </a:r>
          <a:r>
            <a:rPr lang="es-CR" sz="800" b="0" i="0" kern="1200">
              <a:latin typeface="Times New Roman" panose="02020603050405020304" pitchFamily="18" charset="0"/>
              <a:ea typeface="+mn-ea"/>
              <a:cs typeface="Times New Roman" panose="02020603050405020304" pitchFamily="18" charset="0"/>
            </a:rPr>
            <a:t>Construcción del instrumento de ambientes lectores contexto familiar.</a:t>
          </a:r>
        </a:p>
      </dsp:txBody>
      <dsp:txXfrm>
        <a:off x="3295772" y="2040682"/>
        <a:ext cx="1148749" cy="544896"/>
      </dsp:txXfrm>
    </dsp:sp>
    <dsp:sp modelId="{1BD78F58-4B19-4D06-8823-C679C7A2A7ED}">
      <dsp:nvSpPr>
        <dsp:cNvPr id="0" name=""/>
        <dsp:cNvSpPr/>
      </dsp:nvSpPr>
      <dsp:spPr>
        <a:xfrm>
          <a:off x="1889474" y="2681598"/>
          <a:ext cx="1207705" cy="603852"/>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CR" sz="800" b="1" i="0" kern="1200">
              <a:latin typeface="Times New Roman" panose="02020603050405020304" pitchFamily="18" charset="0"/>
              <a:ea typeface="+mn-ea"/>
              <a:cs typeface="Times New Roman" panose="02020603050405020304" pitchFamily="18" charset="0"/>
            </a:rPr>
            <a:t>IV FASE</a:t>
          </a:r>
        </a:p>
        <a:p>
          <a:pPr marL="0" lvl="0" indent="0" algn="ctr" defTabSz="355600">
            <a:lnSpc>
              <a:spcPct val="90000"/>
            </a:lnSpc>
            <a:spcBef>
              <a:spcPct val="0"/>
            </a:spcBef>
            <a:spcAft>
              <a:spcPct val="35000"/>
            </a:spcAft>
            <a:buNone/>
          </a:pPr>
          <a:r>
            <a:rPr lang="es-CR" sz="800" b="1" i="0" kern="1200">
              <a:latin typeface="Times New Roman" panose="02020603050405020304" pitchFamily="18" charset="0"/>
              <a:ea typeface="+mn-ea"/>
              <a:cs typeface="Times New Roman" panose="02020603050405020304" pitchFamily="18" charset="0"/>
            </a:rPr>
            <a:t>      </a:t>
          </a:r>
          <a:r>
            <a:rPr lang="es-CR" sz="800" b="0" i="0" kern="1200">
              <a:latin typeface="Times New Roman" panose="02020603050405020304" pitchFamily="18" charset="0"/>
              <a:ea typeface="+mn-ea"/>
              <a:cs typeface="Times New Roman" panose="02020603050405020304" pitchFamily="18" charset="0"/>
            </a:rPr>
            <a:t>Aplicación del instrumento-cuestionario en línea. </a:t>
          </a:r>
        </a:p>
      </dsp:txBody>
      <dsp:txXfrm>
        <a:off x="1918952" y="2711076"/>
        <a:ext cx="1148749" cy="544896"/>
      </dsp:txXfrm>
    </dsp:sp>
    <dsp:sp modelId="{4CF136F1-FE1E-4335-8B48-F36DB82F7573}">
      <dsp:nvSpPr>
        <dsp:cNvPr id="0" name=""/>
        <dsp:cNvSpPr/>
      </dsp:nvSpPr>
      <dsp:spPr>
        <a:xfrm>
          <a:off x="728312" y="2011201"/>
          <a:ext cx="1207705" cy="603852"/>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CR" sz="800" b="1" i="0" kern="1200">
              <a:latin typeface="Times New Roman" panose="02020603050405020304" pitchFamily="18" charset="0"/>
              <a:ea typeface="+mn-ea"/>
              <a:cs typeface="Times New Roman" panose="02020603050405020304" pitchFamily="18" charset="0"/>
            </a:rPr>
            <a:t>V FASE:          </a:t>
          </a:r>
        </a:p>
        <a:p>
          <a:pPr marL="0" lvl="0" indent="0" algn="ctr" defTabSz="355600">
            <a:lnSpc>
              <a:spcPct val="90000"/>
            </a:lnSpc>
            <a:spcBef>
              <a:spcPct val="0"/>
            </a:spcBef>
            <a:spcAft>
              <a:spcPct val="35000"/>
            </a:spcAft>
            <a:buNone/>
          </a:pPr>
          <a:r>
            <a:rPr lang="es-CR" sz="800" b="0" i="0" kern="1200">
              <a:latin typeface="Times New Roman" panose="02020603050405020304" pitchFamily="18" charset="0"/>
              <a:ea typeface="+mn-ea"/>
              <a:cs typeface="Times New Roman" panose="02020603050405020304" pitchFamily="18" charset="0"/>
            </a:rPr>
            <a:t>Análisis de resultados y contrastación con la teoría. </a:t>
          </a:r>
        </a:p>
      </dsp:txBody>
      <dsp:txXfrm>
        <a:off x="757790" y="2040679"/>
        <a:ext cx="1148749" cy="544896"/>
      </dsp:txXfrm>
    </dsp:sp>
    <dsp:sp modelId="{80031208-9A89-4709-94CD-18E133D5C763}">
      <dsp:nvSpPr>
        <dsp:cNvPr id="0" name=""/>
        <dsp:cNvSpPr/>
      </dsp:nvSpPr>
      <dsp:spPr>
        <a:xfrm>
          <a:off x="728312" y="670406"/>
          <a:ext cx="1207705" cy="603852"/>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CR" sz="800" b="1" i="0" kern="1200">
              <a:latin typeface="Times New Roman" panose="02020603050405020304" pitchFamily="18" charset="0"/>
              <a:ea typeface="+mn-ea"/>
              <a:cs typeface="Times New Roman" panose="02020603050405020304" pitchFamily="18" charset="0"/>
            </a:rPr>
            <a:t>VI FASE:       </a:t>
          </a:r>
          <a:r>
            <a:rPr lang="es-CR" sz="800" b="0" i="0" kern="1200">
              <a:latin typeface="Times New Roman" panose="02020603050405020304" pitchFamily="18" charset="0"/>
              <a:ea typeface="+mn-ea"/>
              <a:cs typeface="Times New Roman" panose="02020603050405020304" pitchFamily="18" charset="0"/>
            </a:rPr>
            <a:t>Elaboración del documento diagnóstico. </a:t>
          </a:r>
        </a:p>
      </dsp:txBody>
      <dsp:txXfrm>
        <a:off x="757790" y="699884"/>
        <a:ext cx="1148749" cy="544896"/>
      </dsp:txXfrm>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608FD4-055D-4765-A7A2-561F1EAEA3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7549</Words>
  <Characters>41521</Characters>
  <Application>Microsoft Office Word</Application>
  <DocSecurity>0</DocSecurity>
  <Lines>346</Lines>
  <Paragraphs>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2024-04-30T03:39:00Z</dcterms:created>
  <dcterms:modified xsi:type="dcterms:W3CDTF">2024-04-30T03:39:00Z</dcterms:modified>
</cp:coreProperties>
</file>