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3ED4" w:rsidRDefault="00144B5F">
      <w:pPr>
        <w:tabs>
          <w:tab w:val="left" w:pos="3510"/>
        </w:tabs>
        <w:rPr>
          <w:rFonts w:ascii="Arial" w:eastAsia="Arial" w:hAnsi="Arial" w:cs="Arial"/>
        </w:rPr>
      </w:pPr>
      <w:r>
        <w:rPr>
          <w:rFonts w:ascii="Arial" w:eastAsia="Arial" w:hAnsi="Arial" w:cs="Arial"/>
        </w:rPr>
        <w:tab/>
      </w: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sz w:val="24"/>
          <w:szCs w:val="24"/>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144B5F">
      <w:pPr>
        <w:tabs>
          <w:tab w:val="left" w:pos="3510"/>
        </w:tabs>
        <w:jc w:val="center"/>
        <w:rPr>
          <w:rFonts w:ascii="Arial" w:eastAsia="Arial" w:hAnsi="Arial" w:cs="Arial"/>
          <w:sz w:val="72"/>
          <w:szCs w:val="72"/>
        </w:rPr>
      </w:pPr>
      <w:r>
        <w:rPr>
          <w:rFonts w:ascii="Arial" w:eastAsia="Arial" w:hAnsi="Arial" w:cs="Arial"/>
          <w:sz w:val="72"/>
          <w:szCs w:val="72"/>
        </w:rPr>
        <w:t>Procedimiento de Muestreo</w:t>
      </w: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6D3ED4">
        <w:tc>
          <w:tcPr>
            <w:tcW w:w="2992"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6D3ED4" w:rsidRDefault="006D3ED4">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6D3ED4">
        <w:tc>
          <w:tcPr>
            <w:tcW w:w="2992"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6D3ED4">
        <w:tc>
          <w:tcPr>
            <w:tcW w:w="2992"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6D3ED4" w:rsidRDefault="006D3ED4">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Pr="008D420E" w:rsidRDefault="008D420E">
      <w:pPr>
        <w:tabs>
          <w:tab w:val="left" w:pos="3510"/>
        </w:tabs>
        <w:rPr>
          <w:rFonts w:ascii="Arial" w:eastAsia="Arial" w:hAnsi="Arial" w:cs="Arial"/>
          <w:b/>
          <w:sz w:val="24"/>
          <w:szCs w:val="24"/>
        </w:rPr>
      </w:pPr>
      <w:r w:rsidRPr="008D420E">
        <w:rPr>
          <w:rFonts w:ascii="Arial" w:eastAsia="Arial" w:hAnsi="Arial" w:cs="Arial"/>
          <w:b/>
          <w:sz w:val="24"/>
          <w:szCs w:val="24"/>
        </w:rPr>
        <w:lastRenderedPageBreak/>
        <w:t>CONTENIDO</w:t>
      </w:r>
    </w:p>
    <w:p w:rsidR="008D420E" w:rsidRPr="008D420E" w:rsidRDefault="008D420E">
      <w:pPr>
        <w:pStyle w:val="TOC1"/>
        <w:tabs>
          <w:tab w:val="left" w:pos="440"/>
          <w:tab w:val="right" w:leader="dot" w:pos="8828"/>
        </w:tabs>
        <w:rPr>
          <w:rFonts w:ascii="Arial" w:hAnsi="Arial" w:cs="Arial"/>
          <w:noProof/>
        </w:rPr>
      </w:pPr>
      <w:r w:rsidRPr="008D420E">
        <w:rPr>
          <w:rFonts w:ascii="Arial" w:eastAsia="Arial" w:hAnsi="Arial" w:cs="Arial"/>
        </w:rPr>
        <w:fldChar w:fldCharType="begin"/>
      </w:r>
      <w:r w:rsidRPr="008D420E">
        <w:rPr>
          <w:rFonts w:ascii="Arial" w:eastAsia="Arial" w:hAnsi="Arial" w:cs="Arial"/>
        </w:rPr>
        <w:instrText xml:space="preserve"> TOC \f \h \z \t "Títulos,1" </w:instrText>
      </w:r>
      <w:r w:rsidRPr="008D420E">
        <w:rPr>
          <w:rFonts w:ascii="Arial" w:eastAsia="Arial" w:hAnsi="Arial" w:cs="Arial"/>
        </w:rPr>
        <w:fldChar w:fldCharType="separate"/>
      </w:r>
      <w:hyperlink w:anchor="_Toc520107477" w:history="1">
        <w:r w:rsidRPr="008D420E">
          <w:rPr>
            <w:rStyle w:val="Hyperlink"/>
            <w:rFonts w:ascii="Arial" w:hAnsi="Arial" w:cs="Arial"/>
            <w:noProof/>
          </w:rPr>
          <w:t>1.</w:t>
        </w:r>
        <w:r w:rsidRPr="008D420E">
          <w:rPr>
            <w:rFonts w:ascii="Arial" w:hAnsi="Arial" w:cs="Arial"/>
            <w:noProof/>
          </w:rPr>
          <w:tab/>
        </w:r>
        <w:r w:rsidRPr="008D420E">
          <w:rPr>
            <w:rStyle w:val="Hyperlink"/>
            <w:rFonts w:ascii="Arial" w:hAnsi="Arial" w:cs="Arial"/>
            <w:noProof/>
          </w:rPr>
          <w:t>OBJETIVO</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_Toc520107477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3</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78" w:history="1">
        <w:r w:rsidRPr="008D420E">
          <w:rPr>
            <w:rStyle w:val="Hyperlink"/>
            <w:rFonts w:ascii="Arial" w:hAnsi="Arial" w:cs="Arial"/>
            <w:noProof/>
          </w:rPr>
          <w:t>2.</w:t>
        </w:r>
        <w:r w:rsidRPr="008D420E">
          <w:rPr>
            <w:rFonts w:ascii="Arial" w:hAnsi="Arial" w:cs="Arial"/>
            <w:noProof/>
          </w:rPr>
          <w:tab/>
        </w:r>
        <w:r w:rsidRPr="008D420E">
          <w:rPr>
            <w:rStyle w:val="Hyperlink"/>
            <w:rFonts w:ascii="Arial" w:hAnsi="Arial" w:cs="Arial"/>
            <w:noProof/>
          </w:rPr>
          <w:t>ALCANCE</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_Toc520107478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3</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79" w:history="1">
        <w:r w:rsidRPr="008D420E">
          <w:rPr>
            <w:rStyle w:val="Hyperlink"/>
            <w:rFonts w:ascii="Arial" w:hAnsi="Arial" w:cs="Arial"/>
            <w:noProof/>
          </w:rPr>
          <w:t>3.</w:t>
        </w:r>
        <w:r w:rsidRPr="008D420E">
          <w:rPr>
            <w:rFonts w:ascii="Arial" w:hAnsi="Arial" w:cs="Arial"/>
            <w:noProof/>
          </w:rPr>
          <w:tab/>
        </w:r>
        <w:r w:rsidRPr="008D420E">
          <w:rPr>
            <w:rStyle w:val="Hyperlink"/>
            <w:rFonts w:ascii="Arial" w:hAnsi="Arial" w:cs="Arial"/>
            <w:noProof/>
          </w:rPr>
          <w:t>DEFINICIONES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_Toc520107479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3</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0" w:history="1">
        <w:r w:rsidRPr="008D420E">
          <w:rPr>
            <w:rStyle w:val="Hyperlink"/>
            <w:rFonts w:ascii="Arial" w:hAnsi="Arial" w:cs="Arial"/>
            <w:noProof/>
          </w:rPr>
          <w:t>4.</w:t>
        </w:r>
        <w:r w:rsidRPr="008D420E">
          <w:rPr>
            <w:rFonts w:ascii="Arial" w:hAnsi="Arial" w:cs="Arial"/>
            <w:noProof/>
          </w:rPr>
          <w:tab/>
        </w:r>
        <w:r w:rsidRPr="008D420E">
          <w:rPr>
            <w:rStyle w:val="Hyperlink"/>
            <w:rFonts w:ascii="Arial" w:hAnsi="Arial" w:cs="Arial"/>
            <w:noProof/>
          </w:rPr>
          <w:t>RESPONSABILIDADES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_Toc520107480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3</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1" w:history="1">
        <w:r w:rsidRPr="008D420E">
          <w:rPr>
            <w:rStyle w:val="Hyperlink"/>
            <w:rFonts w:ascii="Arial" w:hAnsi="Arial" w:cs="Arial"/>
            <w:noProof/>
          </w:rPr>
          <w:t>5.</w:t>
        </w:r>
        <w:r w:rsidRPr="008D420E">
          <w:rPr>
            <w:rFonts w:ascii="Arial" w:hAnsi="Arial" w:cs="Arial"/>
            <w:noProof/>
          </w:rPr>
          <w:tab/>
        </w:r>
        <w:r w:rsidRPr="008D420E">
          <w:rPr>
            <w:rStyle w:val="Hyperlink"/>
            <w:rFonts w:ascii="Arial" w:hAnsi="Arial" w:cs="Arial"/>
            <w:noProof/>
          </w:rPr>
          <w:t>PROCEDIMIENTO</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_Toc520107481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4</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2" w:history="1">
        <w:r w:rsidRPr="008D420E">
          <w:rPr>
            <w:rStyle w:val="Hyperlink"/>
            <w:rFonts w:ascii="Arial" w:hAnsi="Arial" w:cs="Arial"/>
            <w:noProof/>
          </w:rPr>
          <w:t>6.</w:t>
        </w:r>
        <w:r w:rsidRPr="008D420E">
          <w:rPr>
            <w:rFonts w:ascii="Arial" w:hAnsi="Arial" w:cs="Arial"/>
            <w:noProof/>
          </w:rPr>
          <w:tab/>
        </w:r>
        <w:r w:rsidRPr="008D420E">
          <w:rPr>
            <w:rStyle w:val="Hyperlink"/>
            <w:rFonts w:ascii="Arial" w:hAnsi="Arial" w:cs="Arial"/>
            <w:noProof/>
          </w:rPr>
          <w:t>REGISTROS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_Toc520107482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5</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3" w:history="1">
        <w:r w:rsidRPr="008D420E">
          <w:rPr>
            <w:rStyle w:val="Hyperlink"/>
            <w:rFonts w:ascii="Arial" w:hAnsi="Arial" w:cs="Arial"/>
            <w:noProof/>
          </w:rPr>
          <w:t>7.</w:t>
        </w:r>
        <w:r w:rsidRPr="008D420E">
          <w:rPr>
            <w:rFonts w:ascii="Arial" w:hAnsi="Arial" w:cs="Arial"/>
            <w:noProof/>
          </w:rPr>
          <w:tab/>
        </w:r>
        <w:r w:rsidRPr="008D420E">
          <w:rPr>
            <w:rStyle w:val="Hyperlink"/>
            <w:rFonts w:ascii="Arial" w:hAnsi="Arial" w:cs="Arial"/>
            <w:noProof/>
          </w:rPr>
          <w:t>REFERENCIAS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_Toc520107483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5</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4" w:history="1">
        <w:r w:rsidRPr="008D420E">
          <w:rPr>
            <w:rStyle w:val="Hyperlink"/>
            <w:rFonts w:ascii="Arial" w:hAnsi="Arial" w:cs="Arial"/>
            <w:noProof/>
          </w:rPr>
          <w:t>8.</w:t>
        </w:r>
        <w:r w:rsidRPr="008D420E">
          <w:rPr>
            <w:rFonts w:ascii="Arial" w:hAnsi="Arial" w:cs="Arial"/>
            <w:noProof/>
          </w:rPr>
          <w:tab/>
        </w:r>
        <w:r w:rsidRPr="008D420E">
          <w:rPr>
            <w:rStyle w:val="Hyperlink"/>
            <w:rFonts w:ascii="Arial" w:hAnsi="Arial" w:cs="Arial"/>
            <w:noProof/>
          </w:rPr>
          <w:t>ANEXOS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_Toc520107484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5</w:t>
        </w:r>
        <w:r w:rsidRPr="008D420E">
          <w:rPr>
            <w:rFonts w:ascii="Arial" w:hAnsi="Arial" w:cs="Arial"/>
            <w:noProof/>
            <w:webHidden/>
          </w:rPr>
          <w:fldChar w:fldCharType="end"/>
        </w:r>
      </w:hyperlink>
    </w:p>
    <w:p w:rsidR="008D420E" w:rsidRPr="008D420E" w:rsidRDefault="008D420E">
      <w:pPr>
        <w:pStyle w:val="TOC1"/>
        <w:tabs>
          <w:tab w:val="left" w:pos="440"/>
          <w:tab w:val="right" w:leader="dot" w:pos="8828"/>
        </w:tabs>
        <w:rPr>
          <w:rFonts w:ascii="Arial" w:hAnsi="Arial" w:cs="Arial"/>
          <w:noProof/>
        </w:rPr>
      </w:pPr>
      <w:hyperlink w:anchor="_Toc520107485" w:history="1">
        <w:r w:rsidRPr="008D420E">
          <w:rPr>
            <w:rStyle w:val="Hyperlink"/>
            <w:rFonts w:ascii="Arial" w:hAnsi="Arial" w:cs="Arial"/>
            <w:noProof/>
          </w:rPr>
          <w:t>9.</w:t>
        </w:r>
        <w:r w:rsidRPr="008D420E">
          <w:rPr>
            <w:rFonts w:ascii="Arial" w:hAnsi="Arial" w:cs="Arial"/>
            <w:noProof/>
          </w:rPr>
          <w:tab/>
        </w:r>
        <w:r w:rsidRPr="008D420E">
          <w:rPr>
            <w:rStyle w:val="Hyperlink"/>
            <w:rFonts w:ascii="Arial" w:hAnsi="Arial" w:cs="Arial"/>
            <w:noProof/>
          </w:rPr>
          <w:t>CONTROL DE CAMBIOS</w:t>
        </w:r>
        <w:r w:rsidRPr="008D420E">
          <w:rPr>
            <w:rFonts w:ascii="Arial" w:hAnsi="Arial" w:cs="Arial"/>
            <w:noProof/>
            <w:webHidden/>
          </w:rPr>
          <w:tab/>
        </w:r>
        <w:r w:rsidRPr="008D420E">
          <w:rPr>
            <w:rFonts w:ascii="Arial" w:hAnsi="Arial" w:cs="Arial"/>
            <w:noProof/>
            <w:webHidden/>
          </w:rPr>
          <w:fldChar w:fldCharType="begin"/>
        </w:r>
        <w:r w:rsidRPr="008D420E">
          <w:rPr>
            <w:rFonts w:ascii="Arial" w:hAnsi="Arial" w:cs="Arial"/>
            <w:noProof/>
            <w:webHidden/>
          </w:rPr>
          <w:instrText xml:space="preserve"> PAGEREF _Toc520107485 \h </w:instrText>
        </w:r>
        <w:r w:rsidRPr="008D420E">
          <w:rPr>
            <w:rFonts w:ascii="Arial" w:hAnsi="Arial" w:cs="Arial"/>
            <w:noProof/>
            <w:webHidden/>
          </w:rPr>
        </w:r>
        <w:r w:rsidRPr="008D420E">
          <w:rPr>
            <w:rFonts w:ascii="Arial" w:hAnsi="Arial" w:cs="Arial"/>
            <w:noProof/>
            <w:webHidden/>
          </w:rPr>
          <w:fldChar w:fldCharType="separate"/>
        </w:r>
        <w:r>
          <w:rPr>
            <w:rFonts w:ascii="Arial" w:hAnsi="Arial" w:cs="Arial"/>
            <w:noProof/>
            <w:webHidden/>
          </w:rPr>
          <w:t>5</w:t>
        </w:r>
        <w:r w:rsidRPr="008D420E">
          <w:rPr>
            <w:rFonts w:ascii="Arial" w:hAnsi="Arial" w:cs="Arial"/>
            <w:noProof/>
            <w:webHidden/>
          </w:rPr>
          <w:fldChar w:fldCharType="end"/>
        </w:r>
      </w:hyperlink>
    </w:p>
    <w:p w:rsidR="008D420E" w:rsidRPr="008D420E" w:rsidRDefault="008D420E">
      <w:pPr>
        <w:tabs>
          <w:tab w:val="left" w:pos="3510"/>
        </w:tabs>
        <w:rPr>
          <w:rFonts w:ascii="Arial" w:eastAsia="Arial" w:hAnsi="Arial" w:cs="Arial"/>
        </w:rPr>
      </w:pPr>
      <w:r w:rsidRPr="008D420E">
        <w:rPr>
          <w:rFonts w:ascii="Arial" w:eastAsia="Arial" w:hAnsi="Arial" w:cs="Arial"/>
        </w:rPr>
        <w:fldChar w:fldCharType="end"/>
      </w:r>
      <w:bookmarkStart w:id="0" w:name="_GoBack"/>
      <w:bookmarkEnd w:id="0"/>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6D3ED4" w:rsidRDefault="006D3ED4">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8D420E" w:rsidRDefault="008D420E">
      <w:pPr>
        <w:tabs>
          <w:tab w:val="left" w:pos="3510"/>
        </w:tabs>
        <w:rPr>
          <w:rFonts w:ascii="Arial" w:eastAsia="Arial" w:hAnsi="Arial" w:cs="Arial"/>
        </w:rPr>
      </w:pPr>
    </w:p>
    <w:p w:rsidR="006D3ED4" w:rsidRDefault="00144B5F" w:rsidP="008D420E">
      <w:pPr>
        <w:pStyle w:val="Ttulos"/>
      </w:pPr>
      <w:bookmarkStart w:id="1" w:name="_Toc520107477"/>
      <w:r>
        <w:lastRenderedPageBreak/>
        <w:t>OBJETIVO</w:t>
      </w:r>
      <w:bookmarkEnd w:id="1"/>
    </w:p>
    <w:p w:rsidR="006D3ED4" w:rsidRDefault="00144B5F">
      <w:pPr>
        <w:tabs>
          <w:tab w:val="left" w:pos="3510"/>
        </w:tabs>
        <w:jc w:val="both"/>
        <w:rPr>
          <w:rFonts w:ascii="Arial" w:eastAsia="Arial" w:hAnsi="Arial" w:cs="Arial"/>
        </w:rPr>
      </w:pPr>
      <w:r>
        <w:rPr>
          <w:rFonts w:ascii="Arial" w:eastAsia="Arial" w:hAnsi="Arial" w:cs="Arial"/>
        </w:rPr>
        <w:t xml:space="preserve">    Establecer las pautas para el muestreo de las sustancias y/o materiales para su subsiguiente ensayo en el Laboratorio __________________.</w:t>
      </w:r>
    </w:p>
    <w:p w:rsidR="006D3ED4" w:rsidRDefault="006D3ED4">
      <w:pPr>
        <w:tabs>
          <w:tab w:val="left" w:pos="3510"/>
        </w:tabs>
        <w:jc w:val="both"/>
        <w:rPr>
          <w:rFonts w:ascii="Arial" w:eastAsia="Arial" w:hAnsi="Arial" w:cs="Arial"/>
        </w:rPr>
      </w:pPr>
    </w:p>
    <w:p w:rsidR="006D3ED4" w:rsidRPr="008D420E" w:rsidRDefault="00144B5F" w:rsidP="008D420E">
      <w:pPr>
        <w:pStyle w:val="Ttulos"/>
        <w:ind w:left="714" w:hanging="357"/>
      </w:pPr>
      <w:bookmarkStart w:id="2" w:name="_Toc520107478"/>
      <w:r w:rsidRPr="008D420E">
        <w:t>ALCANCE</w:t>
      </w:r>
      <w:bookmarkEnd w:id="2"/>
    </w:p>
    <w:p w:rsidR="006D3ED4" w:rsidRDefault="00144B5F">
      <w:pPr>
        <w:tabs>
          <w:tab w:val="left" w:pos="3510"/>
        </w:tabs>
        <w:jc w:val="both"/>
        <w:rPr>
          <w:rFonts w:ascii="Arial" w:eastAsia="Arial" w:hAnsi="Arial" w:cs="Arial"/>
        </w:rPr>
      </w:pPr>
      <w:r>
        <w:rPr>
          <w:rFonts w:ascii="Arial" w:eastAsia="Arial" w:hAnsi="Arial" w:cs="Arial"/>
        </w:rPr>
        <w:t xml:space="preserve">   Este procedimiento aplica para los ítems de ensayo toma</w:t>
      </w:r>
      <w:r w:rsidR="008D420E">
        <w:rPr>
          <w:rFonts w:ascii="Arial" w:eastAsia="Arial" w:hAnsi="Arial" w:cs="Arial"/>
        </w:rPr>
        <w:t xml:space="preserve">dos por el personal autorizado </w:t>
      </w:r>
      <w:r>
        <w:rPr>
          <w:rFonts w:ascii="Arial" w:eastAsia="Arial" w:hAnsi="Arial" w:cs="Arial"/>
        </w:rPr>
        <w:t>del Laboratorio</w:t>
      </w:r>
      <w:r>
        <w:rPr>
          <w:rFonts w:ascii="Arial" w:eastAsia="Arial" w:hAnsi="Arial" w:cs="Arial"/>
        </w:rPr>
        <w:t xml:space="preserve"> ___________________.</w:t>
      </w:r>
    </w:p>
    <w:p w:rsidR="006D3ED4" w:rsidRDefault="006D3ED4">
      <w:pPr>
        <w:tabs>
          <w:tab w:val="left" w:pos="3510"/>
        </w:tabs>
        <w:jc w:val="both"/>
        <w:rPr>
          <w:rFonts w:ascii="Arial" w:eastAsia="Arial" w:hAnsi="Arial" w:cs="Arial"/>
        </w:rPr>
      </w:pPr>
    </w:p>
    <w:p w:rsidR="006D3ED4" w:rsidRPr="008D420E" w:rsidRDefault="00144B5F" w:rsidP="008D420E">
      <w:pPr>
        <w:pStyle w:val="Ttulos"/>
        <w:ind w:left="714" w:hanging="357"/>
      </w:pPr>
      <w:bookmarkStart w:id="3" w:name="_Toc520107479"/>
      <w:r w:rsidRPr="008D420E">
        <w:t>DEFINICIONES</w:t>
      </w:r>
      <w:bookmarkEnd w:id="3"/>
    </w:p>
    <w:p w:rsidR="006D3ED4" w:rsidRDefault="00144B5F">
      <w:pPr>
        <w:numPr>
          <w:ilvl w:val="1"/>
          <w:numId w:val="2"/>
        </w:numPr>
        <w:pBdr>
          <w:top w:val="nil"/>
          <w:left w:val="nil"/>
          <w:bottom w:val="nil"/>
          <w:right w:val="nil"/>
          <w:between w:val="nil"/>
        </w:pBdr>
        <w:tabs>
          <w:tab w:val="left" w:pos="993"/>
        </w:tabs>
        <w:contextualSpacing/>
        <w:jc w:val="both"/>
        <w:rPr>
          <w:rFonts w:ascii="Arial" w:eastAsia="Arial" w:hAnsi="Arial" w:cs="Arial"/>
          <w:color w:val="000000"/>
        </w:rPr>
      </w:pPr>
      <w:r>
        <w:rPr>
          <w:rFonts w:ascii="Arial" w:eastAsia="Arial" w:hAnsi="Arial" w:cs="Arial"/>
          <w:color w:val="000000"/>
        </w:rPr>
        <w:t xml:space="preserve">Muestreo: </w:t>
      </w:r>
      <w:r w:rsidR="008D420E">
        <w:rPr>
          <w:rFonts w:ascii="Arial" w:eastAsia="Arial" w:hAnsi="Arial" w:cs="Arial"/>
          <w:color w:val="000000"/>
        </w:rPr>
        <w:t>Proceso de toma de una muestra en representación de una población total.</w:t>
      </w:r>
    </w:p>
    <w:p w:rsidR="006D3ED4" w:rsidRDefault="006D3ED4">
      <w:pPr>
        <w:tabs>
          <w:tab w:val="left" w:pos="3510"/>
        </w:tabs>
        <w:jc w:val="both"/>
        <w:rPr>
          <w:rFonts w:ascii="Arial" w:eastAsia="Arial" w:hAnsi="Arial" w:cs="Arial"/>
          <w:b/>
        </w:rPr>
      </w:pPr>
    </w:p>
    <w:p w:rsidR="006D3ED4" w:rsidRPr="008D420E" w:rsidRDefault="00144B5F" w:rsidP="008D420E">
      <w:pPr>
        <w:pStyle w:val="Ttulos"/>
        <w:ind w:left="714" w:hanging="357"/>
      </w:pPr>
      <w:bookmarkStart w:id="4" w:name="_Toc520107480"/>
      <w:r w:rsidRPr="008D420E">
        <w:t>RESPONSABILIDADES</w:t>
      </w:r>
      <w:bookmarkEnd w:id="4"/>
    </w:p>
    <w:p w:rsidR="006D3ED4" w:rsidRDefault="00144B5F">
      <w:pPr>
        <w:numPr>
          <w:ilvl w:val="1"/>
          <w:numId w:val="2"/>
        </w:numPr>
        <w:pBdr>
          <w:top w:val="nil"/>
          <w:left w:val="nil"/>
          <w:bottom w:val="nil"/>
          <w:right w:val="nil"/>
          <w:between w:val="nil"/>
        </w:pBdr>
        <w:tabs>
          <w:tab w:val="left" w:pos="993"/>
        </w:tabs>
        <w:spacing w:after="0"/>
        <w:contextualSpacing/>
        <w:jc w:val="both"/>
        <w:rPr>
          <w:rFonts w:ascii="Arial" w:eastAsia="Arial" w:hAnsi="Arial" w:cs="Arial"/>
          <w:color w:val="000000"/>
          <w:highlight w:val="yellow"/>
        </w:rPr>
      </w:pPr>
      <w:r>
        <w:rPr>
          <w:rFonts w:ascii="Arial" w:eastAsia="Arial" w:hAnsi="Arial" w:cs="Arial"/>
          <w:color w:val="000000"/>
          <w:highlight w:val="yellow"/>
        </w:rPr>
        <w:t>Encargado del  Laboratorio:</w:t>
      </w:r>
    </w:p>
    <w:p w:rsidR="006D3ED4" w:rsidRDefault="00144B5F">
      <w:pPr>
        <w:numPr>
          <w:ilvl w:val="0"/>
          <w:numId w:val="1"/>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Asegurar los recursos disponibles para el cumplimiento de lo estipulado en este procedimiento.</w:t>
      </w:r>
    </w:p>
    <w:p w:rsidR="006D3ED4" w:rsidRDefault="00144B5F">
      <w:pPr>
        <w:numPr>
          <w:ilvl w:val="1"/>
          <w:numId w:val="2"/>
        </w:numPr>
        <w:pBdr>
          <w:top w:val="nil"/>
          <w:left w:val="nil"/>
          <w:bottom w:val="nil"/>
          <w:right w:val="nil"/>
          <w:between w:val="nil"/>
        </w:pBdr>
        <w:tabs>
          <w:tab w:val="left" w:pos="993"/>
        </w:tabs>
        <w:spacing w:after="0"/>
        <w:contextualSpacing/>
        <w:jc w:val="both"/>
        <w:rPr>
          <w:rFonts w:ascii="Arial" w:eastAsia="Arial" w:hAnsi="Arial" w:cs="Arial"/>
          <w:color w:val="000000"/>
          <w:highlight w:val="yellow"/>
        </w:rPr>
      </w:pPr>
      <w:r>
        <w:rPr>
          <w:rFonts w:ascii="Arial" w:eastAsia="Arial" w:hAnsi="Arial" w:cs="Arial"/>
          <w:color w:val="000000"/>
          <w:highlight w:val="yellow"/>
        </w:rPr>
        <w:t>Encargado de Calidad:</w:t>
      </w:r>
    </w:p>
    <w:p w:rsidR="006D3ED4" w:rsidRDefault="00144B5F">
      <w:pPr>
        <w:numPr>
          <w:ilvl w:val="0"/>
          <w:numId w:val="3"/>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Coordinar la elaboración y revisión de los registros y formularios necesarios para el muestreo.</w:t>
      </w:r>
    </w:p>
    <w:p w:rsidR="006D3ED4" w:rsidRDefault="00144B5F">
      <w:pPr>
        <w:numPr>
          <w:ilvl w:val="1"/>
          <w:numId w:val="2"/>
        </w:numPr>
        <w:pBdr>
          <w:top w:val="nil"/>
          <w:left w:val="nil"/>
          <w:bottom w:val="nil"/>
          <w:right w:val="nil"/>
          <w:between w:val="nil"/>
        </w:pBdr>
        <w:tabs>
          <w:tab w:val="left" w:pos="993"/>
        </w:tabs>
        <w:spacing w:after="0"/>
        <w:contextualSpacing/>
        <w:jc w:val="both"/>
        <w:rPr>
          <w:rFonts w:ascii="Arial" w:eastAsia="Arial" w:hAnsi="Arial" w:cs="Arial"/>
          <w:color w:val="000000"/>
          <w:highlight w:val="yellow"/>
        </w:rPr>
      </w:pPr>
      <w:r>
        <w:rPr>
          <w:rFonts w:ascii="Arial" w:eastAsia="Arial" w:hAnsi="Arial" w:cs="Arial"/>
          <w:color w:val="000000"/>
          <w:highlight w:val="yellow"/>
        </w:rPr>
        <w:t>Encargado de ventas o de Servicio al Cliente:</w:t>
      </w:r>
    </w:p>
    <w:p w:rsidR="006D3ED4" w:rsidRDefault="00144B5F">
      <w:pPr>
        <w:numPr>
          <w:ilvl w:val="0"/>
          <w:numId w:val="3"/>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Coordinar con el representante del cliente las disposiciones necesarias para la toma de las muestras.</w:t>
      </w:r>
    </w:p>
    <w:p w:rsidR="006D3ED4" w:rsidRDefault="00144B5F">
      <w:pPr>
        <w:numPr>
          <w:ilvl w:val="0"/>
          <w:numId w:val="3"/>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Elaborar los planes de muestreo según las solicitudes pactadas con el cliente.</w:t>
      </w:r>
    </w:p>
    <w:p w:rsidR="006D3ED4" w:rsidRDefault="00144B5F">
      <w:pPr>
        <w:numPr>
          <w:ilvl w:val="1"/>
          <w:numId w:val="2"/>
        </w:numPr>
        <w:pBdr>
          <w:top w:val="nil"/>
          <w:left w:val="nil"/>
          <w:bottom w:val="nil"/>
          <w:right w:val="nil"/>
          <w:between w:val="nil"/>
        </w:pBdr>
        <w:tabs>
          <w:tab w:val="left" w:pos="993"/>
        </w:tabs>
        <w:spacing w:after="0"/>
        <w:contextualSpacing/>
        <w:jc w:val="both"/>
        <w:rPr>
          <w:rFonts w:ascii="Arial" w:eastAsia="Arial" w:hAnsi="Arial" w:cs="Arial"/>
          <w:color w:val="000000"/>
          <w:highlight w:val="yellow"/>
        </w:rPr>
      </w:pPr>
      <w:r>
        <w:rPr>
          <w:rFonts w:ascii="Arial" w:eastAsia="Arial" w:hAnsi="Arial" w:cs="Arial"/>
          <w:color w:val="000000"/>
          <w:highlight w:val="yellow"/>
        </w:rPr>
        <w:t>Técnico de muestreo:</w:t>
      </w:r>
    </w:p>
    <w:p w:rsidR="006D3ED4" w:rsidRDefault="00144B5F">
      <w:pPr>
        <w:numPr>
          <w:ilvl w:val="0"/>
          <w:numId w:val="3"/>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Realizar el proceso de toma de la</w:t>
      </w:r>
      <w:r w:rsidR="008D420E">
        <w:rPr>
          <w:rFonts w:ascii="Arial" w:eastAsia="Arial" w:hAnsi="Arial" w:cs="Arial"/>
          <w:color w:val="000000"/>
        </w:rPr>
        <w:t>s</w:t>
      </w:r>
      <w:r>
        <w:rPr>
          <w:rFonts w:ascii="Arial" w:eastAsia="Arial" w:hAnsi="Arial" w:cs="Arial"/>
          <w:color w:val="000000"/>
        </w:rPr>
        <w:t xml:space="preserve"> muestras y asegurar la integridad de las mismas para disminuir los riesgos por mala manipulación que puedan afectar los re</w:t>
      </w:r>
      <w:r>
        <w:rPr>
          <w:rFonts w:ascii="Arial" w:eastAsia="Arial" w:hAnsi="Arial" w:cs="Arial"/>
          <w:color w:val="000000"/>
        </w:rPr>
        <w:t>sultados de los ensayos.</w:t>
      </w:r>
    </w:p>
    <w:p w:rsidR="006D3ED4" w:rsidRDefault="006D3ED4">
      <w:pPr>
        <w:pBdr>
          <w:top w:val="nil"/>
          <w:left w:val="nil"/>
          <w:bottom w:val="nil"/>
          <w:right w:val="nil"/>
          <w:between w:val="nil"/>
        </w:pBdr>
        <w:tabs>
          <w:tab w:val="left" w:pos="3510"/>
        </w:tabs>
        <w:spacing w:after="0"/>
        <w:ind w:left="870" w:hanging="720"/>
        <w:jc w:val="both"/>
        <w:rPr>
          <w:rFonts w:ascii="Arial" w:eastAsia="Arial" w:hAnsi="Arial" w:cs="Arial"/>
          <w:color w:val="000000"/>
        </w:rPr>
      </w:pPr>
    </w:p>
    <w:p w:rsidR="006D3ED4" w:rsidRDefault="006D3ED4">
      <w:pPr>
        <w:tabs>
          <w:tab w:val="left" w:pos="3510"/>
        </w:tabs>
        <w:spacing w:after="0"/>
        <w:jc w:val="both"/>
        <w:rPr>
          <w:rFonts w:ascii="Arial" w:eastAsia="Arial" w:hAnsi="Arial" w:cs="Arial"/>
        </w:rPr>
      </w:pPr>
    </w:p>
    <w:p w:rsidR="008D420E" w:rsidRDefault="008D420E">
      <w:pPr>
        <w:tabs>
          <w:tab w:val="left" w:pos="3510"/>
        </w:tabs>
        <w:spacing w:after="0"/>
        <w:jc w:val="both"/>
        <w:rPr>
          <w:rFonts w:ascii="Arial" w:eastAsia="Arial" w:hAnsi="Arial" w:cs="Arial"/>
        </w:rPr>
      </w:pPr>
    </w:p>
    <w:p w:rsidR="006D3ED4" w:rsidRPr="008D420E" w:rsidRDefault="00144B5F" w:rsidP="008D420E">
      <w:pPr>
        <w:pStyle w:val="Ttulos"/>
        <w:ind w:left="714" w:hanging="357"/>
      </w:pPr>
      <w:bookmarkStart w:id="5" w:name="_Toc520107481"/>
      <w:r w:rsidRPr="008D420E">
        <w:lastRenderedPageBreak/>
        <w:t>PROCEDIMIENTO</w:t>
      </w:r>
      <w:bookmarkEnd w:id="5"/>
    </w:p>
    <w:p w:rsidR="006D3ED4" w:rsidRDefault="006D3ED4">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6D3ED4" w:rsidRDefault="00144B5F">
      <w:pPr>
        <w:numPr>
          <w:ilvl w:val="1"/>
          <w:numId w:val="2"/>
        </w:numPr>
        <w:pBdr>
          <w:top w:val="nil"/>
          <w:left w:val="nil"/>
          <w:bottom w:val="nil"/>
          <w:right w:val="nil"/>
          <w:between w:val="nil"/>
        </w:pBdr>
        <w:tabs>
          <w:tab w:val="left" w:pos="1134"/>
        </w:tabs>
        <w:spacing w:after="0"/>
        <w:contextualSpacing/>
        <w:jc w:val="both"/>
        <w:rPr>
          <w:rFonts w:ascii="Arial" w:eastAsia="Arial" w:hAnsi="Arial" w:cs="Arial"/>
          <w:color w:val="000000"/>
        </w:rPr>
      </w:pPr>
      <w:r>
        <w:rPr>
          <w:rFonts w:ascii="Arial" w:eastAsia="Arial" w:hAnsi="Arial" w:cs="Arial"/>
          <w:color w:val="000000"/>
        </w:rPr>
        <w:t>Elaboración del Plan de Muestreo</w:t>
      </w:r>
    </w:p>
    <w:p w:rsidR="006D3ED4" w:rsidRDefault="00144B5F">
      <w:pPr>
        <w:numPr>
          <w:ilvl w:val="2"/>
          <w:numId w:val="2"/>
        </w:numPr>
        <w:pBdr>
          <w:top w:val="nil"/>
          <w:left w:val="nil"/>
          <w:bottom w:val="nil"/>
          <w:right w:val="nil"/>
          <w:between w:val="nil"/>
        </w:pBdr>
        <w:tabs>
          <w:tab w:val="left" w:pos="1134"/>
        </w:tabs>
        <w:spacing w:after="0"/>
        <w:contextualSpacing/>
        <w:jc w:val="both"/>
        <w:rPr>
          <w:rFonts w:ascii="Arial" w:eastAsia="Arial" w:hAnsi="Arial" w:cs="Arial"/>
          <w:color w:val="000000"/>
        </w:rPr>
      </w:pPr>
      <w:r>
        <w:rPr>
          <w:rFonts w:ascii="Arial" w:eastAsia="Arial" w:hAnsi="Arial" w:cs="Arial"/>
          <w:color w:val="000000"/>
        </w:rPr>
        <w:t>Una vez que se ha definido con el cliente un contrato por la prestación de los servicios analíticos, en el cual se definieron las solicitudes del cliente, se debe establecer el Plan de muestreo.</w:t>
      </w:r>
    </w:p>
    <w:p w:rsidR="006D3ED4" w:rsidRDefault="00144B5F">
      <w:pPr>
        <w:numPr>
          <w:ilvl w:val="2"/>
          <w:numId w:val="2"/>
        </w:numPr>
        <w:pBdr>
          <w:top w:val="nil"/>
          <w:left w:val="nil"/>
          <w:bottom w:val="nil"/>
          <w:right w:val="nil"/>
          <w:between w:val="nil"/>
        </w:pBdr>
        <w:tabs>
          <w:tab w:val="left" w:pos="1134"/>
        </w:tabs>
        <w:spacing w:after="0"/>
        <w:contextualSpacing/>
        <w:jc w:val="both"/>
        <w:rPr>
          <w:rFonts w:ascii="Arial" w:eastAsia="Arial" w:hAnsi="Arial" w:cs="Arial"/>
          <w:color w:val="000000"/>
        </w:rPr>
      </w:pPr>
      <w:r>
        <w:rPr>
          <w:rFonts w:ascii="Arial" w:eastAsia="Arial" w:hAnsi="Arial" w:cs="Arial"/>
          <w:color w:val="000000"/>
        </w:rPr>
        <w:t xml:space="preserve">El formulario del Plan de muestreo debe incluir la siguiente </w:t>
      </w:r>
      <w:r>
        <w:rPr>
          <w:rFonts w:ascii="Arial" w:eastAsia="Arial" w:hAnsi="Arial" w:cs="Arial"/>
          <w:color w:val="000000"/>
        </w:rPr>
        <w:t>información:</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En el encabezado: Código del formulario, título, versión, fecha de revisión y fecha de emisión.</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Fecha y hora destinada para realizar el muestreo.</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Encargado de realizar muestreo.</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Información de contacto del cliente.</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 xml:space="preserve">Información de ubicación de </w:t>
      </w:r>
      <w:r>
        <w:rPr>
          <w:rFonts w:ascii="Arial" w:eastAsia="Arial" w:hAnsi="Arial" w:cs="Arial"/>
          <w:color w:val="000000"/>
        </w:rPr>
        <w:t>los puntos de muestreo, debe incluir cantidad de muestras por punto y el nombre que el cliente destina para su identificación.</w:t>
      </w:r>
    </w:p>
    <w:p w:rsidR="006D3ED4" w:rsidRDefault="00144B5F">
      <w:pPr>
        <w:numPr>
          <w:ilvl w:val="4"/>
          <w:numId w:val="2"/>
        </w:numPr>
        <w:pBdr>
          <w:top w:val="nil"/>
          <w:left w:val="nil"/>
          <w:bottom w:val="nil"/>
          <w:right w:val="nil"/>
          <w:between w:val="nil"/>
        </w:pBdr>
        <w:tabs>
          <w:tab w:val="left" w:pos="1418"/>
        </w:tabs>
        <w:spacing w:after="0"/>
        <w:contextualSpacing/>
        <w:jc w:val="both"/>
        <w:rPr>
          <w:i/>
          <w:color w:val="000000"/>
        </w:rPr>
      </w:pPr>
      <w:r>
        <w:rPr>
          <w:rFonts w:ascii="Arial" w:eastAsia="Arial" w:hAnsi="Arial" w:cs="Arial"/>
          <w:color w:val="000000"/>
        </w:rPr>
        <w:t xml:space="preserve">Detalle de los ensayos solicitados por cada punto de muestreo, se debe indicar cuáles se realizan </w:t>
      </w:r>
      <w:r>
        <w:rPr>
          <w:rFonts w:ascii="Arial" w:eastAsia="Arial" w:hAnsi="Arial" w:cs="Arial"/>
          <w:i/>
          <w:color w:val="000000"/>
        </w:rPr>
        <w:t>In Situ.</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Tipo de muestreo</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 xml:space="preserve">Detalle de los materiales requeridos por el </w:t>
      </w:r>
      <w:r>
        <w:rPr>
          <w:rFonts w:ascii="Arial" w:eastAsia="Arial" w:hAnsi="Arial" w:cs="Arial"/>
          <w:color w:val="000000"/>
          <w:highlight w:val="yellow"/>
        </w:rPr>
        <w:t>Técnico</w:t>
      </w:r>
      <w:r>
        <w:rPr>
          <w:rFonts w:ascii="Arial" w:eastAsia="Arial" w:hAnsi="Arial" w:cs="Arial"/>
          <w:color w:val="000000"/>
        </w:rPr>
        <w:t xml:space="preserve"> para la realización del muestreo.</w:t>
      </w:r>
    </w:p>
    <w:p w:rsidR="006D3ED4" w:rsidRDefault="00144B5F">
      <w:pPr>
        <w:numPr>
          <w:ilvl w:val="4"/>
          <w:numId w:val="2"/>
        </w:numPr>
        <w:pBdr>
          <w:top w:val="nil"/>
          <w:left w:val="nil"/>
          <w:bottom w:val="nil"/>
          <w:right w:val="nil"/>
          <w:between w:val="nil"/>
        </w:pBdr>
        <w:tabs>
          <w:tab w:val="left" w:pos="1418"/>
        </w:tabs>
        <w:spacing w:after="0"/>
        <w:contextualSpacing/>
        <w:jc w:val="both"/>
        <w:rPr>
          <w:color w:val="000000"/>
        </w:rPr>
      </w:pPr>
      <w:r>
        <w:rPr>
          <w:rFonts w:ascii="Arial" w:eastAsia="Arial" w:hAnsi="Arial" w:cs="Arial"/>
          <w:color w:val="000000"/>
        </w:rPr>
        <w:t>Espacio de Observaciones para indicar cualquier desviación que se pueda presentar durante el muestreo.</w:t>
      </w:r>
    </w:p>
    <w:p w:rsidR="006D3ED4" w:rsidRDefault="00144B5F">
      <w:pPr>
        <w:numPr>
          <w:ilvl w:val="2"/>
          <w:numId w:val="2"/>
        </w:numPr>
        <w:pBdr>
          <w:top w:val="nil"/>
          <w:left w:val="nil"/>
          <w:bottom w:val="nil"/>
          <w:right w:val="nil"/>
          <w:between w:val="nil"/>
        </w:pBdr>
        <w:tabs>
          <w:tab w:val="left" w:pos="1134"/>
        </w:tabs>
        <w:spacing w:after="0"/>
        <w:contextualSpacing/>
        <w:jc w:val="both"/>
        <w:rPr>
          <w:rFonts w:ascii="Arial" w:eastAsia="Arial" w:hAnsi="Arial" w:cs="Arial"/>
          <w:color w:val="000000"/>
        </w:rPr>
      </w:pPr>
      <w:r>
        <w:rPr>
          <w:rFonts w:ascii="Arial" w:eastAsia="Arial" w:hAnsi="Arial" w:cs="Arial"/>
          <w:color w:val="000000"/>
        </w:rPr>
        <w:t>Una vez realizado el Plan de muestreo, se debe entregar éste al Téc</w:t>
      </w:r>
      <w:r>
        <w:rPr>
          <w:rFonts w:ascii="Arial" w:eastAsia="Arial" w:hAnsi="Arial" w:cs="Arial"/>
          <w:color w:val="000000"/>
        </w:rPr>
        <w:t xml:space="preserve">nico asignado con al menos </w:t>
      </w:r>
      <w:r>
        <w:rPr>
          <w:rFonts w:ascii="Arial" w:eastAsia="Arial" w:hAnsi="Arial" w:cs="Arial"/>
          <w:color w:val="000000"/>
          <w:highlight w:val="yellow"/>
        </w:rPr>
        <w:t>5</w:t>
      </w:r>
      <w:r>
        <w:rPr>
          <w:rFonts w:ascii="Arial" w:eastAsia="Arial" w:hAnsi="Arial" w:cs="Arial"/>
          <w:color w:val="000000"/>
        </w:rPr>
        <w:t xml:space="preserve"> días hábiles antes de la fecha pactada para el muestreo.</w:t>
      </w:r>
    </w:p>
    <w:p w:rsidR="006D3ED4" w:rsidRDefault="00144B5F">
      <w:pPr>
        <w:numPr>
          <w:ilvl w:val="2"/>
          <w:numId w:val="2"/>
        </w:numPr>
        <w:pBdr>
          <w:top w:val="nil"/>
          <w:left w:val="nil"/>
          <w:bottom w:val="nil"/>
          <w:right w:val="nil"/>
          <w:between w:val="nil"/>
        </w:pBdr>
        <w:tabs>
          <w:tab w:val="left" w:pos="1134"/>
        </w:tabs>
        <w:contextualSpacing/>
        <w:jc w:val="both"/>
        <w:rPr>
          <w:rFonts w:ascii="Arial" w:eastAsia="Arial" w:hAnsi="Arial" w:cs="Arial"/>
          <w:color w:val="000000"/>
        </w:rPr>
      </w:pPr>
      <w:r>
        <w:rPr>
          <w:rFonts w:ascii="Arial" w:eastAsia="Arial" w:hAnsi="Arial" w:cs="Arial"/>
          <w:color w:val="000000"/>
        </w:rPr>
        <w:t>Cuando sea necesario, se debe entregar también junto con el Plan de muestreo, cualquier otra información como mapas, diagramas, entre otros que hayan sido facilitados por</w:t>
      </w:r>
      <w:r>
        <w:rPr>
          <w:rFonts w:ascii="Arial" w:eastAsia="Arial" w:hAnsi="Arial" w:cs="Arial"/>
          <w:color w:val="000000"/>
        </w:rPr>
        <w:t xml:space="preserve"> el cliente. </w:t>
      </w:r>
    </w:p>
    <w:p w:rsidR="006D3ED4" w:rsidRDefault="006D3ED4">
      <w:pPr>
        <w:tabs>
          <w:tab w:val="left" w:pos="1134"/>
        </w:tabs>
        <w:jc w:val="both"/>
        <w:rPr>
          <w:rFonts w:ascii="Arial" w:eastAsia="Arial" w:hAnsi="Arial" w:cs="Arial"/>
        </w:rPr>
      </w:pPr>
    </w:p>
    <w:p w:rsidR="006D3ED4" w:rsidRDefault="00144B5F">
      <w:pPr>
        <w:numPr>
          <w:ilvl w:val="1"/>
          <w:numId w:val="2"/>
        </w:numPr>
        <w:pBdr>
          <w:top w:val="nil"/>
          <w:left w:val="nil"/>
          <w:bottom w:val="nil"/>
          <w:right w:val="nil"/>
          <w:between w:val="nil"/>
        </w:pBdr>
        <w:tabs>
          <w:tab w:val="left" w:pos="1134"/>
        </w:tabs>
        <w:spacing w:after="0"/>
        <w:contextualSpacing/>
        <w:jc w:val="both"/>
        <w:rPr>
          <w:rFonts w:ascii="Arial" w:eastAsia="Arial" w:hAnsi="Arial" w:cs="Arial"/>
          <w:color w:val="000000"/>
        </w:rPr>
      </w:pPr>
      <w:r>
        <w:rPr>
          <w:rFonts w:ascii="Arial" w:eastAsia="Arial" w:hAnsi="Arial" w:cs="Arial"/>
          <w:color w:val="000000"/>
        </w:rPr>
        <w:t>Toma de las muestras.</w:t>
      </w:r>
    </w:p>
    <w:p w:rsidR="006D3ED4" w:rsidRDefault="00144B5F">
      <w:pPr>
        <w:numPr>
          <w:ilvl w:val="2"/>
          <w:numId w:val="2"/>
        </w:numPr>
        <w:pBdr>
          <w:top w:val="nil"/>
          <w:left w:val="nil"/>
          <w:bottom w:val="nil"/>
          <w:right w:val="nil"/>
          <w:between w:val="nil"/>
        </w:pBdr>
        <w:tabs>
          <w:tab w:val="left" w:pos="3510"/>
        </w:tabs>
        <w:spacing w:after="0"/>
        <w:contextualSpacing/>
        <w:jc w:val="both"/>
        <w:rPr>
          <w:rFonts w:ascii="Arial" w:eastAsia="Arial" w:hAnsi="Arial" w:cs="Arial"/>
          <w:color w:val="000000"/>
        </w:rPr>
      </w:pPr>
      <w:r>
        <w:rPr>
          <w:rFonts w:ascii="Arial" w:eastAsia="Arial" w:hAnsi="Arial" w:cs="Arial"/>
          <w:color w:val="000000"/>
        </w:rPr>
        <w:t xml:space="preserve">El Laboratorio debe establecer un </w:t>
      </w:r>
      <w:r>
        <w:rPr>
          <w:rFonts w:ascii="Arial" w:eastAsia="Arial" w:hAnsi="Arial" w:cs="Arial"/>
          <w:color w:val="000000"/>
          <w:highlight w:val="yellow"/>
        </w:rPr>
        <w:t>método de referencia</w:t>
      </w:r>
      <w:r>
        <w:rPr>
          <w:rFonts w:ascii="Arial" w:eastAsia="Arial" w:hAnsi="Arial" w:cs="Arial"/>
          <w:color w:val="000000"/>
        </w:rPr>
        <w:t xml:space="preserve"> para determinar las condiciones necesarias para la toma de las muestras.</w:t>
      </w:r>
    </w:p>
    <w:p w:rsidR="006D3ED4" w:rsidRDefault="00144B5F">
      <w:pPr>
        <w:numPr>
          <w:ilvl w:val="2"/>
          <w:numId w:val="2"/>
        </w:numPr>
        <w:pBdr>
          <w:top w:val="nil"/>
          <w:left w:val="nil"/>
          <w:bottom w:val="nil"/>
          <w:right w:val="nil"/>
          <w:between w:val="nil"/>
        </w:pBdr>
        <w:tabs>
          <w:tab w:val="left" w:pos="3510"/>
        </w:tabs>
        <w:spacing w:after="0"/>
        <w:contextualSpacing/>
        <w:jc w:val="both"/>
        <w:rPr>
          <w:rFonts w:ascii="Arial" w:eastAsia="Arial" w:hAnsi="Arial" w:cs="Arial"/>
          <w:color w:val="000000"/>
        </w:rPr>
      </w:pPr>
      <w:r>
        <w:rPr>
          <w:rFonts w:ascii="Arial" w:eastAsia="Arial" w:hAnsi="Arial" w:cs="Arial"/>
          <w:color w:val="000000"/>
        </w:rPr>
        <w:t xml:space="preserve">Según el método de referencia se deben establecer las condiciones necesarias para la toma de las muestras en el campo según el tipo de matriz. </w:t>
      </w:r>
    </w:p>
    <w:p w:rsidR="006D3ED4" w:rsidRDefault="00144B5F">
      <w:pPr>
        <w:numPr>
          <w:ilvl w:val="2"/>
          <w:numId w:val="2"/>
        </w:numPr>
        <w:pBdr>
          <w:top w:val="nil"/>
          <w:left w:val="nil"/>
          <w:bottom w:val="nil"/>
          <w:right w:val="nil"/>
          <w:between w:val="nil"/>
        </w:pBdr>
        <w:tabs>
          <w:tab w:val="left" w:pos="3510"/>
        </w:tabs>
        <w:spacing w:after="0"/>
        <w:contextualSpacing/>
        <w:jc w:val="both"/>
        <w:rPr>
          <w:rFonts w:ascii="Arial" w:eastAsia="Arial" w:hAnsi="Arial" w:cs="Arial"/>
          <w:color w:val="000000"/>
        </w:rPr>
      </w:pPr>
      <w:r>
        <w:rPr>
          <w:rFonts w:ascii="Arial" w:eastAsia="Arial" w:hAnsi="Arial" w:cs="Arial"/>
          <w:color w:val="000000"/>
        </w:rPr>
        <w:lastRenderedPageBreak/>
        <w:t xml:space="preserve">Los recipientes para recolección de los ítems de ensayo se deben preparar según lo establecido en el Anexo 1 de </w:t>
      </w:r>
      <w:r>
        <w:rPr>
          <w:rFonts w:ascii="Arial" w:eastAsia="Arial" w:hAnsi="Arial" w:cs="Arial"/>
          <w:color w:val="000000"/>
        </w:rPr>
        <w:t>este documento.</w:t>
      </w:r>
    </w:p>
    <w:p w:rsidR="006D3ED4" w:rsidRDefault="00144B5F">
      <w:pPr>
        <w:numPr>
          <w:ilvl w:val="2"/>
          <w:numId w:val="2"/>
        </w:numPr>
        <w:pBdr>
          <w:top w:val="nil"/>
          <w:left w:val="nil"/>
          <w:bottom w:val="nil"/>
          <w:right w:val="nil"/>
          <w:between w:val="nil"/>
        </w:pBdr>
        <w:tabs>
          <w:tab w:val="left" w:pos="3510"/>
        </w:tabs>
        <w:spacing w:after="0"/>
        <w:contextualSpacing/>
        <w:jc w:val="both"/>
        <w:rPr>
          <w:rFonts w:ascii="Arial" w:eastAsia="Arial" w:hAnsi="Arial" w:cs="Arial"/>
          <w:i/>
          <w:color w:val="000000"/>
        </w:rPr>
      </w:pPr>
      <w:r>
        <w:rPr>
          <w:rFonts w:ascii="Arial" w:eastAsia="Arial" w:hAnsi="Arial" w:cs="Arial"/>
          <w:color w:val="000000"/>
        </w:rPr>
        <w:t xml:space="preserve">Durante el muestreo, el Técnico debe registrar en su Bitácora de Muestreo debidamente codificada, las condiciones climáticas encontradas y demás factores que pudieran influir directamente en la calidad de los resultados </w:t>
      </w:r>
      <w:r w:rsidR="008D420E">
        <w:rPr>
          <w:rFonts w:ascii="Arial" w:eastAsia="Arial" w:hAnsi="Arial" w:cs="Arial"/>
          <w:color w:val="000000"/>
        </w:rPr>
        <w:t>obtenidos,</w:t>
      </w:r>
      <w:r>
        <w:rPr>
          <w:rFonts w:ascii="Arial" w:eastAsia="Arial" w:hAnsi="Arial" w:cs="Arial"/>
          <w:color w:val="000000"/>
        </w:rPr>
        <w:t xml:space="preserve"> así como l</w:t>
      </w:r>
      <w:r>
        <w:rPr>
          <w:rFonts w:ascii="Arial" w:eastAsia="Arial" w:hAnsi="Arial" w:cs="Arial"/>
          <w:color w:val="000000"/>
        </w:rPr>
        <w:t xml:space="preserve">os datos obtenidos de las mediciones realizadas </w:t>
      </w:r>
      <w:r>
        <w:rPr>
          <w:rFonts w:ascii="Arial" w:eastAsia="Arial" w:hAnsi="Arial" w:cs="Arial"/>
          <w:i/>
          <w:color w:val="000000"/>
        </w:rPr>
        <w:t>In Situ.</w:t>
      </w:r>
    </w:p>
    <w:p w:rsidR="006D3ED4" w:rsidRDefault="00144B5F">
      <w:pPr>
        <w:numPr>
          <w:ilvl w:val="2"/>
          <w:numId w:val="2"/>
        </w:numPr>
        <w:pBdr>
          <w:top w:val="nil"/>
          <w:left w:val="nil"/>
          <w:bottom w:val="nil"/>
          <w:right w:val="nil"/>
          <w:between w:val="nil"/>
        </w:pBdr>
        <w:tabs>
          <w:tab w:val="left" w:pos="3510"/>
        </w:tabs>
        <w:contextualSpacing/>
        <w:jc w:val="both"/>
        <w:rPr>
          <w:rFonts w:ascii="Arial" w:eastAsia="Arial" w:hAnsi="Arial" w:cs="Arial"/>
          <w:color w:val="000000"/>
        </w:rPr>
      </w:pPr>
      <w:r>
        <w:rPr>
          <w:rFonts w:ascii="Arial" w:eastAsia="Arial" w:hAnsi="Arial" w:cs="Arial"/>
          <w:color w:val="000000"/>
        </w:rPr>
        <w:t xml:space="preserve">Una vez que las muestras han sido recolectadas, el Técnico debe cumplir con lo establecido en el procedimiento de Manipulación de los ítems de ensayo </w:t>
      </w:r>
      <w:r>
        <w:rPr>
          <w:rFonts w:ascii="Arial" w:eastAsia="Arial" w:hAnsi="Arial" w:cs="Arial"/>
          <w:color w:val="000000"/>
          <w:highlight w:val="yellow"/>
        </w:rPr>
        <w:t>código</w:t>
      </w:r>
      <w:r>
        <w:rPr>
          <w:rFonts w:ascii="Arial" w:eastAsia="Arial" w:hAnsi="Arial" w:cs="Arial"/>
          <w:color w:val="000000"/>
        </w:rPr>
        <w:t xml:space="preserve"> para el transporte de las muestras al Labo</w:t>
      </w:r>
      <w:r>
        <w:rPr>
          <w:rFonts w:ascii="Arial" w:eastAsia="Arial" w:hAnsi="Arial" w:cs="Arial"/>
          <w:color w:val="000000"/>
        </w:rPr>
        <w:t>ratorio.</w:t>
      </w:r>
    </w:p>
    <w:p w:rsidR="006D3ED4" w:rsidRDefault="006D3ED4">
      <w:pPr>
        <w:tabs>
          <w:tab w:val="left" w:pos="3510"/>
        </w:tabs>
        <w:jc w:val="both"/>
        <w:rPr>
          <w:rFonts w:ascii="Arial" w:eastAsia="Arial" w:hAnsi="Arial" w:cs="Arial"/>
        </w:rPr>
      </w:pPr>
    </w:p>
    <w:p w:rsidR="006D3ED4" w:rsidRPr="008D420E" w:rsidRDefault="00144B5F" w:rsidP="008D420E">
      <w:pPr>
        <w:pStyle w:val="Ttulos"/>
        <w:ind w:left="714" w:hanging="357"/>
      </w:pPr>
      <w:bookmarkStart w:id="6" w:name="_Toc520107482"/>
      <w:r w:rsidRPr="008D420E">
        <w:t>REGISTROS</w:t>
      </w:r>
      <w:bookmarkEnd w:id="6"/>
    </w:p>
    <w:p w:rsidR="006D3ED4" w:rsidRDefault="00144B5F">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código y el respectivo nombre</w:t>
      </w:r>
    </w:p>
    <w:p w:rsidR="006D3ED4" w:rsidRDefault="006D3ED4">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6D3ED4" w:rsidRPr="008D420E" w:rsidRDefault="00144B5F" w:rsidP="008D420E">
      <w:pPr>
        <w:pStyle w:val="Ttulos"/>
        <w:ind w:left="714" w:hanging="357"/>
      </w:pPr>
      <w:bookmarkStart w:id="7" w:name="_Toc520107483"/>
      <w:r w:rsidRPr="008D420E">
        <w:t>REFERENCIAS</w:t>
      </w:r>
      <w:bookmarkEnd w:id="7"/>
    </w:p>
    <w:p w:rsidR="006D3ED4" w:rsidRPr="008D420E" w:rsidRDefault="008D420E" w:rsidP="008D420E">
      <w:pPr>
        <w:numPr>
          <w:ilvl w:val="1"/>
          <w:numId w:val="2"/>
        </w:numPr>
        <w:pBdr>
          <w:top w:val="nil"/>
          <w:left w:val="nil"/>
          <w:bottom w:val="nil"/>
          <w:right w:val="nil"/>
          <w:between w:val="nil"/>
        </w:pBdr>
        <w:tabs>
          <w:tab w:val="left" w:pos="567"/>
        </w:tabs>
        <w:spacing w:after="0"/>
        <w:contextualSpacing/>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6D3ED4" w:rsidRDefault="00144B5F">
      <w:pPr>
        <w:numPr>
          <w:ilvl w:val="1"/>
          <w:numId w:val="2"/>
        </w:numPr>
        <w:pBdr>
          <w:top w:val="nil"/>
          <w:left w:val="nil"/>
          <w:bottom w:val="nil"/>
          <w:right w:val="nil"/>
          <w:between w:val="nil"/>
        </w:pBdr>
        <w:tabs>
          <w:tab w:val="left" w:pos="1276"/>
        </w:tabs>
        <w:spacing w:after="0"/>
        <w:contextualSpacing/>
        <w:jc w:val="both"/>
        <w:rPr>
          <w:rFonts w:ascii="Arial" w:eastAsia="Arial" w:hAnsi="Arial" w:cs="Arial"/>
          <w:color w:val="000000"/>
          <w:highlight w:val="yellow"/>
        </w:rPr>
      </w:pPr>
      <w:r>
        <w:rPr>
          <w:rFonts w:ascii="Arial" w:eastAsia="Arial" w:hAnsi="Arial" w:cs="Arial"/>
          <w:color w:val="000000"/>
          <w:highlight w:val="yellow"/>
        </w:rPr>
        <w:t>Norma de referencia de procedimiento de muestreo</w:t>
      </w:r>
    </w:p>
    <w:p w:rsidR="006D3ED4" w:rsidRDefault="006D3ED4">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6D3ED4" w:rsidRPr="008D420E" w:rsidRDefault="00144B5F" w:rsidP="008D420E">
      <w:pPr>
        <w:pStyle w:val="Ttulos"/>
        <w:ind w:left="714" w:hanging="357"/>
      </w:pPr>
      <w:bookmarkStart w:id="8" w:name="_Toc520107484"/>
      <w:r w:rsidRPr="008D420E">
        <w:t>ANEXOS</w:t>
      </w:r>
      <w:bookmarkEnd w:id="8"/>
    </w:p>
    <w:p w:rsidR="006D3ED4" w:rsidRDefault="00144B5F">
      <w:pPr>
        <w:numPr>
          <w:ilvl w:val="1"/>
          <w:numId w:val="2"/>
        </w:numPr>
        <w:pBdr>
          <w:top w:val="nil"/>
          <w:left w:val="nil"/>
          <w:bottom w:val="nil"/>
          <w:right w:val="nil"/>
          <w:between w:val="nil"/>
        </w:pBdr>
        <w:tabs>
          <w:tab w:val="left" w:pos="1276"/>
        </w:tabs>
        <w:contextualSpacing/>
        <w:jc w:val="both"/>
        <w:rPr>
          <w:rFonts w:ascii="Arial" w:eastAsia="Arial" w:hAnsi="Arial" w:cs="Arial"/>
          <w:color w:val="000000"/>
        </w:rPr>
      </w:pPr>
      <w:r>
        <w:rPr>
          <w:rFonts w:ascii="Arial" w:eastAsia="Arial" w:hAnsi="Arial" w:cs="Arial"/>
          <w:color w:val="000000"/>
        </w:rPr>
        <w:t>Anexo 1. Condiciones de preservación de las muestras según los ensayos a realizar.</w:t>
      </w:r>
    </w:p>
    <w:p w:rsidR="006D3ED4" w:rsidRDefault="00144B5F">
      <w:pPr>
        <w:tabs>
          <w:tab w:val="left" w:pos="3510"/>
        </w:tabs>
        <w:jc w:val="both"/>
        <w:rPr>
          <w:rFonts w:ascii="Arial" w:eastAsia="Arial" w:hAnsi="Arial" w:cs="Arial"/>
        </w:rPr>
      </w:pPr>
      <w:r>
        <w:rPr>
          <w:rFonts w:ascii="Arial" w:eastAsia="Arial" w:hAnsi="Arial" w:cs="Arial"/>
          <w:highlight w:val="yellow"/>
        </w:rPr>
        <w:t>Incluir tabla de condiciones de preservación de la</w:t>
      </w:r>
      <w:r w:rsidR="008D420E">
        <w:rPr>
          <w:rFonts w:ascii="Arial" w:eastAsia="Arial" w:hAnsi="Arial" w:cs="Arial"/>
          <w:highlight w:val="yellow"/>
        </w:rPr>
        <w:t>s muestras.</w:t>
      </w:r>
    </w:p>
    <w:p w:rsidR="006D3ED4" w:rsidRPr="008D420E" w:rsidRDefault="006D3ED4" w:rsidP="008D420E">
      <w:pPr>
        <w:pStyle w:val="Ttulos"/>
        <w:numPr>
          <w:ilvl w:val="0"/>
          <w:numId w:val="0"/>
        </w:numPr>
        <w:ind w:left="714"/>
      </w:pPr>
    </w:p>
    <w:p w:rsidR="006D3ED4" w:rsidRPr="008D420E" w:rsidRDefault="00144B5F" w:rsidP="008D420E">
      <w:pPr>
        <w:pStyle w:val="Ttulos"/>
        <w:ind w:left="714" w:hanging="357"/>
      </w:pPr>
      <w:bookmarkStart w:id="9" w:name="_Toc520107485"/>
      <w:r w:rsidRPr="008D420E">
        <w:t>CONTROL DE CAMBIOS</w:t>
      </w:r>
      <w:bookmarkEnd w:id="9"/>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8D420E" w:rsidTr="00B82F5D">
        <w:tc>
          <w:tcPr>
            <w:tcW w:w="2365" w:type="dxa"/>
          </w:tcPr>
          <w:p w:rsidR="008D420E" w:rsidRDefault="008D420E" w:rsidP="00B82F5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8D420E" w:rsidRDefault="008D420E" w:rsidP="00B82F5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8D420E" w:rsidTr="00B82F5D">
        <w:tc>
          <w:tcPr>
            <w:tcW w:w="2365" w:type="dxa"/>
          </w:tcPr>
          <w:p w:rsidR="008D420E" w:rsidRDefault="008D420E" w:rsidP="00B82F5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8D420E" w:rsidRDefault="008D420E" w:rsidP="00B82F5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6D3ED4" w:rsidRDefault="006D3ED4">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6D3ED4" w:rsidRDefault="006D3ED4">
      <w:pPr>
        <w:pBdr>
          <w:top w:val="nil"/>
          <w:left w:val="nil"/>
          <w:bottom w:val="nil"/>
          <w:right w:val="nil"/>
          <w:between w:val="nil"/>
        </w:pBdr>
        <w:tabs>
          <w:tab w:val="left" w:pos="3510"/>
        </w:tabs>
        <w:ind w:left="1080" w:hanging="720"/>
        <w:rPr>
          <w:rFonts w:ascii="Arial" w:eastAsia="Arial" w:hAnsi="Arial" w:cs="Arial"/>
          <w:color w:val="000000"/>
        </w:rPr>
      </w:pPr>
      <w:bookmarkStart w:id="10" w:name="_gjdgxs" w:colFirst="0" w:colLast="0"/>
      <w:bookmarkEnd w:id="10"/>
    </w:p>
    <w:sectPr w:rsidR="006D3ED4">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4B5F" w:rsidRDefault="00144B5F">
      <w:pPr>
        <w:spacing w:after="0" w:line="240" w:lineRule="auto"/>
      </w:pPr>
      <w:r>
        <w:separator/>
      </w:r>
    </w:p>
  </w:endnote>
  <w:endnote w:type="continuationSeparator" w:id="0">
    <w:p w:rsidR="00144B5F" w:rsidRDefault="00144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ED4" w:rsidRDefault="00144B5F">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sidR="008D420E">
      <w:rPr>
        <w:rFonts w:ascii="Arial" w:eastAsia="Arial" w:hAnsi="Arial" w:cs="Arial"/>
        <w:color w:val="000000"/>
      </w:rPr>
      <w:fldChar w:fldCharType="separate"/>
    </w:r>
    <w:r w:rsidR="008D420E">
      <w:rPr>
        <w:rFonts w:ascii="Arial" w:eastAsia="Arial" w:hAnsi="Arial" w:cs="Arial"/>
        <w:noProof/>
        <w:color w:val="000000"/>
      </w:rPr>
      <w:t>1</w:t>
    </w:r>
    <w:r>
      <w:rPr>
        <w:rFonts w:ascii="Arial" w:eastAsia="Arial" w:hAnsi="Arial" w:cs="Arial"/>
        <w:color w:val="000000"/>
      </w:rPr>
      <w:fldChar w:fldCharType="end"/>
    </w:r>
  </w:p>
  <w:p w:rsidR="006D3ED4" w:rsidRDefault="006D3ED4">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4B5F" w:rsidRDefault="00144B5F">
      <w:pPr>
        <w:spacing w:after="0" w:line="240" w:lineRule="auto"/>
      </w:pPr>
      <w:r>
        <w:separator/>
      </w:r>
    </w:p>
  </w:footnote>
  <w:footnote w:type="continuationSeparator" w:id="0">
    <w:p w:rsidR="00144B5F" w:rsidRDefault="00144B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ED4" w:rsidRDefault="006D3ED4">
    <w:pPr>
      <w:pBdr>
        <w:top w:val="nil"/>
        <w:left w:val="nil"/>
        <w:bottom w:val="nil"/>
        <w:right w:val="nil"/>
        <w:between w:val="nil"/>
      </w:pBdr>
      <w:tabs>
        <w:tab w:val="center" w:pos="4419"/>
        <w:tab w:val="right" w:pos="8838"/>
      </w:tabs>
      <w:spacing w:after="0" w:line="240" w:lineRule="auto"/>
      <w:rPr>
        <w:color w:val="000000"/>
      </w:rPr>
    </w:pPr>
  </w:p>
  <w:tbl>
    <w:tblPr>
      <w:tblStyle w:val="a1"/>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6D3ED4">
      <w:tc>
        <w:tcPr>
          <w:tcW w:w="2093" w:type="dxa"/>
          <w:vMerge w:val="restart"/>
        </w:tcPr>
        <w:p w:rsidR="006D3ED4" w:rsidRDefault="00144B5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rPr>
            <w:drawing>
              <wp:inline distT="0" distB="0" distL="114300" distR="114300">
                <wp:extent cx="1110615" cy="101854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6D3ED4" w:rsidRDefault="00144B5F">
          <w:pPr>
            <w:keepNext/>
            <w:spacing w:before="120" w:after="120"/>
            <w:jc w:val="center"/>
            <w:rPr>
              <w:rFonts w:ascii="Arial" w:eastAsia="Arial" w:hAnsi="Arial" w:cs="Arial"/>
              <w:b/>
            </w:rPr>
          </w:pPr>
          <w:r>
            <w:rPr>
              <w:rFonts w:ascii="Arial" w:eastAsia="Arial" w:hAnsi="Arial" w:cs="Arial"/>
              <w:b/>
            </w:rPr>
            <w:t>UNIVERSIDAD NACIONAL</w:t>
          </w:r>
        </w:p>
        <w:p w:rsidR="006D3ED4" w:rsidRDefault="00144B5F">
          <w:pPr>
            <w:keepNext/>
            <w:spacing w:before="120" w:after="120"/>
            <w:jc w:val="center"/>
            <w:rPr>
              <w:rFonts w:ascii="Arial" w:eastAsia="Arial" w:hAnsi="Arial" w:cs="Arial"/>
              <w:b/>
            </w:rPr>
          </w:pPr>
          <w:r>
            <w:rPr>
              <w:rFonts w:ascii="Arial" w:eastAsia="Arial" w:hAnsi="Arial" w:cs="Arial"/>
              <w:b/>
            </w:rPr>
            <w:t>ESCUELA DE _____________________</w:t>
          </w:r>
        </w:p>
        <w:p w:rsidR="006D3ED4" w:rsidRDefault="00144B5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6D3ED4" w:rsidRDefault="006D3ED4">
          <w:pPr>
            <w:pBdr>
              <w:top w:val="nil"/>
              <w:left w:val="nil"/>
              <w:bottom w:val="nil"/>
              <w:right w:val="nil"/>
              <w:between w:val="nil"/>
            </w:pBdr>
            <w:tabs>
              <w:tab w:val="center" w:pos="4381"/>
              <w:tab w:val="left" w:pos="6300"/>
            </w:tabs>
            <w:rPr>
              <w:rFonts w:ascii="Arial" w:eastAsia="Arial" w:hAnsi="Arial" w:cs="Arial"/>
              <w:color w:val="000000"/>
            </w:rPr>
          </w:pPr>
        </w:p>
        <w:p w:rsidR="006D3ED4" w:rsidRDefault="006D3ED4">
          <w:pPr>
            <w:pBdr>
              <w:top w:val="nil"/>
              <w:left w:val="nil"/>
              <w:bottom w:val="nil"/>
              <w:right w:val="nil"/>
              <w:between w:val="nil"/>
            </w:pBdr>
            <w:tabs>
              <w:tab w:val="center" w:pos="4381"/>
              <w:tab w:val="left" w:pos="6300"/>
            </w:tabs>
            <w:jc w:val="center"/>
            <w:rPr>
              <w:rFonts w:ascii="Arial" w:eastAsia="Arial" w:hAnsi="Arial" w:cs="Arial"/>
              <w:color w:val="000000"/>
            </w:rPr>
          </w:pPr>
        </w:p>
        <w:p w:rsidR="006D3ED4" w:rsidRDefault="00144B5F">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6D3ED4">
      <w:tc>
        <w:tcPr>
          <w:tcW w:w="2093" w:type="dxa"/>
          <w:vMerge/>
        </w:tcPr>
        <w:p w:rsidR="006D3ED4" w:rsidRDefault="006D3ED4">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6D3ED4" w:rsidRDefault="006D3ED4">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6D3ED4" w:rsidRDefault="00144B5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sidR="008D420E">
            <w:rPr>
              <w:rFonts w:ascii="Arial" w:eastAsia="Arial" w:hAnsi="Arial" w:cs="Arial"/>
              <w:color w:val="000000"/>
            </w:rPr>
            <w:fldChar w:fldCharType="separate"/>
          </w:r>
          <w:r w:rsidR="008D420E">
            <w:rPr>
              <w:rFonts w:ascii="Arial" w:eastAsia="Arial" w:hAnsi="Arial" w:cs="Arial"/>
              <w:noProof/>
              <w:color w:val="000000"/>
            </w:rPr>
            <w:t>1</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sidR="008D420E">
            <w:rPr>
              <w:rFonts w:ascii="Arial" w:eastAsia="Arial" w:hAnsi="Arial" w:cs="Arial"/>
              <w:color w:val="000000"/>
            </w:rPr>
            <w:fldChar w:fldCharType="separate"/>
          </w:r>
          <w:r w:rsidR="008D420E">
            <w:rPr>
              <w:rFonts w:ascii="Arial" w:eastAsia="Arial" w:hAnsi="Arial" w:cs="Arial"/>
              <w:noProof/>
              <w:color w:val="000000"/>
            </w:rPr>
            <w:t>5</w:t>
          </w:r>
          <w:r>
            <w:rPr>
              <w:rFonts w:ascii="Arial" w:eastAsia="Arial" w:hAnsi="Arial" w:cs="Arial"/>
              <w:color w:val="000000"/>
            </w:rPr>
            <w:fldChar w:fldCharType="end"/>
          </w:r>
        </w:p>
      </w:tc>
    </w:tr>
    <w:tr w:rsidR="006D3ED4">
      <w:tc>
        <w:tcPr>
          <w:tcW w:w="2093" w:type="dxa"/>
        </w:tcPr>
        <w:p w:rsidR="006D3ED4" w:rsidRDefault="00144B5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6D3ED4" w:rsidRDefault="00144B5F">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6D3ED4" w:rsidRDefault="00144B5F">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6D3ED4" w:rsidRDefault="006D3ED4">
    <w:pPr>
      <w:pBdr>
        <w:top w:val="nil"/>
        <w:left w:val="nil"/>
        <w:bottom w:val="nil"/>
        <w:right w:val="nil"/>
        <w:between w:val="nil"/>
      </w:pBdr>
      <w:tabs>
        <w:tab w:val="center" w:pos="4419"/>
        <w:tab w:val="right" w:pos="8838"/>
      </w:tabs>
      <w:spacing w:after="0" w:line="240" w:lineRule="auto"/>
      <w:rPr>
        <w:color w:val="000000"/>
      </w:rPr>
    </w:pPr>
  </w:p>
  <w:p w:rsidR="006D3ED4" w:rsidRDefault="006D3ED4">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0C18D3"/>
    <w:multiLevelType w:val="multilevel"/>
    <w:tmpl w:val="BE1AA3DA"/>
    <w:lvl w:ilvl="0">
      <w:start w:val="1"/>
      <w:numFmt w:val="decimal"/>
      <w:pStyle w:val="Ttulos"/>
      <w:lvlText w:val="%1."/>
      <w:lvlJc w:val="left"/>
      <w:pPr>
        <w:ind w:left="720" w:hanging="360"/>
      </w:pPr>
    </w:lvl>
    <w:lvl w:ilvl="1">
      <w:start w:val="1"/>
      <w:numFmt w:val="decimal"/>
      <w:lvlText w:val="%1.%2."/>
      <w:lvlJc w:val="left"/>
      <w:pPr>
        <w:ind w:left="786" w:hanging="360"/>
      </w:pPr>
      <w:rPr>
        <w:b w:val="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bullet"/>
      <w:lvlText w:val="o"/>
      <w:lvlJc w:val="left"/>
      <w:pPr>
        <w:ind w:left="2073" w:hanging="1080"/>
      </w:pPr>
      <w:rPr>
        <w:rFonts w:ascii="Courier New" w:eastAsia="Courier New" w:hAnsi="Courier New" w:cs="Courier New"/>
      </w:rPr>
    </w:lvl>
    <w:lvl w:ilvl="5">
      <w:start w:val="1"/>
      <w:numFmt w:val="decimal"/>
      <w:lvlText w:val="%1.%2.%3.%4.o.%6."/>
      <w:lvlJc w:val="left"/>
      <w:pPr>
        <w:ind w:left="1440" w:hanging="1080"/>
      </w:pPr>
    </w:lvl>
    <w:lvl w:ilvl="6">
      <w:start w:val="1"/>
      <w:numFmt w:val="decimal"/>
      <w:lvlText w:val="%1.%2.%3.%4.o.%6.%7."/>
      <w:lvlJc w:val="left"/>
      <w:pPr>
        <w:ind w:left="1800" w:hanging="1440"/>
      </w:pPr>
    </w:lvl>
    <w:lvl w:ilvl="7">
      <w:start w:val="1"/>
      <w:numFmt w:val="decimal"/>
      <w:lvlText w:val="%1.%2.%3.%4.o.%6.%7.%8."/>
      <w:lvlJc w:val="left"/>
      <w:pPr>
        <w:ind w:left="1800" w:hanging="1440"/>
      </w:pPr>
    </w:lvl>
    <w:lvl w:ilvl="8">
      <w:start w:val="1"/>
      <w:numFmt w:val="decimal"/>
      <w:lvlText w:val="%1.%2.%3.%4.o.%6.%7.%8.%9."/>
      <w:lvlJc w:val="left"/>
      <w:pPr>
        <w:ind w:left="2160" w:hanging="1800"/>
      </w:pPr>
    </w:lvl>
  </w:abstractNum>
  <w:abstractNum w:abstractNumId="1" w15:restartNumberingAfterBreak="0">
    <w:nsid w:val="3C5C608D"/>
    <w:multiLevelType w:val="multilevel"/>
    <w:tmpl w:val="81227C5A"/>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2" w15:restartNumberingAfterBreak="0">
    <w:nsid w:val="48CA3F65"/>
    <w:multiLevelType w:val="multilevel"/>
    <w:tmpl w:val="6C649634"/>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3" w15:restartNumberingAfterBreak="0">
    <w:nsid w:val="5ACC18E4"/>
    <w:multiLevelType w:val="multilevel"/>
    <w:tmpl w:val="1AB4C2A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1"/>
  </w:num>
  <w:num w:numId="2">
    <w:abstractNumId w:val="0"/>
  </w:num>
  <w:num w:numId="3">
    <w:abstractNumId w:val="2"/>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D3ED4"/>
    <w:rsid w:val="00144B5F"/>
    <w:rsid w:val="006D3ED4"/>
    <w:rsid w:val="008D420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B19E9"/>
  <w15:docId w15:val="{F9FF5F1B-602B-4E71-B234-FEA22106F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R" w:eastAsia="es-C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customStyle="1" w:styleId="Ttulos">
    <w:name w:val="Títulos"/>
    <w:basedOn w:val="Normal"/>
    <w:link w:val="TtulosChar"/>
    <w:qFormat/>
    <w:rsid w:val="008D420E"/>
    <w:pPr>
      <w:numPr>
        <w:numId w:val="2"/>
      </w:numPr>
      <w:pBdr>
        <w:top w:val="nil"/>
        <w:left w:val="nil"/>
        <w:bottom w:val="nil"/>
        <w:right w:val="nil"/>
        <w:between w:val="nil"/>
      </w:pBdr>
      <w:tabs>
        <w:tab w:val="left" w:pos="3510"/>
      </w:tabs>
      <w:spacing w:after="120" w:line="360" w:lineRule="auto"/>
      <w:contextualSpacing/>
      <w:jc w:val="both"/>
    </w:pPr>
    <w:rPr>
      <w:rFonts w:ascii="Arial" w:eastAsia="Arial" w:hAnsi="Arial" w:cs="Arial"/>
      <w:b/>
      <w:color w:val="000000"/>
      <w:sz w:val="24"/>
    </w:rPr>
  </w:style>
  <w:style w:type="paragraph" w:styleId="TOC1">
    <w:name w:val="toc 1"/>
    <w:basedOn w:val="Normal"/>
    <w:next w:val="Normal"/>
    <w:autoRedefine/>
    <w:uiPriority w:val="39"/>
    <w:unhideWhenUsed/>
    <w:rsid w:val="008D420E"/>
    <w:pPr>
      <w:spacing w:after="100"/>
    </w:pPr>
  </w:style>
  <w:style w:type="character" w:customStyle="1" w:styleId="TtulosChar">
    <w:name w:val="Títulos Char"/>
    <w:basedOn w:val="DefaultParagraphFont"/>
    <w:link w:val="Ttulos"/>
    <w:rsid w:val="008D420E"/>
    <w:rPr>
      <w:rFonts w:ascii="Arial" w:eastAsia="Arial" w:hAnsi="Arial" w:cs="Arial"/>
      <w:b/>
      <w:color w:val="000000"/>
      <w:sz w:val="24"/>
    </w:rPr>
  </w:style>
  <w:style w:type="character" w:styleId="Hyperlink">
    <w:name w:val="Hyperlink"/>
    <w:basedOn w:val="DefaultParagraphFont"/>
    <w:uiPriority w:val="99"/>
    <w:unhideWhenUsed/>
    <w:rsid w:val="008D42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728</Words>
  <Characters>4010</Characters>
  <Application>Microsoft Office Word</Application>
  <DocSecurity>0</DocSecurity>
  <Lines>33</Lines>
  <Paragraphs>9</Paragraphs>
  <ScaleCrop>false</ScaleCrop>
  <Company>Microsoft</Company>
  <LinksUpToDate>false</LinksUpToDate>
  <CharactersWithSpaces>4729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María Teresa López Maietta</cp:lastModifiedBy>
  <cp:revision>2</cp:revision>
  <dcterms:created xsi:type="dcterms:W3CDTF">2018-07-23T17:05:00Z</dcterms:created>
  <dcterms:modified xsi:type="dcterms:W3CDTF">2018-07-23T17:09:00Z</dcterms:modified>
</cp:coreProperties>
</file>