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1B0510E" w14:textId="33DD8585" w:rsidR="00206FA9" w:rsidRDefault="00535B36" w:rsidP="00535B36">
      <w:pPr>
        <w:jc w:val="both"/>
        <w:rPr>
          <w:color w:val="000000" w:themeColor="text1"/>
        </w:rPr>
      </w:pPr>
      <w:r>
        <w:rPr>
          <w:color w:val="000000" w:themeColor="text1"/>
        </w:rPr>
        <w:t xml:space="preserve">Muestra de output de </w:t>
      </w:r>
      <w:proofErr w:type="spellStart"/>
      <w:r w:rsidR="00206FA9" w:rsidRPr="00206FA9">
        <w:rPr>
          <w:color w:val="000000" w:themeColor="text1"/>
        </w:rPr>
        <w:t xml:space="preserve">uso de IA </w:t>
      </w:r>
      <w:proofErr w:type="spellEnd"/>
      <w:r w:rsidR="00206FA9" w:rsidRPr="00206FA9">
        <w:rPr>
          <w:color w:val="000000" w:themeColor="text1"/>
        </w:rPr>
        <w:t>para mejorar la redacción de texto originale</w:t>
      </w:r>
      <w:r>
        <w:rPr>
          <w:color w:val="000000" w:themeColor="text1"/>
        </w:rPr>
        <w:t>s. A</w:t>
      </w:r>
      <w:r w:rsidR="003B0433">
        <w:rPr>
          <w:color w:val="000000" w:themeColor="text1"/>
        </w:rPr>
        <w:t xml:space="preserve"> continuación se muestran en ejemplos los usos de la AI</w:t>
      </w:r>
      <w:r>
        <w:rPr>
          <w:color w:val="000000" w:themeColor="text1"/>
        </w:rPr>
        <w:t xml:space="preserve"> </w:t>
      </w:r>
      <w:r w:rsidR="003B0433">
        <w:rPr>
          <w:color w:val="000000" w:themeColor="text1"/>
        </w:rPr>
        <w:t>para mejorar la redacción sin afectar el contenido original denominado “texto original”.</w:t>
      </w:r>
    </w:p>
    <w:p w14:paraId="7BF9ED5A" w14:textId="6A7E3140" w:rsidR="00535B36" w:rsidRDefault="00535B36" w:rsidP="00206FA9">
      <w:pPr>
        <w:rPr>
          <w:color w:val="000000" w:themeColor="text1"/>
        </w:rPr>
      </w:pPr>
      <w:r>
        <w:rPr>
          <w:color w:val="000000" w:themeColor="text1"/>
        </w:rPr>
        <w:t>Periodo de uso: Octubre a noviembre 2024</w:t>
      </w:r>
    </w:p>
    <w:p w14:paraId="203887C2" w14:textId="5510800E" w:rsidR="00535B36" w:rsidRPr="00535B36" w:rsidRDefault="00535B36" w:rsidP="00206FA9">
      <w:pPr>
        <w:rPr>
          <w:color w:val="156082" w:themeColor="accent1"/>
          <w:lang w:val="en-US"/>
        </w:rPr>
      </w:pPr>
      <w:r w:rsidRPr="00535B36">
        <w:rPr>
          <w:color w:val="000000" w:themeColor="text1"/>
          <w:lang w:val="en-US"/>
        </w:rPr>
        <w:t xml:space="preserve">Plataforma: Chat </w:t>
      </w:r>
      <w:r>
        <w:rPr>
          <w:color w:val="000000" w:themeColor="text1"/>
          <w:lang w:val="en-US"/>
        </w:rPr>
        <w:t>GPT</w:t>
      </w:r>
    </w:p>
    <w:p w14:paraId="3025512A" w14:textId="413CFE84" w:rsidR="00206FA9" w:rsidRPr="00535B36" w:rsidRDefault="00206FA9" w:rsidP="00206FA9">
      <w:pPr>
        <w:rPr>
          <w:b/>
          <w:bCs/>
          <w:color w:val="156082" w:themeColor="accent1"/>
          <w:lang w:val="en-US"/>
        </w:rPr>
      </w:pPr>
      <w:r w:rsidRPr="00535B36">
        <w:rPr>
          <w:b/>
          <w:bCs/>
          <w:color w:val="156082" w:themeColor="accent1"/>
          <w:lang w:val="en-US"/>
        </w:rPr>
        <w:t xml:space="preserve">Prompt Chat GPT: </w:t>
      </w:r>
    </w:p>
    <w:p w14:paraId="623B8566" w14:textId="3A176FB5" w:rsidR="00206FA9" w:rsidRPr="00206FA9" w:rsidRDefault="00206FA9" w:rsidP="00206FA9">
      <w:pPr>
        <w:rPr>
          <w:color w:val="156082" w:themeColor="accent1"/>
        </w:rPr>
      </w:pPr>
      <w:r w:rsidRPr="00206FA9">
        <w:rPr>
          <w:color w:val="156082" w:themeColor="accent1"/>
        </w:rPr>
        <w:t xml:space="preserve">Identificar y explicar cómo mejorar la redacción del texto original escrito por una persona con dislexia. Explicar cómo simplificar el lenguaje, utilizando frases más cortas y claras que faciliten la comprensión, cómo evitar las repeticiones de palabras, ofrecer sinónimos u opciones para reformular oraciones para eliminar redundancias. Identificar cuando la organización lógica de las ideas no es clara, proponiendo nuevas estructuras. Se busca que la redacción sea más accesible y efectiva, garantizando que los hallazgos de la persona que investiga lleguen a una audiencia más amplia y diversa con claridad. Respetar las citas textuales y la idea del texto original: </w:t>
      </w:r>
    </w:p>
    <w:p w14:paraId="39C97769" w14:textId="660084BB" w:rsidR="00206FA9" w:rsidRDefault="00206FA9" w:rsidP="007C2622">
      <w:pPr>
        <w:rPr>
          <w:color w:val="156082" w:themeColor="accent1"/>
        </w:rPr>
      </w:pPr>
      <w:r w:rsidRPr="00206FA9">
        <w:rPr>
          <w:color w:val="156082" w:themeColor="accent1"/>
        </w:rPr>
        <w:t xml:space="preserve">Texto original: </w:t>
      </w:r>
    </w:p>
    <w:p w14:paraId="21C3862F" w14:textId="54075EB7" w:rsidR="00206FA9" w:rsidRDefault="00206FA9" w:rsidP="007C2622">
      <w:pPr>
        <w:rPr>
          <w:color w:val="156082" w:themeColor="accent1"/>
        </w:rPr>
      </w:pPr>
      <w:r w:rsidRPr="00206FA9">
        <w:rPr>
          <w:color w:val="156082" w:themeColor="accent1"/>
        </w:rPr>
        <w:t xml:space="preserve">En palabras de Gurdián-Fernández (2007), un </w:t>
      </w:r>
      <w:proofErr w:type="spellStart"/>
      <w:r w:rsidRPr="00206FA9">
        <w:rPr>
          <w:color w:val="156082" w:themeColor="accent1"/>
        </w:rPr>
        <w:t>paradima</w:t>
      </w:r>
      <w:proofErr w:type="spellEnd"/>
      <w:r w:rsidRPr="00206FA9">
        <w:rPr>
          <w:color w:val="156082" w:themeColor="accent1"/>
        </w:rPr>
        <w:t xml:space="preserve"> se define como “realizaciones científicas </w:t>
      </w:r>
      <w:proofErr w:type="spellStart"/>
      <w:r w:rsidRPr="00206FA9">
        <w:rPr>
          <w:color w:val="156082" w:themeColor="accent1"/>
        </w:rPr>
        <w:t>univesalmente</w:t>
      </w:r>
      <w:proofErr w:type="spellEnd"/>
      <w:r w:rsidRPr="00206FA9">
        <w:rPr>
          <w:color w:val="156082" w:themeColor="accent1"/>
        </w:rPr>
        <w:t xml:space="preserve"> reconocidas que, durante cierto tiempo, </w:t>
      </w:r>
      <w:proofErr w:type="spellStart"/>
      <w:r w:rsidRPr="00206FA9">
        <w:rPr>
          <w:color w:val="156082" w:themeColor="accent1"/>
        </w:rPr>
        <w:t>proporcinan</w:t>
      </w:r>
      <w:proofErr w:type="spellEnd"/>
      <w:r w:rsidRPr="00206FA9">
        <w:rPr>
          <w:color w:val="156082" w:themeColor="accent1"/>
        </w:rPr>
        <w:t xml:space="preserve"> modelos de problemas y </w:t>
      </w:r>
      <w:proofErr w:type="spellStart"/>
      <w:r w:rsidRPr="00206FA9">
        <w:rPr>
          <w:color w:val="156082" w:themeColor="accent1"/>
        </w:rPr>
        <w:t>solucions</w:t>
      </w:r>
      <w:proofErr w:type="spellEnd"/>
      <w:r w:rsidRPr="00206FA9">
        <w:rPr>
          <w:color w:val="156082" w:themeColor="accent1"/>
        </w:rPr>
        <w:t xml:space="preserve"> a una </w:t>
      </w:r>
      <w:proofErr w:type="spellStart"/>
      <w:r w:rsidRPr="00206FA9">
        <w:rPr>
          <w:color w:val="156082" w:themeColor="accent1"/>
        </w:rPr>
        <w:t>comundidad</w:t>
      </w:r>
      <w:proofErr w:type="spellEnd"/>
      <w:r w:rsidRPr="00206FA9">
        <w:rPr>
          <w:color w:val="156082" w:themeColor="accent1"/>
        </w:rPr>
        <w:t xml:space="preserve"> científica” (p. 60). La noción </w:t>
      </w:r>
      <w:proofErr w:type="spellStart"/>
      <w:r w:rsidRPr="00206FA9">
        <w:rPr>
          <w:color w:val="156082" w:themeColor="accent1"/>
        </w:rPr>
        <w:t>desarrolada</w:t>
      </w:r>
      <w:proofErr w:type="spellEnd"/>
      <w:r w:rsidRPr="00206FA9">
        <w:rPr>
          <w:color w:val="156082" w:themeColor="accent1"/>
        </w:rPr>
        <w:t xml:space="preserve"> por Kuhn (2019), establece que los </w:t>
      </w:r>
      <w:proofErr w:type="spellStart"/>
      <w:r w:rsidRPr="00206FA9">
        <w:rPr>
          <w:color w:val="156082" w:themeColor="accent1"/>
        </w:rPr>
        <w:t>paradgimas</w:t>
      </w:r>
      <w:proofErr w:type="spellEnd"/>
      <w:r w:rsidRPr="00206FA9">
        <w:rPr>
          <w:color w:val="156082" w:themeColor="accent1"/>
        </w:rPr>
        <w:t xml:space="preserve"> diferencian una </w:t>
      </w:r>
      <w:proofErr w:type="spellStart"/>
      <w:r w:rsidRPr="00206FA9">
        <w:rPr>
          <w:color w:val="156082" w:themeColor="accent1"/>
        </w:rPr>
        <w:t>comunidada</w:t>
      </w:r>
      <w:proofErr w:type="spellEnd"/>
      <w:r w:rsidRPr="00206FA9">
        <w:rPr>
          <w:color w:val="156082" w:themeColor="accent1"/>
        </w:rPr>
        <w:t xml:space="preserve"> científica de otra, ya que quienes </w:t>
      </w:r>
      <w:proofErr w:type="spellStart"/>
      <w:r w:rsidRPr="00206FA9">
        <w:rPr>
          <w:color w:val="156082" w:themeColor="accent1"/>
        </w:rPr>
        <w:t>conforan</w:t>
      </w:r>
      <w:proofErr w:type="spellEnd"/>
      <w:r w:rsidRPr="00206FA9">
        <w:rPr>
          <w:color w:val="156082" w:themeColor="accent1"/>
        </w:rPr>
        <w:t xml:space="preserve"> una comunidad comparten </w:t>
      </w:r>
      <w:proofErr w:type="spellStart"/>
      <w:r w:rsidRPr="00206FA9">
        <w:rPr>
          <w:color w:val="156082" w:themeColor="accent1"/>
        </w:rPr>
        <w:t>consesos</w:t>
      </w:r>
      <w:proofErr w:type="spellEnd"/>
      <w:r w:rsidRPr="00206FA9">
        <w:rPr>
          <w:color w:val="156082" w:themeColor="accent1"/>
        </w:rPr>
        <w:t xml:space="preserve"> sobre teorías, </w:t>
      </w:r>
      <w:proofErr w:type="spellStart"/>
      <w:r w:rsidRPr="00206FA9">
        <w:rPr>
          <w:color w:val="156082" w:themeColor="accent1"/>
        </w:rPr>
        <w:t>metodos</w:t>
      </w:r>
      <w:proofErr w:type="spellEnd"/>
      <w:r w:rsidRPr="00206FA9">
        <w:rPr>
          <w:color w:val="156082" w:themeColor="accent1"/>
        </w:rPr>
        <w:t xml:space="preserve"> y </w:t>
      </w:r>
      <w:proofErr w:type="spellStart"/>
      <w:r w:rsidRPr="00206FA9">
        <w:rPr>
          <w:color w:val="156082" w:themeColor="accent1"/>
        </w:rPr>
        <w:t>criteros</w:t>
      </w:r>
      <w:proofErr w:type="spellEnd"/>
      <w:r w:rsidRPr="00206FA9">
        <w:rPr>
          <w:color w:val="156082" w:themeColor="accent1"/>
        </w:rPr>
        <w:t xml:space="preserve"> de validez. En este sentido, un </w:t>
      </w:r>
      <w:proofErr w:type="spellStart"/>
      <w:r w:rsidRPr="00206FA9">
        <w:rPr>
          <w:color w:val="156082" w:themeColor="accent1"/>
        </w:rPr>
        <w:t>paradgima</w:t>
      </w:r>
      <w:proofErr w:type="spellEnd"/>
      <w:r w:rsidRPr="00206FA9">
        <w:rPr>
          <w:color w:val="156082" w:themeColor="accent1"/>
        </w:rPr>
        <w:t xml:space="preserve"> </w:t>
      </w:r>
      <w:proofErr w:type="spellStart"/>
      <w:r w:rsidRPr="00206FA9">
        <w:rPr>
          <w:color w:val="156082" w:themeColor="accent1"/>
        </w:rPr>
        <w:t>actua</w:t>
      </w:r>
      <w:proofErr w:type="spellEnd"/>
      <w:r w:rsidRPr="00206FA9">
        <w:rPr>
          <w:color w:val="156082" w:themeColor="accent1"/>
        </w:rPr>
        <w:t xml:space="preserve"> como una cosmovisión compartida que permite a quienes investigan interpretar la realidad y resolver problemas, organizando y dirigiendo la </w:t>
      </w:r>
      <w:proofErr w:type="spellStart"/>
      <w:r w:rsidRPr="00206FA9">
        <w:rPr>
          <w:color w:val="156082" w:themeColor="accent1"/>
        </w:rPr>
        <w:t>investigacion</w:t>
      </w:r>
      <w:proofErr w:type="spellEnd"/>
      <w:r w:rsidRPr="00206FA9">
        <w:rPr>
          <w:color w:val="156082" w:themeColor="accent1"/>
        </w:rPr>
        <w:t xml:space="preserve"> en una dirección especifica. El </w:t>
      </w:r>
      <w:proofErr w:type="spellStart"/>
      <w:r w:rsidRPr="00206FA9">
        <w:rPr>
          <w:color w:val="156082" w:themeColor="accent1"/>
        </w:rPr>
        <w:t>paradgima</w:t>
      </w:r>
      <w:proofErr w:type="spellEnd"/>
      <w:r w:rsidRPr="00206FA9">
        <w:rPr>
          <w:color w:val="156082" w:themeColor="accent1"/>
        </w:rPr>
        <w:t xml:space="preserve"> elegido para esta </w:t>
      </w:r>
      <w:proofErr w:type="spellStart"/>
      <w:r w:rsidRPr="00206FA9">
        <w:rPr>
          <w:color w:val="156082" w:themeColor="accent1"/>
        </w:rPr>
        <w:t>invetigación</w:t>
      </w:r>
      <w:proofErr w:type="spellEnd"/>
      <w:r w:rsidRPr="00206FA9">
        <w:rPr>
          <w:color w:val="156082" w:themeColor="accent1"/>
        </w:rPr>
        <w:t xml:space="preserve"> es el sociocrítico.</w:t>
      </w:r>
    </w:p>
    <w:p w14:paraId="11749B7D" w14:textId="4510EA57" w:rsidR="00206FA9" w:rsidRPr="00206FA9" w:rsidRDefault="00206FA9" w:rsidP="007C2622">
      <w:pPr>
        <w:rPr>
          <w:b/>
          <w:bCs/>
          <w:color w:val="156082" w:themeColor="accent1"/>
        </w:rPr>
      </w:pPr>
      <w:r w:rsidRPr="00206FA9">
        <w:rPr>
          <w:b/>
          <w:bCs/>
          <w:color w:val="156082" w:themeColor="accent1"/>
        </w:rPr>
        <w:t xml:space="preserve">Output: </w:t>
      </w:r>
    </w:p>
    <w:p w14:paraId="3D5AEE70" w14:textId="77777777" w:rsidR="00206FA9" w:rsidRDefault="00206FA9" w:rsidP="00206FA9">
      <w:r>
        <w:t xml:space="preserve">En palabras de Gurdián-Fernández (2007), un paradigma se define como “realizaciones científicas universalmente reconocidas que, durante cierto tiempo, proporcionan modelos de problemas y soluciones a una comunidad científica” (p. 60). La noción desarrollada por Kuhn (2019), establece que los paradigmas diferencian una comunidad científica de otra, ya que quienes conforman una comunidad comparten consensos sobre teorías, métodos y criterios de validez. En este sentido, un paradigma actúa como una cosmovisión compartida que permite a </w:t>
      </w:r>
      <w:r>
        <w:lastRenderedPageBreak/>
        <w:t>quienes investigan interpretar la realidad y resolver problemas, organizando y dirigiendo la investigación en una dirección específica. El paradigma elegido para esta investigación es el sociocrítico.</w:t>
      </w:r>
    </w:p>
    <w:p w14:paraId="3DE961D5" w14:textId="77777777" w:rsidR="00206FA9" w:rsidRPr="00206FA9" w:rsidRDefault="00206FA9" w:rsidP="007C2622">
      <w:pPr>
        <w:rPr>
          <w:color w:val="156082" w:themeColor="accent1"/>
        </w:rPr>
      </w:pPr>
    </w:p>
    <w:p w14:paraId="5775ADC5" w14:textId="77777777" w:rsidR="00002C25" w:rsidRDefault="00002C25" w:rsidP="007C2622"/>
    <w:p w14:paraId="58983F73" w14:textId="77777777" w:rsidR="00002C25" w:rsidRPr="00206FA9" w:rsidRDefault="00002C25" w:rsidP="00002C25">
      <w:pPr>
        <w:rPr>
          <w:b/>
          <w:bCs/>
          <w:color w:val="156082" w:themeColor="accent1"/>
        </w:rPr>
      </w:pPr>
      <w:proofErr w:type="spellStart"/>
      <w:r w:rsidRPr="00206FA9">
        <w:rPr>
          <w:b/>
          <w:bCs/>
          <w:color w:val="156082" w:themeColor="accent1"/>
        </w:rPr>
        <w:t>Prompt</w:t>
      </w:r>
      <w:proofErr w:type="spellEnd"/>
      <w:r w:rsidRPr="00206FA9">
        <w:rPr>
          <w:b/>
          <w:bCs/>
          <w:color w:val="156082" w:themeColor="accent1"/>
        </w:rPr>
        <w:t xml:space="preserve"> Chat GPT: </w:t>
      </w:r>
    </w:p>
    <w:p w14:paraId="63C6F34B" w14:textId="77777777" w:rsidR="00002C25" w:rsidRPr="00206FA9" w:rsidRDefault="00002C25" w:rsidP="00002C25">
      <w:pPr>
        <w:rPr>
          <w:color w:val="156082" w:themeColor="accent1"/>
        </w:rPr>
      </w:pPr>
      <w:r w:rsidRPr="00206FA9">
        <w:rPr>
          <w:color w:val="156082" w:themeColor="accent1"/>
        </w:rPr>
        <w:t xml:space="preserve">Identificar y explicar cómo mejorar la redacción del texto original escrito por una persona con dislexia. Explicar cómo simplificar el lenguaje, utilizando frases más cortas y claras que faciliten la comprensión, cómo evitar las repeticiones de palabras, ofrecer sinónimos u opciones para reformular oraciones para eliminar redundancias. Identificar cuando la organización lógica de las ideas no es clara, proponiendo nuevas estructuras. Se busca que la redacción sea más accesible y efectiva, garantizando que los hallazgos de la persona que investiga lleguen a una audiencia más amplia y diversa con claridad. Respetar las citas textuales y la idea del texto original: </w:t>
      </w:r>
    </w:p>
    <w:p w14:paraId="62708040" w14:textId="77777777" w:rsidR="00002C25" w:rsidRDefault="00002C25" w:rsidP="00002C25">
      <w:pPr>
        <w:rPr>
          <w:color w:val="156082" w:themeColor="accent1"/>
        </w:rPr>
      </w:pPr>
      <w:r w:rsidRPr="00206FA9">
        <w:rPr>
          <w:color w:val="156082" w:themeColor="accent1"/>
        </w:rPr>
        <w:t xml:space="preserve">Texto original: </w:t>
      </w:r>
    </w:p>
    <w:p w14:paraId="0A19B118" w14:textId="7C8D6557" w:rsidR="00002C25" w:rsidRDefault="00002C25" w:rsidP="007C2622">
      <w:pPr>
        <w:rPr>
          <w:color w:val="156082" w:themeColor="accent1"/>
        </w:rPr>
      </w:pPr>
      <w:r w:rsidRPr="00002C25">
        <w:rPr>
          <w:color w:val="156082" w:themeColor="accent1"/>
        </w:rPr>
        <w:t xml:space="preserve">El </w:t>
      </w:r>
      <w:proofErr w:type="spellStart"/>
      <w:r w:rsidRPr="00002C25">
        <w:rPr>
          <w:color w:val="156082" w:themeColor="accent1"/>
        </w:rPr>
        <w:t>parádigma</w:t>
      </w:r>
      <w:proofErr w:type="spellEnd"/>
      <w:r w:rsidRPr="00002C25">
        <w:rPr>
          <w:color w:val="156082" w:themeColor="accent1"/>
        </w:rPr>
        <w:t xml:space="preserve"> sociocrítico en palabras de Maldonado (2018), se </w:t>
      </w:r>
      <w:proofErr w:type="spellStart"/>
      <w:r w:rsidRPr="00002C25">
        <w:rPr>
          <w:color w:val="156082" w:themeColor="accent1"/>
        </w:rPr>
        <w:t>centrra</w:t>
      </w:r>
      <w:proofErr w:type="spellEnd"/>
      <w:r w:rsidRPr="00002C25">
        <w:rPr>
          <w:color w:val="156082" w:themeColor="accent1"/>
        </w:rPr>
        <w:t xml:space="preserve"> en la ideología y la autocrítica, y “se fundamenta en la transformación social de las </w:t>
      </w:r>
      <w:proofErr w:type="spellStart"/>
      <w:r w:rsidRPr="00002C25">
        <w:rPr>
          <w:color w:val="156082" w:themeColor="accent1"/>
        </w:rPr>
        <w:t>comundidades</w:t>
      </w:r>
      <w:proofErr w:type="spellEnd"/>
      <w:r w:rsidRPr="00002C25">
        <w:rPr>
          <w:color w:val="156082" w:themeColor="accent1"/>
        </w:rPr>
        <w:t xml:space="preserve"> </w:t>
      </w:r>
      <w:proofErr w:type="spellStart"/>
      <w:r w:rsidRPr="00002C25">
        <w:rPr>
          <w:color w:val="156082" w:themeColor="accent1"/>
        </w:rPr>
        <w:t>conribuyendo</w:t>
      </w:r>
      <w:proofErr w:type="spellEnd"/>
      <w:r w:rsidRPr="00002C25">
        <w:rPr>
          <w:color w:val="156082" w:themeColor="accent1"/>
        </w:rPr>
        <w:t xml:space="preserve"> al mejoramiento de la calidad de vida de los </w:t>
      </w:r>
      <w:proofErr w:type="spellStart"/>
      <w:r w:rsidRPr="00002C25">
        <w:rPr>
          <w:color w:val="156082" w:themeColor="accent1"/>
        </w:rPr>
        <w:t>abitantes</w:t>
      </w:r>
      <w:proofErr w:type="spellEnd"/>
      <w:r w:rsidRPr="00002C25">
        <w:rPr>
          <w:color w:val="156082" w:themeColor="accent1"/>
        </w:rPr>
        <w:t xml:space="preserve">” (p. 21). Siendo el </w:t>
      </w:r>
      <w:proofErr w:type="spellStart"/>
      <w:r w:rsidRPr="00002C25">
        <w:rPr>
          <w:color w:val="156082" w:themeColor="accent1"/>
        </w:rPr>
        <w:t>obetivo</w:t>
      </w:r>
      <w:proofErr w:type="spellEnd"/>
      <w:r w:rsidRPr="00002C25">
        <w:rPr>
          <w:color w:val="156082" w:themeColor="accent1"/>
        </w:rPr>
        <w:t xml:space="preserve"> principal del </w:t>
      </w:r>
      <w:proofErr w:type="spellStart"/>
      <w:r w:rsidRPr="00002C25">
        <w:rPr>
          <w:color w:val="156082" w:themeColor="accent1"/>
        </w:rPr>
        <w:t>paradima</w:t>
      </w:r>
      <w:proofErr w:type="spellEnd"/>
      <w:r w:rsidRPr="00002C25">
        <w:rPr>
          <w:color w:val="156082" w:themeColor="accent1"/>
        </w:rPr>
        <w:t xml:space="preserve">, la </w:t>
      </w:r>
      <w:proofErr w:type="spellStart"/>
      <w:r w:rsidRPr="00002C25">
        <w:rPr>
          <w:color w:val="156082" w:themeColor="accent1"/>
        </w:rPr>
        <w:t>transformacion</w:t>
      </w:r>
      <w:proofErr w:type="spellEnd"/>
      <w:r w:rsidRPr="00002C25">
        <w:rPr>
          <w:color w:val="156082" w:themeColor="accent1"/>
        </w:rPr>
        <w:t xml:space="preserve"> de la realidad social como respuesta a problemas reales, este </w:t>
      </w:r>
      <w:proofErr w:type="spellStart"/>
      <w:r w:rsidRPr="00002C25">
        <w:rPr>
          <w:color w:val="156082" w:themeColor="accent1"/>
        </w:rPr>
        <w:t>paradgima</w:t>
      </w:r>
      <w:proofErr w:type="spellEnd"/>
      <w:r w:rsidRPr="00002C25">
        <w:rPr>
          <w:color w:val="156082" w:themeColor="accent1"/>
        </w:rPr>
        <w:t xml:space="preserve"> establece una </w:t>
      </w:r>
      <w:proofErr w:type="spellStart"/>
      <w:r w:rsidRPr="00002C25">
        <w:rPr>
          <w:color w:val="156082" w:themeColor="accent1"/>
        </w:rPr>
        <w:t>relacción</w:t>
      </w:r>
      <w:proofErr w:type="spellEnd"/>
      <w:r w:rsidRPr="00002C25">
        <w:rPr>
          <w:color w:val="156082" w:themeColor="accent1"/>
        </w:rPr>
        <w:t xml:space="preserve"> entre </w:t>
      </w:r>
      <w:proofErr w:type="spellStart"/>
      <w:r w:rsidRPr="00002C25">
        <w:rPr>
          <w:color w:val="156082" w:themeColor="accent1"/>
        </w:rPr>
        <w:t>teoria</w:t>
      </w:r>
      <w:proofErr w:type="spellEnd"/>
      <w:r w:rsidRPr="00002C25">
        <w:rPr>
          <w:color w:val="156082" w:themeColor="accent1"/>
        </w:rPr>
        <w:t xml:space="preserve"> y praxis, y fue </w:t>
      </w:r>
      <w:proofErr w:type="spellStart"/>
      <w:r w:rsidRPr="00002C25">
        <w:rPr>
          <w:color w:val="156082" w:themeColor="accent1"/>
        </w:rPr>
        <w:t>desarrolado</w:t>
      </w:r>
      <w:proofErr w:type="spellEnd"/>
      <w:r w:rsidRPr="00002C25">
        <w:rPr>
          <w:color w:val="156082" w:themeColor="accent1"/>
        </w:rPr>
        <w:t xml:space="preserve"> por pensadores de la escuela de Frankfurt como Adorno, Habermas y Horkheimer en el contexto de la Teoría Crítica (Álvarez et al. 2023; Sagredo y </w:t>
      </w:r>
      <w:proofErr w:type="spellStart"/>
      <w:r w:rsidRPr="00002C25">
        <w:rPr>
          <w:color w:val="156082" w:themeColor="accent1"/>
        </w:rPr>
        <w:t>Coatt</w:t>
      </w:r>
      <w:proofErr w:type="spellEnd"/>
      <w:r w:rsidRPr="00002C25">
        <w:rPr>
          <w:color w:val="156082" w:themeColor="accent1"/>
        </w:rPr>
        <w:t>, 2018).</w:t>
      </w:r>
    </w:p>
    <w:p w14:paraId="6E842445" w14:textId="77777777" w:rsidR="00002C25" w:rsidRPr="00206FA9" w:rsidRDefault="00002C25" w:rsidP="00002C25">
      <w:pPr>
        <w:rPr>
          <w:b/>
          <w:bCs/>
          <w:color w:val="156082" w:themeColor="accent1"/>
        </w:rPr>
      </w:pPr>
      <w:r w:rsidRPr="00206FA9">
        <w:rPr>
          <w:b/>
          <w:bCs/>
          <w:color w:val="156082" w:themeColor="accent1"/>
        </w:rPr>
        <w:t xml:space="preserve">Output: </w:t>
      </w:r>
    </w:p>
    <w:p w14:paraId="5060EA5D" w14:textId="77777777" w:rsidR="00002C25" w:rsidRDefault="00002C25" w:rsidP="00002C25">
      <w:r>
        <w:t xml:space="preserve">El paradigma sociocrítico en palabras de Maldonado (2018), se centra en la ideología y la autocrítica, y “se fundamenta en la transformación social de las comunidades contribuyendo al mejoramiento de la calidad de vida de los habitantes” (p. 21). Siendo el objetivo principal del paradigma, la transformación de la realidad social como respuesta a problemas reales, este paradigma establece una relación entre teoría y praxis, y fue desarrollado por pensadores de la escuela de Frankfurt como Adorno, Habermas y Horkheimer en el contexto de la Teoría Crítica (Álvarez et al. 2023; Sagredo y </w:t>
      </w:r>
      <w:proofErr w:type="spellStart"/>
      <w:r>
        <w:t>Coatt</w:t>
      </w:r>
      <w:proofErr w:type="spellEnd"/>
      <w:r>
        <w:t xml:space="preserve">, 2018). </w:t>
      </w:r>
    </w:p>
    <w:p w14:paraId="46B8F711" w14:textId="77777777" w:rsidR="00002C25" w:rsidRPr="00206FA9" w:rsidRDefault="00002C25" w:rsidP="00002C25">
      <w:pPr>
        <w:rPr>
          <w:b/>
          <w:bCs/>
          <w:color w:val="156082" w:themeColor="accent1"/>
        </w:rPr>
      </w:pPr>
      <w:proofErr w:type="spellStart"/>
      <w:r w:rsidRPr="00206FA9">
        <w:rPr>
          <w:b/>
          <w:bCs/>
          <w:color w:val="156082" w:themeColor="accent1"/>
        </w:rPr>
        <w:t>Prompt</w:t>
      </w:r>
      <w:proofErr w:type="spellEnd"/>
      <w:r w:rsidRPr="00206FA9">
        <w:rPr>
          <w:b/>
          <w:bCs/>
          <w:color w:val="156082" w:themeColor="accent1"/>
        </w:rPr>
        <w:t xml:space="preserve"> Chat GPT: </w:t>
      </w:r>
    </w:p>
    <w:p w14:paraId="40EB34CC" w14:textId="77777777" w:rsidR="00002C25" w:rsidRPr="00206FA9" w:rsidRDefault="00002C25" w:rsidP="00002C25">
      <w:pPr>
        <w:rPr>
          <w:color w:val="156082" w:themeColor="accent1"/>
        </w:rPr>
      </w:pPr>
      <w:r w:rsidRPr="00206FA9">
        <w:rPr>
          <w:color w:val="156082" w:themeColor="accent1"/>
        </w:rPr>
        <w:lastRenderedPageBreak/>
        <w:t xml:space="preserve">Identificar y explicar cómo mejorar la redacción del texto original escrito por una persona con dislexia. Explicar cómo simplificar el lenguaje, utilizando frases más cortas y claras que faciliten la comprensión, cómo evitar las repeticiones de palabras, ofrecer sinónimos u opciones para reformular oraciones para eliminar redundancias. Identificar cuando la organización lógica de las ideas no es clara, proponiendo nuevas estructuras. Se busca que la redacción sea más accesible y efectiva, garantizando que los hallazgos de la persona que investiga lleguen a una audiencia más amplia y diversa con claridad. Respetar las citas textuales y la idea del texto original: </w:t>
      </w:r>
    </w:p>
    <w:p w14:paraId="1A5545FC" w14:textId="77777777" w:rsidR="00002C25" w:rsidRPr="00002C25" w:rsidRDefault="00002C25" w:rsidP="00002C25">
      <w:pPr>
        <w:rPr>
          <w:b/>
          <w:bCs/>
          <w:color w:val="156082" w:themeColor="accent1"/>
        </w:rPr>
      </w:pPr>
      <w:r w:rsidRPr="00206FA9">
        <w:rPr>
          <w:b/>
          <w:bCs/>
          <w:color w:val="156082" w:themeColor="accent1"/>
        </w:rPr>
        <w:t xml:space="preserve">Texto original: </w:t>
      </w:r>
    </w:p>
    <w:p w14:paraId="237BCFCA" w14:textId="0C34EC83" w:rsidR="00002C25" w:rsidRPr="00002C25" w:rsidRDefault="00002C25" w:rsidP="00002C25">
      <w:pPr>
        <w:rPr>
          <w:color w:val="156082" w:themeColor="accent1"/>
        </w:rPr>
      </w:pPr>
      <w:r w:rsidRPr="00002C25">
        <w:rPr>
          <w:color w:val="156082" w:themeColor="accent1"/>
        </w:rPr>
        <w:t xml:space="preserve">Tal como señala Sosa (2003), el </w:t>
      </w:r>
      <w:proofErr w:type="spellStart"/>
      <w:r w:rsidRPr="00002C25">
        <w:rPr>
          <w:color w:val="156082" w:themeColor="accent1"/>
        </w:rPr>
        <w:t>paradgima</w:t>
      </w:r>
      <w:proofErr w:type="spellEnd"/>
      <w:r w:rsidRPr="00002C25">
        <w:rPr>
          <w:color w:val="156082" w:themeColor="accent1"/>
        </w:rPr>
        <w:t xml:space="preserve"> sociocrítico como una respuesta surge a las limitaciones que presentaban los enfoques positivistas y naturalistas predominantes en la </w:t>
      </w:r>
      <w:proofErr w:type="spellStart"/>
      <w:r w:rsidRPr="00002C25">
        <w:rPr>
          <w:color w:val="156082" w:themeColor="accent1"/>
        </w:rPr>
        <w:t>investigacion</w:t>
      </w:r>
      <w:proofErr w:type="spellEnd"/>
      <w:r w:rsidRPr="00002C25">
        <w:rPr>
          <w:color w:val="156082" w:themeColor="accent1"/>
        </w:rPr>
        <w:t xml:space="preserve"> científica convencional. si bien aportaban rigor </w:t>
      </w:r>
      <w:proofErr w:type="spellStart"/>
      <w:r w:rsidRPr="00002C25">
        <w:rPr>
          <w:color w:val="156082" w:themeColor="accent1"/>
        </w:rPr>
        <w:t>metodólogico</w:t>
      </w:r>
      <w:proofErr w:type="spellEnd"/>
      <w:r w:rsidRPr="00002C25">
        <w:rPr>
          <w:color w:val="156082" w:themeColor="accent1"/>
        </w:rPr>
        <w:t xml:space="preserve">, </w:t>
      </w:r>
      <w:r>
        <w:rPr>
          <w:color w:val="156082" w:themeColor="accent1"/>
        </w:rPr>
        <w:t>e</w:t>
      </w:r>
      <w:r w:rsidRPr="00002C25">
        <w:rPr>
          <w:color w:val="156082" w:themeColor="accent1"/>
        </w:rPr>
        <w:t xml:space="preserve">stos enfoques, eran criticados por su "distanciamiento entre las </w:t>
      </w:r>
      <w:proofErr w:type="spellStart"/>
      <w:r w:rsidRPr="00002C25">
        <w:rPr>
          <w:color w:val="156082" w:themeColor="accent1"/>
        </w:rPr>
        <w:t>investigacion</w:t>
      </w:r>
      <w:proofErr w:type="spellEnd"/>
      <w:r w:rsidRPr="00002C25">
        <w:rPr>
          <w:color w:val="156082" w:themeColor="accent1"/>
        </w:rPr>
        <w:t xml:space="preserve"> y los problemas reales de las personas y comunidades, y la incapacidad estas investigaciones de ofrecer soluciones adecuadas a los problemas más urgentes y sentidos por las </w:t>
      </w:r>
      <w:proofErr w:type="spellStart"/>
      <w:r w:rsidRPr="00002C25">
        <w:rPr>
          <w:color w:val="156082" w:themeColor="accent1"/>
        </w:rPr>
        <w:t>comnidades</w:t>
      </w:r>
      <w:proofErr w:type="spellEnd"/>
      <w:r w:rsidRPr="00002C25">
        <w:rPr>
          <w:color w:val="156082" w:themeColor="accent1"/>
        </w:rPr>
        <w:t>" (Sosa, 2003, p. 29). Frente a estas deficiencias, el sociocrítico paradigma se presenta como una alternativa más comprometida socialmente, poniendo énfasis en la transformación social y la participación activa de las p</w:t>
      </w:r>
      <w:r w:rsidRPr="00002C25">
        <w:t xml:space="preserve"> </w:t>
      </w:r>
      <w:r w:rsidRPr="00002C25">
        <w:rPr>
          <w:color w:val="156082" w:themeColor="accent1"/>
        </w:rPr>
        <w:t xml:space="preserve">actoras </w:t>
      </w:r>
      <w:proofErr w:type="spellStart"/>
      <w:r w:rsidRPr="00002C25">
        <w:rPr>
          <w:color w:val="156082" w:themeColor="accent1"/>
        </w:rPr>
        <w:t>ersonas</w:t>
      </w:r>
      <w:proofErr w:type="spellEnd"/>
      <w:r w:rsidRPr="00002C25">
        <w:rPr>
          <w:color w:val="156082" w:themeColor="accent1"/>
        </w:rPr>
        <w:t xml:space="preserve"> involucradas.</w:t>
      </w:r>
    </w:p>
    <w:p w14:paraId="741F80AF" w14:textId="6C24C225" w:rsidR="00002C25" w:rsidRPr="00002C25" w:rsidRDefault="00002C25" w:rsidP="00002C25">
      <w:pPr>
        <w:rPr>
          <w:color w:val="156082" w:themeColor="accent1"/>
        </w:rPr>
      </w:pPr>
      <w:r w:rsidRPr="00002C25">
        <w:rPr>
          <w:color w:val="156082" w:themeColor="accent1"/>
        </w:rPr>
        <w:t>Desde un punto de vista ontológico, el paradigma sociocrítico "considera la realidad como una construcción intersubjetiva que dentro de ciertos marcos de referencia se produce, que resulta de la densidad de conocimientos acumulados por sociales grupos específicos y que se manifiesta en un consenso social" (Sosa, 2003, p. 30). Además, el conocimiento simplemente no es una representación de la realidad, sino un proceso dinámico y participativo que refleja las experiencias y necesidades de l</w:t>
      </w:r>
      <w:r>
        <w:rPr>
          <w:color w:val="156082" w:themeColor="accent1"/>
        </w:rPr>
        <w:t>o</w:t>
      </w:r>
      <w:r w:rsidRPr="00002C25">
        <w:rPr>
          <w:color w:val="156082" w:themeColor="accent1"/>
        </w:rPr>
        <w:t>s actores sociale</w:t>
      </w:r>
      <w:r>
        <w:rPr>
          <w:color w:val="156082" w:themeColor="accent1"/>
        </w:rPr>
        <w:t>.</w:t>
      </w:r>
    </w:p>
    <w:p w14:paraId="4D631E09" w14:textId="10BE6B1A" w:rsidR="00002C25" w:rsidRPr="00002C25" w:rsidRDefault="00002C25" w:rsidP="007C2622">
      <w:pPr>
        <w:rPr>
          <w:b/>
          <w:bCs/>
          <w:color w:val="156082" w:themeColor="accent1"/>
        </w:rPr>
      </w:pPr>
      <w:r w:rsidRPr="00206FA9">
        <w:rPr>
          <w:b/>
          <w:bCs/>
          <w:color w:val="156082" w:themeColor="accent1"/>
        </w:rPr>
        <w:t xml:space="preserve">Output: </w:t>
      </w:r>
    </w:p>
    <w:p w14:paraId="5C2050D1" w14:textId="77777777" w:rsidR="007C2622" w:rsidRDefault="007C2622" w:rsidP="007C2622">
      <w:r>
        <w:t xml:space="preserve">Tal como señala Sosa (2003), el paradigma sociocrítico surge como una respuesta a las limitaciones que presentaban los enfoques positivistas y naturalistas predominantes en la investigación científica convencional. Estos enfoques, si bien aportaban rigor metodológico, eran criticados por su “distanciamiento entre las investigaciones y los problemas reales de las personas y comunidades, y la incapacidad de estas investigaciones para ofrecer soluciones adecuadas a los problemas más urgentes y sentidos por las comunidades” (Sosa, 2003, p. 29). Frente a estas deficiencias, el paradigma sociocrítico se presenta como una alternativa más </w:t>
      </w:r>
      <w:r>
        <w:lastRenderedPageBreak/>
        <w:t xml:space="preserve">comprometida socialmente, poniendo el énfasis en la transformación social y la participación activa de las personas actoras involucradas. </w:t>
      </w:r>
    </w:p>
    <w:p w14:paraId="5EC95B88" w14:textId="77777777" w:rsidR="007C2622" w:rsidRDefault="007C2622" w:rsidP="007C2622">
      <w:r>
        <w:t xml:space="preserve">Desde un punto de vista ontológico, el paradigma sociocrítico "considera la realidad como una construcción intersubjetiva que se produce dentro de ciertos marcos de referencia, que resulta de la densidad de conocimientos acumulados por grupos sociales específicos y que se manifiesta en un consenso social" (Sosa, 2003, p. 30). Además, el conocimiento no es simplemente una representación de la realidad, sino un proceso dinámico y participativo que refleja las experiencias y necesidades de las y los actores sociales. </w:t>
      </w:r>
    </w:p>
    <w:p w14:paraId="3CF5F517" w14:textId="77777777" w:rsidR="00002C25" w:rsidRPr="00206FA9" w:rsidRDefault="00002C25" w:rsidP="00002C25">
      <w:pPr>
        <w:rPr>
          <w:b/>
          <w:bCs/>
          <w:color w:val="156082" w:themeColor="accent1"/>
        </w:rPr>
      </w:pPr>
      <w:proofErr w:type="spellStart"/>
      <w:r w:rsidRPr="00206FA9">
        <w:rPr>
          <w:b/>
          <w:bCs/>
          <w:color w:val="156082" w:themeColor="accent1"/>
        </w:rPr>
        <w:t>Prompt</w:t>
      </w:r>
      <w:proofErr w:type="spellEnd"/>
      <w:r w:rsidRPr="00206FA9">
        <w:rPr>
          <w:b/>
          <w:bCs/>
          <w:color w:val="156082" w:themeColor="accent1"/>
        </w:rPr>
        <w:t xml:space="preserve"> Chat GPT: </w:t>
      </w:r>
    </w:p>
    <w:p w14:paraId="42C84ED8" w14:textId="77777777" w:rsidR="00002C25" w:rsidRPr="00206FA9" w:rsidRDefault="00002C25" w:rsidP="00002C25">
      <w:pPr>
        <w:rPr>
          <w:color w:val="156082" w:themeColor="accent1"/>
        </w:rPr>
      </w:pPr>
      <w:r w:rsidRPr="00206FA9">
        <w:rPr>
          <w:color w:val="156082" w:themeColor="accent1"/>
        </w:rPr>
        <w:t xml:space="preserve">Identificar y explicar cómo mejorar la redacción del texto original escrito por una persona con dislexia. Explicar cómo simplificar el lenguaje, utilizando frases más cortas y claras que faciliten la comprensión, cómo evitar las repeticiones de palabras, ofrecer sinónimos u opciones para reformular oraciones para eliminar redundancias. Identificar cuando la organización lógica de las ideas no es clara, proponiendo nuevas estructuras. Se busca que la redacción sea más accesible y efectiva, garantizando que los hallazgos de la persona que investiga lleguen a una audiencia más amplia y diversa con claridad. Respetar las citas textuales y la idea del texto original: </w:t>
      </w:r>
    </w:p>
    <w:p w14:paraId="198585FE" w14:textId="77777777" w:rsidR="00002C25" w:rsidRDefault="00002C25" w:rsidP="00002C25">
      <w:pPr>
        <w:rPr>
          <w:color w:val="156082" w:themeColor="accent1"/>
        </w:rPr>
      </w:pPr>
      <w:r w:rsidRPr="00206FA9">
        <w:rPr>
          <w:color w:val="156082" w:themeColor="accent1"/>
        </w:rPr>
        <w:t xml:space="preserve">Texto original: </w:t>
      </w:r>
    </w:p>
    <w:p w14:paraId="5AE4784E" w14:textId="53079E9B" w:rsidR="00002C25" w:rsidRPr="00002C25" w:rsidRDefault="00002C25" w:rsidP="00002C25">
      <w:pPr>
        <w:rPr>
          <w:color w:val="156082" w:themeColor="accent1"/>
        </w:rPr>
      </w:pPr>
      <w:r w:rsidRPr="00002C25">
        <w:rPr>
          <w:color w:val="156082" w:themeColor="accent1"/>
        </w:rPr>
        <w:t xml:space="preserve">Álvarez et al. (2023), que </w:t>
      </w:r>
      <w:proofErr w:type="spellStart"/>
      <w:r w:rsidRPr="00002C25">
        <w:rPr>
          <w:color w:val="156082" w:themeColor="accent1"/>
        </w:rPr>
        <w:t>afiman</w:t>
      </w:r>
      <w:proofErr w:type="spellEnd"/>
      <w:r w:rsidRPr="00002C25">
        <w:rPr>
          <w:color w:val="156082" w:themeColor="accent1"/>
        </w:rPr>
        <w:t xml:space="preserve"> “el paradigma sociocrítico tiene como principal objetivo propiciar las transformaciones sociales, brindando soluciones a problemas </w:t>
      </w:r>
      <w:proofErr w:type="spellStart"/>
      <w:r w:rsidRPr="00002C25">
        <w:rPr>
          <w:color w:val="156082" w:themeColor="accent1"/>
        </w:rPr>
        <w:t>específio</w:t>
      </w:r>
      <w:r>
        <w:rPr>
          <w:color w:val="156082" w:themeColor="accent1"/>
        </w:rPr>
        <w:t>c</w:t>
      </w:r>
      <w:r w:rsidRPr="00002C25">
        <w:rPr>
          <w:color w:val="156082" w:themeColor="accent1"/>
        </w:rPr>
        <w:t>s</w:t>
      </w:r>
      <w:proofErr w:type="spellEnd"/>
      <w:r w:rsidRPr="00002C25">
        <w:rPr>
          <w:color w:val="156082" w:themeColor="accent1"/>
        </w:rPr>
        <w:t xml:space="preserve"> con la intervención activa de sus </w:t>
      </w:r>
      <w:proofErr w:type="spellStart"/>
      <w:r w:rsidRPr="00002C25">
        <w:rPr>
          <w:color w:val="156082" w:themeColor="accent1"/>
        </w:rPr>
        <w:t>mie</w:t>
      </w:r>
      <w:r>
        <w:rPr>
          <w:color w:val="156082" w:themeColor="accent1"/>
        </w:rPr>
        <w:t>m</w:t>
      </w:r>
      <w:r w:rsidRPr="00002C25">
        <w:rPr>
          <w:color w:val="156082" w:themeColor="accent1"/>
        </w:rPr>
        <w:t>bo</w:t>
      </w:r>
      <w:r>
        <w:rPr>
          <w:color w:val="156082" w:themeColor="accent1"/>
        </w:rPr>
        <w:t>r</w:t>
      </w:r>
      <w:r w:rsidRPr="00002C25">
        <w:rPr>
          <w:color w:val="156082" w:themeColor="accent1"/>
        </w:rPr>
        <w:t>s</w:t>
      </w:r>
      <w:proofErr w:type="spellEnd"/>
      <w:r w:rsidRPr="00002C25">
        <w:rPr>
          <w:color w:val="156082" w:themeColor="accent1"/>
        </w:rPr>
        <w:t>” (p. 121). Dicho paradigma impulsa significativos</w:t>
      </w:r>
      <w:r w:rsidRPr="00002C25">
        <w:rPr>
          <w:color w:val="156082" w:themeColor="accent1"/>
        </w:rPr>
        <w:t xml:space="preserve"> </w:t>
      </w:r>
      <w:r w:rsidRPr="00002C25">
        <w:rPr>
          <w:color w:val="156082" w:themeColor="accent1"/>
        </w:rPr>
        <w:t>cambios, al comprender los problemas en su conte</w:t>
      </w:r>
      <w:r>
        <w:rPr>
          <w:color w:val="156082" w:themeColor="accent1"/>
        </w:rPr>
        <w:t>n</w:t>
      </w:r>
      <w:r w:rsidRPr="00002C25">
        <w:rPr>
          <w:color w:val="156082" w:themeColor="accent1"/>
        </w:rPr>
        <w:t>to y al promover todas las partes involucradas para generar soluciones concretas y efectivas</w:t>
      </w:r>
      <w:r w:rsidR="00AB4FED" w:rsidRPr="00AB4FED">
        <w:rPr>
          <w:color w:val="156082" w:themeColor="accent1"/>
        </w:rPr>
        <w:t xml:space="preserve"> </w:t>
      </w:r>
      <w:r w:rsidR="00AB4FED" w:rsidRPr="00002C25">
        <w:rPr>
          <w:color w:val="156082" w:themeColor="accent1"/>
        </w:rPr>
        <w:t>la participación activa de</w:t>
      </w:r>
      <w:r w:rsidRPr="00002C25">
        <w:rPr>
          <w:color w:val="156082" w:themeColor="accent1"/>
        </w:rPr>
        <w:t>. cambios significativos</w:t>
      </w:r>
      <w:r>
        <w:rPr>
          <w:color w:val="156082" w:themeColor="accent1"/>
        </w:rPr>
        <w:t xml:space="preserve"> es</w:t>
      </w:r>
      <w:r w:rsidRPr="00002C25">
        <w:rPr>
          <w:color w:val="156082" w:themeColor="accent1"/>
        </w:rPr>
        <w:t xml:space="preserve">to facilita, ya que, al </w:t>
      </w:r>
      <w:proofErr w:type="spellStart"/>
      <w:r w:rsidRPr="00002C25">
        <w:rPr>
          <w:color w:val="156082" w:themeColor="accent1"/>
        </w:rPr>
        <w:t>involucar</w:t>
      </w:r>
      <w:proofErr w:type="spellEnd"/>
      <w:r w:rsidRPr="00002C25">
        <w:rPr>
          <w:color w:val="156082" w:themeColor="accent1"/>
        </w:rPr>
        <w:t xml:space="preserve"> directamente a las partes en el proceso de investigación y reflexión, se </w:t>
      </w:r>
      <w:proofErr w:type="spellStart"/>
      <w:r w:rsidRPr="00002C25">
        <w:rPr>
          <w:color w:val="156082" w:themeColor="accent1"/>
        </w:rPr>
        <w:t>f</w:t>
      </w:r>
      <w:r w:rsidR="00AB4FED">
        <w:rPr>
          <w:color w:val="156082" w:themeColor="accent1"/>
        </w:rPr>
        <w:t>r</w:t>
      </w:r>
      <w:r w:rsidRPr="00002C25">
        <w:rPr>
          <w:color w:val="156082" w:themeColor="accent1"/>
        </w:rPr>
        <w:t>omenta</w:t>
      </w:r>
      <w:proofErr w:type="spellEnd"/>
      <w:r w:rsidRPr="00002C25">
        <w:rPr>
          <w:color w:val="156082" w:themeColor="accent1"/>
        </w:rPr>
        <w:t xml:space="preserve"> un sentido de corresponsabilidad y compromiso con la transformación social.</w:t>
      </w:r>
    </w:p>
    <w:p w14:paraId="09E81FEE" w14:textId="252797DA" w:rsidR="00002C25" w:rsidRPr="00002C25" w:rsidRDefault="00002C25" w:rsidP="00002C25">
      <w:pPr>
        <w:rPr>
          <w:color w:val="156082" w:themeColor="accent1"/>
        </w:rPr>
      </w:pPr>
      <w:r w:rsidRPr="00002C25">
        <w:rPr>
          <w:color w:val="156082" w:themeColor="accent1"/>
        </w:rPr>
        <w:t xml:space="preserve">Por otro lado, Sagredo y </w:t>
      </w:r>
      <w:proofErr w:type="spellStart"/>
      <w:r w:rsidRPr="00002C25">
        <w:rPr>
          <w:color w:val="156082" w:themeColor="accent1"/>
        </w:rPr>
        <w:t>Coatt</w:t>
      </w:r>
      <w:proofErr w:type="spellEnd"/>
      <w:r w:rsidRPr="00002C25">
        <w:rPr>
          <w:color w:val="156082" w:themeColor="accent1"/>
        </w:rPr>
        <w:t xml:space="preserve"> (2018), citando a </w:t>
      </w:r>
      <w:proofErr w:type="spellStart"/>
      <w:r w:rsidRPr="00002C25">
        <w:rPr>
          <w:color w:val="156082" w:themeColor="accent1"/>
        </w:rPr>
        <w:t>Ricoy</w:t>
      </w:r>
      <w:proofErr w:type="spellEnd"/>
      <w:r w:rsidRPr="00002C25">
        <w:rPr>
          <w:color w:val="156082" w:themeColor="accent1"/>
        </w:rPr>
        <w:t xml:space="preserve"> (2006), destacan la importancia del ciclo "acción-reflexión-acción" de este paradigma, que "implica la </w:t>
      </w:r>
      <w:proofErr w:type="spellStart"/>
      <w:r w:rsidRPr="00002C25">
        <w:rPr>
          <w:color w:val="156082" w:themeColor="accent1"/>
        </w:rPr>
        <w:t>responsabili</w:t>
      </w:r>
      <w:r w:rsidR="00AB4FED">
        <w:rPr>
          <w:color w:val="156082" w:themeColor="accent1"/>
        </w:rPr>
        <w:t>bi</w:t>
      </w:r>
      <w:r w:rsidRPr="00002C25">
        <w:rPr>
          <w:color w:val="156082" w:themeColor="accent1"/>
        </w:rPr>
        <w:t>dad</w:t>
      </w:r>
      <w:proofErr w:type="spellEnd"/>
      <w:r w:rsidRPr="00002C25">
        <w:rPr>
          <w:color w:val="156082" w:themeColor="accent1"/>
        </w:rPr>
        <w:t xml:space="preserve"> del investigador desde la práctica para realizar el cambio y la liberación de todos aquellos actos que forjen la </w:t>
      </w:r>
      <w:proofErr w:type="spellStart"/>
      <w:r w:rsidRPr="00002C25">
        <w:rPr>
          <w:color w:val="156082" w:themeColor="accent1"/>
        </w:rPr>
        <w:t>transfr</w:t>
      </w:r>
      <w:r w:rsidR="00AB4FED">
        <w:rPr>
          <w:color w:val="156082" w:themeColor="accent1"/>
        </w:rPr>
        <w:t>o</w:t>
      </w:r>
      <w:r w:rsidRPr="00002C25">
        <w:rPr>
          <w:color w:val="156082" w:themeColor="accent1"/>
        </w:rPr>
        <w:t>mación</w:t>
      </w:r>
      <w:proofErr w:type="spellEnd"/>
      <w:r w:rsidRPr="00002C25">
        <w:rPr>
          <w:color w:val="156082" w:themeColor="accent1"/>
        </w:rPr>
        <w:t xml:space="preserve"> social" (p. 32). En este sentido, el paradigma implica </w:t>
      </w:r>
      <w:r w:rsidR="00AB4FED">
        <w:rPr>
          <w:color w:val="156082" w:themeColor="accent1"/>
        </w:rPr>
        <w:t xml:space="preserve">n </w:t>
      </w:r>
      <w:r w:rsidRPr="00002C25">
        <w:rPr>
          <w:color w:val="156082" w:themeColor="accent1"/>
        </w:rPr>
        <w:t xml:space="preserve">de quien investiga que analice la realidad y que participe activamente en su transformación. Este </w:t>
      </w:r>
      <w:proofErr w:type="spellStart"/>
      <w:r w:rsidRPr="00002C25">
        <w:rPr>
          <w:color w:val="156082" w:themeColor="accent1"/>
        </w:rPr>
        <w:t>c</w:t>
      </w:r>
      <w:r w:rsidR="00AB4FED">
        <w:rPr>
          <w:color w:val="156082" w:themeColor="accent1"/>
        </w:rPr>
        <w:t>li</w:t>
      </w:r>
      <w:r w:rsidRPr="00002C25">
        <w:rPr>
          <w:color w:val="156082" w:themeColor="accent1"/>
        </w:rPr>
        <w:t>clo</w:t>
      </w:r>
      <w:proofErr w:type="spellEnd"/>
      <w:r w:rsidRPr="00002C25">
        <w:rPr>
          <w:color w:val="156082" w:themeColor="accent1"/>
        </w:rPr>
        <w:t xml:space="preserve"> de reflexión y acción garantiza que el conocimiento se vincule directamente con el cambio social. </w:t>
      </w:r>
    </w:p>
    <w:p w14:paraId="137E1818" w14:textId="665C8323" w:rsidR="00002C25" w:rsidRPr="00AB4FED" w:rsidRDefault="00002C25" w:rsidP="007C2622">
      <w:pPr>
        <w:rPr>
          <w:color w:val="156082" w:themeColor="accent1"/>
        </w:rPr>
      </w:pPr>
      <w:r w:rsidRPr="00002C25">
        <w:rPr>
          <w:color w:val="156082" w:themeColor="accent1"/>
        </w:rPr>
        <w:lastRenderedPageBreak/>
        <w:t xml:space="preserve">Maldonado (2018), sostiene que hay una relación estrecha entre la teoría y la práctica, donde ambas se influyen mutuamente y que este paradigma tiene un “marcado carácter autorreflexivo: considera que el conocimiento se construye siempre por intereses que parten de las necesidades de los grupos... y se consigue mediante la capacitación de los sujetos para la participación y transformación social” (Alvarado y García, 2008, p.190). A través de la integración de la teoría y la práctica, se busca no solo comprender la realidad, sino también transformarla. </w:t>
      </w:r>
    </w:p>
    <w:p w14:paraId="2BBE2448" w14:textId="254B488D" w:rsidR="00002C25" w:rsidRPr="00002C25" w:rsidRDefault="00002C25" w:rsidP="007C2622">
      <w:pPr>
        <w:rPr>
          <w:b/>
          <w:bCs/>
          <w:color w:val="156082" w:themeColor="accent1"/>
        </w:rPr>
      </w:pPr>
      <w:r w:rsidRPr="00206FA9">
        <w:rPr>
          <w:b/>
          <w:bCs/>
          <w:color w:val="156082" w:themeColor="accent1"/>
        </w:rPr>
        <w:t xml:space="preserve">Output: </w:t>
      </w:r>
    </w:p>
    <w:p w14:paraId="6DC9690A" w14:textId="77777777" w:rsidR="007C2622" w:rsidRDefault="007C2622" w:rsidP="007C2622">
      <w:r>
        <w:t>Álvarez et al. (2023), afirman que “el paradigma sociocrítico tiene como principal objetivo propiciar las transformaciones sociales, brindando soluciones a problemas específicos con la intervención activa de sus miembros” (p. 121). Dicho paradigma impulsa cambios significativos, al comprender los problemas en su contexto y al promover la participación activa de todas las partes involucradas para generar soluciones concretas y efectivas. Esto facilita cambios significativos, ya que, al involucrar directamente a las partes en el proceso de investigación y reflexión, se fomenta un sentido de corresponsabilidad y compromiso con la transformación social.</w:t>
      </w:r>
    </w:p>
    <w:p w14:paraId="62CF8F67" w14:textId="77777777" w:rsidR="007C2622" w:rsidRDefault="007C2622" w:rsidP="007C2622">
      <w:r>
        <w:t xml:space="preserve">Por otro lado, Sagredo y </w:t>
      </w:r>
      <w:proofErr w:type="spellStart"/>
      <w:r>
        <w:t>Coatt</w:t>
      </w:r>
      <w:proofErr w:type="spellEnd"/>
      <w:r>
        <w:t xml:space="preserve"> (2018), citando a </w:t>
      </w:r>
      <w:proofErr w:type="spellStart"/>
      <w:r>
        <w:t>Ricoy</w:t>
      </w:r>
      <w:proofErr w:type="spellEnd"/>
      <w:r>
        <w:t xml:space="preserve"> (2006), destacan la importancia del ciclo "acción-reflexión-acción" de este paradigma, que "implica la responsabilidad del investigador desde la práctica para realizar el cambio y la liberación de todos aquellos actos que forjen la transformación social" (p. 32). En este sentido, el paradigma implica de quien investiga que analice la realidad y que participe activamente en su transformación. Este ciclo de reflexión y acción garantiza que el conocimiento se vincule directamente con el cambio social. </w:t>
      </w:r>
    </w:p>
    <w:p w14:paraId="4FBD5C7A" w14:textId="77777777" w:rsidR="007C2622" w:rsidRDefault="007C2622" w:rsidP="007C2622">
      <w:r>
        <w:t xml:space="preserve">Maldonado (2018), sostiene que hay una relación estrecha entre la teoría y la práctica, donde ambas se influyen mutuamente y que este paradigma tiene un “marcado carácter autorreflexivo: considera que el conocimiento se construye siempre por intereses que parten de las necesidades de los grupos... y se consigue mediante la capacitación de los sujetos para la participación y transformación social” (Alvarado y García, 2008, p.190). A través de la integración de la teoría y la práctica, se busca no solo comprender la realidad, sino también transformarla. </w:t>
      </w:r>
    </w:p>
    <w:p w14:paraId="5CA296BC" w14:textId="77777777" w:rsidR="00AB4FED" w:rsidRPr="00206FA9" w:rsidRDefault="00AB4FED" w:rsidP="00AB4FED">
      <w:pPr>
        <w:rPr>
          <w:b/>
          <w:bCs/>
          <w:color w:val="156082" w:themeColor="accent1"/>
        </w:rPr>
      </w:pPr>
      <w:proofErr w:type="spellStart"/>
      <w:r w:rsidRPr="00206FA9">
        <w:rPr>
          <w:b/>
          <w:bCs/>
          <w:color w:val="156082" w:themeColor="accent1"/>
        </w:rPr>
        <w:t>Prompt</w:t>
      </w:r>
      <w:proofErr w:type="spellEnd"/>
      <w:r w:rsidRPr="00206FA9">
        <w:rPr>
          <w:b/>
          <w:bCs/>
          <w:color w:val="156082" w:themeColor="accent1"/>
        </w:rPr>
        <w:t xml:space="preserve"> Chat GPT: </w:t>
      </w:r>
    </w:p>
    <w:p w14:paraId="647DA182" w14:textId="77777777" w:rsidR="00AB4FED" w:rsidRPr="00206FA9" w:rsidRDefault="00AB4FED" w:rsidP="00AB4FED">
      <w:pPr>
        <w:rPr>
          <w:color w:val="156082" w:themeColor="accent1"/>
        </w:rPr>
      </w:pPr>
      <w:r w:rsidRPr="00206FA9">
        <w:rPr>
          <w:color w:val="156082" w:themeColor="accent1"/>
        </w:rPr>
        <w:t xml:space="preserve">Identificar y explicar cómo mejorar la redacción del texto original escrito por una persona con dislexia. Explicar cómo simplificar el lenguaje, utilizando frases más cortas y claras que faciliten la comprensión, cómo evitar las repeticiones de </w:t>
      </w:r>
      <w:r w:rsidRPr="00206FA9">
        <w:rPr>
          <w:color w:val="156082" w:themeColor="accent1"/>
        </w:rPr>
        <w:lastRenderedPageBreak/>
        <w:t xml:space="preserve">palabras, ofrecer sinónimos u opciones para reformular oraciones para eliminar redundancias. Identificar cuando la organización lógica de las ideas no es clara, proponiendo nuevas estructuras. Se busca que la redacción sea más accesible y efectiva, garantizando que los hallazgos de la persona que investiga lleguen a una audiencia más amplia y diversa con claridad. Respetar las citas textuales y la idea del texto original: </w:t>
      </w:r>
    </w:p>
    <w:p w14:paraId="42A9D1B1" w14:textId="77777777" w:rsidR="00AB4FED" w:rsidRDefault="00AB4FED" w:rsidP="00AB4FED">
      <w:pPr>
        <w:rPr>
          <w:color w:val="156082" w:themeColor="accent1"/>
        </w:rPr>
      </w:pPr>
      <w:r w:rsidRPr="00206FA9">
        <w:rPr>
          <w:color w:val="156082" w:themeColor="accent1"/>
        </w:rPr>
        <w:t xml:space="preserve">Texto original: </w:t>
      </w:r>
    </w:p>
    <w:p w14:paraId="47D2735E" w14:textId="765900BF" w:rsidR="00AB4FED" w:rsidRPr="00AB4FED" w:rsidRDefault="00AB4FED" w:rsidP="00AB4FED">
      <w:pPr>
        <w:rPr>
          <w:color w:val="156082" w:themeColor="accent1"/>
        </w:rPr>
      </w:pPr>
      <w:r w:rsidRPr="00AB4FED">
        <w:rPr>
          <w:color w:val="156082" w:themeColor="accent1"/>
        </w:rPr>
        <w:t xml:space="preserve">Los fundamentales principios de este paradigma, según el criterio de Maldonado (2018) incluyen, “conocer y comprender la realidad como praxis; unir teoría y práctica... orientar el conocimiento hacia la </w:t>
      </w:r>
      <w:proofErr w:type="spellStart"/>
      <w:r w:rsidRPr="00AB4FED">
        <w:rPr>
          <w:color w:val="156082" w:themeColor="accent1"/>
        </w:rPr>
        <w:t>emanipación</w:t>
      </w:r>
      <w:proofErr w:type="spellEnd"/>
      <w:r w:rsidRPr="00AB4FED">
        <w:rPr>
          <w:color w:val="156082" w:themeColor="accent1"/>
        </w:rPr>
        <w:t xml:space="preserve"> y liberación del ser humano; proponer la integración de todos los participantes” (p. 176). Este paradigma, al poner el énfasis en la acción participativa y el compromiso ideológico, exige un método de investigación que permita explorar en profundidad las experiencias, percepciones y dinámicas sociales de los actores involucrados. En este sentido, la </w:t>
      </w:r>
      <w:proofErr w:type="spellStart"/>
      <w:r w:rsidRPr="00AB4FED">
        <w:rPr>
          <w:color w:val="156082" w:themeColor="accent1"/>
        </w:rPr>
        <w:t>ualitativa</w:t>
      </w:r>
      <w:proofErr w:type="spellEnd"/>
      <w:r w:rsidRPr="00AB4FED">
        <w:rPr>
          <w:color w:val="156082" w:themeColor="accent1"/>
        </w:rPr>
        <w:t xml:space="preserve"> </w:t>
      </w:r>
      <w:r>
        <w:rPr>
          <w:color w:val="156082" w:themeColor="accent1"/>
        </w:rPr>
        <w:t xml:space="preserve"> </w:t>
      </w:r>
      <w:r w:rsidRPr="00AB4FED">
        <w:rPr>
          <w:color w:val="156082" w:themeColor="accent1"/>
        </w:rPr>
        <w:t xml:space="preserve">orientación </w:t>
      </w:r>
      <w:proofErr w:type="spellStart"/>
      <w:r w:rsidRPr="00AB4FED">
        <w:rPr>
          <w:color w:val="156082" w:themeColor="accent1"/>
        </w:rPr>
        <w:t>cresulta</w:t>
      </w:r>
      <w:proofErr w:type="spellEnd"/>
      <w:r w:rsidRPr="00AB4FED">
        <w:rPr>
          <w:color w:val="156082" w:themeColor="accent1"/>
        </w:rPr>
        <w:t xml:space="preserve"> idónea, ya que facilita la comprensión del contexto social desde las voces de los propios </w:t>
      </w:r>
      <w:proofErr w:type="spellStart"/>
      <w:r w:rsidRPr="00AB4FED">
        <w:rPr>
          <w:color w:val="156082" w:themeColor="accent1"/>
        </w:rPr>
        <w:t>s</w:t>
      </w:r>
      <w:r>
        <w:rPr>
          <w:color w:val="156082" w:themeColor="accent1"/>
        </w:rPr>
        <w:t>r</w:t>
      </w:r>
      <w:r w:rsidRPr="00AB4FED">
        <w:rPr>
          <w:color w:val="156082" w:themeColor="accent1"/>
        </w:rPr>
        <w:t>ujetos</w:t>
      </w:r>
      <w:proofErr w:type="spellEnd"/>
      <w:r w:rsidRPr="00AB4FED">
        <w:rPr>
          <w:color w:val="156082" w:themeColor="accent1"/>
        </w:rPr>
        <w:t>, permitiendo capturar la complejidad de los procesos de transformación que el sociocrítico</w:t>
      </w:r>
      <w:r>
        <w:rPr>
          <w:color w:val="156082" w:themeColor="accent1"/>
        </w:rPr>
        <w:t xml:space="preserve"> </w:t>
      </w:r>
      <w:r w:rsidRPr="00AB4FED">
        <w:rPr>
          <w:color w:val="156082" w:themeColor="accent1"/>
        </w:rPr>
        <w:t>paradigma busca promover.</w:t>
      </w:r>
    </w:p>
    <w:p w14:paraId="6FA0AD65" w14:textId="2378B337" w:rsidR="00AB4FED" w:rsidRPr="00AB4FED" w:rsidRDefault="00AB4FED" w:rsidP="00AB4FED">
      <w:pPr>
        <w:rPr>
          <w:color w:val="156082" w:themeColor="accent1"/>
        </w:rPr>
      </w:pPr>
      <w:r w:rsidRPr="00AB4FED">
        <w:rPr>
          <w:color w:val="156082" w:themeColor="accent1"/>
        </w:rPr>
        <w:t>En esta investigación en la escuela de Santa Ana, se busca entender los desafíos de liderazgo pedagógico de la directora y el equipo de 27 personas, el paradigma sociocrítico al adoptar un enfoque participativo</w:t>
      </w:r>
      <w:r w:rsidRPr="00AB4FED">
        <w:rPr>
          <w:color w:val="156082" w:themeColor="accent1"/>
        </w:rPr>
        <w:t xml:space="preserve"> </w:t>
      </w:r>
      <w:r w:rsidRPr="00AB4FED">
        <w:rPr>
          <w:color w:val="156082" w:themeColor="accent1"/>
        </w:rPr>
        <w:t xml:space="preserve">se manifiesta, la investigación tiene la intención de </w:t>
      </w:r>
      <w:proofErr w:type="spellStart"/>
      <w:r w:rsidRPr="00AB4FED">
        <w:rPr>
          <w:color w:val="156082" w:themeColor="accent1"/>
        </w:rPr>
        <w:t>involucar</w:t>
      </w:r>
      <w:proofErr w:type="spellEnd"/>
      <w:r w:rsidRPr="00AB4FED">
        <w:rPr>
          <w:color w:val="156082" w:themeColor="accent1"/>
        </w:rPr>
        <w:t xml:space="preserve"> </w:t>
      </w:r>
      <w:proofErr w:type="spellStart"/>
      <w:r w:rsidRPr="00AB4FED">
        <w:rPr>
          <w:color w:val="156082" w:themeColor="accent1"/>
        </w:rPr>
        <w:t>activamenta</w:t>
      </w:r>
      <w:proofErr w:type="spellEnd"/>
      <w:r w:rsidRPr="00AB4FED">
        <w:rPr>
          <w:color w:val="156082" w:themeColor="accent1"/>
        </w:rPr>
        <w:t xml:space="preserve"> todos las y los miembros del equipo. Esto permitirá captar la realidad desde la perspectiva de la directora y del equipo, sino que también promueve un sentido de corresponsabilidad en la búsqueda de soluciones a los desafíos identificados. En línea</w:t>
      </w:r>
      <w:r w:rsidR="00D33798">
        <w:rPr>
          <w:color w:val="156082" w:themeColor="accent1"/>
        </w:rPr>
        <w:t xml:space="preserve">, </w:t>
      </w:r>
      <w:r w:rsidRPr="00AB4FED">
        <w:rPr>
          <w:color w:val="156082" w:themeColor="accent1"/>
        </w:rPr>
        <w:t xml:space="preserve">la idea de </w:t>
      </w:r>
      <w:proofErr w:type="spellStart"/>
      <w:r w:rsidRPr="00AB4FED">
        <w:rPr>
          <w:color w:val="156082" w:themeColor="accent1"/>
        </w:rPr>
        <w:t>que</w:t>
      </w:r>
      <w:r w:rsidR="00D33798">
        <w:rPr>
          <w:color w:val="156082" w:themeColor="accent1"/>
        </w:rPr>
        <w:t>l</w:t>
      </w:r>
      <w:proofErr w:type="spellEnd"/>
      <w:r w:rsidRPr="00AB4FED">
        <w:rPr>
          <w:color w:val="156082" w:themeColor="accent1"/>
        </w:rPr>
        <w:t xml:space="preserve"> conocimiento se construye a través de las interacciones y el consenso social, la directora y el equipo son considerados acto</w:t>
      </w:r>
      <w:r w:rsidR="00D33798">
        <w:rPr>
          <w:color w:val="156082" w:themeColor="accent1"/>
        </w:rPr>
        <w:t xml:space="preserve">s </w:t>
      </w:r>
      <w:r w:rsidRPr="00AB4FED">
        <w:rPr>
          <w:color w:val="156082" w:themeColor="accent1"/>
        </w:rPr>
        <w:t>en el proceso.</w:t>
      </w:r>
    </w:p>
    <w:p w14:paraId="0228EA24" w14:textId="0D2628DA" w:rsidR="00AB4FED" w:rsidRPr="00AB4FED" w:rsidRDefault="00D33798" w:rsidP="00AB4FED">
      <w:pPr>
        <w:rPr>
          <w:color w:val="156082" w:themeColor="accent1"/>
        </w:rPr>
      </w:pPr>
      <w:r>
        <w:rPr>
          <w:color w:val="156082" w:themeColor="accent1"/>
        </w:rPr>
        <w:t>EL</w:t>
      </w:r>
      <w:r w:rsidR="00AB4FED" w:rsidRPr="00AB4FED">
        <w:rPr>
          <w:color w:val="156082" w:themeColor="accent1"/>
        </w:rPr>
        <w:t xml:space="preserve"> ciclo "acción-reflexión-acción" es un elemento </w:t>
      </w:r>
      <w:proofErr w:type="spellStart"/>
      <w:r w:rsidR="00AB4FED" w:rsidRPr="00AB4FED">
        <w:rPr>
          <w:color w:val="156082" w:themeColor="accent1"/>
        </w:rPr>
        <w:t>centraen</w:t>
      </w:r>
      <w:proofErr w:type="spellEnd"/>
      <w:r w:rsidR="00AB4FED" w:rsidRPr="00AB4FED">
        <w:rPr>
          <w:color w:val="156082" w:themeColor="accent1"/>
        </w:rPr>
        <w:t xml:space="preserve"> la investigación al analizar las dinámicas de liderazgo pedagógico y las prácticas actuales en la escuela, se busca entender las realidades presentes para impulsar cambios significativos en la práctica. La flexión sobre </w:t>
      </w:r>
      <w:r w:rsidRPr="00D33798">
        <w:rPr>
          <w:color w:val="156082" w:themeColor="accent1"/>
        </w:rPr>
        <w:t>perspectivas</w:t>
      </w:r>
      <w:r w:rsidRPr="00D33798">
        <w:rPr>
          <w:color w:val="156082" w:themeColor="accent1"/>
        </w:rPr>
        <w:t xml:space="preserve"> </w:t>
      </w:r>
      <w:r w:rsidR="00AB4FED" w:rsidRPr="00AB4FED">
        <w:rPr>
          <w:color w:val="156082" w:themeColor="accent1"/>
        </w:rPr>
        <w:t xml:space="preserve">las diferentes se </w:t>
      </w:r>
      <w:proofErr w:type="spellStart"/>
      <w:r w:rsidR="00AB4FED" w:rsidRPr="00AB4FED">
        <w:rPr>
          <w:color w:val="156082" w:themeColor="accent1"/>
        </w:rPr>
        <w:t>conviete</w:t>
      </w:r>
      <w:proofErr w:type="spellEnd"/>
      <w:r w:rsidR="00AB4FED" w:rsidRPr="00AB4FED">
        <w:rPr>
          <w:color w:val="156082" w:themeColor="accent1"/>
        </w:rPr>
        <w:t xml:space="preserve"> en un motor para la transformación, lo que ejemplifica cómo el paradigma sociocrítico guía el proceso investigativo hacia el mejoramiento de la calidad de los aprendizajes. De esta manera, la investigación comprensión de l realidad, y busca para generar un impacto positivo </w:t>
      </w:r>
      <w:r w:rsidRPr="00AB4FED">
        <w:rPr>
          <w:color w:val="156082" w:themeColor="accent1"/>
        </w:rPr>
        <w:t xml:space="preserve">ser un medio </w:t>
      </w:r>
      <w:r w:rsidR="00AB4FED" w:rsidRPr="00AB4FED">
        <w:rPr>
          <w:color w:val="156082" w:themeColor="accent1"/>
        </w:rPr>
        <w:t xml:space="preserve">en la </w:t>
      </w:r>
      <w:proofErr w:type="spellStart"/>
      <w:r w:rsidR="00AB4FED" w:rsidRPr="00AB4FED">
        <w:rPr>
          <w:color w:val="156082" w:themeColor="accent1"/>
        </w:rPr>
        <w:t>comunida</w:t>
      </w:r>
      <w:proofErr w:type="spellEnd"/>
      <w:r>
        <w:rPr>
          <w:color w:val="156082" w:themeColor="accent1"/>
        </w:rPr>
        <w:t xml:space="preserve"> </w:t>
      </w:r>
      <w:proofErr w:type="spellStart"/>
      <w:r w:rsidR="00AB4FED" w:rsidRPr="00AB4FED">
        <w:rPr>
          <w:color w:val="156082" w:themeColor="accent1"/>
        </w:rPr>
        <w:t>deducativa</w:t>
      </w:r>
      <w:proofErr w:type="spellEnd"/>
      <w:r w:rsidR="00AB4FED" w:rsidRPr="00AB4FED">
        <w:rPr>
          <w:color w:val="156082" w:themeColor="accent1"/>
        </w:rPr>
        <w:t>.</w:t>
      </w:r>
    </w:p>
    <w:p w14:paraId="0778AB0E" w14:textId="77777777" w:rsidR="00AB4FED" w:rsidRPr="00002C25" w:rsidRDefault="00AB4FED" w:rsidP="00AB4FED">
      <w:pPr>
        <w:rPr>
          <w:b/>
          <w:bCs/>
          <w:color w:val="156082" w:themeColor="accent1"/>
        </w:rPr>
      </w:pPr>
      <w:r w:rsidRPr="00206FA9">
        <w:rPr>
          <w:b/>
          <w:bCs/>
          <w:color w:val="156082" w:themeColor="accent1"/>
        </w:rPr>
        <w:t xml:space="preserve">Output: </w:t>
      </w:r>
    </w:p>
    <w:p w14:paraId="04C1DDAA" w14:textId="77777777" w:rsidR="00002C25" w:rsidRDefault="00002C25" w:rsidP="007C2622"/>
    <w:p w14:paraId="63E1B7DF" w14:textId="77777777" w:rsidR="00002C25" w:rsidRDefault="00002C25" w:rsidP="007C2622"/>
    <w:p w14:paraId="72AFBCA2" w14:textId="77777777" w:rsidR="00002C25" w:rsidRDefault="00002C25" w:rsidP="007C2622"/>
    <w:p w14:paraId="2E918A0A" w14:textId="77777777" w:rsidR="007C2622" w:rsidRDefault="007C2622" w:rsidP="007C2622">
      <w:r>
        <w:t>Los principios fundamentales de este paradigma, según el criterio de Maldonado (2018) incluyen, “conocer y comprender la realidad como praxis; unir teoría y práctica... orientar el conocimiento hacia la emancipación y liberación del ser humano; proponer la integración de todos los participantes” (p. 176). Este paradigma, al poner el énfasis en la acción participativa y el compromiso ideológico, exige un método de investigación que permita explorar en profundidad las experiencias, percepciones y dinámicas sociales de los actores involucrados. En este sentido, la orientación cualitativa resulta idónea, ya que facilita la comprensión del contexto social desde las voces de los propios sujetos, permitiendo capturar la complejidad de los procesos de transformación que el paradigma sociocrítico busca promover.</w:t>
      </w:r>
    </w:p>
    <w:p w14:paraId="206973AE" w14:textId="77777777" w:rsidR="007C2622" w:rsidRDefault="007C2622" w:rsidP="007C2622">
      <w:r>
        <w:t>En esta investigación en la escuela de Santa Ana, donde se busca entender los desafíos de liderazgo pedagógico de la directora y el equipo de 27 personas, el paradigma sociocrítico se manifiesta al adoptar un enfoque participativo, la investigación tiene la intención de involucrar activamente a todos las y los miembros del equipo. Esto permitirá captar la realidad desde la perspectiva de la directora y del equipo, sino que también promueve un sentido de corresponsabilidad en la búsqueda de soluciones a los desafíos identificados. En línea con la idea de que el conocimiento se construye a través de las interacciones y el consenso social, la directora y el equipo son considerados actores en el proceso.</w:t>
      </w:r>
    </w:p>
    <w:p w14:paraId="587ACF3F" w14:textId="08A66BC0" w:rsidR="007C2622" w:rsidRDefault="007C2622" w:rsidP="007C2622">
      <w:r>
        <w:t>Por otra parte, el ciclo "acción-reflexión-acción" es un elemento central en la investigación al analizar las dinámicas de liderazgo pedagógico y las prácticas actuales en la escuela, se busca entender las realidades presentes para impulsar cambios significativos en la práctica. La reflexión sobre las diferentes perspectivas se convierte en un motor para la transformación, lo que ejemplifica cómo el paradigma sociocrítico guía el proceso investigativo hacia el mejoramiento de la calidad de los aprendizajes. De esta manera, la investigación persigue la comprensión de la realidad, y busca ser un medio para generar un impacto positivo en la comunidad educativa.</w:t>
      </w:r>
    </w:p>
    <w:p w14:paraId="1C3BAC76" w14:textId="77777777" w:rsidR="007C2622" w:rsidRDefault="007C2622" w:rsidP="007C2622"/>
    <w:p w14:paraId="3999AE16" w14:textId="77777777" w:rsidR="00AB4FED" w:rsidRDefault="00AB4FED" w:rsidP="007C2622"/>
    <w:p w14:paraId="53801064" w14:textId="77777777" w:rsidR="00AB4FED" w:rsidRDefault="00AB4FED" w:rsidP="007C2622"/>
    <w:p w14:paraId="225065C9" w14:textId="77777777" w:rsidR="00AB4FED" w:rsidRDefault="00AB4FED" w:rsidP="007C2622"/>
    <w:p w14:paraId="7E02D45A" w14:textId="77777777" w:rsidR="00AB4FED" w:rsidRDefault="00AB4FED" w:rsidP="007C2622"/>
    <w:p w14:paraId="16FDFD28" w14:textId="77777777" w:rsidR="00AB4FED" w:rsidRDefault="00AB4FED" w:rsidP="007C2622"/>
    <w:p w14:paraId="0CC8BE45" w14:textId="77777777" w:rsidR="00AB4FED" w:rsidRDefault="00AB4FED" w:rsidP="007C2622"/>
    <w:p w14:paraId="1594E44A" w14:textId="77777777" w:rsidR="00D33798" w:rsidRPr="00206FA9" w:rsidRDefault="00D33798" w:rsidP="00D33798">
      <w:pPr>
        <w:rPr>
          <w:b/>
          <w:bCs/>
          <w:color w:val="156082" w:themeColor="accent1"/>
        </w:rPr>
      </w:pPr>
      <w:proofErr w:type="spellStart"/>
      <w:r w:rsidRPr="00206FA9">
        <w:rPr>
          <w:b/>
          <w:bCs/>
          <w:color w:val="156082" w:themeColor="accent1"/>
        </w:rPr>
        <w:t>Prompt</w:t>
      </w:r>
      <w:proofErr w:type="spellEnd"/>
      <w:r w:rsidRPr="00206FA9">
        <w:rPr>
          <w:b/>
          <w:bCs/>
          <w:color w:val="156082" w:themeColor="accent1"/>
        </w:rPr>
        <w:t xml:space="preserve"> Chat GPT: </w:t>
      </w:r>
    </w:p>
    <w:p w14:paraId="0C06AC39" w14:textId="77777777" w:rsidR="00D33798" w:rsidRPr="00206FA9" w:rsidRDefault="00D33798" w:rsidP="00D33798">
      <w:pPr>
        <w:rPr>
          <w:color w:val="156082" w:themeColor="accent1"/>
        </w:rPr>
      </w:pPr>
      <w:r w:rsidRPr="00206FA9">
        <w:rPr>
          <w:color w:val="156082" w:themeColor="accent1"/>
        </w:rPr>
        <w:t xml:space="preserve">Identificar y explicar cómo mejorar la redacción del texto original escrito por una persona con dislexia. Explicar cómo simplificar el lenguaje, utilizando frases más cortas y claras que faciliten la comprensión, cómo evitar las repeticiones de palabras, ofrecer sinónimos u opciones para reformular oraciones para eliminar redundancias. Identificar cuando la organización lógica de las ideas no es clara, proponiendo nuevas estructuras. Se busca que la redacción sea más accesible y efectiva, garantizando que los hallazgos de la persona que investiga lleguen a una audiencia más amplia y diversa con claridad. Respetar las citas textuales y la idea del texto original: </w:t>
      </w:r>
    </w:p>
    <w:p w14:paraId="7709C92A" w14:textId="77777777" w:rsidR="00D33798" w:rsidRDefault="00D33798" w:rsidP="00D33798">
      <w:pPr>
        <w:rPr>
          <w:color w:val="156082" w:themeColor="accent1"/>
        </w:rPr>
      </w:pPr>
      <w:r w:rsidRPr="00206FA9">
        <w:rPr>
          <w:color w:val="156082" w:themeColor="accent1"/>
        </w:rPr>
        <w:t xml:space="preserve">Texto original: </w:t>
      </w:r>
    </w:p>
    <w:p w14:paraId="62C89D6C" w14:textId="5FDD1853" w:rsidR="00D33798" w:rsidRPr="00D33798" w:rsidRDefault="00D33798" w:rsidP="00D33798">
      <w:pPr>
        <w:rPr>
          <w:color w:val="156082" w:themeColor="accent1"/>
        </w:rPr>
      </w:pPr>
      <w:r>
        <w:rPr>
          <w:color w:val="156082" w:themeColor="accent1"/>
        </w:rPr>
        <w:t>A</w:t>
      </w:r>
      <w:r w:rsidRPr="00D33798">
        <w:rPr>
          <w:color w:val="156082" w:themeColor="accent1"/>
        </w:rPr>
        <w:t xml:space="preserve">rgumentan Hernández et al. (2014), argumentan que en el enfoque cualitativo es </w:t>
      </w:r>
      <w:proofErr w:type="spellStart"/>
      <w:r w:rsidRPr="00D33798">
        <w:rPr>
          <w:color w:val="156082" w:themeColor="accent1"/>
        </w:rPr>
        <w:t>habita</w:t>
      </w:r>
      <w:r>
        <w:rPr>
          <w:color w:val="156082" w:themeColor="accent1"/>
        </w:rPr>
        <w:t>u</w:t>
      </w:r>
      <w:r w:rsidRPr="00D33798">
        <w:rPr>
          <w:color w:val="156082" w:themeColor="accent1"/>
        </w:rPr>
        <w:t>l</w:t>
      </w:r>
      <w:proofErr w:type="spellEnd"/>
      <w:r w:rsidRPr="00D33798">
        <w:rPr>
          <w:color w:val="156082" w:themeColor="accent1"/>
        </w:rPr>
        <w:t xml:space="preserve"> “desarrollar preguntas e hipótesis antes, durante o después de la recolección y el análisis de los datos… utiliza la recolección y análisis de los datos para afinar las preguntas de investigación o re</w:t>
      </w:r>
      <w:r>
        <w:rPr>
          <w:color w:val="156082" w:themeColor="accent1"/>
        </w:rPr>
        <w:t>l</w:t>
      </w:r>
      <w:r w:rsidRPr="00D33798">
        <w:rPr>
          <w:color w:val="156082" w:themeColor="accent1"/>
        </w:rPr>
        <w:t>e</w:t>
      </w:r>
      <w:r>
        <w:rPr>
          <w:color w:val="156082" w:themeColor="accent1"/>
        </w:rPr>
        <w:t>v</w:t>
      </w:r>
      <w:r w:rsidRPr="00D33798">
        <w:rPr>
          <w:color w:val="156082" w:themeColor="accent1"/>
        </w:rPr>
        <w:t xml:space="preserve">ar nuevas interrogantes en el proceso de interpretación” (p. 7). </w:t>
      </w:r>
      <w:r>
        <w:rPr>
          <w:color w:val="156082" w:themeColor="accent1"/>
        </w:rPr>
        <w:t>s</w:t>
      </w:r>
      <w:r w:rsidRPr="00D33798">
        <w:rPr>
          <w:color w:val="156082" w:themeColor="accent1"/>
        </w:rPr>
        <w:t>e caracteriza por un movimiento dinámico</w:t>
      </w:r>
      <w:r>
        <w:rPr>
          <w:color w:val="156082" w:themeColor="accent1"/>
        </w:rPr>
        <w:t>,</w:t>
      </w:r>
      <w:r w:rsidRPr="00D33798">
        <w:rPr>
          <w:color w:val="156082" w:themeColor="accent1"/>
        </w:rPr>
        <w:t xml:space="preserve"> </w:t>
      </w:r>
      <w:r>
        <w:rPr>
          <w:color w:val="156082" w:themeColor="accent1"/>
        </w:rPr>
        <w:t>n</w:t>
      </w:r>
      <w:r w:rsidRPr="00D33798">
        <w:rPr>
          <w:color w:val="156082" w:themeColor="accent1"/>
        </w:rPr>
        <w:t>o</w:t>
      </w:r>
      <w:r>
        <w:rPr>
          <w:color w:val="156082" w:themeColor="accent1"/>
        </w:rPr>
        <w:t xml:space="preserve"> </w:t>
      </w:r>
      <w:r w:rsidRPr="00D33798">
        <w:rPr>
          <w:color w:val="156082" w:themeColor="accent1"/>
        </w:rPr>
        <w:t>s</w:t>
      </w:r>
      <w:r>
        <w:rPr>
          <w:color w:val="156082" w:themeColor="accent1"/>
        </w:rPr>
        <w:t>e</w:t>
      </w:r>
      <w:r w:rsidRPr="00D33798">
        <w:rPr>
          <w:color w:val="156082" w:themeColor="accent1"/>
        </w:rPr>
        <w:t xml:space="preserve"> secuencial</w:t>
      </w:r>
      <w:r>
        <w:rPr>
          <w:color w:val="156082" w:themeColor="accent1"/>
        </w:rPr>
        <w:t xml:space="preserve"> </w:t>
      </w:r>
      <w:r w:rsidRPr="00D33798">
        <w:rPr>
          <w:color w:val="156082" w:themeColor="accent1"/>
        </w:rPr>
        <w:t xml:space="preserve">recíproco entre los hechos y sus interpretaciones, hay que considerar la revisión de la literatura </w:t>
      </w:r>
      <w:r>
        <w:rPr>
          <w:color w:val="156082" w:themeColor="accent1"/>
        </w:rPr>
        <w:t xml:space="preserve">y </w:t>
      </w:r>
      <w:r w:rsidRPr="00D33798">
        <w:rPr>
          <w:color w:val="156082" w:themeColor="accent1"/>
        </w:rPr>
        <w:t>puede realizarse en cualquier etapa del estudio, conectando teoría y</w:t>
      </w:r>
      <w:r>
        <w:rPr>
          <w:color w:val="156082" w:themeColor="accent1"/>
        </w:rPr>
        <w:t xml:space="preserve">a </w:t>
      </w:r>
      <w:r w:rsidRPr="00D33798">
        <w:rPr>
          <w:color w:val="156082" w:themeColor="accent1"/>
        </w:rPr>
        <w:t xml:space="preserve">fases. </w:t>
      </w:r>
    </w:p>
    <w:p w14:paraId="454C1871" w14:textId="42D18B6C" w:rsidR="00D33798" w:rsidRPr="00D33798" w:rsidRDefault="00D33798" w:rsidP="00D33798">
      <w:pPr>
        <w:rPr>
          <w:color w:val="156082" w:themeColor="accent1"/>
        </w:rPr>
      </w:pPr>
      <w:r w:rsidRPr="00D33798">
        <w:rPr>
          <w:color w:val="156082" w:themeColor="accent1"/>
        </w:rPr>
        <w:t xml:space="preserve">En su estudio, Hernández et al. (2014), destacan entre que las principales características están: ser un enfoque flexible y dinámico. En lugar de </w:t>
      </w:r>
      <w:proofErr w:type="spellStart"/>
      <w:r w:rsidRPr="00D33798">
        <w:rPr>
          <w:color w:val="156082" w:themeColor="accent1"/>
        </w:rPr>
        <w:t>po</w:t>
      </w:r>
      <w:r>
        <w:rPr>
          <w:color w:val="156082" w:themeColor="accent1"/>
        </w:rPr>
        <w:t>r</w:t>
      </w:r>
      <w:r w:rsidRPr="00D33798">
        <w:rPr>
          <w:color w:val="156082" w:themeColor="accent1"/>
        </w:rPr>
        <w:t>bar</w:t>
      </w:r>
      <w:proofErr w:type="spellEnd"/>
      <w:r w:rsidRPr="00D33798">
        <w:rPr>
          <w:color w:val="156082" w:themeColor="accent1"/>
        </w:rPr>
        <w:t xml:space="preserve"> hipótesis preestablecidas, estas surgen y se perfeccionan a lo largo del estudio. Los métodos de recolección de datos </w:t>
      </w:r>
      <w:proofErr w:type="spellStart"/>
      <w:r w:rsidRPr="00D33798">
        <w:rPr>
          <w:color w:val="156082" w:themeColor="accent1"/>
        </w:rPr>
        <w:t>no</w:t>
      </w:r>
      <w:r>
        <w:rPr>
          <w:color w:val="156082" w:themeColor="accent1"/>
        </w:rPr>
        <w:t>s</w:t>
      </w:r>
      <w:r w:rsidRPr="00D33798">
        <w:rPr>
          <w:color w:val="156082" w:themeColor="accent1"/>
        </w:rPr>
        <w:t>son</w:t>
      </w:r>
      <w:proofErr w:type="spellEnd"/>
      <w:r w:rsidRPr="00D33798">
        <w:rPr>
          <w:color w:val="156082" w:themeColor="accent1"/>
        </w:rPr>
        <w:t xml:space="preserve"> estandarizados y buscan capturar las experiencias y perspectivas subjetivas de las personas participantes, utilizando técnicas como entrevistas abiertas y observación no estructurada. </w:t>
      </w:r>
      <w:proofErr w:type="spellStart"/>
      <w:r>
        <w:rPr>
          <w:color w:val="156082" w:themeColor="accent1"/>
        </w:rPr>
        <w:t>Xque</w:t>
      </w:r>
      <w:proofErr w:type="spellEnd"/>
      <w:r w:rsidRPr="00D33798">
        <w:rPr>
          <w:color w:val="156082" w:themeColor="accent1"/>
        </w:rPr>
        <w:t xml:space="preserve"> Hernández et al. (2014), “interpretativo (pues intenta encontrar sentido a los fenómenos en función de los significados que las personas les otorguen)” (p.9).  En este sentido el enfoque estudia la realidad sin manipularla, priorizando la interpretación del significado de las interacciones sociales y problemas reales. Además, resultados</w:t>
      </w:r>
      <w:r w:rsidRPr="00D33798">
        <w:rPr>
          <w:color w:val="156082" w:themeColor="accent1"/>
        </w:rPr>
        <w:t xml:space="preserve"> </w:t>
      </w:r>
      <w:r w:rsidRPr="00D33798">
        <w:rPr>
          <w:color w:val="156082" w:themeColor="accent1"/>
        </w:rPr>
        <w:t xml:space="preserve">no busca generalizar, </w:t>
      </w:r>
      <w:r w:rsidRPr="00D33798">
        <w:rPr>
          <w:color w:val="156082" w:themeColor="accent1"/>
        </w:rPr>
        <w:lastRenderedPageBreak/>
        <w:t xml:space="preserve">sino entender diversas </w:t>
      </w:r>
      <w:proofErr w:type="spellStart"/>
      <w:r>
        <w:rPr>
          <w:color w:val="156082" w:themeColor="accent1"/>
        </w:rPr>
        <w:t>difernetes</w:t>
      </w:r>
      <w:proofErr w:type="spellEnd"/>
      <w:r>
        <w:rPr>
          <w:color w:val="156082" w:themeColor="accent1"/>
        </w:rPr>
        <w:t xml:space="preserve"> </w:t>
      </w:r>
      <w:r w:rsidRPr="00D33798">
        <w:rPr>
          <w:color w:val="156082" w:themeColor="accent1"/>
        </w:rPr>
        <w:t>realidades construidas por las y los participantes de la investigación.</w:t>
      </w:r>
    </w:p>
    <w:p w14:paraId="13528996" w14:textId="336861B3" w:rsidR="00D33798" w:rsidRPr="00D33798" w:rsidRDefault="00D33798" w:rsidP="00D33798">
      <w:pPr>
        <w:rPr>
          <w:color w:val="156082" w:themeColor="accent1"/>
        </w:rPr>
      </w:pPr>
      <w:r w:rsidRPr="00D33798">
        <w:rPr>
          <w:color w:val="156082" w:themeColor="accent1"/>
        </w:rPr>
        <w:t xml:space="preserve">Gurdián-Fernández (2007) destaca "La integración dialéctica sujeto-objeto es el principio articulador de todo el andamiaje epistemológico de la investigación cualitativa" (p.54) resalta la relación dinámica entre el investigador (sujeto) y el fenómeno estudiado (objeto). Esta implica dialéctica que ambos se influyen mutuamente, permitiendo al investigador reinterpretar y profundizar su comprensión del objeto. Así, esta interacción se convierte en un elemento fundamental para la construcción del conocimiento en la investigación cualitativa. </w:t>
      </w:r>
      <w:r w:rsidR="003D08FF">
        <w:rPr>
          <w:color w:val="156082" w:themeColor="accent1"/>
        </w:rPr>
        <w:t>L</w:t>
      </w:r>
      <w:r w:rsidRPr="00D33798">
        <w:rPr>
          <w:color w:val="156082" w:themeColor="accent1"/>
        </w:rPr>
        <w:t xml:space="preserve">a relación sujeto-objeto </w:t>
      </w:r>
      <w:r w:rsidR="003D08FF">
        <w:rPr>
          <w:color w:val="156082" w:themeColor="accent1"/>
        </w:rPr>
        <w:t>e</w:t>
      </w:r>
      <w:r w:rsidR="003D08FF" w:rsidRPr="00D33798">
        <w:rPr>
          <w:color w:val="156082" w:themeColor="accent1"/>
        </w:rPr>
        <w:t xml:space="preserve">n este sentido, </w:t>
      </w:r>
      <w:r w:rsidRPr="00D33798">
        <w:rPr>
          <w:color w:val="156082" w:themeColor="accent1"/>
        </w:rPr>
        <w:t xml:space="preserve">no solo guía el proceso </w:t>
      </w:r>
      <w:proofErr w:type="spellStart"/>
      <w:r w:rsidRPr="00D33798">
        <w:rPr>
          <w:color w:val="156082" w:themeColor="accent1"/>
        </w:rPr>
        <w:t>investig</w:t>
      </w:r>
      <w:r w:rsidR="003D08FF">
        <w:rPr>
          <w:color w:val="156082" w:themeColor="accent1"/>
        </w:rPr>
        <w:t>r</w:t>
      </w:r>
      <w:r w:rsidRPr="00D33798">
        <w:rPr>
          <w:color w:val="156082" w:themeColor="accent1"/>
        </w:rPr>
        <w:t>ativo</w:t>
      </w:r>
      <w:proofErr w:type="spellEnd"/>
      <w:r w:rsidRPr="00D33798">
        <w:rPr>
          <w:color w:val="156082" w:themeColor="accent1"/>
        </w:rPr>
        <w:t>, sino que también estructura la base epistemológica que sustenta los métodos y teorías en esta modalidad de investigación.</w:t>
      </w:r>
    </w:p>
    <w:p w14:paraId="6074ED7F" w14:textId="150DD584" w:rsidR="00D33798" w:rsidRPr="00D33798" w:rsidRDefault="00D33798" w:rsidP="00D33798">
      <w:pPr>
        <w:rPr>
          <w:color w:val="156082" w:themeColor="accent1"/>
        </w:rPr>
      </w:pPr>
      <w:r w:rsidRPr="00D33798">
        <w:rPr>
          <w:color w:val="156082" w:themeColor="accent1"/>
        </w:rPr>
        <w:t xml:space="preserve">Gurdián-Fernández (2007), indica las condiciones que deben seguir quienes realizan investigación cualitativa: acercarse a las personas y al fenómeno estudiado para comprenderlo en profundidad, idealmente colaborando con los </w:t>
      </w:r>
      <w:proofErr w:type="spellStart"/>
      <w:r w:rsidRPr="00D33798">
        <w:rPr>
          <w:color w:val="156082" w:themeColor="accent1"/>
        </w:rPr>
        <w:t>involucrados</w:t>
      </w:r>
      <w:r w:rsidR="003D08FF">
        <w:rPr>
          <w:color w:val="156082" w:themeColor="accent1"/>
        </w:rPr>
        <w:t>s</w:t>
      </w:r>
      <w:r w:rsidR="003D08FF" w:rsidRPr="00D33798">
        <w:rPr>
          <w:color w:val="156082" w:themeColor="accent1"/>
        </w:rPr>
        <w:t>ujetos</w:t>
      </w:r>
      <w:proofErr w:type="spellEnd"/>
      <w:r w:rsidRPr="00D33798">
        <w:rPr>
          <w:color w:val="156082" w:themeColor="accent1"/>
        </w:rPr>
        <w:t xml:space="preserve">. Además, deben </w:t>
      </w:r>
      <w:proofErr w:type="spellStart"/>
      <w:r w:rsidRPr="00D33798">
        <w:rPr>
          <w:color w:val="156082" w:themeColor="accent1"/>
        </w:rPr>
        <w:t>capt</w:t>
      </w:r>
      <w:r w:rsidR="003D08FF">
        <w:rPr>
          <w:color w:val="156082" w:themeColor="accent1"/>
        </w:rPr>
        <w:t>s</w:t>
      </w:r>
      <w:r w:rsidRPr="00D33798">
        <w:rPr>
          <w:color w:val="156082" w:themeColor="accent1"/>
        </w:rPr>
        <w:t>ar</w:t>
      </w:r>
      <w:proofErr w:type="spellEnd"/>
      <w:r w:rsidRPr="00D33798">
        <w:rPr>
          <w:color w:val="156082" w:themeColor="accent1"/>
        </w:rPr>
        <w:t xml:space="preserve"> todo lo que sucede, incluyendo lo </w:t>
      </w:r>
      <w:proofErr w:type="spellStart"/>
      <w:r w:rsidRPr="00D33798">
        <w:rPr>
          <w:color w:val="156082" w:themeColor="accent1"/>
        </w:rPr>
        <w:t>queas</w:t>
      </w:r>
      <w:proofErr w:type="spellEnd"/>
      <w:r w:rsidRPr="00D33798">
        <w:rPr>
          <w:color w:val="156082" w:themeColor="accent1"/>
        </w:rPr>
        <w:t xml:space="preserve"> personas dicen y sienten. Los datos recolectados son principalmente descriptivos. Este enfoque permite una interpretación rica </w:t>
      </w:r>
      <w:proofErr w:type="spellStart"/>
      <w:r w:rsidRPr="00D33798">
        <w:rPr>
          <w:color w:val="156082" w:themeColor="accent1"/>
        </w:rPr>
        <w:t>ysignificativa</w:t>
      </w:r>
      <w:proofErr w:type="spellEnd"/>
      <w:r w:rsidRPr="00D33798">
        <w:rPr>
          <w:color w:val="156082" w:themeColor="accent1"/>
        </w:rPr>
        <w:t xml:space="preserve"> de la realidad estudiada.</w:t>
      </w:r>
    </w:p>
    <w:p w14:paraId="78C71152" w14:textId="259648A1" w:rsidR="00D33798" w:rsidRPr="006F614B" w:rsidRDefault="00D33798" w:rsidP="007C2622">
      <w:pPr>
        <w:rPr>
          <w:color w:val="156082" w:themeColor="accent1"/>
        </w:rPr>
      </w:pPr>
      <w:r w:rsidRPr="00D33798">
        <w:rPr>
          <w:color w:val="156082" w:themeColor="accent1"/>
        </w:rPr>
        <w:t>Es importante mencionar, como indica Sosa (2003), que el enfoque cualitativo se centra en las acciones</w:t>
      </w:r>
      <w:r w:rsidR="003D08FF">
        <w:rPr>
          <w:color w:val="156082" w:themeColor="accent1"/>
        </w:rPr>
        <w:t xml:space="preserve"> </w:t>
      </w:r>
      <w:r w:rsidR="003D08FF" w:rsidRPr="003D08FF">
        <w:rPr>
          <w:color w:val="156082" w:themeColor="accent1"/>
        </w:rPr>
        <w:t>comprender</w:t>
      </w:r>
      <w:r w:rsidRPr="00D33798">
        <w:rPr>
          <w:color w:val="156082" w:themeColor="accent1"/>
        </w:rPr>
        <w:t xml:space="preserve"> de los sujetos participantes en el contexto de su praxis, priorizando la descripción y la interpretación del</w:t>
      </w:r>
      <w:r w:rsidR="003D08FF">
        <w:rPr>
          <w:color w:val="156082" w:themeColor="accent1"/>
        </w:rPr>
        <w:t xml:space="preserve"> </w:t>
      </w:r>
      <w:r w:rsidRPr="00D33798">
        <w:rPr>
          <w:color w:val="156082" w:themeColor="accent1"/>
        </w:rPr>
        <w:t>o que es único y particular en cada caso, en lugar de buscar generalizaciones. Este enfoque considera “la realidad como un fenómeno dinámico, múltiple y holístico” (p.32), lo que permite</w:t>
      </w:r>
      <w:r w:rsidR="003D08FF">
        <w:rPr>
          <w:color w:val="156082" w:themeColor="accent1"/>
        </w:rPr>
        <w:t>n</w:t>
      </w:r>
      <w:r w:rsidRPr="00D33798">
        <w:rPr>
          <w:color w:val="156082" w:themeColor="accent1"/>
        </w:rPr>
        <w:t xml:space="preserve"> </w:t>
      </w:r>
      <w:proofErr w:type="spellStart"/>
      <w:r w:rsidRPr="00D33798">
        <w:rPr>
          <w:color w:val="156082" w:themeColor="accent1"/>
        </w:rPr>
        <w:t>c</w:t>
      </w:r>
      <w:r w:rsidR="003D08FF">
        <w:rPr>
          <w:color w:val="156082" w:themeColor="accent1"/>
        </w:rPr>
        <w:t>r</w:t>
      </w:r>
      <w:r w:rsidRPr="00D33798">
        <w:rPr>
          <w:color w:val="156082" w:themeColor="accent1"/>
        </w:rPr>
        <w:t>aptar</w:t>
      </w:r>
      <w:proofErr w:type="spellEnd"/>
      <w:r w:rsidRPr="00D33798">
        <w:rPr>
          <w:color w:val="156082" w:themeColor="accent1"/>
        </w:rPr>
        <w:t xml:space="preserve"> la complejidad las e</w:t>
      </w:r>
      <w:r w:rsidR="003D08FF" w:rsidRPr="003D08FF">
        <w:rPr>
          <w:color w:val="156082" w:themeColor="accent1"/>
        </w:rPr>
        <w:t xml:space="preserve"> </w:t>
      </w:r>
      <w:r w:rsidR="003D08FF" w:rsidRPr="00D33798">
        <w:rPr>
          <w:color w:val="156082" w:themeColor="accent1"/>
        </w:rPr>
        <w:t>de</w:t>
      </w:r>
      <w:r w:rsidR="003D08FF" w:rsidRPr="00D33798">
        <w:rPr>
          <w:color w:val="156082" w:themeColor="accent1"/>
        </w:rPr>
        <w:t xml:space="preserve"> </w:t>
      </w:r>
      <w:proofErr w:type="spellStart"/>
      <w:r w:rsidRPr="00D33798">
        <w:rPr>
          <w:color w:val="156082" w:themeColor="accent1"/>
        </w:rPr>
        <w:t>xperiencias</w:t>
      </w:r>
      <w:proofErr w:type="spellEnd"/>
      <w:r w:rsidRPr="00D33798">
        <w:rPr>
          <w:color w:val="156082" w:themeColor="accent1"/>
        </w:rPr>
        <w:t xml:space="preserve"> humanas. Al </w:t>
      </w:r>
      <w:r w:rsidR="003D08FF" w:rsidRPr="00D33798">
        <w:rPr>
          <w:color w:val="156082" w:themeColor="accent1"/>
        </w:rPr>
        <w:t xml:space="preserve">estas </w:t>
      </w:r>
      <w:r w:rsidRPr="00D33798">
        <w:rPr>
          <w:color w:val="156082" w:themeColor="accent1"/>
        </w:rPr>
        <w:t xml:space="preserve">enfatizar características, la investigación cualitativa </w:t>
      </w:r>
      <w:proofErr w:type="spellStart"/>
      <w:r w:rsidRPr="00D33798">
        <w:rPr>
          <w:color w:val="156082" w:themeColor="accent1"/>
        </w:rPr>
        <w:t>ofe</w:t>
      </w:r>
      <w:r w:rsidR="003D08FF">
        <w:rPr>
          <w:color w:val="156082" w:themeColor="accent1"/>
        </w:rPr>
        <w:t>r</w:t>
      </w:r>
      <w:r w:rsidRPr="00D33798">
        <w:rPr>
          <w:color w:val="156082" w:themeColor="accent1"/>
        </w:rPr>
        <w:t>ce</w:t>
      </w:r>
      <w:proofErr w:type="spellEnd"/>
      <w:r w:rsidRPr="00D33798">
        <w:rPr>
          <w:color w:val="156082" w:themeColor="accent1"/>
        </w:rPr>
        <w:t xml:space="preserve"> una perspectiva rica y profunda sobre la vivencia de los individuos en su entorno. </w:t>
      </w:r>
    </w:p>
    <w:p w14:paraId="60497A5C" w14:textId="3907BC14" w:rsidR="00AB4FED" w:rsidRPr="00D33798" w:rsidRDefault="00D33798" w:rsidP="007C2622">
      <w:pPr>
        <w:rPr>
          <w:b/>
          <w:bCs/>
          <w:color w:val="156082" w:themeColor="accent1"/>
        </w:rPr>
      </w:pPr>
      <w:r w:rsidRPr="00206FA9">
        <w:rPr>
          <w:b/>
          <w:bCs/>
          <w:color w:val="156082" w:themeColor="accent1"/>
        </w:rPr>
        <w:t xml:space="preserve">Output: </w:t>
      </w:r>
    </w:p>
    <w:p w14:paraId="59684D1B" w14:textId="77777777" w:rsidR="007C2622" w:rsidRDefault="007C2622" w:rsidP="007C2622">
      <w:r>
        <w:t xml:space="preserve">Hernández et al. (2014), argumentan que en el enfoque cualitativo es habitual “desarrollar preguntas e hipótesis antes, durante o después de la recolección y el análisis de los datos… utiliza la recolección y análisis de los datos para afinar las preguntas de investigación o revelar nuevas interrogantes en el proceso de interpretación” (p. 7). No es secuencial, se caracteriza por un movimiento dinámico y recíproco entre los hechos y sus interpretaciones, hay que considerar la revisión de la literatura puede realizarse en cualquier etapa del estudio, conectando teoría y fases. </w:t>
      </w:r>
    </w:p>
    <w:p w14:paraId="1162F1D5" w14:textId="77777777" w:rsidR="007C2622" w:rsidRDefault="007C2622" w:rsidP="007C2622">
      <w:r>
        <w:lastRenderedPageBreak/>
        <w:t>En su estudio, Hernández et al. (2014), destacan que entre las principales características están: ser un enfoque flexible y dinámico. En lugar de probar hipótesis preestablecidas, estas surgen y se perfeccionan a lo largo del estudio. Los métodos de recolección de datos no son estandarizados y buscan capturar las experiencias y perspectivas subjetivas de las personas participantes, utilizando técnicas como entrevistas abiertas y observación no estructurada. Es para Hernández et al. (2014), “interpretativo (pues intenta encontrar sentido a los fenómenos en función de los significados que las personas les otorguen)” (p.9).  En este sentido el enfoque estudia la realidad sin manipularla, priorizando la interpretación del significado de las interacciones sociales y problemas reales. Además, no busca generalizar resultados, sino entender diversas realidades construidas por las y los participantes de la investigación.</w:t>
      </w:r>
    </w:p>
    <w:p w14:paraId="1BE436DF" w14:textId="77777777" w:rsidR="007C2622" w:rsidRDefault="007C2622" w:rsidP="007C2622">
      <w:r>
        <w:t>Gurdián-Fernández (2007) destaca "La integración dialéctica sujeto-objeto es el principio articulador de todo el andamiaje epistemológico de la investigación cualitativa" (p.54) resalta la relación dinámica entre el investigador (sujeto) y el fenómeno estudiado (objeto). Esta dialéctica implica que ambos se influyen mutuamente, permitiendo al investigador reinterpretar y profundizar su comprensión del objeto. Así, esta interacción se convierte en un elemento fundamental para la construcción del conocimiento en la investigación cualitativa. En este sentido, la relación sujeto-objeto no solo guía el proceso investigativo, sino que también estructura la base epistemológica que sustenta los métodos y teorías en esta modalidad de investigación.</w:t>
      </w:r>
    </w:p>
    <w:p w14:paraId="1D19CF39" w14:textId="77777777" w:rsidR="007C2622" w:rsidRDefault="007C2622" w:rsidP="007C2622">
      <w:r>
        <w:t>Gurdián-Fernández (2007), indica las condiciones que deben seguir quienes realizan investigación cualitativa: acercarse a las personas y al fenómeno estudiado para comprenderlo en profundidad, idealmente colaborando con los sujetos involucrados. Además, deben captar todo lo que sucede, incluyendo lo que las personas dicen y sienten. Los datos recolectados son principalmente descriptivos. Este enfoque permite una interpretación rica y significativa de la realidad estudiada.</w:t>
      </w:r>
    </w:p>
    <w:p w14:paraId="022F78C1" w14:textId="77777777" w:rsidR="007C2622" w:rsidRDefault="007C2622" w:rsidP="007C2622">
      <w:r>
        <w:t xml:space="preserve">Es importante mencionar, como indica Sosa (2003), que el enfoque cualitativo se centra en comprender las acciones de los sujetos participantes en el contexto de su praxis, priorizando la descripción y la interpretación de lo que es único y particular en cada caso, en lugar de buscar generalizaciones. Este enfoque considera “la realidad como un fenómeno dinámico, múltiple y holístico” (p.32), lo que permite captar la complejidad de las experiencias humanas. Al enfatizar estas características, la investigación cualitativa ofrece una perspectiva rica y profunda sobre la vivencia de los individuos en su entorno. </w:t>
      </w:r>
    </w:p>
    <w:p w14:paraId="1E4E597B" w14:textId="77777777" w:rsidR="00EF53DA" w:rsidRPr="00206FA9" w:rsidRDefault="00EF53DA" w:rsidP="00EF53DA">
      <w:pPr>
        <w:rPr>
          <w:b/>
          <w:bCs/>
          <w:color w:val="156082" w:themeColor="accent1"/>
        </w:rPr>
      </w:pPr>
      <w:proofErr w:type="spellStart"/>
      <w:r w:rsidRPr="00206FA9">
        <w:rPr>
          <w:b/>
          <w:bCs/>
          <w:color w:val="156082" w:themeColor="accent1"/>
        </w:rPr>
        <w:lastRenderedPageBreak/>
        <w:t>Prompt</w:t>
      </w:r>
      <w:proofErr w:type="spellEnd"/>
      <w:r w:rsidRPr="00206FA9">
        <w:rPr>
          <w:b/>
          <w:bCs/>
          <w:color w:val="156082" w:themeColor="accent1"/>
        </w:rPr>
        <w:t xml:space="preserve"> Chat GPT: </w:t>
      </w:r>
    </w:p>
    <w:p w14:paraId="3ECB8579" w14:textId="77777777" w:rsidR="00EF53DA" w:rsidRPr="00206FA9" w:rsidRDefault="00EF53DA" w:rsidP="00EF53DA">
      <w:pPr>
        <w:rPr>
          <w:color w:val="156082" w:themeColor="accent1"/>
        </w:rPr>
      </w:pPr>
      <w:r w:rsidRPr="00206FA9">
        <w:rPr>
          <w:color w:val="156082" w:themeColor="accent1"/>
        </w:rPr>
        <w:t xml:space="preserve">Identificar y explicar cómo mejorar la redacción del texto original escrito por una persona con dislexia. Explicar cómo simplificar el lenguaje, utilizando frases más cortas y claras que faciliten la comprensión, cómo evitar las repeticiones de palabras, ofrecer sinónimos u opciones para reformular oraciones para eliminar redundancias. Identificar cuando la organización lógica de las ideas no es clara, proponiendo nuevas estructuras. Se busca que la redacción sea más accesible y efectiva, garantizando que los hallazgos de la persona que investiga lleguen a una audiencia más amplia y diversa con claridad. Respetar las citas textuales y la idea del texto original: </w:t>
      </w:r>
    </w:p>
    <w:p w14:paraId="20CC38DE" w14:textId="77777777" w:rsidR="00EF53DA" w:rsidRDefault="00EF53DA" w:rsidP="00EF53DA">
      <w:pPr>
        <w:rPr>
          <w:color w:val="156082" w:themeColor="accent1"/>
        </w:rPr>
      </w:pPr>
      <w:r w:rsidRPr="00206FA9">
        <w:rPr>
          <w:color w:val="156082" w:themeColor="accent1"/>
        </w:rPr>
        <w:t xml:space="preserve">Texto original: </w:t>
      </w:r>
    </w:p>
    <w:p w14:paraId="0B64E16F" w14:textId="6007EB14" w:rsidR="00EF53DA" w:rsidRPr="00EF53DA" w:rsidRDefault="00460A01" w:rsidP="00EF53DA">
      <w:pPr>
        <w:rPr>
          <w:color w:val="156082" w:themeColor="accent1"/>
        </w:rPr>
      </w:pPr>
      <w:r>
        <w:rPr>
          <w:color w:val="156082" w:themeColor="accent1"/>
        </w:rPr>
        <w:t>L</w:t>
      </w:r>
      <w:r w:rsidRPr="00EF53DA">
        <w:rPr>
          <w:color w:val="156082" w:themeColor="accent1"/>
        </w:rPr>
        <w:t xml:space="preserve">a investigación </w:t>
      </w:r>
      <w:r>
        <w:rPr>
          <w:color w:val="156082" w:themeColor="accent1"/>
        </w:rPr>
        <w:t>d</w:t>
      </w:r>
      <w:r w:rsidR="00EF53DA" w:rsidRPr="00EF53DA">
        <w:rPr>
          <w:color w:val="156082" w:themeColor="accent1"/>
        </w:rPr>
        <w:t>e esta manera, cualitativa se caracteriza por su enfoque holístico y su atención a los procesos</w:t>
      </w:r>
      <w:r>
        <w:rPr>
          <w:color w:val="156082" w:themeColor="accent1"/>
        </w:rPr>
        <w:t xml:space="preserve"> </w:t>
      </w:r>
      <w:r w:rsidR="00EF53DA" w:rsidRPr="00EF53DA">
        <w:rPr>
          <w:color w:val="156082" w:themeColor="accent1"/>
        </w:rPr>
        <w:t xml:space="preserve">permitiendo una comprensión rica y matizada de la realidad estudiada. </w:t>
      </w:r>
      <w:r>
        <w:rPr>
          <w:color w:val="156082" w:themeColor="accent1"/>
        </w:rPr>
        <w:t xml:space="preserve">Si </w:t>
      </w:r>
      <w:r w:rsidR="00EF53DA" w:rsidRPr="00EF53DA">
        <w:rPr>
          <w:color w:val="156082" w:themeColor="accent1"/>
        </w:rPr>
        <w:t>así</w:t>
      </w:r>
      <w:r>
        <w:rPr>
          <w:color w:val="156082" w:themeColor="accent1"/>
        </w:rPr>
        <w:t xml:space="preserve"> es</w:t>
      </w:r>
      <w:r w:rsidR="00EF53DA" w:rsidRPr="00EF53DA">
        <w:rPr>
          <w:color w:val="156082" w:themeColor="accent1"/>
        </w:rPr>
        <w:t xml:space="preserve"> como en esta investigación, se adopta un enfoque cualitativo, por buscar </w:t>
      </w:r>
      <w:r w:rsidRPr="00EF53DA">
        <w:rPr>
          <w:color w:val="156082" w:themeColor="accent1"/>
        </w:rPr>
        <w:t xml:space="preserve">los desafíos </w:t>
      </w:r>
      <w:r w:rsidR="00EF53DA" w:rsidRPr="00EF53DA">
        <w:rPr>
          <w:color w:val="156082" w:themeColor="accent1"/>
        </w:rPr>
        <w:t xml:space="preserve">analizar de liderazgo pedagógico en una escuela de Santa Ana desde una perspectiva integral y contextualizada. Según Hernández et al. (2014), </w:t>
      </w:r>
      <w:r>
        <w:rPr>
          <w:color w:val="156082" w:themeColor="accent1"/>
        </w:rPr>
        <w:t xml:space="preserve">el enfoque </w:t>
      </w:r>
      <w:proofErr w:type="spellStart"/>
      <w:r>
        <w:rPr>
          <w:color w:val="156082" w:themeColor="accent1"/>
        </w:rPr>
        <w:t>vualitatico</w:t>
      </w:r>
      <w:proofErr w:type="spellEnd"/>
      <w:r>
        <w:rPr>
          <w:color w:val="156082" w:themeColor="accent1"/>
        </w:rPr>
        <w:t xml:space="preserve"> </w:t>
      </w:r>
      <w:proofErr w:type="spellStart"/>
      <w:r>
        <w:rPr>
          <w:color w:val="156082" w:themeColor="accent1"/>
        </w:rPr>
        <w:t>psermie</w:t>
      </w:r>
      <w:proofErr w:type="spellEnd"/>
      <w:r>
        <w:rPr>
          <w:color w:val="156082" w:themeColor="accent1"/>
        </w:rPr>
        <w:t xml:space="preserve"> el </w:t>
      </w:r>
      <w:proofErr w:type="spellStart"/>
      <w:r>
        <w:rPr>
          <w:color w:val="156082" w:themeColor="accent1"/>
        </w:rPr>
        <w:t>derarrollo</w:t>
      </w:r>
      <w:proofErr w:type="spellEnd"/>
      <w:r>
        <w:rPr>
          <w:color w:val="156082" w:themeColor="accent1"/>
        </w:rPr>
        <w:t xml:space="preserve"> de </w:t>
      </w:r>
      <w:proofErr w:type="spellStart"/>
      <w:r>
        <w:rPr>
          <w:color w:val="156082" w:themeColor="accent1"/>
        </w:rPr>
        <w:t>perguntas</w:t>
      </w:r>
      <w:proofErr w:type="spellEnd"/>
      <w:r>
        <w:rPr>
          <w:color w:val="156082" w:themeColor="accent1"/>
        </w:rPr>
        <w:t xml:space="preserve"> </w:t>
      </w:r>
      <w:r w:rsidR="00EF53DA" w:rsidRPr="00EF53DA">
        <w:rPr>
          <w:color w:val="156082" w:themeColor="accent1"/>
        </w:rPr>
        <w:t>que evolucionan durante el proceso, lo que resulta fundamental para refinar la indagación a medida que se recolecta y analiza los datos.</w:t>
      </w:r>
    </w:p>
    <w:p w14:paraId="11ABC019" w14:textId="41F5A84E" w:rsidR="00D33798" w:rsidRPr="00EF53DA" w:rsidRDefault="00EF53DA" w:rsidP="007C2622">
      <w:pPr>
        <w:rPr>
          <w:color w:val="156082" w:themeColor="accent1"/>
        </w:rPr>
      </w:pPr>
      <w:r w:rsidRPr="00EF53DA">
        <w:rPr>
          <w:color w:val="156082" w:themeColor="accent1"/>
        </w:rPr>
        <w:t xml:space="preserve">Asimismo la investigción se fundamenta en la </w:t>
      </w:r>
      <w:proofErr w:type="spellStart"/>
      <w:r w:rsidRPr="00EF53DA">
        <w:rPr>
          <w:color w:val="156082" w:themeColor="accent1"/>
        </w:rPr>
        <w:t>di</w:t>
      </w:r>
      <w:r w:rsidR="00460A01">
        <w:rPr>
          <w:color w:val="156082" w:themeColor="accent1"/>
        </w:rPr>
        <w:t>rr</w:t>
      </w:r>
      <w:r w:rsidRPr="00EF53DA">
        <w:rPr>
          <w:color w:val="156082" w:themeColor="accent1"/>
        </w:rPr>
        <w:t>aléctica</w:t>
      </w:r>
      <w:proofErr w:type="spellEnd"/>
      <w:r w:rsidRPr="00EF53DA">
        <w:rPr>
          <w:color w:val="156082" w:themeColor="accent1"/>
        </w:rPr>
        <w:t xml:space="preserve"> sujeto-objeto, como señala Gurdián-Fernández (2007), </w:t>
      </w:r>
      <w:proofErr w:type="spellStart"/>
      <w:r w:rsidRPr="00EF53DA">
        <w:rPr>
          <w:color w:val="156082" w:themeColor="accent1"/>
        </w:rPr>
        <w:t>dondela</w:t>
      </w:r>
      <w:proofErr w:type="spellEnd"/>
      <w:r w:rsidRPr="00EF53DA">
        <w:rPr>
          <w:color w:val="156082" w:themeColor="accent1"/>
        </w:rPr>
        <w:t xml:space="preserve"> interacción entre quien </w:t>
      </w:r>
      <w:proofErr w:type="spellStart"/>
      <w:r w:rsidRPr="00EF53DA">
        <w:rPr>
          <w:color w:val="156082" w:themeColor="accent1"/>
        </w:rPr>
        <w:t>inv</w:t>
      </w:r>
      <w:r w:rsidR="00460A01">
        <w:rPr>
          <w:color w:val="156082" w:themeColor="accent1"/>
        </w:rPr>
        <w:t>c</w:t>
      </w:r>
      <w:r w:rsidRPr="00EF53DA">
        <w:rPr>
          <w:color w:val="156082" w:themeColor="accent1"/>
        </w:rPr>
        <w:t>estiga</w:t>
      </w:r>
      <w:proofErr w:type="spellEnd"/>
      <w:r w:rsidRPr="00EF53DA">
        <w:rPr>
          <w:color w:val="156082" w:themeColor="accent1"/>
        </w:rPr>
        <w:t xml:space="preserve"> y el fenómeno analizado enriquece la comprensión del contexto. Esta relación dinámica permite captar las experiencias y percepciones de quienes participan a </w:t>
      </w:r>
      <w:proofErr w:type="spellStart"/>
      <w:r w:rsidRPr="00EF53DA">
        <w:rPr>
          <w:color w:val="156082" w:themeColor="accent1"/>
        </w:rPr>
        <w:t>tra</w:t>
      </w:r>
      <w:r w:rsidR="00460A01">
        <w:rPr>
          <w:color w:val="156082" w:themeColor="accent1"/>
        </w:rPr>
        <w:t>sd</w:t>
      </w:r>
      <w:r w:rsidRPr="00EF53DA">
        <w:rPr>
          <w:color w:val="156082" w:themeColor="accent1"/>
        </w:rPr>
        <w:t>vés</w:t>
      </w:r>
      <w:proofErr w:type="spellEnd"/>
      <w:r w:rsidRPr="00EF53DA">
        <w:rPr>
          <w:color w:val="156082" w:themeColor="accent1"/>
        </w:rPr>
        <w:t xml:space="preserve"> de entrevistas abiertas y observaciones no estructuradas. el enfoque cualitativo </w:t>
      </w:r>
      <w:r w:rsidR="00460A01">
        <w:rPr>
          <w:color w:val="156082" w:themeColor="accent1"/>
        </w:rPr>
        <w:t xml:space="preserve"> </w:t>
      </w:r>
      <w:proofErr w:type="spellStart"/>
      <w:r w:rsidR="00460A01">
        <w:rPr>
          <w:color w:val="156082" w:themeColor="accent1"/>
        </w:rPr>
        <w:t>asi</w:t>
      </w:r>
      <w:proofErr w:type="spellEnd"/>
      <w:r w:rsidR="00460A01">
        <w:rPr>
          <w:color w:val="156082" w:themeColor="accent1"/>
        </w:rPr>
        <w:t xml:space="preserve"> </w:t>
      </w:r>
      <w:r w:rsidRPr="00EF53DA">
        <w:rPr>
          <w:color w:val="156082" w:themeColor="accent1"/>
        </w:rPr>
        <w:t xml:space="preserve">guía el proceso investigativo y también estructura la base </w:t>
      </w:r>
      <w:proofErr w:type="spellStart"/>
      <w:r w:rsidRPr="00EF53DA">
        <w:rPr>
          <w:color w:val="156082" w:themeColor="accent1"/>
        </w:rPr>
        <w:t>par</w:t>
      </w:r>
      <w:proofErr w:type="spellEnd"/>
      <w:r w:rsidRPr="00EF53DA">
        <w:rPr>
          <w:color w:val="156082" w:themeColor="accent1"/>
        </w:rPr>
        <w:t xml:space="preserve"> diseñar acciones </w:t>
      </w:r>
      <w:proofErr w:type="spellStart"/>
      <w:r w:rsidR="00460A01">
        <w:rPr>
          <w:color w:val="156082" w:themeColor="accent1"/>
        </w:rPr>
        <w:t>contrets</w:t>
      </w:r>
      <w:proofErr w:type="spellEnd"/>
      <w:r w:rsidRPr="00EF53DA">
        <w:rPr>
          <w:color w:val="156082" w:themeColor="accent1"/>
        </w:rPr>
        <w:t xml:space="preserve"> y estrategias de mejora en la escuela.</w:t>
      </w:r>
    </w:p>
    <w:p w14:paraId="4DB588B7" w14:textId="6D913ED4" w:rsidR="00D33798" w:rsidRPr="00EF53DA" w:rsidRDefault="00EF53DA" w:rsidP="007C2622">
      <w:pPr>
        <w:rPr>
          <w:b/>
          <w:bCs/>
          <w:color w:val="156082" w:themeColor="accent1"/>
        </w:rPr>
      </w:pPr>
      <w:r w:rsidRPr="00206FA9">
        <w:rPr>
          <w:b/>
          <w:bCs/>
          <w:color w:val="156082" w:themeColor="accent1"/>
        </w:rPr>
        <w:t xml:space="preserve">Output: </w:t>
      </w:r>
    </w:p>
    <w:p w14:paraId="727CE4BC" w14:textId="77777777" w:rsidR="007C2622" w:rsidRDefault="007C2622" w:rsidP="007C2622">
      <w:r>
        <w:t>De esta manera, la investigación cualitativa se caracteriza por su enfoque holístico y su atención a los procesos, permitiendo una comprensión rica y matizada de la realidad estudiada. Es así como en esta investigación, se adopta un enfoque cualitativo, por buscar analizar los desafíos de liderazgo pedagógico en una escuela de Santa Ana desde una perspectiva integral y contextualizada. Según Hernández et al. (2014), el enfoque cualitativo permite el desarrollo de preguntas que evolucionan durante el proceso, lo que resulta fundamental para refinar la indagación a medida que se recolecta y analiza los datos.</w:t>
      </w:r>
    </w:p>
    <w:p w14:paraId="3C5FE4ED" w14:textId="77777777" w:rsidR="007C2622" w:rsidRDefault="007C2622" w:rsidP="007C2622">
      <w:r>
        <w:lastRenderedPageBreak/>
        <w:t>Asimismo, la investigación se fundamenta en la dialéctica sujeto-objeto, como señala Gurdián-Fernández (2007), donde la interacción entre quien investiga y el fenómeno analizado enriquece la comprensión del contexto. Esta relación dinámica permite captar las experiencias y percepciones de quienes participan a través de entrevistas abiertas y observaciones no estructuradas. Así, el enfoque cualitativo guía el proceso investigativo y también estructura la base para diseñar acciones concretas y estrategias de mejora en la escuela.</w:t>
      </w:r>
    </w:p>
    <w:p w14:paraId="35A29FFC" w14:textId="77777777" w:rsidR="00460A01" w:rsidRPr="00206FA9" w:rsidRDefault="00460A01" w:rsidP="00460A01">
      <w:pPr>
        <w:rPr>
          <w:b/>
          <w:bCs/>
          <w:color w:val="156082" w:themeColor="accent1"/>
        </w:rPr>
      </w:pPr>
      <w:proofErr w:type="spellStart"/>
      <w:r w:rsidRPr="00206FA9">
        <w:rPr>
          <w:b/>
          <w:bCs/>
          <w:color w:val="156082" w:themeColor="accent1"/>
        </w:rPr>
        <w:t>Prompt</w:t>
      </w:r>
      <w:proofErr w:type="spellEnd"/>
      <w:r w:rsidRPr="00206FA9">
        <w:rPr>
          <w:b/>
          <w:bCs/>
          <w:color w:val="156082" w:themeColor="accent1"/>
        </w:rPr>
        <w:t xml:space="preserve"> Chat GPT: </w:t>
      </w:r>
    </w:p>
    <w:p w14:paraId="3AE05A3E" w14:textId="77777777" w:rsidR="00460A01" w:rsidRPr="00206FA9" w:rsidRDefault="00460A01" w:rsidP="00460A01">
      <w:pPr>
        <w:rPr>
          <w:color w:val="156082" w:themeColor="accent1"/>
        </w:rPr>
      </w:pPr>
      <w:r w:rsidRPr="00206FA9">
        <w:rPr>
          <w:color w:val="156082" w:themeColor="accent1"/>
        </w:rPr>
        <w:t xml:space="preserve">Identificar y explicar cómo mejorar la redacción del texto original escrito por una persona con dislexia. Explicar cómo simplificar el lenguaje, utilizando frases más cortas y claras que faciliten la comprensión, cómo evitar las repeticiones de palabras, ofrecer sinónimos u opciones para reformular oraciones para eliminar redundancias. Identificar cuando la organización lógica de las ideas no es clara, proponiendo nuevas estructuras. Se busca que la redacción sea más accesible y efectiva, garantizando que los hallazgos de la persona que investiga lleguen a una audiencia más amplia y diversa con claridad. Respetar las citas textuales y la idea del texto original: </w:t>
      </w:r>
    </w:p>
    <w:p w14:paraId="4BF2D23E" w14:textId="77777777" w:rsidR="00460A01" w:rsidRDefault="00460A01" w:rsidP="00460A01">
      <w:pPr>
        <w:rPr>
          <w:color w:val="156082" w:themeColor="accent1"/>
        </w:rPr>
      </w:pPr>
      <w:r w:rsidRPr="00206FA9">
        <w:rPr>
          <w:color w:val="156082" w:themeColor="accent1"/>
        </w:rPr>
        <w:t xml:space="preserve">Texto original: </w:t>
      </w:r>
    </w:p>
    <w:p w14:paraId="2BE1445A" w14:textId="1A2CF944" w:rsidR="00460A01" w:rsidRPr="00460A01" w:rsidRDefault="00460A01" w:rsidP="00460A01">
      <w:pPr>
        <w:rPr>
          <w:color w:val="156082" w:themeColor="accent1"/>
        </w:rPr>
      </w:pPr>
      <w:proofErr w:type="spellStart"/>
      <w:r w:rsidRPr="00460A01">
        <w:rPr>
          <w:color w:val="156082" w:themeColor="accent1"/>
        </w:rPr>
        <w:t>Kemis</w:t>
      </w:r>
      <w:proofErr w:type="spellEnd"/>
      <w:r w:rsidRPr="00460A01">
        <w:rPr>
          <w:color w:val="156082" w:themeColor="accent1"/>
        </w:rPr>
        <w:t xml:space="preserve"> (2009) deja ver como la </w:t>
      </w:r>
      <w:proofErr w:type="spellStart"/>
      <w:r w:rsidRPr="00460A01">
        <w:rPr>
          <w:color w:val="156082" w:themeColor="accent1"/>
        </w:rPr>
        <w:t>infestiacio´n</w:t>
      </w:r>
      <w:proofErr w:type="spellEnd"/>
      <w:r w:rsidRPr="00460A01">
        <w:rPr>
          <w:color w:val="156082" w:themeColor="accent1"/>
        </w:rPr>
        <w:t xml:space="preserve"> accos </w:t>
      </w:r>
      <w:proofErr w:type="spellStart"/>
      <w:r w:rsidRPr="00460A01">
        <w:rPr>
          <w:color w:val="156082" w:themeColor="accent1"/>
        </w:rPr>
        <w:t>impactoa</w:t>
      </w:r>
      <w:proofErr w:type="spellEnd"/>
      <w:r w:rsidRPr="00460A01">
        <w:rPr>
          <w:color w:val="156082" w:themeColor="accent1"/>
        </w:rPr>
        <w:t xml:space="preserve"> </w:t>
      </w:r>
      <w:r w:rsidRPr="00460A01">
        <w:rPr>
          <w:color w:val="156082" w:themeColor="accent1"/>
        </w:rPr>
        <w:t xml:space="preserve">i en las personas y patrones, cambia las prácticas de las personas, su comprensión de sus prácticas y las condiciones en las que se practican. Cambia los patrones de “decir”, “hacer” y “relacionarse” de las </w:t>
      </w:r>
      <w:proofErr w:type="spellStart"/>
      <w:r w:rsidRPr="00460A01">
        <w:rPr>
          <w:color w:val="156082" w:themeColor="accent1"/>
        </w:rPr>
        <w:t>p</w:t>
      </w:r>
      <w:r w:rsidRPr="00460A01">
        <w:rPr>
          <w:color w:val="156082" w:themeColor="accent1"/>
        </w:rPr>
        <w:t>r</w:t>
      </w:r>
      <w:r w:rsidRPr="00460A01">
        <w:rPr>
          <w:color w:val="156082" w:themeColor="accent1"/>
        </w:rPr>
        <w:t>ersonas</w:t>
      </w:r>
      <w:proofErr w:type="spellEnd"/>
      <w:r w:rsidRPr="00460A01">
        <w:rPr>
          <w:color w:val="156082" w:themeColor="accent1"/>
        </w:rPr>
        <w:t xml:space="preserve"> para formar nuevos </w:t>
      </w:r>
      <w:proofErr w:type="spellStart"/>
      <w:r w:rsidRPr="00460A01">
        <w:rPr>
          <w:color w:val="156082" w:themeColor="accent1"/>
        </w:rPr>
        <w:t>pato</w:t>
      </w:r>
      <w:r w:rsidRPr="00460A01">
        <w:rPr>
          <w:color w:val="156082" w:themeColor="accent1"/>
        </w:rPr>
        <w:t>r</w:t>
      </w:r>
      <w:r w:rsidRPr="00460A01">
        <w:rPr>
          <w:color w:val="156082" w:themeColor="accent1"/>
        </w:rPr>
        <w:t>nes</w:t>
      </w:r>
      <w:proofErr w:type="spellEnd"/>
      <w:r w:rsidRPr="00460A01">
        <w:rPr>
          <w:color w:val="156082" w:themeColor="accent1"/>
        </w:rPr>
        <w:t xml:space="preserve">, nuevas formas de vida. Es una meta-práctica: una </w:t>
      </w:r>
      <w:proofErr w:type="spellStart"/>
      <w:r w:rsidRPr="00460A01">
        <w:rPr>
          <w:color w:val="156082" w:themeColor="accent1"/>
        </w:rPr>
        <w:t>prá</w:t>
      </w:r>
      <w:r w:rsidRPr="00460A01">
        <w:rPr>
          <w:color w:val="156082" w:themeColor="accent1"/>
        </w:rPr>
        <w:t>r</w:t>
      </w:r>
      <w:r w:rsidRPr="00460A01">
        <w:rPr>
          <w:color w:val="156082" w:themeColor="accent1"/>
        </w:rPr>
        <w:t>cica</w:t>
      </w:r>
      <w:proofErr w:type="spellEnd"/>
      <w:r w:rsidRPr="00460A01">
        <w:rPr>
          <w:color w:val="156082" w:themeColor="accent1"/>
        </w:rPr>
        <w:t xml:space="preserve"> que cambia otras prácticas. Transforma los dichos, los hechos y las relaciones que componen esas otras prácticas. </w:t>
      </w:r>
      <w:r w:rsidRPr="00460A01">
        <w:rPr>
          <w:color w:val="156082" w:themeColor="accent1"/>
        </w:rPr>
        <w:t xml:space="preserve">La </w:t>
      </w:r>
      <w:proofErr w:type="spellStart"/>
      <w:r w:rsidRPr="00460A01">
        <w:rPr>
          <w:color w:val="156082" w:themeColor="accent1"/>
        </w:rPr>
        <w:t>infesrtigación</w:t>
      </w:r>
      <w:proofErr w:type="spellEnd"/>
      <w:r w:rsidRPr="00460A01">
        <w:rPr>
          <w:color w:val="156082" w:themeColor="accent1"/>
        </w:rPr>
        <w:t xml:space="preserve"> acción </w:t>
      </w:r>
      <w:proofErr w:type="spellStart"/>
      <w:r w:rsidRPr="00460A01">
        <w:rPr>
          <w:color w:val="156082" w:themeColor="accent1"/>
        </w:rPr>
        <w:t>ambién</w:t>
      </w:r>
      <w:proofErr w:type="spellEnd"/>
      <w:r w:rsidRPr="00460A01">
        <w:rPr>
          <w:color w:val="156082" w:themeColor="accent1"/>
        </w:rPr>
        <w:t xml:space="preserve"> es una práctica, compuesta de dichos, hechos y relaciones. </w:t>
      </w:r>
    </w:p>
    <w:p w14:paraId="7C07FFBE" w14:textId="42EF30E4" w:rsidR="00460A01" w:rsidRDefault="00460A01" w:rsidP="00460A01">
      <w:r w:rsidRPr="00460A01">
        <w:rPr>
          <w:color w:val="156082" w:themeColor="accent1"/>
        </w:rPr>
        <w:t>Como señala Ander-</w:t>
      </w:r>
      <w:proofErr w:type="spellStart"/>
      <w:r w:rsidRPr="00460A01">
        <w:rPr>
          <w:color w:val="156082" w:themeColor="accent1"/>
        </w:rPr>
        <w:t>Egg</w:t>
      </w:r>
      <w:proofErr w:type="spellEnd"/>
      <w:r w:rsidRPr="00460A01">
        <w:rPr>
          <w:color w:val="156082" w:themeColor="accent1"/>
        </w:rPr>
        <w:t xml:space="preserve"> (1990), el proceso de investigación acción participativa se </w:t>
      </w:r>
      <w:proofErr w:type="spellStart"/>
      <w:r w:rsidRPr="00460A01">
        <w:rPr>
          <w:color w:val="156082" w:themeColor="accent1"/>
        </w:rPr>
        <w:t>desarr</w:t>
      </w:r>
      <w:r w:rsidRPr="00460A01">
        <w:rPr>
          <w:color w:val="156082" w:themeColor="accent1"/>
        </w:rPr>
        <w:t>r</w:t>
      </w:r>
      <w:r w:rsidRPr="00460A01">
        <w:rPr>
          <w:color w:val="156082" w:themeColor="accent1"/>
        </w:rPr>
        <w:t>olla</w:t>
      </w:r>
      <w:proofErr w:type="spellEnd"/>
      <w:r w:rsidRPr="00460A01">
        <w:rPr>
          <w:color w:val="156082" w:themeColor="accent1"/>
        </w:rPr>
        <w:t xml:space="preserve"> a través de varias fases interrelacionadas como se ilustra</w:t>
      </w:r>
      <w:r w:rsidRPr="00460A01">
        <w:rPr>
          <w:color w:val="156082" w:themeColor="accent1"/>
        </w:rPr>
        <w:t>n</w:t>
      </w:r>
      <w:r w:rsidRPr="00460A01">
        <w:rPr>
          <w:color w:val="156082" w:themeColor="accent1"/>
        </w:rPr>
        <w:t xml:space="preserve"> en la Figura 1. Por su parte </w:t>
      </w:r>
      <w:proofErr w:type="spellStart"/>
      <w:r w:rsidRPr="00460A01">
        <w:rPr>
          <w:color w:val="156082" w:themeColor="accent1"/>
        </w:rPr>
        <w:t>enun</w:t>
      </w:r>
      <w:proofErr w:type="spellEnd"/>
      <w:r w:rsidRPr="00460A01">
        <w:rPr>
          <w:color w:val="156082" w:themeColor="accent1"/>
        </w:rPr>
        <w:t xml:space="preserve"> </w:t>
      </w:r>
      <w:proofErr w:type="spellStart"/>
      <w:r w:rsidRPr="00460A01">
        <w:rPr>
          <w:color w:val="156082" w:themeColor="accent1"/>
        </w:rPr>
        <w:t>studio</w:t>
      </w:r>
      <w:proofErr w:type="spellEnd"/>
      <w:r w:rsidRPr="00460A01">
        <w:rPr>
          <w:color w:val="156082" w:themeColor="accent1"/>
        </w:rPr>
        <w:t xml:space="preserve">, Soriano et al. (2012), destacan que “estas etapas secuenciales no implican un inicio y un final de la investigación sino un proceso </w:t>
      </w:r>
      <w:proofErr w:type="spellStart"/>
      <w:r w:rsidRPr="00460A01">
        <w:rPr>
          <w:color w:val="156082" w:themeColor="accent1"/>
        </w:rPr>
        <w:t>cíli</w:t>
      </w:r>
      <w:r w:rsidRPr="00460A01">
        <w:rPr>
          <w:color w:val="156082" w:themeColor="accent1"/>
        </w:rPr>
        <w:t>c</w:t>
      </w:r>
      <w:r w:rsidRPr="00460A01">
        <w:rPr>
          <w:color w:val="156082" w:themeColor="accent1"/>
        </w:rPr>
        <w:t>co</w:t>
      </w:r>
      <w:proofErr w:type="spellEnd"/>
      <w:r w:rsidRPr="00460A01">
        <w:rPr>
          <w:color w:val="156082" w:themeColor="accent1"/>
        </w:rPr>
        <w:t xml:space="preserve"> que se repiten hasta ir re-situando el sistema en una posición </w:t>
      </w:r>
      <w:r>
        <w:t xml:space="preserve">más favorable para el grupo o comunidad </w:t>
      </w:r>
      <w:proofErr w:type="spellStart"/>
      <w:r>
        <w:t>queaborda</w:t>
      </w:r>
      <w:proofErr w:type="spellEnd"/>
      <w:r>
        <w:t xml:space="preserve"> la investigación” (p.23). </w:t>
      </w:r>
    </w:p>
    <w:p w14:paraId="76BA8187" w14:textId="78244F43" w:rsidR="00EF53DA" w:rsidRDefault="00460A01" w:rsidP="007C2622">
      <w:r w:rsidRPr="00206FA9">
        <w:rPr>
          <w:b/>
          <w:bCs/>
          <w:color w:val="156082" w:themeColor="accent1"/>
        </w:rPr>
        <w:t>Output:</w:t>
      </w:r>
    </w:p>
    <w:p w14:paraId="56FEEFAF" w14:textId="77777777" w:rsidR="007C2622" w:rsidRDefault="007C2622" w:rsidP="007C2622">
      <w:r>
        <w:t xml:space="preserve">Kemmis (2009), deja ver como la investigación acción impacta en las personas y patrones, cambia las prácticas de las personas, su comprensión de sus prácticas y </w:t>
      </w:r>
      <w:r>
        <w:lastRenderedPageBreak/>
        <w:t xml:space="preserve">las condiciones en las que se practican. Cambia los patrones de “decir”, “hacer” y “relacionarse” de las personas para formar nuevos patrones, nuevas formas de vida. Es una meta-práctica: una práctica que cambia otras prácticas. Transforma los dichos, los hechos y las relaciones que componen esas otras prácticas. La investigación acción también es una práctica, compuesta de dichos, hechos y relaciones. </w:t>
      </w:r>
    </w:p>
    <w:p w14:paraId="0D3DF52D" w14:textId="77777777" w:rsidR="007C2622" w:rsidRDefault="007C2622" w:rsidP="007C2622">
      <w:r>
        <w:t>Como señala Ander-</w:t>
      </w:r>
      <w:proofErr w:type="spellStart"/>
      <w:r>
        <w:t>Egg</w:t>
      </w:r>
      <w:proofErr w:type="spellEnd"/>
      <w:r>
        <w:t xml:space="preserve"> (1990), el proceso de investigación acción participativa se desarrolla a través de varias fases interrelacionadas como se ilustra en la Figura 1. Por su parte en un estudio, Soriano et al. (2012), destacan que “estas etapas secuenciales no implican un inicio y un final de la investigación sino un proceso cíclico que se repiten hasta ir re-situando el sistema en una posición más favorable para el grupo o comunidad que aborda la investigación” (p.23). </w:t>
      </w:r>
    </w:p>
    <w:p w14:paraId="76C0EA20" w14:textId="77777777" w:rsidR="00460A01" w:rsidRDefault="00460A01" w:rsidP="00460A01">
      <w:pPr>
        <w:rPr>
          <w:b/>
          <w:bCs/>
          <w:color w:val="156082" w:themeColor="accent1"/>
        </w:rPr>
      </w:pPr>
    </w:p>
    <w:p w14:paraId="10EED004" w14:textId="3F5D3B83" w:rsidR="00460A01" w:rsidRPr="00206FA9" w:rsidRDefault="00460A01" w:rsidP="00460A01">
      <w:pPr>
        <w:rPr>
          <w:b/>
          <w:bCs/>
          <w:color w:val="156082" w:themeColor="accent1"/>
        </w:rPr>
      </w:pPr>
      <w:proofErr w:type="spellStart"/>
      <w:r w:rsidRPr="00206FA9">
        <w:rPr>
          <w:b/>
          <w:bCs/>
          <w:color w:val="156082" w:themeColor="accent1"/>
        </w:rPr>
        <w:t>Prompt</w:t>
      </w:r>
      <w:proofErr w:type="spellEnd"/>
      <w:r w:rsidRPr="00206FA9">
        <w:rPr>
          <w:b/>
          <w:bCs/>
          <w:color w:val="156082" w:themeColor="accent1"/>
        </w:rPr>
        <w:t xml:space="preserve"> Chat GPT: </w:t>
      </w:r>
    </w:p>
    <w:p w14:paraId="34AEF44F" w14:textId="77777777" w:rsidR="00460A01" w:rsidRPr="00206FA9" w:rsidRDefault="00460A01" w:rsidP="00460A01">
      <w:pPr>
        <w:rPr>
          <w:color w:val="156082" w:themeColor="accent1"/>
        </w:rPr>
      </w:pPr>
      <w:r w:rsidRPr="00206FA9">
        <w:rPr>
          <w:color w:val="156082" w:themeColor="accent1"/>
        </w:rPr>
        <w:t xml:space="preserve">Identificar y explicar cómo mejorar la redacción del texto original escrito por una persona con dislexia. Explicar cómo simplificar el lenguaje, utilizando frases más cortas y claras que faciliten la comprensión, cómo evitar las repeticiones de palabras, ofrecer sinónimos u opciones para reformular oraciones para eliminar redundancias. Identificar cuando la organización lógica de las ideas no es clara, proponiendo nuevas estructuras. Se busca que la redacción sea más accesible y efectiva, garantizando que los hallazgos de la persona que investiga lleguen a una audiencia más amplia y diversa con claridad. Respetar las citas textuales y la idea del texto original: </w:t>
      </w:r>
    </w:p>
    <w:p w14:paraId="36DF3FC9" w14:textId="77777777" w:rsidR="00460A01" w:rsidRDefault="00460A01" w:rsidP="00460A01">
      <w:pPr>
        <w:rPr>
          <w:color w:val="156082" w:themeColor="accent1"/>
        </w:rPr>
      </w:pPr>
      <w:r w:rsidRPr="00206FA9">
        <w:rPr>
          <w:color w:val="156082" w:themeColor="accent1"/>
        </w:rPr>
        <w:t xml:space="preserve">Texto original: </w:t>
      </w:r>
    </w:p>
    <w:p w14:paraId="7F85C5EB" w14:textId="2C14544D" w:rsidR="00F52F14" w:rsidRPr="00F52F14" w:rsidRDefault="00F52F14" w:rsidP="00F52F14">
      <w:pPr>
        <w:rPr>
          <w:color w:val="156082" w:themeColor="accent1"/>
        </w:rPr>
      </w:pPr>
      <w:proofErr w:type="spellStart"/>
      <w:r w:rsidRPr="00F52F14">
        <w:rPr>
          <w:color w:val="156082" w:themeColor="accent1"/>
        </w:rPr>
        <w:t>Apartir</w:t>
      </w:r>
      <w:proofErr w:type="spellEnd"/>
      <w:r w:rsidRPr="00F52F14">
        <w:rPr>
          <w:color w:val="156082" w:themeColor="accent1"/>
        </w:rPr>
        <w:t xml:space="preserve"> de las observaciones de Ander-</w:t>
      </w:r>
      <w:proofErr w:type="spellStart"/>
      <w:r w:rsidRPr="00F52F14">
        <w:rPr>
          <w:color w:val="156082" w:themeColor="accent1"/>
        </w:rPr>
        <w:t>Egg</w:t>
      </w:r>
      <w:proofErr w:type="spellEnd"/>
      <w:r w:rsidRPr="00F52F14">
        <w:rPr>
          <w:color w:val="156082" w:themeColor="accent1"/>
        </w:rPr>
        <w:t xml:space="preserve"> (1990), refiriéndose a la investigación acción participativa (IAP) dice que “supone la simultaneidad del proceso de conocer y de intervenir, e implica la participación de la misma gente involucrada” (p.32). Se centra en estudiar problemas son</w:t>
      </w:r>
      <w:r w:rsidRPr="00F52F14">
        <w:rPr>
          <w:color w:val="156082" w:themeColor="accent1"/>
        </w:rPr>
        <w:t xml:space="preserve"> </w:t>
      </w:r>
      <w:r w:rsidRPr="00F52F14">
        <w:rPr>
          <w:color w:val="156082" w:themeColor="accent1"/>
        </w:rPr>
        <w:t xml:space="preserve">que </w:t>
      </w:r>
      <w:proofErr w:type="spellStart"/>
      <w:r w:rsidRPr="00F52F14">
        <w:rPr>
          <w:color w:val="156082" w:themeColor="accent1"/>
        </w:rPr>
        <w:t>rev</w:t>
      </w:r>
      <w:r>
        <w:rPr>
          <w:color w:val="156082" w:themeColor="accent1"/>
        </w:rPr>
        <w:t>el</w:t>
      </w:r>
      <w:r w:rsidRPr="00F52F14">
        <w:rPr>
          <w:color w:val="156082" w:themeColor="accent1"/>
        </w:rPr>
        <w:t>antes</w:t>
      </w:r>
      <w:proofErr w:type="spellEnd"/>
      <w:r w:rsidRPr="00F52F14">
        <w:rPr>
          <w:color w:val="156082" w:themeColor="accent1"/>
        </w:rPr>
        <w:t xml:space="preserve"> para un </w:t>
      </w:r>
      <w:proofErr w:type="spellStart"/>
      <w:r w:rsidRPr="00F52F14">
        <w:rPr>
          <w:color w:val="156082" w:themeColor="accent1"/>
        </w:rPr>
        <w:t>gu</w:t>
      </w:r>
      <w:r>
        <w:rPr>
          <w:color w:val="156082" w:themeColor="accent1"/>
        </w:rPr>
        <w:t>r</w:t>
      </w:r>
      <w:r w:rsidRPr="00F52F14">
        <w:rPr>
          <w:color w:val="156082" w:themeColor="accent1"/>
        </w:rPr>
        <w:t>po</w:t>
      </w:r>
      <w:proofErr w:type="spellEnd"/>
      <w:r w:rsidRPr="00F52F14">
        <w:rPr>
          <w:color w:val="156082" w:themeColor="accent1"/>
        </w:rPr>
        <w:t xml:space="preserve"> o colectivo, priorizando los intereses y necesidades de las personas involucradas en lugar de cuestiones científicas aisladas. abordar situaciones de la vida real</w:t>
      </w:r>
      <w:r>
        <w:rPr>
          <w:color w:val="156082" w:themeColor="accent1"/>
        </w:rPr>
        <w:t xml:space="preserve"> es s</w:t>
      </w:r>
      <w:r w:rsidRPr="00F52F14">
        <w:rPr>
          <w:color w:val="156082" w:themeColor="accent1"/>
        </w:rPr>
        <w:t xml:space="preserve">u objetivo es, lo que implica que la investigación se realice en </w:t>
      </w:r>
      <w:proofErr w:type="spellStart"/>
      <w:r w:rsidRPr="00F52F14">
        <w:rPr>
          <w:color w:val="156082" w:themeColor="accent1"/>
        </w:rPr>
        <w:t>contxtos</w:t>
      </w:r>
      <w:proofErr w:type="spellEnd"/>
      <w:r w:rsidRPr="00F52F14">
        <w:rPr>
          <w:color w:val="156082" w:themeColor="accent1"/>
        </w:rPr>
        <w:t xml:space="preserve"> prácticos y significativos para los participantes.</w:t>
      </w:r>
    </w:p>
    <w:p w14:paraId="58F4324B" w14:textId="757CA095" w:rsidR="007C2622" w:rsidRPr="00F52F14" w:rsidRDefault="00F52F14" w:rsidP="007C2622">
      <w:pPr>
        <w:rPr>
          <w:color w:val="156082" w:themeColor="accent1"/>
        </w:rPr>
      </w:pPr>
      <w:r w:rsidRPr="00F52F14">
        <w:rPr>
          <w:color w:val="156082" w:themeColor="accent1"/>
        </w:rPr>
        <w:t>Siguiendo lo planteado por Maldonado (2018), es fundamental</w:t>
      </w:r>
      <w:r w:rsidRPr="00F52F14">
        <w:rPr>
          <w:color w:val="156082" w:themeColor="accent1"/>
        </w:rPr>
        <w:t xml:space="preserve"> </w:t>
      </w:r>
      <w:r w:rsidRPr="00F52F14">
        <w:rPr>
          <w:color w:val="156082" w:themeColor="accent1"/>
        </w:rPr>
        <w:t xml:space="preserve">a práctica reflexiva, permitiendo </w:t>
      </w:r>
      <w:r>
        <w:rPr>
          <w:color w:val="156082" w:themeColor="accent1"/>
        </w:rPr>
        <w:t xml:space="preserve">que </w:t>
      </w:r>
      <w:proofErr w:type="spellStart"/>
      <w:r>
        <w:rPr>
          <w:color w:val="156082" w:themeColor="accent1"/>
        </w:rPr>
        <w:t>tando</w:t>
      </w:r>
      <w:proofErr w:type="spellEnd"/>
      <w:r>
        <w:rPr>
          <w:color w:val="156082" w:themeColor="accent1"/>
        </w:rPr>
        <w:t xml:space="preserve"> la </w:t>
      </w:r>
      <w:proofErr w:type="spellStart"/>
      <w:r>
        <w:rPr>
          <w:color w:val="156082" w:themeColor="accent1"/>
        </w:rPr>
        <w:t>investiagcion</w:t>
      </w:r>
      <w:proofErr w:type="spellEnd"/>
      <w:r>
        <w:rPr>
          <w:color w:val="156082" w:themeColor="accent1"/>
        </w:rPr>
        <w:t xml:space="preserve"> </w:t>
      </w:r>
      <w:r w:rsidRPr="00F52F14">
        <w:rPr>
          <w:color w:val="156082" w:themeColor="accent1"/>
        </w:rPr>
        <w:t xml:space="preserve">como quienes participan de la comunidad educativa planifiquen, observen y evalúen conjuntamente las acciones propuestas. </w:t>
      </w:r>
      <w:r w:rsidRPr="00F52F14">
        <w:rPr>
          <w:color w:val="156082" w:themeColor="accent1"/>
        </w:rPr>
        <w:lastRenderedPageBreak/>
        <w:t>Este proceso cíclico, como señala Ander-</w:t>
      </w:r>
      <w:proofErr w:type="spellStart"/>
      <w:r w:rsidRPr="00F52F14">
        <w:rPr>
          <w:color w:val="156082" w:themeColor="accent1"/>
        </w:rPr>
        <w:t>Egg</w:t>
      </w:r>
      <w:proofErr w:type="spellEnd"/>
      <w:r w:rsidRPr="00F52F14">
        <w:rPr>
          <w:color w:val="156082" w:themeColor="accent1"/>
        </w:rPr>
        <w:t xml:space="preserve"> (1990), permite que las intervenciones se ajusten </w:t>
      </w:r>
      <w:r>
        <w:rPr>
          <w:color w:val="156082" w:themeColor="accent1"/>
        </w:rPr>
        <w:t xml:space="preserve">a las necesidades </w:t>
      </w:r>
      <w:proofErr w:type="spellStart"/>
      <w:r>
        <w:rPr>
          <w:color w:val="156082" w:themeColor="accent1"/>
        </w:rPr>
        <w:t>emerfentes</w:t>
      </w:r>
      <w:proofErr w:type="spellEnd"/>
      <w:r>
        <w:rPr>
          <w:color w:val="156082" w:themeColor="accent1"/>
        </w:rPr>
        <w:t xml:space="preserve"> </w:t>
      </w:r>
      <w:proofErr w:type="spellStart"/>
      <w:r>
        <w:rPr>
          <w:color w:val="156082" w:themeColor="accent1"/>
        </w:rPr>
        <w:t>ciuntinuamente</w:t>
      </w:r>
      <w:proofErr w:type="spellEnd"/>
      <w:r w:rsidRPr="00F52F14">
        <w:rPr>
          <w:color w:val="156082" w:themeColor="accent1"/>
        </w:rPr>
        <w:t xml:space="preserve"> de la escuela, asegurando que las soluciones sean relevantes y efectivas. Además, la relación no jerárquica y el diálogo constante fomentan un ambiente en el que todas las voces son escuchadas, lo que fortalece el compromiso colectivo con la transformación del liderazgo pedagógico. </w:t>
      </w:r>
      <w:proofErr w:type="spellStart"/>
      <w:r w:rsidRPr="00F52F14">
        <w:rPr>
          <w:color w:val="156082" w:themeColor="accent1"/>
        </w:rPr>
        <w:t>Asíla</w:t>
      </w:r>
      <w:proofErr w:type="spellEnd"/>
      <w:r w:rsidRPr="00F52F14">
        <w:rPr>
          <w:color w:val="156082" w:themeColor="accent1"/>
        </w:rPr>
        <w:t xml:space="preserve"> investigación no solo busca generar conocimiento, </w:t>
      </w:r>
      <w:r>
        <w:rPr>
          <w:color w:val="156082" w:themeColor="accent1"/>
        </w:rPr>
        <w:t xml:space="preserve">sino </w:t>
      </w:r>
      <w:proofErr w:type="spellStart"/>
      <w:r>
        <w:rPr>
          <w:color w:val="156082" w:themeColor="accent1"/>
        </w:rPr>
        <w:t>tamnien</w:t>
      </w:r>
      <w:proofErr w:type="spellEnd"/>
      <w:r>
        <w:rPr>
          <w:color w:val="156082" w:themeColor="accent1"/>
        </w:rPr>
        <w:t xml:space="preserve"> empoderar la comunidad como agentes de </w:t>
      </w:r>
      <w:proofErr w:type="spellStart"/>
      <w:r>
        <w:rPr>
          <w:color w:val="156082" w:themeColor="accent1"/>
        </w:rPr>
        <w:t>campbio</w:t>
      </w:r>
      <w:proofErr w:type="spellEnd"/>
      <w:r>
        <w:rPr>
          <w:color w:val="156082" w:themeColor="accent1"/>
        </w:rPr>
        <w:t xml:space="preserve"> educativo . </w:t>
      </w:r>
    </w:p>
    <w:p w14:paraId="77CB1909" w14:textId="48DCA6BD" w:rsidR="007C2622" w:rsidRDefault="00460A01" w:rsidP="007C2622">
      <w:r w:rsidRPr="00206FA9">
        <w:rPr>
          <w:b/>
          <w:bCs/>
          <w:color w:val="156082" w:themeColor="accent1"/>
        </w:rPr>
        <w:t>Output:</w:t>
      </w:r>
    </w:p>
    <w:p w14:paraId="519D99B5" w14:textId="2B3A5491" w:rsidR="007C2622" w:rsidRDefault="007C2622" w:rsidP="007C2622">
      <w:r>
        <w:t>A partir de las observaciones de Ander-</w:t>
      </w:r>
      <w:proofErr w:type="spellStart"/>
      <w:r>
        <w:t>Egg</w:t>
      </w:r>
      <w:proofErr w:type="spellEnd"/>
      <w:r>
        <w:t xml:space="preserve"> (1990), refiriéndose a la investigación acción participativa (IAP) dice que “supone la simultaneidad del proceso de conocer y de intervenir, e implica la participación de la misma gente involucrada” (p.32). Se centra en estudiar problemas que son relevantes para un grupo o colectivo, priorizando los intereses y necesidades de las personas involucradas en lugar de cuestiones científicas aisladas. Su objetivo es abordar situaciones de la vida real, lo que implica que la investigación se realice en contextos prácticos y significativos para los participantes.</w:t>
      </w:r>
    </w:p>
    <w:p w14:paraId="2CB8F343" w14:textId="77777777" w:rsidR="007C2622" w:rsidRDefault="007C2622" w:rsidP="007C2622">
      <w:r>
        <w:t>Siguiendo lo planteado por Maldonado (2018), la práctica reflexiva es fundamental, permitiendo que tanto quien investiga como quienes participan de la comunidad educativa planifiquen, observen y evalúen conjuntamente las acciones propuestas. Este proceso cíclico, como señala Ander-</w:t>
      </w:r>
      <w:proofErr w:type="spellStart"/>
      <w:r>
        <w:t>Egg</w:t>
      </w:r>
      <w:proofErr w:type="spellEnd"/>
      <w:r>
        <w:t xml:space="preserve"> (1990), permite que las intervenciones se ajusten continuamente a las necesidades emergentes de la escuela, asegurando que las soluciones sean relevantes y efectivas. Además, la relación no jerárquica y el diálogo constante fomentan un ambiente en el que todas las voces son escuchadas, lo que fortalece el compromiso colectivo con la transformación del liderazgo pedagógico. Así, la investigación no solo busca generar conocimiento, sino también empoderar a la comunidad educativa como agente activo de cambio.</w:t>
      </w:r>
    </w:p>
    <w:p w14:paraId="7D556E45" w14:textId="75C9ACFF" w:rsidR="00F52F14" w:rsidRPr="00206FA9" w:rsidRDefault="00F52F14" w:rsidP="00F52F14">
      <w:pPr>
        <w:rPr>
          <w:b/>
          <w:bCs/>
          <w:color w:val="156082" w:themeColor="accent1"/>
        </w:rPr>
      </w:pPr>
      <w:proofErr w:type="spellStart"/>
      <w:r>
        <w:rPr>
          <w:b/>
          <w:bCs/>
          <w:color w:val="156082" w:themeColor="accent1"/>
        </w:rPr>
        <w:t>P</w:t>
      </w:r>
      <w:r w:rsidRPr="00206FA9">
        <w:rPr>
          <w:b/>
          <w:bCs/>
          <w:color w:val="156082" w:themeColor="accent1"/>
        </w:rPr>
        <w:t>rompt</w:t>
      </w:r>
      <w:proofErr w:type="spellEnd"/>
      <w:r w:rsidRPr="00206FA9">
        <w:rPr>
          <w:b/>
          <w:bCs/>
          <w:color w:val="156082" w:themeColor="accent1"/>
        </w:rPr>
        <w:t xml:space="preserve"> Chat GPT: </w:t>
      </w:r>
    </w:p>
    <w:p w14:paraId="51744C38" w14:textId="77777777" w:rsidR="00F52F14" w:rsidRPr="00206FA9" w:rsidRDefault="00F52F14" w:rsidP="00F52F14">
      <w:pPr>
        <w:rPr>
          <w:color w:val="156082" w:themeColor="accent1"/>
        </w:rPr>
      </w:pPr>
      <w:r w:rsidRPr="00206FA9">
        <w:rPr>
          <w:color w:val="156082" w:themeColor="accent1"/>
        </w:rPr>
        <w:t xml:space="preserve">Identificar y explicar cómo mejorar la redacción del texto original escrito por una persona con dislexia. Explicar cómo simplificar el lenguaje, utilizando frases más cortas y claras que faciliten la comprensión, cómo evitar las repeticiones de palabras, ofrecer sinónimos u opciones para reformular oraciones para eliminar redundancias. Identificar cuando la organización lógica de las ideas no es clara, proponiendo nuevas estructuras. Se busca que la redacción sea más accesible y efectiva, garantizando que los hallazgos de la persona que investiga lleguen a una audiencia más amplia y diversa con claridad. Respetar las citas textuales y la idea del texto original: </w:t>
      </w:r>
    </w:p>
    <w:p w14:paraId="759CE39F" w14:textId="77777777" w:rsidR="00F52F14" w:rsidRDefault="00F52F14" w:rsidP="00F52F14">
      <w:pPr>
        <w:rPr>
          <w:color w:val="156082" w:themeColor="accent1"/>
        </w:rPr>
      </w:pPr>
      <w:r w:rsidRPr="00206FA9">
        <w:rPr>
          <w:color w:val="156082" w:themeColor="accent1"/>
        </w:rPr>
        <w:lastRenderedPageBreak/>
        <w:t xml:space="preserve">Texto original: </w:t>
      </w:r>
    </w:p>
    <w:p w14:paraId="5989F287" w14:textId="768263D1" w:rsidR="00F52F14" w:rsidRPr="00F52F14" w:rsidRDefault="00F52F14" w:rsidP="007C2622">
      <w:pPr>
        <w:rPr>
          <w:color w:val="156082" w:themeColor="accent1"/>
        </w:rPr>
      </w:pPr>
      <w:r w:rsidRPr="00F52F14">
        <w:rPr>
          <w:color w:val="156082" w:themeColor="accent1"/>
        </w:rPr>
        <w:t>En la investigación, “Principales desafíos de liderazgo pedagógico que enfrenta la gestión educativa de una escuela en Santa Ana, San José de Costa Rica”, tiene</w:t>
      </w:r>
      <w:r w:rsidRPr="00F52F14">
        <w:rPr>
          <w:color w:val="156082" w:themeColor="accent1"/>
        </w:rPr>
        <w:t xml:space="preserve">n que </w:t>
      </w:r>
      <w:r w:rsidRPr="00F52F14">
        <w:rPr>
          <w:color w:val="156082" w:themeColor="accent1"/>
        </w:rPr>
        <w:t xml:space="preserve"> como objetivo general</w:t>
      </w:r>
      <w:r w:rsidRPr="00F52F14">
        <w:rPr>
          <w:color w:val="156082" w:themeColor="accent1"/>
        </w:rPr>
        <w:t xml:space="preserve"> </w:t>
      </w:r>
      <w:r w:rsidRPr="00F52F14">
        <w:rPr>
          <w:color w:val="156082" w:themeColor="accent1"/>
        </w:rPr>
        <w:t xml:space="preserve">analizar los </w:t>
      </w:r>
      <w:proofErr w:type="spellStart"/>
      <w:r w:rsidRPr="00F52F14">
        <w:rPr>
          <w:color w:val="156082" w:themeColor="accent1"/>
        </w:rPr>
        <w:t>pirn</w:t>
      </w:r>
      <w:proofErr w:type="spellEnd"/>
      <w:r w:rsidRPr="00F52F14">
        <w:rPr>
          <w:color w:val="156082" w:themeColor="accent1"/>
        </w:rPr>
        <w:t xml:space="preserve"> </w:t>
      </w:r>
      <w:proofErr w:type="spellStart"/>
      <w:r w:rsidRPr="00F52F14">
        <w:rPr>
          <w:color w:val="156082" w:themeColor="accent1"/>
        </w:rPr>
        <w:t>cipales</w:t>
      </w:r>
      <w:proofErr w:type="spellEnd"/>
      <w:r w:rsidRPr="00F52F14">
        <w:rPr>
          <w:color w:val="156082" w:themeColor="accent1"/>
        </w:rPr>
        <w:t xml:space="preserve"> </w:t>
      </w:r>
      <w:proofErr w:type="spellStart"/>
      <w:r w:rsidRPr="00F52F14">
        <w:rPr>
          <w:color w:val="156082" w:themeColor="accent1"/>
        </w:rPr>
        <w:t>desafio</w:t>
      </w:r>
      <w:proofErr w:type="spellEnd"/>
      <w:r w:rsidRPr="00F52F14">
        <w:rPr>
          <w:color w:val="156082" w:themeColor="accent1"/>
        </w:rPr>
        <w:t xml:space="preserve"> de liderazgo </w:t>
      </w:r>
      <w:proofErr w:type="spellStart"/>
      <w:r w:rsidRPr="00F52F14">
        <w:rPr>
          <w:color w:val="156082" w:themeColor="accent1"/>
        </w:rPr>
        <w:t>pedaoggico</w:t>
      </w:r>
      <w:proofErr w:type="spellEnd"/>
      <w:r w:rsidRPr="00F52F14">
        <w:rPr>
          <w:color w:val="156082" w:themeColor="accent1"/>
        </w:rPr>
        <w:t xml:space="preserve"> </w:t>
      </w:r>
      <w:r w:rsidRPr="00F52F14">
        <w:rPr>
          <w:color w:val="156082" w:themeColor="accent1"/>
        </w:rPr>
        <w:t xml:space="preserve">que enfrenta la gestión de la escuela para </w:t>
      </w:r>
      <w:proofErr w:type="spellStart"/>
      <w:r w:rsidRPr="00F52F14">
        <w:rPr>
          <w:color w:val="156082" w:themeColor="accent1"/>
        </w:rPr>
        <w:t>prponer</w:t>
      </w:r>
      <w:proofErr w:type="spellEnd"/>
      <w:r w:rsidRPr="00F52F14">
        <w:rPr>
          <w:color w:val="156082" w:themeColor="accent1"/>
        </w:rPr>
        <w:t xml:space="preserve"> un proceso de mejora institucional. Se plantean las siguientes </w:t>
      </w:r>
      <w:proofErr w:type="spellStart"/>
      <w:r w:rsidRPr="00F52F14">
        <w:rPr>
          <w:color w:val="156082" w:themeColor="accent1"/>
        </w:rPr>
        <w:t>cateo</w:t>
      </w:r>
      <w:r w:rsidRPr="00F52F14">
        <w:rPr>
          <w:color w:val="156082" w:themeColor="accent1"/>
        </w:rPr>
        <w:t>gg</w:t>
      </w:r>
      <w:r w:rsidRPr="00F52F14">
        <w:rPr>
          <w:color w:val="156082" w:themeColor="accent1"/>
        </w:rPr>
        <w:t>r</w:t>
      </w:r>
      <w:r w:rsidRPr="00F52F14">
        <w:rPr>
          <w:color w:val="156082" w:themeColor="accent1"/>
        </w:rPr>
        <w:t>i</w:t>
      </w:r>
      <w:r w:rsidRPr="00F52F14">
        <w:rPr>
          <w:color w:val="156082" w:themeColor="accent1"/>
        </w:rPr>
        <w:t>as</w:t>
      </w:r>
      <w:proofErr w:type="spellEnd"/>
      <w:r w:rsidRPr="00F52F14">
        <w:rPr>
          <w:color w:val="156082" w:themeColor="accent1"/>
        </w:rPr>
        <w:t xml:space="preserve">, </w:t>
      </w:r>
      <w:r w:rsidRPr="00F52F14">
        <w:rPr>
          <w:color w:val="156082" w:themeColor="accent1"/>
        </w:rPr>
        <w:t xml:space="preserve">liderazgo pedagógico y gestión educativa. </w:t>
      </w:r>
    </w:p>
    <w:p w14:paraId="1365E74B" w14:textId="5DB4699A" w:rsidR="00F52F14" w:rsidRDefault="00F52F14" w:rsidP="007C2622">
      <w:r w:rsidRPr="00206FA9">
        <w:rPr>
          <w:b/>
          <w:bCs/>
          <w:color w:val="156082" w:themeColor="accent1"/>
        </w:rPr>
        <w:t>Output:</w:t>
      </w:r>
    </w:p>
    <w:p w14:paraId="0B55322D" w14:textId="77777777" w:rsidR="007C2622" w:rsidRDefault="007C2622" w:rsidP="007C2622">
      <w:r>
        <w:t xml:space="preserve">En la investigación, “Principales desafíos de liderazgo pedagógico que enfrenta la gestión educativa de una escuela en Santa Ana, San José de Costa Rica”, que tiene como objetivo general, analizar los principales desafíos de liderazgo pedagógico que enfrenta la gestión de la escuela para proponer un proceso de mejora institucional. Se plantean las siguientes categorías: liderazgo pedagógico y gestión educativa. </w:t>
      </w:r>
    </w:p>
    <w:p w14:paraId="5DC10A94" w14:textId="77777777" w:rsidR="009F3111" w:rsidRPr="00206FA9" w:rsidRDefault="009F3111" w:rsidP="009F3111">
      <w:pPr>
        <w:rPr>
          <w:b/>
          <w:bCs/>
          <w:color w:val="156082" w:themeColor="accent1"/>
        </w:rPr>
      </w:pPr>
      <w:proofErr w:type="spellStart"/>
      <w:r>
        <w:rPr>
          <w:b/>
          <w:bCs/>
          <w:color w:val="156082" w:themeColor="accent1"/>
        </w:rPr>
        <w:t>P</w:t>
      </w:r>
      <w:r w:rsidRPr="00206FA9">
        <w:rPr>
          <w:b/>
          <w:bCs/>
          <w:color w:val="156082" w:themeColor="accent1"/>
        </w:rPr>
        <w:t>rompt</w:t>
      </w:r>
      <w:proofErr w:type="spellEnd"/>
      <w:r w:rsidRPr="00206FA9">
        <w:rPr>
          <w:b/>
          <w:bCs/>
          <w:color w:val="156082" w:themeColor="accent1"/>
        </w:rPr>
        <w:t xml:space="preserve"> Chat GPT: </w:t>
      </w:r>
    </w:p>
    <w:p w14:paraId="51BFAC4D" w14:textId="77777777" w:rsidR="009F3111" w:rsidRPr="00206FA9" w:rsidRDefault="009F3111" w:rsidP="009F3111">
      <w:pPr>
        <w:rPr>
          <w:color w:val="156082" w:themeColor="accent1"/>
        </w:rPr>
      </w:pPr>
      <w:r w:rsidRPr="00206FA9">
        <w:rPr>
          <w:color w:val="156082" w:themeColor="accent1"/>
        </w:rPr>
        <w:t xml:space="preserve">Identificar y explicar cómo mejorar la redacción del texto original escrito por una persona con dislexia. Explicar cómo simplificar el lenguaje, utilizando frases más cortas y claras que faciliten la comprensión, cómo evitar las repeticiones de palabras, ofrecer sinónimos u opciones para reformular oraciones para eliminar redundancias. Identificar cuando la organización lógica de las ideas no es clara, proponiendo nuevas estructuras. Se busca que la redacción sea más accesible y efectiva, garantizando que los hallazgos de la persona que investiga lleguen a una audiencia más amplia y diversa con claridad. Respetar las citas textuales y la idea del texto original: </w:t>
      </w:r>
    </w:p>
    <w:p w14:paraId="4141EC53" w14:textId="77777777" w:rsidR="009F3111" w:rsidRDefault="009F3111" w:rsidP="009F3111">
      <w:pPr>
        <w:rPr>
          <w:color w:val="156082" w:themeColor="accent1"/>
        </w:rPr>
      </w:pPr>
      <w:r w:rsidRPr="00206FA9">
        <w:rPr>
          <w:color w:val="156082" w:themeColor="accent1"/>
        </w:rPr>
        <w:t xml:space="preserve">Texto original: </w:t>
      </w:r>
    </w:p>
    <w:p w14:paraId="46CC4845" w14:textId="009EDAB2" w:rsidR="009F3111" w:rsidRPr="009F3111" w:rsidRDefault="009F3111" w:rsidP="009F3111">
      <w:pPr>
        <w:rPr>
          <w:color w:val="156082" w:themeColor="accent1"/>
        </w:rPr>
      </w:pPr>
      <w:r w:rsidRPr="009F3111">
        <w:rPr>
          <w:color w:val="156082" w:themeColor="accent1"/>
        </w:rPr>
        <w:t xml:space="preserve">Hernández et al. (2014), argumenta </w:t>
      </w:r>
      <w:proofErr w:type="spellStart"/>
      <w:r w:rsidRPr="009F3111">
        <w:rPr>
          <w:color w:val="156082" w:themeColor="accent1"/>
        </w:rPr>
        <w:t>que</w:t>
      </w:r>
      <w:r>
        <w:rPr>
          <w:color w:val="156082" w:themeColor="accent1"/>
        </w:rPr>
        <w:t>l</w:t>
      </w:r>
      <w:r w:rsidRPr="009F3111">
        <w:rPr>
          <w:color w:val="156082" w:themeColor="accent1"/>
        </w:rPr>
        <w:t>la</w:t>
      </w:r>
      <w:proofErr w:type="spellEnd"/>
      <w:r w:rsidRPr="009F3111">
        <w:rPr>
          <w:color w:val="156082" w:themeColor="accent1"/>
        </w:rPr>
        <w:t xml:space="preserve"> entrevista es “como una reunión para conversar e intercambiar información entre una persona (el entrevistador) y otra (el entrevistado) u otras (entrevistados)” (p. 403). se pueden </w:t>
      </w:r>
      <w:r>
        <w:rPr>
          <w:color w:val="156082" w:themeColor="accent1"/>
        </w:rPr>
        <w:t xml:space="preserve">categorizar en grupos o </w:t>
      </w:r>
      <w:r w:rsidRPr="009F3111">
        <w:rPr>
          <w:color w:val="156082" w:themeColor="accent1"/>
        </w:rPr>
        <w:t>en tres tipos</w:t>
      </w:r>
      <w:r>
        <w:rPr>
          <w:color w:val="156082" w:themeColor="accent1"/>
        </w:rPr>
        <w:t xml:space="preserve"> l</w:t>
      </w:r>
      <w:r w:rsidRPr="009F3111">
        <w:rPr>
          <w:color w:val="156082" w:themeColor="accent1"/>
        </w:rPr>
        <w:t>as entrevistas: estructuradas, semiestructuradas y no estructuradas o abiertas. entrevistas semiestructuradas, se utiliza una guía de temas o preguntas, pero tiene la</w:t>
      </w:r>
      <w:r>
        <w:rPr>
          <w:color w:val="156082" w:themeColor="accent1"/>
        </w:rPr>
        <w:t xml:space="preserve"> posible</w:t>
      </w:r>
      <w:r w:rsidRPr="009F3111">
        <w:rPr>
          <w:color w:val="156082" w:themeColor="accent1"/>
        </w:rPr>
        <w:t xml:space="preserve"> libertad de agregar adicionales</w:t>
      </w:r>
      <w:r w:rsidRPr="009F3111">
        <w:rPr>
          <w:color w:val="156082" w:themeColor="accent1"/>
        </w:rPr>
        <w:t xml:space="preserve"> </w:t>
      </w:r>
      <w:r>
        <w:rPr>
          <w:color w:val="156082" w:themeColor="accent1"/>
        </w:rPr>
        <w:t xml:space="preserve"> las </w:t>
      </w:r>
      <w:r w:rsidRPr="009F3111">
        <w:rPr>
          <w:color w:val="156082" w:themeColor="accent1"/>
        </w:rPr>
        <w:t>preguntas para aclarar</w:t>
      </w:r>
      <w:r>
        <w:rPr>
          <w:color w:val="156082" w:themeColor="accent1"/>
        </w:rPr>
        <w:t xml:space="preserve"> </w:t>
      </w:r>
      <w:proofErr w:type="spellStart"/>
      <w:r>
        <w:rPr>
          <w:color w:val="156082" w:themeColor="accent1"/>
        </w:rPr>
        <w:t>aquelks</w:t>
      </w:r>
      <w:proofErr w:type="spellEnd"/>
      <w:r w:rsidRPr="009F3111">
        <w:rPr>
          <w:color w:val="156082" w:themeColor="accent1"/>
        </w:rPr>
        <w:t xml:space="preserve"> conceptos o profundizar en la información</w:t>
      </w:r>
      <w:r>
        <w:rPr>
          <w:color w:val="156082" w:themeColor="accent1"/>
        </w:rPr>
        <w:t xml:space="preserve">. </w:t>
      </w:r>
      <w:r w:rsidRPr="009F3111">
        <w:rPr>
          <w:color w:val="156082" w:themeColor="accent1"/>
        </w:rPr>
        <w:t xml:space="preserve"> </w:t>
      </w:r>
    </w:p>
    <w:p w14:paraId="25FD46A0" w14:textId="00560D0E" w:rsidR="009F3111" w:rsidRPr="009F3111" w:rsidRDefault="009F3111" w:rsidP="009F3111">
      <w:pPr>
        <w:rPr>
          <w:color w:val="156082" w:themeColor="accent1"/>
        </w:rPr>
      </w:pPr>
      <w:r w:rsidRPr="009F3111">
        <w:rPr>
          <w:color w:val="156082" w:themeColor="accent1"/>
        </w:rPr>
        <w:t>Este</w:t>
      </w:r>
      <w:r>
        <w:rPr>
          <w:color w:val="156082" w:themeColor="accent1"/>
        </w:rPr>
        <w:t xml:space="preserve"> es </w:t>
      </w:r>
      <w:proofErr w:type="spellStart"/>
      <w:r>
        <w:rPr>
          <w:color w:val="156082" w:themeColor="accent1"/>
        </w:rPr>
        <w:t>especialmetn</w:t>
      </w:r>
      <w:proofErr w:type="spellEnd"/>
      <w:r>
        <w:rPr>
          <w:color w:val="156082" w:themeColor="accent1"/>
        </w:rPr>
        <w:t xml:space="preserve"> un</w:t>
      </w:r>
      <w:r w:rsidRPr="009F3111">
        <w:rPr>
          <w:color w:val="156082" w:themeColor="accent1"/>
        </w:rPr>
        <w:t xml:space="preserve"> enfoque útil en contextos donde participantes pueden ser reacios a compartir información de manera formal, </w:t>
      </w:r>
      <w:proofErr w:type="spellStart"/>
      <w:r w:rsidRPr="009F3111">
        <w:rPr>
          <w:color w:val="156082" w:themeColor="accent1"/>
        </w:rPr>
        <w:t>per</w:t>
      </w:r>
      <w:r>
        <w:rPr>
          <w:color w:val="156082" w:themeColor="accent1"/>
        </w:rPr>
        <w:t>emi</w:t>
      </w:r>
      <w:r w:rsidRPr="009F3111">
        <w:rPr>
          <w:color w:val="156082" w:themeColor="accent1"/>
        </w:rPr>
        <w:t>mitiendo</w:t>
      </w:r>
      <w:proofErr w:type="spellEnd"/>
      <w:r w:rsidRPr="009F3111">
        <w:rPr>
          <w:color w:val="156082" w:themeColor="accent1"/>
        </w:rPr>
        <w:t xml:space="preserve"> a quien entrevista profundizar en las creencias y </w:t>
      </w:r>
      <w:r>
        <w:rPr>
          <w:color w:val="156082" w:themeColor="accent1"/>
        </w:rPr>
        <w:t>respuesta</w:t>
      </w:r>
      <w:r w:rsidRPr="009F3111">
        <w:rPr>
          <w:color w:val="156082" w:themeColor="accent1"/>
        </w:rPr>
        <w:t xml:space="preserve"> de las personas entrevistadas. se pretende obtener información</w:t>
      </w:r>
      <w:r>
        <w:rPr>
          <w:color w:val="156082" w:themeColor="accent1"/>
        </w:rPr>
        <w:t xml:space="preserve"> e</w:t>
      </w:r>
      <w:r w:rsidRPr="009F3111">
        <w:rPr>
          <w:color w:val="156082" w:themeColor="accent1"/>
        </w:rPr>
        <w:t xml:space="preserve">n esta investigación,  sobre el liderazgo pedagógico que la </w:t>
      </w:r>
      <w:r w:rsidRPr="009F3111">
        <w:rPr>
          <w:color w:val="156082" w:themeColor="accent1"/>
        </w:rPr>
        <w:lastRenderedPageBreak/>
        <w:t xml:space="preserve">directora aplica en la escuela, lo que </w:t>
      </w:r>
      <w:r>
        <w:rPr>
          <w:color w:val="156082" w:themeColor="accent1"/>
        </w:rPr>
        <w:t>darán</w:t>
      </w:r>
      <w:r w:rsidRPr="009F3111">
        <w:rPr>
          <w:color w:val="156082" w:themeColor="accent1"/>
        </w:rPr>
        <w:t xml:space="preserve"> un análisis más completo de </w:t>
      </w:r>
      <w:r>
        <w:rPr>
          <w:color w:val="156082" w:themeColor="accent1"/>
        </w:rPr>
        <w:t xml:space="preserve">su </w:t>
      </w:r>
      <w:proofErr w:type="spellStart"/>
      <w:r>
        <w:rPr>
          <w:color w:val="156082" w:themeColor="accent1"/>
        </w:rPr>
        <w:t>repercución</w:t>
      </w:r>
      <w:proofErr w:type="spellEnd"/>
      <w:r w:rsidRPr="009F3111">
        <w:rPr>
          <w:color w:val="156082" w:themeColor="accent1"/>
        </w:rPr>
        <w:t xml:space="preserve"> en la comunidad educativa.</w:t>
      </w:r>
    </w:p>
    <w:p w14:paraId="008B2D83" w14:textId="6FF85C1E" w:rsidR="009F3111" w:rsidRPr="009F3111" w:rsidRDefault="009F3111" w:rsidP="009F3111">
      <w:pPr>
        <w:rPr>
          <w:color w:val="156082" w:themeColor="accent1"/>
        </w:rPr>
      </w:pPr>
      <w:r w:rsidRPr="009F3111">
        <w:rPr>
          <w:color w:val="156082" w:themeColor="accent1"/>
        </w:rPr>
        <w:t xml:space="preserve">Según Porta y Silva (2003), el análisis de contenido es una técnica que </w:t>
      </w:r>
      <w:r>
        <w:rPr>
          <w:color w:val="156082" w:themeColor="accent1"/>
        </w:rPr>
        <w:t>colabora y permite</w:t>
      </w:r>
      <w:r w:rsidRPr="009F3111">
        <w:rPr>
          <w:color w:val="156082" w:themeColor="accent1"/>
        </w:rPr>
        <w:t xml:space="preserve"> investigar </w:t>
      </w:r>
      <w:r>
        <w:rPr>
          <w:color w:val="156082" w:themeColor="accent1"/>
        </w:rPr>
        <w:t xml:space="preserve">del </w:t>
      </w:r>
      <w:r w:rsidRPr="009F3111">
        <w:rPr>
          <w:color w:val="156082" w:themeColor="accent1"/>
        </w:rPr>
        <w:t>discurso humano</w:t>
      </w:r>
      <w:r>
        <w:rPr>
          <w:color w:val="156082" w:themeColor="accent1"/>
        </w:rPr>
        <w:t xml:space="preserve"> la naturaleza</w:t>
      </w:r>
      <w:r w:rsidRPr="009F3111">
        <w:rPr>
          <w:color w:val="156082" w:themeColor="accent1"/>
        </w:rPr>
        <w:t xml:space="preserve">, analizando y cuantificando </w:t>
      </w:r>
      <w:r>
        <w:rPr>
          <w:color w:val="156082" w:themeColor="accent1"/>
        </w:rPr>
        <w:t>deferentes</w:t>
      </w:r>
      <w:r w:rsidRPr="009F3111">
        <w:rPr>
          <w:color w:val="156082" w:themeColor="accent1"/>
        </w:rPr>
        <w:t xml:space="preserve"> materiales de comunicación. </w:t>
      </w:r>
      <w:r w:rsidRPr="009F3111">
        <w:rPr>
          <w:color w:val="156082" w:themeColor="accent1"/>
        </w:rPr>
        <w:t>I</w:t>
      </w:r>
      <w:r w:rsidRPr="009F3111">
        <w:rPr>
          <w:color w:val="156082" w:themeColor="accent1"/>
        </w:rPr>
        <w:t>ncluye</w:t>
      </w:r>
      <w:r>
        <w:rPr>
          <w:color w:val="156082" w:themeColor="accent1"/>
        </w:rPr>
        <w:t xml:space="preserve"> e</w:t>
      </w:r>
      <w:r w:rsidRPr="009F3111">
        <w:rPr>
          <w:color w:val="156082" w:themeColor="accent1"/>
        </w:rPr>
        <w:t xml:space="preserve">sta técnica diferentes tipos de contenido, oral, escrito, visual o gestual y es </w:t>
      </w:r>
      <w:r>
        <w:rPr>
          <w:color w:val="156082" w:themeColor="accent1"/>
        </w:rPr>
        <w:t>usable</w:t>
      </w:r>
      <w:r w:rsidRPr="009F3111">
        <w:rPr>
          <w:color w:val="156082" w:themeColor="accent1"/>
        </w:rPr>
        <w:t xml:space="preserve"> a múltiples contextos de comunicación como interacciones individuales. Se caracteriza </w:t>
      </w:r>
      <w:r>
        <w:rPr>
          <w:color w:val="156082" w:themeColor="accent1"/>
        </w:rPr>
        <w:t xml:space="preserve">poseer </w:t>
      </w:r>
      <w:r w:rsidRPr="009F3111">
        <w:rPr>
          <w:color w:val="156082" w:themeColor="accent1"/>
        </w:rPr>
        <w:t xml:space="preserve"> una técnica objetivo, sistemática, cualitativa y se basa en el estudio exhaustivo de los materiales lo que permite hallazgos</w:t>
      </w:r>
      <w:r>
        <w:rPr>
          <w:color w:val="156082" w:themeColor="accent1"/>
        </w:rPr>
        <w:t xml:space="preserve"> </w:t>
      </w:r>
      <w:r w:rsidRPr="009F3111">
        <w:rPr>
          <w:color w:val="156082" w:themeColor="accent1"/>
        </w:rPr>
        <w:t xml:space="preserve">obtener. </w:t>
      </w:r>
    </w:p>
    <w:p w14:paraId="53DC544F" w14:textId="5944263F" w:rsidR="007C2622" w:rsidRPr="001212F9" w:rsidRDefault="009F3111" w:rsidP="007C2622">
      <w:pPr>
        <w:rPr>
          <w:color w:val="156082" w:themeColor="accent1"/>
        </w:rPr>
      </w:pPr>
      <w:r w:rsidRPr="009F3111">
        <w:rPr>
          <w:color w:val="156082" w:themeColor="accent1"/>
        </w:rPr>
        <w:t xml:space="preserve">La entrevista semiestructurada </w:t>
      </w:r>
      <w:r>
        <w:rPr>
          <w:color w:val="156082" w:themeColor="accent1"/>
        </w:rPr>
        <w:t>para la investigación</w:t>
      </w:r>
      <w:r w:rsidRPr="009F3111">
        <w:rPr>
          <w:color w:val="156082" w:themeColor="accent1"/>
        </w:rPr>
        <w:t xml:space="preserve"> está diseñada para explorar temas clave relacionados con el liderazgo pedagógico y la gestión educativa. Está estructurada en dos </w:t>
      </w:r>
      <w:r>
        <w:rPr>
          <w:color w:val="156082" w:themeColor="accent1"/>
        </w:rPr>
        <w:t>selecciones</w:t>
      </w:r>
      <w:r w:rsidRPr="009F3111">
        <w:rPr>
          <w:color w:val="156082" w:themeColor="accent1"/>
        </w:rPr>
        <w:t xml:space="preserve">: una </w:t>
      </w:r>
      <w:r>
        <w:rPr>
          <w:color w:val="156082" w:themeColor="accent1"/>
        </w:rPr>
        <w:t xml:space="preserve">sección </w:t>
      </w:r>
      <w:r w:rsidRPr="009F3111">
        <w:rPr>
          <w:color w:val="156082" w:themeColor="accent1"/>
        </w:rPr>
        <w:t>destinada a la directora de la escuela y otra</w:t>
      </w:r>
      <w:r>
        <w:rPr>
          <w:color w:val="156082" w:themeColor="accent1"/>
        </w:rPr>
        <w:t xml:space="preserve"> </w:t>
      </w:r>
      <w:proofErr w:type="spellStart"/>
      <w:r>
        <w:rPr>
          <w:color w:val="156082" w:themeColor="accent1"/>
        </w:rPr>
        <w:t>secci´øn</w:t>
      </w:r>
      <w:proofErr w:type="spellEnd"/>
      <w:r w:rsidRPr="009F3111">
        <w:rPr>
          <w:color w:val="156082" w:themeColor="accent1"/>
        </w:rPr>
        <w:t xml:space="preserve"> a las y los docentes. contiene un conjunto de preguntas específicas</w:t>
      </w:r>
      <w:r w:rsidR="001212F9">
        <w:rPr>
          <w:color w:val="156082" w:themeColor="accent1"/>
        </w:rPr>
        <w:t>, c</w:t>
      </w:r>
      <w:r w:rsidR="001212F9" w:rsidRPr="009F3111">
        <w:rPr>
          <w:color w:val="156082" w:themeColor="accent1"/>
        </w:rPr>
        <w:t>ada sección</w:t>
      </w:r>
      <w:r w:rsidR="001212F9">
        <w:rPr>
          <w:color w:val="156082" w:themeColor="accent1"/>
        </w:rPr>
        <w:t xml:space="preserve">, </w:t>
      </w:r>
      <w:r w:rsidRPr="009F3111">
        <w:rPr>
          <w:color w:val="156082" w:themeColor="accent1"/>
        </w:rPr>
        <w:t>que abordan relevantes</w:t>
      </w:r>
      <w:r w:rsidR="001212F9">
        <w:rPr>
          <w:color w:val="156082" w:themeColor="accent1"/>
        </w:rPr>
        <w:t xml:space="preserve"> </w:t>
      </w:r>
      <w:r w:rsidR="001212F9" w:rsidRPr="009F3111">
        <w:rPr>
          <w:color w:val="156082" w:themeColor="accent1"/>
        </w:rPr>
        <w:t>aspectos</w:t>
      </w:r>
      <w:r w:rsidRPr="009F3111">
        <w:rPr>
          <w:color w:val="156082" w:themeColor="accent1"/>
        </w:rPr>
        <w:t xml:space="preserve"> como la definición del liderazgo pedagógico, la participación de actor</w:t>
      </w:r>
      <w:r w:rsidR="001212F9">
        <w:rPr>
          <w:color w:val="156082" w:themeColor="accent1"/>
        </w:rPr>
        <w:t xml:space="preserve">es </w:t>
      </w:r>
      <w:r w:rsidRPr="009F3111">
        <w:rPr>
          <w:color w:val="156082" w:themeColor="accent1"/>
        </w:rPr>
        <w:t>clave</w:t>
      </w:r>
      <w:r w:rsidR="001212F9">
        <w:rPr>
          <w:color w:val="156082" w:themeColor="accent1"/>
        </w:rPr>
        <w:t>s</w:t>
      </w:r>
      <w:r w:rsidRPr="009F3111">
        <w:rPr>
          <w:color w:val="156082" w:themeColor="accent1"/>
        </w:rPr>
        <w:t xml:space="preserve"> en la gestión escolar y el impacto de la planificación institucional en los apr</w:t>
      </w:r>
      <w:r w:rsidR="001212F9">
        <w:rPr>
          <w:color w:val="156082" w:themeColor="accent1"/>
        </w:rPr>
        <w:t>e</w:t>
      </w:r>
      <w:r w:rsidRPr="009F3111">
        <w:rPr>
          <w:color w:val="156082" w:themeColor="accent1"/>
        </w:rPr>
        <w:t xml:space="preserve">ndizajes. la duración de cada entrevista </w:t>
      </w:r>
      <w:r w:rsidR="001212F9" w:rsidRPr="009F3111">
        <w:rPr>
          <w:color w:val="156082" w:themeColor="accent1"/>
        </w:rPr>
        <w:t>aspectos</w:t>
      </w:r>
      <w:r w:rsidR="001212F9" w:rsidRPr="009F3111">
        <w:rPr>
          <w:color w:val="156082" w:themeColor="accent1"/>
        </w:rPr>
        <w:t xml:space="preserve"> </w:t>
      </w:r>
      <w:r w:rsidR="001212F9">
        <w:rPr>
          <w:color w:val="156082" w:themeColor="accent1"/>
        </w:rPr>
        <w:t xml:space="preserve"> que </w:t>
      </w:r>
      <w:r w:rsidRPr="009F3111">
        <w:rPr>
          <w:color w:val="156082" w:themeColor="accent1"/>
        </w:rPr>
        <w:t>será de</w:t>
      </w:r>
      <w:r w:rsidR="001212F9">
        <w:rPr>
          <w:color w:val="156082" w:themeColor="accent1"/>
        </w:rPr>
        <w:t xml:space="preserve"> </w:t>
      </w:r>
      <w:r w:rsidR="001212F9" w:rsidRPr="009F3111">
        <w:rPr>
          <w:color w:val="156082" w:themeColor="accent1"/>
        </w:rPr>
        <w:t>30 minutos</w:t>
      </w:r>
      <w:r w:rsidRPr="009F3111">
        <w:rPr>
          <w:color w:val="156082" w:themeColor="accent1"/>
        </w:rPr>
        <w:t xml:space="preserve"> aproximadamente, y </w:t>
      </w:r>
      <w:r w:rsidR="001212F9">
        <w:rPr>
          <w:color w:val="156082" w:themeColor="accent1"/>
        </w:rPr>
        <w:t xml:space="preserve"> </w:t>
      </w:r>
      <w:proofErr w:type="spellStart"/>
      <w:r w:rsidR="001212F9">
        <w:rPr>
          <w:color w:val="156082" w:themeColor="accent1"/>
        </w:rPr>
        <w:t>ha</w:t>
      </w:r>
      <w:proofErr w:type="spellEnd"/>
      <w:r w:rsidR="001212F9">
        <w:rPr>
          <w:color w:val="156082" w:themeColor="accent1"/>
        </w:rPr>
        <w:t xml:space="preserve"> quienes participan se </w:t>
      </w:r>
      <w:proofErr w:type="spellStart"/>
      <w:r w:rsidRPr="009F3111">
        <w:rPr>
          <w:color w:val="156082" w:themeColor="accent1"/>
        </w:rPr>
        <w:t>se</w:t>
      </w:r>
      <w:proofErr w:type="spellEnd"/>
      <w:r w:rsidRPr="009F3111">
        <w:rPr>
          <w:color w:val="156082" w:themeColor="accent1"/>
        </w:rPr>
        <w:t xml:space="preserve"> ha solicitado autorización a quienes participan. Debido a la naturaleza sensible de los temas bordados, es esencial respetar esta solicitud.</w:t>
      </w:r>
    </w:p>
    <w:p w14:paraId="5318028D" w14:textId="3F880C7C" w:rsidR="007C2622" w:rsidRDefault="009F3111" w:rsidP="007C2622">
      <w:r w:rsidRPr="00206FA9">
        <w:rPr>
          <w:b/>
          <w:bCs/>
          <w:color w:val="156082" w:themeColor="accent1"/>
        </w:rPr>
        <w:t>Output:</w:t>
      </w:r>
    </w:p>
    <w:p w14:paraId="791334FE" w14:textId="116CFFF0" w:rsidR="007C2622" w:rsidRDefault="007C2622" w:rsidP="00EF53DA">
      <w:r>
        <w:t xml:space="preserve">Hernández et al. (2014), argumenta que la entrevista es “como una reunión para conversar e intercambiar información entre una persona (el entrevistador) y otra (el entrevistado) u otras (entrevistados)” (p. 403). Las entrevistas se pueden clasificar en tres tipos: estructuradas, semiestructuradas y no estructuradas o abiertas. En las entrevistas semiestructuradas, se utiliza una guía de temas o preguntas, pero tiene la libertad de agregar preguntas adicionales para aclarar conceptos o profundizar en la información </w:t>
      </w:r>
    </w:p>
    <w:p w14:paraId="70E4F705" w14:textId="77777777" w:rsidR="007C2622" w:rsidRDefault="007C2622" w:rsidP="007C2622">
      <w:r>
        <w:t>Este enfoque es especialmente útil en contextos donde las y los participantes pueden ser reacios a compartir información de manera formal, permitiendo a quien entrevista profundizar en las creencias y opiniones de las personas entrevistadas. En esta investigación, se pretende obtener información sobre el liderazgo pedagógico que la directora aplica en la escuela, lo que permitirá un análisis más completo de su impacto en la comunidad educativa.</w:t>
      </w:r>
    </w:p>
    <w:p w14:paraId="1AE579AC" w14:textId="77777777" w:rsidR="007C2622" w:rsidRDefault="007C2622" w:rsidP="007C2622">
      <w:r>
        <w:t xml:space="preserve">Según Porta y Silva (2003), el análisis de contenido es una técnica que permite investigar la naturaleza del discurso humano, analizando y cuantificando diversos </w:t>
      </w:r>
      <w:r>
        <w:lastRenderedPageBreak/>
        <w:t xml:space="preserve">materiales de comunicación. Esta técnica incluye diferentes tipos de contenido, ya sea oral, escrito, visual o gestual, y es aplicable a múltiples contextos de comunicación como interacciones individuales. Se caracteriza por ser una técnica objetivo, sistemática, cualitativa y se basa en el estudio exhaustivo de los materiales lo que permite obtener hallazgos. </w:t>
      </w:r>
    </w:p>
    <w:p w14:paraId="707982E3" w14:textId="77777777" w:rsidR="007C2622" w:rsidRDefault="007C2622" w:rsidP="007C2622">
      <w:r>
        <w:t>La entrevista semiestructurada que se llevará a cabo en esta investigación está diseñada para explorar temas clave relacionados con el liderazgo pedagógico y la gestión educativa. Está estructurada en dos secciones: una destinada a la directora de la escuela y otra a las y los docentes. Cada sección contiene un conjunto de preguntas específicas que abordan aspectos relevantes como la definición del liderazgo pedagógico, la participación de actores clave en la gestión escolar y el impacto de la planificación institucional en los aprendizajes. Se estima que la duración de cada entrevista será de aproximadamente 30 minutos, y se ha solicitado autorización a quienes participan. Debido a la naturaleza sensible de los temas abordados, es esencial respetar esta solicitud.</w:t>
      </w:r>
    </w:p>
    <w:p w14:paraId="0EBFE65D" w14:textId="77777777" w:rsidR="001212F9" w:rsidRPr="00206FA9" w:rsidRDefault="001212F9" w:rsidP="001212F9">
      <w:pPr>
        <w:rPr>
          <w:b/>
          <w:bCs/>
          <w:color w:val="156082" w:themeColor="accent1"/>
        </w:rPr>
      </w:pPr>
      <w:proofErr w:type="spellStart"/>
      <w:r>
        <w:rPr>
          <w:b/>
          <w:bCs/>
          <w:color w:val="156082" w:themeColor="accent1"/>
        </w:rPr>
        <w:t>P</w:t>
      </w:r>
      <w:r w:rsidRPr="00206FA9">
        <w:rPr>
          <w:b/>
          <w:bCs/>
          <w:color w:val="156082" w:themeColor="accent1"/>
        </w:rPr>
        <w:t>rompt</w:t>
      </w:r>
      <w:proofErr w:type="spellEnd"/>
      <w:r w:rsidRPr="00206FA9">
        <w:rPr>
          <w:b/>
          <w:bCs/>
          <w:color w:val="156082" w:themeColor="accent1"/>
        </w:rPr>
        <w:t xml:space="preserve"> Chat GPT: </w:t>
      </w:r>
    </w:p>
    <w:p w14:paraId="72F535C1" w14:textId="77777777" w:rsidR="001212F9" w:rsidRPr="00206FA9" w:rsidRDefault="001212F9" w:rsidP="001212F9">
      <w:pPr>
        <w:rPr>
          <w:color w:val="156082" w:themeColor="accent1"/>
        </w:rPr>
      </w:pPr>
      <w:r w:rsidRPr="00206FA9">
        <w:rPr>
          <w:color w:val="156082" w:themeColor="accent1"/>
        </w:rPr>
        <w:t xml:space="preserve">Identificar y explicar cómo mejorar la redacción del texto original escrito por una persona con dislexia. Explicar cómo simplificar el lenguaje, utilizando frases más cortas y claras que faciliten la comprensión, cómo evitar las repeticiones de palabras, ofrecer sinónimos u opciones para reformular oraciones para eliminar redundancias. Identificar cuando la organización lógica de las ideas no es clara, proponiendo nuevas estructuras. Se busca que la redacción sea más accesible y efectiva, garantizando que los hallazgos de la persona que investiga lleguen a una audiencia más amplia y diversa con claridad. Respetar las citas textuales y la idea del texto original: </w:t>
      </w:r>
    </w:p>
    <w:p w14:paraId="441C2141" w14:textId="77777777" w:rsidR="001212F9" w:rsidRPr="001212F9" w:rsidRDefault="001212F9" w:rsidP="001212F9">
      <w:pPr>
        <w:rPr>
          <w:color w:val="156082" w:themeColor="accent1"/>
        </w:rPr>
      </w:pPr>
      <w:r w:rsidRPr="00206FA9">
        <w:rPr>
          <w:color w:val="156082" w:themeColor="accent1"/>
        </w:rPr>
        <w:t xml:space="preserve">Texto original: </w:t>
      </w:r>
    </w:p>
    <w:p w14:paraId="7E3BEBAB" w14:textId="1F029D3A" w:rsidR="001212F9" w:rsidRPr="001212F9" w:rsidRDefault="001212F9" w:rsidP="001212F9">
      <w:pPr>
        <w:rPr>
          <w:color w:val="156082" w:themeColor="accent1"/>
        </w:rPr>
      </w:pPr>
      <w:r w:rsidRPr="001212F9">
        <w:rPr>
          <w:color w:val="156082" w:themeColor="accent1"/>
        </w:rPr>
        <w:t>al proporcionar una interpretación más amplia</w:t>
      </w:r>
      <w:r w:rsidR="00B06189">
        <w:rPr>
          <w:color w:val="156082" w:themeColor="accent1"/>
        </w:rPr>
        <w:t>, e</w:t>
      </w:r>
      <w:r w:rsidR="00B06189" w:rsidRPr="001212F9">
        <w:rPr>
          <w:color w:val="156082" w:themeColor="accent1"/>
        </w:rPr>
        <w:t>l análisis de contenido complementará las entrevistas</w:t>
      </w:r>
      <w:r w:rsidRPr="001212F9">
        <w:rPr>
          <w:color w:val="156082" w:themeColor="accent1"/>
        </w:rPr>
        <w:t xml:space="preserve"> sobre la gestión educativa y los desafíos que enfrenta el personal entrevistado. Est</w:t>
      </w:r>
      <w:r w:rsidR="00B06189">
        <w:rPr>
          <w:color w:val="156082" w:themeColor="accent1"/>
        </w:rPr>
        <w:t xml:space="preserve">a </w:t>
      </w:r>
      <w:proofErr w:type="spellStart"/>
      <w:r w:rsidR="00B06189">
        <w:rPr>
          <w:color w:val="156082" w:themeColor="accent1"/>
        </w:rPr>
        <w:t>investicación</w:t>
      </w:r>
      <w:proofErr w:type="spellEnd"/>
      <w:r w:rsidR="00B06189">
        <w:rPr>
          <w:color w:val="156082" w:themeColor="accent1"/>
        </w:rPr>
        <w:t xml:space="preserve"> en el </w:t>
      </w:r>
      <w:r w:rsidRPr="001212F9">
        <w:rPr>
          <w:color w:val="156082" w:themeColor="accent1"/>
        </w:rPr>
        <w:t xml:space="preserve">análisis busca identificar patrones, intereses y perspectivas que pueden enriquecer la comprensión del fenómeno educativo en </w:t>
      </w:r>
      <w:r w:rsidR="00B06189">
        <w:rPr>
          <w:color w:val="156082" w:themeColor="accent1"/>
        </w:rPr>
        <w:t xml:space="preserve">la </w:t>
      </w:r>
      <w:proofErr w:type="spellStart"/>
      <w:r w:rsidR="00B06189">
        <w:rPr>
          <w:color w:val="156082" w:themeColor="accent1"/>
        </w:rPr>
        <w:t>invetigaieon</w:t>
      </w:r>
      <w:proofErr w:type="spellEnd"/>
      <w:r w:rsidRPr="001212F9">
        <w:rPr>
          <w:color w:val="156082" w:themeColor="accent1"/>
        </w:rPr>
        <w:t xml:space="preserve">. En esta </w:t>
      </w:r>
      <w:proofErr w:type="spellStart"/>
      <w:r w:rsidRPr="001212F9">
        <w:rPr>
          <w:color w:val="156082" w:themeColor="accent1"/>
        </w:rPr>
        <w:t>investigaciónse</w:t>
      </w:r>
      <w:proofErr w:type="spellEnd"/>
      <w:r w:rsidRPr="001212F9">
        <w:rPr>
          <w:color w:val="156082" w:themeColor="accent1"/>
        </w:rPr>
        <w:t xml:space="preserve"> espera que el análisis de contenido con las entrevistas semiestructuradas ofrezca una visión integral </w:t>
      </w:r>
      <w:r w:rsidR="00B06189">
        <w:rPr>
          <w:color w:val="156082" w:themeColor="accent1"/>
        </w:rPr>
        <w:t xml:space="preserve">del </w:t>
      </w:r>
      <w:r w:rsidRPr="001212F9">
        <w:rPr>
          <w:color w:val="156082" w:themeColor="accent1"/>
        </w:rPr>
        <w:t>liderazgo pedagógico</w:t>
      </w:r>
      <w:r w:rsidR="00B06189">
        <w:rPr>
          <w:color w:val="156082" w:themeColor="accent1"/>
        </w:rPr>
        <w:t xml:space="preserve"> </w:t>
      </w:r>
      <w:r w:rsidR="00B06189" w:rsidRPr="001212F9">
        <w:rPr>
          <w:color w:val="156082" w:themeColor="accent1"/>
        </w:rPr>
        <w:t>en la escuela</w:t>
      </w:r>
      <w:r w:rsidRPr="001212F9">
        <w:rPr>
          <w:color w:val="156082" w:themeColor="accent1"/>
        </w:rPr>
        <w:t xml:space="preserve"> y la efectividad de las prácticas educativas</w:t>
      </w:r>
      <w:r w:rsidR="00B06189">
        <w:rPr>
          <w:color w:val="156082" w:themeColor="accent1"/>
        </w:rPr>
        <w:t xml:space="preserve"> </w:t>
      </w:r>
      <w:r w:rsidR="00B06189" w:rsidRPr="001212F9">
        <w:rPr>
          <w:color w:val="156082" w:themeColor="accent1"/>
        </w:rPr>
        <w:t>en la escuela</w:t>
      </w:r>
      <w:r w:rsidRPr="001212F9">
        <w:rPr>
          <w:color w:val="156082" w:themeColor="accent1"/>
        </w:rPr>
        <w:t xml:space="preserve">. Se muestra el diseño de las entrevistas semiestructuradas en el apéndice A y del modelo de consentimiento informado apéndice B. </w:t>
      </w:r>
    </w:p>
    <w:p w14:paraId="5BCCF4E8" w14:textId="4DE0D53D" w:rsidR="001212F9" w:rsidRPr="001212F9" w:rsidRDefault="001212F9" w:rsidP="001212F9">
      <w:pPr>
        <w:rPr>
          <w:color w:val="156082" w:themeColor="accent1"/>
        </w:rPr>
      </w:pPr>
      <w:r w:rsidRPr="001212F9">
        <w:rPr>
          <w:color w:val="156082" w:themeColor="accent1"/>
        </w:rPr>
        <w:lastRenderedPageBreak/>
        <w:t xml:space="preserve">Muestreo </w:t>
      </w:r>
      <w:r w:rsidR="00B06189">
        <w:rPr>
          <w:color w:val="156082" w:themeColor="accent1"/>
        </w:rPr>
        <w:t xml:space="preserve">es </w:t>
      </w:r>
      <w:r w:rsidRPr="001212F9">
        <w:rPr>
          <w:color w:val="156082" w:themeColor="accent1"/>
        </w:rPr>
        <w:t xml:space="preserve">por conveniencia, “consiste en la elección por métodos no aleatorios de una muestra cuyas características sean similares a las de la población objetivo” (Casal y Mateu 2003. p. 5), </w:t>
      </w:r>
      <w:r w:rsidR="00B06189">
        <w:rPr>
          <w:color w:val="156082" w:themeColor="accent1"/>
        </w:rPr>
        <w:t xml:space="preserve">este </w:t>
      </w:r>
      <w:r w:rsidRPr="001212F9">
        <w:rPr>
          <w:color w:val="156082" w:themeColor="accent1"/>
        </w:rPr>
        <w:t xml:space="preserve">implica </w:t>
      </w:r>
      <w:r w:rsidR="00B06189">
        <w:rPr>
          <w:color w:val="156082" w:themeColor="accent1"/>
        </w:rPr>
        <w:t xml:space="preserve">la </w:t>
      </w:r>
      <w:r w:rsidRPr="001212F9">
        <w:rPr>
          <w:color w:val="156082" w:themeColor="accent1"/>
        </w:rPr>
        <w:t>seleccionar participantes que estén fácilmente disponibles y que pueden no representar la población, lo que puede</w:t>
      </w:r>
      <w:r w:rsidR="00B06189">
        <w:rPr>
          <w:color w:val="156082" w:themeColor="accent1"/>
        </w:rPr>
        <w:t>n</w:t>
      </w:r>
      <w:r w:rsidRPr="001212F9">
        <w:rPr>
          <w:color w:val="156082" w:themeColor="accent1"/>
        </w:rPr>
        <w:t xml:space="preserve"> llevar a sesgos y limitaciones de los resultados del estudio</w:t>
      </w:r>
      <w:r w:rsidR="00B06189">
        <w:rPr>
          <w:color w:val="156082" w:themeColor="accent1"/>
        </w:rPr>
        <w:t xml:space="preserve"> como </w:t>
      </w:r>
      <w:proofErr w:type="spellStart"/>
      <w:r w:rsidR="00B06189">
        <w:rPr>
          <w:color w:val="156082" w:themeColor="accent1"/>
        </w:rPr>
        <w:t>validos</w:t>
      </w:r>
      <w:proofErr w:type="spellEnd"/>
      <w:r w:rsidR="00B06189">
        <w:rPr>
          <w:color w:val="156082" w:themeColor="accent1"/>
        </w:rPr>
        <w:t>.</w:t>
      </w:r>
      <w:r w:rsidRPr="001212F9">
        <w:rPr>
          <w:color w:val="156082" w:themeColor="accent1"/>
        </w:rPr>
        <w:t xml:space="preserve">. </w:t>
      </w:r>
    </w:p>
    <w:p w14:paraId="7C59E0E3" w14:textId="3913340E" w:rsidR="00F52F14" w:rsidRPr="00B06189" w:rsidRDefault="00535B36" w:rsidP="007C2622">
      <w:pPr>
        <w:rPr>
          <w:color w:val="156082" w:themeColor="accent1"/>
        </w:rPr>
      </w:pPr>
      <w:r>
        <w:rPr>
          <w:color w:val="156082" w:themeColor="accent1"/>
        </w:rPr>
        <w:t>Es p</w:t>
      </w:r>
      <w:r w:rsidRPr="001212F9">
        <w:rPr>
          <w:color w:val="156082" w:themeColor="accent1"/>
        </w:rPr>
        <w:t>ara mejorar la validez y minimizar sesgos,</w:t>
      </w:r>
      <w:r>
        <w:rPr>
          <w:color w:val="156082" w:themeColor="accent1"/>
        </w:rPr>
        <w:t xml:space="preserve"> </w:t>
      </w:r>
      <w:r w:rsidRPr="001212F9">
        <w:rPr>
          <w:color w:val="156082" w:themeColor="accent1"/>
        </w:rPr>
        <w:t xml:space="preserve">crucial cuidadosamente planificar el momento y el lugar para aplicar técnicas e instrumentos, </w:t>
      </w:r>
      <w:r>
        <w:rPr>
          <w:color w:val="156082" w:themeColor="accent1"/>
        </w:rPr>
        <w:t xml:space="preserve">y </w:t>
      </w:r>
      <w:r w:rsidRPr="001212F9">
        <w:rPr>
          <w:color w:val="156082" w:themeColor="accent1"/>
        </w:rPr>
        <w:t xml:space="preserve">elegir adecuadamente quienes participan y definir </w:t>
      </w:r>
      <w:proofErr w:type="spellStart"/>
      <w:r w:rsidRPr="001212F9">
        <w:rPr>
          <w:color w:val="156082" w:themeColor="accent1"/>
        </w:rPr>
        <w:t>qu</w:t>
      </w:r>
      <w:r>
        <w:rPr>
          <w:color w:val="156082" w:themeColor="accent1"/>
        </w:rPr>
        <w:t>e</w:t>
      </w:r>
      <w:proofErr w:type="spellEnd"/>
      <w:r w:rsidRPr="001212F9">
        <w:rPr>
          <w:color w:val="156082" w:themeColor="accent1"/>
        </w:rPr>
        <w:t xml:space="preserve"> información</w:t>
      </w:r>
      <w:r>
        <w:rPr>
          <w:color w:val="156082" w:themeColor="accent1"/>
        </w:rPr>
        <w:t xml:space="preserve"> </w:t>
      </w:r>
      <w:r w:rsidRPr="001212F9">
        <w:rPr>
          <w:color w:val="156082" w:themeColor="accent1"/>
        </w:rPr>
        <w:t xml:space="preserve">intencionalmente se registrará y cómo se llevará a cabo el </w:t>
      </w:r>
      <w:proofErr w:type="spellStart"/>
      <w:r w:rsidRPr="001212F9">
        <w:rPr>
          <w:color w:val="156082" w:themeColor="accent1"/>
        </w:rPr>
        <w:t>proceso.</w:t>
      </w:r>
      <w:r w:rsidR="00B06189">
        <w:rPr>
          <w:color w:val="156082" w:themeColor="accent1"/>
        </w:rPr>
        <w:t>Para</w:t>
      </w:r>
      <w:proofErr w:type="spellEnd"/>
      <w:r w:rsidR="001212F9" w:rsidRPr="001212F9">
        <w:rPr>
          <w:color w:val="156082" w:themeColor="accent1"/>
        </w:rPr>
        <w:t xml:space="preserve"> Blanco y Castro (2007) este tipo de muestreo, “no es uno de los preferidos debido a que en estos estudios la clave es extraer la mayor cantidad posible de información… Es un proceso fácil y económico</w:t>
      </w:r>
      <w:r w:rsidR="00602BFE">
        <w:rPr>
          <w:color w:val="156082" w:themeColor="accent1"/>
        </w:rPr>
        <w:t xml:space="preserve"> y fácil </w:t>
      </w:r>
      <w:r w:rsidR="001212F9" w:rsidRPr="001212F9">
        <w:rPr>
          <w:color w:val="156082" w:themeColor="accent1"/>
        </w:rPr>
        <w:t xml:space="preserve"> </w:t>
      </w:r>
      <w:proofErr w:type="spellStart"/>
      <w:r w:rsidR="001212F9" w:rsidRPr="001212F9">
        <w:rPr>
          <w:color w:val="156082" w:themeColor="accent1"/>
        </w:rPr>
        <w:t>que</w:t>
      </w:r>
      <w:proofErr w:type="spellEnd"/>
      <w:r w:rsidR="001212F9" w:rsidRPr="001212F9">
        <w:rPr>
          <w:color w:val="156082" w:themeColor="accent1"/>
        </w:rPr>
        <w:t xml:space="preserve"> permite pasar a otros métodos a medida que se recolectan los datos”.  (p.2). </w:t>
      </w:r>
    </w:p>
    <w:p w14:paraId="122B6CA6" w14:textId="47BC16EA" w:rsidR="00F52F14" w:rsidRDefault="001212F9" w:rsidP="007C2622">
      <w:r w:rsidRPr="00206FA9">
        <w:rPr>
          <w:b/>
          <w:bCs/>
          <w:color w:val="156082" w:themeColor="accent1"/>
        </w:rPr>
        <w:t>Output:</w:t>
      </w:r>
    </w:p>
    <w:p w14:paraId="009F42A4" w14:textId="77777777" w:rsidR="007C2622" w:rsidRDefault="007C2622" w:rsidP="007C2622">
      <w:r>
        <w:t xml:space="preserve">El análisis de contenido complementará las entrevistas al proporcionar una interpretación más amplia sobre la gestión educativa y los desafíos que enfrenta el personal entrevistado. Este análisis busca identificar patrones, intereses y perspectivas que pueden enriquecer la comprensión del fenómeno educativo en estudio. En esta investigación, se espera que el análisis de contenido con las entrevistas semiestructuradas ofrezca una visión integral sobre el liderazgo pedagógico y la efectividad de las prácticas educativas en la escuela. Se muestra el diseño de las entrevistas semiestructuradas en el apéndice A y del modelo de consentimiento informado apéndice B. </w:t>
      </w:r>
    </w:p>
    <w:p w14:paraId="5149EC57" w14:textId="77777777" w:rsidR="007C2622" w:rsidRDefault="007C2622" w:rsidP="007C2622">
      <w:r>
        <w:t xml:space="preserve">Muestreo por conveniencia, “consiste en la elección por métodos no aleatorios de una muestra cuyas características sean similares a las de la población objetivo” (Casal y Mateu 2003. p. 5), implica seleccionar participantes que estén fácilmente disponibles y que pueden no representar adecuadamente la población, lo que puede llevar a sesgos y limitaciones en la validez de los resultados del estudio. </w:t>
      </w:r>
    </w:p>
    <w:p w14:paraId="027C871A" w14:textId="334C72F5" w:rsidR="00602BFE" w:rsidRDefault="007C2622" w:rsidP="007C2622">
      <w:r>
        <w:t>Como establecen Blanco y Castro (2007) este tipo de muestreo, “no es uno de los preferidos debido a que en estos estudios la clave es extraer la mayor cantidad posible de información… Es un proceso fácil y económico que permite pasar a otros métodos a medida que se recolectan los datos”.  (p.2). Para mejorar la validez y minimizar sesgos, es crucial planificar cuidadosamente el momento y el lugar para aplicar técnicas e instrumentos, elegir adecuadamente quienes participan y definir intencionalmente qué información se registrará y cómo se llevará a cabo el proceso.</w:t>
      </w:r>
    </w:p>
    <w:p w14:paraId="2574E175" w14:textId="3E7C96D3" w:rsidR="00342D04" w:rsidRDefault="00342D04" w:rsidP="007C2622"/>
    <w:sectPr w:rsidR="00342D04">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0660B94" w14:textId="77777777" w:rsidR="006C2364" w:rsidRDefault="006C2364">
      <w:pPr>
        <w:spacing w:after="0" w:line="240" w:lineRule="auto"/>
      </w:pPr>
      <w:r>
        <w:separator/>
      </w:r>
    </w:p>
  </w:endnote>
  <w:endnote w:type="continuationSeparator" w:id="0">
    <w:p w14:paraId="018D6EDE" w14:textId="77777777" w:rsidR="006C2364" w:rsidRDefault="006C23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006F828" w14:textId="77777777" w:rsidR="006C2364" w:rsidRDefault="006C2364">
      <w:pPr>
        <w:spacing w:after="0" w:line="240" w:lineRule="auto"/>
      </w:pPr>
      <w:r>
        <w:separator/>
      </w:r>
    </w:p>
  </w:footnote>
  <w:footnote w:type="continuationSeparator" w:id="0">
    <w:p w14:paraId="51B0A5DF" w14:textId="77777777" w:rsidR="006C2364" w:rsidRDefault="006C236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E811E1D"/>
    <w:multiLevelType w:val="multilevel"/>
    <w:tmpl w:val="C928B2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652C1266"/>
    <w:multiLevelType w:val="multilevel"/>
    <w:tmpl w:val="F00812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90380498">
    <w:abstractNumId w:val="0"/>
  </w:num>
  <w:num w:numId="2" w16cid:durableId="197663757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6"/>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2D04"/>
    <w:rsid w:val="00002C25"/>
    <w:rsid w:val="000C5D28"/>
    <w:rsid w:val="001212F9"/>
    <w:rsid w:val="00206FA9"/>
    <w:rsid w:val="00342D04"/>
    <w:rsid w:val="003B0433"/>
    <w:rsid w:val="003D08FF"/>
    <w:rsid w:val="00460A01"/>
    <w:rsid w:val="00535B36"/>
    <w:rsid w:val="00602BFE"/>
    <w:rsid w:val="006C2364"/>
    <w:rsid w:val="006F614B"/>
    <w:rsid w:val="007C2622"/>
    <w:rsid w:val="009851A5"/>
    <w:rsid w:val="009F3111"/>
    <w:rsid w:val="00AB4FED"/>
    <w:rsid w:val="00B06189"/>
    <w:rsid w:val="00BF7916"/>
    <w:rsid w:val="00D33798"/>
    <w:rsid w:val="00D36A94"/>
    <w:rsid w:val="00ED3D9C"/>
    <w:rsid w:val="00EF53DA"/>
    <w:rsid w:val="00F52F14"/>
    <w:rsid w:val="00FC15AC"/>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2AFAA8"/>
  <w15:chartTrackingRefBased/>
  <w15:docId w15:val="{102DD31E-712A-E245-A00A-6362060390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s-CR"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342D0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342D0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342D04"/>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342D04"/>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342D04"/>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342D04"/>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342D04"/>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342D04"/>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342D04"/>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42D04"/>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342D04"/>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342D04"/>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342D04"/>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342D04"/>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342D04"/>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342D04"/>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342D04"/>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342D04"/>
    <w:rPr>
      <w:rFonts w:eastAsiaTheme="majorEastAsia" w:cstheme="majorBidi"/>
      <w:color w:val="272727" w:themeColor="text1" w:themeTint="D8"/>
    </w:rPr>
  </w:style>
  <w:style w:type="paragraph" w:styleId="Ttulo">
    <w:name w:val="Title"/>
    <w:basedOn w:val="Normal"/>
    <w:next w:val="Normal"/>
    <w:link w:val="TtuloCar"/>
    <w:uiPriority w:val="10"/>
    <w:qFormat/>
    <w:rsid w:val="00342D0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342D04"/>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342D04"/>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342D04"/>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342D04"/>
    <w:pPr>
      <w:spacing w:before="160"/>
      <w:jc w:val="center"/>
    </w:pPr>
    <w:rPr>
      <w:i/>
      <w:iCs/>
      <w:color w:val="404040" w:themeColor="text1" w:themeTint="BF"/>
    </w:rPr>
  </w:style>
  <w:style w:type="character" w:customStyle="1" w:styleId="CitaCar">
    <w:name w:val="Cita Car"/>
    <w:basedOn w:val="Fuentedeprrafopredeter"/>
    <w:link w:val="Cita"/>
    <w:uiPriority w:val="29"/>
    <w:rsid w:val="00342D04"/>
    <w:rPr>
      <w:i/>
      <w:iCs/>
      <w:color w:val="404040" w:themeColor="text1" w:themeTint="BF"/>
    </w:rPr>
  </w:style>
  <w:style w:type="paragraph" w:styleId="Prrafodelista">
    <w:name w:val="List Paragraph"/>
    <w:basedOn w:val="Normal"/>
    <w:uiPriority w:val="34"/>
    <w:qFormat/>
    <w:rsid w:val="00342D04"/>
    <w:pPr>
      <w:ind w:left="720"/>
      <w:contextualSpacing/>
    </w:pPr>
  </w:style>
  <w:style w:type="character" w:styleId="nfasisintenso">
    <w:name w:val="Intense Emphasis"/>
    <w:basedOn w:val="Fuentedeprrafopredeter"/>
    <w:uiPriority w:val="21"/>
    <w:qFormat/>
    <w:rsid w:val="00342D04"/>
    <w:rPr>
      <w:i/>
      <w:iCs/>
      <w:color w:val="0F4761" w:themeColor="accent1" w:themeShade="BF"/>
    </w:rPr>
  </w:style>
  <w:style w:type="paragraph" w:styleId="Citadestacada">
    <w:name w:val="Intense Quote"/>
    <w:basedOn w:val="Normal"/>
    <w:next w:val="Normal"/>
    <w:link w:val="CitadestacadaCar"/>
    <w:uiPriority w:val="30"/>
    <w:qFormat/>
    <w:rsid w:val="00342D0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342D04"/>
    <w:rPr>
      <w:i/>
      <w:iCs/>
      <w:color w:val="0F4761" w:themeColor="accent1" w:themeShade="BF"/>
    </w:rPr>
  </w:style>
  <w:style w:type="character" w:styleId="Referenciaintensa">
    <w:name w:val="Intense Reference"/>
    <w:basedOn w:val="Fuentedeprrafopredeter"/>
    <w:uiPriority w:val="32"/>
    <w:qFormat/>
    <w:rsid w:val="00342D04"/>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05531141">
      <w:bodyDiv w:val="1"/>
      <w:marLeft w:val="0"/>
      <w:marRight w:val="0"/>
      <w:marTop w:val="0"/>
      <w:marBottom w:val="0"/>
      <w:divBdr>
        <w:top w:val="none" w:sz="0" w:space="0" w:color="auto"/>
        <w:left w:val="none" w:sz="0" w:space="0" w:color="auto"/>
        <w:bottom w:val="none" w:sz="0" w:space="0" w:color="auto"/>
        <w:right w:val="none" w:sz="0" w:space="0" w:color="auto"/>
      </w:divBdr>
    </w:div>
    <w:div w:id="434177308">
      <w:bodyDiv w:val="1"/>
      <w:marLeft w:val="0"/>
      <w:marRight w:val="0"/>
      <w:marTop w:val="0"/>
      <w:marBottom w:val="0"/>
      <w:divBdr>
        <w:top w:val="none" w:sz="0" w:space="0" w:color="auto"/>
        <w:left w:val="none" w:sz="0" w:space="0" w:color="auto"/>
        <w:bottom w:val="none" w:sz="0" w:space="0" w:color="auto"/>
        <w:right w:val="none" w:sz="0" w:space="0" w:color="auto"/>
      </w:divBdr>
    </w:div>
    <w:div w:id="771710573">
      <w:bodyDiv w:val="1"/>
      <w:marLeft w:val="0"/>
      <w:marRight w:val="0"/>
      <w:marTop w:val="0"/>
      <w:marBottom w:val="0"/>
      <w:divBdr>
        <w:top w:val="none" w:sz="0" w:space="0" w:color="auto"/>
        <w:left w:val="none" w:sz="0" w:space="0" w:color="auto"/>
        <w:bottom w:val="none" w:sz="0" w:space="0" w:color="auto"/>
        <w:right w:val="none" w:sz="0" w:space="0" w:color="auto"/>
      </w:divBdr>
    </w:div>
    <w:div w:id="1286353864">
      <w:bodyDiv w:val="1"/>
      <w:marLeft w:val="0"/>
      <w:marRight w:val="0"/>
      <w:marTop w:val="0"/>
      <w:marBottom w:val="0"/>
      <w:divBdr>
        <w:top w:val="none" w:sz="0" w:space="0" w:color="auto"/>
        <w:left w:val="none" w:sz="0" w:space="0" w:color="auto"/>
        <w:bottom w:val="none" w:sz="0" w:space="0" w:color="auto"/>
        <w:right w:val="none" w:sz="0" w:space="0" w:color="auto"/>
      </w:divBdr>
    </w:div>
    <w:div w:id="1790976987">
      <w:bodyDiv w:val="1"/>
      <w:marLeft w:val="0"/>
      <w:marRight w:val="0"/>
      <w:marTop w:val="0"/>
      <w:marBottom w:val="0"/>
      <w:divBdr>
        <w:top w:val="none" w:sz="0" w:space="0" w:color="auto"/>
        <w:left w:val="none" w:sz="0" w:space="0" w:color="auto"/>
        <w:bottom w:val="none" w:sz="0" w:space="0" w:color="auto"/>
        <w:right w:val="none" w:sz="0" w:space="0" w:color="auto"/>
      </w:divBdr>
    </w:div>
    <w:div w:id="19125408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90</TotalTime>
  <Pages>18</Pages>
  <Words>6350</Words>
  <Characters>38360</Characters>
  <Application>Microsoft Office Word</Application>
  <DocSecurity>0</DocSecurity>
  <Lines>2131</Lines>
  <Paragraphs>843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43867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AYELEN MELO</dc:creator>
  <cp:keywords/>
  <dc:description/>
  <cp:lastModifiedBy>AYELEN MELO</cp:lastModifiedBy>
  <cp:revision>7</cp:revision>
  <dcterms:created xsi:type="dcterms:W3CDTF">2025-02-01T22:03:00Z</dcterms:created>
  <dcterms:modified xsi:type="dcterms:W3CDTF">2025-02-02T00:16:00Z</dcterms:modified>
</cp:coreProperties>
</file>