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0C178" w14:textId="77777777" w:rsidR="0080497C" w:rsidRDefault="0080497C" w:rsidP="00350709">
      <w:pPr>
        <w:pStyle w:val="NormalWeb"/>
        <w:spacing w:before="0" w:after="0"/>
        <w:jc w:val="center"/>
        <w:rPr>
          <w:rStyle w:val="ui-provider"/>
          <w:b/>
          <w:bCs/>
          <w:sz w:val="32"/>
          <w:szCs w:val="32"/>
        </w:rPr>
      </w:pPr>
    </w:p>
    <w:p w14:paraId="4E233746" w14:textId="7DFE423C" w:rsidR="00350709" w:rsidRPr="00350709" w:rsidRDefault="00350709" w:rsidP="00350709">
      <w:pPr>
        <w:pStyle w:val="NormalWeb"/>
        <w:spacing w:before="0" w:after="0"/>
        <w:jc w:val="center"/>
        <w:rPr>
          <w:rStyle w:val="ui-provider"/>
          <w:b/>
          <w:bCs/>
          <w:sz w:val="32"/>
          <w:szCs w:val="32"/>
        </w:rPr>
      </w:pPr>
      <w:r w:rsidRPr="00350709">
        <w:rPr>
          <w:rStyle w:val="ui-provider"/>
          <w:b/>
          <w:bCs/>
          <w:sz w:val="32"/>
          <w:szCs w:val="32"/>
        </w:rPr>
        <w:t>EXPERIENCIA</w:t>
      </w:r>
      <w:r w:rsidR="0080497C">
        <w:rPr>
          <w:rStyle w:val="ui-provider"/>
          <w:b/>
          <w:bCs/>
          <w:sz w:val="32"/>
          <w:szCs w:val="32"/>
        </w:rPr>
        <w:t xml:space="preserve">S DE </w:t>
      </w:r>
      <w:r w:rsidR="0080497C" w:rsidRPr="00350709">
        <w:rPr>
          <w:rStyle w:val="ui-provider"/>
          <w:b/>
          <w:bCs/>
          <w:sz w:val="32"/>
          <w:szCs w:val="32"/>
        </w:rPr>
        <w:t>RECONOCIMENTO</w:t>
      </w:r>
      <w:r>
        <w:rPr>
          <w:rStyle w:val="ui-provider"/>
          <w:b/>
          <w:bCs/>
          <w:sz w:val="32"/>
          <w:szCs w:val="32"/>
        </w:rPr>
        <w:t xml:space="preserve"> </w:t>
      </w:r>
      <w:r w:rsidRPr="00350709">
        <w:rPr>
          <w:rStyle w:val="ui-provider"/>
          <w:b/>
          <w:bCs/>
          <w:sz w:val="32"/>
          <w:szCs w:val="32"/>
        </w:rPr>
        <w:t>CO</w:t>
      </w:r>
      <w:r w:rsidR="002347AE">
        <w:rPr>
          <w:rStyle w:val="ui-provider"/>
          <w:b/>
          <w:bCs/>
          <w:sz w:val="32"/>
          <w:szCs w:val="32"/>
        </w:rPr>
        <w:t>-</w:t>
      </w:r>
      <w:r w:rsidRPr="00350709">
        <w:rPr>
          <w:rStyle w:val="ui-provider"/>
          <w:b/>
          <w:bCs/>
          <w:sz w:val="32"/>
          <w:szCs w:val="32"/>
        </w:rPr>
        <w:t xml:space="preserve">CURRICULAR </w:t>
      </w:r>
      <w:r w:rsidR="0080497C">
        <w:rPr>
          <w:rStyle w:val="ui-provider"/>
          <w:b/>
          <w:bCs/>
          <w:sz w:val="32"/>
          <w:szCs w:val="32"/>
        </w:rPr>
        <w:t>EN LA IMPLEMENTACIÓN DE LAS MENTORÍAS AC</w:t>
      </w:r>
      <w:r w:rsidR="009526D1">
        <w:rPr>
          <w:rStyle w:val="ui-provider"/>
          <w:b/>
          <w:bCs/>
          <w:sz w:val="32"/>
          <w:szCs w:val="32"/>
        </w:rPr>
        <w:t>A</w:t>
      </w:r>
      <w:r w:rsidR="0080497C">
        <w:rPr>
          <w:rStyle w:val="ui-provider"/>
          <w:b/>
          <w:bCs/>
          <w:sz w:val="32"/>
          <w:szCs w:val="32"/>
        </w:rPr>
        <w:t xml:space="preserve">DÉMICAS EN </w:t>
      </w:r>
      <w:r w:rsidRPr="00350709">
        <w:rPr>
          <w:rStyle w:val="ui-provider"/>
          <w:b/>
          <w:bCs/>
          <w:sz w:val="32"/>
          <w:szCs w:val="32"/>
        </w:rPr>
        <w:t>LA UNIVERSIDAD NACIONAL DE COSTA RICA.</w:t>
      </w:r>
    </w:p>
    <w:p w14:paraId="4AA84213" w14:textId="77777777" w:rsidR="00975400" w:rsidRDefault="00975400" w:rsidP="00A50E69">
      <w:pPr>
        <w:pStyle w:val="NormalWeb"/>
        <w:spacing w:before="0" w:after="0"/>
        <w:jc w:val="both"/>
        <w:rPr>
          <w:b/>
          <w:bCs/>
          <w:color w:val="000000"/>
        </w:rPr>
      </w:pPr>
    </w:p>
    <w:p w14:paraId="5BE7A69F" w14:textId="0ACB6AB9" w:rsidR="00975400" w:rsidRDefault="00975400" w:rsidP="0047652B">
      <w:pPr>
        <w:pStyle w:val="NormalWeb"/>
        <w:spacing w:before="0" w:after="0"/>
        <w:jc w:val="both"/>
        <w:rPr>
          <w:b/>
          <w:bCs/>
          <w:color w:val="000000"/>
        </w:rPr>
      </w:pPr>
      <w:r>
        <w:rPr>
          <w:b/>
          <w:bCs/>
          <w:color w:val="000000"/>
        </w:rPr>
        <w:t>Autores:</w:t>
      </w:r>
    </w:p>
    <w:p w14:paraId="5B5954DE" w14:textId="77777777" w:rsidR="008D16D1" w:rsidRDefault="00975400" w:rsidP="0047652B">
      <w:pPr>
        <w:pStyle w:val="NormalWeb"/>
        <w:spacing w:before="0" w:after="0"/>
        <w:jc w:val="both"/>
        <w:rPr>
          <w:color w:val="000000"/>
        </w:rPr>
      </w:pPr>
      <w:r w:rsidRPr="00975400">
        <w:rPr>
          <w:color w:val="000000"/>
        </w:rPr>
        <w:t xml:space="preserve">Bernarda Rivas Solano, </w:t>
      </w:r>
      <w:hyperlink r:id="rId8" w:history="1">
        <w:r w:rsidRPr="00975400">
          <w:rPr>
            <w:rStyle w:val="Hipervnculo"/>
          </w:rPr>
          <w:t>brivas@una.ac.cr</w:t>
        </w:r>
      </w:hyperlink>
    </w:p>
    <w:p w14:paraId="03DA457A" w14:textId="0A864031" w:rsidR="00975400" w:rsidRPr="00975400" w:rsidRDefault="00975400" w:rsidP="0047652B">
      <w:pPr>
        <w:pStyle w:val="NormalWeb"/>
        <w:spacing w:before="0" w:after="0"/>
        <w:jc w:val="both"/>
        <w:rPr>
          <w:color w:val="000000"/>
        </w:rPr>
      </w:pPr>
      <w:r w:rsidRPr="00975400">
        <w:rPr>
          <w:color w:val="000000"/>
        </w:rPr>
        <w:t xml:space="preserve">Priscilla Venegas Herrera, </w:t>
      </w:r>
      <w:hyperlink r:id="rId9" w:history="1">
        <w:r w:rsidRPr="00975400">
          <w:rPr>
            <w:rStyle w:val="Hipervnculo"/>
          </w:rPr>
          <w:t>pvenegas@una.ac.cr</w:t>
        </w:r>
      </w:hyperlink>
      <w:r w:rsidRPr="00975400">
        <w:rPr>
          <w:color w:val="000000"/>
        </w:rPr>
        <w:t xml:space="preserve"> </w:t>
      </w:r>
    </w:p>
    <w:p w14:paraId="723EDD9A" w14:textId="77777777" w:rsidR="00975400" w:rsidRDefault="00975400" w:rsidP="0047652B">
      <w:pPr>
        <w:pStyle w:val="NormalWeb"/>
        <w:spacing w:before="0" w:after="0"/>
        <w:jc w:val="both"/>
        <w:rPr>
          <w:b/>
          <w:bCs/>
          <w:color w:val="000000"/>
        </w:rPr>
      </w:pPr>
    </w:p>
    <w:p w14:paraId="6965A433" w14:textId="33FBBF53" w:rsidR="00A50E69" w:rsidRDefault="00A50E69" w:rsidP="0047652B">
      <w:pPr>
        <w:pStyle w:val="NormalWeb"/>
        <w:spacing w:before="0" w:after="0"/>
        <w:jc w:val="both"/>
      </w:pPr>
      <w:r>
        <w:rPr>
          <w:b/>
          <w:bCs/>
          <w:color w:val="000000"/>
        </w:rPr>
        <w:t xml:space="preserve">Línea temática 4. </w:t>
      </w:r>
      <w:r>
        <w:rPr>
          <w:color w:val="000000"/>
        </w:rPr>
        <w:t>Prácticas de integración en educación superior para la reducción del abandono</w:t>
      </w:r>
    </w:p>
    <w:p w14:paraId="7B593295" w14:textId="77777777" w:rsidR="00A50E69" w:rsidRDefault="00A50E69" w:rsidP="0047652B">
      <w:pPr>
        <w:spacing w:after="0"/>
      </w:pPr>
    </w:p>
    <w:p w14:paraId="27F67A36" w14:textId="25CF7C3F" w:rsidR="00A50E69" w:rsidRDefault="00A50E69" w:rsidP="0047652B">
      <w:r>
        <w:rPr>
          <w:b/>
          <w:bCs/>
          <w:color w:val="000000"/>
          <w:sz w:val="24"/>
          <w:szCs w:val="24"/>
        </w:rPr>
        <w:t>Resumen</w:t>
      </w:r>
    </w:p>
    <w:p w14:paraId="35BB3BAA" w14:textId="7AB09D54" w:rsidR="00A50E69" w:rsidRDefault="00975400" w:rsidP="0047652B">
      <w:pPr>
        <w:ind w:firstLine="708"/>
        <w:rPr>
          <w:color w:val="000000"/>
          <w:sz w:val="24"/>
          <w:szCs w:val="24"/>
        </w:rPr>
      </w:pPr>
      <w:r>
        <w:rPr>
          <w:color w:val="000000"/>
          <w:sz w:val="24"/>
          <w:szCs w:val="24"/>
        </w:rPr>
        <w:t>D</w:t>
      </w:r>
      <w:r w:rsidR="005C5D0C">
        <w:rPr>
          <w:color w:val="000000"/>
          <w:sz w:val="24"/>
          <w:szCs w:val="24"/>
        </w:rPr>
        <w:t>esde el año 201</w:t>
      </w:r>
      <w:r w:rsidR="00773B8D">
        <w:rPr>
          <w:color w:val="000000"/>
          <w:sz w:val="24"/>
          <w:szCs w:val="24"/>
        </w:rPr>
        <w:t>8</w:t>
      </w:r>
      <w:r w:rsidR="005C5D0C">
        <w:rPr>
          <w:color w:val="000000"/>
          <w:sz w:val="24"/>
          <w:szCs w:val="24"/>
        </w:rPr>
        <w:t xml:space="preserve"> la Unidad de Éxito Académico (UEA) de la Vicerrectoría de Docencia (VD) de la Universidad Nacional de Costa Rica (UNA)</w:t>
      </w:r>
      <w:r w:rsidR="00562605">
        <w:rPr>
          <w:color w:val="000000"/>
          <w:sz w:val="24"/>
          <w:szCs w:val="24"/>
        </w:rPr>
        <w:t>,</w:t>
      </w:r>
      <w:r w:rsidR="005C5D0C">
        <w:rPr>
          <w:color w:val="000000"/>
          <w:sz w:val="24"/>
          <w:szCs w:val="24"/>
        </w:rPr>
        <w:t xml:space="preserve"> </w:t>
      </w:r>
      <w:r w:rsidR="00A50E69">
        <w:rPr>
          <w:color w:val="000000"/>
          <w:sz w:val="24"/>
          <w:szCs w:val="24"/>
        </w:rPr>
        <w:t xml:space="preserve">ha venido trabajando en las Mentorías Académicas como una estrategia </w:t>
      </w:r>
      <w:r w:rsidR="00A54955">
        <w:rPr>
          <w:color w:val="000000"/>
          <w:sz w:val="24"/>
          <w:szCs w:val="24"/>
        </w:rPr>
        <w:t>que</w:t>
      </w:r>
      <w:r w:rsidR="00A50E69">
        <w:rPr>
          <w:color w:val="000000"/>
          <w:sz w:val="24"/>
          <w:szCs w:val="24"/>
        </w:rPr>
        <w:t xml:space="preserve"> pretende favorecer el proceso de adaptación que vive el estudiantado de primer ingreso, al tiempo que se fortalece el perfil profesional de las personas mentoras con la potencialización de habilidades que serán fundamentales para el desempeño en los ambientes laborales. </w:t>
      </w:r>
      <w:r w:rsidR="005C5D0C">
        <w:rPr>
          <w:color w:val="000000"/>
          <w:sz w:val="24"/>
          <w:szCs w:val="24"/>
        </w:rPr>
        <w:t xml:space="preserve">Se ha propuesto a las </w:t>
      </w:r>
      <w:r w:rsidR="00A50E69">
        <w:rPr>
          <w:color w:val="000000"/>
          <w:sz w:val="24"/>
          <w:szCs w:val="24"/>
        </w:rPr>
        <w:t xml:space="preserve">carreras </w:t>
      </w:r>
      <w:r w:rsidR="005C5D0C">
        <w:rPr>
          <w:color w:val="000000"/>
          <w:sz w:val="24"/>
          <w:szCs w:val="24"/>
        </w:rPr>
        <w:t xml:space="preserve">participantes </w:t>
      </w:r>
      <w:r w:rsidR="00A50E69">
        <w:rPr>
          <w:color w:val="000000"/>
          <w:sz w:val="24"/>
          <w:szCs w:val="24"/>
        </w:rPr>
        <w:t>la implementación</w:t>
      </w:r>
      <w:r w:rsidR="005C5D0C">
        <w:rPr>
          <w:color w:val="000000"/>
          <w:sz w:val="24"/>
          <w:szCs w:val="24"/>
        </w:rPr>
        <w:t xml:space="preserve"> </w:t>
      </w:r>
      <w:r w:rsidR="00E814A1">
        <w:rPr>
          <w:color w:val="000000"/>
          <w:sz w:val="24"/>
          <w:szCs w:val="24"/>
        </w:rPr>
        <w:t>de un</w:t>
      </w:r>
      <w:r w:rsidR="005C5D0C">
        <w:rPr>
          <w:color w:val="000000"/>
          <w:sz w:val="24"/>
          <w:szCs w:val="24"/>
        </w:rPr>
        <w:t xml:space="preserve"> </w:t>
      </w:r>
      <w:r w:rsidR="00A50E69" w:rsidRPr="00BE34F3">
        <w:rPr>
          <w:color w:val="000000"/>
          <w:sz w:val="24"/>
          <w:szCs w:val="24"/>
        </w:rPr>
        <w:t>reconocimiento co</w:t>
      </w:r>
      <w:r w:rsidR="005557E5">
        <w:rPr>
          <w:color w:val="000000"/>
          <w:sz w:val="24"/>
          <w:szCs w:val="24"/>
        </w:rPr>
        <w:t>-</w:t>
      </w:r>
      <w:r w:rsidR="00A50E69" w:rsidRPr="00BE34F3">
        <w:rPr>
          <w:color w:val="000000"/>
          <w:sz w:val="24"/>
          <w:szCs w:val="24"/>
        </w:rPr>
        <w:t>curricular</w:t>
      </w:r>
      <w:r w:rsidR="00A50E69">
        <w:rPr>
          <w:color w:val="000000"/>
          <w:sz w:val="24"/>
          <w:szCs w:val="24"/>
        </w:rPr>
        <w:t xml:space="preserve"> de personas mentoras</w:t>
      </w:r>
      <w:r w:rsidR="005C5D0C">
        <w:rPr>
          <w:color w:val="000000"/>
          <w:sz w:val="24"/>
          <w:szCs w:val="24"/>
        </w:rPr>
        <w:t xml:space="preserve"> como un </w:t>
      </w:r>
      <w:r w:rsidR="00A50E69">
        <w:rPr>
          <w:color w:val="000000"/>
          <w:sz w:val="24"/>
          <w:szCs w:val="24"/>
        </w:rPr>
        <w:t>incentivo</w:t>
      </w:r>
      <w:r w:rsidR="005C5D0C">
        <w:rPr>
          <w:color w:val="000000"/>
          <w:sz w:val="24"/>
          <w:szCs w:val="24"/>
        </w:rPr>
        <w:t xml:space="preserve"> para </w:t>
      </w:r>
      <w:r w:rsidR="00A50E69">
        <w:rPr>
          <w:color w:val="000000"/>
          <w:sz w:val="24"/>
          <w:szCs w:val="24"/>
        </w:rPr>
        <w:t>consolidar</w:t>
      </w:r>
      <w:r w:rsidR="005C5D0C">
        <w:rPr>
          <w:color w:val="000000"/>
          <w:sz w:val="24"/>
          <w:szCs w:val="24"/>
        </w:rPr>
        <w:t xml:space="preserve"> los </w:t>
      </w:r>
      <w:r w:rsidR="00A50E69">
        <w:rPr>
          <w:color w:val="000000"/>
          <w:sz w:val="24"/>
          <w:szCs w:val="24"/>
        </w:rPr>
        <w:t>equipos de mentorías</w:t>
      </w:r>
      <w:r w:rsidR="005C5D0C">
        <w:rPr>
          <w:color w:val="000000"/>
          <w:sz w:val="24"/>
          <w:szCs w:val="24"/>
        </w:rPr>
        <w:t xml:space="preserve"> y promover las experiencias estudiantiles. Este reconocimiento es </w:t>
      </w:r>
      <w:r w:rsidR="00E814A1">
        <w:rPr>
          <w:color w:val="000000"/>
          <w:sz w:val="24"/>
          <w:szCs w:val="24"/>
        </w:rPr>
        <w:t xml:space="preserve">una </w:t>
      </w:r>
      <w:r w:rsidR="00A50E69">
        <w:rPr>
          <w:color w:val="000000"/>
          <w:sz w:val="24"/>
          <w:szCs w:val="24"/>
        </w:rPr>
        <w:t xml:space="preserve">oportunidad valiosa y oportuna; </w:t>
      </w:r>
      <w:r w:rsidR="005C5D0C">
        <w:rPr>
          <w:color w:val="000000"/>
          <w:sz w:val="24"/>
          <w:szCs w:val="24"/>
        </w:rPr>
        <w:t xml:space="preserve">para apoyar </w:t>
      </w:r>
      <w:r w:rsidR="00E814A1">
        <w:rPr>
          <w:color w:val="000000"/>
          <w:sz w:val="24"/>
          <w:szCs w:val="24"/>
        </w:rPr>
        <w:t xml:space="preserve">las </w:t>
      </w:r>
      <w:r w:rsidR="005C5D0C">
        <w:rPr>
          <w:color w:val="000000"/>
          <w:sz w:val="24"/>
          <w:szCs w:val="24"/>
        </w:rPr>
        <w:t xml:space="preserve">estrategias de seguimiento al estudiantado de primer ingreso. Es una actividad vinculada con las </w:t>
      </w:r>
      <w:r w:rsidR="00A50E69">
        <w:rPr>
          <w:color w:val="000000"/>
          <w:sz w:val="24"/>
          <w:szCs w:val="24"/>
        </w:rPr>
        <w:t xml:space="preserve">unidades académicas, </w:t>
      </w:r>
      <w:r w:rsidR="005C5D0C">
        <w:rPr>
          <w:color w:val="000000"/>
          <w:sz w:val="24"/>
          <w:szCs w:val="24"/>
        </w:rPr>
        <w:t xml:space="preserve">quienes son las responsables de trabajar con las </w:t>
      </w:r>
      <w:r w:rsidR="00A50E69">
        <w:rPr>
          <w:color w:val="000000"/>
          <w:sz w:val="24"/>
          <w:szCs w:val="24"/>
        </w:rPr>
        <w:t>personas mentoras</w:t>
      </w:r>
      <w:r w:rsidR="008138BB">
        <w:rPr>
          <w:color w:val="000000"/>
          <w:sz w:val="24"/>
          <w:szCs w:val="24"/>
        </w:rPr>
        <w:t>,</w:t>
      </w:r>
      <w:r w:rsidR="00B14D81">
        <w:rPr>
          <w:color w:val="000000"/>
          <w:sz w:val="24"/>
          <w:szCs w:val="24"/>
        </w:rPr>
        <w:t xml:space="preserve"> y</w:t>
      </w:r>
      <w:r w:rsidR="008138BB">
        <w:rPr>
          <w:color w:val="000000"/>
          <w:sz w:val="24"/>
          <w:szCs w:val="24"/>
        </w:rPr>
        <w:t xml:space="preserve"> desde esta vinculación</w:t>
      </w:r>
      <w:r w:rsidR="00B14D81">
        <w:rPr>
          <w:color w:val="000000"/>
          <w:sz w:val="24"/>
          <w:szCs w:val="24"/>
        </w:rPr>
        <w:t>,</w:t>
      </w:r>
      <w:r w:rsidR="008138BB">
        <w:rPr>
          <w:color w:val="000000"/>
          <w:sz w:val="24"/>
          <w:szCs w:val="24"/>
        </w:rPr>
        <w:t xml:space="preserve"> la UEA </w:t>
      </w:r>
      <w:r w:rsidR="005C5D0C">
        <w:rPr>
          <w:color w:val="000000"/>
          <w:sz w:val="24"/>
          <w:szCs w:val="24"/>
        </w:rPr>
        <w:t xml:space="preserve">pone en marcha </w:t>
      </w:r>
      <w:r w:rsidR="008138BB">
        <w:rPr>
          <w:color w:val="000000"/>
          <w:sz w:val="24"/>
          <w:szCs w:val="24"/>
        </w:rPr>
        <w:t xml:space="preserve">un proceso de capacitación durante cada II ciclo lectivo y además, inicia en ese mismo periodo las acciones para el </w:t>
      </w:r>
      <w:r w:rsidR="00A50E69">
        <w:rPr>
          <w:color w:val="000000"/>
          <w:sz w:val="24"/>
          <w:szCs w:val="24"/>
        </w:rPr>
        <w:t>reconocimiento co</w:t>
      </w:r>
      <w:r w:rsidR="0037598A">
        <w:rPr>
          <w:color w:val="000000"/>
          <w:sz w:val="24"/>
          <w:szCs w:val="24"/>
        </w:rPr>
        <w:t>-</w:t>
      </w:r>
      <w:r w:rsidR="00A50E69">
        <w:rPr>
          <w:color w:val="000000"/>
          <w:sz w:val="24"/>
          <w:szCs w:val="24"/>
        </w:rPr>
        <w:t xml:space="preserve">curricular, </w:t>
      </w:r>
      <w:r w:rsidR="008138BB">
        <w:rPr>
          <w:color w:val="000000"/>
          <w:sz w:val="24"/>
          <w:szCs w:val="24"/>
        </w:rPr>
        <w:t xml:space="preserve">el </w:t>
      </w:r>
      <w:r w:rsidR="00562605">
        <w:rPr>
          <w:color w:val="000000"/>
          <w:sz w:val="24"/>
          <w:szCs w:val="24"/>
        </w:rPr>
        <w:t xml:space="preserve">cual está siendo </w:t>
      </w:r>
      <w:r w:rsidR="00E814A1">
        <w:rPr>
          <w:color w:val="000000"/>
          <w:sz w:val="24"/>
          <w:szCs w:val="24"/>
        </w:rPr>
        <w:t>valora</w:t>
      </w:r>
      <w:r w:rsidR="00562605">
        <w:rPr>
          <w:color w:val="000000"/>
          <w:sz w:val="24"/>
          <w:szCs w:val="24"/>
        </w:rPr>
        <w:t>d</w:t>
      </w:r>
      <w:r w:rsidR="008138BB">
        <w:rPr>
          <w:color w:val="000000"/>
          <w:sz w:val="24"/>
          <w:szCs w:val="24"/>
        </w:rPr>
        <w:t>o</w:t>
      </w:r>
      <w:r w:rsidR="00562605">
        <w:rPr>
          <w:color w:val="000000"/>
          <w:sz w:val="24"/>
          <w:szCs w:val="24"/>
        </w:rPr>
        <w:t xml:space="preserve"> como una práctica </w:t>
      </w:r>
      <w:r w:rsidR="00F5044D">
        <w:rPr>
          <w:color w:val="000000"/>
          <w:sz w:val="24"/>
          <w:szCs w:val="24"/>
        </w:rPr>
        <w:t xml:space="preserve">en otras </w:t>
      </w:r>
      <w:r w:rsidR="00A50E69">
        <w:rPr>
          <w:color w:val="000000"/>
          <w:sz w:val="24"/>
          <w:szCs w:val="24"/>
        </w:rPr>
        <w:t>instituciones</w:t>
      </w:r>
      <w:r w:rsidR="00634B18">
        <w:rPr>
          <w:color w:val="000000"/>
          <w:sz w:val="24"/>
          <w:szCs w:val="24"/>
        </w:rPr>
        <w:t xml:space="preserve"> </w:t>
      </w:r>
      <w:r w:rsidR="00F5044D">
        <w:rPr>
          <w:color w:val="000000"/>
          <w:sz w:val="24"/>
          <w:szCs w:val="24"/>
        </w:rPr>
        <w:t xml:space="preserve">que al igual que la </w:t>
      </w:r>
      <w:r w:rsidR="00A50E69">
        <w:rPr>
          <w:color w:val="000000"/>
          <w:sz w:val="24"/>
          <w:szCs w:val="24"/>
        </w:rPr>
        <w:t>UNA</w:t>
      </w:r>
      <w:r w:rsidR="00562605">
        <w:rPr>
          <w:color w:val="000000"/>
          <w:sz w:val="24"/>
          <w:szCs w:val="24"/>
        </w:rPr>
        <w:t>,</w:t>
      </w:r>
      <w:r w:rsidR="00A50E69">
        <w:rPr>
          <w:color w:val="000000"/>
          <w:sz w:val="24"/>
          <w:szCs w:val="24"/>
        </w:rPr>
        <w:t xml:space="preserve"> emplea las mentorías como acción preventiva para la atención del abandono en Educación Superior. </w:t>
      </w:r>
    </w:p>
    <w:p w14:paraId="4F1CFAD4" w14:textId="77777777" w:rsidR="0047652B" w:rsidRDefault="0047652B" w:rsidP="0047652B">
      <w:pPr>
        <w:rPr>
          <w:b/>
          <w:bCs/>
          <w:color w:val="000000"/>
          <w:sz w:val="24"/>
          <w:szCs w:val="24"/>
        </w:rPr>
      </w:pPr>
    </w:p>
    <w:p w14:paraId="6AECBEA0" w14:textId="0ACE1DEE" w:rsidR="00A50E69" w:rsidRPr="00200C24" w:rsidRDefault="00A50E69" w:rsidP="0047652B">
      <w:pPr>
        <w:rPr>
          <w:sz w:val="24"/>
          <w:szCs w:val="24"/>
        </w:rPr>
      </w:pPr>
      <w:r w:rsidRPr="00200C24">
        <w:rPr>
          <w:b/>
          <w:bCs/>
          <w:color w:val="000000"/>
          <w:sz w:val="24"/>
          <w:szCs w:val="24"/>
        </w:rPr>
        <w:t>Palabras clave:</w:t>
      </w:r>
      <w:r w:rsidRPr="00200C24">
        <w:rPr>
          <w:color w:val="000000"/>
          <w:sz w:val="24"/>
          <w:szCs w:val="24"/>
        </w:rPr>
        <w:t xml:space="preserve"> Mentorías académicas, actividad co</w:t>
      </w:r>
      <w:r w:rsidR="00622487">
        <w:rPr>
          <w:color w:val="000000"/>
          <w:sz w:val="24"/>
          <w:szCs w:val="24"/>
        </w:rPr>
        <w:t>-</w:t>
      </w:r>
      <w:r w:rsidRPr="00200C24">
        <w:rPr>
          <w:color w:val="000000"/>
          <w:sz w:val="24"/>
          <w:szCs w:val="24"/>
        </w:rPr>
        <w:t>curricular, estudiantes mentores, acompañamiento académico-social-emocional </w:t>
      </w:r>
    </w:p>
    <w:p w14:paraId="613626B2" w14:textId="77777777" w:rsidR="0047652B" w:rsidRDefault="0047652B" w:rsidP="0047652B">
      <w:pPr>
        <w:tabs>
          <w:tab w:val="left" w:pos="7078"/>
          <w:tab w:val="left" w:pos="9638"/>
        </w:tabs>
        <w:ind w:hanging="2"/>
        <w:rPr>
          <w:b/>
          <w:sz w:val="24"/>
          <w:szCs w:val="24"/>
        </w:rPr>
      </w:pPr>
    </w:p>
    <w:p w14:paraId="1759E01C" w14:textId="2039B735" w:rsidR="00A50E69" w:rsidRDefault="00A50E69" w:rsidP="0047652B">
      <w:pPr>
        <w:tabs>
          <w:tab w:val="left" w:pos="7078"/>
          <w:tab w:val="left" w:pos="9638"/>
        </w:tabs>
        <w:ind w:hanging="2"/>
        <w:rPr>
          <w:b/>
          <w:sz w:val="24"/>
          <w:szCs w:val="24"/>
        </w:rPr>
      </w:pPr>
      <w:r w:rsidRPr="00200C24">
        <w:rPr>
          <w:b/>
          <w:sz w:val="24"/>
          <w:szCs w:val="24"/>
        </w:rPr>
        <w:t>Contextualización</w:t>
      </w:r>
    </w:p>
    <w:p w14:paraId="6DF75FDF" w14:textId="0E2D33B0" w:rsidR="00A50E69" w:rsidRPr="00594B85" w:rsidRDefault="00A50E69" w:rsidP="0047652B">
      <w:pPr>
        <w:ind w:firstLine="708"/>
        <w:rPr>
          <w:color w:val="000000"/>
          <w:sz w:val="24"/>
          <w:szCs w:val="24"/>
        </w:rPr>
      </w:pPr>
      <w:r w:rsidRPr="00594B85">
        <w:rPr>
          <w:color w:val="000000"/>
          <w:sz w:val="24"/>
          <w:szCs w:val="24"/>
        </w:rPr>
        <w:t xml:space="preserve">En la Universidad Nacional el </w:t>
      </w:r>
      <w:r w:rsidRPr="00975400">
        <w:rPr>
          <w:color w:val="000000"/>
          <w:sz w:val="24"/>
          <w:szCs w:val="24"/>
        </w:rPr>
        <w:t>reconocimiento co</w:t>
      </w:r>
      <w:r w:rsidR="00622487">
        <w:rPr>
          <w:color w:val="000000"/>
          <w:sz w:val="24"/>
          <w:szCs w:val="24"/>
        </w:rPr>
        <w:t>-</w:t>
      </w:r>
      <w:r w:rsidRPr="00975400">
        <w:rPr>
          <w:color w:val="000000"/>
          <w:sz w:val="24"/>
          <w:szCs w:val="24"/>
        </w:rPr>
        <w:t>curricular es</w:t>
      </w:r>
      <w:r w:rsidRPr="00594B85">
        <w:rPr>
          <w:color w:val="000000"/>
          <w:sz w:val="24"/>
          <w:szCs w:val="24"/>
        </w:rPr>
        <w:t xml:space="preserve"> promovido por la Vicerrectoría de Vida Estudiantil (VIVE), instancia que desde el año 2017 creó una propuesta que llam</w:t>
      </w:r>
      <w:r w:rsidR="00A54955">
        <w:rPr>
          <w:color w:val="000000"/>
          <w:sz w:val="24"/>
          <w:szCs w:val="24"/>
        </w:rPr>
        <w:t>ó</w:t>
      </w:r>
      <w:r w:rsidRPr="00594B85">
        <w:rPr>
          <w:color w:val="000000"/>
          <w:sz w:val="24"/>
          <w:szCs w:val="24"/>
        </w:rPr>
        <w:t>: “Reconocimiento de la Actividad Co</w:t>
      </w:r>
      <w:r w:rsidR="00622487">
        <w:rPr>
          <w:color w:val="000000"/>
          <w:sz w:val="24"/>
          <w:szCs w:val="24"/>
        </w:rPr>
        <w:t>-</w:t>
      </w:r>
      <w:r w:rsidRPr="00594B85">
        <w:rPr>
          <w:color w:val="000000"/>
          <w:sz w:val="24"/>
          <w:szCs w:val="24"/>
        </w:rPr>
        <w:t xml:space="preserve">curricular” en coordinación con varias instancias universitarias y unidades académicas. </w:t>
      </w:r>
      <w:r w:rsidR="00404C96">
        <w:rPr>
          <w:color w:val="000000"/>
          <w:sz w:val="24"/>
          <w:szCs w:val="24"/>
        </w:rPr>
        <w:t xml:space="preserve">Desde las mentorías académicas se </w:t>
      </w:r>
      <w:r w:rsidRPr="00594B85">
        <w:rPr>
          <w:color w:val="000000"/>
          <w:sz w:val="24"/>
          <w:szCs w:val="24"/>
        </w:rPr>
        <w:t>prom</w:t>
      </w:r>
      <w:r w:rsidR="00A54955">
        <w:rPr>
          <w:color w:val="000000"/>
          <w:sz w:val="24"/>
          <w:szCs w:val="24"/>
        </w:rPr>
        <w:t xml:space="preserve">ueve </w:t>
      </w:r>
      <w:r w:rsidRPr="00594B85">
        <w:rPr>
          <w:color w:val="000000"/>
          <w:sz w:val="24"/>
          <w:szCs w:val="24"/>
        </w:rPr>
        <w:t xml:space="preserve">el seguimiento de </w:t>
      </w:r>
      <w:r w:rsidR="00562605">
        <w:rPr>
          <w:color w:val="000000"/>
          <w:sz w:val="24"/>
          <w:szCs w:val="24"/>
        </w:rPr>
        <w:t xml:space="preserve">la población </w:t>
      </w:r>
      <w:r w:rsidRPr="00594B85">
        <w:rPr>
          <w:color w:val="000000"/>
          <w:sz w:val="24"/>
          <w:szCs w:val="24"/>
        </w:rPr>
        <w:t>estudian</w:t>
      </w:r>
      <w:r w:rsidR="00A54955">
        <w:rPr>
          <w:color w:val="000000"/>
          <w:sz w:val="24"/>
          <w:szCs w:val="24"/>
        </w:rPr>
        <w:t xml:space="preserve">til </w:t>
      </w:r>
      <w:r w:rsidRPr="00594B85">
        <w:rPr>
          <w:color w:val="000000"/>
          <w:sz w:val="24"/>
          <w:szCs w:val="24"/>
        </w:rPr>
        <w:t>universitari</w:t>
      </w:r>
      <w:r w:rsidR="00562605">
        <w:rPr>
          <w:color w:val="000000"/>
          <w:sz w:val="24"/>
          <w:szCs w:val="24"/>
        </w:rPr>
        <w:t xml:space="preserve">a </w:t>
      </w:r>
      <w:r w:rsidR="00A54955">
        <w:rPr>
          <w:color w:val="000000"/>
          <w:sz w:val="24"/>
          <w:szCs w:val="24"/>
        </w:rPr>
        <w:t xml:space="preserve">con </w:t>
      </w:r>
      <w:r w:rsidR="00562605">
        <w:rPr>
          <w:color w:val="000000"/>
          <w:sz w:val="24"/>
          <w:szCs w:val="24"/>
        </w:rPr>
        <w:t xml:space="preserve">la ejecución de </w:t>
      </w:r>
      <w:r w:rsidR="00562605" w:rsidRPr="00594B85">
        <w:rPr>
          <w:color w:val="000000"/>
          <w:sz w:val="24"/>
          <w:szCs w:val="24"/>
        </w:rPr>
        <w:t xml:space="preserve">acciones </w:t>
      </w:r>
      <w:r w:rsidR="00A54955">
        <w:rPr>
          <w:color w:val="000000"/>
          <w:sz w:val="24"/>
          <w:szCs w:val="24"/>
        </w:rPr>
        <w:t xml:space="preserve">para la adaptación académica, y permite a la vez, la obtención de un </w:t>
      </w:r>
      <w:r w:rsidR="00562605">
        <w:rPr>
          <w:color w:val="000000"/>
          <w:sz w:val="24"/>
          <w:szCs w:val="24"/>
        </w:rPr>
        <w:t xml:space="preserve">reconocimiento </w:t>
      </w:r>
      <w:r w:rsidRPr="00594B85">
        <w:rPr>
          <w:color w:val="000000"/>
          <w:sz w:val="24"/>
          <w:szCs w:val="24"/>
        </w:rPr>
        <w:t>co</w:t>
      </w:r>
      <w:r w:rsidR="00622487">
        <w:rPr>
          <w:color w:val="000000"/>
          <w:sz w:val="24"/>
          <w:szCs w:val="24"/>
        </w:rPr>
        <w:t>-</w:t>
      </w:r>
      <w:r w:rsidRPr="00594B85">
        <w:rPr>
          <w:color w:val="000000"/>
          <w:sz w:val="24"/>
          <w:szCs w:val="24"/>
        </w:rPr>
        <w:t>curricular</w:t>
      </w:r>
      <w:r w:rsidR="00A54955">
        <w:rPr>
          <w:color w:val="000000"/>
          <w:sz w:val="24"/>
          <w:szCs w:val="24"/>
        </w:rPr>
        <w:t xml:space="preserve"> para las personas mentoras participantes</w:t>
      </w:r>
      <w:r w:rsidRPr="00594B85">
        <w:rPr>
          <w:color w:val="000000"/>
          <w:sz w:val="24"/>
          <w:szCs w:val="24"/>
        </w:rPr>
        <w:t xml:space="preserve">.  Según lo establece la VIVE este reconocimiento </w:t>
      </w:r>
      <w:r>
        <w:rPr>
          <w:color w:val="000000"/>
          <w:sz w:val="24"/>
          <w:szCs w:val="24"/>
        </w:rPr>
        <w:t xml:space="preserve">puede definirse de la siguiente manera: </w:t>
      </w:r>
    </w:p>
    <w:p w14:paraId="4625D5B6" w14:textId="7E604FDE" w:rsidR="00A50E69" w:rsidRDefault="00A50E69" w:rsidP="0047652B">
      <w:pPr>
        <w:tabs>
          <w:tab w:val="left" w:pos="7078"/>
          <w:tab w:val="left" w:pos="9638"/>
        </w:tabs>
        <w:ind w:left="722" w:hanging="2"/>
        <w:rPr>
          <w:bCs/>
          <w:sz w:val="24"/>
          <w:szCs w:val="24"/>
        </w:rPr>
      </w:pPr>
      <w:r>
        <w:rPr>
          <w:bCs/>
          <w:sz w:val="24"/>
          <w:szCs w:val="24"/>
        </w:rPr>
        <w:tab/>
      </w:r>
      <w:r w:rsidRPr="00200C24">
        <w:rPr>
          <w:bCs/>
          <w:sz w:val="24"/>
          <w:szCs w:val="24"/>
        </w:rPr>
        <w:t xml:space="preserve">Consiste en la certificación de la actividad artística, deportiva y de desarrollo humano que estudiantes regulares realizan por ciclo o por año; ya sea por medio de talleres y/o en representación artística y deportiva en grupos o equipos universitarios. En el historial académico </w:t>
      </w:r>
      <w:r w:rsidRPr="00200C24">
        <w:rPr>
          <w:bCs/>
          <w:sz w:val="24"/>
          <w:szCs w:val="24"/>
        </w:rPr>
        <w:lastRenderedPageBreak/>
        <w:t>aparece el período en que el estudiante estuvo presente llevando a cabo una actividad de formación co-curricular o de representación universitaria.</w:t>
      </w:r>
      <w:r>
        <w:rPr>
          <w:bCs/>
          <w:sz w:val="24"/>
          <w:szCs w:val="24"/>
        </w:rPr>
        <w:t xml:space="preserve"> (Universidad Nacional de Costa Rica [UNA], s.f.)</w:t>
      </w:r>
    </w:p>
    <w:p w14:paraId="5D1027F6" w14:textId="2BBDF5E3" w:rsidR="0096643D" w:rsidRDefault="00E814A1" w:rsidP="0047652B">
      <w:pPr>
        <w:pStyle w:val="NormalWeb"/>
        <w:shd w:val="clear" w:color="auto" w:fill="FFFFFF"/>
        <w:spacing w:before="0" w:after="180"/>
        <w:ind w:firstLine="708"/>
        <w:jc w:val="both"/>
        <w:rPr>
          <w:bCs/>
        </w:rPr>
      </w:pPr>
      <w:r>
        <w:rPr>
          <w:bCs/>
        </w:rPr>
        <w:t xml:space="preserve">En el año 2018 </w:t>
      </w:r>
      <w:r w:rsidR="00A50E69" w:rsidRPr="00200C24">
        <w:rPr>
          <w:bCs/>
        </w:rPr>
        <w:t xml:space="preserve">la Unidad de Éxito Académico (UEA) de la Vicerrectoría de Docencia (VD) se inscribió en la propuesta del </w:t>
      </w:r>
      <w:r w:rsidR="00A50E69">
        <w:rPr>
          <w:bCs/>
        </w:rPr>
        <w:t>Reconocimiento de la Actividad C</w:t>
      </w:r>
      <w:r w:rsidR="00A50E69" w:rsidRPr="00200C24">
        <w:rPr>
          <w:bCs/>
        </w:rPr>
        <w:t>o</w:t>
      </w:r>
      <w:r w:rsidR="002347AE">
        <w:rPr>
          <w:bCs/>
        </w:rPr>
        <w:t>-</w:t>
      </w:r>
      <w:r w:rsidR="00A50E69" w:rsidRPr="00200C24">
        <w:rPr>
          <w:bCs/>
        </w:rPr>
        <w:t>curricular para la estrategia de las Mentorías Académicas</w:t>
      </w:r>
      <w:r w:rsidR="005B3FF7">
        <w:rPr>
          <w:bCs/>
        </w:rPr>
        <w:t>;</w:t>
      </w:r>
      <w:r w:rsidR="00975400">
        <w:rPr>
          <w:bCs/>
        </w:rPr>
        <w:t xml:space="preserve"> y </w:t>
      </w:r>
      <w:r w:rsidR="005B3FF7">
        <w:rPr>
          <w:bCs/>
        </w:rPr>
        <w:t>desde el 2019</w:t>
      </w:r>
      <w:r w:rsidR="00F5044D">
        <w:rPr>
          <w:bCs/>
        </w:rPr>
        <w:t xml:space="preserve"> ha</w:t>
      </w:r>
      <w:r w:rsidR="005B3FF7">
        <w:rPr>
          <w:bCs/>
        </w:rPr>
        <w:t xml:space="preserve"> </w:t>
      </w:r>
      <w:r>
        <w:rPr>
          <w:bCs/>
        </w:rPr>
        <w:t>propu</w:t>
      </w:r>
      <w:r w:rsidR="00F5044D">
        <w:rPr>
          <w:bCs/>
        </w:rPr>
        <w:t xml:space="preserve">esto </w:t>
      </w:r>
      <w:r w:rsidR="001E5AC1">
        <w:rPr>
          <w:bCs/>
        </w:rPr>
        <w:t xml:space="preserve">una serie de </w:t>
      </w:r>
      <w:r w:rsidR="00F5044D">
        <w:rPr>
          <w:bCs/>
        </w:rPr>
        <w:t xml:space="preserve">acciones por desarrollar entre los grupos </w:t>
      </w:r>
      <w:r w:rsidR="005B3FF7">
        <w:rPr>
          <w:bCs/>
        </w:rPr>
        <w:t>participantes</w:t>
      </w:r>
      <w:r w:rsidR="00975400">
        <w:rPr>
          <w:bCs/>
        </w:rPr>
        <w:t>. E</w:t>
      </w:r>
      <w:r w:rsidR="0096643D">
        <w:rPr>
          <w:bCs/>
        </w:rPr>
        <w:t xml:space="preserve">n lo que concierne a las </w:t>
      </w:r>
      <w:r w:rsidR="00F5044D">
        <w:rPr>
          <w:bCs/>
        </w:rPr>
        <w:t xml:space="preserve">tareas de la </w:t>
      </w:r>
      <w:r w:rsidR="005B3FF7">
        <w:rPr>
          <w:bCs/>
        </w:rPr>
        <w:t xml:space="preserve">UEA </w:t>
      </w:r>
      <w:r w:rsidR="00F5044D">
        <w:rPr>
          <w:bCs/>
        </w:rPr>
        <w:t>se</w:t>
      </w:r>
      <w:r w:rsidR="0096643D">
        <w:rPr>
          <w:bCs/>
        </w:rPr>
        <w:t xml:space="preserve"> establece la responsabilidad de</w:t>
      </w:r>
      <w:r w:rsidR="006830E7">
        <w:rPr>
          <w:bCs/>
        </w:rPr>
        <w:t xml:space="preserve"> asesor</w:t>
      </w:r>
      <w:r w:rsidR="00EE61B5">
        <w:rPr>
          <w:bCs/>
        </w:rPr>
        <w:t>ar</w:t>
      </w:r>
      <w:r w:rsidR="006830E7">
        <w:rPr>
          <w:bCs/>
        </w:rPr>
        <w:t xml:space="preserve"> a las unidades académicas </w:t>
      </w:r>
      <w:r w:rsidR="00EE61B5">
        <w:rPr>
          <w:bCs/>
        </w:rPr>
        <w:t xml:space="preserve">para que en </w:t>
      </w:r>
      <w:r w:rsidR="0096643D">
        <w:rPr>
          <w:bCs/>
        </w:rPr>
        <w:t>cada II ciclo</w:t>
      </w:r>
      <w:r w:rsidR="00EE61B5">
        <w:rPr>
          <w:bCs/>
        </w:rPr>
        <w:t xml:space="preserve"> lectivo apoyen </w:t>
      </w:r>
      <w:r w:rsidR="0096643D">
        <w:rPr>
          <w:bCs/>
        </w:rPr>
        <w:t xml:space="preserve">la divulgación de la estrategia, el </w:t>
      </w:r>
      <w:r w:rsidR="00F5044D">
        <w:rPr>
          <w:bCs/>
        </w:rPr>
        <w:t>seguimiento</w:t>
      </w:r>
      <w:r w:rsidR="00D11F66">
        <w:rPr>
          <w:bCs/>
        </w:rPr>
        <w:t xml:space="preserve"> del proceso, </w:t>
      </w:r>
      <w:r w:rsidR="0096643D">
        <w:rPr>
          <w:bCs/>
        </w:rPr>
        <w:t xml:space="preserve">la selección de los estudiantes mentores, </w:t>
      </w:r>
      <w:r w:rsidR="005125B8">
        <w:rPr>
          <w:bCs/>
        </w:rPr>
        <w:t xml:space="preserve">el </w:t>
      </w:r>
      <w:r w:rsidR="00F5044D">
        <w:rPr>
          <w:bCs/>
        </w:rPr>
        <w:t>reconocimiento</w:t>
      </w:r>
      <w:r w:rsidR="0096643D">
        <w:rPr>
          <w:bCs/>
        </w:rPr>
        <w:t xml:space="preserve"> co</w:t>
      </w:r>
      <w:r w:rsidR="00696881">
        <w:rPr>
          <w:bCs/>
        </w:rPr>
        <w:t>-</w:t>
      </w:r>
      <w:r w:rsidR="0096643D">
        <w:rPr>
          <w:bCs/>
        </w:rPr>
        <w:t xml:space="preserve">curricular de los participantes cada año y </w:t>
      </w:r>
      <w:r w:rsidR="0065070A">
        <w:rPr>
          <w:bCs/>
        </w:rPr>
        <w:t xml:space="preserve">las acciones </w:t>
      </w:r>
      <w:r w:rsidR="0096643D">
        <w:rPr>
          <w:bCs/>
        </w:rPr>
        <w:t xml:space="preserve">de </w:t>
      </w:r>
      <w:r w:rsidR="00F5044D">
        <w:rPr>
          <w:bCs/>
        </w:rPr>
        <w:t xml:space="preserve">capacitación de la </w:t>
      </w:r>
      <w:r w:rsidR="00634B18">
        <w:rPr>
          <w:bCs/>
        </w:rPr>
        <w:t>población mentora</w:t>
      </w:r>
      <w:r w:rsidR="0096643D">
        <w:rPr>
          <w:bCs/>
        </w:rPr>
        <w:t xml:space="preserve">.  </w:t>
      </w:r>
    </w:p>
    <w:p w14:paraId="33E1E003" w14:textId="12C4062B" w:rsidR="00AB3A2A" w:rsidRPr="001E5AC1" w:rsidRDefault="0062435C" w:rsidP="0047652B">
      <w:pPr>
        <w:pStyle w:val="NormalWeb"/>
        <w:shd w:val="clear" w:color="auto" w:fill="FFFFFF"/>
        <w:spacing w:before="0" w:after="180"/>
        <w:ind w:firstLine="708"/>
        <w:jc w:val="both"/>
        <w:rPr>
          <w:bCs/>
        </w:rPr>
      </w:pPr>
      <w:r>
        <w:rPr>
          <w:bCs/>
        </w:rPr>
        <w:t>Todos los esfuerzos</w:t>
      </w:r>
      <w:r w:rsidR="009C7AE5">
        <w:rPr>
          <w:bCs/>
        </w:rPr>
        <w:t xml:space="preserve"> </w:t>
      </w:r>
      <w:r w:rsidR="00625575">
        <w:rPr>
          <w:bCs/>
        </w:rPr>
        <w:t xml:space="preserve">que se llevan a </w:t>
      </w:r>
      <w:r>
        <w:rPr>
          <w:bCs/>
        </w:rPr>
        <w:t>cabo</w:t>
      </w:r>
      <w:r w:rsidR="00625575">
        <w:rPr>
          <w:bCs/>
        </w:rPr>
        <w:t xml:space="preserve"> buscan l</w:t>
      </w:r>
      <w:r w:rsidR="00AB3A2A">
        <w:rPr>
          <w:bCs/>
        </w:rPr>
        <w:t xml:space="preserve">ograr el fortalecimiento y la preparación de las personas mentoras, según Camacho (2018) las </w:t>
      </w:r>
      <w:r w:rsidR="00AB3A2A">
        <w:t>prácticas formales de mentoría en educación superior permiten “apoyar procesos formativos (por ejemplo, elevar niveles de logro académico), promover aspectos de identidad individual o grupal, facilitar la transición entre estados de desarrollo, y reducir o evitar la deserción” (p. 87).</w:t>
      </w:r>
    </w:p>
    <w:p w14:paraId="7B5B9BFE" w14:textId="3A54030E" w:rsidR="00AB3A2A" w:rsidRDefault="00AB3A2A" w:rsidP="0047652B">
      <w:pPr>
        <w:pStyle w:val="NormalWeb"/>
        <w:shd w:val="clear" w:color="auto" w:fill="FFFFFF"/>
        <w:spacing w:before="0" w:after="180"/>
        <w:ind w:firstLine="708"/>
        <w:jc w:val="both"/>
        <w:rPr>
          <w:bCs/>
        </w:rPr>
      </w:pPr>
      <w:r>
        <w:t xml:space="preserve">Con base a lo anterior, la UEA busca que los </w:t>
      </w:r>
      <w:r w:rsidR="00CA4975">
        <w:t xml:space="preserve">espacios </w:t>
      </w:r>
      <w:r>
        <w:t xml:space="preserve">de </w:t>
      </w:r>
      <w:r w:rsidR="00975400">
        <w:t>capacitación</w:t>
      </w:r>
      <w:r>
        <w:t xml:space="preserve"> puedan promover en las personas mentoras, habilidades individuales, sentido de pertenencia, trabajo en equipo y la detección de situaciones que pueden debilitar la estabilidad académica de la población estudiantil, específicamente la de primer ingreso. Con la</w:t>
      </w:r>
      <w:r w:rsidR="003B3D8E">
        <w:t>s</w:t>
      </w:r>
      <w:r>
        <w:t xml:space="preserve"> experiencia</w:t>
      </w:r>
      <w:r w:rsidR="003B3D8E">
        <w:t xml:space="preserve">s que se han </w:t>
      </w:r>
      <w:r>
        <w:t>lleva</w:t>
      </w:r>
      <w:r w:rsidR="003B3D8E">
        <w:t xml:space="preserve">do a cabo, </w:t>
      </w:r>
      <w:r>
        <w:t xml:space="preserve">en los últimos años, la UEA ha determinado que las personas mentoras requieren ser capacitadas en temas </w:t>
      </w:r>
      <w:r w:rsidR="002347AE">
        <w:t>particulares</w:t>
      </w:r>
      <w:r w:rsidR="003B3D8E">
        <w:t>,</w:t>
      </w:r>
      <w:r>
        <w:t xml:space="preserve"> de acuerdo con los años </w:t>
      </w:r>
      <w:r w:rsidR="00975400">
        <w:t xml:space="preserve">de experiencia </w:t>
      </w:r>
      <w:r w:rsidR="002347AE">
        <w:t xml:space="preserve">que cada estudiante mentor </w:t>
      </w:r>
      <w:r w:rsidR="003B3D8E">
        <w:t>ha</w:t>
      </w:r>
      <w:r w:rsidR="004308C1">
        <w:t xml:space="preserve">ya estado </w:t>
      </w:r>
      <w:r w:rsidR="002347AE">
        <w:t xml:space="preserve">participando </w:t>
      </w:r>
      <w:r>
        <w:rPr>
          <w:bCs/>
        </w:rPr>
        <w:t xml:space="preserve">de </w:t>
      </w:r>
      <w:r w:rsidRPr="00200C24">
        <w:rPr>
          <w:bCs/>
        </w:rPr>
        <w:t xml:space="preserve">la </w:t>
      </w:r>
      <w:r>
        <w:rPr>
          <w:bCs/>
        </w:rPr>
        <w:t xml:space="preserve">estrategia de </w:t>
      </w:r>
      <w:r w:rsidRPr="00200C24">
        <w:rPr>
          <w:bCs/>
        </w:rPr>
        <w:t>mentorías</w:t>
      </w:r>
      <w:r w:rsidR="002347AE">
        <w:rPr>
          <w:bCs/>
        </w:rPr>
        <w:t>. P</w:t>
      </w:r>
      <w:r w:rsidRPr="00200C24">
        <w:rPr>
          <w:bCs/>
        </w:rPr>
        <w:t>ara comprender un poco más esta distribución, se presenta el siguiente detalle:</w:t>
      </w:r>
    </w:p>
    <w:p w14:paraId="01D9FD89" w14:textId="77777777" w:rsidR="0047652B" w:rsidRDefault="0047652B" w:rsidP="0096643D">
      <w:pPr>
        <w:pStyle w:val="NormalWeb"/>
        <w:shd w:val="clear" w:color="auto" w:fill="FFFFFF"/>
        <w:spacing w:before="0" w:after="0" w:line="480" w:lineRule="auto"/>
        <w:jc w:val="both"/>
        <w:rPr>
          <w:b/>
        </w:rPr>
      </w:pPr>
    </w:p>
    <w:p w14:paraId="7067AC99" w14:textId="75776E93" w:rsidR="0096643D" w:rsidRPr="0012567F" w:rsidRDefault="0096643D" w:rsidP="0096643D">
      <w:pPr>
        <w:pStyle w:val="NormalWeb"/>
        <w:shd w:val="clear" w:color="auto" w:fill="FFFFFF"/>
        <w:spacing w:before="0" w:after="0" w:line="480" w:lineRule="auto"/>
        <w:jc w:val="both"/>
        <w:rPr>
          <w:b/>
        </w:rPr>
      </w:pPr>
      <w:r w:rsidRPr="0012567F">
        <w:rPr>
          <w:b/>
        </w:rPr>
        <w:t>Tabla 1</w:t>
      </w:r>
    </w:p>
    <w:p w14:paraId="54556D88" w14:textId="77777777" w:rsidR="0096643D" w:rsidRPr="009E035C" w:rsidRDefault="0096643D" w:rsidP="0096643D">
      <w:pPr>
        <w:pStyle w:val="NormalWeb"/>
        <w:shd w:val="clear" w:color="auto" w:fill="FFFFFF"/>
        <w:spacing w:before="0" w:after="0"/>
        <w:rPr>
          <w:b/>
          <w:i/>
          <w:iCs/>
        </w:rPr>
      </w:pPr>
      <w:r w:rsidRPr="009E035C">
        <w:rPr>
          <w:b/>
          <w:i/>
          <w:iCs/>
        </w:rPr>
        <w:t>Clasificación de Persona Mentoras y Temas de Capacitación de la Estrategia 2023-2024</w:t>
      </w:r>
    </w:p>
    <w:p w14:paraId="6C57CF4C" w14:textId="77777777" w:rsidR="0096643D" w:rsidRPr="009E035C" w:rsidRDefault="0096643D" w:rsidP="0096643D">
      <w:pPr>
        <w:pStyle w:val="NormalWeb"/>
        <w:shd w:val="clear" w:color="auto" w:fill="FFFFFF"/>
        <w:spacing w:before="0" w:after="0"/>
        <w:jc w:val="center"/>
        <w:rPr>
          <w:b/>
          <w:i/>
          <w:iCs/>
          <w:sz w:val="20"/>
          <w:szCs w:val="20"/>
        </w:rPr>
      </w:pPr>
    </w:p>
    <w:tbl>
      <w:tblPr>
        <w:tblStyle w:val="Tablaconcuadrcula"/>
        <w:tblW w:w="0" w:type="auto"/>
        <w:tblLook w:val="04A0" w:firstRow="1" w:lastRow="0" w:firstColumn="1" w:lastColumn="0" w:noHBand="0" w:noVBand="1"/>
      </w:tblPr>
      <w:tblGrid>
        <w:gridCol w:w="5098"/>
        <w:gridCol w:w="4865"/>
      </w:tblGrid>
      <w:tr w:rsidR="0096643D" w:rsidRPr="00C61FC6" w14:paraId="445948A6" w14:textId="77777777" w:rsidTr="006E2469">
        <w:tc>
          <w:tcPr>
            <w:tcW w:w="5098" w:type="dxa"/>
            <w:tcBorders>
              <w:top w:val="single" w:sz="4" w:space="0" w:color="auto"/>
              <w:left w:val="nil"/>
              <w:bottom w:val="single" w:sz="4" w:space="0" w:color="auto"/>
              <w:right w:val="nil"/>
            </w:tcBorders>
            <w:vAlign w:val="center"/>
          </w:tcPr>
          <w:p w14:paraId="7FB88F17" w14:textId="77777777" w:rsidR="0096643D" w:rsidRPr="00C61FC6" w:rsidRDefault="0096643D" w:rsidP="006E2469">
            <w:pPr>
              <w:pStyle w:val="NormalWeb"/>
              <w:spacing w:before="0" w:after="0"/>
              <w:jc w:val="center"/>
              <w:rPr>
                <w:b/>
                <w:sz w:val="20"/>
                <w:szCs w:val="20"/>
              </w:rPr>
            </w:pPr>
            <w:r w:rsidRPr="00C61FC6">
              <w:rPr>
                <w:b/>
                <w:sz w:val="20"/>
                <w:szCs w:val="20"/>
              </w:rPr>
              <w:t xml:space="preserve">Clasificación de las </w:t>
            </w:r>
            <w:r>
              <w:rPr>
                <w:b/>
                <w:sz w:val="20"/>
                <w:szCs w:val="20"/>
              </w:rPr>
              <w:t>P</w:t>
            </w:r>
            <w:r w:rsidRPr="00C61FC6">
              <w:rPr>
                <w:b/>
                <w:sz w:val="20"/>
                <w:szCs w:val="20"/>
              </w:rPr>
              <w:t xml:space="preserve">ersonas </w:t>
            </w:r>
            <w:r>
              <w:rPr>
                <w:b/>
                <w:sz w:val="20"/>
                <w:szCs w:val="20"/>
              </w:rPr>
              <w:t>M</w:t>
            </w:r>
            <w:r w:rsidRPr="00C61FC6">
              <w:rPr>
                <w:b/>
                <w:sz w:val="20"/>
                <w:szCs w:val="20"/>
              </w:rPr>
              <w:t>entoras</w:t>
            </w:r>
          </w:p>
        </w:tc>
        <w:tc>
          <w:tcPr>
            <w:tcW w:w="4865" w:type="dxa"/>
            <w:tcBorders>
              <w:top w:val="single" w:sz="4" w:space="0" w:color="auto"/>
              <w:left w:val="nil"/>
              <w:bottom w:val="single" w:sz="4" w:space="0" w:color="auto"/>
              <w:right w:val="nil"/>
            </w:tcBorders>
            <w:vAlign w:val="center"/>
          </w:tcPr>
          <w:p w14:paraId="6656688E" w14:textId="77777777" w:rsidR="0096643D" w:rsidRDefault="0096643D" w:rsidP="006E2469">
            <w:pPr>
              <w:pStyle w:val="NormalWeb"/>
              <w:spacing w:before="0" w:after="0"/>
              <w:jc w:val="center"/>
              <w:rPr>
                <w:b/>
                <w:sz w:val="20"/>
                <w:szCs w:val="20"/>
              </w:rPr>
            </w:pPr>
            <w:r w:rsidRPr="00C61FC6">
              <w:rPr>
                <w:b/>
                <w:sz w:val="20"/>
                <w:szCs w:val="20"/>
              </w:rPr>
              <w:t xml:space="preserve">Temas de </w:t>
            </w:r>
            <w:r>
              <w:rPr>
                <w:b/>
                <w:sz w:val="20"/>
                <w:szCs w:val="20"/>
              </w:rPr>
              <w:t>C</w:t>
            </w:r>
            <w:r w:rsidRPr="00C61FC6">
              <w:rPr>
                <w:b/>
                <w:sz w:val="20"/>
                <w:szCs w:val="20"/>
              </w:rPr>
              <w:t xml:space="preserve">apacitación que </w:t>
            </w:r>
            <w:r>
              <w:rPr>
                <w:b/>
                <w:sz w:val="20"/>
                <w:szCs w:val="20"/>
              </w:rPr>
              <w:t>d</w:t>
            </w:r>
            <w:r w:rsidRPr="00C61FC6">
              <w:rPr>
                <w:b/>
                <w:sz w:val="20"/>
                <w:szCs w:val="20"/>
              </w:rPr>
              <w:t>eben llevar</w:t>
            </w:r>
          </w:p>
          <w:p w14:paraId="1BF5EB87" w14:textId="77777777" w:rsidR="0096643D" w:rsidRPr="00C61FC6" w:rsidRDefault="0096643D" w:rsidP="006E2469">
            <w:pPr>
              <w:pStyle w:val="NormalWeb"/>
              <w:spacing w:before="0" w:after="0"/>
              <w:jc w:val="center"/>
              <w:rPr>
                <w:b/>
                <w:sz w:val="20"/>
                <w:szCs w:val="20"/>
              </w:rPr>
            </w:pPr>
            <w:r>
              <w:rPr>
                <w:b/>
                <w:sz w:val="20"/>
                <w:szCs w:val="20"/>
              </w:rPr>
              <w:t>II Ciclo de Cada Año</w:t>
            </w:r>
          </w:p>
        </w:tc>
      </w:tr>
      <w:tr w:rsidR="0096643D" w:rsidRPr="00C61FC6" w14:paraId="3ABA4A05" w14:textId="77777777" w:rsidTr="006E2469">
        <w:tc>
          <w:tcPr>
            <w:tcW w:w="5098" w:type="dxa"/>
            <w:vMerge w:val="restart"/>
            <w:tcBorders>
              <w:top w:val="single" w:sz="4" w:space="0" w:color="auto"/>
              <w:left w:val="nil"/>
              <w:bottom w:val="nil"/>
              <w:right w:val="nil"/>
            </w:tcBorders>
            <w:vAlign w:val="center"/>
          </w:tcPr>
          <w:p w14:paraId="3044E165" w14:textId="77777777" w:rsidR="0096643D" w:rsidRPr="00C61FC6" w:rsidRDefault="0096643D" w:rsidP="006E2469">
            <w:pPr>
              <w:pStyle w:val="NormalWeb"/>
              <w:spacing w:before="0" w:after="0"/>
              <w:rPr>
                <w:bCs/>
                <w:sz w:val="20"/>
                <w:szCs w:val="20"/>
              </w:rPr>
            </w:pPr>
            <w:r w:rsidRPr="00132EF9">
              <w:rPr>
                <w:bCs/>
                <w:sz w:val="20"/>
                <w:szCs w:val="20"/>
              </w:rPr>
              <w:t>Persona estudiante que inicia en la estrategia de mentorías académicas (Persona mentora nueva)</w:t>
            </w:r>
          </w:p>
        </w:tc>
        <w:tc>
          <w:tcPr>
            <w:tcW w:w="4865" w:type="dxa"/>
            <w:tcBorders>
              <w:top w:val="single" w:sz="4" w:space="0" w:color="auto"/>
              <w:left w:val="nil"/>
              <w:bottom w:val="nil"/>
              <w:right w:val="nil"/>
            </w:tcBorders>
            <w:vAlign w:val="center"/>
          </w:tcPr>
          <w:p w14:paraId="5D87B868" w14:textId="77777777" w:rsidR="0096643D" w:rsidRPr="00C61FC6" w:rsidRDefault="0096643D" w:rsidP="006E2469">
            <w:pPr>
              <w:pStyle w:val="NormalWeb"/>
              <w:spacing w:before="0" w:after="0"/>
              <w:rPr>
                <w:bCs/>
                <w:sz w:val="20"/>
                <w:szCs w:val="20"/>
              </w:rPr>
            </w:pPr>
            <w:r w:rsidRPr="00C61FC6">
              <w:rPr>
                <w:bCs/>
                <w:sz w:val="20"/>
                <w:szCs w:val="20"/>
              </w:rPr>
              <w:t>Habilidades Sociales</w:t>
            </w:r>
          </w:p>
        </w:tc>
      </w:tr>
      <w:tr w:rsidR="0096643D" w:rsidRPr="00C61FC6" w14:paraId="695BE031" w14:textId="77777777" w:rsidTr="006E2469">
        <w:tc>
          <w:tcPr>
            <w:tcW w:w="5098" w:type="dxa"/>
            <w:vMerge/>
            <w:tcBorders>
              <w:top w:val="nil"/>
              <w:left w:val="nil"/>
              <w:bottom w:val="nil"/>
              <w:right w:val="nil"/>
            </w:tcBorders>
            <w:vAlign w:val="center"/>
          </w:tcPr>
          <w:p w14:paraId="17B66C4C" w14:textId="77777777" w:rsidR="0096643D" w:rsidRPr="00C61FC6" w:rsidRDefault="0096643D" w:rsidP="006E2469">
            <w:pPr>
              <w:pStyle w:val="NormalWeb"/>
              <w:spacing w:before="0" w:after="0"/>
              <w:rPr>
                <w:bCs/>
                <w:sz w:val="20"/>
                <w:szCs w:val="20"/>
              </w:rPr>
            </w:pPr>
          </w:p>
        </w:tc>
        <w:tc>
          <w:tcPr>
            <w:tcW w:w="4865" w:type="dxa"/>
            <w:tcBorders>
              <w:top w:val="nil"/>
              <w:left w:val="nil"/>
              <w:bottom w:val="nil"/>
              <w:right w:val="nil"/>
            </w:tcBorders>
            <w:vAlign w:val="center"/>
          </w:tcPr>
          <w:p w14:paraId="4C656837" w14:textId="77777777" w:rsidR="0096643D" w:rsidRPr="00C61FC6" w:rsidRDefault="0096643D" w:rsidP="006E2469">
            <w:pPr>
              <w:pStyle w:val="NormalWeb"/>
              <w:spacing w:before="0" w:after="0"/>
              <w:rPr>
                <w:bCs/>
                <w:sz w:val="20"/>
                <w:szCs w:val="20"/>
              </w:rPr>
            </w:pPr>
            <w:r w:rsidRPr="00C61FC6">
              <w:rPr>
                <w:bCs/>
                <w:sz w:val="20"/>
                <w:szCs w:val="20"/>
              </w:rPr>
              <w:t>Primeros Auxilios Psicológicos</w:t>
            </w:r>
          </w:p>
        </w:tc>
      </w:tr>
      <w:tr w:rsidR="0096643D" w:rsidRPr="00C61FC6" w14:paraId="4FC7BBFD" w14:textId="77777777" w:rsidTr="00773B8D">
        <w:trPr>
          <w:trHeight w:val="284"/>
        </w:trPr>
        <w:tc>
          <w:tcPr>
            <w:tcW w:w="5098" w:type="dxa"/>
            <w:vMerge/>
            <w:tcBorders>
              <w:top w:val="nil"/>
              <w:left w:val="nil"/>
              <w:bottom w:val="single" w:sz="4" w:space="0" w:color="auto"/>
              <w:right w:val="nil"/>
            </w:tcBorders>
            <w:vAlign w:val="center"/>
          </w:tcPr>
          <w:p w14:paraId="04B4AC51" w14:textId="77777777" w:rsidR="0096643D" w:rsidRPr="00C61FC6" w:rsidRDefault="0096643D" w:rsidP="006E2469">
            <w:pPr>
              <w:pStyle w:val="NormalWeb"/>
              <w:spacing w:before="0" w:after="0"/>
              <w:rPr>
                <w:bCs/>
                <w:sz w:val="20"/>
                <w:szCs w:val="20"/>
              </w:rPr>
            </w:pPr>
          </w:p>
        </w:tc>
        <w:tc>
          <w:tcPr>
            <w:tcW w:w="4865" w:type="dxa"/>
            <w:tcBorders>
              <w:top w:val="nil"/>
              <w:left w:val="nil"/>
              <w:bottom w:val="single" w:sz="4" w:space="0" w:color="auto"/>
              <w:right w:val="nil"/>
            </w:tcBorders>
            <w:vAlign w:val="center"/>
          </w:tcPr>
          <w:p w14:paraId="0E683BB8" w14:textId="55995C64" w:rsidR="0096643D" w:rsidRPr="00C61FC6" w:rsidRDefault="0096643D" w:rsidP="006E2469">
            <w:pPr>
              <w:pStyle w:val="NormalWeb"/>
              <w:spacing w:before="0" w:after="0"/>
              <w:rPr>
                <w:bCs/>
                <w:sz w:val="20"/>
                <w:szCs w:val="20"/>
              </w:rPr>
            </w:pPr>
            <w:r w:rsidRPr="00C61FC6">
              <w:rPr>
                <w:bCs/>
                <w:sz w:val="20"/>
                <w:szCs w:val="20"/>
              </w:rPr>
              <w:t>Servicios universitarios</w:t>
            </w:r>
          </w:p>
        </w:tc>
      </w:tr>
      <w:tr w:rsidR="0096643D" w:rsidRPr="00C61FC6" w14:paraId="5AD9B83F" w14:textId="77777777" w:rsidTr="006E2469">
        <w:trPr>
          <w:trHeight w:val="422"/>
        </w:trPr>
        <w:tc>
          <w:tcPr>
            <w:tcW w:w="5098" w:type="dxa"/>
            <w:vMerge w:val="restart"/>
            <w:tcBorders>
              <w:top w:val="single" w:sz="4" w:space="0" w:color="auto"/>
              <w:left w:val="nil"/>
              <w:bottom w:val="nil"/>
              <w:right w:val="nil"/>
            </w:tcBorders>
            <w:vAlign w:val="center"/>
          </w:tcPr>
          <w:p w14:paraId="3C83B0F4" w14:textId="77777777" w:rsidR="0096643D" w:rsidRPr="00C61FC6" w:rsidRDefault="0096643D" w:rsidP="006E2469">
            <w:pPr>
              <w:pStyle w:val="NormalWeb"/>
              <w:spacing w:before="0" w:after="0"/>
              <w:rPr>
                <w:bCs/>
                <w:sz w:val="20"/>
                <w:szCs w:val="20"/>
              </w:rPr>
            </w:pPr>
            <w:r w:rsidRPr="00C61FC6">
              <w:rPr>
                <w:bCs/>
                <w:sz w:val="20"/>
                <w:szCs w:val="20"/>
              </w:rPr>
              <w:t>Persona estudiante con un segundo año como mentor (Persona mentora con experiencia)</w:t>
            </w:r>
          </w:p>
        </w:tc>
        <w:tc>
          <w:tcPr>
            <w:tcW w:w="4865" w:type="dxa"/>
            <w:tcBorders>
              <w:top w:val="single" w:sz="4" w:space="0" w:color="auto"/>
              <w:left w:val="nil"/>
              <w:bottom w:val="nil"/>
              <w:right w:val="nil"/>
            </w:tcBorders>
            <w:vAlign w:val="center"/>
          </w:tcPr>
          <w:p w14:paraId="23284487" w14:textId="77777777" w:rsidR="0096643D" w:rsidRPr="00C61FC6" w:rsidRDefault="0096643D" w:rsidP="006E2469">
            <w:pPr>
              <w:pStyle w:val="NormalWeb"/>
              <w:spacing w:before="0" w:after="0"/>
              <w:rPr>
                <w:bCs/>
                <w:sz w:val="20"/>
                <w:szCs w:val="20"/>
              </w:rPr>
            </w:pPr>
            <w:r w:rsidRPr="00C61FC6">
              <w:rPr>
                <w:bCs/>
                <w:sz w:val="20"/>
                <w:szCs w:val="20"/>
              </w:rPr>
              <w:t>Liderazgo y Organización del tiempo</w:t>
            </w:r>
          </w:p>
        </w:tc>
      </w:tr>
      <w:tr w:rsidR="0096643D" w:rsidRPr="00C61FC6" w14:paraId="69BC5928" w14:textId="77777777" w:rsidTr="006E2469">
        <w:tc>
          <w:tcPr>
            <w:tcW w:w="5098" w:type="dxa"/>
            <w:vMerge/>
            <w:tcBorders>
              <w:top w:val="nil"/>
              <w:left w:val="nil"/>
              <w:bottom w:val="nil"/>
              <w:right w:val="nil"/>
            </w:tcBorders>
            <w:vAlign w:val="center"/>
          </w:tcPr>
          <w:p w14:paraId="6D7E347B" w14:textId="77777777" w:rsidR="0096643D" w:rsidRPr="00C61FC6" w:rsidRDefault="0096643D" w:rsidP="006E2469">
            <w:pPr>
              <w:pStyle w:val="NormalWeb"/>
              <w:spacing w:before="0" w:after="0"/>
              <w:rPr>
                <w:bCs/>
                <w:sz w:val="20"/>
                <w:szCs w:val="20"/>
              </w:rPr>
            </w:pPr>
          </w:p>
        </w:tc>
        <w:tc>
          <w:tcPr>
            <w:tcW w:w="4865" w:type="dxa"/>
            <w:tcBorders>
              <w:top w:val="nil"/>
              <w:left w:val="nil"/>
              <w:bottom w:val="nil"/>
              <w:right w:val="nil"/>
            </w:tcBorders>
            <w:vAlign w:val="center"/>
          </w:tcPr>
          <w:p w14:paraId="0F772B14" w14:textId="5A8C5B59" w:rsidR="0096643D" w:rsidRPr="00C61FC6" w:rsidRDefault="0096643D" w:rsidP="006E2469">
            <w:pPr>
              <w:pStyle w:val="NormalWeb"/>
              <w:spacing w:before="0" w:after="0"/>
              <w:rPr>
                <w:bCs/>
                <w:sz w:val="20"/>
                <w:szCs w:val="20"/>
              </w:rPr>
            </w:pPr>
            <w:r w:rsidRPr="00C61FC6">
              <w:rPr>
                <w:bCs/>
                <w:sz w:val="20"/>
                <w:szCs w:val="20"/>
              </w:rPr>
              <w:t>Resolución Alternativa de Conflictos y Trabajo en Equipo</w:t>
            </w:r>
          </w:p>
        </w:tc>
      </w:tr>
      <w:tr w:rsidR="0096643D" w:rsidRPr="00C61FC6" w14:paraId="596B09A4" w14:textId="77777777" w:rsidTr="006E2469">
        <w:tc>
          <w:tcPr>
            <w:tcW w:w="5098" w:type="dxa"/>
            <w:tcBorders>
              <w:top w:val="single" w:sz="4" w:space="0" w:color="auto"/>
              <w:left w:val="nil"/>
              <w:bottom w:val="single" w:sz="4" w:space="0" w:color="auto"/>
              <w:right w:val="nil"/>
            </w:tcBorders>
            <w:vAlign w:val="center"/>
          </w:tcPr>
          <w:p w14:paraId="79B54AE4" w14:textId="77777777" w:rsidR="0096643D" w:rsidRDefault="0096643D" w:rsidP="006E2469">
            <w:pPr>
              <w:pStyle w:val="NormalWeb"/>
              <w:spacing w:before="0" w:after="0"/>
              <w:rPr>
                <w:bCs/>
                <w:sz w:val="20"/>
                <w:szCs w:val="20"/>
              </w:rPr>
            </w:pPr>
            <w:r w:rsidRPr="00C61FC6">
              <w:rPr>
                <w:bCs/>
                <w:sz w:val="20"/>
                <w:szCs w:val="20"/>
              </w:rPr>
              <w:t>Persona estudiante con un tercer año como mentor (Persona mentora líder)</w:t>
            </w:r>
          </w:p>
          <w:p w14:paraId="3B06F43B" w14:textId="77777777" w:rsidR="0096643D" w:rsidRPr="00C61FC6" w:rsidRDefault="0096643D" w:rsidP="006E2469">
            <w:pPr>
              <w:pStyle w:val="NormalWeb"/>
              <w:spacing w:before="0" w:after="0"/>
              <w:rPr>
                <w:bCs/>
                <w:sz w:val="20"/>
                <w:szCs w:val="20"/>
              </w:rPr>
            </w:pPr>
          </w:p>
        </w:tc>
        <w:tc>
          <w:tcPr>
            <w:tcW w:w="4865" w:type="dxa"/>
            <w:tcBorders>
              <w:top w:val="single" w:sz="4" w:space="0" w:color="auto"/>
              <w:left w:val="nil"/>
              <w:bottom w:val="single" w:sz="4" w:space="0" w:color="auto"/>
              <w:right w:val="nil"/>
            </w:tcBorders>
            <w:vAlign w:val="center"/>
          </w:tcPr>
          <w:p w14:paraId="2EE9C659" w14:textId="777A5A37" w:rsidR="0096643D" w:rsidRPr="00C61FC6" w:rsidRDefault="0096643D" w:rsidP="006E2469">
            <w:pPr>
              <w:pStyle w:val="NormalWeb"/>
              <w:spacing w:before="0" w:after="0"/>
              <w:rPr>
                <w:bCs/>
                <w:sz w:val="20"/>
                <w:szCs w:val="20"/>
              </w:rPr>
            </w:pPr>
            <w:r w:rsidRPr="00C61FC6">
              <w:rPr>
                <w:bCs/>
                <w:sz w:val="20"/>
                <w:szCs w:val="20"/>
              </w:rPr>
              <w:t>Liderazgo en Mentorías Académicas</w:t>
            </w:r>
          </w:p>
        </w:tc>
      </w:tr>
      <w:tr w:rsidR="0096643D" w:rsidRPr="00C61FC6" w14:paraId="77AC6360" w14:textId="77777777" w:rsidTr="006E2469">
        <w:tc>
          <w:tcPr>
            <w:tcW w:w="9963" w:type="dxa"/>
            <w:gridSpan w:val="2"/>
            <w:tcBorders>
              <w:top w:val="single" w:sz="4" w:space="0" w:color="auto"/>
              <w:left w:val="nil"/>
              <w:bottom w:val="single" w:sz="4" w:space="0" w:color="auto"/>
              <w:right w:val="nil"/>
            </w:tcBorders>
            <w:vAlign w:val="center"/>
          </w:tcPr>
          <w:p w14:paraId="7A5DB317" w14:textId="77777777" w:rsidR="0096643D" w:rsidRPr="00C61FC6" w:rsidRDefault="0096643D" w:rsidP="006E2469">
            <w:pPr>
              <w:pStyle w:val="NormalWeb"/>
              <w:spacing w:before="0" w:after="0"/>
              <w:rPr>
                <w:bCs/>
                <w:sz w:val="20"/>
                <w:szCs w:val="20"/>
              </w:rPr>
            </w:pPr>
            <w:r>
              <w:rPr>
                <w:bCs/>
                <w:sz w:val="20"/>
                <w:szCs w:val="20"/>
                <w:vertAlign w:val="superscript"/>
              </w:rPr>
              <w:t xml:space="preserve">a </w:t>
            </w:r>
            <w:r w:rsidRPr="002C19B9">
              <w:rPr>
                <w:bCs/>
                <w:sz w:val="20"/>
                <w:szCs w:val="20"/>
              </w:rPr>
              <w:t>Explorando mis actitudes, una oportunidad para ser Sello UNA</w:t>
            </w:r>
            <w:r w:rsidRPr="00C61FC6">
              <w:rPr>
                <w:bCs/>
                <w:sz w:val="20"/>
                <w:szCs w:val="20"/>
              </w:rPr>
              <w:t>.</w:t>
            </w:r>
          </w:p>
        </w:tc>
      </w:tr>
    </w:tbl>
    <w:p w14:paraId="2B6D5AFA" w14:textId="16C9D5BA" w:rsidR="0096643D" w:rsidRDefault="0096643D" w:rsidP="0096643D">
      <w:pPr>
        <w:pStyle w:val="NormalWeb"/>
        <w:shd w:val="clear" w:color="auto" w:fill="FFFFFF"/>
        <w:spacing w:before="0" w:after="180"/>
        <w:jc w:val="both"/>
        <w:rPr>
          <w:bCs/>
          <w:sz w:val="20"/>
          <w:szCs w:val="20"/>
        </w:rPr>
      </w:pPr>
      <w:r w:rsidRPr="00566C57">
        <w:rPr>
          <w:b/>
          <w:sz w:val="20"/>
          <w:szCs w:val="20"/>
        </w:rPr>
        <w:t>Nota</w:t>
      </w:r>
      <w:r>
        <w:rPr>
          <w:bCs/>
          <w:sz w:val="20"/>
          <w:szCs w:val="20"/>
        </w:rPr>
        <w:t xml:space="preserve">. </w:t>
      </w:r>
      <w:r>
        <w:rPr>
          <w:bCs/>
          <w:sz w:val="20"/>
          <w:szCs w:val="20"/>
          <w:vertAlign w:val="superscript"/>
        </w:rPr>
        <w:t xml:space="preserve">a </w:t>
      </w:r>
      <w:r>
        <w:rPr>
          <w:bCs/>
          <w:sz w:val="20"/>
          <w:szCs w:val="20"/>
        </w:rPr>
        <w:t>To</w:t>
      </w:r>
      <w:r w:rsidRPr="00566C57">
        <w:rPr>
          <w:bCs/>
          <w:sz w:val="20"/>
          <w:szCs w:val="20"/>
        </w:rPr>
        <w:t>das</w:t>
      </w:r>
      <w:r>
        <w:rPr>
          <w:bCs/>
          <w:sz w:val="20"/>
          <w:szCs w:val="20"/>
        </w:rPr>
        <w:t xml:space="preserve"> las personas </w:t>
      </w:r>
      <w:r w:rsidR="009154BE">
        <w:rPr>
          <w:bCs/>
          <w:sz w:val="20"/>
          <w:szCs w:val="20"/>
        </w:rPr>
        <w:t xml:space="preserve">inscritas como mentores </w:t>
      </w:r>
      <w:r>
        <w:rPr>
          <w:bCs/>
          <w:sz w:val="20"/>
          <w:szCs w:val="20"/>
        </w:rPr>
        <w:t>deben llevar este taller</w:t>
      </w:r>
      <w:r w:rsidR="009154BE">
        <w:rPr>
          <w:bCs/>
          <w:sz w:val="20"/>
          <w:szCs w:val="20"/>
        </w:rPr>
        <w:t>,</w:t>
      </w:r>
      <w:r>
        <w:rPr>
          <w:bCs/>
          <w:sz w:val="20"/>
          <w:szCs w:val="20"/>
        </w:rPr>
        <w:t xml:space="preserve"> ya que es un tema de instrucciones generales </w:t>
      </w:r>
      <w:r w:rsidR="009154BE">
        <w:rPr>
          <w:bCs/>
          <w:sz w:val="20"/>
          <w:szCs w:val="20"/>
        </w:rPr>
        <w:t>de la estrategia</w:t>
      </w:r>
      <w:r>
        <w:rPr>
          <w:bCs/>
          <w:sz w:val="20"/>
          <w:szCs w:val="20"/>
        </w:rPr>
        <w:t xml:space="preserve">. </w:t>
      </w:r>
    </w:p>
    <w:p w14:paraId="06F90843" w14:textId="3EE5B85A" w:rsidR="00015E25" w:rsidRDefault="00015E25" w:rsidP="0047652B">
      <w:pPr>
        <w:pStyle w:val="NormalWeb"/>
        <w:shd w:val="clear" w:color="auto" w:fill="FFFFFF"/>
        <w:spacing w:before="0" w:after="180"/>
        <w:ind w:firstLine="708"/>
        <w:jc w:val="both"/>
        <w:rPr>
          <w:bCs/>
        </w:rPr>
      </w:pPr>
      <w:r>
        <w:rPr>
          <w:bCs/>
        </w:rPr>
        <w:t xml:space="preserve">Los temas de capacitación </w:t>
      </w:r>
      <w:r w:rsidR="00284536">
        <w:rPr>
          <w:bCs/>
        </w:rPr>
        <w:t>propone</w:t>
      </w:r>
      <w:r>
        <w:rPr>
          <w:bCs/>
        </w:rPr>
        <w:t xml:space="preserve">n </w:t>
      </w:r>
      <w:r w:rsidR="00AB3A2A">
        <w:rPr>
          <w:bCs/>
        </w:rPr>
        <w:t xml:space="preserve">que </w:t>
      </w:r>
      <w:r w:rsidR="00132EF9">
        <w:rPr>
          <w:bCs/>
        </w:rPr>
        <w:t>l</w:t>
      </w:r>
      <w:r>
        <w:rPr>
          <w:bCs/>
        </w:rPr>
        <w:t xml:space="preserve">as personas </w:t>
      </w:r>
      <w:r w:rsidR="00132EF9">
        <w:rPr>
          <w:bCs/>
        </w:rPr>
        <w:t>mentor</w:t>
      </w:r>
      <w:r>
        <w:rPr>
          <w:bCs/>
        </w:rPr>
        <w:t>as</w:t>
      </w:r>
      <w:r w:rsidR="00AB3A2A">
        <w:rPr>
          <w:bCs/>
        </w:rPr>
        <w:t xml:space="preserve"> de acuerdo con su experiencia, </w:t>
      </w:r>
      <w:r w:rsidR="002347AE">
        <w:rPr>
          <w:bCs/>
        </w:rPr>
        <w:t xml:space="preserve">puedan </w:t>
      </w:r>
      <w:r w:rsidR="00AB3A2A">
        <w:rPr>
          <w:bCs/>
        </w:rPr>
        <w:t xml:space="preserve">ir realizando una </w:t>
      </w:r>
      <w:r w:rsidR="00132EF9">
        <w:rPr>
          <w:bCs/>
        </w:rPr>
        <w:t>curva de aprendizaje</w:t>
      </w:r>
      <w:r w:rsidR="00284536">
        <w:rPr>
          <w:bCs/>
        </w:rPr>
        <w:t xml:space="preserve"> que permitirá la atención de situaciones de</w:t>
      </w:r>
      <w:r w:rsidR="00AB3A2A">
        <w:rPr>
          <w:bCs/>
        </w:rPr>
        <w:t xml:space="preserve"> </w:t>
      </w:r>
      <w:r w:rsidR="00284536">
        <w:rPr>
          <w:bCs/>
        </w:rPr>
        <w:t>la población heterogénea que llega a la universidad</w:t>
      </w:r>
      <w:r w:rsidR="002347AE">
        <w:rPr>
          <w:bCs/>
        </w:rPr>
        <w:t>. L</w:t>
      </w:r>
      <w:r w:rsidR="00AB3A2A">
        <w:rPr>
          <w:bCs/>
        </w:rPr>
        <w:t xml:space="preserve">a cual va a </w:t>
      </w:r>
      <w:r>
        <w:rPr>
          <w:bCs/>
        </w:rPr>
        <w:t xml:space="preserve">requerir acompañamiento para adaptarse a las </w:t>
      </w:r>
      <w:r w:rsidR="00284536">
        <w:rPr>
          <w:bCs/>
        </w:rPr>
        <w:lastRenderedPageBreak/>
        <w:t xml:space="preserve">condiciones complejas que va a encontrar. </w:t>
      </w:r>
      <w:r>
        <w:rPr>
          <w:bCs/>
        </w:rPr>
        <w:t xml:space="preserve">Es </w:t>
      </w:r>
      <w:r w:rsidR="006F02D1">
        <w:rPr>
          <w:bCs/>
        </w:rPr>
        <w:t xml:space="preserve">por </w:t>
      </w:r>
      <w:r w:rsidR="00AB3A2A">
        <w:rPr>
          <w:bCs/>
        </w:rPr>
        <w:t xml:space="preserve">ello, que la colaboración de todas las personas dentro de los equipos de </w:t>
      </w:r>
      <w:r w:rsidR="0028735D">
        <w:rPr>
          <w:bCs/>
        </w:rPr>
        <w:t>mentorías</w:t>
      </w:r>
      <w:r w:rsidR="00AB3A2A">
        <w:rPr>
          <w:bCs/>
        </w:rPr>
        <w:t xml:space="preserve"> es esencial para brindar el seguimiento que tanto se requiere</w:t>
      </w:r>
      <w:r w:rsidR="0028735D">
        <w:rPr>
          <w:bCs/>
        </w:rPr>
        <w:t>. Una vez que inicia el año lectivo</w:t>
      </w:r>
      <w:r w:rsidR="00AB3A2A">
        <w:rPr>
          <w:bCs/>
        </w:rPr>
        <w:t xml:space="preserve">, </w:t>
      </w:r>
      <w:r>
        <w:rPr>
          <w:bCs/>
        </w:rPr>
        <w:t xml:space="preserve">las unidades académicas </w:t>
      </w:r>
      <w:r w:rsidR="00AB3A2A">
        <w:rPr>
          <w:bCs/>
        </w:rPr>
        <w:t xml:space="preserve">van a ser partícipes del desarrollo de un </w:t>
      </w:r>
      <w:r w:rsidR="00284536">
        <w:rPr>
          <w:bCs/>
        </w:rPr>
        <w:t>plan de trabajo</w:t>
      </w:r>
      <w:r>
        <w:rPr>
          <w:bCs/>
        </w:rPr>
        <w:t xml:space="preserve"> </w:t>
      </w:r>
      <w:r w:rsidR="00AB3A2A">
        <w:rPr>
          <w:bCs/>
        </w:rPr>
        <w:t xml:space="preserve">que </w:t>
      </w:r>
      <w:r w:rsidR="001B6E80">
        <w:rPr>
          <w:bCs/>
        </w:rPr>
        <w:t xml:space="preserve">tiene como </w:t>
      </w:r>
      <w:r w:rsidR="00AB3A2A">
        <w:rPr>
          <w:bCs/>
        </w:rPr>
        <w:t>fin</w:t>
      </w:r>
      <w:r w:rsidR="001B6E80">
        <w:rPr>
          <w:bCs/>
        </w:rPr>
        <w:t>,</w:t>
      </w:r>
      <w:r w:rsidR="00AB3A2A">
        <w:rPr>
          <w:bCs/>
        </w:rPr>
        <w:t xml:space="preserve"> </w:t>
      </w:r>
      <w:r>
        <w:rPr>
          <w:bCs/>
        </w:rPr>
        <w:t>prom</w:t>
      </w:r>
      <w:r w:rsidR="00AB3A2A">
        <w:rPr>
          <w:bCs/>
        </w:rPr>
        <w:t xml:space="preserve">over actividades que favorezcan la transición y </w:t>
      </w:r>
      <w:r>
        <w:rPr>
          <w:bCs/>
        </w:rPr>
        <w:t xml:space="preserve">adaptación </w:t>
      </w:r>
      <w:r w:rsidR="00AB3A2A">
        <w:rPr>
          <w:bCs/>
        </w:rPr>
        <w:t xml:space="preserve">de </w:t>
      </w:r>
      <w:r>
        <w:rPr>
          <w:bCs/>
        </w:rPr>
        <w:t xml:space="preserve">población de primer ingreso durante </w:t>
      </w:r>
      <w:r w:rsidR="00284536">
        <w:rPr>
          <w:bCs/>
        </w:rPr>
        <w:t>el I Ciclo</w:t>
      </w:r>
      <w:r w:rsidR="006F02D1">
        <w:rPr>
          <w:bCs/>
        </w:rPr>
        <w:t xml:space="preserve"> de cada año. </w:t>
      </w:r>
    </w:p>
    <w:p w14:paraId="49C8E61A" w14:textId="3DE9A481" w:rsidR="0056080C" w:rsidRDefault="001B2DD3" w:rsidP="0047652B">
      <w:pPr>
        <w:pStyle w:val="NormalWeb"/>
        <w:shd w:val="clear" w:color="auto" w:fill="FFFFFF"/>
        <w:spacing w:before="0" w:after="180"/>
        <w:ind w:firstLine="708"/>
        <w:jc w:val="both"/>
        <w:rPr>
          <w:bCs/>
        </w:rPr>
      </w:pPr>
      <w:r>
        <w:rPr>
          <w:bCs/>
        </w:rPr>
        <w:t xml:space="preserve"> </w:t>
      </w:r>
      <w:r w:rsidR="002C37EE">
        <w:rPr>
          <w:bCs/>
        </w:rPr>
        <w:t>“</w:t>
      </w:r>
      <w:r w:rsidR="0028735D">
        <w:rPr>
          <w:bCs/>
        </w:rPr>
        <w:t>E</w:t>
      </w:r>
      <w:r>
        <w:rPr>
          <w:bCs/>
        </w:rPr>
        <w:t>l proceso de ajuste a la vida universitaria implica retos para la población de primer ingreso a nivel académico, social, económico y emocional</w:t>
      </w:r>
      <w:r w:rsidR="002C37EE">
        <w:rPr>
          <w:bCs/>
        </w:rPr>
        <w:t>”</w:t>
      </w:r>
      <w:r>
        <w:rPr>
          <w:bCs/>
        </w:rPr>
        <w:t xml:space="preserve"> (</w:t>
      </w:r>
      <w:r w:rsidR="0028735D">
        <w:rPr>
          <w:bCs/>
        </w:rPr>
        <w:t xml:space="preserve">Figera et al. 2003, citado por Mata 2019, </w:t>
      </w:r>
      <w:r>
        <w:rPr>
          <w:bCs/>
        </w:rPr>
        <w:t>p. 12), p</w:t>
      </w:r>
      <w:r w:rsidR="0028735D">
        <w:rPr>
          <w:bCs/>
        </w:rPr>
        <w:t>ara</w:t>
      </w:r>
      <w:r>
        <w:rPr>
          <w:bCs/>
        </w:rPr>
        <w:t xml:space="preserve"> ello, las mentorías académicas </w:t>
      </w:r>
      <w:r w:rsidR="0028735D">
        <w:rPr>
          <w:bCs/>
        </w:rPr>
        <w:t>procuran</w:t>
      </w:r>
      <w:r>
        <w:rPr>
          <w:bCs/>
        </w:rPr>
        <w:t xml:space="preserve"> detectar </w:t>
      </w:r>
      <w:r w:rsidR="000850DB">
        <w:rPr>
          <w:bCs/>
        </w:rPr>
        <w:t xml:space="preserve">situaciones estudiantiles </w:t>
      </w:r>
      <w:r w:rsidR="0056080C">
        <w:rPr>
          <w:bCs/>
        </w:rPr>
        <w:t>que,</w:t>
      </w:r>
      <w:r w:rsidR="000850DB">
        <w:rPr>
          <w:bCs/>
        </w:rPr>
        <w:t xml:space="preserve"> en caso de no ser atendidas, pueden detonar en el abandono, </w:t>
      </w:r>
      <w:r w:rsidR="0056080C">
        <w:rPr>
          <w:bCs/>
        </w:rPr>
        <w:t xml:space="preserve">sin embargo, la estrategia </w:t>
      </w:r>
      <w:r w:rsidR="000850DB">
        <w:rPr>
          <w:bCs/>
        </w:rPr>
        <w:t>no cuenta con un seguimiento estricto de parte de l</w:t>
      </w:r>
      <w:r w:rsidR="0056080C">
        <w:rPr>
          <w:bCs/>
        </w:rPr>
        <w:t>os mentores, ya que ellos tienen la tarea de referir los casos</w:t>
      </w:r>
      <w:r w:rsidR="0028735D">
        <w:rPr>
          <w:bCs/>
        </w:rPr>
        <w:t xml:space="preserve"> de riesgo de abandono</w:t>
      </w:r>
      <w:r w:rsidR="0056080C">
        <w:rPr>
          <w:bCs/>
        </w:rPr>
        <w:t xml:space="preserve"> a </w:t>
      </w:r>
      <w:r w:rsidR="0028735D">
        <w:rPr>
          <w:bCs/>
        </w:rPr>
        <w:t xml:space="preserve">la gestión académica de sus carreras, quienes son los responsables de activar </w:t>
      </w:r>
      <w:r w:rsidR="00EF4F0A">
        <w:rPr>
          <w:bCs/>
        </w:rPr>
        <w:t xml:space="preserve"> los </w:t>
      </w:r>
      <w:r w:rsidR="006F02D1">
        <w:rPr>
          <w:bCs/>
        </w:rPr>
        <w:t>servicios</w:t>
      </w:r>
      <w:r w:rsidR="0028735D">
        <w:rPr>
          <w:bCs/>
        </w:rPr>
        <w:t xml:space="preserve"> de apoyo </w:t>
      </w:r>
      <w:r w:rsidR="006F02D1">
        <w:rPr>
          <w:bCs/>
        </w:rPr>
        <w:t xml:space="preserve"> </w:t>
      </w:r>
      <w:r w:rsidR="00EF4F0A">
        <w:rPr>
          <w:bCs/>
        </w:rPr>
        <w:t xml:space="preserve">institucionales </w:t>
      </w:r>
      <w:r w:rsidR="0028735D">
        <w:rPr>
          <w:bCs/>
        </w:rPr>
        <w:t xml:space="preserve">según las necesidades identificadas. </w:t>
      </w:r>
      <w:r w:rsidR="0056080C">
        <w:rPr>
          <w:bCs/>
        </w:rPr>
        <w:t xml:space="preserve"> </w:t>
      </w:r>
    </w:p>
    <w:p w14:paraId="48ACD20C" w14:textId="2CA03A11" w:rsidR="004B0871" w:rsidRDefault="004B0871" w:rsidP="0047652B">
      <w:pPr>
        <w:pStyle w:val="NormalWeb"/>
        <w:shd w:val="clear" w:color="auto" w:fill="FFFFFF"/>
        <w:spacing w:before="0" w:after="180"/>
        <w:ind w:firstLine="708"/>
        <w:jc w:val="both"/>
        <w:rPr>
          <w:bCs/>
        </w:rPr>
      </w:pPr>
      <w:r>
        <w:rPr>
          <w:bCs/>
        </w:rPr>
        <w:t xml:space="preserve">Es muy valioso reconocer </w:t>
      </w:r>
      <w:r w:rsidRPr="00200C24">
        <w:rPr>
          <w:bCs/>
        </w:rPr>
        <w:t xml:space="preserve">que </w:t>
      </w:r>
      <w:r w:rsidR="0028735D">
        <w:rPr>
          <w:bCs/>
        </w:rPr>
        <w:t xml:space="preserve">al igual como sea ha evidenciado en otras experiencias de mentorías aplicadas a nivel nacional e </w:t>
      </w:r>
      <w:r w:rsidR="00773B8D">
        <w:rPr>
          <w:bCs/>
        </w:rPr>
        <w:t>internacional, la</w:t>
      </w:r>
      <w:r w:rsidRPr="00200C24">
        <w:rPr>
          <w:bCs/>
        </w:rPr>
        <w:t xml:space="preserve"> dinámica </w:t>
      </w:r>
      <w:r>
        <w:rPr>
          <w:bCs/>
        </w:rPr>
        <w:t xml:space="preserve">entre </w:t>
      </w:r>
      <w:r w:rsidRPr="00200C24">
        <w:rPr>
          <w:bCs/>
        </w:rPr>
        <w:t xml:space="preserve">iguales y la interacción entre los mentores y </w:t>
      </w:r>
      <w:r w:rsidR="00773B8D" w:rsidRPr="00200C24">
        <w:rPr>
          <w:bCs/>
        </w:rPr>
        <w:t>memorizados</w:t>
      </w:r>
      <w:r w:rsidR="00773B8D">
        <w:rPr>
          <w:bCs/>
        </w:rPr>
        <w:t xml:space="preserve"> de la UNA</w:t>
      </w:r>
      <w:r w:rsidR="00E730B4">
        <w:rPr>
          <w:bCs/>
        </w:rPr>
        <w:t>,</w:t>
      </w:r>
      <w:r w:rsidR="00773B8D">
        <w:rPr>
          <w:bCs/>
        </w:rPr>
        <w:t xml:space="preserve"> ha permitido </w:t>
      </w:r>
      <w:r w:rsidRPr="00200C24">
        <w:rPr>
          <w:bCs/>
        </w:rPr>
        <w:t>detect</w:t>
      </w:r>
      <w:r>
        <w:rPr>
          <w:bCs/>
        </w:rPr>
        <w:t>ar</w:t>
      </w:r>
      <w:r w:rsidR="00773B8D">
        <w:rPr>
          <w:bCs/>
        </w:rPr>
        <w:t xml:space="preserve"> y atender</w:t>
      </w:r>
      <w:r>
        <w:rPr>
          <w:bCs/>
        </w:rPr>
        <w:t xml:space="preserve"> </w:t>
      </w:r>
      <w:r w:rsidRPr="00200C24">
        <w:rPr>
          <w:bCs/>
        </w:rPr>
        <w:t xml:space="preserve">de manera oportuna factores que puedan generar </w:t>
      </w:r>
      <w:r>
        <w:rPr>
          <w:bCs/>
        </w:rPr>
        <w:t>deserción en las carreras,</w:t>
      </w:r>
      <w:r w:rsidR="00773B8D">
        <w:rPr>
          <w:bCs/>
        </w:rPr>
        <w:t xml:space="preserve"> pues</w:t>
      </w:r>
      <w:r>
        <w:rPr>
          <w:bCs/>
        </w:rPr>
        <w:t xml:space="preserve"> estar atentos como institución a las problemáticas que presenta la población de primer ingreso va a minimizar el riesgo de abandono. </w:t>
      </w:r>
      <w:r w:rsidR="00773B8D">
        <w:rPr>
          <w:bCs/>
        </w:rPr>
        <w:t>Ahora bien, la experiencia que se desea rescatar de este trabajo se centra más en los aportes que desde la implementación del reconocimiento co</w:t>
      </w:r>
      <w:r w:rsidR="00E2702B">
        <w:rPr>
          <w:bCs/>
        </w:rPr>
        <w:t>-</w:t>
      </w:r>
      <w:r w:rsidR="00773B8D">
        <w:rPr>
          <w:bCs/>
        </w:rPr>
        <w:t>curricular se han observado en la consolidación del proceso y en el fortalecimiento del perfil profesional de quienes se comprometen con la tarea de ser persona</w:t>
      </w:r>
      <w:r w:rsidR="000C094E">
        <w:rPr>
          <w:bCs/>
        </w:rPr>
        <w:t>s</w:t>
      </w:r>
      <w:r w:rsidR="00773B8D">
        <w:rPr>
          <w:bCs/>
        </w:rPr>
        <w:t xml:space="preserve"> mentora</w:t>
      </w:r>
      <w:r w:rsidR="000C094E">
        <w:rPr>
          <w:bCs/>
        </w:rPr>
        <w:t>s</w:t>
      </w:r>
      <w:r w:rsidR="00773B8D">
        <w:rPr>
          <w:bCs/>
        </w:rPr>
        <w:t xml:space="preserve">, que muestran un mayor sentido de pertenencia y de responsabilidad tanto con la institución como con la carrera. </w:t>
      </w:r>
    </w:p>
    <w:p w14:paraId="099C706E" w14:textId="77777777" w:rsidR="0047652B" w:rsidRDefault="0047652B" w:rsidP="0047652B">
      <w:pPr>
        <w:spacing w:after="0"/>
        <w:ind w:firstLine="0"/>
        <w:rPr>
          <w:b/>
          <w:sz w:val="24"/>
          <w:szCs w:val="24"/>
        </w:rPr>
      </w:pPr>
    </w:p>
    <w:p w14:paraId="29223049" w14:textId="22E01543" w:rsidR="00A50E69" w:rsidRPr="00200C24" w:rsidRDefault="00A50E69" w:rsidP="0047652B">
      <w:pPr>
        <w:spacing w:after="0"/>
        <w:ind w:firstLine="0"/>
        <w:rPr>
          <w:sz w:val="24"/>
          <w:szCs w:val="24"/>
        </w:rPr>
      </w:pPr>
      <w:r w:rsidRPr="00200C24">
        <w:rPr>
          <w:b/>
          <w:sz w:val="24"/>
          <w:szCs w:val="24"/>
        </w:rPr>
        <w:t>Objetivo</w:t>
      </w:r>
    </w:p>
    <w:p w14:paraId="1FA329A7" w14:textId="57D3D2E5" w:rsidR="00A50E69" w:rsidRDefault="00A50E69" w:rsidP="0047652B">
      <w:pPr>
        <w:pStyle w:val="NormalWeb"/>
        <w:shd w:val="clear" w:color="auto" w:fill="FFFFFF"/>
        <w:spacing w:before="0" w:after="180"/>
        <w:ind w:firstLine="708"/>
        <w:jc w:val="both"/>
        <w:rPr>
          <w:color w:val="000000"/>
        </w:rPr>
      </w:pPr>
      <w:r>
        <w:rPr>
          <w:color w:val="000000"/>
        </w:rPr>
        <w:t xml:space="preserve">Al establecer una vinculación entre la UEA y las unidades académicas para el apoyo y el seguimiento a los estudiantes mentores, se trabaja de manera conjunta </w:t>
      </w:r>
      <w:r w:rsidR="00773B8D">
        <w:rPr>
          <w:color w:val="000000"/>
        </w:rPr>
        <w:t>dando un rol protagónico en el desarrollo de la estrategia de mentorías a las carreras</w:t>
      </w:r>
      <w:r>
        <w:rPr>
          <w:color w:val="000000"/>
        </w:rPr>
        <w:t xml:space="preserve">. El objetivo del acompañamiento de las personas mentoras promueve la consolidación de la estrategia a nivel universitario, pues plantea actividades de acompañamiento a nivel general y otras que se desarrollan específicamente en cada una de las carreras; con este apoyo constante, se potencia el perfil de los estudiantes avanzados de carrera y las competencias que deben tener desde su rol como mentores. </w:t>
      </w:r>
    </w:p>
    <w:p w14:paraId="649FF893" w14:textId="77777777" w:rsidR="0047652B" w:rsidRDefault="0047652B" w:rsidP="0047652B">
      <w:pPr>
        <w:spacing w:after="0"/>
        <w:ind w:firstLine="0"/>
        <w:rPr>
          <w:b/>
          <w:sz w:val="24"/>
          <w:szCs w:val="24"/>
        </w:rPr>
      </w:pPr>
    </w:p>
    <w:p w14:paraId="5181A9EF" w14:textId="5191E235" w:rsidR="00A50E69" w:rsidRPr="00200C24" w:rsidRDefault="00A50E69" w:rsidP="0047652B">
      <w:pPr>
        <w:spacing w:after="0"/>
        <w:ind w:firstLine="0"/>
        <w:rPr>
          <w:sz w:val="24"/>
          <w:szCs w:val="24"/>
        </w:rPr>
      </w:pPr>
      <w:r w:rsidRPr="00200C24">
        <w:rPr>
          <w:b/>
          <w:sz w:val="24"/>
          <w:szCs w:val="24"/>
        </w:rPr>
        <w:t>Descripción</w:t>
      </w:r>
    </w:p>
    <w:p w14:paraId="6ED43502" w14:textId="77777777" w:rsidR="00F90498" w:rsidRDefault="00F90498" w:rsidP="0047652B">
      <w:pPr>
        <w:spacing w:after="0"/>
        <w:ind w:firstLine="708"/>
        <w:rPr>
          <w:bCs/>
          <w:sz w:val="24"/>
          <w:szCs w:val="24"/>
        </w:rPr>
      </w:pPr>
    </w:p>
    <w:p w14:paraId="47EDB04A" w14:textId="01EEF907" w:rsidR="0047652B" w:rsidRPr="0047652B" w:rsidRDefault="0047652B" w:rsidP="0047652B">
      <w:pPr>
        <w:spacing w:after="0"/>
        <w:ind w:firstLine="0"/>
        <w:rPr>
          <w:bCs/>
          <w:sz w:val="24"/>
          <w:szCs w:val="24"/>
        </w:rPr>
      </w:pPr>
      <w:r>
        <w:rPr>
          <w:b/>
          <w:sz w:val="24"/>
          <w:szCs w:val="24"/>
        </w:rPr>
        <w:tab/>
      </w:r>
      <w:r>
        <w:rPr>
          <w:bCs/>
          <w:sz w:val="24"/>
          <w:szCs w:val="24"/>
        </w:rPr>
        <w:t>El esfuerzo de consolida</w:t>
      </w:r>
      <w:r w:rsidR="00121690">
        <w:rPr>
          <w:bCs/>
          <w:sz w:val="24"/>
          <w:szCs w:val="24"/>
        </w:rPr>
        <w:t>r</w:t>
      </w:r>
      <w:r>
        <w:rPr>
          <w:bCs/>
          <w:sz w:val="24"/>
          <w:szCs w:val="24"/>
        </w:rPr>
        <w:t xml:space="preserve"> el proceso de mentorías implicó establecer una participación más activa y responsable de las Unidades Académicas, mediante la asignación de una persona docente designada </w:t>
      </w:r>
      <w:r w:rsidR="00A35309">
        <w:rPr>
          <w:bCs/>
          <w:sz w:val="24"/>
          <w:szCs w:val="24"/>
        </w:rPr>
        <w:t>para coordinar</w:t>
      </w:r>
      <w:r>
        <w:rPr>
          <w:bCs/>
          <w:sz w:val="24"/>
          <w:szCs w:val="24"/>
        </w:rPr>
        <w:t xml:space="preserve"> </w:t>
      </w:r>
      <w:r w:rsidR="001716AA">
        <w:rPr>
          <w:bCs/>
          <w:sz w:val="24"/>
          <w:szCs w:val="24"/>
        </w:rPr>
        <w:t xml:space="preserve">la estrategia </w:t>
      </w:r>
      <w:r>
        <w:rPr>
          <w:bCs/>
          <w:sz w:val="24"/>
          <w:szCs w:val="24"/>
        </w:rPr>
        <w:t xml:space="preserve">en la carrera. Para ello se reestructuraron las tareas y funciones de </w:t>
      </w:r>
      <w:r w:rsidR="00A35309">
        <w:rPr>
          <w:bCs/>
          <w:sz w:val="24"/>
          <w:szCs w:val="24"/>
        </w:rPr>
        <w:t>las personas</w:t>
      </w:r>
      <w:r>
        <w:rPr>
          <w:bCs/>
          <w:sz w:val="24"/>
          <w:szCs w:val="24"/>
        </w:rPr>
        <w:t xml:space="preserve"> que participan en </w:t>
      </w:r>
      <w:r w:rsidR="001716AA">
        <w:rPr>
          <w:bCs/>
          <w:sz w:val="24"/>
          <w:szCs w:val="24"/>
        </w:rPr>
        <w:t>las mentorías</w:t>
      </w:r>
      <w:r w:rsidR="00A35309">
        <w:rPr>
          <w:bCs/>
          <w:sz w:val="24"/>
          <w:szCs w:val="24"/>
        </w:rPr>
        <w:t>. En la Figura 1 se detallan las tareas que cada responsable asume para el cumplimiento de los objetivos propuestos en las Mentorías Académicas, entre ellas se integran las concernientes a la implementación del reconocimiento co</w:t>
      </w:r>
      <w:r w:rsidR="00AD7F9D">
        <w:rPr>
          <w:bCs/>
          <w:sz w:val="24"/>
          <w:szCs w:val="24"/>
        </w:rPr>
        <w:t>-</w:t>
      </w:r>
      <w:r w:rsidR="00A35309">
        <w:rPr>
          <w:bCs/>
          <w:sz w:val="24"/>
          <w:szCs w:val="24"/>
        </w:rPr>
        <w:t xml:space="preserve">curricular. </w:t>
      </w:r>
    </w:p>
    <w:p w14:paraId="4665BB3B" w14:textId="77777777" w:rsidR="0047652B" w:rsidRDefault="0047652B" w:rsidP="0047652B">
      <w:pPr>
        <w:spacing w:after="0" w:line="480" w:lineRule="auto"/>
        <w:ind w:firstLine="0"/>
        <w:rPr>
          <w:b/>
          <w:sz w:val="24"/>
          <w:szCs w:val="24"/>
        </w:rPr>
      </w:pPr>
    </w:p>
    <w:p w14:paraId="101F0FC0" w14:textId="77777777" w:rsidR="0047652B" w:rsidRDefault="0047652B" w:rsidP="0047652B">
      <w:pPr>
        <w:spacing w:after="0" w:line="480" w:lineRule="auto"/>
        <w:ind w:firstLine="0"/>
        <w:rPr>
          <w:b/>
          <w:sz w:val="24"/>
          <w:szCs w:val="24"/>
        </w:rPr>
      </w:pPr>
    </w:p>
    <w:p w14:paraId="5829179A" w14:textId="77777777" w:rsidR="00121690" w:rsidRDefault="00121690" w:rsidP="0047652B">
      <w:pPr>
        <w:spacing w:after="0" w:line="480" w:lineRule="auto"/>
        <w:ind w:firstLine="0"/>
        <w:rPr>
          <w:b/>
          <w:sz w:val="24"/>
          <w:szCs w:val="24"/>
        </w:rPr>
      </w:pPr>
    </w:p>
    <w:p w14:paraId="7ACD3DAA" w14:textId="47CC9FE6" w:rsidR="0047652B" w:rsidRPr="0047652B" w:rsidRDefault="00F90498" w:rsidP="0047652B">
      <w:pPr>
        <w:spacing w:after="0" w:line="480" w:lineRule="auto"/>
        <w:ind w:firstLine="0"/>
        <w:rPr>
          <w:b/>
          <w:sz w:val="24"/>
          <w:szCs w:val="24"/>
        </w:rPr>
      </w:pPr>
      <w:r w:rsidRPr="0047652B">
        <w:rPr>
          <w:b/>
          <w:sz w:val="24"/>
          <w:szCs w:val="24"/>
        </w:rPr>
        <w:lastRenderedPageBreak/>
        <w:t>Figura 1</w:t>
      </w:r>
      <w:r w:rsidR="0047652B" w:rsidRPr="0047652B">
        <w:rPr>
          <w:b/>
          <w:sz w:val="24"/>
          <w:szCs w:val="24"/>
        </w:rPr>
        <w:t>. Acciones de las Instancias Involucradas en la Estrategia de Mentorías Académicas</w:t>
      </w:r>
    </w:p>
    <w:p w14:paraId="3FA5F148" w14:textId="181F8C7A" w:rsidR="00F90498" w:rsidRDefault="002347AE" w:rsidP="00F90498">
      <w:pPr>
        <w:spacing w:after="0" w:line="480" w:lineRule="auto"/>
        <w:ind w:firstLine="0"/>
        <w:rPr>
          <w:b/>
          <w:sz w:val="24"/>
          <w:szCs w:val="24"/>
        </w:rPr>
      </w:pPr>
      <w:r>
        <w:rPr>
          <w:bCs/>
          <w:noProof/>
          <w:sz w:val="24"/>
          <w:szCs w:val="24"/>
        </w:rPr>
        <w:drawing>
          <wp:inline distT="0" distB="0" distL="0" distR="0" wp14:anchorId="37DEBBA0" wp14:editId="27659826">
            <wp:extent cx="6332855" cy="6753860"/>
            <wp:effectExtent l="19050" t="0" r="29845" b="8890"/>
            <wp:docPr id="193553301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270C7F57" w14:textId="3AB038A6" w:rsidR="00A50E69" w:rsidRPr="00C409E7" w:rsidRDefault="00A50E69" w:rsidP="00C409E7">
      <w:pPr>
        <w:spacing w:after="0"/>
        <w:ind w:firstLine="0"/>
        <w:rPr>
          <w:bCs/>
          <w:sz w:val="24"/>
          <w:szCs w:val="24"/>
        </w:rPr>
      </w:pPr>
      <w:r w:rsidRPr="00C409E7">
        <w:rPr>
          <w:bCs/>
          <w:sz w:val="24"/>
          <w:szCs w:val="24"/>
        </w:rPr>
        <w:t>Fuente: Elaboración propia</w:t>
      </w:r>
      <w:r w:rsidR="003860B0" w:rsidRPr="00C409E7">
        <w:rPr>
          <w:bCs/>
          <w:sz w:val="24"/>
          <w:szCs w:val="24"/>
        </w:rPr>
        <w:t xml:space="preserve"> (2023)</w:t>
      </w:r>
    </w:p>
    <w:p w14:paraId="257E00D4" w14:textId="77777777" w:rsidR="00A50E69" w:rsidRDefault="00A50E69" w:rsidP="00A50E69">
      <w:pPr>
        <w:spacing w:after="0"/>
        <w:ind w:firstLine="0"/>
        <w:rPr>
          <w:bCs/>
          <w:sz w:val="24"/>
          <w:szCs w:val="24"/>
        </w:rPr>
      </w:pPr>
    </w:p>
    <w:p w14:paraId="6333FD25" w14:textId="325710B9" w:rsidR="002B7AA2" w:rsidRDefault="002B7AA2" w:rsidP="00E43E8F">
      <w:pPr>
        <w:spacing w:after="0"/>
        <w:ind w:firstLine="708"/>
        <w:rPr>
          <w:bCs/>
          <w:sz w:val="24"/>
          <w:szCs w:val="24"/>
        </w:rPr>
      </w:pPr>
      <w:r>
        <w:rPr>
          <w:bCs/>
          <w:sz w:val="24"/>
          <w:szCs w:val="24"/>
        </w:rPr>
        <w:t xml:space="preserve">Como se detalla en la imagen anterior, los grupos </w:t>
      </w:r>
      <w:r w:rsidR="00A7647E">
        <w:rPr>
          <w:bCs/>
          <w:sz w:val="24"/>
          <w:szCs w:val="24"/>
        </w:rPr>
        <w:t xml:space="preserve">involucrados </w:t>
      </w:r>
      <w:r w:rsidR="00D16A79">
        <w:rPr>
          <w:bCs/>
          <w:sz w:val="24"/>
          <w:szCs w:val="24"/>
        </w:rPr>
        <w:t xml:space="preserve">cumplen sus tareas con el fin de </w:t>
      </w:r>
      <w:r w:rsidR="00A7647E">
        <w:rPr>
          <w:bCs/>
          <w:sz w:val="24"/>
          <w:szCs w:val="24"/>
        </w:rPr>
        <w:t>brinda</w:t>
      </w:r>
      <w:r w:rsidR="00D16A79">
        <w:rPr>
          <w:bCs/>
          <w:sz w:val="24"/>
          <w:szCs w:val="24"/>
        </w:rPr>
        <w:t>r</w:t>
      </w:r>
      <w:r w:rsidR="00A7647E">
        <w:rPr>
          <w:bCs/>
          <w:sz w:val="24"/>
          <w:szCs w:val="24"/>
        </w:rPr>
        <w:t xml:space="preserve"> </w:t>
      </w:r>
      <w:r w:rsidR="00A50E69">
        <w:rPr>
          <w:bCs/>
          <w:sz w:val="24"/>
          <w:szCs w:val="24"/>
        </w:rPr>
        <w:t xml:space="preserve">seguimiento </w:t>
      </w:r>
      <w:r>
        <w:rPr>
          <w:bCs/>
          <w:sz w:val="24"/>
          <w:szCs w:val="24"/>
        </w:rPr>
        <w:t>a</w:t>
      </w:r>
      <w:r w:rsidR="00A50E69">
        <w:rPr>
          <w:bCs/>
          <w:sz w:val="24"/>
          <w:szCs w:val="24"/>
        </w:rPr>
        <w:t xml:space="preserve"> los estudiantes de primer ingreso</w:t>
      </w:r>
      <w:r w:rsidR="00D16A79">
        <w:rPr>
          <w:bCs/>
          <w:sz w:val="24"/>
          <w:szCs w:val="24"/>
        </w:rPr>
        <w:t xml:space="preserve">, </w:t>
      </w:r>
      <w:r>
        <w:rPr>
          <w:bCs/>
          <w:sz w:val="24"/>
          <w:szCs w:val="24"/>
        </w:rPr>
        <w:t xml:space="preserve">esto permite </w:t>
      </w:r>
      <w:r w:rsidR="00D16A79">
        <w:rPr>
          <w:bCs/>
          <w:sz w:val="24"/>
          <w:szCs w:val="24"/>
        </w:rPr>
        <w:t>el fortalecimiento de las habilidades de los mentores</w:t>
      </w:r>
      <w:r>
        <w:rPr>
          <w:bCs/>
          <w:sz w:val="24"/>
          <w:szCs w:val="24"/>
        </w:rPr>
        <w:t xml:space="preserve">, el acompañamiento, apoyo y seguimiento de las </w:t>
      </w:r>
      <w:r w:rsidR="00A50E69">
        <w:rPr>
          <w:bCs/>
          <w:sz w:val="24"/>
          <w:szCs w:val="24"/>
        </w:rPr>
        <w:t>unidades académicas</w:t>
      </w:r>
      <w:r>
        <w:rPr>
          <w:bCs/>
          <w:sz w:val="24"/>
          <w:szCs w:val="24"/>
        </w:rPr>
        <w:t xml:space="preserve"> a la población de </w:t>
      </w:r>
      <w:r>
        <w:rPr>
          <w:bCs/>
          <w:sz w:val="24"/>
          <w:szCs w:val="24"/>
        </w:rPr>
        <w:lastRenderedPageBreak/>
        <w:t>primer ingreso y</w:t>
      </w:r>
      <w:r w:rsidR="00D86BEF">
        <w:rPr>
          <w:bCs/>
          <w:sz w:val="24"/>
          <w:szCs w:val="24"/>
        </w:rPr>
        <w:t xml:space="preserve"> a sus estudiantes mentorizados, </w:t>
      </w:r>
      <w:r w:rsidR="00C961D0">
        <w:rPr>
          <w:bCs/>
          <w:sz w:val="24"/>
          <w:szCs w:val="24"/>
        </w:rPr>
        <w:t xml:space="preserve">también, </w:t>
      </w:r>
      <w:r>
        <w:rPr>
          <w:bCs/>
          <w:sz w:val="24"/>
          <w:szCs w:val="24"/>
        </w:rPr>
        <w:t xml:space="preserve">desde la </w:t>
      </w:r>
      <w:r w:rsidR="00A50E69">
        <w:rPr>
          <w:bCs/>
          <w:sz w:val="24"/>
          <w:szCs w:val="24"/>
        </w:rPr>
        <w:t>UEA</w:t>
      </w:r>
      <w:r>
        <w:rPr>
          <w:bCs/>
          <w:sz w:val="24"/>
          <w:szCs w:val="24"/>
        </w:rPr>
        <w:t>, se brinda asesoría a las instancias</w:t>
      </w:r>
      <w:r w:rsidR="00F63336">
        <w:rPr>
          <w:bCs/>
          <w:sz w:val="24"/>
          <w:szCs w:val="24"/>
        </w:rPr>
        <w:t xml:space="preserve"> y personas </w:t>
      </w:r>
      <w:r>
        <w:rPr>
          <w:bCs/>
          <w:sz w:val="24"/>
          <w:szCs w:val="24"/>
        </w:rPr>
        <w:t>participantes</w:t>
      </w:r>
      <w:r w:rsidR="00F63336">
        <w:rPr>
          <w:bCs/>
          <w:sz w:val="24"/>
          <w:szCs w:val="24"/>
        </w:rPr>
        <w:t xml:space="preserve">, donde se </w:t>
      </w:r>
      <w:r w:rsidR="007A3559">
        <w:rPr>
          <w:bCs/>
          <w:sz w:val="24"/>
          <w:szCs w:val="24"/>
        </w:rPr>
        <w:t xml:space="preserve">procede </w:t>
      </w:r>
      <w:r w:rsidR="00F63336">
        <w:rPr>
          <w:bCs/>
          <w:sz w:val="24"/>
          <w:szCs w:val="24"/>
        </w:rPr>
        <w:t xml:space="preserve">a cumplir con </w:t>
      </w:r>
      <w:r w:rsidR="007A3559">
        <w:rPr>
          <w:bCs/>
          <w:sz w:val="24"/>
          <w:szCs w:val="24"/>
        </w:rPr>
        <w:t xml:space="preserve">los compromisos de </w:t>
      </w:r>
      <w:r w:rsidR="00B44166">
        <w:rPr>
          <w:bCs/>
          <w:sz w:val="24"/>
          <w:szCs w:val="24"/>
        </w:rPr>
        <w:t>fortalecimiento del perfil de salida de los estudiantes mentores</w:t>
      </w:r>
      <w:r w:rsidR="00F63336">
        <w:rPr>
          <w:bCs/>
          <w:sz w:val="24"/>
          <w:szCs w:val="24"/>
        </w:rPr>
        <w:t xml:space="preserve">, ejecutando </w:t>
      </w:r>
      <w:r w:rsidR="001E105B">
        <w:rPr>
          <w:bCs/>
          <w:sz w:val="24"/>
          <w:szCs w:val="24"/>
        </w:rPr>
        <w:t xml:space="preserve">y </w:t>
      </w:r>
      <w:r w:rsidR="00643976">
        <w:rPr>
          <w:bCs/>
          <w:sz w:val="24"/>
          <w:szCs w:val="24"/>
        </w:rPr>
        <w:t>promoci</w:t>
      </w:r>
      <w:r w:rsidR="001E105B">
        <w:rPr>
          <w:bCs/>
          <w:sz w:val="24"/>
          <w:szCs w:val="24"/>
        </w:rPr>
        <w:t xml:space="preserve">onado las </w:t>
      </w:r>
      <w:r w:rsidR="00643976">
        <w:rPr>
          <w:bCs/>
          <w:sz w:val="24"/>
          <w:szCs w:val="24"/>
        </w:rPr>
        <w:t xml:space="preserve">actividades </w:t>
      </w:r>
      <w:proofErr w:type="spellStart"/>
      <w:r w:rsidR="00764B2C">
        <w:rPr>
          <w:bCs/>
          <w:sz w:val="24"/>
          <w:szCs w:val="24"/>
        </w:rPr>
        <w:t>co-curriculares</w:t>
      </w:r>
      <w:proofErr w:type="spellEnd"/>
      <w:r w:rsidR="00764B2C">
        <w:rPr>
          <w:bCs/>
          <w:sz w:val="24"/>
          <w:szCs w:val="24"/>
        </w:rPr>
        <w:t xml:space="preserve"> que s</w:t>
      </w:r>
      <w:r w:rsidR="001E105B">
        <w:rPr>
          <w:bCs/>
          <w:sz w:val="24"/>
          <w:szCs w:val="24"/>
        </w:rPr>
        <w:t xml:space="preserve">on </w:t>
      </w:r>
      <w:r w:rsidR="00C961D0">
        <w:rPr>
          <w:bCs/>
          <w:sz w:val="24"/>
          <w:szCs w:val="24"/>
        </w:rPr>
        <w:t>implementada</w:t>
      </w:r>
      <w:r w:rsidR="00764B2C">
        <w:rPr>
          <w:bCs/>
          <w:sz w:val="24"/>
          <w:szCs w:val="24"/>
        </w:rPr>
        <w:t>s</w:t>
      </w:r>
      <w:r w:rsidR="00C961D0">
        <w:rPr>
          <w:bCs/>
          <w:sz w:val="24"/>
          <w:szCs w:val="24"/>
        </w:rPr>
        <w:t xml:space="preserve"> </w:t>
      </w:r>
      <w:r>
        <w:rPr>
          <w:bCs/>
          <w:sz w:val="24"/>
          <w:szCs w:val="24"/>
        </w:rPr>
        <w:t xml:space="preserve">cada año. </w:t>
      </w:r>
    </w:p>
    <w:p w14:paraId="5BEDE843" w14:textId="77777777" w:rsidR="00A50E69" w:rsidRPr="00200C24" w:rsidRDefault="00A50E69" w:rsidP="00A50E69">
      <w:pPr>
        <w:spacing w:after="0"/>
        <w:ind w:firstLine="0"/>
        <w:rPr>
          <w:sz w:val="24"/>
          <w:szCs w:val="24"/>
        </w:rPr>
      </w:pPr>
    </w:p>
    <w:p w14:paraId="7448EA7D" w14:textId="77777777" w:rsidR="0094492E" w:rsidRDefault="0094492E" w:rsidP="00A50E69">
      <w:pPr>
        <w:spacing w:after="0"/>
        <w:ind w:firstLine="0"/>
        <w:rPr>
          <w:b/>
          <w:sz w:val="24"/>
          <w:szCs w:val="24"/>
        </w:rPr>
      </w:pPr>
    </w:p>
    <w:p w14:paraId="50F43518" w14:textId="2A5AB11A" w:rsidR="00A50E69" w:rsidRDefault="00A50E69" w:rsidP="00A50E69">
      <w:pPr>
        <w:spacing w:after="0"/>
        <w:ind w:firstLine="0"/>
        <w:rPr>
          <w:b/>
          <w:sz w:val="24"/>
          <w:szCs w:val="24"/>
        </w:rPr>
      </w:pPr>
      <w:r w:rsidRPr="00200C24">
        <w:rPr>
          <w:b/>
          <w:sz w:val="24"/>
          <w:szCs w:val="24"/>
        </w:rPr>
        <w:t>Resultados</w:t>
      </w:r>
    </w:p>
    <w:p w14:paraId="7123488B" w14:textId="77777777" w:rsidR="000C094E" w:rsidRDefault="000C094E" w:rsidP="00A50E69">
      <w:pPr>
        <w:spacing w:after="0"/>
        <w:ind w:firstLine="0"/>
        <w:rPr>
          <w:b/>
          <w:sz w:val="24"/>
          <w:szCs w:val="24"/>
        </w:rPr>
      </w:pPr>
    </w:p>
    <w:p w14:paraId="59BFE6EE" w14:textId="77777777" w:rsidR="0009292B" w:rsidRDefault="0047652B" w:rsidP="000C094E">
      <w:pPr>
        <w:spacing w:after="0"/>
        <w:ind w:firstLine="708"/>
        <w:rPr>
          <w:bCs/>
          <w:sz w:val="24"/>
          <w:szCs w:val="24"/>
        </w:rPr>
      </w:pPr>
      <w:r w:rsidRPr="00200C24">
        <w:rPr>
          <w:bCs/>
          <w:sz w:val="24"/>
          <w:szCs w:val="24"/>
        </w:rPr>
        <w:t>De acuerdo con los datos</w:t>
      </w:r>
      <w:r w:rsidR="0009292B">
        <w:rPr>
          <w:bCs/>
          <w:sz w:val="24"/>
          <w:szCs w:val="24"/>
        </w:rPr>
        <w:t xml:space="preserve"> de la tabla 2</w:t>
      </w:r>
      <w:r w:rsidRPr="00200C24">
        <w:rPr>
          <w:bCs/>
          <w:sz w:val="24"/>
          <w:szCs w:val="24"/>
        </w:rPr>
        <w:t>,</w:t>
      </w:r>
      <w:r w:rsidR="0009292B">
        <w:rPr>
          <w:bCs/>
          <w:sz w:val="24"/>
          <w:szCs w:val="24"/>
        </w:rPr>
        <w:t xml:space="preserve"> se hace evidente que en </w:t>
      </w:r>
      <w:r w:rsidR="0009292B" w:rsidRPr="00200C24">
        <w:rPr>
          <w:bCs/>
          <w:sz w:val="24"/>
          <w:szCs w:val="24"/>
        </w:rPr>
        <w:t>la</w:t>
      </w:r>
      <w:r w:rsidRPr="00200C24">
        <w:rPr>
          <w:bCs/>
          <w:sz w:val="24"/>
          <w:szCs w:val="24"/>
        </w:rPr>
        <w:t xml:space="preserve"> Universidad Nacional</w:t>
      </w:r>
      <w:r w:rsidR="0009292B">
        <w:rPr>
          <w:bCs/>
          <w:sz w:val="24"/>
          <w:szCs w:val="24"/>
        </w:rPr>
        <w:t xml:space="preserve"> se</w:t>
      </w:r>
      <w:r w:rsidRPr="00200C24">
        <w:rPr>
          <w:bCs/>
          <w:sz w:val="24"/>
          <w:szCs w:val="24"/>
        </w:rPr>
        <w:t xml:space="preserve"> ha mantenido un número similar de personas mentor</w:t>
      </w:r>
      <w:r>
        <w:rPr>
          <w:bCs/>
          <w:sz w:val="24"/>
          <w:szCs w:val="24"/>
        </w:rPr>
        <w:t>a</w:t>
      </w:r>
      <w:r w:rsidRPr="00200C24">
        <w:rPr>
          <w:bCs/>
          <w:sz w:val="24"/>
          <w:szCs w:val="24"/>
        </w:rPr>
        <w:t xml:space="preserve">s en los últimos </w:t>
      </w:r>
      <w:r>
        <w:rPr>
          <w:bCs/>
          <w:sz w:val="24"/>
          <w:szCs w:val="24"/>
        </w:rPr>
        <w:t xml:space="preserve">seis </w:t>
      </w:r>
      <w:r w:rsidRPr="00200C24">
        <w:rPr>
          <w:bCs/>
          <w:sz w:val="24"/>
          <w:szCs w:val="24"/>
        </w:rPr>
        <w:t>años</w:t>
      </w:r>
      <w:r w:rsidR="0009292B">
        <w:rPr>
          <w:bCs/>
          <w:sz w:val="24"/>
          <w:szCs w:val="24"/>
        </w:rPr>
        <w:t>. E</w:t>
      </w:r>
      <w:r w:rsidRPr="00200C24">
        <w:rPr>
          <w:bCs/>
          <w:sz w:val="24"/>
          <w:szCs w:val="24"/>
        </w:rPr>
        <w:t xml:space="preserve">stas personas participan de todos los campus, sedes y sección regional de la UNA; se conoce que al menos el </w:t>
      </w:r>
      <w:r>
        <w:rPr>
          <w:bCs/>
          <w:sz w:val="24"/>
          <w:szCs w:val="24"/>
        </w:rPr>
        <w:t>80</w:t>
      </w:r>
      <w:r w:rsidRPr="00200C24">
        <w:rPr>
          <w:bCs/>
          <w:sz w:val="24"/>
          <w:szCs w:val="24"/>
        </w:rPr>
        <w:t xml:space="preserve"> % de las carreras tiene</w:t>
      </w:r>
      <w:r>
        <w:rPr>
          <w:bCs/>
          <w:sz w:val="24"/>
          <w:szCs w:val="24"/>
        </w:rPr>
        <w:t>n</w:t>
      </w:r>
      <w:r w:rsidRPr="00200C24">
        <w:rPr>
          <w:bCs/>
          <w:sz w:val="24"/>
          <w:szCs w:val="24"/>
        </w:rPr>
        <w:t xml:space="preserve"> implementada la estrategia</w:t>
      </w:r>
      <w:r>
        <w:rPr>
          <w:bCs/>
          <w:sz w:val="24"/>
          <w:szCs w:val="24"/>
        </w:rPr>
        <w:t xml:space="preserve"> de mentorías académicas</w:t>
      </w:r>
      <w:r w:rsidRPr="00200C24">
        <w:rPr>
          <w:bCs/>
          <w:sz w:val="24"/>
          <w:szCs w:val="24"/>
        </w:rPr>
        <w:t>, la cual se lleva a cabo de</w:t>
      </w:r>
      <w:r>
        <w:rPr>
          <w:bCs/>
          <w:sz w:val="24"/>
          <w:szCs w:val="24"/>
        </w:rPr>
        <w:t xml:space="preserve"> </w:t>
      </w:r>
      <w:r w:rsidRPr="00200C24">
        <w:rPr>
          <w:bCs/>
          <w:sz w:val="24"/>
          <w:szCs w:val="24"/>
        </w:rPr>
        <w:t xml:space="preserve">manera </w:t>
      </w:r>
      <w:r>
        <w:rPr>
          <w:bCs/>
          <w:sz w:val="24"/>
          <w:szCs w:val="24"/>
        </w:rPr>
        <w:t xml:space="preserve">práctica y </w:t>
      </w:r>
      <w:r w:rsidRPr="00200C24">
        <w:rPr>
          <w:bCs/>
          <w:sz w:val="24"/>
          <w:szCs w:val="24"/>
        </w:rPr>
        <w:t>permanente durante el I ciclo de cada año</w:t>
      </w:r>
      <w:r>
        <w:rPr>
          <w:bCs/>
          <w:sz w:val="24"/>
          <w:szCs w:val="24"/>
        </w:rPr>
        <w:t xml:space="preserve">. </w:t>
      </w:r>
    </w:p>
    <w:p w14:paraId="3D3338DB" w14:textId="77777777" w:rsidR="008B1801" w:rsidRDefault="008B1801" w:rsidP="000C094E">
      <w:pPr>
        <w:spacing w:after="0"/>
        <w:ind w:firstLine="708"/>
        <w:rPr>
          <w:bCs/>
          <w:sz w:val="24"/>
          <w:szCs w:val="24"/>
        </w:rPr>
      </w:pPr>
    </w:p>
    <w:p w14:paraId="0B498840" w14:textId="3977945B" w:rsidR="0009292B" w:rsidRDefault="0009292B" w:rsidP="000C094E">
      <w:pPr>
        <w:spacing w:after="0"/>
        <w:ind w:firstLine="708"/>
        <w:rPr>
          <w:bCs/>
          <w:sz w:val="24"/>
          <w:szCs w:val="24"/>
        </w:rPr>
      </w:pPr>
      <w:r>
        <w:rPr>
          <w:bCs/>
          <w:sz w:val="24"/>
          <w:szCs w:val="24"/>
        </w:rPr>
        <w:t xml:space="preserve">Además,  se puede visualizar que </w:t>
      </w:r>
      <w:r w:rsidR="00850A12">
        <w:rPr>
          <w:bCs/>
          <w:sz w:val="24"/>
          <w:szCs w:val="24"/>
        </w:rPr>
        <w:t xml:space="preserve">en </w:t>
      </w:r>
      <w:r w:rsidR="000C094E">
        <w:rPr>
          <w:bCs/>
          <w:sz w:val="24"/>
          <w:szCs w:val="24"/>
        </w:rPr>
        <w:t xml:space="preserve">el año </w:t>
      </w:r>
      <w:r w:rsidR="000C094E" w:rsidRPr="00200C24">
        <w:rPr>
          <w:bCs/>
          <w:sz w:val="24"/>
          <w:szCs w:val="24"/>
        </w:rPr>
        <w:t>201</w:t>
      </w:r>
      <w:r w:rsidR="000C094E">
        <w:rPr>
          <w:bCs/>
          <w:sz w:val="24"/>
          <w:szCs w:val="24"/>
        </w:rPr>
        <w:t>9</w:t>
      </w:r>
      <w:r w:rsidR="000C094E" w:rsidRPr="00200C24">
        <w:rPr>
          <w:bCs/>
          <w:sz w:val="24"/>
          <w:szCs w:val="24"/>
        </w:rPr>
        <w:t xml:space="preserve"> </w:t>
      </w:r>
      <w:r>
        <w:rPr>
          <w:bCs/>
          <w:sz w:val="24"/>
          <w:szCs w:val="24"/>
        </w:rPr>
        <w:t xml:space="preserve">cuando se </w:t>
      </w:r>
      <w:r w:rsidR="000C094E" w:rsidRPr="00200C24">
        <w:rPr>
          <w:bCs/>
          <w:sz w:val="24"/>
          <w:szCs w:val="24"/>
        </w:rPr>
        <w:t xml:space="preserve">implementó como plan piloto </w:t>
      </w:r>
      <w:r w:rsidR="000C094E">
        <w:rPr>
          <w:bCs/>
          <w:sz w:val="24"/>
          <w:szCs w:val="24"/>
        </w:rPr>
        <w:t>el r</w:t>
      </w:r>
      <w:r w:rsidR="000C094E" w:rsidRPr="00200C24">
        <w:rPr>
          <w:bCs/>
          <w:sz w:val="24"/>
          <w:szCs w:val="24"/>
        </w:rPr>
        <w:t xml:space="preserve">econocimiento de la </w:t>
      </w:r>
      <w:r w:rsidR="000C094E">
        <w:rPr>
          <w:bCs/>
          <w:sz w:val="24"/>
          <w:szCs w:val="24"/>
        </w:rPr>
        <w:t>actividad</w:t>
      </w:r>
      <w:r w:rsidR="000C094E" w:rsidRPr="00200C24">
        <w:rPr>
          <w:bCs/>
          <w:sz w:val="24"/>
          <w:szCs w:val="24"/>
        </w:rPr>
        <w:t xml:space="preserve"> co</w:t>
      </w:r>
      <w:r w:rsidR="00850A12">
        <w:rPr>
          <w:bCs/>
          <w:sz w:val="24"/>
          <w:szCs w:val="24"/>
        </w:rPr>
        <w:t>-</w:t>
      </w:r>
      <w:r w:rsidR="000C094E" w:rsidRPr="00200C24">
        <w:rPr>
          <w:bCs/>
          <w:sz w:val="24"/>
          <w:szCs w:val="24"/>
        </w:rPr>
        <w:t>curricular</w:t>
      </w:r>
      <w:r w:rsidR="000C094E">
        <w:rPr>
          <w:bCs/>
          <w:sz w:val="24"/>
          <w:szCs w:val="24"/>
        </w:rPr>
        <w:t xml:space="preserve"> en mentorías académicas</w:t>
      </w:r>
      <w:r w:rsidR="00FC0390">
        <w:rPr>
          <w:bCs/>
          <w:sz w:val="24"/>
          <w:szCs w:val="24"/>
        </w:rPr>
        <w:t xml:space="preserve"> en </w:t>
      </w:r>
      <w:r w:rsidR="000C094E" w:rsidRPr="00200C24">
        <w:rPr>
          <w:bCs/>
          <w:sz w:val="24"/>
          <w:szCs w:val="24"/>
        </w:rPr>
        <w:t>la Facultad de Ciencias Sociales de la UNA,</w:t>
      </w:r>
      <w:r w:rsidR="000C094E">
        <w:rPr>
          <w:bCs/>
          <w:sz w:val="24"/>
          <w:szCs w:val="24"/>
        </w:rPr>
        <w:t xml:space="preserve"> </w:t>
      </w:r>
      <w:r w:rsidR="00FC0390">
        <w:rPr>
          <w:bCs/>
          <w:sz w:val="24"/>
          <w:szCs w:val="24"/>
        </w:rPr>
        <w:t xml:space="preserve">se </w:t>
      </w:r>
      <w:r w:rsidR="000C094E">
        <w:rPr>
          <w:bCs/>
          <w:sz w:val="24"/>
          <w:szCs w:val="24"/>
        </w:rPr>
        <w:t>experi</w:t>
      </w:r>
      <w:r w:rsidR="008E197F">
        <w:rPr>
          <w:bCs/>
          <w:sz w:val="24"/>
          <w:szCs w:val="24"/>
        </w:rPr>
        <w:t>ment</w:t>
      </w:r>
      <w:r w:rsidR="00FC0390">
        <w:rPr>
          <w:bCs/>
          <w:sz w:val="24"/>
          <w:szCs w:val="24"/>
        </w:rPr>
        <w:t xml:space="preserve">aron </w:t>
      </w:r>
      <w:r w:rsidR="008E197F">
        <w:rPr>
          <w:bCs/>
          <w:sz w:val="24"/>
          <w:szCs w:val="24"/>
        </w:rPr>
        <w:t>muy buenas prácticas, las cuales fueron co</w:t>
      </w:r>
      <w:r w:rsidR="000C094E">
        <w:rPr>
          <w:bCs/>
          <w:sz w:val="24"/>
          <w:szCs w:val="24"/>
        </w:rPr>
        <w:t>mpartida con otras facultades, centros, sedes y sección regional</w:t>
      </w:r>
      <w:r w:rsidR="00AF52B4">
        <w:rPr>
          <w:bCs/>
          <w:sz w:val="24"/>
          <w:szCs w:val="24"/>
        </w:rPr>
        <w:t>;</w:t>
      </w:r>
      <w:r w:rsidR="000C094E">
        <w:rPr>
          <w:bCs/>
          <w:sz w:val="24"/>
          <w:szCs w:val="24"/>
        </w:rPr>
        <w:t xml:space="preserve"> </w:t>
      </w:r>
      <w:r w:rsidR="00E15A64">
        <w:rPr>
          <w:bCs/>
          <w:sz w:val="24"/>
          <w:szCs w:val="24"/>
        </w:rPr>
        <w:t xml:space="preserve">con quienes </w:t>
      </w:r>
      <w:r>
        <w:rPr>
          <w:bCs/>
          <w:sz w:val="24"/>
          <w:szCs w:val="24"/>
        </w:rPr>
        <w:t xml:space="preserve">se </w:t>
      </w:r>
      <w:r w:rsidR="000C094E">
        <w:rPr>
          <w:bCs/>
          <w:sz w:val="24"/>
          <w:szCs w:val="24"/>
        </w:rPr>
        <w:t xml:space="preserve">ha </w:t>
      </w:r>
      <w:r>
        <w:rPr>
          <w:bCs/>
          <w:sz w:val="24"/>
          <w:szCs w:val="24"/>
        </w:rPr>
        <w:t>logrado</w:t>
      </w:r>
      <w:r w:rsidR="000C094E">
        <w:rPr>
          <w:bCs/>
          <w:sz w:val="24"/>
          <w:szCs w:val="24"/>
        </w:rPr>
        <w:t xml:space="preserve"> un aumento en el número de postulaciones de mentores en la estrategia, </w:t>
      </w:r>
      <w:r>
        <w:rPr>
          <w:bCs/>
          <w:sz w:val="24"/>
          <w:szCs w:val="24"/>
        </w:rPr>
        <w:t xml:space="preserve">Según los registros de la UEA, </w:t>
      </w:r>
      <w:r w:rsidR="000C094E">
        <w:rPr>
          <w:bCs/>
          <w:sz w:val="24"/>
          <w:szCs w:val="24"/>
        </w:rPr>
        <w:t xml:space="preserve">para el </w:t>
      </w:r>
      <w:r>
        <w:rPr>
          <w:bCs/>
          <w:sz w:val="24"/>
          <w:szCs w:val="24"/>
        </w:rPr>
        <w:t xml:space="preserve">año </w:t>
      </w:r>
      <w:r w:rsidR="000C094E">
        <w:rPr>
          <w:bCs/>
          <w:sz w:val="24"/>
          <w:szCs w:val="24"/>
        </w:rPr>
        <w:t>2024 se contabiliza un total de 385 personas mentores</w:t>
      </w:r>
      <w:r>
        <w:rPr>
          <w:bCs/>
          <w:sz w:val="24"/>
          <w:szCs w:val="24"/>
        </w:rPr>
        <w:t xml:space="preserve"> capacitadas</w:t>
      </w:r>
      <w:r w:rsidR="000C094E">
        <w:rPr>
          <w:bCs/>
          <w:sz w:val="24"/>
          <w:szCs w:val="24"/>
        </w:rPr>
        <w:t xml:space="preserve">, </w:t>
      </w:r>
      <w:r>
        <w:rPr>
          <w:bCs/>
          <w:sz w:val="24"/>
          <w:szCs w:val="24"/>
        </w:rPr>
        <w:t>por lo cual se puede</w:t>
      </w:r>
      <w:r w:rsidR="000C094E">
        <w:rPr>
          <w:bCs/>
          <w:sz w:val="24"/>
          <w:szCs w:val="24"/>
        </w:rPr>
        <w:t xml:space="preserve"> concluir que el reconocimiento co</w:t>
      </w:r>
      <w:r w:rsidR="00AF52B4">
        <w:rPr>
          <w:bCs/>
          <w:sz w:val="24"/>
          <w:szCs w:val="24"/>
        </w:rPr>
        <w:t>-</w:t>
      </w:r>
      <w:r w:rsidR="000C094E">
        <w:rPr>
          <w:bCs/>
          <w:sz w:val="24"/>
          <w:szCs w:val="24"/>
        </w:rPr>
        <w:t xml:space="preserve">curricular aumenta el interés de participar de la estrategia. </w:t>
      </w:r>
    </w:p>
    <w:p w14:paraId="61867988" w14:textId="77777777" w:rsidR="0009292B" w:rsidRDefault="0009292B" w:rsidP="000C094E">
      <w:pPr>
        <w:spacing w:after="0"/>
        <w:ind w:firstLine="708"/>
        <w:rPr>
          <w:bCs/>
          <w:sz w:val="24"/>
          <w:szCs w:val="24"/>
        </w:rPr>
      </w:pPr>
    </w:p>
    <w:p w14:paraId="13CDFBE6" w14:textId="77777777" w:rsidR="000C094E" w:rsidRDefault="000C094E" w:rsidP="00A50E69">
      <w:pPr>
        <w:spacing w:after="0"/>
        <w:ind w:firstLine="0"/>
        <w:rPr>
          <w:b/>
          <w:sz w:val="24"/>
          <w:szCs w:val="24"/>
        </w:rPr>
      </w:pPr>
    </w:p>
    <w:p w14:paraId="25FBAF8C" w14:textId="77777777" w:rsidR="000C094E" w:rsidRDefault="000C094E" w:rsidP="000C094E">
      <w:pPr>
        <w:spacing w:after="0" w:line="480" w:lineRule="auto"/>
        <w:ind w:firstLine="0"/>
        <w:jc w:val="left"/>
        <w:rPr>
          <w:b/>
          <w:sz w:val="24"/>
          <w:szCs w:val="24"/>
        </w:rPr>
      </w:pPr>
      <w:r>
        <w:rPr>
          <w:b/>
          <w:sz w:val="24"/>
          <w:szCs w:val="24"/>
        </w:rPr>
        <w:t xml:space="preserve">Tabla 2 </w:t>
      </w:r>
    </w:p>
    <w:p w14:paraId="438A5B43" w14:textId="68B28291" w:rsidR="000C094E" w:rsidRPr="009E035C" w:rsidRDefault="000C094E" w:rsidP="000C094E">
      <w:pPr>
        <w:spacing w:after="0"/>
        <w:ind w:firstLine="0"/>
        <w:rPr>
          <w:b/>
          <w:i/>
          <w:iCs/>
          <w:sz w:val="24"/>
          <w:szCs w:val="24"/>
        </w:rPr>
      </w:pPr>
      <w:r w:rsidRPr="009E035C">
        <w:rPr>
          <w:b/>
          <w:i/>
          <w:iCs/>
          <w:sz w:val="24"/>
          <w:szCs w:val="24"/>
        </w:rPr>
        <w:t>Datos de Año, Número de Personas y Cantidad de Reconocimientos Co</w:t>
      </w:r>
      <w:r w:rsidR="00EB3CB0">
        <w:rPr>
          <w:b/>
          <w:i/>
          <w:iCs/>
          <w:sz w:val="24"/>
          <w:szCs w:val="24"/>
        </w:rPr>
        <w:t>-</w:t>
      </w:r>
      <w:r w:rsidRPr="009E035C">
        <w:rPr>
          <w:b/>
          <w:i/>
          <w:iCs/>
          <w:sz w:val="24"/>
          <w:szCs w:val="24"/>
        </w:rPr>
        <w:t>curriculares</w:t>
      </w:r>
    </w:p>
    <w:tbl>
      <w:tblPr>
        <w:tblStyle w:val="Tablanormal1"/>
        <w:tblpPr w:leftFromText="141" w:rightFromText="141" w:vertAnchor="text" w:horzAnchor="margin" w:tblpXSpec="center" w:tblpY="9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2977"/>
        <w:gridCol w:w="3215"/>
      </w:tblGrid>
      <w:tr w:rsidR="000C094E" w:rsidRPr="00200C24" w14:paraId="3FA05595" w14:textId="77777777" w:rsidTr="003D5A8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bottom w:val="single" w:sz="4" w:space="0" w:color="auto"/>
            </w:tcBorders>
            <w:vAlign w:val="center"/>
          </w:tcPr>
          <w:p w14:paraId="2DDBE52B" w14:textId="77777777" w:rsidR="000C094E" w:rsidRPr="00200C24" w:rsidRDefault="000C094E" w:rsidP="003D5A85">
            <w:pPr>
              <w:ind w:firstLine="0"/>
              <w:jc w:val="center"/>
              <w:rPr>
                <w:bCs w:val="0"/>
                <w:sz w:val="18"/>
                <w:szCs w:val="18"/>
              </w:rPr>
            </w:pPr>
            <w:r w:rsidRPr="00200C24">
              <w:rPr>
                <w:bCs w:val="0"/>
                <w:sz w:val="18"/>
                <w:szCs w:val="18"/>
              </w:rPr>
              <w:t>A</w:t>
            </w:r>
            <w:r>
              <w:rPr>
                <w:bCs w:val="0"/>
                <w:sz w:val="18"/>
                <w:szCs w:val="18"/>
              </w:rPr>
              <w:t>ño</w:t>
            </w:r>
          </w:p>
        </w:tc>
        <w:tc>
          <w:tcPr>
            <w:tcW w:w="2977" w:type="dxa"/>
            <w:tcBorders>
              <w:top w:val="single" w:sz="4" w:space="0" w:color="auto"/>
              <w:bottom w:val="single" w:sz="4" w:space="0" w:color="auto"/>
            </w:tcBorders>
            <w:vAlign w:val="center"/>
          </w:tcPr>
          <w:p w14:paraId="67F37591" w14:textId="77777777" w:rsidR="000C094E" w:rsidRPr="00200C24" w:rsidRDefault="000C094E" w:rsidP="003D5A85">
            <w:pPr>
              <w:ind w:firstLine="0"/>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bCs w:val="0"/>
                <w:sz w:val="18"/>
                <w:szCs w:val="18"/>
              </w:rPr>
              <w:t>Número de Personas Mentoras</w:t>
            </w:r>
          </w:p>
        </w:tc>
        <w:tc>
          <w:tcPr>
            <w:tcW w:w="3215" w:type="dxa"/>
            <w:tcBorders>
              <w:top w:val="single" w:sz="4" w:space="0" w:color="auto"/>
              <w:bottom w:val="single" w:sz="4" w:space="0" w:color="auto"/>
            </w:tcBorders>
            <w:vAlign w:val="center"/>
          </w:tcPr>
          <w:p w14:paraId="01F21871" w14:textId="2347DF3A" w:rsidR="000C094E" w:rsidRPr="00200C24" w:rsidRDefault="000C094E" w:rsidP="003D5A85">
            <w:pPr>
              <w:ind w:firstLine="0"/>
              <w:jc w:val="center"/>
              <w:cnfStyle w:val="100000000000" w:firstRow="1" w:lastRow="0" w:firstColumn="0" w:lastColumn="0" w:oddVBand="0" w:evenVBand="0" w:oddHBand="0" w:evenHBand="0" w:firstRowFirstColumn="0" w:firstRowLastColumn="0" w:lastRowFirstColumn="0" w:lastRowLastColumn="0"/>
              <w:rPr>
                <w:bCs w:val="0"/>
                <w:sz w:val="18"/>
                <w:szCs w:val="18"/>
              </w:rPr>
            </w:pPr>
            <w:r w:rsidRPr="00200C24">
              <w:rPr>
                <w:bCs w:val="0"/>
                <w:sz w:val="18"/>
                <w:szCs w:val="18"/>
              </w:rPr>
              <w:t xml:space="preserve">Número de </w:t>
            </w:r>
            <w:r>
              <w:rPr>
                <w:bCs w:val="0"/>
                <w:sz w:val="18"/>
                <w:szCs w:val="18"/>
              </w:rPr>
              <w:t>P</w:t>
            </w:r>
            <w:r w:rsidRPr="00200C24">
              <w:rPr>
                <w:bCs w:val="0"/>
                <w:sz w:val="18"/>
                <w:szCs w:val="18"/>
              </w:rPr>
              <w:t xml:space="preserve">ersonas </w:t>
            </w:r>
            <w:r>
              <w:rPr>
                <w:bCs w:val="0"/>
                <w:sz w:val="18"/>
                <w:szCs w:val="18"/>
              </w:rPr>
              <w:t>Mentoras con Reconocimiento C</w:t>
            </w:r>
            <w:r w:rsidRPr="00200C24">
              <w:rPr>
                <w:bCs w:val="0"/>
                <w:sz w:val="18"/>
                <w:szCs w:val="18"/>
              </w:rPr>
              <w:t>o</w:t>
            </w:r>
            <w:r w:rsidR="00EB3CB0">
              <w:rPr>
                <w:bCs w:val="0"/>
                <w:sz w:val="18"/>
                <w:szCs w:val="18"/>
              </w:rPr>
              <w:t>-</w:t>
            </w:r>
            <w:r w:rsidRPr="00200C24">
              <w:rPr>
                <w:bCs w:val="0"/>
                <w:sz w:val="18"/>
                <w:szCs w:val="18"/>
              </w:rPr>
              <w:t>curricular</w:t>
            </w:r>
          </w:p>
        </w:tc>
      </w:tr>
      <w:tr w:rsidR="000C094E" w:rsidRPr="00200C24" w14:paraId="5C03FE11" w14:textId="77777777" w:rsidTr="003D5A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tcBorders>
            <w:shd w:val="clear" w:color="auto" w:fill="auto"/>
            <w:vAlign w:val="center"/>
          </w:tcPr>
          <w:p w14:paraId="05000742" w14:textId="77777777" w:rsidR="000C094E" w:rsidRPr="00200C24" w:rsidRDefault="000C094E" w:rsidP="003D5A85">
            <w:pPr>
              <w:ind w:firstLine="0"/>
              <w:jc w:val="center"/>
              <w:rPr>
                <w:bCs w:val="0"/>
                <w:sz w:val="18"/>
                <w:szCs w:val="18"/>
              </w:rPr>
            </w:pPr>
            <w:r w:rsidRPr="00200C24">
              <w:rPr>
                <w:bCs w:val="0"/>
                <w:sz w:val="18"/>
                <w:szCs w:val="18"/>
              </w:rPr>
              <w:t>2019</w:t>
            </w:r>
          </w:p>
        </w:tc>
        <w:tc>
          <w:tcPr>
            <w:tcW w:w="2977" w:type="dxa"/>
            <w:tcBorders>
              <w:top w:val="single" w:sz="4" w:space="0" w:color="auto"/>
            </w:tcBorders>
            <w:shd w:val="clear" w:color="auto" w:fill="auto"/>
            <w:vAlign w:val="center"/>
          </w:tcPr>
          <w:p w14:paraId="6D231616" w14:textId="77777777" w:rsidR="000C094E" w:rsidRPr="00200C24" w:rsidRDefault="000C094E" w:rsidP="003D5A85">
            <w:pPr>
              <w:ind w:firstLine="0"/>
              <w:jc w:val="center"/>
              <w:cnfStyle w:val="000000100000" w:firstRow="0" w:lastRow="0" w:firstColumn="0" w:lastColumn="0" w:oddVBand="0" w:evenVBand="0" w:oddHBand="1" w:evenHBand="0" w:firstRowFirstColumn="0" w:firstRowLastColumn="0" w:lastRowFirstColumn="0" w:lastRowLastColumn="0"/>
              <w:rPr>
                <w:bCs/>
                <w:sz w:val="18"/>
                <w:szCs w:val="18"/>
              </w:rPr>
            </w:pPr>
            <w:r w:rsidRPr="00200C24">
              <w:rPr>
                <w:bCs/>
                <w:sz w:val="18"/>
                <w:szCs w:val="18"/>
              </w:rPr>
              <w:t>284</w:t>
            </w:r>
          </w:p>
        </w:tc>
        <w:tc>
          <w:tcPr>
            <w:tcW w:w="3215" w:type="dxa"/>
            <w:tcBorders>
              <w:top w:val="single" w:sz="4" w:space="0" w:color="auto"/>
            </w:tcBorders>
            <w:shd w:val="clear" w:color="auto" w:fill="auto"/>
            <w:vAlign w:val="center"/>
          </w:tcPr>
          <w:p w14:paraId="76134326" w14:textId="77777777" w:rsidR="000C094E" w:rsidRPr="00200C24" w:rsidRDefault="000C094E" w:rsidP="003D5A85">
            <w:pPr>
              <w:ind w:firstLine="0"/>
              <w:jc w:val="center"/>
              <w:cnfStyle w:val="000000100000" w:firstRow="0" w:lastRow="0" w:firstColumn="0" w:lastColumn="0" w:oddVBand="0" w:evenVBand="0" w:oddHBand="1" w:evenHBand="0" w:firstRowFirstColumn="0" w:firstRowLastColumn="0" w:lastRowFirstColumn="0" w:lastRowLastColumn="0"/>
              <w:rPr>
                <w:bCs/>
                <w:sz w:val="18"/>
                <w:szCs w:val="18"/>
              </w:rPr>
            </w:pPr>
            <w:r w:rsidRPr="00200C24">
              <w:rPr>
                <w:bCs/>
                <w:sz w:val="18"/>
                <w:szCs w:val="18"/>
              </w:rPr>
              <w:t>28</w:t>
            </w:r>
          </w:p>
        </w:tc>
      </w:tr>
      <w:tr w:rsidR="000C094E" w:rsidRPr="00200C24" w14:paraId="6C10F3BC" w14:textId="77777777" w:rsidTr="003D5A85">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2036B65B" w14:textId="77777777" w:rsidR="000C094E" w:rsidRPr="00200C24" w:rsidRDefault="000C094E" w:rsidP="003D5A85">
            <w:pPr>
              <w:ind w:firstLine="0"/>
              <w:jc w:val="center"/>
              <w:rPr>
                <w:bCs w:val="0"/>
                <w:sz w:val="18"/>
                <w:szCs w:val="18"/>
              </w:rPr>
            </w:pPr>
            <w:r w:rsidRPr="00200C24">
              <w:rPr>
                <w:bCs w:val="0"/>
                <w:sz w:val="18"/>
                <w:szCs w:val="18"/>
              </w:rPr>
              <w:t>2020</w:t>
            </w:r>
          </w:p>
        </w:tc>
        <w:tc>
          <w:tcPr>
            <w:tcW w:w="2977" w:type="dxa"/>
            <w:shd w:val="clear" w:color="auto" w:fill="auto"/>
            <w:vAlign w:val="center"/>
          </w:tcPr>
          <w:p w14:paraId="6DFE9547" w14:textId="77777777" w:rsidR="000C094E" w:rsidRPr="00200C24" w:rsidRDefault="000C094E" w:rsidP="003D5A85">
            <w:pPr>
              <w:ind w:firstLine="0"/>
              <w:jc w:val="center"/>
              <w:cnfStyle w:val="000000000000" w:firstRow="0" w:lastRow="0" w:firstColumn="0" w:lastColumn="0" w:oddVBand="0" w:evenVBand="0" w:oddHBand="0" w:evenHBand="0" w:firstRowFirstColumn="0" w:firstRowLastColumn="0" w:lastRowFirstColumn="0" w:lastRowLastColumn="0"/>
              <w:rPr>
                <w:bCs/>
                <w:sz w:val="18"/>
                <w:szCs w:val="18"/>
              </w:rPr>
            </w:pPr>
            <w:r w:rsidRPr="00200C24">
              <w:rPr>
                <w:bCs/>
                <w:sz w:val="18"/>
                <w:szCs w:val="18"/>
              </w:rPr>
              <w:t>430</w:t>
            </w:r>
          </w:p>
        </w:tc>
        <w:tc>
          <w:tcPr>
            <w:tcW w:w="3215" w:type="dxa"/>
            <w:shd w:val="clear" w:color="auto" w:fill="auto"/>
            <w:vAlign w:val="center"/>
          </w:tcPr>
          <w:p w14:paraId="5AB1A4ED" w14:textId="77777777" w:rsidR="000C094E" w:rsidRPr="00200C24" w:rsidRDefault="000C094E" w:rsidP="003D5A85">
            <w:pPr>
              <w:ind w:firstLine="0"/>
              <w:jc w:val="center"/>
              <w:cnfStyle w:val="000000000000" w:firstRow="0" w:lastRow="0" w:firstColumn="0" w:lastColumn="0" w:oddVBand="0" w:evenVBand="0" w:oddHBand="0" w:evenHBand="0" w:firstRowFirstColumn="0" w:firstRowLastColumn="0" w:lastRowFirstColumn="0" w:lastRowLastColumn="0"/>
              <w:rPr>
                <w:bCs/>
                <w:sz w:val="18"/>
                <w:szCs w:val="18"/>
              </w:rPr>
            </w:pPr>
            <w:r w:rsidRPr="00200C24">
              <w:rPr>
                <w:bCs/>
                <w:sz w:val="18"/>
                <w:szCs w:val="18"/>
              </w:rPr>
              <w:t>7</w:t>
            </w:r>
            <w:r>
              <w:rPr>
                <w:bCs/>
                <w:sz w:val="18"/>
                <w:szCs w:val="18"/>
              </w:rPr>
              <w:t>0</w:t>
            </w:r>
          </w:p>
        </w:tc>
      </w:tr>
      <w:tr w:rsidR="000C094E" w:rsidRPr="00200C24" w14:paraId="5D226845" w14:textId="77777777" w:rsidTr="003D5A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616352C1" w14:textId="77777777" w:rsidR="000C094E" w:rsidRPr="00200C24" w:rsidRDefault="000C094E" w:rsidP="003D5A85">
            <w:pPr>
              <w:ind w:firstLine="0"/>
              <w:jc w:val="center"/>
              <w:rPr>
                <w:bCs w:val="0"/>
                <w:sz w:val="18"/>
                <w:szCs w:val="18"/>
              </w:rPr>
            </w:pPr>
            <w:r w:rsidRPr="00200C24">
              <w:rPr>
                <w:bCs w:val="0"/>
                <w:sz w:val="18"/>
                <w:szCs w:val="18"/>
              </w:rPr>
              <w:t>2021</w:t>
            </w:r>
          </w:p>
        </w:tc>
        <w:tc>
          <w:tcPr>
            <w:tcW w:w="2977" w:type="dxa"/>
            <w:shd w:val="clear" w:color="auto" w:fill="auto"/>
            <w:vAlign w:val="center"/>
          </w:tcPr>
          <w:p w14:paraId="3A6A9FD6" w14:textId="77777777" w:rsidR="000C094E" w:rsidRPr="00200C24" w:rsidRDefault="000C094E" w:rsidP="003D5A85">
            <w:pPr>
              <w:ind w:firstLine="0"/>
              <w:jc w:val="center"/>
              <w:cnfStyle w:val="000000100000" w:firstRow="0" w:lastRow="0" w:firstColumn="0" w:lastColumn="0" w:oddVBand="0" w:evenVBand="0" w:oddHBand="1" w:evenHBand="0" w:firstRowFirstColumn="0" w:firstRowLastColumn="0" w:lastRowFirstColumn="0" w:lastRowLastColumn="0"/>
              <w:rPr>
                <w:bCs/>
                <w:sz w:val="18"/>
                <w:szCs w:val="18"/>
              </w:rPr>
            </w:pPr>
            <w:r w:rsidRPr="00200C24">
              <w:rPr>
                <w:bCs/>
                <w:sz w:val="18"/>
                <w:szCs w:val="18"/>
              </w:rPr>
              <w:t>391</w:t>
            </w:r>
          </w:p>
        </w:tc>
        <w:tc>
          <w:tcPr>
            <w:tcW w:w="3215" w:type="dxa"/>
            <w:shd w:val="clear" w:color="auto" w:fill="auto"/>
            <w:vAlign w:val="center"/>
          </w:tcPr>
          <w:p w14:paraId="2782B9E6" w14:textId="77777777" w:rsidR="000C094E" w:rsidRPr="00200C24" w:rsidRDefault="000C094E" w:rsidP="003D5A85">
            <w:pPr>
              <w:ind w:firstLine="0"/>
              <w:jc w:val="center"/>
              <w:cnfStyle w:val="000000100000" w:firstRow="0" w:lastRow="0" w:firstColumn="0" w:lastColumn="0" w:oddVBand="0" w:evenVBand="0" w:oddHBand="1" w:evenHBand="0" w:firstRowFirstColumn="0" w:firstRowLastColumn="0" w:lastRowFirstColumn="0" w:lastRowLastColumn="0"/>
              <w:rPr>
                <w:bCs/>
                <w:sz w:val="18"/>
                <w:szCs w:val="18"/>
              </w:rPr>
            </w:pPr>
            <w:r>
              <w:rPr>
                <w:bCs/>
                <w:sz w:val="18"/>
                <w:szCs w:val="18"/>
              </w:rPr>
              <w:t>**</w:t>
            </w:r>
          </w:p>
        </w:tc>
      </w:tr>
      <w:tr w:rsidR="000C094E" w:rsidRPr="00200C24" w14:paraId="1C2477D2" w14:textId="77777777" w:rsidTr="003D5A85">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0C07165B" w14:textId="77777777" w:rsidR="000C094E" w:rsidRPr="00200C24" w:rsidRDefault="000C094E" w:rsidP="003D5A85">
            <w:pPr>
              <w:ind w:firstLine="0"/>
              <w:jc w:val="center"/>
              <w:rPr>
                <w:bCs w:val="0"/>
                <w:sz w:val="18"/>
                <w:szCs w:val="18"/>
              </w:rPr>
            </w:pPr>
            <w:r w:rsidRPr="00200C24">
              <w:rPr>
                <w:bCs w:val="0"/>
                <w:sz w:val="18"/>
                <w:szCs w:val="18"/>
              </w:rPr>
              <w:t>2022</w:t>
            </w:r>
          </w:p>
        </w:tc>
        <w:tc>
          <w:tcPr>
            <w:tcW w:w="2977" w:type="dxa"/>
            <w:shd w:val="clear" w:color="auto" w:fill="auto"/>
            <w:vAlign w:val="center"/>
          </w:tcPr>
          <w:p w14:paraId="06F15B22" w14:textId="77777777" w:rsidR="000C094E" w:rsidRPr="00200C24" w:rsidRDefault="000C094E" w:rsidP="003D5A85">
            <w:pPr>
              <w:ind w:firstLine="0"/>
              <w:jc w:val="center"/>
              <w:cnfStyle w:val="000000000000" w:firstRow="0" w:lastRow="0" w:firstColumn="0" w:lastColumn="0" w:oddVBand="0" w:evenVBand="0" w:oddHBand="0" w:evenHBand="0" w:firstRowFirstColumn="0" w:firstRowLastColumn="0" w:lastRowFirstColumn="0" w:lastRowLastColumn="0"/>
              <w:rPr>
                <w:bCs/>
                <w:sz w:val="18"/>
                <w:szCs w:val="18"/>
              </w:rPr>
            </w:pPr>
            <w:r w:rsidRPr="00200C24">
              <w:rPr>
                <w:bCs/>
                <w:sz w:val="18"/>
                <w:szCs w:val="18"/>
              </w:rPr>
              <w:t>301</w:t>
            </w:r>
          </w:p>
        </w:tc>
        <w:tc>
          <w:tcPr>
            <w:tcW w:w="3215" w:type="dxa"/>
            <w:shd w:val="clear" w:color="auto" w:fill="auto"/>
            <w:vAlign w:val="center"/>
          </w:tcPr>
          <w:p w14:paraId="7441D20F" w14:textId="77777777" w:rsidR="000C094E" w:rsidRPr="00200C24" w:rsidRDefault="000C094E" w:rsidP="003D5A85">
            <w:pPr>
              <w:ind w:firstLine="0"/>
              <w:jc w:val="center"/>
              <w:cnfStyle w:val="000000000000" w:firstRow="0" w:lastRow="0" w:firstColumn="0" w:lastColumn="0" w:oddVBand="0" w:evenVBand="0" w:oddHBand="0" w:evenHBand="0" w:firstRowFirstColumn="0" w:firstRowLastColumn="0" w:lastRowFirstColumn="0" w:lastRowLastColumn="0"/>
              <w:rPr>
                <w:bCs/>
                <w:sz w:val="18"/>
                <w:szCs w:val="18"/>
              </w:rPr>
            </w:pPr>
            <w:r>
              <w:rPr>
                <w:bCs/>
                <w:sz w:val="18"/>
                <w:szCs w:val="18"/>
              </w:rPr>
              <w:t>**</w:t>
            </w:r>
          </w:p>
        </w:tc>
      </w:tr>
      <w:tr w:rsidR="000C094E" w:rsidRPr="00200C24" w14:paraId="57AEF76B" w14:textId="77777777" w:rsidTr="003D5A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shd w:val="clear" w:color="auto" w:fill="auto"/>
            <w:vAlign w:val="center"/>
          </w:tcPr>
          <w:p w14:paraId="3E157C32" w14:textId="77777777" w:rsidR="000C094E" w:rsidRPr="00200C24" w:rsidRDefault="000C094E" w:rsidP="003D5A85">
            <w:pPr>
              <w:ind w:firstLine="0"/>
              <w:jc w:val="center"/>
              <w:rPr>
                <w:bCs w:val="0"/>
                <w:sz w:val="18"/>
                <w:szCs w:val="18"/>
              </w:rPr>
            </w:pPr>
            <w:r w:rsidRPr="00200C24">
              <w:rPr>
                <w:bCs w:val="0"/>
                <w:sz w:val="18"/>
                <w:szCs w:val="18"/>
              </w:rPr>
              <w:t>2023</w:t>
            </w:r>
          </w:p>
        </w:tc>
        <w:tc>
          <w:tcPr>
            <w:tcW w:w="2977" w:type="dxa"/>
            <w:shd w:val="clear" w:color="auto" w:fill="auto"/>
            <w:vAlign w:val="center"/>
          </w:tcPr>
          <w:p w14:paraId="594A59E3" w14:textId="77777777" w:rsidR="000C094E" w:rsidRPr="00200C24" w:rsidRDefault="000C094E" w:rsidP="003D5A85">
            <w:pPr>
              <w:ind w:firstLine="0"/>
              <w:jc w:val="center"/>
              <w:cnfStyle w:val="000000100000" w:firstRow="0" w:lastRow="0" w:firstColumn="0" w:lastColumn="0" w:oddVBand="0" w:evenVBand="0" w:oddHBand="1" w:evenHBand="0" w:firstRowFirstColumn="0" w:firstRowLastColumn="0" w:lastRowFirstColumn="0" w:lastRowLastColumn="0"/>
              <w:rPr>
                <w:bCs/>
                <w:sz w:val="18"/>
                <w:szCs w:val="18"/>
              </w:rPr>
            </w:pPr>
            <w:r w:rsidRPr="00200C24">
              <w:rPr>
                <w:bCs/>
                <w:sz w:val="18"/>
                <w:szCs w:val="18"/>
              </w:rPr>
              <w:t>34</w:t>
            </w:r>
            <w:r>
              <w:rPr>
                <w:bCs/>
                <w:sz w:val="18"/>
                <w:szCs w:val="18"/>
              </w:rPr>
              <w:t>7</w:t>
            </w:r>
          </w:p>
        </w:tc>
        <w:tc>
          <w:tcPr>
            <w:tcW w:w="3215" w:type="dxa"/>
            <w:shd w:val="clear" w:color="auto" w:fill="auto"/>
            <w:vAlign w:val="center"/>
          </w:tcPr>
          <w:p w14:paraId="14673D7F" w14:textId="77777777" w:rsidR="000C094E" w:rsidRPr="00200C24" w:rsidRDefault="000C094E" w:rsidP="003D5A85">
            <w:pPr>
              <w:ind w:firstLine="0"/>
              <w:jc w:val="center"/>
              <w:cnfStyle w:val="000000100000" w:firstRow="0" w:lastRow="0" w:firstColumn="0" w:lastColumn="0" w:oddVBand="0" w:evenVBand="0" w:oddHBand="1" w:evenHBand="0" w:firstRowFirstColumn="0" w:firstRowLastColumn="0" w:lastRowFirstColumn="0" w:lastRowLastColumn="0"/>
              <w:rPr>
                <w:bCs/>
                <w:sz w:val="18"/>
                <w:szCs w:val="18"/>
              </w:rPr>
            </w:pPr>
            <w:r>
              <w:rPr>
                <w:bCs/>
                <w:sz w:val="18"/>
                <w:szCs w:val="18"/>
              </w:rPr>
              <w:t>98</w:t>
            </w:r>
          </w:p>
        </w:tc>
      </w:tr>
      <w:tr w:rsidR="000C094E" w:rsidRPr="00200C24" w14:paraId="2DEB477E" w14:textId="77777777" w:rsidTr="003D5A85">
        <w:tc>
          <w:tcPr>
            <w:cnfStyle w:val="001000000000" w:firstRow="0" w:lastRow="0" w:firstColumn="1" w:lastColumn="0" w:oddVBand="0" w:evenVBand="0" w:oddHBand="0" w:evenHBand="0" w:firstRowFirstColumn="0" w:firstRowLastColumn="0" w:lastRowFirstColumn="0" w:lastRowLastColumn="0"/>
            <w:tcW w:w="2405" w:type="dxa"/>
            <w:tcBorders>
              <w:bottom w:val="single" w:sz="4" w:space="0" w:color="auto"/>
            </w:tcBorders>
            <w:shd w:val="clear" w:color="auto" w:fill="auto"/>
            <w:vAlign w:val="center"/>
          </w:tcPr>
          <w:p w14:paraId="6E56AC3E" w14:textId="77777777" w:rsidR="000C094E" w:rsidRPr="00200C24" w:rsidRDefault="000C094E" w:rsidP="003D5A85">
            <w:pPr>
              <w:ind w:firstLine="0"/>
              <w:jc w:val="center"/>
              <w:rPr>
                <w:sz w:val="18"/>
                <w:szCs w:val="18"/>
              </w:rPr>
            </w:pPr>
            <w:r>
              <w:rPr>
                <w:sz w:val="18"/>
                <w:szCs w:val="18"/>
              </w:rPr>
              <w:t>2024</w:t>
            </w:r>
          </w:p>
        </w:tc>
        <w:tc>
          <w:tcPr>
            <w:tcW w:w="2977" w:type="dxa"/>
            <w:tcBorders>
              <w:bottom w:val="single" w:sz="4" w:space="0" w:color="auto"/>
            </w:tcBorders>
            <w:shd w:val="clear" w:color="auto" w:fill="auto"/>
            <w:vAlign w:val="center"/>
          </w:tcPr>
          <w:p w14:paraId="0E1AC7B4" w14:textId="77777777" w:rsidR="000C094E" w:rsidRPr="00200C24" w:rsidRDefault="000C094E" w:rsidP="003D5A85">
            <w:pPr>
              <w:ind w:firstLine="0"/>
              <w:jc w:val="center"/>
              <w:cnfStyle w:val="000000000000" w:firstRow="0" w:lastRow="0" w:firstColumn="0" w:lastColumn="0" w:oddVBand="0" w:evenVBand="0" w:oddHBand="0" w:evenHBand="0" w:firstRowFirstColumn="0" w:firstRowLastColumn="0" w:lastRowFirstColumn="0" w:lastRowLastColumn="0"/>
              <w:rPr>
                <w:bCs/>
                <w:sz w:val="18"/>
                <w:szCs w:val="18"/>
              </w:rPr>
            </w:pPr>
            <w:r>
              <w:rPr>
                <w:bCs/>
                <w:sz w:val="18"/>
                <w:szCs w:val="18"/>
              </w:rPr>
              <w:t>385</w:t>
            </w:r>
          </w:p>
        </w:tc>
        <w:tc>
          <w:tcPr>
            <w:tcW w:w="3215" w:type="dxa"/>
            <w:tcBorders>
              <w:bottom w:val="single" w:sz="4" w:space="0" w:color="auto"/>
            </w:tcBorders>
            <w:shd w:val="clear" w:color="auto" w:fill="auto"/>
            <w:vAlign w:val="center"/>
          </w:tcPr>
          <w:p w14:paraId="346BFD90" w14:textId="77777777" w:rsidR="000C094E" w:rsidRDefault="000C094E" w:rsidP="003D5A85">
            <w:pPr>
              <w:ind w:firstLine="0"/>
              <w:jc w:val="center"/>
              <w:cnfStyle w:val="000000000000" w:firstRow="0" w:lastRow="0" w:firstColumn="0" w:lastColumn="0" w:oddVBand="0" w:evenVBand="0" w:oddHBand="0" w:evenHBand="0" w:firstRowFirstColumn="0" w:firstRowLastColumn="0" w:lastRowFirstColumn="0" w:lastRowLastColumn="0"/>
              <w:rPr>
                <w:bCs/>
                <w:sz w:val="18"/>
                <w:szCs w:val="18"/>
              </w:rPr>
            </w:pPr>
            <w:r>
              <w:rPr>
                <w:bCs/>
                <w:sz w:val="18"/>
                <w:szCs w:val="18"/>
              </w:rPr>
              <w:t>--</w:t>
            </w:r>
          </w:p>
        </w:tc>
      </w:tr>
    </w:tbl>
    <w:p w14:paraId="36227FDF" w14:textId="77777777" w:rsidR="000C094E" w:rsidRDefault="000C094E" w:rsidP="000C094E">
      <w:pPr>
        <w:spacing w:after="0"/>
        <w:ind w:firstLine="0"/>
        <w:rPr>
          <w:bCs/>
          <w:sz w:val="24"/>
          <w:szCs w:val="24"/>
        </w:rPr>
      </w:pPr>
    </w:p>
    <w:p w14:paraId="64905258" w14:textId="77777777" w:rsidR="000C094E" w:rsidRDefault="000C094E" w:rsidP="000C094E">
      <w:pPr>
        <w:spacing w:after="0"/>
        <w:ind w:firstLine="0"/>
        <w:rPr>
          <w:bCs/>
          <w:sz w:val="24"/>
          <w:szCs w:val="24"/>
        </w:rPr>
      </w:pPr>
    </w:p>
    <w:p w14:paraId="0FB3ECFD" w14:textId="77777777" w:rsidR="000C094E" w:rsidRDefault="000C094E" w:rsidP="000C094E">
      <w:pPr>
        <w:spacing w:after="0"/>
        <w:ind w:firstLine="0"/>
        <w:rPr>
          <w:bCs/>
          <w:sz w:val="24"/>
          <w:szCs w:val="24"/>
        </w:rPr>
      </w:pPr>
    </w:p>
    <w:p w14:paraId="0497526C" w14:textId="77777777" w:rsidR="000C094E" w:rsidRPr="00200C24" w:rsidRDefault="000C094E" w:rsidP="000C094E">
      <w:pPr>
        <w:spacing w:after="0"/>
        <w:ind w:firstLine="0"/>
        <w:rPr>
          <w:bCs/>
          <w:sz w:val="24"/>
          <w:szCs w:val="24"/>
        </w:rPr>
      </w:pPr>
    </w:p>
    <w:p w14:paraId="3C41A8AA" w14:textId="77777777" w:rsidR="000C094E" w:rsidRPr="006F2F2C" w:rsidRDefault="000C094E" w:rsidP="000C094E">
      <w:pPr>
        <w:spacing w:after="0"/>
        <w:ind w:firstLine="720"/>
        <w:rPr>
          <w:bCs/>
        </w:rPr>
      </w:pPr>
      <w:r w:rsidRPr="006F2F2C">
        <w:rPr>
          <w:bCs/>
        </w:rPr>
        <w:t xml:space="preserve">Fuente: </w:t>
      </w:r>
      <w:r>
        <w:rPr>
          <w:bCs/>
        </w:rPr>
        <w:t>Datos alcanzados en el estudio (2023)</w:t>
      </w:r>
    </w:p>
    <w:p w14:paraId="3DF05AC6" w14:textId="12C80128" w:rsidR="000C094E" w:rsidRDefault="000C094E" w:rsidP="000C094E">
      <w:pPr>
        <w:spacing w:after="0"/>
        <w:ind w:firstLine="0"/>
        <w:rPr>
          <w:bCs/>
          <w:i/>
          <w:iCs/>
        </w:rPr>
      </w:pPr>
      <w:r w:rsidRPr="009E49BC">
        <w:rPr>
          <w:bCs/>
          <w:i/>
          <w:iCs/>
        </w:rPr>
        <w:t>** Debido a la reestructuración del reconocimiento co</w:t>
      </w:r>
      <w:r w:rsidR="00EB3CB0">
        <w:rPr>
          <w:bCs/>
          <w:i/>
          <w:iCs/>
        </w:rPr>
        <w:t>-</w:t>
      </w:r>
      <w:r w:rsidRPr="009E49BC">
        <w:rPr>
          <w:bCs/>
          <w:i/>
          <w:iCs/>
        </w:rPr>
        <w:t>curricular por parte de la VIVE, durante el año 2021 y 2022, no se ofreció el</w:t>
      </w:r>
      <w:r>
        <w:rPr>
          <w:bCs/>
          <w:i/>
          <w:iCs/>
        </w:rPr>
        <w:t xml:space="preserve"> </w:t>
      </w:r>
      <w:r w:rsidRPr="009E49BC">
        <w:rPr>
          <w:bCs/>
          <w:i/>
          <w:iCs/>
        </w:rPr>
        <w:t>reconocimiento co</w:t>
      </w:r>
      <w:r w:rsidR="00EB3CB0">
        <w:rPr>
          <w:bCs/>
          <w:i/>
          <w:iCs/>
        </w:rPr>
        <w:t>-</w:t>
      </w:r>
      <w:r w:rsidRPr="009E49BC">
        <w:rPr>
          <w:bCs/>
          <w:i/>
          <w:iCs/>
        </w:rPr>
        <w:t>curricular por parte de la UEA, sin embargo, se contó</w:t>
      </w:r>
      <w:r>
        <w:rPr>
          <w:bCs/>
          <w:i/>
          <w:iCs/>
        </w:rPr>
        <w:t xml:space="preserve"> con la ejecución de las m</w:t>
      </w:r>
      <w:r w:rsidRPr="009E49BC">
        <w:rPr>
          <w:bCs/>
          <w:i/>
          <w:iCs/>
        </w:rPr>
        <w:t xml:space="preserve">entorías académicas en las carreras participantes </w:t>
      </w:r>
      <w:r>
        <w:rPr>
          <w:bCs/>
          <w:i/>
          <w:iCs/>
        </w:rPr>
        <w:t xml:space="preserve">en ambos años. En este año, a la fecha 12 carreras han gestionado el reconocimiento </w:t>
      </w:r>
      <w:proofErr w:type="spellStart"/>
      <w:r>
        <w:rPr>
          <w:bCs/>
          <w:i/>
          <w:iCs/>
        </w:rPr>
        <w:t>co</w:t>
      </w:r>
      <w:r w:rsidR="00EB3CB0">
        <w:rPr>
          <w:bCs/>
          <w:i/>
          <w:iCs/>
        </w:rPr>
        <w:t>-</w:t>
      </w:r>
      <w:r>
        <w:rPr>
          <w:bCs/>
          <w:i/>
          <w:iCs/>
        </w:rPr>
        <w:t>curricular</w:t>
      </w:r>
      <w:proofErr w:type="spellEnd"/>
      <w:r w:rsidR="00D721A9">
        <w:rPr>
          <w:bCs/>
          <w:i/>
          <w:iCs/>
        </w:rPr>
        <w:t>.</w:t>
      </w:r>
    </w:p>
    <w:p w14:paraId="48D72FAD" w14:textId="77777777" w:rsidR="000C094E" w:rsidRPr="00200C24" w:rsidRDefault="000C094E" w:rsidP="000C094E">
      <w:pPr>
        <w:spacing w:after="0"/>
        <w:ind w:firstLine="0"/>
        <w:rPr>
          <w:bCs/>
          <w:sz w:val="24"/>
          <w:szCs w:val="24"/>
        </w:rPr>
      </w:pPr>
    </w:p>
    <w:p w14:paraId="65A08106" w14:textId="1DC7FB47" w:rsidR="00C61183" w:rsidRDefault="00C61FC6" w:rsidP="00E43E8F">
      <w:pPr>
        <w:spacing w:after="0"/>
        <w:ind w:firstLine="708"/>
        <w:rPr>
          <w:bCs/>
          <w:sz w:val="24"/>
          <w:szCs w:val="24"/>
        </w:rPr>
      </w:pPr>
      <w:r>
        <w:rPr>
          <w:bCs/>
          <w:sz w:val="24"/>
          <w:szCs w:val="24"/>
        </w:rPr>
        <w:t>E</w:t>
      </w:r>
      <w:r w:rsidR="0009292B">
        <w:rPr>
          <w:bCs/>
          <w:sz w:val="24"/>
          <w:szCs w:val="24"/>
        </w:rPr>
        <w:t>s importante mencionar que e</w:t>
      </w:r>
      <w:r>
        <w:rPr>
          <w:bCs/>
          <w:sz w:val="24"/>
          <w:szCs w:val="24"/>
        </w:rPr>
        <w:t xml:space="preserve">l </w:t>
      </w:r>
      <w:r w:rsidR="00A50E69">
        <w:rPr>
          <w:bCs/>
          <w:sz w:val="24"/>
          <w:szCs w:val="24"/>
        </w:rPr>
        <w:t>reconocimiento de actividades co</w:t>
      </w:r>
      <w:r w:rsidR="00644663">
        <w:rPr>
          <w:bCs/>
          <w:sz w:val="24"/>
          <w:szCs w:val="24"/>
        </w:rPr>
        <w:t>-</w:t>
      </w:r>
      <w:r w:rsidR="00A50E69">
        <w:rPr>
          <w:bCs/>
          <w:sz w:val="24"/>
          <w:szCs w:val="24"/>
        </w:rPr>
        <w:t>curriculares</w:t>
      </w:r>
      <w:r>
        <w:rPr>
          <w:bCs/>
          <w:sz w:val="24"/>
          <w:szCs w:val="24"/>
        </w:rPr>
        <w:t xml:space="preserve"> en mentorías</w:t>
      </w:r>
      <w:r w:rsidR="00A50E69">
        <w:rPr>
          <w:bCs/>
          <w:sz w:val="24"/>
          <w:szCs w:val="24"/>
        </w:rPr>
        <w:t xml:space="preserve">, </w:t>
      </w:r>
      <w:r w:rsidR="00C61183">
        <w:rPr>
          <w:bCs/>
          <w:sz w:val="24"/>
          <w:szCs w:val="24"/>
        </w:rPr>
        <w:t xml:space="preserve">cada año evalúan las experiencias de los mentorizados, los mentores y los docentes que tienen a cargo el acompañamiento </w:t>
      </w:r>
      <w:r w:rsidR="001B0052">
        <w:rPr>
          <w:bCs/>
          <w:sz w:val="24"/>
          <w:szCs w:val="24"/>
        </w:rPr>
        <w:t xml:space="preserve">en la estrategia, </w:t>
      </w:r>
      <w:r>
        <w:rPr>
          <w:bCs/>
          <w:sz w:val="24"/>
          <w:szCs w:val="24"/>
        </w:rPr>
        <w:t xml:space="preserve">sin embargo, se </w:t>
      </w:r>
      <w:r w:rsidR="00D617F1">
        <w:rPr>
          <w:bCs/>
          <w:sz w:val="24"/>
          <w:szCs w:val="24"/>
        </w:rPr>
        <w:t>re</w:t>
      </w:r>
      <w:r w:rsidR="00C61183">
        <w:rPr>
          <w:bCs/>
          <w:sz w:val="24"/>
          <w:szCs w:val="24"/>
        </w:rPr>
        <w:t xml:space="preserve">conoce que se </w:t>
      </w:r>
      <w:r>
        <w:rPr>
          <w:bCs/>
          <w:sz w:val="24"/>
          <w:szCs w:val="24"/>
        </w:rPr>
        <w:t xml:space="preserve">debe seguir </w:t>
      </w:r>
      <w:r w:rsidR="00C61183">
        <w:rPr>
          <w:bCs/>
          <w:sz w:val="24"/>
          <w:szCs w:val="24"/>
        </w:rPr>
        <w:t xml:space="preserve">mejorando y </w:t>
      </w:r>
      <w:r>
        <w:rPr>
          <w:bCs/>
          <w:sz w:val="24"/>
          <w:szCs w:val="24"/>
        </w:rPr>
        <w:t xml:space="preserve">trabajando </w:t>
      </w:r>
      <w:r w:rsidR="00C61183">
        <w:rPr>
          <w:bCs/>
          <w:sz w:val="24"/>
          <w:szCs w:val="24"/>
        </w:rPr>
        <w:t xml:space="preserve">fuertemente en </w:t>
      </w:r>
      <w:r w:rsidR="001B0052">
        <w:rPr>
          <w:bCs/>
          <w:sz w:val="24"/>
          <w:szCs w:val="24"/>
        </w:rPr>
        <w:t xml:space="preserve">el </w:t>
      </w:r>
      <w:r>
        <w:rPr>
          <w:bCs/>
          <w:sz w:val="24"/>
          <w:szCs w:val="24"/>
        </w:rPr>
        <w:t>acompaña</w:t>
      </w:r>
      <w:r w:rsidR="00C61183">
        <w:rPr>
          <w:bCs/>
          <w:sz w:val="24"/>
          <w:szCs w:val="24"/>
        </w:rPr>
        <w:t xml:space="preserve">miento, se debe </w:t>
      </w:r>
      <w:r w:rsidR="00DF1914">
        <w:rPr>
          <w:bCs/>
          <w:sz w:val="24"/>
          <w:szCs w:val="24"/>
        </w:rPr>
        <w:t xml:space="preserve">continuar trabajando para </w:t>
      </w:r>
      <w:r w:rsidR="00C61183">
        <w:rPr>
          <w:bCs/>
          <w:sz w:val="24"/>
          <w:szCs w:val="24"/>
        </w:rPr>
        <w:t>cumpli</w:t>
      </w:r>
      <w:r w:rsidR="00DF1914">
        <w:rPr>
          <w:bCs/>
          <w:sz w:val="24"/>
          <w:szCs w:val="24"/>
        </w:rPr>
        <w:t>r l</w:t>
      </w:r>
      <w:r w:rsidR="00C61183">
        <w:rPr>
          <w:bCs/>
          <w:sz w:val="24"/>
          <w:szCs w:val="24"/>
        </w:rPr>
        <w:t xml:space="preserve">os objetivos iniciales por la cual fue creada.  Para conocer algunos elementos de los resultados de las evaluaciones, </w:t>
      </w:r>
      <w:r w:rsidR="00A50700">
        <w:rPr>
          <w:bCs/>
          <w:sz w:val="24"/>
          <w:szCs w:val="24"/>
        </w:rPr>
        <w:t xml:space="preserve">se presentan las opiniones de varios participantes en la </w:t>
      </w:r>
      <w:r w:rsidR="00DF1914">
        <w:rPr>
          <w:bCs/>
          <w:sz w:val="24"/>
          <w:szCs w:val="24"/>
        </w:rPr>
        <w:t>F</w:t>
      </w:r>
      <w:r w:rsidR="00A50700">
        <w:rPr>
          <w:bCs/>
          <w:sz w:val="24"/>
          <w:szCs w:val="24"/>
        </w:rPr>
        <w:t xml:space="preserve">igura </w:t>
      </w:r>
      <w:r w:rsidR="009D26B1">
        <w:rPr>
          <w:bCs/>
          <w:sz w:val="24"/>
          <w:szCs w:val="24"/>
        </w:rPr>
        <w:t>2.</w:t>
      </w:r>
    </w:p>
    <w:p w14:paraId="284ACC36" w14:textId="77777777" w:rsidR="00DF1914" w:rsidRDefault="00DF1914" w:rsidP="00E43E8F">
      <w:pPr>
        <w:spacing w:after="0"/>
        <w:ind w:firstLine="708"/>
        <w:rPr>
          <w:bCs/>
          <w:sz w:val="24"/>
          <w:szCs w:val="24"/>
        </w:rPr>
      </w:pPr>
    </w:p>
    <w:p w14:paraId="34A74FAB" w14:textId="770E3F28" w:rsidR="00F90498" w:rsidRDefault="00F90498" w:rsidP="00F90498">
      <w:pPr>
        <w:spacing w:after="0" w:line="480" w:lineRule="auto"/>
        <w:ind w:firstLine="0"/>
        <w:rPr>
          <w:b/>
          <w:sz w:val="24"/>
          <w:szCs w:val="24"/>
        </w:rPr>
      </w:pPr>
      <w:r w:rsidRPr="00C409E7">
        <w:rPr>
          <w:b/>
          <w:sz w:val="24"/>
          <w:szCs w:val="24"/>
        </w:rPr>
        <w:t>Figura 2</w:t>
      </w:r>
    </w:p>
    <w:p w14:paraId="11A82E9D" w14:textId="77777777" w:rsidR="00F90498" w:rsidRPr="00F90498" w:rsidRDefault="00F90498" w:rsidP="00F90498">
      <w:pPr>
        <w:spacing w:after="0" w:line="480" w:lineRule="auto"/>
        <w:ind w:firstLine="0"/>
        <w:rPr>
          <w:bCs/>
          <w:i/>
          <w:iCs/>
          <w:sz w:val="24"/>
          <w:szCs w:val="24"/>
        </w:rPr>
      </w:pPr>
      <w:r w:rsidRPr="00F90498">
        <w:rPr>
          <w:bCs/>
          <w:i/>
          <w:iCs/>
          <w:sz w:val="24"/>
          <w:szCs w:val="24"/>
        </w:rPr>
        <w:t>Tabla de los Beneficios de la Estrategia de Mentorías Académicas</w:t>
      </w:r>
    </w:p>
    <w:p w14:paraId="2255122F" w14:textId="77777777" w:rsidR="00F90498" w:rsidRDefault="00F90498" w:rsidP="00E43E8F">
      <w:pPr>
        <w:spacing w:after="0"/>
        <w:ind w:firstLine="708"/>
        <w:rPr>
          <w:bCs/>
          <w:sz w:val="24"/>
          <w:szCs w:val="24"/>
        </w:rPr>
      </w:pPr>
    </w:p>
    <w:p w14:paraId="59026DE9" w14:textId="42E54488" w:rsidR="00C61FC6" w:rsidRDefault="00341B6F" w:rsidP="00A50E69">
      <w:pPr>
        <w:spacing w:after="0"/>
        <w:ind w:firstLine="0"/>
        <w:rPr>
          <w:bCs/>
        </w:rPr>
      </w:pPr>
      <w:r>
        <w:rPr>
          <w:bCs/>
          <w:noProof/>
          <w14:ligatures w14:val="standardContextual"/>
        </w:rPr>
        <w:drawing>
          <wp:inline distT="0" distB="0" distL="0" distR="0" wp14:anchorId="7082F3E3" wp14:editId="21ACEF48">
            <wp:extent cx="6658080" cy="6567644"/>
            <wp:effectExtent l="19050" t="19050" r="9525" b="43180"/>
            <wp:docPr id="2124710917"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14E93917" w14:textId="77777777" w:rsidR="00C61FC6" w:rsidRDefault="00C61FC6" w:rsidP="00A50E69">
      <w:pPr>
        <w:spacing w:after="0"/>
        <w:ind w:firstLine="0"/>
        <w:rPr>
          <w:bCs/>
        </w:rPr>
      </w:pPr>
    </w:p>
    <w:p w14:paraId="798585B7" w14:textId="1BBD2E95" w:rsidR="00A50E69" w:rsidRPr="00C409E7" w:rsidRDefault="00A50E69" w:rsidP="00A50E69">
      <w:pPr>
        <w:spacing w:after="0"/>
        <w:ind w:firstLine="0"/>
        <w:rPr>
          <w:bCs/>
          <w:sz w:val="24"/>
          <w:szCs w:val="24"/>
        </w:rPr>
      </w:pPr>
      <w:r w:rsidRPr="00C409E7">
        <w:rPr>
          <w:bCs/>
          <w:sz w:val="24"/>
          <w:szCs w:val="24"/>
        </w:rPr>
        <w:t>Fuente: Elaboración propia</w:t>
      </w:r>
      <w:r w:rsidR="003860B0" w:rsidRPr="00C409E7">
        <w:rPr>
          <w:bCs/>
          <w:sz w:val="24"/>
          <w:szCs w:val="24"/>
        </w:rPr>
        <w:t xml:space="preserve"> (2023)</w:t>
      </w:r>
    </w:p>
    <w:p w14:paraId="4A4171C5" w14:textId="77777777" w:rsidR="00803903" w:rsidRDefault="00803903" w:rsidP="00A50E69">
      <w:pPr>
        <w:spacing w:after="0"/>
        <w:ind w:firstLine="0"/>
        <w:rPr>
          <w:b/>
          <w:sz w:val="24"/>
          <w:szCs w:val="24"/>
        </w:rPr>
      </w:pPr>
      <w:bookmarkStart w:id="0" w:name="_heading=h.1fob9te" w:colFirst="0" w:colLast="0"/>
      <w:bookmarkEnd w:id="0"/>
    </w:p>
    <w:p w14:paraId="22A1A201" w14:textId="77EFEC19" w:rsidR="00A50E69" w:rsidRPr="00200C24" w:rsidRDefault="00A50E69" w:rsidP="00A50E69">
      <w:pPr>
        <w:spacing w:after="0"/>
        <w:ind w:firstLine="0"/>
        <w:rPr>
          <w:sz w:val="24"/>
          <w:szCs w:val="24"/>
        </w:rPr>
      </w:pPr>
      <w:r w:rsidRPr="00200C24">
        <w:rPr>
          <w:b/>
          <w:sz w:val="24"/>
          <w:szCs w:val="24"/>
        </w:rPr>
        <w:lastRenderedPageBreak/>
        <w:t>Conclusiones</w:t>
      </w:r>
    </w:p>
    <w:p w14:paraId="2DD0CF44" w14:textId="77777777" w:rsidR="00A50E69" w:rsidRPr="00200C24" w:rsidRDefault="00A50E69" w:rsidP="00A50E69">
      <w:pPr>
        <w:spacing w:after="0"/>
        <w:ind w:firstLine="0"/>
        <w:rPr>
          <w:sz w:val="24"/>
          <w:szCs w:val="24"/>
        </w:rPr>
      </w:pPr>
    </w:p>
    <w:p w14:paraId="3EAC2172" w14:textId="63076636" w:rsidR="00A50E69" w:rsidRPr="00200C24" w:rsidRDefault="00A50E69" w:rsidP="00E43E8F">
      <w:pPr>
        <w:spacing w:after="0"/>
        <w:ind w:firstLine="360"/>
        <w:rPr>
          <w:sz w:val="24"/>
          <w:szCs w:val="24"/>
        </w:rPr>
      </w:pPr>
      <w:r w:rsidRPr="00200C24">
        <w:rPr>
          <w:sz w:val="24"/>
          <w:szCs w:val="24"/>
        </w:rPr>
        <w:t xml:space="preserve">El proceso de </w:t>
      </w:r>
      <w:r>
        <w:rPr>
          <w:sz w:val="24"/>
          <w:szCs w:val="24"/>
        </w:rPr>
        <w:t>reconocimiento de la actividad</w:t>
      </w:r>
      <w:r w:rsidRPr="00200C24">
        <w:rPr>
          <w:sz w:val="24"/>
          <w:szCs w:val="24"/>
        </w:rPr>
        <w:t xml:space="preserve"> co</w:t>
      </w:r>
      <w:r w:rsidR="003C07E2">
        <w:rPr>
          <w:sz w:val="24"/>
          <w:szCs w:val="24"/>
        </w:rPr>
        <w:t>-</w:t>
      </w:r>
      <w:r w:rsidRPr="00200C24">
        <w:rPr>
          <w:sz w:val="24"/>
          <w:szCs w:val="24"/>
        </w:rPr>
        <w:t xml:space="preserve">curricular </w:t>
      </w:r>
      <w:r w:rsidR="005F0099">
        <w:rPr>
          <w:sz w:val="24"/>
          <w:szCs w:val="24"/>
        </w:rPr>
        <w:t xml:space="preserve">permite una mayor participación en la estrategia y </w:t>
      </w:r>
      <w:r w:rsidRPr="00200C24">
        <w:rPr>
          <w:sz w:val="24"/>
          <w:szCs w:val="24"/>
        </w:rPr>
        <w:t xml:space="preserve">debe seguir fortaleciéndose, </w:t>
      </w:r>
      <w:r w:rsidR="005F0099">
        <w:rPr>
          <w:sz w:val="24"/>
          <w:szCs w:val="24"/>
        </w:rPr>
        <w:t xml:space="preserve">sin embargo, es una tarea muy importante reconocer que esta estrategia tiene dos objetivos muy claros que se complementan a la vez, los cuales tienen que ver con el acompañamiento de la población estudiantil de primer ingreso en su perfil de entrada y con la población de estudiantes </w:t>
      </w:r>
      <w:r w:rsidR="00F17CF1">
        <w:rPr>
          <w:sz w:val="24"/>
          <w:szCs w:val="24"/>
        </w:rPr>
        <w:t xml:space="preserve">mentores </w:t>
      </w:r>
      <w:r w:rsidR="005F0099">
        <w:rPr>
          <w:sz w:val="24"/>
          <w:szCs w:val="24"/>
        </w:rPr>
        <w:t xml:space="preserve">el perfil de salida, lo cual es uno de los principales logros que se quiere </w:t>
      </w:r>
      <w:r w:rsidR="00D02391">
        <w:rPr>
          <w:sz w:val="24"/>
          <w:szCs w:val="24"/>
        </w:rPr>
        <w:t xml:space="preserve">alcanzar </w:t>
      </w:r>
      <w:r w:rsidR="005F0099">
        <w:rPr>
          <w:sz w:val="24"/>
          <w:szCs w:val="24"/>
        </w:rPr>
        <w:t xml:space="preserve">al cien por ciento. Es </w:t>
      </w:r>
      <w:r w:rsidR="00D02391">
        <w:rPr>
          <w:sz w:val="24"/>
          <w:szCs w:val="24"/>
        </w:rPr>
        <w:t xml:space="preserve">muy valioso </w:t>
      </w:r>
      <w:r w:rsidR="005F0099">
        <w:rPr>
          <w:sz w:val="24"/>
          <w:szCs w:val="24"/>
        </w:rPr>
        <w:t xml:space="preserve">que, además, se puedan analizar </w:t>
      </w:r>
      <w:r w:rsidRPr="00200C24">
        <w:rPr>
          <w:sz w:val="24"/>
          <w:szCs w:val="24"/>
        </w:rPr>
        <w:t>los siguientes aspectos para</w:t>
      </w:r>
      <w:r w:rsidR="005F0099">
        <w:rPr>
          <w:sz w:val="24"/>
          <w:szCs w:val="24"/>
        </w:rPr>
        <w:t xml:space="preserve"> fortalecer las mentorías </w:t>
      </w:r>
      <w:r w:rsidR="009F26C2">
        <w:rPr>
          <w:sz w:val="24"/>
          <w:szCs w:val="24"/>
        </w:rPr>
        <w:t xml:space="preserve">académicas </w:t>
      </w:r>
      <w:r w:rsidR="007B44AF">
        <w:rPr>
          <w:sz w:val="24"/>
          <w:szCs w:val="24"/>
        </w:rPr>
        <w:t>en los próximos años</w:t>
      </w:r>
      <w:r w:rsidR="005F0099">
        <w:rPr>
          <w:sz w:val="24"/>
          <w:szCs w:val="24"/>
        </w:rPr>
        <w:t>.</w:t>
      </w:r>
    </w:p>
    <w:p w14:paraId="6C8BDFAA" w14:textId="77777777" w:rsidR="00A50E69" w:rsidRPr="00200C24" w:rsidRDefault="00A50E69" w:rsidP="00A50E69">
      <w:pPr>
        <w:spacing w:after="0"/>
        <w:ind w:firstLine="0"/>
        <w:rPr>
          <w:sz w:val="24"/>
          <w:szCs w:val="24"/>
        </w:rPr>
      </w:pPr>
    </w:p>
    <w:p w14:paraId="4D106103" w14:textId="3FAF762D" w:rsidR="00A50E69" w:rsidRPr="00200C24" w:rsidRDefault="002E6937" w:rsidP="00A50E69">
      <w:pPr>
        <w:pStyle w:val="Prrafodelista"/>
        <w:numPr>
          <w:ilvl w:val="0"/>
          <w:numId w:val="1"/>
        </w:numPr>
        <w:spacing w:after="0"/>
        <w:rPr>
          <w:sz w:val="24"/>
          <w:szCs w:val="24"/>
        </w:rPr>
      </w:pPr>
      <w:r>
        <w:rPr>
          <w:sz w:val="24"/>
          <w:szCs w:val="24"/>
        </w:rPr>
        <w:t xml:space="preserve">Continuar </w:t>
      </w:r>
      <w:r w:rsidR="00A50E69" w:rsidRPr="00200C24">
        <w:rPr>
          <w:sz w:val="24"/>
          <w:szCs w:val="24"/>
        </w:rPr>
        <w:t>mejora</w:t>
      </w:r>
      <w:r>
        <w:rPr>
          <w:sz w:val="24"/>
          <w:szCs w:val="24"/>
        </w:rPr>
        <w:t>ndo la estrategia de mentorías académicas con los resultados de</w:t>
      </w:r>
      <w:r w:rsidR="00A50E69" w:rsidRPr="00200C24">
        <w:rPr>
          <w:sz w:val="24"/>
          <w:szCs w:val="24"/>
        </w:rPr>
        <w:t xml:space="preserve"> los instrumentos de evaluación que se dirigen a los estudiantes mentorizados, estudiantes mentores y los docentes que acompañan la estrategia</w:t>
      </w:r>
      <w:r w:rsidR="005F0099">
        <w:rPr>
          <w:sz w:val="24"/>
          <w:szCs w:val="24"/>
        </w:rPr>
        <w:t>.</w:t>
      </w:r>
    </w:p>
    <w:p w14:paraId="08668B6E" w14:textId="6A66EBED" w:rsidR="00A50E69" w:rsidRPr="00200C24" w:rsidRDefault="00A50E69" w:rsidP="00A50E69">
      <w:pPr>
        <w:pStyle w:val="Prrafodelista"/>
        <w:numPr>
          <w:ilvl w:val="0"/>
          <w:numId w:val="1"/>
        </w:numPr>
        <w:spacing w:after="0"/>
        <w:rPr>
          <w:sz w:val="24"/>
          <w:szCs w:val="24"/>
        </w:rPr>
      </w:pPr>
      <w:r w:rsidRPr="00200C24">
        <w:rPr>
          <w:sz w:val="24"/>
          <w:szCs w:val="24"/>
        </w:rPr>
        <w:t xml:space="preserve">Proponer más espacios de encuentro con los docentes que acompañan la estrategia </w:t>
      </w:r>
      <w:r w:rsidR="002E6937">
        <w:rPr>
          <w:sz w:val="24"/>
          <w:szCs w:val="24"/>
        </w:rPr>
        <w:t xml:space="preserve">de mentorías </w:t>
      </w:r>
      <w:r w:rsidRPr="00200C24">
        <w:rPr>
          <w:sz w:val="24"/>
          <w:szCs w:val="24"/>
        </w:rPr>
        <w:t>en cada uno de los campos de la UNA.</w:t>
      </w:r>
    </w:p>
    <w:p w14:paraId="6E65267A" w14:textId="28B62B62" w:rsidR="002E6937" w:rsidRDefault="002E6937" w:rsidP="00A50E69">
      <w:pPr>
        <w:pStyle w:val="Prrafodelista"/>
        <w:numPr>
          <w:ilvl w:val="0"/>
          <w:numId w:val="1"/>
        </w:numPr>
        <w:spacing w:after="0"/>
        <w:rPr>
          <w:sz w:val="24"/>
          <w:szCs w:val="24"/>
        </w:rPr>
      </w:pPr>
      <w:r>
        <w:rPr>
          <w:sz w:val="24"/>
          <w:szCs w:val="24"/>
        </w:rPr>
        <w:t xml:space="preserve">Asesorar a las unidades académicas en la </w:t>
      </w:r>
      <w:r w:rsidR="00A50E69" w:rsidRPr="00200C24">
        <w:rPr>
          <w:sz w:val="24"/>
          <w:szCs w:val="24"/>
        </w:rPr>
        <w:t>selección de personas</w:t>
      </w:r>
      <w:r>
        <w:rPr>
          <w:sz w:val="24"/>
          <w:szCs w:val="24"/>
        </w:rPr>
        <w:t xml:space="preserve"> estudiantes que deseen ser mentores académicos.</w:t>
      </w:r>
    </w:p>
    <w:p w14:paraId="298029B4" w14:textId="19BFAAF5" w:rsidR="002E6937" w:rsidRDefault="002E6937" w:rsidP="00A50E69">
      <w:pPr>
        <w:pStyle w:val="Prrafodelista"/>
        <w:numPr>
          <w:ilvl w:val="0"/>
          <w:numId w:val="1"/>
        </w:numPr>
        <w:spacing w:after="0"/>
        <w:rPr>
          <w:sz w:val="24"/>
          <w:szCs w:val="24"/>
        </w:rPr>
      </w:pPr>
      <w:r>
        <w:rPr>
          <w:sz w:val="24"/>
          <w:szCs w:val="24"/>
        </w:rPr>
        <w:t xml:space="preserve">Desarrollar desde las </w:t>
      </w:r>
      <w:r w:rsidR="006D49B6">
        <w:rPr>
          <w:sz w:val="24"/>
          <w:szCs w:val="24"/>
        </w:rPr>
        <w:t xml:space="preserve">unidades académicas </w:t>
      </w:r>
      <w:r>
        <w:rPr>
          <w:sz w:val="24"/>
          <w:szCs w:val="24"/>
        </w:rPr>
        <w:t xml:space="preserve">acciones que permitan el fortalecimiento de </w:t>
      </w:r>
      <w:r w:rsidR="006D49B6">
        <w:rPr>
          <w:sz w:val="24"/>
          <w:szCs w:val="24"/>
        </w:rPr>
        <w:t xml:space="preserve">habilidades </w:t>
      </w:r>
      <w:r>
        <w:rPr>
          <w:sz w:val="24"/>
          <w:szCs w:val="24"/>
        </w:rPr>
        <w:t xml:space="preserve">socioemocionales, como el liderazgo, </w:t>
      </w:r>
      <w:r w:rsidR="00A50E69" w:rsidRPr="00200C24">
        <w:rPr>
          <w:sz w:val="24"/>
          <w:szCs w:val="24"/>
        </w:rPr>
        <w:t>compromiso, respeto,</w:t>
      </w:r>
      <w:r>
        <w:rPr>
          <w:sz w:val="24"/>
          <w:szCs w:val="24"/>
        </w:rPr>
        <w:t xml:space="preserve"> empatía, proactividad, comunicación y otros, los cuales </w:t>
      </w:r>
      <w:r w:rsidR="00A50E69" w:rsidRPr="00200C24">
        <w:rPr>
          <w:sz w:val="24"/>
          <w:szCs w:val="24"/>
        </w:rPr>
        <w:t>defin</w:t>
      </w:r>
      <w:r>
        <w:rPr>
          <w:sz w:val="24"/>
          <w:szCs w:val="24"/>
        </w:rPr>
        <w:t xml:space="preserve">en a </w:t>
      </w:r>
      <w:r w:rsidR="00A50E69" w:rsidRPr="00200C24">
        <w:rPr>
          <w:sz w:val="24"/>
          <w:szCs w:val="24"/>
        </w:rPr>
        <w:t>estudiante</w:t>
      </w:r>
      <w:r>
        <w:rPr>
          <w:sz w:val="24"/>
          <w:szCs w:val="24"/>
        </w:rPr>
        <w:t>s</w:t>
      </w:r>
      <w:r w:rsidR="00A50E69" w:rsidRPr="00200C24">
        <w:rPr>
          <w:sz w:val="24"/>
          <w:szCs w:val="24"/>
        </w:rPr>
        <w:t xml:space="preserve"> líder</w:t>
      </w:r>
      <w:r w:rsidR="003A6536">
        <w:rPr>
          <w:sz w:val="24"/>
          <w:szCs w:val="24"/>
        </w:rPr>
        <w:t>es</w:t>
      </w:r>
      <w:r>
        <w:rPr>
          <w:sz w:val="24"/>
          <w:szCs w:val="24"/>
        </w:rPr>
        <w:t>.</w:t>
      </w:r>
    </w:p>
    <w:p w14:paraId="3510214E" w14:textId="5821D885" w:rsidR="00A50E69" w:rsidRPr="00200C24" w:rsidRDefault="00A50E69" w:rsidP="00A50E69">
      <w:pPr>
        <w:pStyle w:val="Prrafodelista"/>
        <w:numPr>
          <w:ilvl w:val="0"/>
          <w:numId w:val="1"/>
        </w:numPr>
        <w:spacing w:after="0"/>
        <w:rPr>
          <w:sz w:val="24"/>
          <w:szCs w:val="24"/>
        </w:rPr>
      </w:pPr>
      <w:r w:rsidRPr="00200C24">
        <w:rPr>
          <w:sz w:val="24"/>
          <w:szCs w:val="24"/>
        </w:rPr>
        <w:t xml:space="preserve">Ajustar la estrategia de las mentorías académicas a la propuesta institucional de la VIVE para </w:t>
      </w:r>
      <w:r w:rsidR="00053F88">
        <w:rPr>
          <w:sz w:val="24"/>
          <w:szCs w:val="24"/>
        </w:rPr>
        <w:t xml:space="preserve">continuar con </w:t>
      </w:r>
      <w:r w:rsidRPr="00200C24">
        <w:rPr>
          <w:sz w:val="24"/>
          <w:szCs w:val="24"/>
        </w:rPr>
        <w:t>el proceso del reconocimiento co</w:t>
      </w:r>
      <w:r w:rsidR="00053F88">
        <w:rPr>
          <w:sz w:val="24"/>
          <w:szCs w:val="24"/>
        </w:rPr>
        <w:t>-</w:t>
      </w:r>
      <w:r w:rsidRPr="00200C24">
        <w:rPr>
          <w:sz w:val="24"/>
          <w:szCs w:val="24"/>
        </w:rPr>
        <w:t>curricular.</w:t>
      </w:r>
    </w:p>
    <w:p w14:paraId="46DA7F62" w14:textId="77777777" w:rsidR="00A50E69" w:rsidRPr="00200C24" w:rsidRDefault="00A50E69" w:rsidP="00A50E69">
      <w:pPr>
        <w:pStyle w:val="Prrafodelista"/>
        <w:numPr>
          <w:ilvl w:val="0"/>
          <w:numId w:val="1"/>
        </w:numPr>
        <w:spacing w:after="0"/>
        <w:rPr>
          <w:sz w:val="24"/>
          <w:szCs w:val="24"/>
        </w:rPr>
      </w:pPr>
      <w:r w:rsidRPr="00200C24">
        <w:rPr>
          <w:sz w:val="24"/>
          <w:szCs w:val="24"/>
        </w:rPr>
        <w:t>Plantear una revisión para la designación de las categorías de las personas mentoras que participarán las mentorías académicas para el próximo 2024.</w:t>
      </w:r>
    </w:p>
    <w:p w14:paraId="4755A878" w14:textId="3788DE9B" w:rsidR="00A50E69" w:rsidRPr="00200C24" w:rsidRDefault="00A50E69" w:rsidP="00A50E69">
      <w:pPr>
        <w:pStyle w:val="Prrafodelista"/>
        <w:numPr>
          <w:ilvl w:val="0"/>
          <w:numId w:val="1"/>
        </w:numPr>
        <w:spacing w:after="0"/>
        <w:rPr>
          <w:sz w:val="24"/>
          <w:szCs w:val="24"/>
        </w:rPr>
      </w:pPr>
      <w:r w:rsidRPr="00200C24">
        <w:rPr>
          <w:sz w:val="24"/>
          <w:szCs w:val="24"/>
        </w:rPr>
        <w:t xml:space="preserve">Continuar impulsando en las unidades académicas </w:t>
      </w:r>
      <w:r w:rsidR="002E6937">
        <w:rPr>
          <w:sz w:val="24"/>
          <w:szCs w:val="24"/>
        </w:rPr>
        <w:t xml:space="preserve">y con las personas mentoras, un </w:t>
      </w:r>
      <w:r w:rsidRPr="00200C24">
        <w:rPr>
          <w:sz w:val="24"/>
          <w:szCs w:val="24"/>
        </w:rPr>
        <w:t xml:space="preserve">plan de trabajo de las mentorías académicas </w:t>
      </w:r>
      <w:r w:rsidR="002E6937">
        <w:rPr>
          <w:sz w:val="24"/>
          <w:szCs w:val="24"/>
        </w:rPr>
        <w:t xml:space="preserve">que incluya </w:t>
      </w:r>
      <w:r w:rsidRPr="00200C24">
        <w:rPr>
          <w:sz w:val="24"/>
          <w:szCs w:val="24"/>
        </w:rPr>
        <w:t xml:space="preserve">actividades relacionadas con el quehacer profesional de los estudiantes para el desarrollo de habilidades y </w:t>
      </w:r>
      <w:r>
        <w:rPr>
          <w:sz w:val="24"/>
          <w:szCs w:val="24"/>
        </w:rPr>
        <w:t xml:space="preserve">el fortalecimiento del </w:t>
      </w:r>
      <w:r w:rsidRPr="00200C24">
        <w:rPr>
          <w:sz w:val="24"/>
          <w:szCs w:val="24"/>
        </w:rPr>
        <w:t xml:space="preserve">rol </w:t>
      </w:r>
      <w:r>
        <w:rPr>
          <w:sz w:val="24"/>
          <w:szCs w:val="24"/>
        </w:rPr>
        <w:t xml:space="preserve">profesional de su </w:t>
      </w:r>
      <w:r w:rsidRPr="00200C24">
        <w:rPr>
          <w:sz w:val="24"/>
          <w:szCs w:val="24"/>
        </w:rPr>
        <w:t>carrera.</w:t>
      </w:r>
    </w:p>
    <w:p w14:paraId="3C2CE394" w14:textId="56E1839C" w:rsidR="00A50E69" w:rsidRDefault="00A50E69" w:rsidP="00A50E69">
      <w:pPr>
        <w:pStyle w:val="Prrafodelista"/>
        <w:numPr>
          <w:ilvl w:val="0"/>
          <w:numId w:val="1"/>
        </w:numPr>
        <w:spacing w:after="0"/>
        <w:rPr>
          <w:sz w:val="24"/>
          <w:szCs w:val="24"/>
        </w:rPr>
      </w:pPr>
      <w:r w:rsidRPr="00200C24">
        <w:rPr>
          <w:sz w:val="24"/>
          <w:szCs w:val="24"/>
        </w:rPr>
        <w:t>Impulsar al menos dos encuentros de parte de la Unidad de Éxito Académico con las personas mentoras y los docentes que acompañan la estrategia, para que se reconozca el sentir y la razón de ser de la estrategia y los beneficios que tiene</w:t>
      </w:r>
      <w:r w:rsidR="00B82C90">
        <w:rPr>
          <w:sz w:val="24"/>
          <w:szCs w:val="24"/>
        </w:rPr>
        <w:t>,</w:t>
      </w:r>
      <w:r w:rsidRPr="00200C24">
        <w:rPr>
          <w:sz w:val="24"/>
          <w:szCs w:val="24"/>
        </w:rPr>
        <w:t xml:space="preserve"> en varios niveles las mentorías académicas. </w:t>
      </w:r>
    </w:p>
    <w:p w14:paraId="17041DB3" w14:textId="257FCAC8" w:rsidR="002E6937" w:rsidRPr="00200C24" w:rsidRDefault="00E43E8F" w:rsidP="00A50E69">
      <w:pPr>
        <w:pStyle w:val="Prrafodelista"/>
        <w:numPr>
          <w:ilvl w:val="0"/>
          <w:numId w:val="1"/>
        </w:numPr>
        <w:spacing w:after="0"/>
        <w:rPr>
          <w:sz w:val="24"/>
          <w:szCs w:val="24"/>
        </w:rPr>
      </w:pPr>
      <w:r>
        <w:rPr>
          <w:sz w:val="24"/>
          <w:szCs w:val="24"/>
        </w:rPr>
        <w:t xml:space="preserve">Fortalecer en conjunto con las unidades académicas, el perfil de entrada y salida de la población estudiantil universitaria.  </w:t>
      </w:r>
    </w:p>
    <w:p w14:paraId="21237265" w14:textId="77777777" w:rsidR="00A50E69" w:rsidRPr="00200C24" w:rsidRDefault="00A50E69" w:rsidP="00A50E69">
      <w:pPr>
        <w:pStyle w:val="Prrafodelista"/>
        <w:spacing w:after="0"/>
        <w:ind w:firstLine="0"/>
        <w:rPr>
          <w:sz w:val="24"/>
          <w:szCs w:val="24"/>
        </w:rPr>
      </w:pPr>
    </w:p>
    <w:p w14:paraId="67E8470F" w14:textId="43191BAA" w:rsidR="00A50E69" w:rsidRDefault="00A50E69" w:rsidP="00E43E8F">
      <w:pPr>
        <w:spacing w:after="0"/>
        <w:ind w:firstLine="360"/>
        <w:rPr>
          <w:sz w:val="24"/>
          <w:szCs w:val="24"/>
        </w:rPr>
      </w:pPr>
      <w:r w:rsidRPr="00200C24">
        <w:rPr>
          <w:sz w:val="24"/>
          <w:szCs w:val="24"/>
        </w:rPr>
        <w:t xml:space="preserve">Por último, sigue </w:t>
      </w:r>
      <w:r w:rsidR="00EC23A1">
        <w:rPr>
          <w:sz w:val="24"/>
          <w:szCs w:val="24"/>
        </w:rPr>
        <w:t xml:space="preserve">requiriéndose </w:t>
      </w:r>
      <w:r w:rsidRPr="00200C24">
        <w:rPr>
          <w:sz w:val="24"/>
          <w:szCs w:val="24"/>
        </w:rPr>
        <w:t>que desde cada unidad académica se design</w:t>
      </w:r>
      <w:r>
        <w:rPr>
          <w:sz w:val="24"/>
          <w:szCs w:val="24"/>
        </w:rPr>
        <w:t xml:space="preserve">e </w:t>
      </w:r>
      <w:r w:rsidRPr="00200C24">
        <w:rPr>
          <w:sz w:val="24"/>
          <w:szCs w:val="24"/>
        </w:rPr>
        <w:t>a un docente que acompañe y brinde el seguimiento a las personas mentoras y también</w:t>
      </w:r>
      <w:r w:rsidR="00EC23A1">
        <w:rPr>
          <w:sz w:val="24"/>
          <w:szCs w:val="24"/>
        </w:rPr>
        <w:t>,</w:t>
      </w:r>
      <w:r w:rsidRPr="00200C24">
        <w:rPr>
          <w:sz w:val="24"/>
          <w:szCs w:val="24"/>
        </w:rPr>
        <w:t xml:space="preserve"> a los estudiantes mentorizados, ya que es</w:t>
      </w:r>
      <w:r>
        <w:rPr>
          <w:sz w:val="24"/>
          <w:szCs w:val="24"/>
        </w:rPr>
        <w:t xml:space="preserve">te recurso académico, </w:t>
      </w:r>
      <w:r w:rsidRPr="00200C24">
        <w:rPr>
          <w:sz w:val="24"/>
          <w:szCs w:val="24"/>
        </w:rPr>
        <w:t xml:space="preserve">vincula </w:t>
      </w:r>
      <w:r>
        <w:rPr>
          <w:sz w:val="24"/>
          <w:szCs w:val="24"/>
        </w:rPr>
        <w:t xml:space="preserve">los requerimientos individuales e institucionales de la población de primer ingreso, lo cual favorece la permanencia de los </w:t>
      </w:r>
      <w:r w:rsidRPr="00200C24">
        <w:rPr>
          <w:sz w:val="24"/>
          <w:szCs w:val="24"/>
        </w:rPr>
        <w:t>estudiantes</w:t>
      </w:r>
      <w:r>
        <w:rPr>
          <w:sz w:val="24"/>
          <w:szCs w:val="24"/>
        </w:rPr>
        <w:t xml:space="preserve"> en </w:t>
      </w:r>
      <w:r w:rsidRPr="00200C24">
        <w:rPr>
          <w:sz w:val="24"/>
          <w:szCs w:val="24"/>
        </w:rPr>
        <w:t xml:space="preserve">la educación superior. </w:t>
      </w:r>
      <w:r>
        <w:rPr>
          <w:sz w:val="24"/>
          <w:szCs w:val="24"/>
        </w:rPr>
        <w:t>Todos e</w:t>
      </w:r>
      <w:r w:rsidRPr="00200C24">
        <w:rPr>
          <w:sz w:val="24"/>
          <w:szCs w:val="24"/>
        </w:rPr>
        <w:t>st</w:t>
      </w:r>
      <w:r>
        <w:rPr>
          <w:sz w:val="24"/>
          <w:szCs w:val="24"/>
        </w:rPr>
        <w:t xml:space="preserve">os </w:t>
      </w:r>
      <w:r w:rsidRPr="00200C24">
        <w:rPr>
          <w:sz w:val="24"/>
          <w:szCs w:val="24"/>
        </w:rPr>
        <w:t>planteamientos refleja</w:t>
      </w:r>
      <w:r>
        <w:rPr>
          <w:sz w:val="24"/>
          <w:szCs w:val="24"/>
        </w:rPr>
        <w:t>n</w:t>
      </w:r>
      <w:r w:rsidRPr="00200C24">
        <w:rPr>
          <w:sz w:val="24"/>
          <w:szCs w:val="24"/>
        </w:rPr>
        <w:t xml:space="preserve"> el beneficio y</w:t>
      </w:r>
      <w:r>
        <w:rPr>
          <w:sz w:val="24"/>
          <w:szCs w:val="24"/>
        </w:rPr>
        <w:t xml:space="preserve"> el </w:t>
      </w:r>
      <w:r w:rsidRPr="00200C24">
        <w:rPr>
          <w:sz w:val="24"/>
          <w:szCs w:val="24"/>
        </w:rPr>
        <w:t>valor que</w:t>
      </w:r>
      <w:r>
        <w:rPr>
          <w:sz w:val="24"/>
          <w:szCs w:val="24"/>
        </w:rPr>
        <w:t xml:space="preserve"> tiene la estrategia, por lo que, es u</w:t>
      </w:r>
      <w:r w:rsidRPr="00200C24">
        <w:rPr>
          <w:sz w:val="24"/>
          <w:szCs w:val="24"/>
        </w:rPr>
        <w:t xml:space="preserve">na responsabilidad </w:t>
      </w:r>
      <w:r>
        <w:rPr>
          <w:sz w:val="24"/>
          <w:szCs w:val="24"/>
        </w:rPr>
        <w:t xml:space="preserve">institucional brindar los recursos y el apoyo necesario para </w:t>
      </w:r>
      <w:r w:rsidRPr="00200C24">
        <w:rPr>
          <w:sz w:val="24"/>
          <w:szCs w:val="24"/>
        </w:rPr>
        <w:t>mantener motivado</w:t>
      </w:r>
      <w:r>
        <w:rPr>
          <w:sz w:val="24"/>
          <w:szCs w:val="24"/>
        </w:rPr>
        <w:t xml:space="preserve"> a cada grupo participante en la estrategia y continuar promoviendo el seguimiento de los estudiantes de primer ingreso y el desarrollo profesional de los estudiantes mentores en la UNA. </w:t>
      </w:r>
    </w:p>
    <w:p w14:paraId="30F69A5C" w14:textId="77777777" w:rsidR="00E46FD2" w:rsidRDefault="00E46FD2" w:rsidP="00A50E69">
      <w:pPr>
        <w:spacing w:after="0"/>
        <w:ind w:firstLine="0"/>
        <w:rPr>
          <w:sz w:val="24"/>
          <w:szCs w:val="24"/>
        </w:rPr>
      </w:pPr>
    </w:p>
    <w:p w14:paraId="2C833765" w14:textId="77777777" w:rsidR="00773B8D" w:rsidRDefault="00773B8D" w:rsidP="00A50E69">
      <w:pPr>
        <w:spacing w:after="0"/>
        <w:ind w:firstLine="0"/>
        <w:rPr>
          <w:b/>
          <w:bCs/>
          <w:sz w:val="24"/>
          <w:szCs w:val="24"/>
        </w:rPr>
      </w:pPr>
    </w:p>
    <w:p w14:paraId="6493749F" w14:textId="77777777" w:rsidR="0009292B" w:rsidRDefault="0009292B" w:rsidP="00A50E69">
      <w:pPr>
        <w:spacing w:after="0"/>
        <w:ind w:firstLine="0"/>
        <w:rPr>
          <w:b/>
          <w:bCs/>
          <w:sz w:val="24"/>
          <w:szCs w:val="24"/>
        </w:rPr>
      </w:pPr>
    </w:p>
    <w:p w14:paraId="77496E98" w14:textId="77777777" w:rsidR="00773B8D" w:rsidRDefault="00773B8D" w:rsidP="00A50E69">
      <w:pPr>
        <w:spacing w:after="0"/>
        <w:ind w:firstLine="0"/>
        <w:rPr>
          <w:b/>
          <w:bCs/>
          <w:sz w:val="24"/>
          <w:szCs w:val="24"/>
        </w:rPr>
      </w:pPr>
    </w:p>
    <w:p w14:paraId="342B1085" w14:textId="77777777" w:rsidR="00773B8D" w:rsidRDefault="00773B8D" w:rsidP="00A50E69">
      <w:pPr>
        <w:spacing w:after="0"/>
        <w:ind w:firstLine="0"/>
        <w:rPr>
          <w:b/>
          <w:bCs/>
          <w:sz w:val="24"/>
          <w:szCs w:val="24"/>
        </w:rPr>
      </w:pPr>
    </w:p>
    <w:p w14:paraId="66B5E718" w14:textId="5D1B042F" w:rsidR="00A50E69" w:rsidRDefault="00A50E69" w:rsidP="00A50E69">
      <w:pPr>
        <w:spacing w:after="0"/>
        <w:ind w:firstLine="0"/>
        <w:rPr>
          <w:b/>
          <w:sz w:val="24"/>
          <w:szCs w:val="24"/>
        </w:rPr>
      </w:pPr>
      <w:r w:rsidRPr="00A26F52">
        <w:rPr>
          <w:b/>
          <w:bCs/>
          <w:sz w:val="24"/>
          <w:szCs w:val="24"/>
        </w:rPr>
        <w:lastRenderedPageBreak/>
        <w:t>Re</w:t>
      </w:r>
      <w:r w:rsidRPr="00361D6D">
        <w:rPr>
          <w:b/>
          <w:sz w:val="24"/>
          <w:szCs w:val="24"/>
        </w:rPr>
        <w:t>ferencias</w:t>
      </w:r>
    </w:p>
    <w:p w14:paraId="50C4C5D2" w14:textId="39BA357D" w:rsidR="00E46FD2" w:rsidRPr="0094492E" w:rsidRDefault="00E46FD2" w:rsidP="00A50E69">
      <w:pPr>
        <w:spacing w:after="0"/>
        <w:ind w:firstLine="0"/>
        <w:rPr>
          <w:b/>
          <w:sz w:val="24"/>
          <w:szCs w:val="24"/>
          <w:lang w:val="es-CR"/>
        </w:rPr>
      </w:pPr>
    </w:p>
    <w:p w14:paraId="32781868" w14:textId="77777777" w:rsidR="006D2EE6" w:rsidRPr="009526D1" w:rsidRDefault="006D2EE6" w:rsidP="00E46FD2">
      <w:pPr>
        <w:pStyle w:val="NormalWeb"/>
        <w:suppressAutoHyphens w:val="0"/>
        <w:spacing w:before="240" w:after="243"/>
        <w:ind w:left="709" w:right="1" w:hanging="719"/>
        <w:jc w:val="both"/>
        <w:rPr>
          <w:color w:val="282728"/>
          <w:sz w:val="18"/>
          <w:szCs w:val="18"/>
          <w:shd w:val="clear" w:color="auto" w:fill="FFFFFF"/>
        </w:rPr>
      </w:pPr>
      <w:r w:rsidRPr="009526D1">
        <w:rPr>
          <w:sz w:val="18"/>
          <w:szCs w:val="18"/>
        </w:rPr>
        <w:t xml:space="preserve">Pérez, P. R. Á., &amp; Aguilar, D. L. (2020). Competencias de adaptabilidad y factores de éxito académico del alumnado universitario. </w:t>
      </w:r>
      <w:r w:rsidRPr="009526D1">
        <w:rPr>
          <w:i/>
          <w:iCs/>
          <w:sz w:val="18"/>
          <w:szCs w:val="18"/>
        </w:rPr>
        <w:t>Revista Iberoamericana de Educación Superior</w:t>
      </w:r>
      <w:r w:rsidRPr="009526D1">
        <w:rPr>
          <w:sz w:val="18"/>
          <w:szCs w:val="18"/>
        </w:rPr>
        <w:t>, 46-66. https://doi.org/10.22201/iisue.20072872e.2020.32.815</w:t>
      </w:r>
      <w:r w:rsidRPr="009526D1">
        <w:rPr>
          <w:color w:val="282728"/>
          <w:sz w:val="18"/>
          <w:szCs w:val="18"/>
          <w:shd w:val="clear" w:color="auto" w:fill="FFFFFF"/>
        </w:rPr>
        <w:t xml:space="preserve"> </w:t>
      </w:r>
    </w:p>
    <w:p w14:paraId="7F0C9D15" w14:textId="77777777" w:rsidR="003E4A49" w:rsidRPr="009526D1" w:rsidRDefault="003E4A49" w:rsidP="00A50E69">
      <w:pPr>
        <w:pStyle w:val="NormalWeb"/>
        <w:suppressAutoHyphens w:val="0"/>
        <w:spacing w:before="240" w:after="243"/>
        <w:ind w:left="709" w:right="1" w:hanging="719"/>
        <w:jc w:val="both"/>
        <w:rPr>
          <w:color w:val="282728"/>
          <w:sz w:val="18"/>
          <w:szCs w:val="18"/>
          <w:shd w:val="clear" w:color="auto" w:fill="FFFFFF"/>
        </w:rPr>
      </w:pPr>
      <w:r w:rsidRPr="009526D1">
        <w:rPr>
          <w:sz w:val="18"/>
          <w:szCs w:val="18"/>
        </w:rPr>
        <w:t xml:space="preserve">Lizárraga, M. I. C. (2018). Mentoría en Educación Superior, la experiencia en un programa extracurricular. </w:t>
      </w:r>
      <w:r w:rsidRPr="009526D1">
        <w:rPr>
          <w:i/>
          <w:iCs/>
          <w:sz w:val="18"/>
          <w:szCs w:val="18"/>
        </w:rPr>
        <w:t>Revista Electrónica de Investigación Educativa</w:t>
      </w:r>
      <w:r w:rsidRPr="009526D1">
        <w:rPr>
          <w:sz w:val="18"/>
          <w:szCs w:val="18"/>
        </w:rPr>
        <w:t xml:space="preserve">, </w:t>
      </w:r>
      <w:r w:rsidRPr="009526D1">
        <w:rPr>
          <w:i/>
          <w:iCs/>
          <w:sz w:val="18"/>
          <w:szCs w:val="18"/>
        </w:rPr>
        <w:t>20</w:t>
      </w:r>
      <w:r w:rsidRPr="009526D1">
        <w:rPr>
          <w:sz w:val="18"/>
          <w:szCs w:val="18"/>
        </w:rPr>
        <w:t>(4), 60-73. https://doi.org/10.24320/redie.2018.20.4.1999</w:t>
      </w:r>
      <w:r w:rsidRPr="009526D1">
        <w:rPr>
          <w:color w:val="282728"/>
          <w:sz w:val="18"/>
          <w:szCs w:val="18"/>
          <w:shd w:val="clear" w:color="auto" w:fill="FFFFFF"/>
        </w:rPr>
        <w:t xml:space="preserve"> </w:t>
      </w:r>
    </w:p>
    <w:p w14:paraId="2B78FC35" w14:textId="36781796" w:rsidR="00A50E69" w:rsidRPr="009526D1" w:rsidRDefault="00A50E69" w:rsidP="00A50E69">
      <w:pPr>
        <w:pStyle w:val="NormalWeb"/>
        <w:suppressAutoHyphens w:val="0"/>
        <w:spacing w:before="240" w:after="243"/>
        <w:ind w:left="709" w:right="1" w:hanging="719"/>
        <w:jc w:val="both"/>
        <w:rPr>
          <w:color w:val="282728"/>
          <w:sz w:val="18"/>
          <w:szCs w:val="18"/>
          <w:shd w:val="clear" w:color="auto" w:fill="FFFFFF"/>
        </w:rPr>
      </w:pPr>
      <w:r w:rsidRPr="009526D1">
        <w:rPr>
          <w:color w:val="282728"/>
          <w:sz w:val="18"/>
          <w:szCs w:val="18"/>
          <w:shd w:val="clear" w:color="auto" w:fill="FFFFFF"/>
        </w:rPr>
        <w:t>Hernández</w:t>
      </w:r>
      <w:r w:rsidR="00E6269D" w:rsidRPr="009526D1">
        <w:rPr>
          <w:color w:val="282728"/>
          <w:sz w:val="18"/>
          <w:szCs w:val="18"/>
          <w:shd w:val="clear" w:color="auto" w:fill="FFFFFF"/>
        </w:rPr>
        <w:t>,</w:t>
      </w:r>
      <w:r w:rsidRPr="009526D1">
        <w:rPr>
          <w:color w:val="282728"/>
          <w:sz w:val="18"/>
          <w:szCs w:val="18"/>
          <w:shd w:val="clear" w:color="auto" w:fill="FFFFFF"/>
        </w:rPr>
        <w:t xml:space="preserve"> R</w:t>
      </w:r>
      <w:r w:rsidR="00E17BD7" w:rsidRPr="009526D1">
        <w:rPr>
          <w:color w:val="282728"/>
          <w:sz w:val="18"/>
          <w:szCs w:val="18"/>
          <w:shd w:val="clear" w:color="auto" w:fill="FFFFFF"/>
        </w:rPr>
        <w:t>.</w:t>
      </w:r>
      <w:r w:rsidRPr="009526D1">
        <w:rPr>
          <w:color w:val="282728"/>
          <w:sz w:val="18"/>
          <w:szCs w:val="18"/>
          <w:shd w:val="clear" w:color="auto" w:fill="FFFFFF"/>
        </w:rPr>
        <w:t>Ó</w:t>
      </w:r>
      <w:r w:rsidR="00CD6856" w:rsidRPr="009526D1">
        <w:rPr>
          <w:color w:val="282728"/>
          <w:sz w:val="18"/>
          <w:szCs w:val="18"/>
          <w:shd w:val="clear" w:color="auto" w:fill="FFFFFF"/>
        </w:rPr>
        <w:t>.</w:t>
      </w:r>
      <w:r w:rsidRPr="009526D1">
        <w:rPr>
          <w:color w:val="282728"/>
          <w:sz w:val="18"/>
          <w:szCs w:val="18"/>
          <w:shd w:val="clear" w:color="auto" w:fill="FFFFFF"/>
        </w:rPr>
        <w:t>, Novoa</w:t>
      </w:r>
      <w:r w:rsidR="00E6269D" w:rsidRPr="009526D1">
        <w:rPr>
          <w:color w:val="282728"/>
          <w:sz w:val="18"/>
          <w:szCs w:val="18"/>
          <w:shd w:val="clear" w:color="auto" w:fill="FFFFFF"/>
        </w:rPr>
        <w:t>,</w:t>
      </w:r>
      <w:r w:rsidRPr="009526D1">
        <w:rPr>
          <w:color w:val="282728"/>
          <w:sz w:val="18"/>
          <w:szCs w:val="18"/>
          <w:shd w:val="clear" w:color="auto" w:fill="FFFFFF"/>
        </w:rPr>
        <w:t xml:space="preserve"> B</w:t>
      </w:r>
      <w:r w:rsidR="00142CCE" w:rsidRPr="009526D1">
        <w:rPr>
          <w:color w:val="282728"/>
          <w:sz w:val="18"/>
          <w:szCs w:val="18"/>
          <w:shd w:val="clear" w:color="auto" w:fill="FFFFFF"/>
        </w:rPr>
        <w:t>.</w:t>
      </w:r>
      <w:r w:rsidRPr="009526D1">
        <w:rPr>
          <w:color w:val="282728"/>
          <w:sz w:val="18"/>
          <w:szCs w:val="18"/>
          <w:shd w:val="clear" w:color="auto" w:fill="FFFFFF"/>
        </w:rPr>
        <w:t xml:space="preserve"> M., Hernández</w:t>
      </w:r>
      <w:r w:rsidR="00E6269D" w:rsidRPr="009526D1">
        <w:rPr>
          <w:color w:val="282728"/>
          <w:sz w:val="18"/>
          <w:szCs w:val="18"/>
          <w:shd w:val="clear" w:color="auto" w:fill="FFFFFF"/>
        </w:rPr>
        <w:t>,</w:t>
      </w:r>
      <w:r w:rsidRPr="009526D1">
        <w:rPr>
          <w:color w:val="282728"/>
          <w:sz w:val="18"/>
          <w:szCs w:val="18"/>
          <w:shd w:val="clear" w:color="auto" w:fill="FFFFFF"/>
        </w:rPr>
        <w:t xml:space="preserve"> M</w:t>
      </w:r>
      <w:r w:rsidR="00142CCE" w:rsidRPr="009526D1">
        <w:rPr>
          <w:color w:val="282728"/>
          <w:sz w:val="18"/>
          <w:szCs w:val="18"/>
          <w:shd w:val="clear" w:color="auto" w:fill="FFFFFF"/>
        </w:rPr>
        <w:t>.</w:t>
      </w:r>
      <w:r w:rsidRPr="009526D1">
        <w:rPr>
          <w:color w:val="282728"/>
          <w:sz w:val="18"/>
          <w:szCs w:val="18"/>
          <w:shd w:val="clear" w:color="auto" w:fill="FFFFFF"/>
        </w:rPr>
        <w:t xml:space="preserve"> L., &amp; Salina C</w:t>
      </w:r>
      <w:r w:rsidR="00142CCE" w:rsidRPr="009526D1">
        <w:rPr>
          <w:color w:val="282728"/>
          <w:sz w:val="18"/>
          <w:szCs w:val="18"/>
          <w:shd w:val="clear" w:color="auto" w:fill="FFFFFF"/>
        </w:rPr>
        <w:t>.</w:t>
      </w:r>
      <w:r w:rsidRPr="009526D1">
        <w:rPr>
          <w:color w:val="282728"/>
          <w:sz w:val="18"/>
          <w:szCs w:val="18"/>
          <w:shd w:val="clear" w:color="auto" w:fill="FFFFFF"/>
        </w:rPr>
        <w:t xml:space="preserve"> E. (2021). Permanencia en el primer año de vida universitaria en tiempos de pandemia. </w:t>
      </w:r>
      <w:r w:rsidRPr="009526D1">
        <w:rPr>
          <w:i/>
          <w:iCs/>
          <w:color w:val="282728"/>
          <w:sz w:val="18"/>
          <w:szCs w:val="18"/>
          <w:shd w:val="clear" w:color="auto" w:fill="FFFFFF"/>
        </w:rPr>
        <w:t>Congresos CLABES</w:t>
      </w:r>
      <w:r w:rsidRPr="009526D1">
        <w:rPr>
          <w:color w:val="282728"/>
          <w:sz w:val="18"/>
          <w:szCs w:val="18"/>
          <w:shd w:val="clear" w:color="auto" w:fill="FFFFFF"/>
        </w:rPr>
        <w:t>. https://revistas.utp.ac.pa/index.php/clabes/article/view/3363</w:t>
      </w:r>
    </w:p>
    <w:p w14:paraId="5B704ACE" w14:textId="0DA54961" w:rsidR="00A50E69" w:rsidRPr="009526D1" w:rsidRDefault="00A50E69" w:rsidP="00A50E69">
      <w:pPr>
        <w:pStyle w:val="NormalWeb"/>
        <w:suppressAutoHyphens w:val="0"/>
        <w:spacing w:before="240" w:after="243"/>
        <w:ind w:left="709" w:right="1" w:hanging="719"/>
        <w:jc w:val="both"/>
        <w:rPr>
          <w:sz w:val="18"/>
          <w:szCs w:val="18"/>
        </w:rPr>
      </w:pPr>
      <w:r w:rsidRPr="009526D1">
        <w:rPr>
          <w:color w:val="282728"/>
          <w:sz w:val="18"/>
          <w:szCs w:val="18"/>
          <w:shd w:val="clear" w:color="auto" w:fill="FFFFFF"/>
        </w:rPr>
        <w:t>Herrera</w:t>
      </w:r>
      <w:r w:rsidR="00032E52" w:rsidRPr="009526D1">
        <w:rPr>
          <w:color w:val="282728"/>
          <w:sz w:val="18"/>
          <w:szCs w:val="18"/>
          <w:shd w:val="clear" w:color="auto" w:fill="FFFFFF"/>
        </w:rPr>
        <w:t>,</w:t>
      </w:r>
      <w:r w:rsidRPr="009526D1">
        <w:rPr>
          <w:color w:val="282728"/>
          <w:sz w:val="18"/>
          <w:szCs w:val="18"/>
          <w:shd w:val="clear" w:color="auto" w:fill="FFFFFF"/>
        </w:rPr>
        <w:t xml:space="preserve"> V</w:t>
      </w:r>
      <w:r w:rsidR="00032E52" w:rsidRPr="009526D1">
        <w:rPr>
          <w:color w:val="282728"/>
          <w:sz w:val="18"/>
          <w:szCs w:val="18"/>
          <w:shd w:val="clear" w:color="auto" w:fill="FFFFFF"/>
        </w:rPr>
        <w:t>.</w:t>
      </w:r>
      <w:r w:rsidRPr="009526D1">
        <w:rPr>
          <w:color w:val="282728"/>
          <w:sz w:val="18"/>
          <w:szCs w:val="18"/>
          <w:shd w:val="clear" w:color="auto" w:fill="FFFFFF"/>
        </w:rPr>
        <w:t>C. (2021). Impacto del programa PACE en la permanencia de estudiantes de primer año cohorte 2020 en la Universidad del Bío-Bío. </w:t>
      </w:r>
      <w:r w:rsidRPr="009526D1">
        <w:rPr>
          <w:i/>
          <w:iCs/>
          <w:color w:val="282728"/>
          <w:sz w:val="18"/>
          <w:szCs w:val="18"/>
          <w:shd w:val="clear" w:color="auto" w:fill="FFFFFF"/>
        </w:rPr>
        <w:t>Congresos CLABES</w:t>
      </w:r>
      <w:r w:rsidRPr="009526D1">
        <w:rPr>
          <w:color w:val="282728"/>
          <w:sz w:val="18"/>
          <w:szCs w:val="18"/>
          <w:shd w:val="clear" w:color="auto" w:fill="FFFFFF"/>
        </w:rPr>
        <w:t>. https://revistas.utp.ac.pa/index.php/clabes/article/view/3357</w:t>
      </w:r>
    </w:p>
    <w:p w14:paraId="7DF29A99" w14:textId="3EB24A33" w:rsidR="00A50E69" w:rsidRPr="009526D1" w:rsidRDefault="00A50E69" w:rsidP="00A50E69">
      <w:pPr>
        <w:pStyle w:val="NormalWeb"/>
        <w:suppressAutoHyphens w:val="0"/>
        <w:spacing w:before="240" w:after="243"/>
        <w:ind w:left="709" w:right="1" w:hanging="719"/>
        <w:jc w:val="both"/>
        <w:rPr>
          <w:color w:val="282728"/>
          <w:sz w:val="18"/>
          <w:szCs w:val="18"/>
          <w:shd w:val="clear" w:color="auto" w:fill="FFFFFF"/>
        </w:rPr>
      </w:pPr>
      <w:r w:rsidRPr="009526D1">
        <w:rPr>
          <w:color w:val="282728"/>
          <w:sz w:val="18"/>
          <w:szCs w:val="18"/>
          <w:shd w:val="clear" w:color="auto" w:fill="FFFFFF"/>
        </w:rPr>
        <w:t xml:space="preserve">Mata, S. (2019). </w:t>
      </w:r>
      <w:r w:rsidRPr="009526D1">
        <w:rPr>
          <w:i/>
          <w:iCs/>
          <w:color w:val="282728"/>
          <w:sz w:val="18"/>
          <w:szCs w:val="18"/>
          <w:shd w:val="clear" w:color="auto" w:fill="FFFFFF"/>
        </w:rPr>
        <w:t>Habilidades de liderazgo en estudiantes mentores del Programa IntegraTEC para el acompañamiento de la población de primer ingreso en su ajuste a la vida universitaria</w:t>
      </w:r>
      <w:r w:rsidRPr="009526D1">
        <w:rPr>
          <w:color w:val="282728"/>
          <w:sz w:val="18"/>
          <w:szCs w:val="18"/>
          <w:shd w:val="clear" w:color="auto" w:fill="FFFFFF"/>
        </w:rPr>
        <w:t xml:space="preserve">. </w:t>
      </w:r>
      <w:r w:rsidR="00EA1583" w:rsidRPr="009526D1">
        <w:rPr>
          <w:color w:val="282728"/>
          <w:sz w:val="18"/>
          <w:szCs w:val="18"/>
          <w:shd w:val="clear" w:color="auto" w:fill="FFFFFF"/>
        </w:rPr>
        <w:t>[</w:t>
      </w:r>
      <w:r w:rsidRPr="009526D1">
        <w:rPr>
          <w:color w:val="282728"/>
          <w:sz w:val="18"/>
          <w:szCs w:val="18"/>
          <w:shd w:val="clear" w:color="auto" w:fill="FFFFFF"/>
        </w:rPr>
        <w:t>Tesis para optar por el grado de Maestría</w:t>
      </w:r>
      <w:r w:rsidR="006A78FC" w:rsidRPr="009526D1">
        <w:rPr>
          <w:color w:val="282728"/>
          <w:sz w:val="18"/>
          <w:szCs w:val="18"/>
          <w:shd w:val="clear" w:color="auto" w:fill="FFFFFF"/>
        </w:rPr>
        <w:t xml:space="preserve"> no publicada</w:t>
      </w:r>
      <w:r w:rsidR="00131886" w:rsidRPr="009526D1">
        <w:rPr>
          <w:color w:val="282728"/>
          <w:sz w:val="18"/>
          <w:szCs w:val="18"/>
          <w:shd w:val="clear" w:color="auto" w:fill="FFFFFF"/>
        </w:rPr>
        <w:t xml:space="preserve"> </w:t>
      </w:r>
      <w:r w:rsidRPr="009526D1">
        <w:rPr>
          <w:color w:val="282728"/>
          <w:sz w:val="18"/>
          <w:szCs w:val="18"/>
          <w:shd w:val="clear" w:color="auto" w:fill="FFFFFF"/>
        </w:rPr>
        <w:t>Universidad Nacional de Costa Rica</w:t>
      </w:r>
      <w:r w:rsidR="00131886" w:rsidRPr="009526D1">
        <w:rPr>
          <w:color w:val="282728"/>
          <w:sz w:val="18"/>
          <w:szCs w:val="18"/>
          <w:shd w:val="clear" w:color="auto" w:fill="FFFFFF"/>
        </w:rPr>
        <w:t>]</w:t>
      </w:r>
      <w:r w:rsidRPr="009526D1">
        <w:rPr>
          <w:color w:val="282728"/>
          <w:sz w:val="18"/>
          <w:szCs w:val="18"/>
          <w:shd w:val="clear" w:color="auto" w:fill="FFFFFF"/>
        </w:rPr>
        <w:t>.</w:t>
      </w:r>
      <w:r w:rsidR="00EA1583" w:rsidRPr="009526D1">
        <w:rPr>
          <w:color w:val="282728"/>
          <w:sz w:val="18"/>
          <w:szCs w:val="18"/>
          <w:shd w:val="clear" w:color="auto" w:fill="FFFFFF"/>
        </w:rPr>
        <w:t xml:space="preserve"> La referencia </w:t>
      </w:r>
      <w:hyperlink r:id="rId20" w:history="1">
        <w:r w:rsidR="00EA1583" w:rsidRPr="009526D1">
          <w:rPr>
            <w:rStyle w:val="Hipervnculo"/>
            <w:sz w:val="18"/>
            <w:szCs w:val="18"/>
            <w:shd w:val="clear" w:color="auto" w:fill="FFFFFF"/>
          </w:rPr>
          <w:t>https://repositorio.una.ac.cr/bitstream/handle/11056/16469/Mata-Salas%20%282019%29.%20Proyecto%20Final%20de%20Graduaci%c3%b3n..pdf?sequence=1&amp;isAllowed=y</w:t>
        </w:r>
      </w:hyperlink>
    </w:p>
    <w:p w14:paraId="5B65C375" w14:textId="5C2D9722" w:rsidR="00A50E69" w:rsidRPr="009526D1" w:rsidRDefault="00A50E69" w:rsidP="00A50E69">
      <w:pPr>
        <w:pStyle w:val="NormalWeb"/>
        <w:suppressAutoHyphens w:val="0"/>
        <w:spacing w:before="240" w:after="243"/>
        <w:ind w:left="709" w:right="1" w:hanging="719"/>
        <w:jc w:val="both"/>
        <w:rPr>
          <w:color w:val="282728"/>
          <w:sz w:val="18"/>
          <w:szCs w:val="18"/>
          <w:shd w:val="clear" w:color="auto" w:fill="FFFFFF"/>
        </w:rPr>
      </w:pPr>
      <w:r w:rsidRPr="009526D1">
        <w:rPr>
          <w:color w:val="282728"/>
          <w:sz w:val="18"/>
          <w:szCs w:val="18"/>
          <w:shd w:val="clear" w:color="auto" w:fill="FFFFFF"/>
        </w:rPr>
        <w:t>Sánchez, P., Vásquez T</w:t>
      </w:r>
      <w:r w:rsidR="00BC7829" w:rsidRPr="009526D1">
        <w:rPr>
          <w:color w:val="282728"/>
          <w:sz w:val="18"/>
          <w:szCs w:val="18"/>
          <w:shd w:val="clear" w:color="auto" w:fill="FFFFFF"/>
        </w:rPr>
        <w:t>.</w:t>
      </w:r>
      <w:r w:rsidRPr="009526D1">
        <w:rPr>
          <w:color w:val="282728"/>
          <w:sz w:val="18"/>
          <w:szCs w:val="18"/>
          <w:shd w:val="clear" w:color="auto" w:fill="FFFFFF"/>
        </w:rPr>
        <w:t xml:space="preserve"> M., &amp; Arias</w:t>
      </w:r>
      <w:r w:rsidR="00C20315" w:rsidRPr="009526D1">
        <w:rPr>
          <w:color w:val="282728"/>
          <w:sz w:val="18"/>
          <w:szCs w:val="18"/>
          <w:shd w:val="clear" w:color="auto" w:fill="FFFFFF"/>
        </w:rPr>
        <w:t xml:space="preserve">, </w:t>
      </w:r>
      <w:r w:rsidRPr="009526D1">
        <w:rPr>
          <w:color w:val="282728"/>
          <w:sz w:val="18"/>
          <w:szCs w:val="18"/>
          <w:shd w:val="clear" w:color="auto" w:fill="FFFFFF"/>
        </w:rPr>
        <w:t>C</w:t>
      </w:r>
      <w:r w:rsidR="00C20315" w:rsidRPr="009526D1">
        <w:rPr>
          <w:color w:val="282728"/>
          <w:sz w:val="18"/>
          <w:szCs w:val="18"/>
          <w:shd w:val="clear" w:color="auto" w:fill="FFFFFF"/>
        </w:rPr>
        <w:t xml:space="preserve">. </w:t>
      </w:r>
      <w:r w:rsidRPr="009526D1">
        <w:rPr>
          <w:color w:val="282728"/>
          <w:sz w:val="18"/>
          <w:szCs w:val="18"/>
          <w:shd w:val="clear" w:color="auto" w:fill="FFFFFF"/>
        </w:rPr>
        <w:t>L. (2021). Estrategias de afrontamiento en el marco de un proceso de acompañamiento entre pares. </w:t>
      </w:r>
      <w:r w:rsidRPr="009526D1">
        <w:rPr>
          <w:i/>
          <w:iCs/>
          <w:color w:val="282728"/>
          <w:sz w:val="18"/>
          <w:szCs w:val="18"/>
          <w:shd w:val="clear" w:color="auto" w:fill="FFFFFF"/>
        </w:rPr>
        <w:t>Congresos CLABES</w:t>
      </w:r>
      <w:r w:rsidRPr="009526D1">
        <w:rPr>
          <w:color w:val="282728"/>
          <w:sz w:val="18"/>
          <w:szCs w:val="18"/>
          <w:shd w:val="clear" w:color="auto" w:fill="FFFFFF"/>
        </w:rPr>
        <w:t xml:space="preserve">. </w:t>
      </w:r>
      <w:hyperlink r:id="rId21" w:history="1">
        <w:r w:rsidR="006D49B6" w:rsidRPr="009526D1">
          <w:rPr>
            <w:rStyle w:val="Hipervnculo"/>
            <w:sz w:val="18"/>
            <w:szCs w:val="18"/>
            <w:shd w:val="clear" w:color="auto" w:fill="FFFFFF"/>
          </w:rPr>
          <w:t>https://revistas.utp.ac.pa/index.php/clabes/article/view/3413</w:t>
        </w:r>
      </w:hyperlink>
    </w:p>
    <w:p w14:paraId="5EF8300F" w14:textId="2CC8ED30" w:rsidR="006D49B6" w:rsidRPr="009526D1" w:rsidRDefault="006D49B6" w:rsidP="00A50E69">
      <w:pPr>
        <w:pStyle w:val="NormalWeb"/>
        <w:suppressAutoHyphens w:val="0"/>
        <w:spacing w:before="240" w:after="243"/>
        <w:ind w:left="709" w:right="1" w:hanging="719"/>
        <w:jc w:val="both"/>
        <w:rPr>
          <w:color w:val="282728"/>
          <w:sz w:val="18"/>
          <w:szCs w:val="18"/>
          <w:shd w:val="clear" w:color="auto" w:fill="FFFFFF"/>
        </w:rPr>
      </w:pPr>
      <w:r w:rsidRPr="009526D1">
        <w:rPr>
          <w:color w:val="282728"/>
          <w:sz w:val="18"/>
          <w:szCs w:val="18"/>
          <w:shd w:val="clear" w:color="auto" w:fill="FFFFFF"/>
          <w:lang w:val="en-US"/>
        </w:rPr>
        <w:t xml:space="preserve">Sousa, R., Lopes, A., Ferreira, E. (2013). </w:t>
      </w:r>
      <w:r w:rsidRPr="009526D1">
        <w:rPr>
          <w:color w:val="282728"/>
          <w:sz w:val="18"/>
          <w:szCs w:val="18"/>
          <w:shd w:val="clear" w:color="auto" w:fill="FFFFFF"/>
        </w:rPr>
        <w:t xml:space="preserve">La Transición y el proceso de adaptación a la Educación Superior: un estudio con estudiantes de una escuela de enfermería y de una escuela de educación. </w:t>
      </w:r>
      <w:r w:rsidRPr="009526D1">
        <w:rPr>
          <w:i/>
          <w:iCs/>
          <w:color w:val="282728"/>
          <w:sz w:val="18"/>
          <w:szCs w:val="18"/>
          <w:shd w:val="clear" w:color="auto" w:fill="FFFFFF"/>
        </w:rPr>
        <w:t>Revista de Docencia Universitaria (REDU)</w:t>
      </w:r>
      <w:r w:rsidRPr="009526D1">
        <w:rPr>
          <w:color w:val="282728"/>
          <w:sz w:val="18"/>
          <w:szCs w:val="18"/>
          <w:shd w:val="clear" w:color="auto" w:fill="FFFFFF"/>
        </w:rPr>
        <w:t xml:space="preserve"> Vol.11(3) Octubre-Diciembre2013, 403-422ISSN:1887-4592. https://polipapers.upv.es/index.php/REDU/article/view/5535/5526</w:t>
      </w:r>
    </w:p>
    <w:p w14:paraId="6A084075" w14:textId="1DBFB785" w:rsidR="00A50E69" w:rsidRPr="009526D1" w:rsidRDefault="00A50E69" w:rsidP="00A50E69">
      <w:pPr>
        <w:pStyle w:val="NormalWeb"/>
        <w:suppressAutoHyphens w:val="0"/>
        <w:spacing w:before="240" w:after="243"/>
        <w:ind w:left="709" w:right="1" w:hanging="719"/>
        <w:jc w:val="both"/>
        <w:rPr>
          <w:rStyle w:val="Hipervnculo"/>
          <w:sz w:val="18"/>
          <w:szCs w:val="18"/>
          <w:shd w:val="clear" w:color="auto" w:fill="FFFFFF"/>
        </w:rPr>
      </w:pPr>
      <w:r w:rsidRPr="009526D1">
        <w:rPr>
          <w:color w:val="282728"/>
          <w:sz w:val="18"/>
          <w:szCs w:val="18"/>
          <w:shd w:val="clear" w:color="auto" w:fill="FFFFFF"/>
        </w:rPr>
        <w:t>Vásquez T</w:t>
      </w:r>
      <w:r w:rsidR="00076E92" w:rsidRPr="009526D1">
        <w:rPr>
          <w:color w:val="282728"/>
          <w:sz w:val="18"/>
          <w:szCs w:val="18"/>
          <w:shd w:val="clear" w:color="auto" w:fill="FFFFFF"/>
        </w:rPr>
        <w:t>.</w:t>
      </w:r>
      <w:r w:rsidRPr="009526D1">
        <w:rPr>
          <w:color w:val="282728"/>
          <w:sz w:val="18"/>
          <w:szCs w:val="18"/>
          <w:shd w:val="clear" w:color="auto" w:fill="FFFFFF"/>
        </w:rPr>
        <w:t xml:space="preserve"> M., Sánchez, P., &amp; Arias</w:t>
      </w:r>
      <w:r w:rsidR="00EB3F5C" w:rsidRPr="009526D1">
        <w:rPr>
          <w:color w:val="282728"/>
          <w:sz w:val="18"/>
          <w:szCs w:val="18"/>
          <w:shd w:val="clear" w:color="auto" w:fill="FFFFFF"/>
        </w:rPr>
        <w:t xml:space="preserve"> </w:t>
      </w:r>
      <w:r w:rsidRPr="009526D1">
        <w:rPr>
          <w:color w:val="282728"/>
          <w:sz w:val="18"/>
          <w:szCs w:val="18"/>
          <w:shd w:val="clear" w:color="auto" w:fill="FFFFFF"/>
        </w:rPr>
        <w:t>C</w:t>
      </w:r>
      <w:r w:rsidR="00EB3F5C" w:rsidRPr="009526D1">
        <w:rPr>
          <w:color w:val="282728"/>
          <w:sz w:val="18"/>
          <w:szCs w:val="18"/>
          <w:shd w:val="clear" w:color="auto" w:fill="FFFFFF"/>
        </w:rPr>
        <w:t xml:space="preserve">. </w:t>
      </w:r>
      <w:r w:rsidRPr="009526D1">
        <w:rPr>
          <w:color w:val="282728"/>
          <w:sz w:val="18"/>
          <w:szCs w:val="18"/>
          <w:shd w:val="clear" w:color="auto" w:fill="FFFFFF"/>
        </w:rPr>
        <w:t>L. (2021). La relación dialógica entre monitores y estudiantes de la estrategia ases. </w:t>
      </w:r>
      <w:r w:rsidRPr="009526D1">
        <w:rPr>
          <w:i/>
          <w:iCs/>
          <w:color w:val="282728"/>
          <w:sz w:val="18"/>
          <w:szCs w:val="18"/>
          <w:shd w:val="clear" w:color="auto" w:fill="FFFFFF"/>
        </w:rPr>
        <w:t>Congresos CLABES</w:t>
      </w:r>
      <w:r w:rsidRPr="009526D1">
        <w:rPr>
          <w:color w:val="282728"/>
          <w:sz w:val="18"/>
          <w:szCs w:val="18"/>
          <w:shd w:val="clear" w:color="auto" w:fill="FFFFFF"/>
        </w:rPr>
        <w:t xml:space="preserve">. </w:t>
      </w:r>
      <w:hyperlink r:id="rId22" w:history="1">
        <w:r w:rsidRPr="009526D1">
          <w:rPr>
            <w:rStyle w:val="Hipervnculo"/>
            <w:sz w:val="18"/>
            <w:szCs w:val="18"/>
            <w:shd w:val="clear" w:color="auto" w:fill="FFFFFF"/>
          </w:rPr>
          <w:t>https://revistas.utp.ac.pa/index.php/clabes/article/view/3412</w:t>
        </w:r>
      </w:hyperlink>
    </w:p>
    <w:p w14:paraId="599DCA5A" w14:textId="5EF02D46" w:rsidR="00A50E69" w:rsidRPr="009526D1" w:rsidRDefault="00A50E69" w:rsidP="00A50E69">
      <w:pPr>
        <w:pStyle w:val="NormalWeb"/>
        <w:suppressAutoHyphens w:val="0"/>
        <w:spacing w:before="240" w:after="243"/>
        <w:ind w:left="709" w:right="1" w:hanging="719"/>
        <w:jc w:val="both"/>
        <w:rPr>
          <w:bCs/>
          <w:sz w:val="18"/>
          <w:szCs w:val="18"/>
        </w:rPr>
      </w:pPr>
      <w:r w:rsidRPr="009526D1">
        <w:rPr>
          <w:rStyle w:val="Hipervnculo"/>
          <w:sz w:val="18"/>
          <w:szCs w:val="18"/>
          <w:shd w:val="clear" w:color="auto" w:fill="FFFFFF"/>
        </w:rPr>
        <w:t xml:space="preserve">Universidad Nacional de Costa Rica, Vicerrectoría de Vida Estudiantil (2023). </w:t>
      </w:r>
      <w:hyperlink r:id="rId23" w:history="1">
        <w:r w:rsidRPr="009526D1">
          <w:rPr>
            <w:rStyle w:val="Hipervnculo"/>
            <w:bCs/>
            <w:sz w:val="18"/>
            <w:szCs w:val="18"/>
          </w:rPr>
          <w:t>https://www.vidaestudiantil.una.ac.cr/actividadcocurricular</w:t>
        </w:r>
      </w:hyperlink>
    </w:p>
    <w:p w14:paraId="1568D695" w14:textId="77777777" w:rsidR="00A50E69" w:rsidRPr="00200C24" w:rsidRDefault="00A50E69" w:rsidP="00A50E69">
      <w:pPr>
        <w:pStyle w:val="NormalWeb"/>
        <w:suppressAutoHyphens w:val="0"/>
        <w:spacing w:before="240" w:after="243"/>
        <w:ind w:left="709" w:right="1" w:hanging="719"/>
        <w:jc w:val="both"/>
        <w:rPr>
          <w:color w:val="282728"/>
          <w:sz w:val="18"/>
          <w:szCs w:val="18"/>
          <w:shd w:val="clear" w:color="auto" w:fill="FFFFFF"/>
        </w:rPr>
      </w:pPr>
    </w:p>
    <w:p w14:paraId="71FCDD94" w14:textId="77777777" w:rsidR="00A50E69" w:rsidRPr="00200C24" w:rsidRDefault="00A50E69" w:rsidP="00A50E69">
      <w:pPr>
        <w:pStyle w:val="NormalWeb"/>
        <w:suppressAutoHyphens w:val="0"/>
        <w:spacing w:before="240" w:after="243"/>
        <w:ind w:left="709" w:right="1" w:hanging="719"/>
        <w:jc w:val="both"/>
        <w:rPr>
          <w:color w:val="282728"/>
          <w:sz w:val="18"/>
          <w:szCs w:val="18"/>
          <w:shd w:val="clear" w:color="auto" w:fill="FFFFFF"/>
        </w:rPr>
      </w:pPr>
    </w:p>
    <w:p w14:paraId="0CCD739A" w14:textId="77777777" w:rsidR="00A50E69" w:rsidRPr="00200C24" w:rsidRDefault="00A50E69" w:rsidP="00A50E69">
      <w:pPr>
        <w:ind w:firstLine="0"/>
        <w:rPr>
          <w:sz w:val="18"/>
          <w:szCs w:val="18"/>
        </w:rPr>
      </w:pPr>
    </w:p>
    <w:p w14:paraId="40D87FBC" w14:textId="77777777" w:rsidR="00A50E69" w:rsidRPr="00200C24" w:rsidRDefault="00A50E69" w:rsidP="00A50E69">
      <w:pPr>
        <w:ind w:left="1" w:hanging="3"/>
        <w:rPr>
          <w:bCs/>
          <w:sz w:val="18"/>
          <w:szCs w:val="18"/>
        </w:rPr>
      </w:pPr>
    </w:p>
    <w:p w14:paraId="2EABCB92" w14:textId="77777777" w:rsidR="00A50E69" w:rsidRDefault="00A50E69"/>
    <w:sectPr w:rsidR="00A50E69">
      <w:headerReference w:type="even" r:id="rId24"/>
      <w:headerReference w:type="default" r:id="rId25"/>
      <w:footerReference w:type="even" r:id="rId26"/>
      <w:footerReference w:type="default" r:id="rId27"/>
      <w:headerReference w:type="first" r:id="rId28"/>
      <w:footerReference w:type="first" r:id="rId29"/>
      <w:pgSz w:w="12240" w:h="15840"/>
      <w:pgMar w:top="1702" w:right="1133" w:bottom="1135" w:left="1134" w:header="720" w:footer="862"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7112D3" w14:textId="77777777" w:rsidR="00546D2D" w:rsidRDefault="00546D2D">
      <w:pPr>
        <w:spacing w:after="0"/>
      </w:pPr>
      <w:r>
        <w:separator/>
      </w:r>
    </w:p>
  </w:endnote>
  <w:endnote w:type="continuationSeparator" w:id="0">
    <w:p w14:paraId="4BA22D13" w14:textId="77777777" w:rsidR="00546D2D" w:rsidRDefault="00546D2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7723A" w14:textId="77777777" w:rsidR="007C62F5" w:rsidRDefault="007C62F5">
    <w:pPr>
      <w:pBdr>
        <w:top w:val="nil"/>
        <w:left w:val="nil"/>
        <w:bottom w:val="nil"/>
        <w:right w:val="nil"/>
        <w:between w:val="nil"/>
      </w:pBdr>
      <w:tabs>
        <w:tab w:val="center" w:pos="4252"/>
        <w:tab w:val="right" w:pos="8504"/>
      </w:tabs>
      <w:spacing w:after="0"/>
      <w:ind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76AD9" w14:textId="77777777" w:rsidR="007C62F5" w:rsidRDefault="007C62F5">
    <w:pPr>
      <w:pBdr>
        <w:top w:val="nil"/>
        <w:left w:val="nil"/>
        <w:bottom w:val="nil"/>
        <w:right w:val="nil"/>
        <w:between w:val="nil"/>
      </w:pBdr>
      <w:tabs>
        <w:tab w:val="center" w:pos="4252"/>
        <w:tab w:val="right" w:pos="8504"/>
      </w:tabs>
      <w:spacing w:after="0"/>
      <w:ind w:hanging="2"/>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C9D75A" w14:textId="77777777" w:rsidR="007C62F5" w:rsidRDefault="007C62F5">
    <w:pPr>
      <w:pBdr>
        <w:top w:val="nil"/>
        <w:left w:val="nil"/>
        <w:bottom w:val="nil"/>
        <w:right w:val="nil"/>
        <w:between w:val="nil"/>
      </w:pBdr>
      <w:spacing w:after="0"/>
      <w:ind w:right="-720" w:hanging="2"/>
      <w:jc w:val="right"/>
      <w:rPr>
        <w:rFonts w:ascii="Calibri" w:eastAsia="Calibri" w:hAnsi="Calibri" w:cs="Calibri"/>
        <w:color w:val="4E6504"/>
        <w:sz w:val="22"/>
        <w:szCs w:val="22"/>
      </w:rPr>
    </w:pPr>
  </w:p>
  <w:p w14:paraId="085745EE" w14:textId="77777777" w:rsidR="007C62F5" w:rsidRDefault="007C62F5">
    <w:pPr>
      <w:pBdr>
        <w:top w:val="nil"/>
        <w:left w:val="nil"/>
        <w:bottom w:val="nil"/>
        <w:right w:val="nil"/>
        <w:between w:val="nil"/>
      </w:pBdr>
      <w:spacing w:after="0"/>
      <w:ind w:right="-720" w:hanging="2"/>
      <w:jc w:val="right"/>
      <w:rPr>
        <w:rFonts w:ascii="Calibri" w:eastAsia="Calibri" w:hAnsi="Calibri" w:cs="Calibri"/>
        <w:color w:val="4E6504"/>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D42CF1" w14:textId="77777777" w:rsidR="00546D2D" w:rsidRDefault="00546D2D">
      <w:pPr>
        <w:spacing w:after="0"/>
      </w:pPr>
      <w:r>
        <w:separator/>
      </w:r>
    </w:p>
  </w:footnote>
  <w:footnote w:type="continuationSeparator" w:id="0">
    <w:p w14:paraId="10181B36" w14:textId="77777777" w:rsidR="00546D2D" w:rsidRDefault="00546D2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BE554" w14:textId="77777777" w:rsidR="007C62F5" w:rsidRDefault="007C62F5">
    <w:pPr>
      <w:pBdr>
        <w:top w:val="nil"/>
        <w:left w:val="nil"/>
        <w:bottom w:val="nil"/>
        <w:right w:val="nil"/>
        <w:between w:val="nil"/>
      </w:pBdr>
      <w:tabs>
        <w:tab w:val="center" w:pos="4252"/>
        <w:tab w:val="right" w:pos="8504"/>
      </w:tabs>
      <w:spacing w:after="0"/>
      <w:ind w:hanging="2"/>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6CB57" w14:textId="77777777" w:rsidR="007C62F5" w:rsidRDefault="007C62F5">
    <w:pPr>
      <w:pBdr>
        <w:top w:val="nil"/>
        <w:left w:val="nil"/>
        <w:bottom w:val="nil"/>
        <w:right w:val="nil"/>
        <w:between w:val="nil"/>
      </w:pBdr>
      <w:spacing w:after="0"/>
      <w:ind w:hanging="2"/>
      <w:jc w:val="left"/>
      <w:rPr>
        <w:rFonts w:ascii="Calibri" w:eastAsia="Calibri" w:hAnsi="Calibri" w:cs="Calibri"/>
        <w:color w:val="000000"/>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C29FC" w14:textId="77777777" w:rsidR="007C62F5" w:rsidRDefault="00000000">
    <w:pPr>
      <w:pBdr>
        <w:top w:val="nil"/>
        <w:left w:val="nil"/>
        <w:bottom w:val="nil"/>
        <w:right w:val="nil"/>
        <w:between w:val="nil"/>
      </w:pBdr>
      <w:tabs>
        <w:tab w:val="center" w:pos="4252"/>
        <w:tab w:val="right" w:pos="8504"/>
      </w:tabs>
      <w:spacing w:after="0"/>
      <w:ind w:firstLine="0"/>
      <w:rPr>
        <w:color w:val="000000"/>
      </w:rPr>
    </w:pPr>
    <w:r>
      <w:rPr>
        <w:noProof/>
      </w:rPr>
      <w:drawing>
        <wp:anchor distT="0" distB="0" distL="0" distR="0" simplePos="0" relativeHeight="251659264" behindDoc="1" locked="0" layoutInCell="1" hidden="0" allowOverlap="1" wp14:anchorId="1F711A14" wp14:editId="51022544">
          <wp:simplePos x="0" y="0"/>
          <wp:positionH relativeFrom="column">
            <wp:posOffset>-720089</wp:posOffset>
          </wp:positionH>
          <wp:positionV relativeFrom="paragraph">
            <wp:posOffset>-427891</wp:posOffset>
          </wp:positionV>
          <wp:extent cx="7772400" cy="10022526"/>
          <wp:effectExtent l="0" t="0" r="0" b="0"/>
          <wp:wrapNone/>
          <wp:docPr id="3" name="Imagen 3"/>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772400" cy="10022526"/>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B2CE3"/>
    <w:multiLevelType w:val="hybridMultilevel"/>
    <w:tmpl w:val="2CB21ED8"/>
    <w:lvl w:ilvl="0" w:tplc="76A66110">
      <w:numFmt w:val="bullet"/>
      <w:lvlText w:val=""/>
      <w:lvlJc w:val="left"/>
      <w:pPr>
        <w:ind w:left="1080" w:hanging="360"/>
      </w:pPr>
      <w:rPr>
        <w:rFonts w:ascii="Symbol" w:eastAsia="Times New Roman" w:hAnsi="Symbol" w:cs="Times New Roman"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1" w15:restartNumberingAfterBreak="0">
    <w:nsid w:val="0B166E8A"/>
    <w:multiLevelType w:val="hybridMultilevel"/>
    <w:tmpl w:val="408A5F2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1BF66E0B"/>
    <w:multiLevelType w:val="hybridMultilevel"/>
    <w:tmpl w:val="EA9C163E"/>
    <w:lvl w:ilvl="0" w:tplc="140A0001">
      <w:numFmt w:val="bullet"/>
      <w:lvlText w:val=""/>
      <w:lvlJc w:val="left"/>
      <w:pPr>
        <w:ind w:left="720" w:hanging="360"/>
      </w:pPr>
      <w:rPr>
        <w:rFonts w:ascii="Symbol" w:eastAsia="Times New Roman" w:hAnsi="Symbol"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43820B22"/>
    <w:multiLevelType w:val="hybridMultilevel"/>
    <w:tmpl w:val="2B165810"/>
    <w:lvl w:ilvl="0" w:tplc="140A0001">
      <w:numFmt w:val="bullet"/>
      <w:lvlText w:val=""/>
      <w:lvlJc w:val="left"/>
      <w:pPr>
        <w:ind w:left="720" w:hanging="360"/>
      </w:pPr>
      <w:rPr>
        <w:rFonts w:ascii="Symbol" w:eastAsia="Times New Roman" w:hAnsi="Symbol"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5639045A"/>
    <w:multiLevelType w:val="hybridMultilevel"/>
    <w:tmpl w:val="2FC281DE"/>
    <w:lvl w:ilvl="0" w:tplc="140A0001">
      <w:numFmt w:val="bullet"/>
      <w:lvlText w:val=""/>
      <w:lvlJc w:val="left"/>
      <w:pPr>
        <w:ind w:left="720" w:hanging="360"/>
      </w:pPr>
      <w:rPr>
        <w:rFonts w:ascii="Symbol" w:eastAsia="Times New Roman" w:hAnsi="Symbol"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773B63F9"/>
    <w:multiLevelType w:val="hybridMultilevel"/>
    <w:tmpl w:val="9B2A1694"/>
    <w:lvl w:ilvl="0" w:tplc="140A0001">
      <w:numFmt w:val="bullet"/>
      <w:lvlText w:val=""/>
      <w:lvlJc w:val="left"/>
      <w:pPr>
        <w:ind w:left="720" w:hanging="360"/>
      </w:pPr>
      <w:rPr>
        <w:rFonts w:ascii="Symbol" w:eastAsia="Times New Roman" w:hAnsi="Symbol"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989484665">
    <w:abstractNumId w:val="1"/>
  </w:num>
  <w:num w:numId="2" w16cid:durableId="1819758882">
    <w:abstractNumId w:val="5"/>
  </w:num>
  <w:num w:numId="3" w16cid:durableId="600800320">
    <w:abstractNumId w:val="2"/>
  </w:num>
  <w:num w:numId="4" w16cid:durableId="1920750774">
    <w:abstractNumId w:val="3"/>
  </w:num>
  <w:num w:numId="5" w16cid:durableId="1412701506">
    <w:abstractNumId w:val="4"/>
  </w:num>
  <w:num w:numId="6" w16cid:durableId="2433400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0E69"/>
    <w:rsid w:val="00011B99"/>
    <w:rsid w:val="00015E25"/>
    <w:rsid w:val="00032E52"/>
    <w:rsid w:val="00053F88"/>
    <w:rsid w:val="00076E92"/>
    <w:rsid w:val="000850DB"/>
    <w:rsid w:val="0009292B"/>
    <w:rsid w:val="000C094E"/>
    <w:rsid w:val="000D523C"/>
    <w:rsid w:val="000E7B1A"/>
    <w:rsid w:val="000F22D8"/>
    <w:rsid w:val="00111418"/>
    <w:rsid w:val="00121690"/>
    <w:rsid w:val="00127711"/>
    <w:rsid w:val="0013095E"/>
    <w:rsid w:val="00131886"/>
    <w:rsid w:val="00132EF9"/>
    <w:rsid w:val="00133069"/>
    <w:rsid w:val="00142CCE"/>
    <w:rsid w:val="00151D81"/>
    <w:rsid w:val="001716AA"/>
    <w:rsid w:val="00194514"/>
    <w:rsid w:val="001B0052"/>
    <w:rsid w:val="001B1876"/>
    <w:rsid w:val="001B2DD3"/>
    <w:rsid w:val="001B6E80"/>
    <w:rsid w:val="001D5BF9"/>
    <w:rsid w:val="001D64F9"/>
    <w:rsid w:val="001E105B"/>
    <w:rsid w:val="001E5408"/>
    <w:rsid w:val="001E5AC1"/>
    <w:rsid w:val="001F7C9B"/>
    <w:rsid w:val="002347AE"/>
    <w:rsid w:val="00234F1D"/>
    <w:rsid w:val="00244D61"/>
    <w:rsid w:val="00272C65"/>
    <w:rsid w:val="00275D1C"/>
    <w:rsid w:val="00277D80"/>
    <w:rsid w:val="00284536"/>
    <w:rsid w:val="0028735D"/>
    <w:rsid w:val="002B7AA2"/>
    <w:rsid w:val="002C19B9"/>
    <w:rsid w:val="002C37EE"/>
    <w:rsid w:val="002D0694"/>
    <w:rsid w:val="002E2486"/>
    <w:rsid w:val="002E32E8"/>
    <w:rsid w:val="002E4A9D"/>
    <w:rsid w:val="002E6937"/>
    <w:rsid w:val="00312ABC"/>
    <w:rsid w:val="003350F2"/>
    <w:rsid w:val="00336AB7"/>
    <w:rsid w:val="00341B6F"/>
    <w:rsid w:val="00350709"/>
    <w:rsid w:val="00360494"/>
    <w:rsid w:val="00360ABD"/>
    <w:rsid w:val="0037598A"/>
    <w:rsid w:val="003834FB"/>
    <w:rsid w:val="003860B0"/>
    <w:rsid w:val="00396B9A"/>
    <w:rsid w:val="00397623"/>
    <w:rsid w:val="003A50B9"/>
    <w:rsid w:val="003A6536"/>
    <w:rsid w:val="003B32C3"/>
    <w:rsid w:val="003B3D8E"/>
    <w:rsid w:val="003C07E2"/>
    <w:rsid w:val="003C395C"/>
    <w:rsid w:val="003E4A49"/>
    <w:rsid w:val="004032A3"/>
    <w:rsid w:val="00404C96"/>
    <w:rsid w:val="004308C1"/>
    <w:rsid w:val="00445844"/>
    <w:rsid w:val="0047652B"/>
    <w:rsid w:val="00480D4D"/>
    <w:rsid w:val="004815BB"/>
    <w:rsid w:val="00493773"/>
    <w:rsid w:val="004B0871"/>
    <w:rsid w:val="004D6E6A"/>
    <w:rsid w:val="005125B8"/>
    <w:rsid w:val="00531894"/>
    <w:rsid w:val="00546D2D"/>
    <w:rsid w:val="005557E5"/>
    <w:rsid w:val="00556916"/>
    <w:rsid w:val="0056080C"/>
    <w:rsid w:val="00562605"/>
    <w:rsid w:val="00566C57"/>
    <w:rsid w:val="00567A27"/>
    <w:rsid w:val="005776CF"/>
    <w:rsid w:val="0059177B"/>
    <w:rsid w:val="005A2619"/>
    <w:rsid w:val="005B27DE"/>
    <w:rsid w:val="005B3FF7"/>
    <w:rsid w:val="005B5E2F"/>
    <w:rsid w:val="005C2FCC"/>
    <w:rsid w:val="005C5D0C"/>
    <w:rsid w:val="005D3591"/>
    <w:rsid w:val="005F0099"/>
    <w:rsid w:val="00607602"/>
    <w:rsid w:val="00622487"/>
    <w:rsid w:val="0062435C"/>
    <w:rsid w:val="00625575"/>
    <w:rsid w:val="00634B18"/>
    <w:rsid w:val="0064309E"/>
    <w:rsid w:val="00643976"/>
    <w:rsid w:val="00644663"/>
    <w:rsid w:val="00650638"/>
    <w:rsid w:val="0065070A"/>
    <w:rsid w:val="00651192"/>
    <w:rsid w:val="00652F20"/>
    <w:rsid w:val="00661021"/>
    <w:rsid w:val="006830E7"/>
    <w:rsid w:val="006956B3"/>
    <w:rsid w:val="00695BE8"/>
    <w:rsid w:val="00696881"/>
    <w:rsid w:val="006A78FC"/>
    <w:rsid w:val="006B5CDE"/>
    <w:rsid w:val="006D2EE6"/>
    <w:rsid w:val="006D49B6"/>
    <w:rsid w:val="006E57F9"/>
    <w:rsid w:val="006F02D1"/>
    <w:rsid w:val="00713C70"/>
    <w:rsid w:val="007168C0"/>
    <w:rsid w:val="00760308"/>
    <w:rsid w:val="00764B2C"/>
    <w:rsid w:val="00764C86"/>
    <w:rsid w:val="00773B8D"/>
    <w:rsid w:val="007776BA"/>
    <w:rsid w:val="007939D1"/>
    <w:rsid w:val="0079725D"/>
    <w:rsid w:val="007A3559"/>
    <w:rsid w:val="007A3D96"/>
    <w:rsid w:val="007A5F5D"/>
    <w:rsid w:val="007B44AF"/>
    <w:rsid w:val="007C28C2"/>
    <w:rsid w:val="007C62F5"/>
    <w:rsid w:val="00803903"/>
    <w:rsid w:val="0080497C"/>
    <w:rsid w:val="00811EA7"/>
    <w:rsid w:val="008138BB"/>
    <w:rsid w:val="00821027"/>
    <w:rsid w:val="00824930"/>
    <w:rsid w:val="008470D2"/>
    <w:rsid w:val="00850A12"/>
    <w:rsid w:val="00863A93"/>
    <w:rsid w:val="00866E30"/>
    <w:rsid w:val="00886B31"/>
    <w:rsid w:val="008A22D9"/>
    <w:rsid w:val="008B1801"/>
    <w:rsid w:val="008D16D1"/>
    <w:rsid w:val="008E197F"/>
    <w:rsid w:val="00905981"/>
    <w:rsid w:val="009154BE"/>
    <w:rsid w:val="00922E77"/>
    <w:rsid w:val="00927A02"/>
    <w:rsid w:val="00937798"/>
    <w:rsid w:val="009432F9"/>
    <w:rsid w:val="0094492E"/>
    <w:rsid w:val="009526D1"/>
    <w:rsid w:val="0096643D"/>
    <w:rsid w:val="00975400"/>
    <w:rsid w:val="009C0EB2"/>
    <w:rsid w:val="009C7AE5"/>
    <w:rsid w:val="009D26B1"/>
    <w:rsid w:val="009D3953"/>
    <w:rsid w:val="009E035C"/>
    <w:rsid w:val="009E5DCF"/>
    <w:rsid w:val="009F26C2"/>
    <w:rsid w:val="00A26F52"/>
    <w:rsid w:val="00A343F7"/>
    <w:rsid w:val="00A35309"/>
    <w:rsid w:val="00A35C85"/>
    <w:rsid w:val="00A50700"/>
    <w:rsid w:val="00A50AB6"/>
    <w:rsid w:val="00A50E69"/>
    <w:rsid w:val="00A54955"/>
    <w:rsid w:val="00A66FF1"/>
    <w:rsid w:val="00A75A31"/>
    <w:rsid w:val="00A7647E"/>
    <w:rsid w:val="00A80379"/>
    <w:rsid w:val="00A90ACD"/>
    <w:rsid w:val="00A91CAF"/>
    <w:rsid w:val="00AB3A2A"/>
    <w:rsid w:val="00AD76DE"/>
    <w:rsid w:val="00AD7F9D"/>
    <w:rsid w:val="00AF52B4"/>
    <w:rsid w:val="00B027D2"/>
    <w:rsid w:val="00B14D81"/>
    <w:rsid w:val="00B23401"/>
    <w:rsid w:val="00B31307"/>
    <w:rsid w:val="00B44166"/>
    <w:rsid w:val="00B82C90"/>
    <w:rsid w:val="00B90D39"/>
    <w:rsid w:val="00BA577D"/>
    <w:rsid w:val="00BB584A"/>
    <w:rsid w:val="00BC4B4C"/>
    <w:rsid w:val="00BC5302"/>
    <w:rsid w:val="00BC5400"/>
    <w:rsid w:val="00BC7829"/>
    <w:rsid w:val="00BE29E6"/>
    <w:rsid w:val="00C20315"/>
    <w:rsid w:val="00C244D2"/>
    <w:rsid w:val="00C409E7"/>
    <w:rsid w:val="00C61183"/>
    <w:rsid w:val="00C61FC6"/>
    <w:rsid w:val="00C7724B"/>
    <w:rsid w:val="00C87608"/>
    <w:rsid w:val="00C961D0"/>
    <w:rsid w:val="00CA4975"/>
    <w:rsid w:val="00CB4015"/>
    <w:rsid w:val="00CC0CC4"/>
    <w:rsid w:val="00CD6856"/>
    <w:rsid w:val="00D02391"/>
    <w:rsid w:val="00D11F66"/>
    <w:rsid w:val="00D16A79"/>
    <w:rsid w:val="00D46170"/>
    <w:rsid w:val="00D471A3"/>
    <w:rsid w:val="00D51853"/>
    <w:rsid w:val="00D5328F"/>
    <w:rsid w:val="00D617F1"/>
    <w:rsid w:val="00D67E71"/>
    <w:rsid w:val="00D721A9"/>
    <w:rsid w:val="00D86BEF"/>
    <w:rsid w:val="00D91117"/>
    <w:rsid w:val="00DF1914"/>
    <w:rsid w:val="00DF622D"/>
    <w:rsid w:val="00DF6F3E"/>
    <w:rsid w:val="00E11FEB"/>
    <w:rsid w:val="00E15A64"/>
    <w:rsid w:val="00E172BD"/>
    <w:rsid w:val="00E17BD7"/>
    <w:rsid w:val="00E2702B"/>
    <w:rsid w:val="00E43E8F"/>
    <w:rsid w:val="00E46FD2"/>
    <w:rsid w:val="00E6269D"/>
    <w:rsid w:val="00E66B51"/>
    <w:rsid w:val="00E730B4"/>
    <w:rsid w:val="00E814A1"/>
    <w:rsid w:val="00E92BA4"/>
    <w:rsid w:val="00EA1583"/>
    <w:rsid w:val="00EB04AC"/>
    <w:rsid w:val="00EB3CB0"/>
    <w:rsid w:val="00EB3F5C"/>
    <w:rsid w:val="00EB714C"/>
    <w:rsid w:val="00EC172C"/>
    <w:rsid w:val="00EC23A1"/>
    <w:rsid w:val="00ED5D86"/>
    <w:rsid w:val="00EE59F9"/>
    <w:rsid w:val="00EE61B5"/>
    <w:rsid w:val="00EE7028"/>
    <w:rsid w:val="00EE7F0B"/>
    <w:rsid w:val="00EF4F0A"/>
    <w:rsid w:val="00F17CF1"/>
    <w:rsid w:val="00F2164D"/>
    <w:rsid w:val="00F30234"/>
    <w:rsid w:val="00F43DB5"/>
    <w:rsid w:val="00F46FB5"/>
    <w:rsid w:val="00F5044D"/>
    <w:rsid w:val="00F53133"/>
    <w:rsid w:val="00F60133"/>
    <w:rsid w:val="00F63336"/>
    <w:rsid w:val="00F73071"/>
    <w:rsid w:val="00F90498"/>
    <w:rsid w:val="00F910B5"/>
    <w:rsid w:val="00FA4347"/>
    <w:rsid w:val="00FC0390"/>
    <w:rsid w:val="00FE62A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2CC11"/>
  <w15:chartTrackingRefBased/>
  <w15:docId w15:val="{0707C98C-7713-4A6A-B87F-99AE92578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0E69"/>
    <w:pPr>
      <w:spacing w:after="120" w:line="240" w:lineRule="auto"/>
      <w:ind w:hanging="1"/>
      <w:jc w:val="both"/>
    </w:pPr>
    <w:rPr>
      <w:rFonts w:ascii="Times New Roman" w:eastAsia="Times New Roman" w:hAnsi="Times New Roman" w:cs="Times New Roman"/>
      <w:kern w:val="0"/>
      <w:sz w:val="20"/>
      <w:szCs w:val="20"/>
      <w:lang w:val="es-ES" w:eastAsia="es-CR"/>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rsid w:val="00A50E69"/>
    <w:pPr>
      <w:suppressAutoHyphens/>
      <w:autoSpaceDN w:val="0"/>
      <w:spacing w:before="100" w:after="100"/>
      <w:ind w:firstLine="0"/>
      <w:jc w:val="left"/>
    </w:pPr>
    <w:rPr>
      <w:sz w:val="24"/>
      <w:szCs w:val="24"/>
      <w:lang w:val="es-CR"/>
    </w:rPr>
  </w:style>
  <w:style w:type="character" w:styleId="Hipervnculo">
    <w:name w:val="Hyperlink"/>
    <w:basedOn w:val="Fuentedeprrafopredeter"/>
    <w:uiPriority w:val="99"/>
    <w:unhideWhenUsed/>
    <w:rsid w:val="00A50E69"/>
    <w:rPr>
      <w:color w:val="0563C1" w:themeColor="hyperlink"/>
      <w:u w:val="single"/>
    </w:rPr>
  </w:style>
  <w:style w:type="table" w:styleId="Tablaconcuadrcula">
    <w:name w:val="Table Grid"/>
    <w:basedOn w:val="Tablanormal"/>
    <w:uiPriority w:val="39"/>
    <w:rsid w:val="00A50E69"/>
    <w:pPr>
      <w:spacing w:after="0" w:line="240" w:lineRule="auto"/>
      <w:ind w:hanging="1"/>
      <w:jc w:val="both"/>
    </w:pPr>
    <w:rPr>
      <w:rFonts w:ascii="Times New Roman" w:eastAsia="Times New Roman" w:hAnsi="Times New Roman" w:cs="Times New Roman"/>
      <w:kern w:val="0"/>
      <w:sz w:val="20"/>
      <w:szCs w:val="20"/>
      <w:lang w:val="es-ES"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1">
    <w:name w:val="Plain Table 1"/>
    <w:basedOn w:val="Tablanormal"/>
    <w:uiPriority w:val="41"/>
    <w:rsid w:val="00A50E69"/>
    <w:pPr>
      <w:spacing w:after="0" w:line="240" w:lineRule="auto"/>
      <w:ind w:hanging="1"/>
      <w:jc w:val="both"/>
    </w:pPr>
    <w:rPr>
      <w:rFonts w:ascii="Times New Roman" w:eastAsia="Times New Roman" w:hAnsi="Times New Roman" w:cs="Times New Roman"/>
      <w:kern w:val="0"/>
      <w:sz w:val="20"/>
      <w:szCs w:val="20"/>
      <w:lang w:val="es-ES" w:eastAsia="es-CR"/>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rrafodelista">
    <w:name w:val="List Paragraph"/>
    <w:basedOn w:val="Normal"/>
    <w:uiPriority w:val="34"/>
    <w:qFormat/>
    <w:rsid w:val="00A50E69"/>
    <w:pPr>
      <w:ind w:left="720"/>
      <w:contextualSpacing/>
    </w:pPr>
  </w:style>
  <w:style w:type="character" w:styleId="Mencinsinresolver">
    <w:name w:val="Unresolved Mention"/>
    <w:basedOn w:val="Fuentedeprrafopredeter"/>
    <w:uiPriority w:val="99"/>
    <w:semiHidden/>
    <w:unhideWhenUsed/>
    <w:rsid w:val="00284536"/>
    <w:rPr>
      <w:color w:val="605E5C"/>
      <w:shd w:val="clear" w:color="auto" w:fill="E1DFDD"/>
    </w:rPr>
  </w:style>
  <w:style w:type="character" w:customStyle="1" w:styleId="ui-provider">
    <w:name w:val="ui-provider"/>
    <w:basedOn w:val="Fuentedeprrafopredeter"/>
    <w:rsid w:val="003507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0305469">
      <w:bodyDiv w:val="1"/>
      <w:marLeft w:val="0"/>
      <w:marRight w:val="0"/>
      <w:marTop w:val="0"/>
      <w:marBottom w:val="0"/>
      <w:divBdr>
        <w:top w:val="none" w:sz="0" w:space="0" w:color="auto"/>
        <w:left w:val="none" w:sz="0" w:space="0" w:color="auto"/>
        <w:bottom w:val="none" w:sz="0" w:space="0" w:color="auto"/>
        <w:right w:val="none" w:sz="0" w:space="0" w:color="auto"/>
      </w:divBdr>
      <w:divsChild>
        <w:div w:id="1396077891">
          <w:marLeft w:val="0"/>
          <w:marRight w:val="0"/>
          <w:marTop w:val="15"/>
          <w:marBottom w:val="0"/>
          <w:divBdr>
            <w:top w:val="single" w:sz="48" w:space="0" w:color="auto"/>
            <w:left w:val="single" w:sz="48" w:space="0" w:color="auto"/>
            <w:bottom w:val="single" w:sz="48" w:space="0" w:color="auto"/>
            <w:right w:val="single" w:sz="48" w:space="0" w:color="auto"/>
          </w:divBdr>
          <w:divsChild>
            <w:div w:id="885410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240437">
      <w:bodyDiv w:val="1"/>
      <w:marLeft w:val="0"/>
      <w:marRight w:val="0"/>
      <w:marTop w:val="0"/>
      <w:marBottom w:val="0"/>
      <w:divBdr>
        <w:top w:val="none" w:sz="0" w:space="0" w:color="auto"/>
        <w:left w:val="none" w:sz="0" w:space="0" w:color="auto"/>
        <w:bottom w:val="none" w:sz="0" w:space="0" w:color="auto"/>
        <w:right w:val="none" w:sz="0" w:space="0" w:color="auto"/>
      </w:divBdr>
      <w:divsChild>
        <w:div w:id="1579512526">
          <w:marLeft w:val="-720"/>
          <w:marRight w:val="0"/>
          <w:marTop w:val="0"/>
          <w:marBottom w:val="0"/>
          <w:divBdr>
            <w:top w:val="none" w:sz="0" w:space="0" w:color="auto"/>
            <w:left w:val="none" w:sz="0" w:space="0" w:color="auto"/>
            <w:bottom w:val="none" w:sz="0" w:space="0" w:color="auto"/>
            <w:right w:val="none" w:sz="0" w:space="0" w:color="auto"/>
          </w:divBdr>
        </w:div>
      </w:divsChild>
    </w:div>
    <w:div w:id="1969317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rivas@una.ac.cr" TargetMode="External"/><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revistas.utp.ac.pa/index.php/clabes/article/view/3413" TargetMode="Externa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hyperlink" Target="https://repositorio.una.ac.cr/bitstream/handle/11056/16469/Mata-Salas%20%282019%29.%20Proyecto%20Final%20de%20Graduaci%c3%b3n..pdf?sequence=1&amp;isAllowed=y"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hyperlink" Target="https://www.vidaestudiantil.una.ac.cr/actividadcocurricular" TargetMode="External"/><Relationship Id="rId28" Type="http://schemas.openxmlformats.org/officeDocument/2006/relationships/header" Target="header3.xm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pvenegas@una.ac.cr" TargetMode="External"/><Relationship Id="rId14" Type="http://schemas.microsoft.com/office/2007/relationships/diagramDrawing" Target="diagrams/drawing1.xml"/><Relationship Id="rId22" Type="http://schemas.openxmlformats.org/officeDocument/2006/relationships/hyperlink" Target="https://revistas.utp.ac.pa/index.php/clabes/article/view/3412" TargetMode="External"/><Relationship Id="rId27" Type="http://schemas.openxmlformats.org/officeDocument/2006/relationships/footer" Target="footer2.xml"/><Relationship Id="rId30"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B422601-267D-4CD0-B6F0-B825D00E392B}" type="doc">
      <dgm:prSet loTypeId="urn:microsoft.com/office/officeart/2005/8/layout/hList1" loCatId="list" qsTypeId="urn:microsoft.com/office/officeart/2005/8/quickstyle/simple4" qsCatId="simple" csTypeId="urn:microsoft.com/office/officeart/2005/8/colors/accent1_2" csCatId="accent1" phldr="1"/>
      <dgm:spPr/>
      <dgm:t>
        <a:bodyPr/>
        <a:lstStyle/>
        <a:p>
          <a:endParaRPr lang="es-CR"/>
        </a:p>
      </dgm:t>
    </dgm:pt>
    <dgm:pt modelId="{7A7592B4-7C47-49DB-A90B-684561F7F086}">
      <dgm:prSet phldrT="[Texto]" custT="1"/>
      <dgm:spPr/>
      <dgm:t>
        <a:bodyPr/>
        <a:lstStyle/>
        <a:p>
          <a:r>
            <a:rPr lang="es-CR" sz="900"/>
            <a:t>Unidad de Éxito Académico (UEA)</a:t>
          </a:r>
        </a:p>
      </dgm:t>
    </dgm:pt>
    <dgm:pt modelId="{9A81E2C8-7B68-4575-B70A-F31B6B1D173F}" type="parTrans" cxnId="{281142F1-089C-4503-9C51-107393A9646E}">
      <dgm:prSet/>
      <dgm:spPr/>
      <dgm:t>
        <a:bodyPr/>
        <a:lstStyle/>
        <a:p>
          <a:endParaRPr lang="es-CR"/>
        </a:p>
      </dgm:t>
    </dgm:pt>
    <dgm:pt modelId="{C4EF9E2F-DF52-4E66-AB59-8016629A6C1A}" type="sibTrans" cxnId="{281142F1-089C-4503-9C51-107393A9646E}">
      <dgm:prSet/>
      <dgm:spPr/>
      <dgm:t>
        <a:bodyPr/>
        <a:lstStyle/>
        <a:p>
          <a:endParaRPr lang="es-CR"/>
        </a:p>
      </dgm:t>
    </dgm:pt>
    <dgm:pt modelId="{E0E60309-54F2-4B1C-9DA4-6F04A883408D}">
      <dgm:prSet phldrT="[Texto]" custT="1"/>
      <dgm:spPr/>
      <dgm:t>
        <a:bodyPr/>
        <a:lstStyle/>
        <a:p>
          <a:pPr>
            <a:buClr>
              <a:schemeClr val="dk1"/>
            </a:buClr>
            <a:buSzPct val="175000"/>
            <a:buNone/>
          </a:pPr>
          <a:r>
            <a:rPr lang="es-CR" sz="900" dirty="0">
              <a:latin typeface="Arial"/>
              <a:ea typeface="Arial"/>
              <a:cs typeface="Arial"/>
              <a:sym typeface="Arial"/>
            </a:rPr>
            <a:t>. Divulgar y desarrollar del proceso de reclutamiento de personas estudiantes.</a:t>
          </a:r>
          <a:endParaRPr lang="es-CR" sz="900"/>
        </a:p>
      </dgm:t>
    </dgm:pt>
    <dgm:pt modelId="{D36A86C7-5138-4035-BE6F-877D2A951473}" type="parTrans" cxnId="{B26D88E8-D366-4AB6-B154-0C90B15F520A}">
      <dgm:prSet/>
      <dgm:spPr/>
      <dgm:t>
        <a:bodyPr/>
        <a:lstStyle/>
        <a:p>
          <a:endParaRPr lang="es-CR"/>
        </a:p>
      </dgm:t>
    </dgm:pt>
    <dgm:pt modelId="{27503B63-F75D-4B1E-8293-AF0389060A7D}" type="sibTrans" cxnId="{B26D88E8-D366-4AB6-B154-0C90B15F520A}">
      <dgm:prSet/>
      <dgm:spPr/>
      <dgm:t>
        <a:bodyPr/>
        <a:lstStyle/>
        <a:p>
          <a:endParaRPr lang="es-CR"/>
        </a:p>
      </dgm:t>
    </dgm:pt>
    <dgm:pt modelId="{541A398D-42C6-4FFA-B6E8-7E04B68FEEE0}">
      <dgm:prSet phldrT="[Texto]" custT="1"/>
      <dgm:spPr/>
      <dgm:t>
        <a:bodyPr/>
        <a:lstStyle/>
        <a:p>
          <a:r>
            <a:rPr lang="es-CR" sz="900"/>
            <a:t>Unidades Académicas (UA)</a:t>
          </a:r>
        </a:p>
      </dgm:t>
    </dgm:pt>
    <dgm:pt modelId="{97AFF43B-6A0E-4CE2-9539-FEE8C3B16BE9}" type="parTrans" cxnId="{B61034A0-2505-41CB-977F-B8A6B31E4C41}">
      <dgm:prSet/>
      <dgm:spPr/>
      <dgm:t>
        <a:bodyPr/>
        <a:lstStyle/>
        <a:p>
          <a:endParaRPr lang="es-CR"/>
        </a:p>
      </dgm:t>
    </dgm:pt>
    <dgm:pt modelId="{264A187D-6A30-4577-B754-88CB08017055}" type="sibTrans" cxnId="{B61034A0-2505-41CB-977F-B8A6B31E4C41}">
      <dgm:prSet/>
      <dgm:spPr/>
      <dgm:t>
        <a:bodyPr/>
        <a:lstStyle/>
        <a:p>
          <a:endParaRPr lang="es-CR"/>
        </a:p>
      </dgm:t>
    </dgm:pt>
    <dgm:pt modelId="{5C152F9D-8E62-4CB3-B905-82BE131AD4D2}">
      <dgm:prSet phldrT="[Texto]" custT="1"/>
      <dgm:spPr/>
      <dgm:t>
        <a:bodyPr/>
        <a:lstStyle/>
        <a:p>
          <a:r>
            <a:rPr lang="es-CR" sz="900"/>
            <a:t>Mentores Académicos</a:t>
          </a:r>
        </a:p>
      </dgm:t>
    </dgm:pt>
    <dgm:pt modelId="{6F78F92B-4820-436F-A88F-CD7A27042773}" type="parTrans" cxnId="{F8C023E9-AA57-4041-842E-B8A47D8D5539}">
      <dgm:prSet/>
      <dgm:spPr/>
      <dgm:t>
        <a:bodyPr/>
        <a:lstStyle/>
        <a:p>
          <a:endParaRPr lang="es-CR"/>
        </a:p>
      </dgm:t>
    </dgm:pt>
    <dgm:pt modelId="{EBEBB598-7A95-43A2-8C0C-F9D6249D3694}" type="sibTrans" cxnId="{F8C023E9-AA57-4041-842E-B8A47D8D5539}">
      <dgm:prSet/>
      <dgm:spPr/>
      <dgm:t>
        <a:bodyPr/>
        <a:lstStyle/>
        <a:p>
          <a:endParaRPr lang="es-CR"/>
        </a:p>
      </dgm:t>
    </dgm:pt>
    <dgm:pt modelId="{4808A5D0-A4E2-4FE4-9669-876F532B9F52}">
      <dgm:prSet custT="1"/>
      <dgm:spPr/>
      <dgm:t>
        <a:bodyPr/>
        <a:lstStyle/>
        <a:p>
          <a:r>
            <a:rPr lang="es-CR" sz="900" dirty="0">
              <a:latin typeface="Arial"/>
              <a:ea typeface="Arial"/>
              <a:cs typeface="Arial"/>
              <a:sym typeface="Arial"/>
            </a:rPr>
            <a:t>Enviar a las Unidades Académicas de la listas de personas inscritas de que cada carrera, para que se  realice la selección de mentores.</a:t>
          </a:r>
        </a:p>
      </dgm:t>
    </dgm:pt>
    <dgm:pt modelId="{A98C794B-E019-4F24-9A9B-E95E82FDE2C2}" type="parTrans" cxnId="{ADF33816-48D8-4C68-B03B-68869B1CFA75}">
      <dgm:prSet/>
      <dgm:spPr/>
      <dgm:t>
        <a:bodyPr/>
        <a:lstStyle/>
        <a:p>
          <a:endParaRPr lang="es-CR"/>
        </a:p>
      </dgm:t>
    </dgm:pt>
    <dgm:pt modelId="{634227F7-590C-4B0E-BCBF-E3FAAA54B8C1}" type="sibTrans" cxnId="{ADF33816-48D8-4C68-B03B-68869B1CFA75}">
      <dgm:prSet/>
      <dgm:spPr/>
      <dgm:t>
        <a:bodyPr/>
        <a:lstStyle/>
        <a:p>
          <a:endParaRPr lang="es-CR"/>
        </a:p>
      </dgm:t>
    </dgm:pt>
    <dgm:pt modelId="{D901D632-5A59-4CAF-B4BD-19D9A87AE11E}">
      <dgm:prSet custT="1"/>
      <dgm:spPr/>
      <dgm:t>
        <a:bodyPr/>
        <a:lstStyle/>
        <a:p>
          <a:r>
            <a:rPr lang="es-CR" sz="900" dirty="0">
              <a:latin typeface="Arial"/>
              <a:cs typeface="Arial"/>
              <a:sym typeface="Arial"/>
            </a:rPr>
            <a:t>Actualizar las bases de datos de los estudiantes mentores por carrera.</a:t>
          </a:r>
        </a:p>
      </dgm:t>
    </dgm:pt>
    <dgm:pt modelId="{79DDDC46-7FD4-45F2-A4A9-3A4327B0C091}" type="parTrans" cxnId="{05B6A30A-FE46-4586-8918-D2E8E6F30CCA}">
      <dgm:prSet/>
      <dgm:spPr/>
      <dgm:t>
        <a:bodyPr/>
        <a:lstStyle/>
        <a:p>
          <a:endParaRPr lang="es-CR"/>
        </a:p>
      </dgm:t>
    </dgm:pt>
    <dgm:pt modelId="{401F2201-1804-4C8C-B35A-008150383F9B}" type="sibTrans" cxnId="{05B6A30A-FE46-4586-8918-D2E8E6F30CCA}">
      <dgm:prSet/>
      <dgm:spPr/>
      <dgm:t>
        <a:bodyPr/>
        <a:lstStyle/>
        <a:p>
          <a:endParaRPr lang="es-CR"/>
        </a:p>
      </dgm:t>
    </dgm:pt>
    <dgm:pt modelId="{93866C60-B4F6-4312-B255-C82173AC43B6}">
      <dgm:prSet custT="1"/>
      <dgm:spPr/>
      <dgm:t>
        <a:bodyPr/>
        <a:lstStyle/>
        <a:p>
          <a:r>
            <a:rPr lang="es-CR" sz="900" dirty="0">
              <a:latin typeface="Arial"/>
              <a:cs typeface="Arial"/>
              <a:sym typeface="Arial"/>
            </a:rPr>
            <a:t>Convocar a las personas mentoras seleccionadas para que participen en los espacios de capacitación</a:t>
          </a:r>
          <a:endParaRPr lang="es-CR" sz="900" dirty="0">
            <a:latin typeface="Arial"/>
            <a:ea typeface="Arial"/>
            <a:cs typeface="Arial"/>
            <a:sym typeface="Arial"/>
          </a:endParaRPr>
        </a:p>
      </dgm:t>
    </dgm:pt>
    <dgm:pt modelId="{72D39ABB-90FB-4AA1-B6F9-6283C8EBFF85}" type="parTrans" cxnId="{8CDB6B95-A5EA-49D3-87C5-9D60EDFE5CB3}">
      <dgm:prSet/>
      <dgm:spPr/>
      <dgm:t>
        <a:bodyPr/>
        <a:lstStyle/>
        <a:p>
          <a:endParaRPr lang="es-CR"/>
        </a:p>
      </dgm:t>
    </dgm:pt>
    <dgm:pt modelId="{4DAC3218-FDEB-4E5E-853B-FA7D48092AEE}" type="sibTrans" cxnId="{8CDB6B95-A5EA-49D3-87C5-9D60EDFE5CB3}">
      <dgm:prSet/>
      <dgm:spPr/>
      <dgm:t>
        <a:bodyPr/>
        <a:lstStyle/>
        <a:p>
          <a:endParaRPr lang="es-CR"/>
        </a:p>
      </dgm:t>
    </dgm:pt>
    <dgm:pt modelId="{DA118A7B-C762-4200-B4F9-30850DAD754F}">
      <dgm:prSet custT="1"/>
      <dgm:spPr/>
      <dgm:t>
        <a:bodyPr/>
        <a:lstStyle/>
        <a:p>
          <a:r>
            <a:rPr lang="es-CR" sz="900" dirty="0">
              <a:latin typeface="Arial"/>
              <a:ea typeface="Arial"/>
              <a:cs typeface="Arial"/>
              <a:sym typeface="Arial"/>
            </a:rPr>
            <a:t>Incluir en el "Sistema Institucional Banner", el reconocimiento co-curricular para cada  estudiante mentor</a:t>
          </a:r>
        </a:p>
      </dgm:t>
    </dgm:pt>
    <dgm:pt modelId="{50541A70-5765-4F7C-811F-7A666AC914AD}" type="parTrans" cxnId="{AE10C69F-8F81-43B0-8263-C1B07C804BA2}">
      <dgm:prSet/>
      <dgm:spPr/>
      <dgm:t>
        <a:bodyPr/>
        <a:lstStyle/>
        <a:p>
          <a:endParaRPr lang="es-CR"/>
        </a:p>
      </dgm:t>
    </dgm:pt>
    <dgm:pt modelId="{748FFCB7-A410-4A9D-B2DB-4F3440C8CA70}" type="sibTrans" cxnId="{AE10C69F-8F81-43B0-8263-C1B07C804BA2}">
      <dgm:prSet/>
      <dgm:spPr/>
      <dgm:t>
        <a:bodyPr/>
        <a:lstStyle/>
        <a:p>
          <a:endParaRPr lang="es-CR"/>
        </a:p>
      </dgm:t>
    </dgm:pt>
    <dgm:pt modelId="{A6944695-3E7D-42D8-AAD4-199204E3B0A9}">
      <dgm:prSet custT="1"/>
      <dgm:spPr/>
      <dgm:t>
        <a:bodyPr/>
        <a:lstStyle/>
        <a:p>
          <a:r>
            <a:rPr lang="es-CR" sz="900" dirty="0">
              <a:latin typeface="Arial"/>
              <a:cs typeface="Arial"/>
              <a:sym typeface="Arial"/>
            </a:rPr>
            <a:t>Definir los detalles del reconocimiento co-curricular con  las carreras participantes</a:t>
          </a:r>
        </a:p>
      </dgm:t>
    </dgm:pt>
    <dgm:pt modelId="{6DDD245F-C366-4D25-A5AE-890058DCDBC7}" type="parTrans" cxnId="{7C6F705E-3576-4F29-A29D-8CF06E7EC993}">
      <dgm:prSet/>
      <dgm:spPr/>
      <dgm:t>
        <a:bodyPr/>
        <a:lstStyle/>
        <a:p>
          <a:endParaRPr lang="es-CR"/>
        </a:p>
      </dgm:t>
    </dgm:pt>
    <dgm:pt modelId="{394FA681-3BF4-4B90-ABA2-1554CCE3AC0C}" type="sibTrans" cxnId="{7C6F705E-3576-4F29-A29D-8CF06E7EC993}">
      <dgm:prSet/>
      <dgm:spPr/>
      <dgm:t>
        <a:bodyPr/>
        <a:lstStyle/>
        <a:p>
          <a:endParaRPr lang="es-CR"/>
        </a:p>
      </dgm:t>
    </dgm:pt>
    <dgm:pt modelId="{6FD98EAE-0C77-4596-AB0C-C66A949757EB}">
      <dgm:prSet custT="1"/>
      <dgm:spPr/>
      <dgm:t>
        <a:bodyPr/>
        <a:lstStyle/>
        <a:p>
          <a:r>
            <a:rPr lang="es-CR" sz="900" dirty="0">
              <a:latin typeface="Arial"/>
              <a:cs typeface="Arial"/>
              <a:sym typeface="Arial"/>
            </a:rPr>
            <a:t>Organizar los temas, espacios y confimación de las personas facilitadores para el  proceso de capcitación de  personas mentoras.</a:t>
          </a:r>
          <a:endParaRPr lang="es-CR" sz="900" dirty="0">
            <a:latin typeface="Arial"/>
            <a:ea typeface="Arial"/>
            <a:cs typeface="Arial"/>
            <a:sym typeface="Arial"/>
          </a:endParaRPr>
        </a:p>
      </dgm:t>
    </dgm:pt>
    <dgm:pt modelId="{A331FD7E-423A-4615-AB09-28785BF48BF9}" type="parTrans" cxnId="{1347F389-2C69-4A26-B9E8-9B6560A1F29E}">
      <dgm:prSet/>
      <dgm:spPr/>
      <dgm:t>
        <a:bodyPr/>
        <a:lstStyle/>
        <a:p>
          <a:endParaRPr lang="es-CR"/>
        </a:p>
      </dgm:t>
    </dgm:pt>
    <dgm:pt modelId="{FA8ABD83-4733-4176-8575-90C399FCC9DE}" type="sibTrans" cxnId="{1347F389-2C69-4A26-B9E8-9B6560A1F29E}">
      <dgm:prSet/>
      <dgm:spPr/>
      <dgm:t>
        <a:bodyPr/>
        <a:lstStyle/>
        <a:p>
          <a:endParaRPr lang="es-CR"/>
        </a:p>
      </dgm:t>
    </dgm:pt>
    <dgm:pt modelId="{68D3AEFF-2EB2-4CF9-83A4-C9E6FBD11215}">
      <dgm:prSet custT="1"/>
      <dgm:spPr/>
      <dgm:t>
        <a:bodyPr/>
        <a:lstStyle/>
        <a:p>
          <a:r>
            <a:rPr lang="es-CR" sz="900" dirty="0">
              <a:latin typeface="Arial"/>
              <a:ea typeface="Arial"/>
              <a:cs typeface="Arial"/>
              <a:sym typeface="Arial"/>
            </a:rPr>
            <a:t>Sistematizar los informes finales de la estrategia de mentorías académicas enviados por las unidades académicas </a:t>
          </a:r>
          <a:endParaRPr lang="es-CR" sz="900" dirty="0">
            <a:latin typeface="Arial"/>
            <a:cs typeface="Arial"/>
            <a:sym typeface="Arial"/>
          </a:endParaRPr>
        </a:p>
      </dgm:t>
    </dgm:pt>
    <dgm:pt modelId="{B734A3F8-DD06-42E3-A9E0-4F0CA781DCC9}" type="parTrans" cxnId="{B69FB580-A15A-4B84-8F6C-B1A08179A5A0}">
      <dgm:prSet/>
      <dgm:spPr/>
      <dgm:t>
        <a:bodyPr/>
        <a:lstStyle/>
        <a:p>
          <a:endParaRPr lang="es-CR"/>
        </a:p>
      </dgm:t>
    </dgm:pt>
    <dgm:pt modelId="{39245BE3-2E62-4DA7-99CE-8F7166969CF8}" type="sibTrans" cxnId="{B69FB580-A15A-4B84-8F6C-B1A08179A5A0}">
      <dgm:prSet/>
      <dgm:spPr/>
      <dgm:t>
        <a:bodyPr/>
        <a:lstStyle/>
        <a:p>
          <a:endParaRPr lang="es-CR"/>
        </a:p>
      </dgm:t>
    </dgm:pt>
    <dgm:pt modelId="{DC9BC1AB-FE14-4C1F-AB60-F5B86AD02AD9}">
      <dgm:prSet custT="1"/>
      <dgm:spPr/>
      <dgm:t>
        <a:bodyPr/>
        <a:lstStyle/>
        <a:p>
          <a:r>
            <a:rPr lang="es-CR" sz="900" dirty="0">
              <a:latin typeface="Arial"/>
              <a:cs typeface="Arial"/>
              <a:sym typeface="Arial"/>
            </a:rPr>
            <a:t>Brindar acompañamiento a las personas mentoras y a lo  docentes que apoyan la estrategia de mentorías academicas.</a:t>
          </a:r>
        </a:p>
      </dgm:t>
    </dgm:pt>
    <dgm:pt modelId="{17F37579-EB0F-4560-9C94-329BD7ED4A66}" type="parTrans" cxnId="{05746BC3-0931-4926-AF80-240EA76D58EB}">
      <dgm:prSet/>
      <dgm:spPr/>
      <dgm:t>
        <a:bodyPr/>
        <a:lstStyle/>
        <a:p>
          <a:endParaRPr lang="es-CR"/>
        </a:p>
      </dgm:t>
    </dgm:pt>
    <dgm:pt modelId="{485F15BC-843B-4A4E-8FDA-D0783BB7D1C9}" type="sibTrans" cxnId="{05746BC3-0931-4926-AF80-240EA76D58EB}">
      <dgm:prSet/>
      <dgm:spPr/>
      <dgm:t>
        <a:bodyPr/>
        <a:lstStyle/>
        <a:p>
          <a:endParaRPr lang="es-CR"/>
        </a:p>
      </dgm:t>
    </dgm:pt>
    <dgm:pt modelId="{635C8563-F226-46B7-BDD2-3B9D476E1671}">
      <dgm:prSet phldrT="[Texto]" custT="1"/>
      <dgm:spPr/>
      <dgm:t>
        <a:bodyPr/>
        <a:lstStyle/>
        <a:p>
          <a:r>
            <a:rPr lang="es-CR" sz="900" dirty="0">
              <a:latin typeface="Arial"/>
              <a:ea typeface="Arial"/>
              <a:cs typeface="Arial"/>
              <a:sym typeface="Arial"/>
            </a:rPr>
            <a:t>Designar a la personas docente que acompaña la estrategia de mentorías académicas.</a:t>
          </a:r>
          <a:endParaRPr lang="es-CR" sz="900"/>
        </a:p>
      </dgm:t>
    </dgm:pt>
    <dgm:pt modelId="{3C135232-F2E3-4751-B66A-D5790D064C8F}" type="parTrans" cxnId="{AF07EB36-43F1-4881-8507-33EEFD670CC6}">
      <dgm:prSet/>
      <dgm:spPr/>
      <dgm:t>
        <a:bodyPr/>
        <a:lstStyle/>
        <a:p>
          <a:endParaRPr lang="es-CR"/>
        </a:p>
      </dgm:t>
    </dgm:pt>
    <dgm:pt modelId="{94C85BEB-BE27-4F6B-9FA3-2B7BF7756F9E}" type="sibTrans" cxnId="{AF07EB36-43F1-4881-8507-33EEFD670CC6}">
      <dgm:prSet/>
      <dgm:spPr/>
      <dgm:t>
        <a:bodyPr/>
        <a:lstStyle/>
        <a:p>
          <a:endParaRPr lang="es-CR"/>
        </a:p>
      </dgm:t>
    </dgm:pt>
    <dgm:pt modelId="{2E048CAC-1EDB-44B2-ADB6-C2A01C9F186D}">
      <dgm:prSet phldrT="[Texto]" custT="1"/>
      <dgm:spPr/>
      <dgm:t>
        <a:bodyPr/>
        <a:lstStyle/>
        <a:p>
          <a:r>
            <a:rPr lang="es-CR" sz="900" dirty="0">
              <a:latin typeface="Arial"/>
              <a:ea typeface="Arial"/>
              <a:cs typeface="Arial"/>
              <a:sym typeface="Arial"/>
            </a:rPr>
            <a:t>Seleccionar a las personas estudiantes interesadas en las mentorías académicas</a:t>
          </a:r>
          <a:endParaRPr lang="es-CR" sz="900"/>
        </a:p>
      </dgm:t>
    </dgm:pt>
    <dgm:pt modelId="{D555BD7E-1A50-45BC-8E12-1FA48B34A84E}" type="parTrans" cxnId="{224B2DCA-6A1C-45AB-8575-A790D4886D67}">
      <dgm:prSet/>
      <dgm:spPr/>
      <dgm:t>
        <a:bodyPr/>
        <a:lstStyle/>
        <a:p>
          <a:endParaRPr lang="es-CR"/>
        </a:p>
      </dgm:t>
    </dgm:pt>
    <dgm:pt modelId="{D8861107-D130-43F1-884C-190109E0237D}" type="sibTrans" cxnId="{224B2DCA-6A1C-45AB-8575-A790D4886D67}">
      <dgm:prSet/>
      <dgm:spPr/>
      <dgm:t>
        <a:bodyPr/>
        <a:lstStyle/>
        <a:p>
          <a:endParaRPr lang="es-CR"/>
        </a:p>
      </dgm:t>
    </dgm:pt>
    <dgm:pt modelId="{C3F06871-89C7-47F2-A3FE-79E9C7F129A8}">
      <dgm:prSet phldrT="[Texto]" custT="1"/>
      <dgm:spPr/>
      <dgm:t>
        <a:bodyPr/>
        <a:lstStyle/>
        <a:p>
          <a:r>
            <a:rPr lang="es-CR" sz="900" dirty="0">
              <a:latin typeface="Arial"/>
              <a:ea typeface="Arial"/>
              <a:cs typeface="Arial"/>
              <a:sym typeface="Arial"/>
            </a:rPr>
            <a:t>Coordinar la designación de las personas de nuevo ingreso a los estudiantes mentores en su carrera.</a:t>
          </a:r>
          <a:endParaRPr lang="es-CR" sz="900"/>
        </a:p>
      </dgm:t>
    </dgm:pt>
    <dgm:pt modelId="{250A25C0-016D-420D-ABE7-6540C7400A16}" type="parTrans" cxnId="{846D4D26-6389-4E6A-8F2B-6D0AD6C2FF35}">
      <dgm:prSet/>
      <dgm:spPr/>
      <dgm:t>
        <a:bodyPr/>
        <a:lstStyle/>
        <a:p>
          <a:endParaRPr lang="es-CR"/>
        </a:p>
      </dgm:t>
    </dgm:pt>
    <dgm:pt modelId="{73FF750F-3C75-443F-884A-C064BA128711}" type="sibTrans" cxnId="{846D4D26-6389-4E6A-8F2B-6D0AD6C2FF35}">
      <dgm:prSet/>
      <dgm:spPr/>
      <dgm:t>
        <a:bodyPr/>
        <a:lstStyle/>
        <a:p>
          <a:endParaRPr lang="es-CR"/>
        </a:p>
      </dgm:t>
    </dgm:pt>
    <dgm:pt modelId="{26857187-71BF-411F-B9CF-5EAC365BC438}">
      <dgm:prSet phldrT="[Texto]" custT="1"/>
      <dgm:spPr/>
      <dgm:t>
        <a:bodyPr/>
        <a:lstStyle/>
        <a:p>
          <a:r>
            <a:rPr lang="es-CR" sz="900" dirty="0">
              <a:latin typeface="Arial"/>
              <a:ea typeface="Arial"/>
              <a:cs typeface="Arial"/>
              <a:sym typeface="Arial"/>
            </a:rPr>
            <a:t> Ejecutar acciones de apoyo del proceso de matrícula, inducción, semanas académicas, semana universitaria, segumiento académico, entre otras, en el cual participe el grupo de personas mentoras. </a:t>
          </a:r>
          <a:endParaRPr lang="es-CR" sz="900"/>
        </a:p>
      </dgm:t>
    </dgm:pt>
    <dgm:pt modelId="{57086A5C-019F-4941-A193-4C270DED58E1}" type="parTrans" cxnId="{226B9ADB-1A87-4408-ABDC-F74FB627ED18}">
      <dgm:prSet/>
      <dgm:spPr/>
      <dgm:t>
        <a:bodyPr/>
        <a:lstStyle/>
        <a:p>
          <a:endParaRPr lang="es-CR"/>
        </a:p>
      </dgm:t>
    </dgm:pt>
    <dgm:pt modelId="{3BE07F20-F629-45ED-B624-2DC68E8ABC1F}" type="sibTrans" cxnId="{226B9ADB-1A87-4408-ABDC-F74FB627ED18}">
      <dgm:prSet/>
      <dgm:spPr/>
      <dgm:t>
        <a:bodyPr/>
        <a:lstStyle/>
        <a:p>
          <a:endParaRPr lang="es-CR"/>
        </a:p>
      </dgm:t>
    </dgm:pt>
    <dgm:pt modelId="{FD271D3A-97F0-4B9E-9EDA-8A94ABB80B77}">
      <dgm:prSet phldrT="[Texto]" custT="1"/>
      <dgm:spPr/>
      <dgm:t>
        <a:bodyPr/>
        <a:lstStyle/>
        <a:p>
          <a:r>
            <a:rPr lang="es-CR" sz="900" dirty="0">
              <a:latin typeface="Arial"/>
              <a:ea typeface="Arial"/>
              <a:cs typeface="Arial"/>
              <a:sym typeface="Arial"/>
            </a:rPr>
            <a:t>Dar seguimiento a las actividades que se ejecuten por el grupo de estudiantes mentores, y atender las situaciones específicas que presenten los estudiantes </a:t>
          </a:r>
          <a:r>
            <a:rPr lang="es-CR" sz="900" dirty="0" err="1">
              <a:latin typeface="Arial"/>
              <a:ea typeface="Arial"/>
              <a:cs typeface="Arial"/>
              <a:sym typeface="Arial"/>
            </a:rPr>
            <a:t>mentorizados</a:t>
          </a:r>
          <a:r>
            <a:rPr lang="es-CR" sz="900" dirty="0">
              <a:latin typeface="Arial"/>
              <a:ea typeface="Arial"/>
              <a:cs typeface="Arial"/>
              <a:sym typeface="Arial"/>
            </a:rPr>
            <a:t>. </a:t>
          </a:r>
          <a:endParaRPr lang="es-CR" sz="900"/>
        </a:p>
      </dgm:t>
    </dgm:pt>
    <dgm:pt modelId="{53F9AB4A-2AF8-45E1-A4A6-C0CF33E22BD8}" type="parTrans" cxnId="{A848568D-1B17-4D03-A5F1-8F57D51B7042}">
      <dgm:prSet/>
      <dgm:spPr/>
      <dgm:t>
        <a:bodyPr/>
        <a:lstStyle/>
        <a:p>
          <a:endParaRPr lang="es-CR"/>
        </a:p>
      </dgm:t>
    </dgm:pt>
    <dgm:pt modelId="{09240E76-0F5E-4136-A85C-77F0196EE986}" type="sibTrans" cxnId="{A848568D-1B17-4D03-A5F1-8F57D51B7042}">
      <dgm:prSet/>
      <dgm:spPr/>
      <dgm:t>
        <a:bodyPr/>
        <a:lstStyle/>
        <a:p>
          <a:endParaRPr lang="es-CR"/>
        </a:p>
      </dgm:t>
    </dgm:pt>
    <dgm:pt modelId="{7D5215F9-7C60-4622-B825-4118B08B63B0}">
      <dgm:prSet phldrT="[Texto]" custT="1"/>
      <dgm:spPr/>
      <dgm:t>
        <a:bodyPr/>
        <a:lstStyle/>
        <a:p>
          <a:r>
            <a:rPr lang="es-CR" sz="900" dirty="0">
              <a:latin typeface="Arial"/>
              <a:ea typeface="Arial"/>
              <a:cs typeface="Arial"/>
              <a:sym typeface="Arial"/>
            </a:rPr>
            <a:t>Conformar espacios de comunicación con las personas mentoras, ya sean chat de WhatsApp, grupos de </a:t>
          </a:r>
          <a:r>
            <a:rPr lang="es-CR" sz="900" dirty="0" err="1">
              <a:latin typeface="Arial"/>
              <a:ea typeface="Arial"/>
              <a:cs typeface="Arial"/>
              <a:sym typeface="Arial"/>
            </a:rPr>
            <a:t>Teams</a:t>
          </a:r>
          <a:r>
            <a:rPr lang="es-CR" sz="900" dirty="0">
              <a:latin typeface="Arial"/>
              <a:ea typeface="Arial"/>
              <a:cs typeface="Arial"/>
              <a:sym typeface="Arial"/>
            </a:rPr>
            <a:t>, espacios presenciales, correos electrónicos, entre otros. </a:t>
          </a:r>
          <a:endParaRPr lang="es-CR" sz="900"/>
        </a:p>
      </dgm:t>
    </dgm:pt>
    <dgm:pt modelId="{F5C5905A-661A-4760-9325-8B608D0B39CF}" type="parTrans" cxnId="{1257436B-3BF7-4937-B071-FD34BA56E44D}">
      <dgm:prSet/>
      <dgm:spPr/>
      <dgm:t>
        <a:bodyPr/>
        <a:lstStyle/>
        <a:p>
          <a:endParaRPr lang="es-CR"/>
        </a:p>
      </dgm:t>
    </dgm:pt>
    <dgm:pt modelId="{B7DB4542-200D-4784-B3AE-5BF8E1ECAC43}" type="sibTrans" cxnId="{1257436B-3BF7-4937-B071-FD34BA56E44D}">
      <dgm:prSet/>
      <dgm:spPr/>
      <dgm:t>
        <a:bodyPr/>
        <a:lstStyle/>
        <a:p>
          <a:endParaRPr lang="es-CR"/>
        </a:p>
      </dgm:t>
    </dgm:pt>
    <dgm:pt modelId="{3409DB21-CB64-4DD5-8CE8-50D6E7892F22}">
      <dgm:prSet phldrT="[Texto]" custT="1"/>
      <dgm:spPr/>
      <dgm:t>
        <a:bodyPr/>
        <a:lstStyle/>
        <a:p>
          <a:r>
            <a:rPr lang="es-CR" sz="900" dirty="0">
              <a:latin typeface="Arial"/>
              <a:ea typeface="Arial"/>
              <a:cs typeface="Arial"/>
              <a:sym typeface="Arial"/>
            </a:rPr>
            <a:t>Remitir a la UEA el informe final de la estrategia donde se establecen los detalles de las actividades realizadas, y la lista de personas mentoras, así como las habilidades por reconocer co-curricularmente.</a:t>
          </a:r>
          <a:endParaRPr lang="es-CR" sz="900"/>
        </a:p>
      </dgm:t>
    </dgm:pt>
    <dgm:pt modelId="{355915CE-5B0C-4642-A7A8-AAD57AF6796F}" type="parTrans" cxnId="{CE760085-C274-4871-BE0F-0EC6DCE6791C}">
      <dgm:prSet/>
      <dgm:spPr/>
      <dgm:t>
        <a:bodyPr/>
        <a:lstStyle/>
        <a:p>
          <a:endParaRPr lang="es-CR"/>
        </a:p>
      </dgm:t>
    </dgm:pt>
    <dgm:pt modelId="{56FC923A-81DF-440D-9482-AA9C0ED53381}" type="sibTrans" cxnId="{CE760085-C274-4871-BE0F-0EC6DCE6791C}">
      <dgm:prSet/>
      <dgm:spPr/>
      <dgm:t>
        <a:bodyPr/>
        <a:lstStyle/>
        <a:p>
          <a:endParaRPr lang="es-CR"/>
        </a:p>
      </dgm:t>
    </dgm:pt>
    <dgm:pt modelId="{9CFEB214-D903-40B7-8976-0DEEF6E13488}">
      <dgm:prSet phldrT="[Texto]" custT="1"/>
      <dgm:spPr/>
      <dgm:t>
        <a:bodyPr/>
        <a:lstStyle/>
        <a:p>
          <a:r>
            <a:rPr lang="es-CR" sz="900" b="0" dirty="0">
              <a:latin typeface="Arial"/>
              <a:ea typeface="Arial"/>
              <a:cs typeface="Arial"/>
              <a:sym typeface="Arial"/>
            </a:rPr>
            <a:t>Conocer aspectos básicos de los asuntos de la normativa institucional</a:t>
          </a:r>
          <a:endParaRPr lang="es-CR" sz="900"/>
        </a:p>
      </dgm:t>
    </dgm:pt>
    <dgm:pt modelId="{247F7B3A-8A2B-435A-A21E-BC9A51F5FF3D}" type="parTrans" cxnId="{5F3164C1-56C0-48E1-BEE4-AFDC6A1881CF}">
      <dgm:prSet/>
      <dgm:spPr/>
      <dgm:t>
        <a:bodyPr/>
        <a:lstStyle/>
        <a:p>
          <a:endParaRPr lang="es-CR"/>
        </a:p>
      </dgm:t>
    </dgm:pt>
    <dgm:pt modelId="{A4220F49-5B40-4A72-A070-4ECC5DA08CA4}" type="sibTrans" cxnId="{5F3164C1-56C0-48E1-BEE4-AFDC6A1881CF}">
      <dgm:prSet/>
      <dgm:spPr/>
      <dgm:t>
        <a:bodyPr/>
        <a:lstStyle/>
        <a:p>
          <a:endParaRPr lang="es-CR"/>
        </a:p>
      </dgm:t>
    </dgm:pt>
    <dgm:pt modelId="{0C8E6CBC-FE2D-49B8-8D83-AC63E1F77674}">
      <dgm:prSet phldrT="[Texto]" custT="1"/>
      <dgm:spPr/>
      <dgm:t>
        <a:bodyPr/>
        <a:lstStyle/>
        <a:p>
          <a:r>
            <a:rPr lang="es-CR" sz="900" b="0" dirty="0">
              <a:latin typeface="Arial"/>
              <a:ea typeface="Arial"/>
              <a:cs typeface="Arial"/>
              <a:sym typeface="Arial"/>
            </a:rPr>
            <a:t>Brindar información sobre asuntos de la carrera en relación con la estructura, cursos, horarios, programas y proyectos académicos de investigación, extensión, convenios y pasantías, entre otros</a:t>
          </a:r>
          <a:endParaRPr lang="es-CR" sz="900"/>
        </a:p>
      </dgm:t>
    </dgm:pt>
    <dgm:pt modelId="{CB268B7B-A8CA-4732-83BE-9D4C3D2D0F10}" type="parTrans" cxnId="{0E6BFE88-B8BB-403B-8C99-EE6155F0A365}">
      <dgm:prSet/>
      <dgm:spPr/>
      <dgm:t>
        <a:bodyPr/>
        <a:lstStyle/>
        <a:p>
          <a:endParaRPr lang="es-CR"/>
        </a:p>
      </dgm:t>
    </dgm:pt>
    <dgm:pt modelId="{45A14650-7A3B-44E3-BBA1-CE5553325CBF}" type="sibTrans" cxnId="{0E6BFE88-B8BB-403B-8C99-EE6155F0A365}">
      <dgm:prSet/>
      <dgm:spPr/>
      <dgm:t>
        <a:bodyPr/>
        <a:lstStyle/>
        <a:p>
          <a:endParaRPr lang="es-CR"/>
        </a:p>
      </dgm:t>
    </dgm:pt>
    <dgm:pt modelId="{B3C23021-5B34-468C-BDE6-1E280D264431}">
      <dgm:prSet phldrT="[Texto]" custT="1"/>
      <dgm:spPr/>
      <dgm:t>
        <a:bodyPr/>
        <a:lstStyle/>
        <a:p>
          <a:r>
            <a:rPr lang="es-CR" sz="900" b="0" dirty="0">
              <a:latin typeface="Arial"/>
              <a:ea typeface="Arial"/>
              <a:cs typeface="Arial"/>
              <a:sym typeface="Arial"/>
            </a:rPr>
            <a:t>Contribuir con información para mejorar la organización del tiempo ante los compromisos académicos, las habiilidades para el estudio, la comunicación escrita, las oportunidades de talleres académicos y metacogntivos, el uso de las bases de datos oficiales, el uso de las biblioteca, entre otros. </a:t>
          </a:r>
          <a:endParaRPr lang="es-CR" sz="900"/>
        </a:p>
      </dgm:t>
    </dgm:pt>
    <dgm:pt modelId="{CD55B906-3122-447F-BE9D-C91D5EEEA0AA}" type="parTrans" cxnId="{6CDA325E-485B-492F-A66D-8F72E9A613D4}">
      <dgm:prSet/>
      <dgm:spPr/>
      <dgm:t>
        <a:bodyPr/>
        <a:lstStyle/>
        <a:p>
          <a:endParaRPr lang="es-CR"/>
        </a:p>
      </dgm:t>
    </dgm:pt>
    <dgm:pt modelId="{3236F5EB-77AD-4F6E-9921-69A85F417581}" type="sibTrans" cxnId="{6CDA325E-485B-492F-A66D-8F72E9A613D4}">
      <dgm:prSet/>
      <dgm:spPr/>
      <dgm:t>
        <a:bodyPr/>
        <a:lstStyle/>
        <a:p>
          <a:endParaRPr lang="es-CR"/>
        </a:p>
      </dgm:t>
    </dgm:pt>
    <dgm:pt modelId="{8390DBC8-06AB-43CE-8271-62E081D3A0CC}">
      <dgm:prSet phldrT="[Texto]" custT="1"/>
      <dgm:spPr/>
      <dgm:t>
        <a:bodyPr/>
        <a:lstStyle/>
        <a:p>
          <a:r>
            <a:rPr lang="es-CR" sz="900" b="0" dirty="0">
              <a:latin typeface="Arial"/>
              <a:ea typeface="Arial"/>
              <a:cs typeface="Arial"/>
              <a:sym typeface="Arial"/>
            </a:rPr>
            <a:t>Efecturar actividades de integración para los estudiantes mentorizados, ya sean generales o con sus grupos de mentorizados.</a:t>
          </a:r>
          <a:endParaRPr lang="es-CR" sz="900"/>
        </a:p>
      </dgm:t>
    </dgm:pt>
    <dgm:pt modelId="{AB2F2AE9-BFB8-464D-980E-C54F2C02A500}" type="parTrans" cxnId="{4797AE94-7A8B-4107-A2A2-209BF70E26EF}">
      <dgm:prSet/>
      <dgm:spPr/>
      <dgm:t>
        <a:bodyPr/>
        <a:lstStyle/>
        <a:p>
          <a:endParaRPr lang="es-CR"/>
        </a:p>
      </dgm:t>
    </dgm:pt>
    <dgm:pt modelId="{C97740EB-4A3C-42BF-9417-6B4EFDF28225}" type="sibTrans" cxnId="{4797AE94-7A8B-4107-A2A2-209BF70E26EF}">
      <dgm:prSet/>
      <dgm:spPr/>
      <dgm:t>
        <a:bodyPr/>
        <a:lstStyle/>
        <a:p>
          <a:endParaRPr lang="es-CR"/>
        </a:p>
      </dgm:t>
    </dgm:pt>
    <dgm:pt modelId="{817BF9C9-FDCB-4818-964A-DA93E1D8F720}">
      <dgm:prSet phldrT="[Texto]" custT="1"/>
      <dgm:spPr/>
      <dgm:t>
        <a:bodyPr/>
        <a:lstStyle/>
        <a:p>
          <a:r>
            <a:rPr lang="es-CR" sz="900" b="0" dirty="0">
              <a:latin typeface="Arial"/>
              <a:ea typeface="Arial"/>
              <a:cs typeface="Arial"/>
              <a:sym typeface="Arial"/>
            </a:rPr>
            <a:t>Orientar en la presentación de trabajos, sobre los recursos académicos con que se cuenta, servicios informáticos que se requieren domaninar y otros aspectos académicos. </a:t>
          </a:r>
          <a:endParaRPr lang="es-CR" sz="900"/>
        </a:p>
      </dgm:t>
    </dgm:pt>
    <dgm:pt modelId="{4F3D6C5A-F993-40E6-8EBA-8AAF6AB47344}" type="parTrans" cxnId="{F8BAF9C5-19D4-47A3-B6A6-0DE4B5BA9ED5}">
      <dgm:prSet/>
      <dgm:spPr/>
      <dgm:t>
        <a:bodyPr/>
        <a:lstStyle/>
        <a:p>
          <a:endParaRPr lang="es-CR"/>
        </a:p>
      </dgm:t>
    </dgm:pt>
    <dgm:pt modelId="{7A05E0EB-18F9-4AB0-A2CA-F1BF0B00A1EE}" type="sibTrans" cxnId="{F8BAF9C5-19D4-47A3-B6A6-0DE4B5BA9ED5}">
      <dgm:prSet/>
      <dgm:spPr/>
      <dgm:t>
        <a:bodyPr/>
        <a:lstStyle/>
        <a:p>
          <a:endParaRPr lang="es-CR"/>
        </a:p>
      </dgm:t>
    </dgm:pt>
    <dgm:pt modelId="{FD9E34B1-47A8-44E9-92D0-0F1072672FB0}">
      <dgm:prSet phldrT="[Texto]" custT="1"/>
      <dgm:spPr/>
      <dgm:t>
        <a:bodyPr/>
        <a:lstStyle/>
        <a:p>
          <a:r>
            <a:rPr lang="es-CR" sz="900" b="0" dirty="0">
              <a:latin typeface="Arial"/>
              <a:ea typeface="Arial"/>
              <a:cs typeface="Arial"/>
              <a:sym typeface="Arial"/>
            </a:rPr>
            <a:t>Informar sobre los servicios de apoyo académico:  horas consulta de los profesores, tutorías, conferencias y charlas, </a:t>
          </a:r>
          <a:endParaRPr lang="es-CR" sz="900"/>
        </a:p>
      </dgm:t>
    </dgm:pt>
    <dgm:pt modelId="{FA0406FD-6C81-4058-87C4-27BDD749F882}" type="parTrans" cxnId="{344A060D-F216-4258-B096-03FFB5367844}">
      <dgm:prSet/>
      <dgm:spPr/>
      <dgm:t>
        <a:bodyPr/>
        <a:lstStyle/>
        <a:p>
          <a:endParaRPr lang="es-CR"/>
        </a:p>
      </dgm:t>
    </dgm:pt>
    <dgm:pt modelId="{64DDC0AF-3C05-4175-ABFB-E93C418718D7}" type="sibTrans" cxnId="{344A060D-F216-4258-B096-03FFB5367844}">
      <dgm:prSet/>
      <dgm:spPr/>
      <dgm:t>
        <a:bodyPr/>
        <a:lstStyle/>
        <a:p>
          <a:endParaRPr lang="es-CR"/>
        </a:p>
      </dgm:t>
    </dgm:pt>
    <dgm:pt modelId="{E5638E13-510F-4FAB-80E3-452B9BE10D28}">
      <dgm:prSet phldrT="[Texto]" custT="1"/>
      <dgm:spPr/>
      <dgm:t>
        <a:bodyPr/>
        <a:lstStyle/>
        <a:p>
          <a:r>
            <a:rPr lang="es-CR" sz="900" b="0" dirty="0">
              <a:latin typeface="Arial"/>
              <a:ea typeface="Arial"/>
              <a:cs typeface="Arial"/>
              <a:sym typeface="Arial"/>
            </a:rPr>
            <a:t>Activar redes de apoyo en caso de que el estudidantes de primer ingreso presenten situaciones que representen un riesgo de abando universitario.</a:t>
          </a:r>
          <a:endParaRPr lang="es-CR" sz="900"/>
        </a:p>
      </dgm:t>
    </dgm:pt>
    <dgm:pt modelId="{C62E1481-3CA0-4EE4-9403-C70C983A105D}" type="parTrans" cxnId="{6783A30F-0CC0-47CA-8B8B-DC25CC2424D1}">
      <dgm:prSet/>
      <dgm:spPr/>
      <dgm:t>
        <a:bodyPr/>
        <a:lstStyle/>
        <a:p>
          <a:endParaRPr lang="es-CR"/>
        </a:p>
      </dgm:t>
    </dgm:pt>
    <dgm:pt modelId="{EEC14E77-39F8-4FAC-9244-A54E2409FD41}" type="sibTrans" cxnId="{6783A30F-0CC0-47CA-8B8B-DC25CC2424D1}">
      <dgm:prSet/>
      <dgm:spPr/>
      <dgm:t>
        <a:bodyPr/>
        <a:lstStyle/>
        <a:p>
          <a:endParaRPr lang="es-CR"/>
        </a:p>
      </dgm:t>
    </dgm:pt>
    <dgm:pt modelId="{A3B53F81-3F77-4F49-A508-4EB006F0F89A}">
      <dgm:prSet custT="1"/>
      <dgm:spPr/>
      <dgm:t>
        <a:bodyPr/>
        <a:lstStyle/>
        <a:p>
          <a:r>
            <a:rPr lang="es-CR" sz="900" dirty="0">
              <a:latin typeface="Arial"/>
              <a:cs typeface="Arial"/>
              <a:sym typeface="Arial"/>
            </a:rPr>
            <a:t>Enviar los instrumetos de evaluación de la estrategia a las personas participantes (mentores, mentorizados y docentes de las unidades académicas)</a:t>
          </a:r>
        </a:p>
      </dgm:t>
    </dgm:pt>
    <dgm:pt modelId="{35C1BCD2-F4C1-4E27-AA15-FCC17C5AEC3D}" type="parTrans" cxnId="{9CEED2B5-5AF1-48D7-8528-9DDA189785E5}">
      <dgm:prSet/>
      <dgm:spPr/>
    </dgm:pt>
    <dgm:pt modelId="{17BA0739-F4D9-4ACC-AACF-8CE2E5E260EA}" type="sibTrans" cxnId="{9CEED2B5-5AF1-48D7-8528-9DDA189785E5}">
      <dgm:prSet/>
      <dgm:spPr/>
    </dgm:pt>
    <dgm:pt modelId="{FD904CBB-8FBF-462C-9D62-629A39EB9C13}">
      <dgm:prSet custT="1"/>
      <dgm:spPr/>
      <dgm:t>
        <a:bodyPr/>
        <a:lstStyle/>
        <a:p>
          <a:r>
            <a:rPr lang="es-CR" sz="900" dirty="0">
              <a:latin typeface="Arial"/>
              <a:cs typeface="Arial"/>
              <a:sym typeface="Arial"/>
            </a:rPr>
            <a:t>Diseñar de los certificados de participación de la capacitación de personas mentoras.</a:t>
          </a:r>
        </a:p>
      </dgm:t>
    </dgm:pt>
    <dgm:pt modelId="{121557BE-166E-4EE7-94E1-66D792741FF4}" type="parTrans" cxnId="{D9A93BE6-DE4A-4A08-88ED-63C4A1A157B5}">
      <dgm:prSet/>
      <dgm:spPr/>
    </dgm:pt>
    <dgm:pt modelId="{2CEC0A4E-BA4D-45B7-82E6-FE386D3E2EF3}" type="sibTrans" cxnId="{D9A93BE6-DE4A-4A08-88ED-63C4A1A157B5}">
      <dgm:prSet/>
      <dgm:spPr/>
    </dgm:pt>
    <dgm:pt modelId="{BDAD4436-F79E-4215-A207-EE33C6D85C16}">
      <dgm:prSet custT="1"/>
      <dgm:spPr/>
      <dgm:t>
        <a:bodyPr/>
        <a:lstStyle/>
        <a:p>
          <a:r>
            <a:rPr lang="es-CR" sz="900" dirty="0">
              <a:latin typeface="Arial"/>
              <a:cs typeface="Arial"/>
              <a:sym typeface="Arial"/>
            </a:rPr>
            <a:t>Compartir las bases de datos con la información oficial de los estudiantes matriculados en las carreras, para la designación de personas mentorizadas.</a:t>
          </a:r>
        </a:p>
      </dgm:t>
    </dgm:pt>
    <dgm:pt modelId="{3B38BD37-0501-4127-8F3F-4434683FE25C}" type="parTrans" cxnId="{F59E8B86-7762-4483-92A9-62904D84ED93}">
      <dgm:prSet/>
      <dgm:spPr/>
    </dgm:pt>
    <dgm:pt modelId="{C5BE9164-7192-4C17-B394-D5657F15A1F0}" type="sibTrans" cxnId="{F59E8B86-7762-4483-92A9-62904D84ED93}">
      <dgm:prSet/>
      <dgm:spPr/>
    </dgm:pt>
    <dgm:pt modelId="{187B3B42-712C-48F7-829B-824A34DB5D1F}">
      <dgm:prSet phldrT="[Texto]" custT="1"/>
      <dgm:spPr/>
      <dgm:t>
        <a:bodyPr/>
        <a:lstStyle/>
        <a:p>
          <a:r>
            <a:rPr lang="es-CR" sz="900">
              <a:latin typeface="Arial" panose="020B0604020202020204" pitchFamily="34" charset="0"/>
              <a:cs typeface="Arial" panose="020B0604020202020204" pitchFamily="34" charset="0"/>
            </a:rPr>
            <a:t>Elaborar un Plan de trabajo semestral con las personas mentoras. </a:t>
          </a:r>
          <a:endParaRPr lang="es-CR" sz="900"/>
        </a:p>
      </dgm:t>
    </dgm:pt>
    <dgm:pt modelId="{FF011DB7-E6D6-4205-8E52-4B9B351386E6}" type="parTrans" cxnId="{887EF578-8C46-4141-A1F9-7BC7FCC3D9D8}">
      <dgm:prSet/>
      <dgm:spPr/>
    </dgm:pt>
    <dgm:pt modelId="{92F06609-60AF-4C3E-8145-392F56ABA603}" type="sibTrans" cxnId="{887EF578-8C46-4141-A1F9-7BC7FCC3D9D8}">
      <dgm:prSet/>
      <dgm:spPr/>
    </dgm:pt>
    <dgm:pt modelId="{59FA9457-BDAE-4065-B4C3-8623D2C9A99C}">
      <dgm:prSet phldrT="[Texto]" custT="1"/>
      <dgm:spPr/>
      <dgm:t>
        <a:bodyPr/>
        <a:lstStyle/>
        <a:p>
          <a:r>
            <a:rPr lang="es-CR" sz="900" dirty="0">
              <a:latin typeface="Arial"/>
              <a:ea typeface="Arial"/>
              <a:cs typeface="Arial"/>
              <a:sym typeface="Arial"/>
            </a:rPr>
            <a:t>Coordinar acciones para el Plan de trabajo (charlas, talleres, espacios de convivencia, webinar, reuniones grupales de mentores y sesiones de trabajo, entre otras)</a:t>
          </a:r>
          <a:endParaRPr lang="es-CR" sz="900"/>
        </a:p>
      </dgm:t>
    </dgm:pt>
    <dgm:pt modelId="{877CAE99-6E19-499F-B101-F34023543CB2}" type="parTrans" cxnId="{3934E961-FDDB-4B7C-8B0E-1221922C295B}">
      <dgm:prSet/>
      <dgm:spPr/>
    </dgm:pt>
    <dgm:pt modelId="{B5ECE0EC-81C2-4698-B910-2FDD705631D0}" type="sibTrans" cxnId="{3934E961-FDDB-4B7C-8B0E-1221922C295B}">
      <dgm:prSet/>
      <dgm:spPr/>
    </dgm:pt>
    <dgm:pt modelId="{D87FFF4E-90F4-4C10-B313-629E311D2EBA}">
      <dgm:prSet phldrT="[Texto]" custT="1"/>
      <dgm:spPr/>
      <dgm:t>
        <a:bodyPr/>
        <a:lstStyle/>
        <a:p>
          <a:r>
            <a:rPr lang="es-CR" sz="900" b="0" dirty="0">
              <a:latin typeface="Arial"/>
              <a:ea typeface="Arial"/>
              <a:cs typeface="Arial"/>
              <a:sym typeface="Arial"/>
            </a:rPr>
            <a:t>Completar la bitácora de actividadd y el egistro de horaspara el reconocimiento co-curricular </a:t>
          </a:r>
          <a:endParaRPr lang="es-CR" sz="900"/>
        </a:p>
      </dgm:t>
    </dgm:pt>
    <dgm:pt modelId="{D8144790-523D-4ACB-94D2-519D7DF56869}" type="parTrans" cxnId="{EE7127BD-2659-4367-8122-0AD11C8B15B9}">
      <dgm:prSet/>
      <dgm:spPr/>
    </dgm:pt>
    <dgm:pt modelId="{04683982-4F23-4238-AEBE-BD8051C37275}" type="sibTrans" cxnId="{EE7127BD-2659-4367-8122-0AD11C8B15B9}">
      <dgm:prSet/>
      <dgm:spPr/>
    </dgm:pt>
    <dgm:pt modelId="{33D31B1F-D812-49F6-BA0B-733E55F600ED}" type="pres">
      <dgm:prSet presAssocID="{4B422601-267D-4CD0-B6F0-B825D00E392B}" presName="Name0" presStyleCnt="0">
        <dgm:presLayoutVars>
          <dgm:dir/>
          <dgm:animLvl val="lvl"/>
          <dgm:resizeHandles val="exact"/>
        </dgm:presLayoutVars>
      </dgm:prSet>
      <dgm:spPr/>
    </dgm:pt>
    <dgm:pt modelId="{85124101-33C5-4249-9AA1-CDD64116BDDC}" type="pres">
      <dgm:prSet presAssocID="{7A7592B4-7C47-49DB-A90B-684561F7F086}" presName="composite" presStyleCnt="0"/>
      <dgm:spPr/>
    </dgm:pt>
    <dgm:pt modelId="{77994F8D-8F9F-47D9-87B8-F7675437BB34}" type="pres">
      <dgm:prSet presAssocID="{7A7592B4-7C47-49DB-A90B-684561F7F086}" presName="parTx" presStyleLbl="alignNode1" presStyleIdx="0" presStyleCnt="3">
        <dgm:presLayoutVars>
          <dgm:chMax val="0"/>
          <dgm:chPref val="0"/>
          <dgm:bulletEnabled val="1"/>
        </dgm:presLayoutVars>
      </dgm:prSet>
      <dgm:spPr/>
    </dgm:pt>
    <dgm:pt modelId="{E632148C-D3B2-48B3-A226-329DFE9331A4}" type="pres">
      <dgm:prSet presAssocID="{7A7592B4-7C47-49DB-A90B-684561F7F086}" presName="desTx" presStyleLbl="alignAccFollowNode1" presStyleIdx="0" presStyleCnt="3">
        <dgm:presLayoutVars>
          <dgm:bulletEnabled val="1"/>
        </dgm:presLayoutVars>
      </dgm:prSet>
      <dgm:spPr/>
    </dgm:pt>
    <dgm:pt modelId="{E6119A32-80F2-4559-84E3-C8A46C1CDCDA}" type="pres">
      <dgm:prSet presAssocID="{C4EF9E2F-DF52-4E66-AB59-8016629A6C1A}" presName="space" presStyleCnt="0"/>
      <dgm:spPr/>
    </dgm:pt>
    <dgm:pt modelId="{B76C4BC6-928A-4D15-9150-77001BDF0453}" type="pres">
      <dgm:prSet presAssocID="{541A398D-42C6-4FFA-B6E8-7E04B68FEEE0}" presName="composite" presStyleCnt="0"/>
      <dgm:spPr/>
    </dgm:pt>
    <dgm:pt modelId="{D40C29B2-DABD-4A76-AF59-BD3E68655BC8}" type="pres">
      <dgm:prSet presAssocID="{541A398D-42C6-4FFA-B6E8-7E04B68FEEE0}" presName="parTx" presStyleLbl="alignNode1" presStyleIdx="1" presStyleCnt="3">
        <dgm:presLayoutVars>
          <dgm:chMax val="0"/>
          <dgm:chPref val="0"/>
          <dgm:bulletEnabled val="1"/>
        </dgm:presLayoutVars>
      </dgm:prSet>
      <dgm:spPr/>
    </dgm:pt>
    <dgm:pt modelId="{3E9A4232-423A-46F4-971E-20468272F0DD}" type="pres">
      <dgm:prSet presAssocID="{541A398D-42C6-4FFA-B6E8-7E04B68FEEE0}" presName="desTx" presStyleLbl="alignAccFollowNode1" presStyleIdx="1" presStyleCnt="3">
        <dgm:presLayoutVars>
          <dgm:bulletEnabled val="1"/>
        </dgm:presLayoutVars>
      </dgm:prSet>
      <dgm:spPr/>
    </dgm:pt>
    <dgm:pt modelId="{723A09CD-7C45-4C0B-AA39-32012F8F551D}" type="pres">
      <dgm:prSet presAssocID="{264A187D-6A30-4577-B754-88CB08017055}" presName="space" presStyleCnt="0"/>
      <dgm:spPr/>
    </dgm:pt>
    <dgm:pt modelId="{86C1208F-A8D6-44EA-B051-8D6AC78BF0A1}" type="pres">
      <dgm:prSet presAssocID="{5C152F9D-8E62-4CB3-B905-82BE131AD4D2}" presName="composite" presStyleCnt="0"/>
      <dgm:spPr/>
    </dgm:pt>
    <dgm:pt modelId="{562FE069-345A-4ED7-A417-FAC96A8CE02E}" type="pres">
      <dgm:prSet presAssocID="{5C152F9D-8E62-4CB3-B905-82BE131AD4D2}" presName="parTx" presStyleLbl="alignNode1" presStyleIdx="2" presStyleCnt="3">
        <dgm:presLayoutVars>
          <dgm:chMax val="0"/>
          <dgm:chPref val="0"/>
          <dgm:bulletEnabled val="1"/>
        </dgm:presLayoutVars>
      </dgm:prSet>
      <dgm:spPr/>
    </dgm:pt>
    <dgm:pt modelId="{88974EA5-245B-4CD7-8C40-D8C17C611C2E}" type="pres">
      <dgm:prSet presAssocID="{5C152F9D-8E62-4CB3-B905-82BE131AD4D2}" presName="desTx" presStyleLbl="alignAccFollowNode1" presStyleIdx="2" presStyleCnt="3">
        <dgm:presLayoutVars>
          <dgm:bulletEnabled val="1"/>
        </dgm:presLayoutVars>
      </dgm:prSet>
      <dgm:spPr/>
    </dgm:pt>
  </dgm:ptLst>
  <dgm:cxnLst>
    <dgm:cxn modelId="{F4912207-91EC-4E69-BAF1-DF02016A9F80}" type="presOf" srcId="{DC9BC1AB-FE14-4C1F-AB60-F5B86AD02AD9}" destId="{E632148C-D3B2-48B3-A226-329DFE9331A4}" srcOrd="0" destOrd="7" presId="urn:microsoft.com/office/officeart/2005/8/layout/hList1"/>
    <dgm:cxn modelId="{05B6A30A-FE46-4586-8918-D2E8E6F30CCA}" srcId="{7A7592B4-7C47-49DB-A90B-684561F7F086}" destId="{D901D632-5A59-4CAF-B4BD-19D9A87AE11E}" srcOrd="4" destOrd="0" parTransId="{79DDDC46-7FD4-45F2-A4A9-3A4327B0C091}" sibTransId="{401F2201-1804-4C8C-B35A-008150383F9B}"/>
    <dgm:cxn modelId="{344A060D-F216-4258-B096-03FFB5367844}" srcId="{5C152F9D-8E62-4CB3-B905-82BE131AD4D2}" destId="{FD9E34B1-47A8-44E9-92D0-0F1072672FB0}" srcOrd="5" destOrd="0" parTransId="{FA0406FD-6C81-4058-87C4-27BDD749F882}" sibTransId="{64DDC0AF-3C05-4175-ABFB-E93C418718D7}"/>
    <dgm:cxn modelId="{ACF0F40D-A2D9-450C-9321-BA509C7D167A}" type="presOf" srcId="{4B422601-267D-4CD0-B6F0-B825D00E392B}" destId="{33D31B1F-D812-49F6-BA0B-733E55F600ED}" srcOrd="0" destOrd="0" presId="urn:microsoft.com/office/officeart/2005/8/layout/hList1"/>
    <dgm:cxn modelId="{6783A30F-0CC0-47CA-8B8B-DC25CC2424D1}" srcId="{5C152F9D-8E62-4CB3-B905-82BE131AD4D2}" destId="{E5638E13-510F-4FAB-80E3-452B9BE10D28}" srcOrd="6" destOrd="0" parTransId="{C62E1481-3CA0-4EE4-9403-C70C983A105D}" sibTransId="{EEC14E77-39F8-4FAC-9244-A54E2409FD41}"/>
    <dgm:cxn modelId="{1D48EB0F-1132-4130-970D-6ED2081DEF6A}" type="presOf" srcId="{FD271D3A-97F0-4B9E-9EDA-8A94ABB80B77}" destId="{3E9A4232-423A-46F4-971E-20468272F0DD}" srcOrd="0" destOrd="6" presId="urn:microsoft.com/office/officeart/2005/8/layout/hList1"/>
    <dgm:cxn modelId="{486F9A11-6593-4021-94F6-4F650AA1DF95}" type="presOf" srcId="{26857187-71BF-411F-B9CF-5EAC365BC438}" destId="{3E9A4232-423A-46F4-971E-20468272F0DD}" srcOrd="0" destOrd="4" presId="urn:microsoft.com/office/officeart/2005/8/layout/hList1"/>
    <dgm:cxn modelId="{ADF33816-48D8-4C68-B03B-68869B1CFA75}" srcId="{7A7592B4-7C47-49DB-A90B-684561F7F086}" destId="{4808A5D0-A4E2-4FE4-9669-876F532B9F52}" srcOrd="1" destOrd="0" parTransId="{A98C794B-E019-4F24-9A9B-E95E82FDE2C2}" sibTransId="{634227F7-590C-4B0E-BCBF-E3FAAA54B8C1}"/>
    <dgm:cxn modelId="{1E7C7822-E248-4429-A910-C7E52E8197EF}" type="presOf" srcId="{635C8563-F226-46B7-BDD2-3B9D476E1671}" destId="{3E9A4232-423A-46F4-971E-20468272F0DD}" srcOrd="0" destOrd="0" presId="urn:microsoft.com/office/officeart/2005/8/layout/hList1"/>
    <dgm:cxn modelId="{1F3B8E24-4A7C-48D3-B290-080CA26EB81E}" type="presOf" srcId="{C3F06871-89C7-47F2-A3FE-79E9C7F129A8}" destId="{3E9A4232-423A-46F4-971E-20468272F0DD}" srcOrd="0" destOrd="3" presId="urn:microsoft.com/office/officeart/2005/8/layout/hList1"/>
    <dgm:cxn modelId="{846D4D26-6389-4E6A-8F2B-6D0AD6C2FF35}" srcId="{541A398D-42C6-4FFA-B6E8-7E04B68FEEE0}" destId="{C3F06871-89C7-47F2-A3FE-79E9C7F129A8}" srcOrd="3" destOrd="0" parTransId="{250A25C0-016D-420D-ABE7-6540C7400A16}" sibTransId="{73FF750F-3C75-443F-884A-C064BA128711}"/>
    <dgm:cxn modelId="{C60BC026-79FF-4BDD-BCD9-BDDE8ADFF1FD}" type="presOf" srcId="{A6944695-3E7D-42D8-AAD4-199204E3B0A9}" destId="{E632148C-D3B2-48B3-A226-329DFE9331A4}" srcOrd="0" destOrd="10" presId="urn:microsoft.com/office/officeart/2005/8/layout/hList1"/>
    <dgm:cxn modelId="{3173AF28-A2F2-4B75-8028-60A8606D6A6B}" type="presOf" srcId="{7D5215F9-7C60-4622-B825-4118B08B63B0}" destId="{3E9A4232-423A-46F4-971E-20468272F0DD}" srcOrd="0" destOrd="7" presId="urn:microsoft.com/office/officeart/2005/8/layout/hList1"/>
    <dgm:cxn modelId="{00B5A12B-2CAE-4B4E-8FDA-5E0327971C4B}" type="presOf" srcId="{7A7592B4-7C47-49DB-A90B-684561F7F086}" destId="{77994F8D-8F9F-47D9-87B8-F7675437BB34}" srcOrd="0" destOrd="0" presId="urn:microsoft.com/office/officeart/2005/8/layout/hList1"/>
    <dgm:cxn modelId="{AF07EB36-43F1-4881-8507-33EEFD670CC6}" srcId="{541A398D-42C6-4FFA-B6E8-7E04B68FEEE0}" destId="{635C8563-F226-46B7-BDD2-3B9D476E1671}" srcOrd="0" destOrd="0" parTransId="{3C135232-F2E3-4751-B66A-D5790D064C8F}" sibTransId="{94C85BEB-BE27-4F6B-9FA3-2B7BF7756F9E}"/>
    <dgm:cxn modelId="{11FC9137-4426-4F5A-A92E-8B87A8E05B71}" type="presOf" srcId="{E5638E13-510F-4FAB-80E3-452B9BE10D28}" destId="{88974EA5-245B-4CD7-8C40-D8C17C611C2E}" srcOrd="0" destOrd="6" presId="urn:microsoft.com/office/officeart/2005/8/layout/hList1"/>
    <dgm:cxn modelId="{772BD03F-E925-4482-8227-F70D242F7C28}" type="presOf" srcId="{5C152F9D-8E62-4CB3-B905-82BE131AD4D2}" destId="{562FE069-345A-4ED7-A417-FAC96A8CE02E}" srcOrd="0" destOrd="0" presId="urn:microsoft.com/office/officeart/2005/8/layout/hList1"/>
    <dgm:cxn modelId="{6CDA325E-485B-492F-A66D-8F72E9A613D4}" srcId="{5C152F9D-8E62-4CB3-B905-82BE131AD4D2}" destId="{B3C23021-5B34-468C-BDE6-1E280D264431}" srcOrd="2" destOrd="0" parTransId="{CD55B906-3122-447F-BE9D-C91D5EEEA0AA}" sibTransId="{3236F5EB-77AD-4F6E-9921-69A85F417581}"/>
    <dgm:cxn modelId="{7C6F705E-3576-4F29-A29D-8CF06E7EC993}" srcId="{7A7592B4-7C47-49DB-A90B-684561F7F086}" destId="{A6944695-3E7D-42D8-AAD4-199204E3B0A9}" srcOrd="10" destOrd="0" parTransId="{6DDD245F-C366-4D25-A5AE-890058DCDBC7}" sibTransId="{394FA681-3BF4-4B90-ABA2-1554CCE3AC0C}"/>
    <dgm:cxn modelId="{3934E961-FDDB-4B7C-8B0E-1221922C295B}" srcId="{541A398D-42C6-4FFA-B6E8-7E04B68FEEE0}" destId="{59FA9457-BDAE-4065-B4C3-8623D2C9A99C}" srcOrd="5" destOrd="0" parTransId="{877CAE99-6E19-499F-B101-F34023543CB2}" sibTransId="{B5ECE0EC-81C2-4698-B910-2FDD705631D0}"/>
    <dgm:cxn modelId="{AB5AA944-3F2C-4247-A08A-3E4B1948B430}" type="presOf" srcId="{3409DB21-CB64-4DD5-8CE8-50D6E7892F22}" destId="{3E9A4232-423A-46F4-971E-20468272F0DD}" srcOrd="0" destOrd="8" presId="urn:microsoft.com/office/officeart/2005/8/layout/hList1"/>
    <dgm:cxn modelId="{6E6FDA47-63EA-4BC3-A7BB-E11E22AA0455}" type="presOf" srcId="{0C8E6CBC-FE2D-49B8-8D83-AC63E1F77674}" destId="{88974EA5-245B-4CD7-8C40-D8C17C611C2E}" srcOrd="0" destOrd="1" presId="urn:microsoft.com/office/officeart/2005/8/layout/hList1"/>
    <dgm:cxn modelId="{1257436B-3BF7-4937-B071-FD34BA56E44D}" srcId="{541A398D-42C6-4FFA-B6E8-7E04B68FEEE0}" destId="{7D5215F9-7C60-4622-B825-4118B08B63B0}" srcOrd="7" destOrd="0" parTransId="{F5C5905A-661A-4760-9325-8B608D0B39CF}" sibTransId="{B7DB4542-200D-4784-B3AE-5BF8E1ECAC43}"/>
    <dgm:cxn modelId="{66E4146C-811F-475A-8488-764CFE0B527A}" type="presOf" srcId="{B3C23021-5B34-468C-BDE6-1E280D264431}" destId="{88974EA5-245B-4CD7-8C40-D8C17C611C2E}" srcOrd="0" destOrd="2" presId="urn:microsoft.com/office/officeart/2005/8/layout/hList1"/>
    <dgm:cxn modelId="{1475F14E-262C-4C64-8AA1-C94780F700C0}" type="presOf" srcId="{DA118A7B-C762-4200-B4F9-30850DAD754F}" destId="{E632148C-D3B2-48B3-A226-329DFE9331A4}" srcOrd="0" destOrd="11" presId="urn:microsoft.com/office/officeart/2005/8/layout/hList1"/>
    <dgm:cxn modelId="{FD340451-B98D-4A97-AA8A-FB4626A022EB}" type="presOf" srcId="{BDAD4436-F79E-4215-A207-EE33C6D85C16}" destId="{E632148C-D3B2-48B3-A226-329DFE9331A4}" srcOrd="0" destOrd="6" presId="urn:microsoft.com/office/officeart/2005/8/layout/hList1"/>
    <dgm:cxn modelId="{887EF578-8C46-4141-A1F9-7BC7FCC3D9D8}" srcId="{541A398D-42C6-4FFA-B6E8-7E04B68FEEE0}" destId="{187B3B42-712C-48F7-829B-824A34DB5D1F}" srcOrd="2" destOrd="0" parTransId="{FF011DB7-E6D6-4205-8E52-4B9B351386E6}" sibTransId="{92F06609-60AF-4C3E-8145-392F56ABA603}"/>
    <dgm:cxn modelId="{B69FB580-A15A-4B84-8F6C-B1A08179A5A0}" srcId="{7A7592B4-7C47-49DB-A90B-684561F7F086}" destId="{68D3AEFF-2EB2-4CF9-83A4-C9E6FBD11215}" srcOrd="9" destOrd="0" parTransId="{B734A3F8-DD06-42E3-A9E0-4F0CA781DCC9}" sibTransId="{39245BE3-2E62-4DA7-99CE-8F7166969CF8}"/>
    <dgm:cxn modelId="{CE760085-C274-4871-BE0F-0EC6DCE6791C}" srcId="{541A398D-42C6-4FFA-B6E8-7E04B68FEEE0}" destId="{3409DB21-CB64-4DD5-8CE8-50D6E7892F22}" srcOrd="8" destOrd="0" parTransId="{355915CE-5B0C-4642-A7A8-AAD57AF6796F}" sibTransId="{56FC923A-81DF-440D-9482-AA9C0ED53381}"/>
    <dgm:cxn modelId="{F59E8B86-7762-4483-92A9-62904D84ED93}" srcId="{7A7592B4-7C47-49DB-A90B-684561F7F086}" destId="{BDAD4436-F79E-4215-A207-EE33C6D85C16}" srcOrd="6" destOrd="0" parTransId="{3B38BD37-0501-4127-8F3F-4434683FE25C}" sibTransId="{C5BE9164-7192-4C17-B394-D5657F15A1F0}"/>
    <dgm:cxn modelId="{0E6BFE88-B8BB-403B-8C99-EE6155F0A365}" srcId="{5C152F9D-8E62-4CB3-B905-82BE131AD4D2}" destId="{0C8E6CBC-FE2D-49B8-8D83-AC63E1F77674}" srcOrd="1" destOrd="0" parTransId="{CB268B7B-A8CA-4732-83BE-9D4C3D2D0F10}" sibTransId="{45A14650-7A3B-44E3-BBA1-CE5553325CBF}"/>
    <dgm:cxn modelId="{1347F389-2C69-4A26-B9E8-9B6560A1F29E}" srcId="{7A7592B4-7C47-49DB-A90B-684561F7F086}" destId="{6FD98EAE-0C77-4596-AB0C-C66A949757EB}" srcOrd="2" destOrd="0" parTransId="{A331FD7E-423A-4615-AB09-28785BF48BF9}" sibTransId="{FA8ABD83-4733-4176-8575-90C399FCC9DE}"/>
    <dgm:cxn modelId="{A848568D-1B17-4D03-A5F1-8F57D51B7042}" srcId="{541A398D-42C6-4FFA-B6E8-7E04B68FEEE0}" destId="{FD271D3A-97F0-4B9E-9EDA-8A94ABB80B77}" srcOrd="6" destOrd="0" parTransId="{53F9AB4A-2AF8-45E1-A4A6-C0CF33E22BD8}" sibTransId="{09240E76-0F5E-4136-A85C-77F0196EE986}"/>
    <dgm:cxn modelId="{4797AE94-7A8B-4107-A2A2-209BF70E26EF}" srcId="{5C152F9D-8E62-4CB3-B905-82BE131AD4D2}" destId="{8390DBC8-06AB-43CE-8271-62E081D3A0CC}" srcOrd="3" destOrd="0" parTransId="{AB2F2AE9-BFB8-464D-980E-C54F2C02A500}" sibTransId="{C97740EB-4A3C-42BF-9417-6B4EFDF28225}"/>
    <dgm:cxn modelId="{8CDB6B95-A5EA-49D3-87C5-9D60EDFE5CB3}" srcId="{7A7592B4-7C47-49DB-A90B-684561F7F086}" destId="{93866C60-B4F6-4312-B255-C82173AC43B6}" srcOrd="3" destOrd="0" parTransId="{72D39ABB-90FB-4AA1-B6F9-6283C8EBFF85}" sibTransId="{4DAC3218-FDEB-4E5E-853B-FA7D48092AEE}"/>
    <dgm:cxn modelId="{BD28A09B-5B25-4E61-86A3-3B4C21400F9A}" type="presOf" srcId="{9CFEB214-D903-40B7-8976-0DEEF6E13488}" destId="{88974EA5-245B-4CD7-8C40-D8C17C611C2E}" srcOrd="0" destOrd="0" presId="urn:microsoft.com/office/officeart/2005/8/layout/hList1"/>
    <dgm:cxn modelId="{AE10C69F-8F81-43B0-8263-C1B07C804BA2}" srcId="{7A7592B4-7C47-49DB-A90B-684561F7F086}" destId="{DA118A7B-C762-4200-B4F9-30850DAD754F}" srcOrd="11" destOrd="0" parTransId="{50541A70-5765-4F7C-811F-7A666AC914AD}" sibTransId="{748FFCB7-A410-4A9D-B2DB-4F3440C8CA70}"/>
    <dgm:cxn modelId="{B61034A0-2505-41CB-977F-B8A6B31E4C41}" srcId="{4B422601-267D-4CD0-B6F0-B825D00E392B}" destId="{541A398D-42C6-4FFA-B6E8-7E04B68FEEE0}" srcOrd="1" destOrd="0" parTransId="{97AFF43B-6A0E-4CE2-9539-FEE8C3B16BE9}" sibTransId="{264A187D-6A30-4577-B754-88CB08017055}"/>
    <dgm:cxn modelId="{BCEB98A9-C151-4F8A-8945-5A2D4EDAFE66}" type="presOf" srcId="{541A398D-42C6-4FFA-B6E8-7E04B68FEEE0}" destId="{D40C29B2-DABD-4A76-AF59-BD3E68655BC8}" srcOrd="0" destOrd="0" presId="urn:microsoft.com/office/officeart/2005/8/layout/hList1"/>
    <dgm:cxn modelId="{9AA488AD-118D-417D-AF33-2E163E05DB58}" type="presOf" srcId="{E0E60309-54F2-4B1C-9DA4-6F04A883408D}" destId="{E632148C-D3B2-48B3-A226-329DFE9331A4}" srcOrd="0" destOrd="0" presId="urn:microsoft.com/office/officeart/2005/8/layout/hList1"/>
    <dgm:cxn modelId="{825AD3AD-A2DE-42BF-9E73-28486D9CC758}" type="presOf" srcId="{D87FFF4E-90F4-4C10-B313-629E311D2EBA}" destId="{88974EA5-245B-4CD7-8C40-D8C17C611C2E}" srcOrd="0" destOrd="7" presId="urn:microsoft.com/office/officeart/2005/8/layout/hList1"/>
    <dgm:cxn modelId="{592B12AE-F939-48DD-87FE-CD31E8328A53}" type="presOf" srcId="{A3B53F81-3F77-4F49-A508-4EB006F0F89A}" destId="{E632148C-D3B2-48B3-A226-329DFE9331A4}" srcOrd="0" destOrd="8" presId="urn:microsoft.com/office/officeart/2005/8/layout/hList1"/>
    <dgm:cxn modelId="{F53BABB4-3B95-42BC-8DEA-62C2B001EDC6}" type="presOf" srcId="{93866C60-B4F6-4312-B255-C82173AC43B6}" destId="{E632148C-D3B2-48B3-A226-329DFE9331A4}" srcOrd="0" destOrd="3" presId="urn:microsoft.com/office/officeart/2005/8/layout/hList1"/>
    <dgm:cxn modelId="{9CEED2B5-5AF1-48D7-8528-9DDA189785E5}" srcId="{7A7592B4-7C47-49DB-A90B-684561F7F086}" destId="{A3B53F81-3F77-4F49-A508-4EB006F0F89A}" srcOrd="8" destOrd="0" parTransId="{35C1BCD2-F4C1-4E27-AA15-FCC17C5AEC3D}" sibTransId="{17BA0739-F4D9-4ACC-AACF-8CE2E5E260EA}"/>
    <dgm:cxn modelId="{460B7FBA-7BA5-424E-BDF9-0298479ED0D9}" type="presOf" srcId="{4808A5D0-A4E2-4FE4-9669-876F532B9F52}" destId="{E632148C-D3B2-48B3-A226-329DFE9331A4}" srcOrd="0" destOrd="1" presId="urn:microsoft.com/office/officeart/2005/8/layout/hList1"/>
    <dgm:cxn modelId="{EE7127BD-2659-4367-8122-0AD11C8B15B9}" srcId="{5C152F9D-8E62-4CB3-B905-82BE131AD4D2}" destId="{D87FFF4E-90F4-4C10-B313-629E311D2EBA}" srcOrd="7" destOrd="0" parTransId="{D8144790-523D-4ACB-94D2-519D7DF56869}" sibTransId="{04683982-4F23-4238-AEBE-BD8051C37275}"/>
    <dgm:cxn modelId="{5F3164C1-56C0-48E1-BEE4-AFDC6A1881CF}" srcId="{5C152F9D-8E62-4CB3-B905-82BE131AD4D2}" destId="{9CFEB214-D903-40B7-8976-0DEEF6E13488}" srcOrd="0" destOrd="0" parTransId="{247F7B3A-8A2B-435A-A21E-BC9A51F5FF3D}" sibTransId="{A4220F49-5B40-4A72-A070-4ECC5DA08CA4}"/>
    <dgm:cxn modelId="{05746BC3-0931-4926-AF80-240EA76D58EB}" srcId="{7A7592B4-7C47-49DB-A90B-684561F7F086}" destId="{DC9BC1AB-FE14-4C1F-AB60-F5B86AD02AD9}" srcOrd="7" destOrd="0" parTransId="{17F37579-EB0F-4560-9C94-329BD7ED4A66}" sibTransId="{485F15BC-843B-4A4E-8FDA-D0783BB7D1C9}"/>
    <dgm:cxn modelId="{6DE34BC3-1954-4611-9E1B-CC8C4231E3DD}" type="presOf" srcId="{FD9E34B1-47A8-44E9-92D0-0F1072672FB0}" destId="{88974EA5-245B-4CD7-8C40-D8C17C611C2E}" srcOrd="0" destOrd="5" presId="urn:microsoft.com/office/officeart/2005/8/layout/hList1"/>
    <dgm:cxn modelId="{F8BAF9C5-19D4-47A3-B6A6-0DE4B5BA9ED5}" srcId="{5C152F9D-8E62-4CB3-B905-82BE131AD4D2}" destId="{817BF9C9-FDCB-4818-964A-DA93E1D8F720}" srcOrd="4" destOrd="0" parTransId="{4F3D6C5A-F993-40E6-8EBA-8AAF6AB47344}" sibTransId="{7A05E0EB-18F9-4AB0-A2CA-F1BF0B00A1EE}"/>
    <dgm:cxn modelId="{224B2DCA-6A1C-45AB-8575-A790D4886D67}" srcId="{541A398D-42C6-4FFA-B6E8-7E04B68FEEE0}" destId="{2E048CAC-1EDB-44B2-ADB6-C2A01C9F186D}" srcOrd="1" destOrd="0" parTransId="{D555BD7E-1A50-45BC-8E12-1FA48B34A84E}" sibTransId="{D8861107-D130-43F1-884C-190109E0237D}"/>
    <dgm:cxn modelId="{E60BB2CF-C337-4BFB-BECE-DF2887F9A34E}" type="presOf" srcId="{FD904CBB-8FBF-462C-9D62-629A39EB9C13}" destId="{E632148C-D3B2-48B3-A226-329DFE9331A4}" srcOrd="0" destOrd="5" presId="urn:microsoft.com/office/officeart/2005/8/layout/hList1"/>
    <dgm:cxn modelId="{CBB881D0-5EF8-486A-B1A2-F83BC901424C}" type="presOf" srcId="{59FA9457-BDAE-4065-B4C3-8623D2C9A99C}" destId="{3E9A4232-423A-46F4-971E-20468272F0DD}" srcOrd="0" destOrd="5" presId="urn:microsoft.com/office/officeart/2005/8/layout/hList1"/>
    <dgm:cxn modelId="{9FC299D1-E647-455F-8E32-F9B8B54A6B65}" type="presOf" srcId="{8390DBC8-06AB-43CE-8271-62E081D3A0CC}" destId="{88974EA5-245B-4CD7-8C40-D8C17C611C2E}" srcOrd="0" destOrd="3" presId="urn:microsoft.com/office/officeart/2005/8/layout/hList1"/>
    <dgm:cxn modelId="{E9661BD9-CDF8-4D64-B1E3-8584BB2AC88E}" type="presOf" srcId="{6FD98EAE-0C77-4596-AB0C-C66A949757EB}" destId="{E632148C-D3B2-48B3-A226-329DFE9331A4}" srcOrd="0" destOrd="2" presId="urn:microsoft.com/office/officeart/2005/8/layout/hList1"/>
    <dgm:cxn modelId="{805AA1D9-A3E1-48A5-B59C-3D0E2C83AEE9}" type="presOf" srcId="{2E048CAC-1EDB-44B2-ADB6-C2A01C9F186D}" destId="{3E9A4232-423A-46F4-971E-20468272F0DD}" srcOrd="0" destOrd="1" presId="urn:microsoft.com/office/officeart/2005/8/layout/hList1"/>
    <dgm:cxn modelId="{226B9ADB-1A87-4408-ABDC-F74FB627ED18}" srcId="{541A398D-42C6-4FFA-B6E8-7E04B68FEEE0}" destId="{26857187-71BF-411F-B9CF-5EAC365BC438}" srcOrd="4" destOrd="0" parTransId="{57086A5C-019F-4941-A193-4C270DED58E1}" sibTransId="{3BE07F20-F629-45ED-B624-2DC68E8ABC1F}"/>
    <dgm:cxn modelId="{45ABC9DD-9421-49E2-9D8F-18EA820F6B95}" type="presOf" srcId="{68D3AEFF-2EB2-4CF9-83A4-C9E6FBD11215}" destId="{E632148C-D3B2-48B3-A226-329DFE9331A4}" srcOrd="0" destOrd="9" presId="urn:microsoft.com/office/officeart/2005/8/layout/hList1"/>
    <dgm:cxn modelId="{3A7283E0-1FB8-40AA-822F-71CA21A73A7C}" type="presOf" srcId="{817BF9C9-FDCB-4818-964A-DA93E1D8F720}" destId="{88974EA5-245B-4CD7-8C40-D8C17C611C2E}" srcOrd="0" destOrd="4" presId="urn:microsoft.com/office/officeart/2005/8/layout/hList1"/>
    <dgm:cxn modelId="{9ADAA5E4-FAE3-4810-B493-1A1EE0CFEFC6}" type="presOf" srcId="{D901D632-5A59-4CAF-B4BD-19D9A87AE11E}" destId="{E632148C-D3B2-48B3-A226-329DFE9331A4}" srcOrd="0" destOrd="4" presId="urn:microsoft.com/office/officeart/2005/8/layout/hList1"/>
    <dgm:cxn modelId="{D9A93BE6-DE4A-4A08-88ED-63C4A1A157B5}" srcId="{7A7592B4-7C47-49DB-A90B-684561F7F086}" destId="{FD904CBB-8FBF-462C-9D62-629A39EB9C13}" srcOrd="5" destOrd="0" parTransId="{121557BE-166E-4EE7-94E1-66D792741FF4}" sibTransId="{2CEC0A4E-BA4D-45B7-82E6-FE386D3E2EF3}"/>
    <dgm:cxn modelId="{B26D88E8-D366-4AB6-B154-0C90B15F520A}" srcId="{7A7592B4-7C47-49DB-A90B-684561F7F086}" destId="{E0E60309-54F2-4B1C-9DA4-6F04A883408D}" srcOrd="0" destOrd="0" parTransId="{D36A86C7-5138-4035-BE6F-877D2A951473}" sibTransId="{27503B63-F75D-4B1E-8293-AF0389060A7D}"/>
    <dgm:cxn modelId="{F8C023E9-AA57-4041-842E-B8A47D8D5539}" srcId="{4B422601-267D-4CD0-B6F0-B825D00E392B}" destId="{5C152F9D-8E62-4CB3-B905-82BE131AD4D2}" srcOrd="2" destOrd="0" parTransId="{6F78F92B-4820-436F-A88F-CD7A27042773}" sibTransId="{EBEBB598-7A95-43A2-8C0C-F9D6249D3694}"/>
    <dgm:cxn modelId="{EDF9CFEC-1966-48E6-9C3B-E5104668C0D0}" type="presOf" srcId="{187B3B42-712C-48F7-829B-824A34DB5D1F}" destId="{3E9A4232-423A-46F4-971E-20468272F0DD}" srcOrd="0" destOrd="2" presId="urn:microsoft.com/office/officeart/2005/8/layout/hList1"/>
    <dgm:cxn modelId="{281142F1-089C-4503-9C51-107393A9646E}" srcId="{4B422601-267D-4CD0-B6F0-B825D00E392B}" destId="{7A7592B4-7C47-49DB-A90B-684561F7F086}" srcOrd="0" destOrd="0" parTransId="{9A81E2C8-7B68-4575-B70A-F31B6B1D173F}" sibTransId="{C4EF9E2F-DF52-4E66-AB59-8016629A6C1A}"/>
    <dgm:cxn modelId="{C2D9F2E8-C9A8-406A-B078-2B368D7EF1AA}" type="presParOf" srcId="{33D31B1F-D812-49F6-BA0B-733E55F600ED}" destId="{85124101-33C5-4249-9AA1-CDD64116BDDC}" srcOrd="0" destOrd="0" presId="urn:microsoft.com/office/officeart/2005/8/layout/hList1"/>
    <dgm:cxn modelId="{59015043-122D-4385-9CAD-899C5CD8392B}" type="presParOf" srcId="{85124101-33C5-4249-9AA1-CDD64116BDDC}" destId="{77994F8D-8F9F-47D9-87B8-F7675437BB34}" srcOrd="0" destOrd="0" presId="urn:microsoft.com/office/officeart/2005/8/layout/hList1"/>
    <dgm:cxn modelId="{C5705FF7-A50B-43EA-AA1E-FEE4823DE766}" type="presParOf" srcId="{85124101-33C5-4249-9AA1-CDD64116BDDC}" destId="{E632148C-D3B2-48B3-A226-329DFE9331A4}" srcOrd="1" destOrd="0" presId="urn:microsoft.com/office/officeart/2005/8/layout/hList1"/>
    <dgm:cxn modelId="{6C3E7465-8667-4BC9-9F3C-AF18BB6AF868}" type="presParOf" srcId="{33D31B1F-D812-49F6-BA0B-733E55F600ED}" destId="{E6119A32-80F2-4559-84E3-C8A46C1CDCDA}" srcOrd="1" destOrd="0" presId="urn:microsoft.com/office/officeart/2005/8/layout/hList1"/>
    <dgm:cxn modelId="{6CB61EAD-3628-4DFF-BF6E-59B3953943D3}" type="presParOf" srcId="{33D31B1F-D812-49F6-BA0B-733E55F600ED}" destId="{B76C4BC6-928A-4D15-9150-77001BDF0453}" srcOrd="2" destOrd="0" presId="urn:microsoft.com/office/officeart/2005/8/layout/hList1"/>
    <dgm:cxn modelId="{AAC7A82D-A1F2-4953-811D-517F087D45C5}" type="presParOf" srcId="{B76C4BC6-928A-4D15-9150-77001BDF0453}" destId="{D40C29B2-DABD-4A76-AF59-BD3E68655BC8}" srcOrd="0" destOrd="0" presId="urn:microsoft.com/office/officeart/2005/8/layout/hList1"/>
    <dgm:cxn modelId="{B05CC6FE-996D-4D19-A805-CCA619EC8DDA}" type="presParOf" srcId="{B76C4BC6-928A-4D15-9150-77001BDF0453}" destId="{3E9A4232-423A-46F4-971E-20468272F0DD}" srcOrd="1" destOrd="0" presId="urn:microsoft.com/office/officeart/2005/8/layout/hList1"/>
    <dgm:cxn modelId="{63E75578-EA01-4ABB-8784-7B62B0B88480}" type="presParOf" srcId="{33D31B1F-D812-49F6-BA0B-733E55F600ED}" destId="{723A09CD-7C45-4C0B-AA39-32012F8F551D}" srcOrd="3" destOrd="0" presId="urn:microsoft.com/office/officeart/2005/8/layout/hList1"/>
    <dgm:cxn modelId="{BF3C6252-D519-4BE9-BFCC-ADCC4F158F0F}" type="presParOf" srcId="{33D31B1F-D812-49F6-BA0B-733E55F600ED}" destId="{86C1208F-A8D6-44EA-B051-8D6AC78BF0A1}" srcOrd="4" destOrd="0" presId="urn:microsoft.com/office/officeart/2005/8/layout/hList1"/>
    <dgm:cxn modelId="{1375DF82-A6A7-416F-BCDF-95F4A763F0E1}" type="presParOf" srcId="{86C1208F-A8D6-44EA-B051-8D6AC78BF0A1}" destId="{562FE069-345A-4ED7-A417-FAC96A8CE02E}" srcOrd="0" destOrd="0" presId="urn:microsoft.com/office/officeart/2005/8/layout/hList1"/>
    <dgm:cxn modelId="{C046B6EC-561C-49F4-8CE5-440F843DF12B}" type="presParOf" srcId="{86C1208F-A8D6-44EA-B051-8D6AC78BF0A1}" destId="{88974EA5-245B-4CD7-8C40-D8C17C611C2E}" srcOrd="1" destOrd="0" presId="urn:microsoft.com/office/officeart/2005/8/layout/hLis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5163C0C-BE68-4AFC-AEEF-20085B512EB8}" type="doc">
      <dgm:prSet loTypeId="urn:microsoft.com/office/officeart/2005/8/layout/hList6" loCatId="list" qsTypeId="urn:microsoft.com/office/officeart/2005/8/quickstyle/simple1" qsCatId="simple" csTypeId="urn:microsoft.com/office/officeart/2005/8/colors/accent1_2" csCatId="accent1" phldr="1"/>
      <dgm:spPr/>
      <dgm:t>
        <a:bodyPr/>
        <a:lstStyle/>
        <a:p>
          <a:endParaRPr lang="es-CR"/>
        </a:p>
      </dgm:t>
    </dgm:pt>
    <dgm:pt modelId="{B34FEF5B-8681-4303-8900-034D88D9DC29}">
      <dgm:prSet phldrT="[Texto]" custT="1"/>
      <dgm:spPr/>
      <dgm:t>
        <a:bodyPr/>
        <a:lstStyle/>
        <a:p>
          <a:r>
            <a:rPr lang="es-CR" sz="800" b="1" i="1"/>
            <a:t>Evaluación de las Mentorías Académicas, efectuada por varias persona mentoras</a:t>
          </a:r>
        </a:p>
      </dgm:t>
    </dgm:pt>
    <dgm:pt modelId="{CB2C6AFE-4EA1-438B-8E45-34C4CCA2988E}" type="parTrans" cxnId="{41FA82ED-AC7F-48FC-A205-94C18D7BE947}">
      <dgm:prSet/>
      <dgm:spPr/>
      <dgm:t>
        <a:bodyPr/>
        <a:lstStyle/>
        <a:p>
          <a:endParaRPr lang="es-CR"/>
        </a:p>
      </dgm:t>
    </dgm:pt>
    <dgm:pt modelId="{F771C38B-BC72-47EE-9BCB-2B95D12F4D0A}" type="sibTrans" cxnId="{41FA82ED-AC7F-48FC-A205-94C18D7BE947}">
      <dgm:prSet/>
      <dgm:spPr/>
      <dgm:t>
        <a:bodyPr/>
        <a:lstStyle/>
        <a:p>
          <a:endParaRPr lang="es-CR"/>
        </a:p>
      </dgm:t>
    </dgm:pt>
    <dgm:pt modelId="{11AB664C-37A4-4C59-B754-EB09E6399950}">
      <dgm:prSet phldrT="[Texto]" custT="1"/>
      <dgm:spPr/>
      <dgm:t>
        <a:bodyPr/>
        <a:lstStyle/>
        <a:p>
          <a:r>
            <a:rPr lang="es-CR" sz="800" b="0" i="0"/>
            <a:t>Lo guía a uno con profesores, sistemas de la U, aula virtual, bases de datos, ubicación de aulas.</a:t>
          </a:r>
          <a:endParaRPr lang="es-CR" sz="800"/>
        </a:p>
      </dgm:t>
    </dgm:pt>
    <dgm:pt modelId="{A64F07B7-97A5-4335-8BBB-F674F5A9A64C}" type="parTrans" cxnId="{CA85E832-72D1-48EB-8AB5-6DA853F2AD9A}">
      <dgm:prSet/>
      <dgm:spPr/>
      <dgm:t>
        <a:bodyPr/>
        <a:lstStyle/>
        <a:p>
          <a:endParaRPr lang="es-CR"/>
        </a:p>
      </dgm:t>
    </dgm:pt>
    <dgm:pt modelId="{5D929D7B-D54A-4072-B9F3-02493F7F5C7D}" type="sibTrans" cxnId="{CA85E832-72D1-48EB-8AB5-6DA853F2AD9A}">
      <dgm:prSet/>
      <dgm:spPr/>
      <dgm:t>
        <a:bodyPr/>
        <a:lstStyle/>
        <a:p>
          <a:endParaRPr lang="es-CR"/>
        </a:p>
      </dgm:t>
    </dgm:pt>
    <dgm:pt modelId="{8C95CC29-9145-47B4-9227-E776233F4314}">
      <dgm:prSet phldrT="[Texto]" custT="1"/>
      <dgm:spPr/>
      <dgm:t>
        <a:bodyPr/>
        <a:lstStyle/>
        <a:p>
          <a:r>
            <a:rPr lang="es-CR" sz="800" b="0" i="0"/>
            <a:t>Los mentores orientan a una persona al entrar, esta etapa en muy difícil si no tienes un apoyo con experiencia (estudiante avanzado) </a:t>
          </a:r>
          <a:endParaRPr lang="es-CR" sz="800"/>
        </a:p>
      </dgm:t>
    </dgm:pt>
    <dgm:pt modelId="{8099AED2-B62A-4DD1-AF48-A9CF82EC6AA4}" type="parTrans" cxnId="{84EFCA3E-B9A3-49AE-9D83-0333F5F255FB}">
      <dgm:prSet/>
      <dgm:spPr/>
      <dgm:t>
        <a:bodyPr/>
        <a:lstStyle/>
        <a:p>
          <a:endParaRPr lang="es-CR"/>
        </a:p>
      </dgm:t>
    </dgm:pt>
    <dgm:pt modelId="{884AD2EC-AAE1-4B37-85D0-0E246E1FE201}" type="sibTrans" cxnId="{84EFCA3E-B9A3-49AE-9D83-0333F5F255FB}">
      <dgm:prSet/>
      <dgm:spPr/>
      <dgm:t>
        <a:bodyPr/>
        <a:lstStyle/>
        <a:p>
          <a:endParaRPr lang="es-CR"/>
        </a:p>
      </dgm:t>
    </dgm:pt>
    <dgm:pt modelId="{2F24A504-6C56-4C85-9E92-BBCA17DF77F8}">
      <dgm:prSet phldrT="[Texto]" custT="1"/>
      <dgm:spPr/>
      <dgm:t>
        <a:bodyPr/>
        <a:lstStyle/>
        <a:p>
          <a:r>
            <a:rPr lang="es-CR" sz="800" b="1" i="1"/>
            <a:t>Valoración efectuada por personas mentoras del beneficio del reconocimiento co-curricular en su formación profesional</a:t>
          </a:r>
        </a:p>
      </dgm:t>
    </dgm:pt>
    <dgm:pt modelId="{1E92B1A7-C41F-4EFE-8F2B-70921BAF44A0}" type="parTrans" cxnId="{D4EED6C6-5282-4A9D-AC23-F540151278CA}">
      <dgm:prSet/>
      <dgm:spPr/>
      <dgm:t>
        <a:bodyPr/>
        <a:lstStyle/>
        <a:p>
          <a:endParaRPr lang="es-CR"/>
        </a:p>
      </dgm:t>
    </dgm:pt>
    <dgm:pt modelId="{75A31CFD-2048-444A-B50F-204234FAD9EA}" type="sibTrans" cxnId="{D4EED6C6-5282-4A9D-AC23-F540151278CA}">
      <dgm:prSet/>
      <dgm:spPr/>
      <dgm:t>
        <a:bodyPr/>
        <a:lstStyle/>
        <a:p>
          <a:endParaRPr lang="es-CR"/>
        </a:p>
      </dgm:t>
    </dgm:pt>
    <dgm:pt modelId="{CA9CAB29-97D3-4FE8-9004-E1AB686B5326}">
      <dgm:prSet phldrT="[Texto]" custT="1"/>
      <dgm:spPr/>
      <dgm:t>
        <a:bodyPr/>
        <a:lstStyle/>
        <a:p>
          <a:r>
            <a:rPr lang="es-CR" sz="800"/>
            <a:t>Es bueno para mi experiencia </a:t>
          </a:r>
        </a:p>
      </dgm:t>
    </dgm:pt>
    <dgm:pt modelId="{5D701797-F639-44A5-AF11-47BC4AC614F4}" type="parTrans" cxnId="{D07664BE-58EE-41C9-9030-96681DFB6811}">
      <dgm:prSet/>
      <dgm:spPr/>
      <dgm:t>
        <a:bodyPr/>
        <a:lstStyle/>
        <a:p>
          <a:endParaRPr lang="es-CR"/>
        </a:p>
      </dgm:t>
    </dgm:pt>
    <dgm:pt modelId="{6DC42B42-ADFE-4472-8652-55023EF991C6}" type="sibTrans" cxnId="{D07664BE-58EE-41C9-9030-96681DFB6811}">
      <dgm:prSet/>
      <dgm:spPr/>
      <dgm:t>
        <a:bodyPr/>
        <a:lstStyle/>
        <a:p>
          <a:endParaRPr lang="es-CR"/>
        </a:p>
      </dgm:t>
    </dgm:pt>
    <dgm:pt modelId="{C8677418-586C-4B4C-8E25-810043814441}">
      <dgm:prSet phldrT="[Texto]" custT="1"/>
      <dgm:spPr/>
      <dgm:t>
        <a:bodyPr/>
        <a:lstStyle/>
        <a:p>
          <a:r>
            <a:rPr lang="es-CR" sz="800" b="1" i="1"/>
            <a:t>Evaluación de los docentes sobre el beneficios de implementar las mentorías académicas en su carrera</a:t>
          </a:r>
        </a:p>
      </dgm:t>
    </dgm:pt>
    <dgm:pt modelId="{73F711DC-3003-42D8-923C-B727206D74D4}" type="parTrans" cxnId="{3A2E28FA-B118-42D6-BD71-7BA2B382BB20}">
      <dgm:prSet/>
      <dgm:spPr/>
      <dgm:t>
        <a:bodyPr/>
        <a:lstStyle/>
        <a:p>
          <a:endParaRPr lang="es-CR"/>
        </a:p>
      </dgm:t>
    </dgm:pt>
    <dgm:pt modelId="{3F345F7E-E4E7-4933-A191-90538F2C9DF7}" type="sibTrans" cxnId="{3A2E28FA-B118-42D6-BD71-7BA2B382BB20}">
      <dgm:prSet/>
      <dgm:spPr/>
      <dgm:t>
        <a:bodyPr/>
        <a:lstStyle/>
        <a:p>
          <a:endParaRPr lang="es-CR"/>
        </a:p>
      </dgm:t>
    </dgm:pt>
    <dgm:pt modelId="{94ACDF28-93D5-4CF6-92FF-E2911308A970}">
      <dgm:prSet phldrT="[Texto]" custT="1"/>
      <dgm:spPr/>
      <dgm:t>
        <a:bodyPr/>
        <a:lstStyle/>
        <a:p>
          <a:r>
            <a:rPr lang="es-CR" sz="800" b="0" i="0"/>
            <a:t>Ha agilizado los procesos de inducción y ha canalizado mejor distintos procesos de coordinación. </a:t>
          </a:r>
          <a:endParaRPr lang="es-CR" sz="800"/>
        </a:p>
      </dgm:t>
    </dgm:pt>
    <dgm:pt modelId="{95580FA4-3ABD-4BA0-9A21-635AD3516A28}" type="parTrans" cxnId="{A77FC7F0-C1C0-4FC9-80BC-6A9A95AA9B2A}">
      <dgm:prSet/>
      <dgm:spPr/>
      <dgm:t>
        <a:bodyPr/>
        <a:lstStyle/>
        <a:p>
          <a:endParaRPr lang="es-CR"/>
        </a:p>
      </dgm:t>
    </dgm:pt>
    <dgm:pt modelId="{3A472502-AF02-441E-98A0-C389D47DC1D2}" type="sibTrans" cxnId="{A77FC7F0-C1C0-4FC9-80BC-6A9A95AA9B2A}">
      <dgm:prSet/>
      <dgm:spPr/>
      <dgm:t>
        <a:bodyPr/>
        <a:lstStyle/>
        <a:p>
          <a:endParaRPr lang="es-CR"/>
        </a:p>
      </dgm:t>
    </dgm:pt>
    <dgm:pt modelId="{BC1631EB-7255-4503-8126-EDCC40062DC2}">
      <dgm:prSet phldrT="[Texto]" custT="1"/>
      <dgm:spPr/>
      <dgm:t>
        <a:bodyPr/>
        <a:lstStyle/>
        <a:p>
          <a:r>
            <a:rPr lang="es-CR" sz="800" b="0" i="0"/>
            <a:t>Ayuda bastante para poder iniciar de una mejor manera en la universidad </a:t>
          </a:r>
          <a:endParaRPr lang="es-CR" sz="800"/>
        </a:p>
      </dgm:t>
    </dgm:pt>
    <dgm:pt modelId="{8FAF2385-0015-4BFC-ABC0-772186999450}" type="parTrans" cxnId="{27E28DEC-A874-44B8-9101-6639134FBAE8}">
      <dgm:prSet/>
      <dgm:spPr/>
      <dgm:t>
        <a:bodyPr/>
        <a:lstStyle/>
        <a:p>
          <a:endParaRPr lang="es-CR"/>
        </a:p>
      </dgm:t>
    </dgm:pt>
    <dgm:pt modelId="{DB49AA9D-1E9E-4F26-8137-56D51979E9C1}" type="sibTrans" cxnId="{27E28DEC-A874-44B8-9101-6639134FBAE8}">
      <dgm:prSet/>
      <dgm:spPr/>
      <dgm:t>
        <a:bodyPr/>
        <a:lstStyle/>
        <a:p>
          <a:endParaRPr lang="es-CR"/>
        </a:p>
      </dgm:t>
    </dgm:pt>
    <dgm:pt modelId="{5930C031-F4AF-4D98-BEB3-406C6BD70664}">
      <dgm:prSet phldrT="[Texto]" custT="1"/>
      <dgm:spPr/>
      <dgm:t>
        <a:bodyPr/>
        <a:lstStyle/>
        <a:p>
          <a:r>
            <a:rPr lang="es-CR" sz="800"/>
            <a:t>Es excelente ya que los de primer ingreso no tenemos conocimiento de absolutamente nada en la Universidad y a veces nos quedamos sin oportunidad de entrar a la U por falta de algún documento o algo mínimo y tener un mentor que nos recuerda que hacer, cuando hacerlo y cómo hacerlo es genial</a:t>
          </a:r>
        </a:p>
      </dgm:t>
    </dgm:pt>
    <dgm:pt modelId="{4CF98361-76B1-4CD6-A0EE-B6D790A338D7}" type="parTrans" cxnId="{2E2488DA-371D-4516-B671-B15ECF654F8C}">
      <dgm:prSet/>
      <dgm:spPr/>
      <dgm:t>
        <a:bodyPr/>
        <a:lstStyle/>
        <a:p>
          <a:endParaRPr lang="es-CR"/>
        </a:p>
      </dgm:t>
    </dgm:pt>
    <dgm:pt modelId="{0A78207D-8870-4C62-BE52-A74824A24F32}" type="sibTrans" cxnId="{2E2488DA-371D-4516-B671-B15ECF654F8C}">
      <dgm:prSet/>
      <dgm:spPr/>
      <dgm:t>
        <a:bodyPr/>
        <a:lstStyle/>
        <a:p>
          <a:endParaRPr lang="es-CR"/>
        </a:p>
      </dgm:t>
    </dgm:pt>
    <dgm:pt modelId="{0C2B913F-2FC6-46FE-83FE-321FAB079BC3}">
      <dgm:prSet phldrT="[Texto]" custT="1"/>
      <dgm:spPr/>
      <dgm:t>
        <a:bodyPr/>
        <a:lstStyle/>
        <a:p>
          <a:r>
            <a:rPr lang="es-CR" sz="800" b="0" i="0"/>
            <a:t>Muy bueno ya que nos guía sobre lo que trata la carrera </a:t>
          </a:r>
          <a:endParaRPr lang="es-CR" sz="800"/>
        </a:p>
      </dgm:t>
    </dgm:pt>
    <dgm:pt modelId="{B3BDCC43-6ABB-4697-9050-4BA1378F6999}" type="parTrans" cxnId="{747AFDB6-A2FF-4060-8B78-D49370F50B26}">
      <dgm:prSet/>
      <dgm:spPr/>
      <dgm:t>
        <a:bodyPr/>
        <a:lstStyle/>
        <a:p>
          <a:endParaRPr lang="es-CR"/>
        </a:p>
      </dgm:t>
    </dgm:pt>
    <dgm:pt modelId="{F50855D7-A882-40FB-BA57-1B8E15EF98EA}" type="sibTrans" cxnId="{747AFDB6-A2FF-4060-8B78-D49370F50B26}">
      <dgm:prSet/>
      <dgm:spPr/>
      <dgm:t>
        <a:bodyPr/>
        <a:lstStyle/>
        <a:p>
          <a:endParaRPr lang="es-CR"/>
        </a:p>
      </dgm:t>
    </dgm:pt>
    <dgm:pt modelId="{A32125CA-10C7-4488-AA91-57CF7B00C1D3}">
      <dgm:prSet phldrT="[Texto]" custT="1"/>
      <dgm:spPr/>
      <dgm:t>
        <a:bodyPr/>
        <a:lstStyle/>
        <a:p>
          <a:r>
            <a:rPr lang="es-CR" sz="800" b="0" i="0"/>
            <a:t>Es algo n e c e s a r i o. El ingreso a la universidad es abrirse paso en un mundo completamente diferente, en el que la mayoría no tiene los conocimientos necesarios sobre cómo funciona, qué debe hacer y cómo. Tener una persona con experiencia a la cuál acudir en todo momento es de gran ayuda. </a:t>
          </a:r>
          <a:endParaRPr lang="es-CR" sz="800"/>
        </a:p>
      </dgm:t>
    </dgm:pt>
    <dgm:pt modelId="{C0F8A6D2-D024-4E07-96AA-BE81A546A1CE}" type="parTrans" cxnId="{5AC001B7-01B2-48A7-AD01-73D07BF284FC}">
      <dgm:prSet/>
      <dgm:spPr/>
      <dgm:t>
        <a:bodyPr/>
        <a:lstStyle/>
        <a:p>
          <a:endParaRPr lang="es-CR"/>
        </a:p>
      </dgm:t>
    </dgm:pt>
    <dgm:pt modelId="{FD81317E-12F9-49A8-89EC-5799C5BECC3E}" type="sibTrans" cxnId="{5AC001B7-01B2-48A7-AD01-73D07BF284FC}">
      <dgm:prSet/>
      <dgm:spPr/>
      <dgm:t>
        <a:bodyPr/>
        <a:lstStyle/>
        <a:p>
          <a:endParaRPr lang="es-CR"/>
        </a:p>
      </dgm:t>
    </dgm:pt>
    <dgm:pt modelId="{48E79F16-E0C1-4958-941D-7827F736CC5C}">
      <dgm:prSet phldrT="[Texto]" custT="1"/>
      <dgm:spPr/>
      <dgm:t>
        <a:bodyPr/>
        <a:lstStyle/>
        <a:p>
          <a:r>
            <a:rPr lang="es-CR" sz="800" b="0" i="0"/>
            <a:t>Pues se refuerza el hecho de aprender y reconocer las habilidades personales. </a:t>
          </a:r>
          <a:endParaRPr lang="es-CR" sz="800"/>
        </a:p>
      </dgm:t>
    </dgm:pt>
    <dgm:pt modelId="{5E76D363-5B5C-4F6A-BA57-A67C90FB4A04}" type="parTrans" cxnId="{FF769DF9-71C5-4F82-A489-0555FB9D7866}">
      <dgm:prSet/>
      <dgm:spPr/>
      <dgm:t>
        <a:bodyPr/>
        <a:lstStyle/>
        <a:p>
          <a:endParaRPr lang="es-CR"/>
        </a:p>
      </dgm:t>
    </dgm:pt>
    <dgm:pt modelId="{1D1FB58F-B003-46E8-B0C6-59B1A05BE074}" type="sibTrans" cxnId="{FF769DF9-71C5-4F82-A489-0555FB9D7866}">
      <dgm:prSet/>
      <dgm:spPr/>
      <dgm:t>
        <a:bodyPr/>
        <a:lstStyle/>
        <a:p>
          <a:endParaRPr lang="es-CR"/>
        </a:p>
      </dgm:t>
    </dgm:pt>
    <dgm:pt modelId="{57B86AF7-ABC5-49C2-9FAC-7D4A9DA66830}">
      <dgm:prSet phldrT="[Texto]" custT="1"/>
      <dgm:spPr/>
      <dgm:t>
        <a:bodyPr/>
        <a:lstStyle/>
        <a:p>
          <a:r>
            <a:rPr lang="es-CR" sz="800" b="0" i="0"/>
            <a:t>Para que lo tomen en cuenta a uno en futuros proyectos sean de la U o trabajo </a:t>
          </a:r>
          <a:endParaRPr lang="es-CR" sz="800"/>
        </a:p>
      </dgm:t>
    </dgm:pt>
    <dgm:pt modelId="{FCB880BE-17C3-4CC2-A8A2-826540E78F49}" type="parTrans" cxnId="{EC7EC2A2-3228-410A-8DE8-A166A44A7EEA}">
      <dgm:prSet/>
      <dgm:spPr/>
      <dgm:t>
        <a:bodyPr/>
        <a:lstStyle/>
        <a:p>
          <a:endParaRPr lang="es-CR"/>
        </a:p>
      </dgm:t>
    </dgm:pt>
    <dgm:pt modelId="{4B028AB6-55F0-4290-9589-BF1537612CED}" type="sibTrans" cxnId="{EC7EC2A2-3228-410A-8DE8-A166A44A7EEA}">
      <dgm:prSet/>
      <dgm:spPr/>
      <dgm:t>
        <a:bodyPr/>
        <a:lstStyle/>
        <a:p>
          <a:endParaRPr lang="es-CR"/>
        </a:p>
      </dgm:t>
    </dgm:pt>
    <dgm:pt modelId="{D2BF5A52-9D57-4C7F-BA48-264F51716264}">
      <dgm:prSet phldrT="[Texto]" custT="1"/>
      <dgm:spPr/>
      <dgm:t>
        <a:bodyPr/>
        <a:lstStyle/>
        <a:p>
          <a:r>
            <a:rPr lang="es-CR" sz="800" b="0" i="0"/>
            <a:t>Me permite desarrollar y reconocer diferentes capacidades en cuanto a liderazgo, conocimientos adquiridos y otras cosas.</a:t>
          </a:r>
          <a:endParaRPr lang="es-CR" sz="800"/>
        </a:p>
      </dgm:t>
    </dgm:pt>
    <dgm:pt modelId="{B5D73807-EA14-45FB-860D-E541C6ED62A2}" type="parTrans" cxnId="{AB71F3ED-A27E-461A-938B-1A505D014E16}">
      <dgm:prSet/>
      <dgm:spPr/>
      <dgm:t>
        <a:bodyPr/>
        <a:lstStyle/>
        <a:p>
          <a:endParaRPr lang="es-CR"/>
        </a:p>
      </dgm:t>
    </dgm:pt>
    <dgm:pt modelId="{8E21255D-D871-40DA-A57B-8152ECC74468}" type="sibTrans" cxnId="{AB71F3ED-A27E-461A-938B-1A505D014E16}">
      <dgm:prSet/>
      <dgm:spPr/>
      <dgm:t>
        <a:bodyPr/>
        <a:lstStyle/>
        <a:p>
          <a:endParaRPr lang="es-CR"/>
        </a:p>
      </dgm:t>
    </dgm:pt>
    <dgm:pt modelId="{4F283E30-5ABE-4E94-9A26-7814DDC501E8}">
      <dgm:prSet phldrT="[Texto]" custT="1"/>
      <dgm:spPr/>
      <dgm:t>
        <a:bodyPr/>
        <a:lstStyle/>
        <a:p>
          <a:r>
            <a:rPr lang="es-CR" sz="800" b="0" i="0"/>
            <a:t>Me ayuda a mejorar mi forma de ser y crecer de manera profesional</a:t>
          </a:r>
          <a:endParaRPr lang="es-CR" sz="800"/>
        </a:p>
      </dgm:t>
    </dgm:pt>
    <dgm:pt modelId="{CD2D5FB2-F728-4F16-AA09-C8DC8CFB0A27}" type="parTrans" cxnId="{51689E6A-3115-4099-AAF7-CDCC2472ADEF}">
      <dgm:prSet/>
      <dgm:spPr/>
      <dgm:t>
        <a:bodyPr/>
        <a:lstStyle/>
        <a:p>
          <a:endParaRPr lang="es-CR"/>
        </a:p>
      </dgm:t>
    </dgm:pt>
    <dgm:pt modelId="{5251A089-CAED-43AF-9AC0-44134EDF0CF2}" type="sibTrans" cxnId="{51689E6A-3115-4099-AAF7-CDCC2472ADEF}">
      <dgm:prSet/>
      <dgm:spPr/>
      <dgm:t>
        <a:bodyPr/>
        <a:lstStyle/>
        <a:p>
          <a:endParaRPr lang="es-CR"/>
        </a:p>
      </dgm:t>
    </dgm:pt>
    <dgm:pt modelId="{3C438DC5-5D09-4EB4-B71F-7FA7F2F9D1F1}">
      <dgm:prSet phldrT="[Texto]" custT="1"/>
      <dgm:spPr/>
      <dgm:t>
        <a:bodyPr/>
        <a:lstStyle/>
        <a:p>
          <a:r>
            <a:rPr lang="es-CR" sz="800" b="0" i="0"/>
            <a:t> Mejora mi capacidad de resolver problemas y me da facilidad a la hora de participar en diferentes actividades</a:t>
          </a:r>
          <a:endParaRPr lang="es-CR" sz="800"/>
        </a:p>
      </dgm:t>
    </dgm:pt>
    <dgm:pt modelId="{23B76845-2191-48E1-997D-3392BC33644F}" type="parTrans" cxnId="{5A52B04B-7C1D-43B1-9F88-DE2F13D054A0}">
      <dgm:prSet/>
      <dgm:spPr/>
      <dgm:t>
        <a:bodyPr/>
        <a:lstStyle/>
        <a:p>
          <a:endParaRPr lang="es-CR"/>
        </a:p>
      </dgm:t>
    </dgm:pt>
    <dgm:pt modelId="{635E8DDB-EA3C-4E3A-980F-27047FC14BB8}" type="sibTrans" cxnId="{5A52B04B-7C1D-43B1-9F88-DE2F13D054A0}">
      <dgm:prSet/>
      <dgm:spPr/>
      <dgm:t>
        <a:bodyPr/>
        <a:lstStyle/>
        <a:p>
          <a:endParaRPr lang="es-CR"/>
        </a:p>
      </dgm:t>
    </dgm:pt>
    <dgm:pt modelId="{D621E608-37AE-4CE7-91FE-8274D05F2912}">
      <dgm:prSet phldrT="[Texto]" custT="1"/>
      <dgm:spPr/>
      <dgm:t>
        <a:bodyPr/>
        <a:lstStyle/>
        <a:p>
          <a:r>
            <a:rPr lang="es-CR" sz="800" b="0" i="0"/>
            <a:t>Experiencia para afrontar en el ámbito tanto académico como laboral </a:t>
          </a:r>
          <a:endParaRPr lang="es-CR" sz="800"/>
        </a:p>
      </dgm:t>
    </dgm:pt>
    <dgm:pt modelId="{64F8F973-070A-4C78-B12D-38E2193B7CF7}" type="parTrans" cxnId="{016D55EE-89BC-4043-A2C1-DC8136E39945}">
      <dgm:prSet/>
      <dgm:spPr/>
      <dgm:t>
        <a:bodyPr/>
        <a:lstStyle/>
        <a:p>
          <a:endParaRPr lang="es-CR"/>
        </a:p>
      </dgm:t>
    </dgm:pt>
    <dgm:pt modelId="{8AE1CDEC-3544-4F14-8BE7-5321D5CE9A3A}" type="sibTrans" cxnId="{016D55EE-89BC-4043-A2C1-DC8136E39945}">
      <dgm:prSet/>
      <dgm:spPr/>
      <dgm:t>
        <a:bodyPr/>
        <a:lstStyle/>
        <a:p>
          <a:endParaRPr lang="es-CR"/>
        </a:p>
      </dgm:t>
    </dgm:pt>
    <dgm:pt modelId="{4A5FF228-0D52-4CC4-8CC1-38149E19A476}">
      <dgm:prSet phldrT="[Texto]" custT="1"/>
      <dgm:spPr/>
      <dgm:t>
        <a:bodyPr/>
        <a:lstStyle/>
        <a:p>
          <a:r>
            <a:rPr lang="es-CR" sz="800" b="0" i="0"/>
            <a:t>Adquiriendo habilidades sociales, comunicativas, expresión , liderazgo, etc. Por lo que eso es fundamental en cualquier Carrera. </a:t>
          </a:r>
          <a:endParaRPr lang="es-CR" sz="800"/>
        </a:p>
      </dgm:t>
    </dgm:pt>
    <dgm:pt modelId="{12E15B80-2237-4735-AFD7-5802B63558D6}" type="parTrans" cxnId="{F6CC6136-E42C-4D2D-8655-D84BDCBCC1A6}">
      <dgm:prSet/>
      <dgm:spPr/>
      <dgm:t>
        <a:bodyPr/>
        <a:lstStyle/>
        <a:p>
          <a:endParaRPr lang="es-CR"/>
        </a:p>
      </dgm:t>
    </dgm:pt>
    <dgm:pt modelId="{E1845F5D-5956-4D69-97B5-F973843EC4FC}" type="sibTrans" cxnId="{F6CC6136-E42C-4D2D-8655-D84BDCBCC1A6}">
      <dgm:prSet/>
      <dgm:spPr/>
      <dgm:t>
        <a:bodyPr/>
        <a:lstStyle/>
        <a:p>
          <a:endParaRPr lang="es-CR"/>
        </a:p>
      </dgm:t>
    </dgm:pt>
    <dgm:pt modelId="{F150503E-063B-4E4F-B6A2-31A86150712C}">
      <dgm:prSet phldrT="[Texto]" custT="1"/>
      <dgm:spPr/>
      <dgm:t>
        <a:bodyPr/>
        <a:lstStyle/>
        <a:p>
          <a:r>
            <a:rPr lang="es-CR" sz="800" b="0" i="0"/>
            <a:t>Ayuda a mejorar el trato con las personas, además de ser agentes de cambio en la sociedad universitaria, nos enseña a escuchar a los demás y como acudir con una respuesta o recomendación adecuada.</a:t>
          </a:r>
          <a:endParaRPr lang="es-CR" sz="800"/>
        </a:p>
      </dgm:t>
    </dgm:pt>
    <dgm:pt modelId="{D0107165-41FE-48CF-8D23-18B2380EBEED}" type="parTrans" cxnId="{4C3FB295-4EA9-4666-ACA2-3E85A4BBE0A2}">
      <dgm:prSet/>
      <dgm:spPr/>
      <dgm:t>
        <a:bodyPr/>
        <a:lstStyle/>
        <a:p>
          <a:endParaRPr lang="es-CR"/>
        </a:p>
      </dgm:t>
    </dgm:pt>
    <dgm:pt modelId="{295AD100-5FC9-49A6-9F64-6E67576A3195}" type="sibTrans" cxnId="{4C3FB295-4EA9-4666-ACA2-3E85A4BBE0A2}">
      <dgm:prSet/>
      <dgm:spPr/>
      <dgm:t>
        <a:bodyPr/>
        <a:lstStyle/>
        <a:p>
          <a:endParaRPr lang="es-CR"/>
        </a:p>
      </dgm:t>
    </dgm:pt>
    <dgm:pt modelId="{D76A5B0B-476E-4E42-A165-495E90D654E2}">
      <dgm:prSet phldrT="[Texto]" custT="1"/>
      <dgm:spPr/>
      <dgm:t>
        <a:bodyPr/>
        <a:lstStyle/>
        <a:p>
          <a:r>
            <a:rPr lang="es-CR" sz="800" b="0" i="0"/>
            <a:t>Apoya la transición de secundaria a universidad</a:t>
          </a:r>
          <a:endParaRPr lang="es-CR" sz="800"/>
        </a:p>
      </dgm:t>
    </dgm:pt>
    <dgm:pt modelId="{9188CF62-C334-494C-A828-99D6D76CF871}" type="parTrans" cxnId="{028EC985-335E-483C-90FF-9B14607AA401}">
      <dgm:prSet/>
      <dgm:spPr/>
      <dgm:t>
        <a:bodyPr/>
        <a:lstStyle/>
        <a:p>
          <a:endParaRPr lang="es-CR"/>
        </a:p>
      </dgm:t>
    </dgm:pt>
    <dgm:pt modelId="{525BC808-7AB4-4AD2-A1E3-BD6053661007}" type="sibTrans" cxnId="{028EC985-335E-483C-90FF-9B14607AA401}">
      <dgm:prSet/>
      <dgm:spPr/>
      <dgm:t>
        <a:bodyPr/>
        <a:lstStyle/>
        <a:p>
          <a:endParaRPr lang="es-CR"/>
        </a:p>
      </dgm:t>
    </dgm:pt>
    <dgm:pt modelId="{A34230F4-BE34-404F-9693-B5F08CB5F4A5}">
      <dgm:prSet phldrT="[Texto]" custT="1"/>
      <dgm:spPr/>
      <dgm:t>
        <a:bodyPr/>
        <a:lstStyle/>
        <a:p>
          <a:r>
            <a:rPr lang="es-CR" sz="800" b="0" i="0"/>
            <a:t>Un diálogo fluido entre pares, los estudiantes de primer nivel reciben un acompañamiento por parte de estudiantes con mayor experiencia.</a:t>
          </a:r>
          <a:endParaRPr lang="es-CR" sz="800"/>
        </a:p>
      </dgm:t>
    </dgm:pt>
    <dgm:pt modelId="{63725913-F2F3-43CE-B198-790A32FBBEC6}" type="parTrans" cxnId="{86EEADAB-FE90-47FB-BE0C-C24797593FE3}">
      <dgm:prSet/>
      <dgm:spPr/>
      <dgm:t>
        <a:bodyPr/>
        <a:lstStyle/>
        <a:p>
          <a:endParaRPr lang="es-CR"/>
        </a:p>
      </dgm:t>
    </dgm:pt>
    <dgm:pt modelId="{59A8C6EC-9E38-45D9-A623-B5352F7B98AB}" type="sibTrans" cxnId="{86EEADAB-FE90-47FB-BE0C-C24797593FE3}">
      <dgm:prSet/>
      <dgm:spPr/>
      <dgm:t>
        <a:bodyPr/>
        <a:lstStyle/>
        <a:p>
          <a:endParaRPr lang="es-CR"/>
        </a:p>
      </dgm:t>
    </dgm:pt>
    <dgm:pt modelId="{47BE6652-3D10-43FF-B351-A8898A2F8B5F}">
      <dgm:prSet phldrT="[Texto]" custT="1"/>
      <dgm:spPr/>
      <dgm:t>
        <a:bodyPr/>
        <a:lstStyle/>
        <a:p>
          <a:r>
            <a:rPr lang="es-CR" sz="800" b="0" i="0"/>
            <a:t>Mayor involucramiento de estudiantes regulares. Los estudiantes de nuevo ingreso se sienten acompañados por sus pares </a:t>
          </a:r>
          <a:endParaRPr lang="es-CR" sz="800"/>
        </a:p>
      </dgm:t>
    </dgm:pt>
    <dgm:pt modelId="{D4ADAEA2-41E2-4AC6-930A-E6AB6DD9E739}" type="parTrans" cxnId="{AC9BF50F-BBAF-43D2-80E5-C0CC96EFE215}">
      <dgm:prSet/>
      <dgm:spPr/>
      <dgm:t>
        <a:bodyPr/>
        <a:lstStyle/>
        <a:p>
          <a:endParaRPr lang="es-CR"/>
        </a:p>
      </dgm:t>
    </dgm:pt>
    <dgm:pt modelId="{C5BDD7BC-260B-4BAD-9AA0-40BBB6E3FD39}" type="sibTrans" cxnId="{AC9BF50F-BBAF-43D2-80E5-C0CC96EFE215}">
      <dgm:prSet/>
      <dgm:spPr/>
      <dgm:t>
        <a:bodyPr/>
        <a:lstStyle/>
        <a:p>
          <a:endParaRPr lang="es-CR"/>
        </a:p>
      </dgm:t>
    </dgm:pt>
    <dgm:pt modelId="{01465601-ECCB-43F0-8108-A050A5AE7969}">
      <dgm:prSet phldrT="[Texto]" custT="1"/>
      <dgm:spPr/>
      <dgm:t>
        <a:bodyPr/>
        <a:lstStyle/>
        <a:p>
          <a:r>
            <a:rPr lang="es-CR" sz="800" b="0" i="0"/>
            <a:t>Integración de estudiantes a la vida universitaria, colaboración entre niveles </a:t>
          </a:r>
          <a:endParaRPr lang="es-CR" sz="800"/>
        </a:p>
      </dgm:t>
    </dgm:pt>
    <dgm:pt modelId="{08970625-3B4E-4BA1-B6E7-38A79D43B401}" type="parTrans" cxnId="{AEB0B2F0-5097-49FE-9EF4-B629945AC883}">
      <dgm:prSet/>
      <dgm:spPr/>
      <dgm:t>
        <a:bodyPr/>
        <a:lstStyle/>
        <a:p>
          <a:endParaRPr lang="es-CR"/>
        </a:p>
      </dgm:t>
    </dgm:pt>
    <dgm:pt modelId="{93D64F4A-4ABC-41CE-A88E-2333FCB95CA1}" type="sibTrans" cxnId="{AEB0B2F0-5097-49FE-9EF4-B629945AC883}">
      <dgm:prSet/>
      <dgm:spPr/>
      <dgm:t>
        <a:bodyPr/>
        <a:lstStyle/>
        <a:p>
          <a:endParaRPr lang="es-CR"/>
        </a:p>
      </dgm:t>
    </dgm:pt>
    <dgm:pt modelId="{DC517A4F-4771-4B60-8B43-8E41D0C3DF54}">
      <dgm:prSet phldrT="[Texto]" custT="1"/>
      <dgm:spPr/>
      <dgm:t>
        <a:bodyPr/>
        <a:lstStyle/>
        <a:p>
          <a:r>
            <a:rPr lang="es-CR" sz="800" b="0" i="0"/>
            <a:t>Mayor comunicación, conocimiento nuevo, empatía, trabajo en equipo y otros</a:t>
          </a:r>
          <a:endParaRPr lang="es-CR" sz="800"/>
        </a:p>
      </dgm:t>
    </dgm:pt>
    <dgm:pt modelId="{B8F34AE7-15AF-40AC-AEF0-DE625BA716A4}" type="parTrans" cxnId="{FD570442-4682-4711-81D6-1311731C40B7}">
      <dgm:prSet/>
      <dgm:spPr/>
      <dgm:t>
        <a:bodyPr/>
        <a:lstStyle/>
        <a:p>
          <a:endParaRPr lang="es-CR"/>
        </a:p>
      </dgm:t>
    </dgm:pt>
    <dgm:pt modelId="{D4706014-D85F-4AF5-9207-E38CA4508DB3}" type="sibTrans" cxnId="{FD570442-4682-4711-81D6-1311731C40B7}">
      <dgm:prSet/>
      <dgm:spPr/>
      <dgm:t>
        <a:bodyPr/>
        <a:lstStyle/>
        <a:p>
          <a:endParaRPr lang="es-CR"/>
        </a:p>
      </dgm:t>
    </dgm:pt>
    <dgm:pt modelId="{A985DB1A-D15D-4F0D-A3BD-1C960069B05D}">
      <dgm:prSet phldrT="[Texto]" custT="1"/>
      <dgm:spPr/>
      <dgm:t>
        <a:bodyPr/>
        <a:lstStyle/>
        <a:p>
          <a:r>
            <a:rPr lang="es-CR" sz="800" b="0" i="0"/>
            <a:t>Desarrollo del sentido de pertenencia a la universidad por parte de las personas mentoras. - Acompañamiento y asesoría en el proceso de adaptación a la vida universitaria. -Fortalece la practica de habilidades como empatía y comunicación en la comunidad universitaria. - Facilita el seguimiento a los estudiantes de primer ingreso, así como la detección temprana de algunas dificultades que pueden interferir en el proceso educativo. - Fomenta el desarrollo de habilidades de liderazgo en los estudiantes. - Fortalece la comunicación y trabajo conjunto entre los estudiantes y los coordinadores de la estrategia.</a:t>
          </a:r>
          <a:endParaRPr lang="es-CR" sz="800"/>
        </a:p>
      </dgm:t>
    </dgm:pt>
    <dgm:pt modelId="{692BC204-B740-4110-9290-2C142B93D73D}" type="parTrans" cxnId="{97A8FB5E-0BAA-4651-B9E7-90B25C9DE401}">
      <dgm:prSet/>
      <dgm:spPr/>
      <dgm:t>
        <a:bodyPr/>
        <a:lstStyle/>
        <a:p>
          <a:endParaRPr lang="es-CR"/>
        </a:p>
      </dgm:t>
    </dgm:pt>
    <dgm:pt modelId="{CBC0A3B4-1BEE-4D33-A649-E552BB65B5D7}" type="sibTrans" cxnId="{97A8FB5E-0BAA-4651-B9E7-90B25C9DE401}">
      <dgm:prSet/>
      <dgm:spPr/>
      <dgm:t>
        <a:bodyPr/>
        <a:lstStyle/>
        <a:p>
          <a:endParaRPr lang="es-CR"/>
        </a:p>
      </dgm:t>
    </dgm:pt>
    <dgm:pt modelId="{737C22C1-88EE-44B0-8A67-0FB6819B591C}" type="pres">
      <dgm:prSet presAssocID="{D5163C0C-BE68-4AFC-AEEF-20085B512EB8}" presName="Name0" presStyleCnt="0">
        <dgm:presLayoutVars>
          <dgm:dir/>
          <dgm:resizeHandles val="exact"/>
        </dgm:presLayoutVars>
      </dgm:prSet>
      <dgm:spPr/>
    </dgm:pt>
    <dgm:pt modelId="{377AED28-B07C-4991-9091-13B225F013D0}" type="pres">
      <dgm:prSet presAssocID="{B34FEF5B-8681-4303-8900-034D88D9DC29}" presName="node" presStyleLbl="node1" presStyleIdx="0" presStyleCnt="3">
        <dgm:presLayoutVars>
          <dgm:bulletEnabled val="1"/>
        </dgm:presLayoutVars>
      </dgm:prSet>
      <dgm:spPr/>
    </dgm:pt>
    <dgm:pt modelId="{7FCC20B2-AC1C-4C46-850C-C43D07DD18ED}" type="pres">
      <dgm:prSet presAssocID="{F771C38B-BC72-47EE-9BCB-2B95D12F4D0A}" presName="sibTrans" presStyleCnt="0"/>
      <dgm:spPr/>
    </dgm:pt>
    <dgm:pt modelId="{3396906E-3486-4C5E-A6CC-F814C32B7940}" type="pres">
      <dgm:prSet presAssocID="{2F24A504-6C56-4C85-9E92-BBCA17DF77F8}" presName="node" presStyleLbl="node1" presStyleIdx="1" presStyleCnt="3">
        <dgm:presLayoutVars>
          <dgm:bulletEnabled val="1"/>
        </dgm:presLayoutVars>
      </dgm:prSet>
      <dgm:spPr/>
    </dgm:pt>
    <dgm:pt modelId="{D7785ED3-6241-439E-9503-4FA2443758F0}" type="pres">
      <dgm:prSet presAssocID="{75A31CFD-2048-444A-B50F-204234FAD9EA}" presName="sibTrans" presStyleCnt="0"/>
      <dgm:spPr/>
    </dgm:pt>
    <dgm:pt modelId="{604ABCE5-D2FF-46EE-A80E-94828F909FC5}" type="pres">
      <dgm:prSet presAssocID="{C8677418-586C-4B4C-8E25-810043814441}" presName="node" presStyleLbl="node1" presStyleIdx="2" presStyleCnt="3">
        <dgm:presLayoutVars>
          <dgm:bulletEnabled val="1"/>
        </dgm:presLayoutVars>
      </dgm:prSet>
      <dgm:spPr/>
    </dgm:pt>
  </dgm:ptLst>
  <dgm:cxnLst>
    <dgm:cxn modelId="{0EDE1D0D-D742-4710-93AF-8FCE899F6246}" type="presOf" srcId="{11AB664C-37A4-4C59-B754-EB09E6399950}" destId="{377AED28-B07C-4991-9091-13B225F013D0}" srcOrd="0" destOrd="1" presId="urn:microsoft.com/office/officeart/2005/8/layout/hList6"/>
    <dgm:cxn modelId="{B734800E-32BB-4F73-8CEE-8C71958C9834}" type="presOf" srcId="{47BE6652-3D10-43FF-B351-A8898A2F8B5F}" destId="{604ABCE5-D2FF-46EE-A80E-94828F909FC5}" srcOrd="0" destOrd="4" presId="urn:microsoft.com/office/officeart/2005/8/layout/hList6"/>
    <dgm:cxn modelId="{96E3C50E-886C-4B89-8998-6BC29C5D965E}" type="presOf" srcId="{48E79F16-E0C1-4958-941D-7827F736CC5C}" destId="{3396906E-3486-4C5E-A6CC-F814C32B7940}" srcOrd="0" destOrd="4" presId="urn:microsoft.com/office/officeart/2005/8/layout/hList6"/>
    <dgm:cxn modelId="{AC9BF50F-BBAF-43D2-80E5-C0CC96EFE215}" srcId="{C8677418-586C-4B4C-8E25-810043814441}" destId="{47BE6652-3D10-43FF-B351-A8898A2F8B5F}" srcOrd="3" destOrd="0" parTransId="{D4ADAEA2-41E2-4AC6-930A-E6AB6DD9E739}" sibTransId="{C5BDD7BC-260B-4BAD-9AA0-40BBB6E3FD39}"/>
    <dgm:cxn modelId="{F0899416-8700-49C3-A436-8CE012EE7232}" type="presOf" srcId="{2F24A504-6C56-4C85-9E92-BBCA17DF77F8}" destId="{3396906E-3486-4C5E-A6CC-F814C32B7940}" srcOrd="0" destOrd="0" presId="urn:microsoft.com/office/officeart/2005/8/layout/hList6"/>
    <dgm:cxn modelId="{17F2CF16-6F88-4F84-8655-3C6B60792169}" type="presOf" srcId="{D621E608-37AE-4CE7-91FE-8274D05F2912}" destId="{3396906E-3486-4C5E-A6CC-F814C32B7940}" srcOrd="0" destOrd="7" presId="urn:microsoft.com/office/officeart/2005/8/layout/hList6"/>
    <dgm:cxn modelId="{BF638B1D-5D61-416E-AE11-6140DCBD209F}" type="presOf" srcId="{D2BF5A52-9D57-4C7F-BA48-264F51716264}" destId="{3396906E-3486-4C5E-A6CC-F814C32B7940}" srcOrd="0" destOrd="3" presId="urn:microsoft.com/office/officeart/2005/8/layout/hList6"/>
    <dgm:cxn modelId="{CA85E832-72D1-48EB-8AB5-6DA853F2AD9A}" srcId="{B34FEF5B-8681-4303-8900-034D88D9DC29}" destId="{11AB664C-37A4-4C59-B754-EB09E6399950}" srcOrd="0" destOrd="0" parTransId="{A64F07B7-97A5-4335-8BBB-F674F5A9A64C}" sibTransId="{5D929D7B-D54A-4072-B9F3-02493F7F5C7D}"/>
    <dgm:cxn modelId="{F6CC6136-E42C-4D2D-8655-D84BDCBCC1A6}" srcId="{2F24A504-6C56-4C85-9E92-BBCA17DF77F8}" destId="{4A5FF228-0D52-4CC4-8CC1-38149E19A476}" srcOrd="7" destOrd="0" parTransId="{12E15B80-2237-4735-AFD7-5802B63558D6}" sibTransId="{E1845F5D-5956-4D69-97B5-F973843EC4FC}"/>
    <dgm:cxn modelId="{F7872E3C-8C0E-48B0-B128-98E75AB002FF}" type="presOf" srcId="{4F283E30-5ABE-4E94-9A26-7814DDC501E8}" destId="{3396906E-3486-4C5E-A6CC-F814C32B7940}" srcOrd="0" destOrd="5" presId="urn:microsoft.com/office/officeart/2005/8/layout/hList6"/>
    <dgm:cxn modelId="{84EFCA3E-B9A3-49AE-9D83-0333F5F255FB}" srcId="{B34FEF5B-8681-4303-8900-034D88D9DC29}" destId="{8C95CC29-9145-47B4-9227-E776233F4314}" srcOrd="1" destOrd="0" parTransId="{8099AED2-B62A-4DD1-AF48-A9CF82EC6AA4}" sibTransId="{884AD2EC-AAE1-4B37-85D0-0E246E1FE201}"/>
    <dgm:cxn modelId="{97A8FB5E-0BAA-4651-B9E7-90B25C9DE401}" srcId="{C8677418-586C-4B4C-8E25-810043814441}" destId="{A985DB1A-D15D-4F0D-A3BD-1C960069B05D}" srcOrd="6" destOrd="0" parTransId="{692BC204-B740-4110-9290-2C142B93D73D}" sibTransId="{CBC0A3B4-1BEE-4D33-A649-E552BB65B5D7}"/>
    <dgm:cxn modelId="{FD570442-4682-4711-81D6-1311731C40B7}" srcId="{C8677418-586C-4B4C-8E25-810043814441}" destId="{DC517A4F-4771-4B60-8B43-8E41D0C3DF54}" srcOrd="5" destOrd="0" parTransId="{B8F34AE7-15AF-40AC-AEF0-DE625BA716A4}" sibTransId="{D4706014-D85F-4AF5-9207-E38CA4508DB3}"/>
    <dgm:cxn modelId="{4064B769-8362-43C2-B69E-67940E7E4571}" type="presOf" srcId="{CA9CAB29-97D3-4FE8-9004-E1AB686B5326}" destId="{3396906E-3486-4C5E-A6CC-F814C32B7940}" srcOrd="0" destOrd="1" presId="urn:microsoft.com/office/officeart/2005/8/layout/hList6"/>
    <dgm:cxn modelId="{51689E6A-3115-4099-AAF7-CDCC2472ADEF}" srcId="{2F24A504-6C56-4C85-9E92-BBCA17DF77F8}" destId="{4F283E30-5ABE-4E94-9A26-7814DDC501E8}" srcOrd="4" destOrd="0" parTransId="{CD2D5FB2-F728-4F16-AA09-C8DC8CFB0A27}" sibTransId="{5251A089-CAED-43AF-9AC0-44134EDF0CF2}"/>
    <dgm:cxn modelId="{5A52B04B-7C1D-43B1-9F88-DE2F13D054A0}" srcId="{2F24A504-6C56-4C85-9E92-BBCA17DF77F8}" destId="{3C438DC5-5D09-4EB4-B71F-7FA7F2F9D1F1}" srcOrd="5" destOrd="0" parTransId="{23B76845-2191-48E1-997D-3392BC33644F}" sibTransId="{635E8DDB-EA3C-4E3A-980F-27047FC14BB8}"/>
    <dgm:cxn modelId="{45840F76-E523-41BF-BBBC-27BCD61992A6}" type="presOf" srcId="{94ACDF28-93D5-4CF6-92FF-E2911308A970}" destId="{604ABCE5-D2FF-46EE-A80E-94828F909FC5}" srcOrd="0" destOrd="1" presId="urn:microsoft.com/office/officeart/2005/8/layout/hList6"/>
    <dgm:cxn modelId="{52EBA356-4EA7-4DA5-8F8F-DCFAF676762F}" type="presOf" srcId="{D76A5B0B-476E-4E42-A165-495E90D654E2}" destId="{604ABCE5-D2FF-46EE-A80E-94828F909FC5}" srcOrd="0" destOrd="2" presId="urn:microsoft.com/office/officeart/2005/8/layout/hList6"/>
    <dgm:cxn modelId="{CCF5AD79-9EC6-4F78-BF20-72E2BCEF2955}" type="presOf" srcId="{F150503E-063B-4E4F-B6A2-31A86150712C}" destId="{3396906E-3486-4C5E-A6CC-F814C32B7940}" srcOrd="0" destOrd="9" presId="urn:microsoft.com/office/officeart/2005/8/layout/hList6"/>
    <dgm:cxn modelId="{AB00CF83-C2B9-4135-B6D5-2AD906F2EF20}" type="presOf" srcId="{C8677418-586C-4B4C-8E25-810043814441}" destId="{604ABCE5-D2FF-46EE-A80E-94828F909FC5}" srcOrd="0" destOrd="0" presId="urn:microsoft.com/office/officeart/2005/8/layout/hList6"/>
    <dgm:cxn modelId="{735A1C85-DF8A-4B8E-9D00-3D7CBA648E3E}" type="presOf" srcId="{BC1631EB-7255-4503-8126-EDCC40062DC2}" destId="{377AED28-B07C-4991-9091-13B225F013D0}" srcOrd="0" destOrd="3" presId="urn:microsoft.com/office/officeart/2005/8/layout/hList6"/>
    <dgm:cxn modelId="{028EC985-335E-483C-90FF-9B14607AA401}" srcId="{C8677418-586C-4B4C-8E25-810043814441}" destId="{D76A5B0B-476E-4E42-A165-495E90D654E2}" srcOrd="1" destOrd="0" parTransId="{9188CF62-C334-494C-A828-99D6D76CF871}" sibTransId="{525BC808-7AB4-4AD2-A1E3-BD6053661007}"/>
    <dgm:cxn modelId="{4C3FB295-4EA9-4666-ACA2-3E85A4BBE0A2}" srcId="{2F24A504-6C56-4C85-9E92-BBCA17DF77F8}" destId="{F150503E-063B-4E4F-B6A2-31A86150712C}" srcOrd="8" destOrd="0" parTransId="{D0107165-41FE-48CF-8D23-18B2380EBEED}" sibTransId="{295AD100-5FC9-49A6-9F64-6E67576A3195}"/>
    <dgm:cxn modelId="{5C65E499-E4FC-4ED2-9B5F-BA65E97A0E5F}" type="presOf" srcId="{5930C031-F4AF-4D98-BEB3-406C6BD70664}" destId="{377AED28-B07C-4991-9091-13B225F013D0}" srcOrd="0" destOrd="4" presId="urn:microsoft.com/office/officeart/2005/8/layout/hList6"/>
    <dgm:cxn modelId="{5F91F599-4BD5-4B92-AE4E-6E2C9142ECC6}" type="presOf" srcId="{A34230F4-BE34-404F-9693-B5F08CB5F4A5}" destId="{604ABCE5-D2FF-46EE-A80E-94828F909FC5}" srcOrd="0" destOrd="3" presId="urn:microsoft.com/office/officeart/2005/8/layout/hList6"/>
    <dgm:cxn modelId="{EC7EC2A2-3228-410A-8DE8-A166A44A7EEA}" srcId="{2F24A504-6C56-4C85-9E92-BBCA17DF77F8}" destId="{57B86AF7-ABC5-49C2-9FAC-7D4A9DA66830}" srcOrd="1" destOrd="0" parTransId="{FCB880BE-17C3-4CC2-A8A2-826540E78F49}" sibTransId="{4B028AB6-55F0-4290-9589-BF1537612CED}"/>
    <dgm:cxn modelId="{86EEADAB-FE90-47FB-BE0C-C24797593FE3}" srcId="{C8677418-586C-4B4C-8E25-810043814441}" destId="{A34230F4-BE34-404F-9693-B5F08CB5F4A5}" srcOrd="2" destOrd="0" parTransId="{63725913-F2F3-43CE-B198-790A32FBBEC6}" sibTransId="{59A8C6EC-9E38-45D9-A623-B5352F7B98AB}"/>
    <dgm:cxn modelId="{454F50AF-A359-46E7-80DF-F34BDD19C4E2}" type="presOf" srcId="{4A5FF228-0D52-4CC4-8CC1-38149E19A476}" destId="{3396906E-3486-4C5E-A6CC-F814C32B7940}" srcOrd="0" destOrd="8" presId="urn:microsoft.com/office/officeart/2005/8/layout/hList6"/>
    <dgm:cxn modelId="{747AFDB6-A2FF-4060-8B78-D49370F50B26}" srcId="{B34FEF5B-8681-4303-8900-034D88D9DC29}" destId="{0C2B913F-2FC6-46FE-83FE-321FAB079BC3}" srcOrd="4" destOrd="0" parTransId="{B3BDCC43-6ABB-4697-9050-4BA1378F6999}" sibTransId="{F50855D7-A882-40FB-BA57-1B8E15EF98EA}"/>
    <dgm:cxn modelId="{5AC001B7-01B2-48A7-AD01-73D07BF284FC}" srcId="{B34FEF5B-8681-4303-8900-034D88D9DC29}" destId="{A32125CA-10C7-4488-AA91-57CF7B00C1D3}" srcOrd="5" destOrd="0" parTransId="{C0F8A6D2-D024-4E07-96AA-BE81A546A1CE}" sibTransId="{FD81317E-12F9-49A8-89EC-5799C5BECC3E}"/>
    <dgm:cxn modelId="{C76CCEB9-5E58-4FB6-A89E-854DEF3D9C1D}" type="presOf" srcId="{B34FEF5B-8681-4303-8900-034D88D9DC29}" destId="{377AED28-B07C-4991-9091-13B225F013D0}" srcOrd="0" destOrd="0" presId="urn:microsoft.com/office/officeart/2005/8/layout/hList6"/>
    <dgm:cxn modelId="{D07664BE-58EE-41C9-9030-96681DFB6811}" srcId="{2F24A504-6C56-4C85-9E92-BBCA17DF77F8}" destId="{CA9CAB29-97D3-4FE8-9004-E1AB686B5326}" srcOrd="0" destOrd="0" parTransId="{5D701797-F639-44A5-AF11-47BC4AC614F4}" sibTransId="{6DC42B42-ADFE-4472-8652-55023EF991C6}"/>
    <dgm:cxn modelId="{B400BEC0-7B60-4398-96A4-DE6C46129C64}" type="presOf" srcId="{57B86AF7-ABC5-49C2-9FAC-7D4A9DA66830}" destId="{3396906E-3486-4C5E-A6CC-F814C32B7940}" srcOrd="0" destOrd="2" presId="urn:microsoft.com/office/officeart/2005/8/layout/hList6"/>
    <dgm:cxn modelId="{D4EED6C6-5282-4A9D-AC23-F540151278CA}" srcId="{D5163C0C-BE68-4AFC-AEEF-20085B512EB8}" destId="{2F24A504-6C56-4C85-9E92-BBCA17DF77F8}" srcOrd="1" destOrd="0" parTransId="{1E92B1A7-C41F-4EFE-8F2B-70921BAF44A0}" sibTransId="{75A31CFD-2048-444A-B50F-204234FAD9EA}"/>
    <dgm:cxn modelId="{E834FEC6-D978-4AEB-B131-395F77FCA2DF}" type="presOf" srcId="{D5163C0C-BE68-4AFC-AEEF-20085B512EB8}" destId="{737C22C1-88EE-44B0-8A67-0FB6819B591C}" srcOrd="0" destOrd="0" presId="urn:microsoft.com/office/officeart/2005/8/layout/hList6"/>
    <dgm:cxn modelId="{E02A9DC9-3E3C-4D53-83BF-A442FD9038EB}" type="presOf" srcId="{A32125CA-10C7-4488-AA91-57CF7B00C1D3}" destId="{377AED28-B07C-4991-9091-13B225F013D0}" srcOrd="0" destOrd="6" presId="urn:microsoft.com/office/officeart/2005/8/layout/hList6"/>
    <dgm:cxn modelId="{3A1F5FCA-14A7-4116-9E2D-4223333A8370}" type="presOf" srcId="{0C2B913F-2FC6-46FE-83FE-321FAB079BC3}" destId="{377AED28-B07C-4991-9091-13B225F013D0}" srcOrd="0" destOrd="5" presId="urn:microsoft.com/office/officeart/2005/8/layout/hList6"/>
    <dgm:cxn modelId="{2C1C8ECA-FCC3-47A6-833B-FF3EBB75516F}" type="presOf" srcId="{3C438DC5-5D09-4EB4-B71F-7FA7F2F9D1F1}" destId="{3396906E-3486-4C5E-A6CC-F814C32B7940}" srcOrd="0" destOrd="6" presId="urn:microsoft.com/office/officeart/2005/8/layout/hList6"/>
    <dgm:cxn modelId="{2E2488DA-371D-4516-B671-B15ECF654F8C}" srcId="{B34FEF5B-8681-4303-8900-034D88D9DC29}" destId="{5930C031-F4AF-4D98-BEB3-406C6BD70664}" srcOrd="3" destOrd="0" parTransId="{4CF98361-76B1-4CD6-A0EE-B6D790A338D7}" sibTransId="{0A78207D-8870-4C62-BE52-A74824A24F32}"/>
    <dgm:cxn modelId="{BC275FE2-B571-46DA-886A-FAB0E6A66BFE}" type="presOf" srcId="{A985DB1A-D15D-4F0D-A3BD-1C960069B05D}" destId="{604ABCE5-D2FF-46EE-A80E-94828F909FC5}" srcOrd="0" destOrd="7" presId="urn:microsoft.com/office/officeart/2005/8/layout/hList6"/>
    <dgm:cxn modelId="{96A6A7E5-9C1D-4B7C-8470-ED2C244C67E3}" type="presOf" srcId="{01465601-ECCB-43F0-8108-A050A5AE7969}" destId="{604ABCE5-D2FF-46EE-A80E-94828F909FC5}" srcOrd="0" destOrd="5" presId="urn:microsoft.com/office/officeart/2005/8/layout/hList6"/>
    <dgm:cxn modelId="{210000E7-ECB2-409D-A5F6-CE8D709219AA}" type="presOf" srcId="{DC517A4F-4771-4B60-8B43-8E41D0C3DF54}" destId="{604ABCE5-D2FF-46EE-A80E-94828F909FC5}" srcOrd="0" destOrd="6" presId="urn:microsoft.com/office/officeart/2005/8/layout/hList6"/>
    <dgm:cxn modelId="{21852FEA-2B85-4440-8C56-771BF5001AFE}" type="presOf" srcId="{8C95CC29-9145-47B4-9227-E776233F4314}" destId="{377AED28-B07C-4991-9091-13B225F013D0}" srcOrd="0" destOrd="2" presId="urn:microsoft.com/office/officeart/2005/8/layout/hList6"/>
    <dgm:cxn modelId="{27E28DEC-A874-44B8-9101-6639134FBAE8}" srcId="{B34FEF5B-8681-4303-8900-034D88D9DC29}" destId="{BC1631EB-7255-4503-8126-EDCC40062DC2}" srcOrd="2" destOrd="0" parTransId="{8FAF2385-0015-4BFC-ABC0-772186999450}" sibTransId="{DB49AA9D-1E9E-4F26-8137-56D51979E9C1}"/>
    <dgm:cxn modelId="{41FA82ED-AC7F-48FC-A205-94C18D7BE947}" srcId="{D5163C0C-BE68-4AFC-AEEF-20085B512EB8}" destId="{B34FEF5B-8681-4303-8900-034D88D9DC29}" srcOrd="0" destOrd="0" parTransId="{CB2C6AFE-4EA1-438B-8E45-34C4CCA2988E}" sibTransId="{F771C38B-BC72-47EE-9BCB-2B95D12F4D0A}"/>
    <dgm:cxn modelId="{AB71F3ED-A27E-461A-938B-1A505D014E16}" srcId="{2F24A504-6C56-4C85-9E92-BBCA17DF77F8}" destId="{D2BF5A52-9D57-4C7F-BA48-264F51716264}" srcOrd="2" destOrd="0" parTransId="{B5D73807-EA14-45FB-860D-E541C6ED62A2}" sibTransId="{8E21255D-D871-40DA-A57B-8152ECC74468}"/>
    <dgm:cxn modelId="{016D55EE-89BC-4043-A2C1-DC8136E39945}" srcId="{2F24A504-6C56-4C85-9E92-BBCA17DF77F8}" destId="{D621E608-37AE-4CE7-91FE-8274D05F2912}" srcOrd="6" destOrd="0" parTransId="{64F8F973-070A-4C78-B12D-38E2193B7CF7}" sibTransId="{8AE1CDEC-3544-4F14-8BE7-5321D5CE9A3A}"/>
    <dgm:cxn modelId="{AEB0B2F0-5097-49FE-9EF4-B629945AC883}" srcId="{C8677418-586C-4B4C-8E25-810043814441}" destId="{01465601-ECCB-43F0-8108-A050A5AE7969}" srcOrd="4" destOrd="0" parTransId="{08970625-3B4E-4BA1-B6E7-38A79D43B401}" sibTransId="{93D64F4A-4ABC-41CE-A88E-2333FCB95CA1}"/>
    <dgm:cxn modelId="{A77FC7F0-C1C0-4FC9-80BC-6A9A95AA9B2A}" srcId="{C8677418-586C-4B4C-8E25-810043814441}" destId="{94ACDF28-93D5-4CF6-92FF-E2911308A970}" srcOrd="0" destOrd="0" parTransId="{95580FA4-3ABD-4BA0-9A21-635AD3516A28}" sibTransId="{3A472502-AF02-441E-98A0-C389D47DC1D2}"/>
    <dgm:cxn modelId="{FF769DF9-71C5-4F82-A489-0555FB9D7866}" srcId="{2F24A504-6C56-4C85-9E92-BBCA17DF77F8}" destId="{48E79F16-E0C1-4958-941D-7827F736CC5C}" srcOrd="3" destOrd="0" parTransId="{5E76D363-5B5C-4F6A-BA57-A67C90FB4A04}" sibTransId="{1D1FB58F-B003-46E8-B0C6-59B1A05BE074}"/>
    <dgm:cxn modelId="{3A2E28FA-B118-42D6-BD71-7BA2B382BB20}" srcId="{D5163C0C-BE68-4AFC-AEEF-20085B512EB8}" destId="{C8677418-586C-4B4C-8E25-810043814441}" srcOrd="2" destOrd="0" parTransId="{73F711DC-3003-42D8-923C-B727206D74D4}" sibTransId="{3F345F7E-E4E7-4933-A191-90538F2C9DF7}"/>
    <dgm:cxn modelId="{B4F6092B-9C60-48AC-B0CA-5B97A9B61368}" type="presParOf" srcId="{737C22C1-88EE-44B0-8A67-0FB6819B591C}" destId="{377AED28-B07C-4991-9091-13B225F013D0}" srcOrd="0" destOrd="0" presId="urn:microsoft.com/office/officeart/2005/8/layout/hList6"/>
    <dgm:cxn modelId="{85C3338D-A2D2-4470-9994-EA2B948B3872}" type="presParOf" srcId="{737C22C1-88EE-44B0-8A67-0FB6819B591C}" destId="{7FCC20B2-AC1C-4C46-850C-C43D07DD18ED}" srcOrd="1" destOrd="0" presId="urn:microsoft.com/office/officeart/2005/8/layout/hList6"/>
    <dgm:cxn modelId="{A5255984-FAA8-45D3-8F5D-E9AB6F6D9747}" type="presParOf" srcId="{737C22C1-88EE-44B0-8A67-0FB6819B591C}" destId="{3396906E-3486-4C5E-A6CC-F814C32B7940}" srcOrd="2" destOrd="0" presId="urn:microsoft.com/office/officeart/2005/8/layout/hList6"/>
    <dgm:cxn modelId="{49F8DC1D-3F98-46A2-A7F9-535700FAF026}" type="presParOf" srcId="{737C22C1-88EE-44B0-8A67-0FB6819B591C}" destId="{D7785ED3-6241-439E-9503-4FA2443758F0}" srcOrd="3" destOrd="0" presId="urn:microsoft.com/office/officeart/2005/8/layout/hList6"/>
    <dgm:cxn modelId="{B8950EC0-6105-4250-A43B-E9B03F886653}" type="presParOf" srcId="{737C22C1-88EE-44B0-8A67-0FB6819B591C}" destId="{604ABCE5-D2FF-46EE-A80E-94828F909FC5}" srcOrd="4" destOrd="0" presId="urn:microsoft.com/office/officeart/2005/8/layout/hList6"/>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7994F8D-8F9F-47D9-87B8-F7675437BB34}">
      <dsp:nvSpPr>
        <dsp:cNvPr id="0" name=""/>
        <dsp:cNvSpPr/>
      </dsp:nvSpPr>
      <dsp:spPr>
        <a:xfrm>
          <a:off x="1979" y="849"/>
          <a:ext cx="1929541" cy="691200"/>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3">
          <a:scrgbClr r="0" g="0" b="0"/>
        </a:fillRef>
        <a:effectRef idx="2">
          <a:scrgbClr r="0" g="0" b="0"/>
        </a:effectRef>
        <a:fontRef idx="minor">
          <a:schemeClr val="lt1"/>
        </a:fontRef>
      </dsp:style>
      <dsp:txBody>
        <a:bodyPr spcFirstLastPara="0" vert="horz" wrap="square" lIns="64008" tIns="36576" rIns="64008" bIns="36576" numCol="1" spcCol="1270" anchor="ctr" anchorCtr="0">
          <a:noAutofit/>
        </a:bodyPr>
        <a:lstStyle/>
        <a:p>
          <a:pPr marL="0" lvl="0" indent="0" algn="ctr" defTabSz="400050">
            <a:lnSpc>
              <a:spcPct val="90000"/>
            </a:lnSpc>
            <a:spcBef>
              <a:spcPct val="0"/>
            </a:spcBef>
            <a:spcAft>
              <a:spcPct val="35000"/>
            </a:spcAft>
            <a:buNone/>
          </a:pPr>
          <a:r>
            <a:rPr lang="es-CR" sz="900" kern="1200"/>
            <a:t>Unidad de Éxito Académico (UEA)</a:t>
          </a:r>
        </a:p>
      </dsp:txBody>
      <dsp:txXfrm>
        <a:off x="1979" y="849"/>
        <a:ext cx="1929541" cy="691200"/>
      </dsp:txXfrm>
    </dsp:sp>
    <dsp:sp modelId="{E632148C-D3B2-48B3-A226-329DFE9331A4}">
      <dsp:nvSpPr>
        <dsp:cNvPr id="0" name=""/>
        <dsp:cNvSpPr/>
      </dsp:nvSpPr>
      <dsp:spPr>
        <a:xfrm>
          <a:off x="1979" y="692050"/>
          <a:ext cx="1929541" cy="6060960"/>
        </a:xfrm>
        <a:prstGeom prst="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8006" tIns="48006" rIns="64008" bIns="72009" numCol="1" spcCol="1270" anchor="t" anchorCtr="0">
          <a:noAutofit/>
        </a:bodyPr>
        <a:lstStyle/>
        <a:p>
          <a:pPr marL="57150" lvl="1" indent="-57150" algn="l" defTabSz="400050">
            <a:lnSpc>
              <a:spcPct val="90000"/>
            </a:lnSpc>
            <a:spcBef>
              <a:spcPct val="0"/>
            </a:spcBef>
            <a:spcAft>
              <a:spcPct val="15000"/>
            </a:spcAft>
            <a:buClr>
              <a:schemeClr val="dk1"/>
            </a:buClr>
            <a:buSzPct val="175000"/>
            <a:buNone/>
          </a:pPr>
          <a:r>
            <a:rPr lang="es-CR" sz="900" kern="1200" dirty="0">
              <a:latin typeface="Arial"/>
              <a:ea typeface="Arial"/>
              <a:cs typeface="Arial"/>
              <a:sym typeface="Arial"/>
            </a:rPr>
            <a:t>. Divulgar y desarrollar del proceso de reclutamiento de personas estudiantes.</a:t>
          </a:r>
          <a:endParaRPr lang="es-CR" sz="900" kern="1200"/>
        </a:p>
        <a:p>
          <a:pPr marL="57150" lvl="1" indent="-57150" algn="l" defTabSz="400050">
            <a:lnSpc>
              <a:spcPct val="90000"/>
            </a:lnSpc>
            <a:spcBef>
              <a:spcPct val="0"/>
            </a:spcBef>
            <a:spcAft>
              <a:spcPct val="15000"/>
            </a:spcAft>
            <a:buChar char="•"/>
          </a:pPr>
          <a:r>
            <a:rPr lang="es-CR" sz="900" kern="1200" dirty="0">
              <a:latin typeface="Arial"/>
              <a:ea typeface="Arial"/>
              <a:cs typeface="Arial"/>
              <a:sym typeface="Arial"/>
            </a:rPr>
            <a:t>Enviar a las Unidades Académicas de la listas de personas inscritas de que cada carrera, para que se  realice la selección de mentores.</a:t>
          </a:r>
        </a:p>
        <a:p>
          <a:pPr marL="57150" lvl="1" indent="-57150" algn="l" defTabSz="400050">
            <a:lnSpc>
              <a:spcPct val="90000"/>
            </a:lnSpc>
            <a:spcBef>
              <a:spcPct val="0"/>
            </a:spcBef>
            <a:spcAft>
              <a:spcPct val="15000"/>
            </a:spcAft>
            <a:buChar char="•"/>
          </a:pPr>
          <a:r>
            <a:rPr lang="es-CR" sz="900" kern="1200" dirty="0">
              <a:latin typeface="Arial"/>
              <a:cs typeface="Arial"/>
              <a:sym typeface="Arial"/>
            </a:rPr>
            <a:t>Organizar los temas, espacios y confimación de las personas facilitadores para el  proceso de capcitación de  personas mentoras.</a:t>
          </a:r>
          <a:endParaRPr lang="es-CR" sz="900" kern="1200" dirty="0">
            <a:latin typeface="Arial"/>
            <a:ea typeface="Arial"/>
            <a:cs typeface="Arial"/>
            <a:sym typeface="Arial"/>
          </a:endParaRPr>
        </a:p>
        <a:p>
          <a:pPr marL="57150" lvl="1" indent="-57150" algn="l" defTabSz="400050">
            <a:lnSpc>
              <a:spcPct val="90000"/>
            </a:lnSpc>
            <a:spcBef>
              <a:spcPct val="0"/>
            </a:spcBef>
            <a:spcAft>
              <a:spcPct val="15000"/>
            </a:spcAft>
            <a:buChar char="•"/>
          </a:pPr>
          <a:r>
            <a:rPr lang="es-CR" sz="900" kern="1200" dirty="0">
              <a:latin typeface="Arial"/>
              <a:cs typeface="Arial"/>
              <a:sym typeface="Arial"/>
            </a:rPr>
            <a:t>Convocar a las personas mentoras seleccionadas para que participen en los espacios de capacitación</a:t>
          </a:r>
          <a:endParaRPr lang="es-CR" sz="900" kern="1200" dirty="0">
            <a:latin typeface="Arial"/>
            <a:ea typeface="Arial"/>
            <a:cs typeface="Arial"/>
            <a:sym typeface="Arial"/>
          </a:endParaRPr>
        </a:p>
        <a:p>
          <a:pPr marL="57150" lvl="1" indent="-57150" algn="l" defTabSz="400050">
            <a:lnSpc>
              <a:spcPct val="90000"/>
            </a:lnSpc>
            <a:spcBef>
              <a:spcPct val="0"/>
            </a:spcBef>
            <a:spcAft>
              <a:spcPct val="15000"/>
            </a:spcAft>
            <a:buChar char="•"/>
          </a:pPr>
          <a:r>
            <a:rPr lang="es-CR" sz="900" kern="1200" dirty="0">
              <a:latin typeface="Arial"/>
              <a:cs typeface="Arial"/>
              <a:sym typeface="Arial"/>
            </a:rPr>
            <a:t>Actualizar las bases de datos de los estudiantes mentores por carrera.</a:t>
          </a:r>
        </a:p>
        <a:p>
          <a:pPr marL="57150" lvl="1" indent="-57150" algn="l" defTabSz="400050">
            <a:lnSpc>
              <a:spcPct val="90000"/>
            </a:lnSpc>
            <a:spcBef>
              <a:spcPct val="0"/>
            </a:spcBef>
            <a:spcAft>
              <a:spcPct val="15000"/>
            </a:spcAft>
            <a:buChar char="•"/>
          </a:pPr>
          <a:r>
            <a:rPr lang="es-CR" sz="900" kern="1200" dirty="0">
              <a:latin typeface="Arial"/>
              <a:cs typeface="Arial"/>
              <a:sym typeface="Arial"/>
            </a:rPr>
            <a:t>Diseñar de los certificados de participación de la capacitación de personas mentoras.</a:t>
          </a:r>
        </a:p>
        <a:p>
          <a:pPr marL="57150" lvl="1" indent="-57150" algn="l" defTabSz="400050">
            <a:lnSpc>
              <a:spcPct val="90000"/>
            </a:lnSpc>
            <a:spcBef>
              <a:spcPct val="0"/>
            </a:spcBef>
            <a:spcAft>
              <a:spcPct val="15000"/>
            </a:spcAft>
            <a:buChar char="•"/>
          </a:pPr>
          <a:r>
            <a:rPr lang="es-CR" sz="900" kern="1200" dirty="0">
              <a:latin typeface="Arial"/>
              <a:cs typeface="Arial"/>
              <a:sym typeface="Arial"/>
            </a:rPr>
            <a:t>Compartir las bases de datos con la información oficial de los estudiantes matriculados en las carreras, para la designación de personas mentorizadas.</a:t>
          </a:r>
        </a:p>
        <a:p>
          <a:pPr marL="57150" lvl="1" indent="-57150" algn="l" defTabSz="400050">
            <a:lnSpc>
              <a:spcPct val="90000"/>
            </a:lnSpc>
            <a:spcBef>
              <a:spcPct val="0"/>
            </a:spcBef>
            <a:spcAft>
              <a:spcPct val="15000"/>
            </a:spcAft>
            <a:buChar char="•"/>
          </a:pPr>
          <a:r>
            <a:rPr lang="es-CR" sz="900" kern="1200" dirty="0">
              <a:latin typeface="Arial"/>
              <a:cs typeface="Arial"/>
              <a:sym typeface="Arial"/>
            </a:rPr>
            <a:t>Brindar acompañamiento a las personas mentoras y a lo  docentes que apoyan la estrategia de mentorías academicas.</a:t>
          </a:r>
        </a:p>
        <a:p>
          <a:pPr marL="57150" lvl="1" indent="-57150" algn="l" defTabSz="400050">
            <a:lnSpc>
              <a:spcPct val="90000"/>
            </a:lnSpc>
            <a:spcBef>
              <a:spcPct val="0"/>
            </a:spcBef>
            <a:spcAft>
              <a:spcPct val="15000"/>
            </a:spcAft>
            <a:buChar char="•"/>
          </a:pPr>
          <a:r>
            <a:rPr lang="es-CR" sz="900" kern="1200" dirty="0">
              <a:latin typeface="Arial"/>
              <a:cs typeface="Arial"/>
              <a:sym typeface="Arial"/>
            </a:rPr>
            <a:t>Enviar los instrumetos de evaluación de la estrategia a las personas participantes (mentores, mentorizados y docentes de las unidades académicas)</a:t>
          </a:r>
        </a:p>
        <a:p>
          <a:pPr marL="57150" lvl="1" indent="-57150" algn="l" defTabSz="400050">
            <a:lnSpc>
              <a:spcPct val="90000"/>
            </a:lnSpc>
            <a:spcBef>
              <a:spcPct val="0"/>
            </a:spcBef>
            <a:spcAft>
              <a:spcPct val="15000"/>
            </a:spcAft>
            <a:buChar char="•"/>
          </a:pPr>
          <a:r>
            <a:rPr lang="es-CR" sz="900" kern="1200" dirty="0">
              <a:latin typeface="Arial"/>
              <a:ea typeface="Arial"/>
              <a:cs typeface="Arial"/>
              <a:sym typeface="Arial"/>
            </a:rPr>
            <a:t>Sistematizar los informes finales de la estrategia de mentorías académicas enviados por las unidades académicas </a:t>
          </a:r>
          <a:endParaRPr lang="es-CR" sz="900" kern="1200" dirty="0">
            <a:latin typeface="Arial"/>
            <a:cs typeface="Arial"/>
            <a:sym typeface="Arial"/>
          </a:endParaRPr>
        </a:p>
        <a:p>
          <a:pPr marL="57150" lvl="1" indent="-57150" algn="l" defTabSz="400050">
            <a:lnSpc>
              <a:spcPct val="90000"/>
            </a:lnSpc>
            <a:spcBef>
              <a:spcPct val="0"/>
            </a:spcBef>
            <a:spcAft>
              <a:spcPct val="15000"/>
            </a:spcAft>
            <a:buChar char="•"/>
          </a:pPr>
          <a:r>
            <a:rPr lang="es-CR" sz="900" kern="1200" dirty="0">
              <a:latin typeface="Arial"/>
              <a:cs typeface="Arial"/>
              <a:sym typeface="Arial"/>
            </a:rPr>
            <a:t>Definir los detalles del reconocimiento co-curricular con  las carreras participantes</a:t>
          </a:r>
        </a:p>
        <a:p>
          <a:pPr marL="57150" lvl="1" indent="-57150" algn="l" defTabSz="400050">
            <a:lnSpc>
              <a:spcPct val="90000"/>
            </a:lnSpc>
            <a:spcBef>
              <a:spcPct val="0"/>
            </a:spcBef>
            <a:spcAft>
              <a:spcPct val="15000"/>
            </a:spcAft>
            <a:buChar char="•"/>
          </a:pPr>
          <a:r>
            <a:rPr lang="es-CR" sz="900" kern="1200" dirty="0">
              <a:latin typeface="Arial"/>
              <a:ea typeface="Arial"/>
              <a:cs typeface="Arial"/>
              <a:sym typeface="Arial"/>
            </a:rPr>
            <a:t>Incluir en el "Sistema Institucional Banner", el reconocimiento co-curricular para cada  estudiante mentor</a:t>
          </a:r>
        </a:p>
      </dsp:txBody>
      <dsp:txXfrm>
        <a:off x="1979" y="692050"/>
        <a:ext cx="1929541" cy="6060960"/>
      </dsp:txXfrm>
    </dsp:sp>
    <dsp:sp modelId="{D40C29B2-DABD-4A76-AF59-BD3E68655BC8}">
      <dsp:nvSpPr>
        <dsp:cNvPr id="0" name=""/>
        <dsp:cNvSpPr/>
      </dsp:nvSpPr>
      <dsp:spPr>
        <a:xfrm>
          <a:off x="2201656" y="849"/>
          <a:ext cx="1929541" cy="691200"/>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3">
          <a:scrgbClr r="0" g="0" b="0"/>
        </a:fillRef>
        <a:effectRef idx="2">
          <a:scrgbClr r="0" g="0" b="0"/>
        </a:effectRef>
        <a:fontRef idx="minor">
          <a:schemeClr val="lt1"/>
        </a:fontRef>
      </dsp:style>
      <dsp:txBody>
        <a:bodyPr spcFirstLastPara="0" vert="horz" wrap="square" lIns="64008" tIns="36576" rIns="64008" bIns="36576" numCol="1" spcCol="1270" anchor="ctr" anchorCtr="0">
          <a:noAutofit/>
        </a:bodyPr>
        <a:lstStyle/>
        <a:p>
          <a:pPr marL="0" lvl="0" indent="0" algn="ctr" defTabSz="400050">
            <a:lnSpc>
              <a:spcPct val="90000"/>
            </a:lnSpc>
            <a:spcBef>
              <a:spcPct val="0"/>
            </a:spcBef>
            <a:spcAft>
              <a:spcPct val="35000"/>
            </a:spcAft>
            <a:buNone/>
          </a:pPr>
          <a:r>
            <a:rPr lang="es-CR" sz="900" kern="1200"/>
            <a:t>Unidades Académicas (UA)</a:t>
          </a:r>
        </a:p>
      </dsp:txBody>
      <dsp:txXfrm>
        <a:off x="2201656" y="849"/>
        <a:ext cx="1929541" cy="691200"/>
      </dsp:txXfrm>
    </dsp:sp>
    <dsp:sp modelId="{3E9A4232-423A-46F4-971E-20468272F0DD}">
      <dsp:nvSpPr>
        <dsp:cNvPr id="0" name=""/>
        <dsp:cNvSpPr/>
      </dsp:nvSpPr>
      <dsp:spPr>
        <a:xfrm>
          <a:off x="2201656" y="692050"/>
          <a:ext cx="1929541" cy="6060960"/>
        </a:xfrm>
        <a:prstGeom prst="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8006" tIns="48006" rIns="64008" bIns="72009" numCol="1" spcCol="1270" anchor="t" anchorCtr="0">
          <a:noAutofit/>
        </a:bodyPr>
        <a:lstStyle/>
        <a:p>
          <a:pPr marL="57150" lvl="1" indent="-57150" algn="l" defTabSz="400050">
            <a:lnSpc>
              <a:spcPct val="90000"/>
            </a:lnSpc>
            <a:spcBef>
              <a:spcPct val="0"/>
            </a:spcBef>
            <a:spcAft>
              <a:spcPct val="15000"/>
            </a:spcAft>
            <a:buChar char="•"/>
          </a:pPr>
          <a:r>
            <a:rPr lang="es-CR" sz="900" kern="1200" dirty="0">
              <a:latin typeface="Arial"/>
              <a:ea typeface="Arial"/>
              <a:cs typeface="Arial"/>
              <a:sym typeface="Arial"/>
            </a:rPr>
            <a:t>Designar a la personas docente que acompaña la estrategia de mentorías académicas.</a:t>
          </a:r>
          <a:endParaRPr lang="es-CR" sz="900" kern="1200"/>
        </a:p>
        <a:p>
          <a:pPr marL="57150" lvl="1" indent="-57150" algn="l" defTabSz="400050">
            <a:lnSpc>
              <a:spcPct val="90000"/>
            </a:lnSpc>
            <a:spcBef>
              <a:spcPct val="0"/>
            </a:spcBef>
            <a:spcAft>
              <a:spcPct val="15000"/>
            </a:spcAft>
            <a:buChar char="•"/>
          </a:pPr>
          <a:r>
            <a:rPr lang="es-CR" sz="900" kern="1200" dirty="0">
              <a:latin typeface="Arial"/>
              <a:ea typeface="Arial"/>
              <a:cs typeface="Arial"/>
              <a:sym typeface="Arial"/>
            </a:rPr>
            <a:t>Seleccionar a las personas estudiantes interesadas en las mentorías académicas</a:t>
          </a:r>
          <a:endParaRPr lang="es-CR" sz="900" kern="1200"/>
        </a:p>
        <a:p>
          <a:pPr marL="57150" lvl="1" indent="-57150" algn="l" defTabSz="400050">
            <a:lnSpc>
              <a:spcPct val="90000"/>
            </a:lnSpc>
            <a:spcBef>
              <a:spcPct val="0"/>
            </a:spcBef>
            <a:spcAft>
              <a:spcPct val="15000"/>
            </a:spcAft>
            <a:buChar char="•"/>
          </a:pPr>
          <a:r>
            <a:rPr lang="es-CR" sz="900" kern="1200">
              <a:latin typeface="Arial" panose="020B0604020202020204" pitchFamily="34" charset="0"/>
              <a:cs typeface="Arial" panose="020B0604020202020204" pitchFamily="34" charset="0"/>
            </a:rPr>
            <a:t>Elaborar un Plan de trabajo semestral con las personas mentoras. </a:t>
          </a:r>
          <a:endParaRPr lang="es-CR" sz="900" kern="1200"/>
        </a:p>
        <a:p>
          <a:pPr marL="57150" lvl="1" indent="-57150" algn="l" defTabSz="400050">
            <a:lnSpc>
              <a:spcPct val="90000"/>
            </a:lnSpc>
            <a:spcBef>
              <a:spcPct val="0"/>
            </a:spcBef>
            <a:spcAft>
              <a:spcPct val="15000"/>
            </a:spcAft>
            <a:buChar char="•"/>
          </a:pPr>
          <a:r>
            <a:rPr lang="es-CR" sz="900" kern="1200" dirty="0">
              <a:latin typeface="Arial"/>
              <a:ea typeface="Arial"/>
              <a:cs typeface="Arial"/>
              <a:sym typeface="Arial"/>
            </a:rPr>
            <a:t>Coordinar la designación de las personas de nuevo ingreso a los estudiantes mentores en su carrera.</a:t>
          </a:r>
          <a:endParaRPr lang="es-CR" sz="900" kern="1200"/>
        </a:p>
        <a:p>
          <a:pPr marL="57150" lvl="1" indent="-57150" algn="l" defTabSz="400050">
            <a:lnSpc>
              <a:spcPct val="90000"/>
            </a:lnSpc>
            <a:spcBef>
              <a:spcPct val="0"/>
            </a:spcBef>
            <a:spcAft>
              <a:spcPct val="15000"/>
            </a:spcAft>
            <a:buChar char="•"/>
          </a:pPr>
          <a:r>
            <a:rPr lang="es-CR" sz="900" kern="1200" dirty="0">
              <a:latin typeface="Arial"/>
              <a:ea typeface="Arial"/>
              <a:cs typeface="Arial"/>
              <a:sym typeface="Arial"/>
            </a:rPr>
            <a:t> Ejecutar acciones de apoyo del proceso de matrícula, inducción, semanas académicas, semana universitaria, segumiento académico, entre otras, en el cual participe el grupo de personas mentoras. </a:t>
          </a:r>
          <a:endParaRPr lang="es-CR" sz="900" kern="1200"/>
        </a:p>
        <a:p>
          <a:pPr marL="57150" lvl="1" indent="-57150" algn="l" defTabSz="400050">
            <a:lnSpc>
              <a:spcPct val="90000"/>
            </a:lnSpc>
            <a:spcBef>
              <a:spcPct val="0"/>
            </a:spcBef>
            <a:spcAft>
              <a:spcPct val="15000"/>
            </a:spcAft>
            <a:buChar char="•"/>
          </a:pPr>
          <a:r>
            <a:rPr lang="es-CR" sz="900" kern="1200" dirty="0">
              <a:latin typeface="Arial"/>
              <a:ea typeface="Arial"/>
              <a:cs typeface="Arial"/>
              <a:sym typeface="Arial"/>
            </a:rPr>
            <a:t>Coordinar acciones para el Plan de trabajo (charlas, talleres, espacios de convivencia, webinar, reuniones grupales de mentores y sesiones de trabajo, entre otras)</a:t>
          </a:r>
          <a:endParaRPr lang="es-CR" sz="900" kern="1200"/>
        </a:p>
        <a:p>
          <a:pPr marL="57150" lvl="1" indent="-57150" algn="l" defTabSz="400050">
            <a:lnSpc>
              <a:spcPct val="90000"/>
            </a:lnSpc>
            <a:spcBef>
              <a:spcPct val="0"/>
            </a:spcBef>
            <a:spcAft>
              <a:spcPct val="15000"/>
            </a:spcAft>
            <a:buChar char="•"/>
          </a:pPr>
          <a:r>
            <a:rPr lang="es-CR" sz="900" kern="1200" dirty="0">
              <a:latin typeface="Arial"/>
              <a:ea typeface="Arial"/>
              <a:cs typeface="Arial"/>
              <a:sym typeface="Arial"/>
            </a:rPr>
            <a:t>Dar seguimiento a las actividades que se ejecuten por el grupo de estudiantes mentores, y atender las situaciones específicas que presenten los estudiantes </a:t>
          </a:r>
          <a:r>
            <a:rPr lang="es-CR" sz="900" kern="1200" dirty="0" err="1">
              <a:latin typeface="Arial"/>
              <a:ea typeface="Arial"/>
              <a:cs typeface="Arial"/>
              <a:sym typeface="Arial"/>
            </a:rPr>
            <a:t>mentorizados</a:t>
          </a:r>
          <a:r>
            <a:rPr lang="es-CR" sz="900" kern="1200" dirty="0">
              <a:latin typeface="Arial"/>
              <a:ea typeface="Arial"/>
              <a:cs typeface="Arial"/>
              <a:sym typeface="Arial"/>
            </a:rPr>
            <a:t>. </a:t>
          </a:r>
          <a:endParaRPr lang="es-CR" sz="900" kern="1200"/>
        </a:p>
        <a:p>
          <a:pPr marL="57150" lvl="1" indent="-57150" algn="l" defTabSz="400050">
            <a:lnSpc>
              <a:spcPct val="90000"/>
            </a:lnSpc>
            <a:spcBef>
              <a:spcPct val="0"/>
            </a:spcBef>
            <a:spcAft>
              <a:spcPct val="15000"/>
            </a:spcAft>
            <a:buChar char="•"/>
          </a:pPr>
          <a:r>
            <a:rPr lang="es-CR" sz="900" kern="1200" dirty="0">
              <a:latin typeface="Arial"/>
              <a:ea typeface="Arial"/>
              <a:cs typeface="Arial"/>
              <a:sym typeface="Arial"/>
            </a:rPr>
            <a:t>Conformar espacios de comunicación con las personas mentoras, ya sean chat de WhatsApp, grupos de </a:t>
          </a:r>
          <a:r>
            <a:rPr lang="es-CR" sz="900" kern="1200" dirty="0" err="1">
              <a:latin typeface="Arial"/>
              <a:ea typeface="Arial"/>
              <a:cs typeface="Arial"/>
              <a:sym typeface="Arial"/>
            </a:rPr>
            <a:t>Teams</a:t>
          </a:r>
          <a:r>
            <a:rPr lang="es-CR" sz="900" kern="1200" dirty="0">
              <a:latin typeface="Arial"/>
              <a:ea typeface="Arial"/>
              <a:cs typeface="Arial"/>
              <a:sym typeface="Arial"/>
            </a:rPr>
            <a:t>, espacios presenciales, correos electrónicos, entre otros. </a:t>
          </a:r>
          <a:endParaRPr lang="es-CR" sz="900" kern="1200"/>
        </a:p>
        <a:p>
          <a:pPr marL="57150" lvl="1" indent="-57150" algn="l" defTabSz="400050">
            <a:lnSpc>
              <a:spcPct val="90000"/>
            </a:lnSpc>
            <a:spcBef>
              <a:spcPct val="0"/>
            </a:spcBef>
            <a:spcAft>
              <a:spcPct val="15000"/>
            </a:spcAft>
            <a:buChar char="•"/>
          </a:pPr>
          <a:r>
            <a:rPr lang="es-CR" sz="900" kern="1200" dirty="0">
              <a:latin typeface="Arial"/>
              <a:ea typeface="Arial"/>
              <a:cs typeface="Arial"/>
              <a:sym typeface="Arial"/>
            </a:rPr>
            <a:t>Remitir a la UEA el informe final de la estrategia donde se establecen los detalles de las actividades realizadas, y la lista de personas mentoras, así como las habilidades por reconocer co-curricularmente.</a:t>
          </a:r>
          <a:endParaRPr lang="es-CR" sz="900" kern="1200"/>
        </a:p>
      </dsp:txBody>
      <dsp:txXfrm>
        <a:off x="2201656" y="692050"/>
        <a:ext cx="1929541" cy="6060960"/>
      </dsp:txXfrm>
    </dsp:sp>
    <dsp:sp modelId="{562FE069-345A-4ED7-A417-FAC96A8CE02E}">
      <dsp:nvSpPr>
        <dsp:cNvPr id="0" name=""/>
        <dsp:cNvSpPr/>
      </dsp:nvSpPr>
      <dsp:spPr>
        <a:xfrm>
          <a:off x="4401334" y="849"/>
          <a:ext cx="1929541" cy="691200"/>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3">
          <a:scrgbClr r="0" g="0" b="0"/>
        </a:fillRef>
        <a:effectRef idx="2">
          <a:scrgbClr r="0" g="0" b="0"/>
        </a:effectRef>
        <a:fontRef idx="minor">
          <a:schemeClr val="lt1"/>
        </a:fontRef>
      </dsp:style>
      <dsp:txBody>
        <a:bodyPr spcFirstLastPara="0" vert="horz" wrap="square" lIns="64008" tIns="36576" rIns="64008" bIns="36576" numCol="1" spcCol="1270" anchor="ctr" anchorCtr="0">
          <a:noAutofit/>
        </a:bodyPr>
        <a:lstStyle/>
        <a:p>
          <a:pPr marL="0" lvl="0" indent="0" algn="ctr" defTabSz="400050">
            <a:lnSpc>
              <a:spcPct val="90000"/>
            </a:lnSpc>
            <a:spcBef>
              <a:spcPct val="0"/>
            </a:spcBef>
            <a:spcAft>
              <a:spcPct val="35000"/>
            </a:spcAft>
            <a:buNone/>
          </a:pPr>
          <a:r>
            <a:rPr lang="es-CR" sz="900" kern="1200"/>
            <a:t>Mentores Académicos</a:t>
          </a:r>
        </a:p>
      </dsp:txBody>
      <dsp:txXfrm>
        <a:off x="4401334" y="849"/>
        <a:ext cx="1929541" cy="691200"/>
      </dsp:txXfrm>
    </dsp:sp>
    <dsp:sp modelId="{88974EA5-245B-4CD7-8C40-D8C17C611C2E}">
      <dsp:nvSpPr>
        <dsp:cNvPr id="0" name=""/>
        <dsp:cNvSpPr/>
      </dsp:nvSpPr>
      <dsp:spPr>
        <a:xfrm>
          <a:off x="4401334" y="692050"/>
          <a:ext cx="1929541" cy="6060960"/>
        </a:xfrm>
        <a:prstGeom prst="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8006" tIns="48006" rIns="64008" bIns="72009" numCol="1" spcCol="1270" anchor="t" anchorCtr="0">
          <a:noAutofit/>
        </a:bodyPr>
        <a:lstStyle/>
        <a:p>
          <a:pPr marL="57150" lvl="1" indent="-57150" algn="l" defTabSz="400050">
            <a:lnSpc>
              <a:spcPct val="90000"/>
            </a:lnSpc>
            <a:spcBef>
              <a:spcPct val="0"/>
            </a:spcBef>
            <a:spcAft>
              <a:spcPct val="15000"/>
            </a:spcAft>
            <a:buChar char="•"/>
          </a:pPr>
          <a:r>
            <a:rPr lang="es-CR" sz="900" b="0" kern="1200" dirty="0">
              <a:latin typeface="Arial"/>
              <a:ea typeface="Arial"/>
              <a:cs typeface="Arial"/>
              <a:sym typeface="Arial"/>
            </a:rPr>
            <a:t>Conocer aspectos básicos de los asuntos de la normativa institucional</a:t>
          </a:r>
          <a:endParaRPr lang="es-CR" sz="900" kern="1200"/>
        </a:p>
        <a:p>
          <a:pPr marL="57150" lvl="1" indent="-57150" algn="l" defTabSz="400050">
            <a:lnSpc>
              <a:spcPct val="90000"/>
            </a:lnSpc>
            <a:spcBef>
              <a:spcPct val="0"/>
            </a:spcBef>
            <a:spcAft>
              <a:spcPct val="15000"/>
            </a:spcAft>
            <a:buChar char="•"/>
          </a:pPr>
          <a:r>
            <a:rPr lang="es-CR" sz="900" b="0" kern="1200" dirty="0">
              <a:latin typeface="Arial"/>
              <a:ea typeface="Arial"/>
              <a:cs typeface="Arial"/>
              <a:sym typeface="Arial"/>
            </a:rPr>
            <a:t>Brindar información sobre asuntos de la carrera en relación con la estructura, cursos, horarios, programas y proyectos académicos de investigación, extensión, convenios y pasantías, entre otros</a:t>
          </a:r>
          <a:endParaRPr lang="es-CR" sz="900" kern="1200"/>
        </a:p>
        <a:p>
          <a:pPr marL="57150" lvl="1" indent="-57150" algn="l" defTabSz="400050">
            <a:lnSpc>
              <a:spcPct val="90000"/>
            </a:lnSpc>
            <a:spcBef>
              <a:spcPct val="0"/>
            </a:spcBef>
            <a:spcAft>
              <a:spcPct val="15000"/>
            </a:spcAft>
            <a:buChar char="•"/>
          </a:pPr>
          <a:r>
            <a:rPr lang="es-CR" sz="900" b="0" kern="1200" dirty="0">
              <a:latin typeface="Arial"/>
              <a:ea typeface="Arial"/>
              <a:cs typeface="Arial"/>
              <a:sym typeface="Arial"/>
            </a:rPr>
            <a:t>Contribuir con información para mejorar la organización del tiempo ante los compromisos académicos, las habiilidades para el estudio, la comunicación escrita, las oportunidades de talleres académicos y metacogntivos, el uso de las bases de datos oficiales, el uso de las biblioteca, entre otros. </a:t>
          </a:r>
          <a:endParaRPr lang="es-CR" sz="900" kern="1200"/>
        </a:p>
        <a:p>
          <a:pPr marL="57150" lvl="1" indent="-57150" algn="l" defTabSz="400050">
            <a:lnSpc>
              <a:spcPct val="90000"/>
            </a:lnSpc>
            <a:spcBef>
              <a:spcPct val="0"/>
            </a:spcBef>
            <a:spcAft>
              <a:spcPct val="15000"/>
            </a:spcAft>
            <a:buChar char="•"/>
          </a:pPr>
          <a:r>
            <a:rPr lang="es-CR" sz="900" b="0" kern="1200" dirty="0">
              <a:latin typeface="Arial"/>
              <a:ea typeface="Arial"/>
              <a:cs typeface="Arial"/>
              <a:sym typeface="Arial"/>
            </a:rPr>
            <a:t>Efecturar actividades de integración para los estudiantes mentorizados, ya sean generales o con sus grupos de mentorizados.</a:t>
          </a:r>
          <a:endParaRPr lang="es-CR" sz="900" kern="1200"/>
        </a:p>
        <a:p>
          <a:pPr marL="57150" lvl="1" indent="-57150" algn="l" defTabSz="400050">
            <a:lnSpc>
              <a:spcPct val="90000"/>
            </a:lnSpc>
            <a:spcBef>
              <a:spcPct val="0"/>
            </a:spcBef>
            <a:spcAft>
              <a:spcPct val="15000"/>
            </a:spcAft>
            <a:buChar char="•"/>
          </a:pPr>
          <a:r>
            <a:rPr lang="es-CR" sz="900" b="0" kern="1200" dirty="0">
              <a:latin typeface="Arial"/>
              <a:ea typeface="Arial"/>
              <a:cs typeface="Arial"/>
              <a:sym typeface="Arial"/>
            </a:rPr>
            <a:t>Orientar en la presentación de trabajos, sobre los recursos académicos con que se cuenta, servicios informáticos que se requieren domaninar y otros aspectos académicos. </a:t>
          </a:r>
          <a:endParaRPr lang="es-CR" sz="900" kern="1200"/>
        </a:p>
        <a:p>
          <a:pPr marL="57150" lvl="1" indent="-57150" algn="l" defTabSz="400050">
            <a:lnSpc>
              <a:spcPct val="90000"/>
            </a:lnSpc>
            <a:spcBef>
              <a:spcPct val="0"/>
            </a:spcBef>
            <a:spcAft>
              <a:spcPct val="15000"/>
            </a:spcAft>
            <a:buChar char="•"/>
          </a:pPr>
          <a:r>
            <a:rPr lang="es-CR" sz="900" b="0" kern="1200" dirty="0">
              <a:latin typeface="Arial"/>
              <a:ea typeface="Arial"/>
              <a:cs typeface="Arial"/>
              <a:sym typeface="Arial"/>
            </a:rPr>
            <a:t>Informar sobre los servicios de apoyo académico:  horas consulta de los profesores, tutorías, conferencias y charlas, </a:t>
          </a:r>
          <a:endParaRPr lang="es-CR" sz="900" kern="1200"/>
        </a:p>
        <a:p>
          <a:pPr marL="57150" lvl="1" indent="-57150" algn="l" defTabSz="400050">
            <a:lnSpc>
              <a:spcPct val="90000"/>
            </a:lnSpc>
            <a:spcBef>
              <a:spcPct val="0"/>
            </a:spcBef>
            <a:spcAft>
              <a:spcPct val="15000"/>
            </a:spcAft>
            <a:buChar char="•"/>
          </a:pPr>
          <a:r>
            <a:rPr lang="es-CR" sz="900" b="0" kern="1200" dirty="0">
              <a:latin typeface="Arial"/>
              <a:ea typeface="Arial"/>
              <a:cs typeface="Arial"/>
              <a:sym typeface="Arial"/>
            </a:rPr>
            <a:t>Activar redes de apoyo en caso de que el estudidantes de primer ingreso presenten situaciones que representen un riesgo de abando universitario.</a:t>
          </a:r>
          <a:endParaRPr lang="es-CR" sz="900" kern="1200"/>
        </a:p>
        <a:p>
          <a:pPr marL="57150" lvl="1" indent="-57150" algn="l" defTabSz="400050">
            <a:lnSpc>
              <a:spcPct val="90000"/>
            </a:lnSpc>
            <a:spcBef>
              <a:spcPct val="0"/>
            </a:spcBef>
            <a:spcAft>
              <a:spcPct val="15000"/>
            </a:spcAft>
            <a:buChar char="•"/>
          </a:pPr>
          <a:r>
            <a:rPr lang="es-CR" sz="900" b="0" kern="1200" dirty="0">
              <a:latin typeface="Arial"/>
              <a:ea typeface="Arial"/>
              <a:cs typeface="Arial"/>
              <a:sym typeface="Arial"/>
            </a:rPr>
            <a:t>Completar la bitácora de actividadd y el egistro de horaspara el reconocimiento co-curricular </a:t>
          </a:r>
          <a:endParaRPr lang="es-CR" sz="900" kern="1200"/>
        </a:p>
      </dsp:txBody>
      <dsp:txXfrm>
        <a:off x="4401334" y="692050"/>
        <a:ext cx="1929541" cy="606096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7AED28-B07C-4991-9091-13B225F013D0}">
      <dsp:nvSpPr>
        <dsp:cNvPr id="0" name=""/>
        <dsp:cNvSpPr/>
      </dsp:nvSpPr>
      <dsp:spPr>
        <a:xfrm rot="16200000">
          <a:off x="-2226429" y="2227241"/>
          <a:ext cx="6567644" cy="2113160"/>
        </a:xfrm>
        <a:prstGeom prst="flowChartManualOperati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0" rIns="50800" bIns="0" numCol="1" spcCol="1270" anchor="t" anchorCtr="0">
          <a:noAutofit/>
        </a:bodyPr>
        <a:lstStyle/>
        <a:p>
          <a:pPr marL="0" lvl="0" indent="0" algn="l" defTabSz="355600">
            <a:lnSpc>
              <a:spcPct val="90000"/>
            </a:lnSpc>
            <a:spcBef>
              <a:spcPct val="0"/>
            </a:spcBef>
            <a:spcAft>
              <a:spcPct val="35000"/>
            </a:spcAft>
            <a:buNone/>
          </a:pPr>
          <a:r>
            <a:rPr lang="es-CR" sz="800" b="1" i="1" kern="1200"/>
            <a:t>Evaluación de las Mentorías Académicas, efectuada por varias persona mentoras</a:t>
          </a:r>
        </a:p>
        <a:p>
          <a:pPr marL="57150" lvl="1" indent="-57150" algn="l" defTabSz="355600">
            <a:lnSpc>
              <a:spcPct val="90000"/>
            </a:lnSpc>
            <a:spcBef>
              <a:spcPct val="0"/>
            </a:spcBef>
            <a:spcAft>
              <a:spcPct val="15000"/>
            </a:spcAft>
            <a:buChar char="•"/>
          </a:pPr>
          <a:r>
            <a:rPr lang="es-CR" sz="800" b="0" i="0" kern="1200"/>
            <a:t>Lo guía a uno con profesores, sistemas de la U, aula virtual, bases de datos, ubicación de aulas.</a:t>
          </a:r>
          <a:endParaRPr lang="es-CR" sz="800" kern="1200"/>
        </a:p>
        <a:p>
          <a:pPr marL="57150" lvl="1" indent="-57150" algn="l" defTabSz="355600">
            <a:lnSpc>
              <a:spcPct val="90000"/>
            </a:lnSpc>
            <a:spcBef>
              <a:spcPct val="0"/>
            </a:spcBef>
            <a:spcAft>
              <a:spcPct val="15000"/>
            </a:spcAft>
            <a:buChar char="•"/>
          </a:pPr>
          <a:r>
            <a:rPr lang="es-CR" sz="800" b="0" i="0" kern="1200"/>
            <a:t>Los mentores orientan a una persona al entrar, esta etapa en muy difícil si no tienes un apoyo con experiencia (estudiante avanzado) </a:t>
          </a:r>
          <a:endParaRPr lang="es-CR" sz="800" kern="1200"/>
        </a:p>
        <a:p>
          <a:pPr marL="57150" lvl="1" indent="-57150" algn="l" defTabSz="355600">
            <a:lnSpc>
              <a:spcPct val="90000"/>
            </a:lnSpc>
            <a:spcBef>
              <a:spcPct val="0"/>
            </a:spcBef>
            <a:spcAft>
              <a:spcPct val="15000"/>
            </a:spcAft>
            <a:buChar char="•"/>
          </a:pPr>
          <a:r>
            <a:rPr lang="es-CR" sz="800" b="0" i="0" kern="1200"/>
            <a:t>Ayuda bastante para poder iniciar de una mejor manera en la universidad </a:t>
          </a:r>
          <a:endParaRPr lang="es-CR" sz="800" kern="1200"/>
        </a:p>
        <a:p>
          <a:pPr marL="57150" lvl="1" indent="-57150" algn="l" defTabSz="355600">
            <a:lnSpc>
              <a:spcPct val="90000"/>
            </a:lnSpc>
            <a:spcBef>
              <a:spcPct val="0"/>
            </a:spcBef>
            <a:spcAft>
              <a:spcPct val="15000"/>
            </a:spcAft>
            <a:buChar char="•"/>
          </a:pPr>
          <a:r>
            <a:rPr lang="es-CR" sz="800" kern="1200"/>
            <a:t>Es excelente ya que los de primer ingreso no tenemos conocimiento de absolutamente nada en la Universidad y a veces nos quedamos sin oportunidad de entrar a la U por falta de algún documento o algo mínimo y tener un mentor que nos recuerda que hacer, cuando hacerlo y cómo hacerlo es genial</a:t>
          </a:r>
        </a:p>
        <a:p>
          <a:pPr marL="57150" lvl="1" indent="-57150" algn="l" defTabSz="355600">
            <a:lnSpc>
              <a:spcPct val="90000"/>
            </a:lnSpc>
            <a:spcBef>
              <a:spcPct val="0"/>
            </a:spcBef>
            <a:spcAft>
              <a:spcPct val="15000"/>
            </a:spcAft>
            <a:buChar char="•"/>
          </a:pPr>
          <a:r>
            <a:rPr lang="es-CR" sz="800" b="0" i="0" kern="1200"/>
            <a:t>Muy bueno ya que nos guía sobre lo que trata la carrera </a:t>
          </a:r>
          <a:endParaRPr lang="es-CR" sz="800" kern="1200"/>
        </a:p>
        <a:p>
          <a:pPr marL="57150" lvl="1" indent="-57150" algn="l" defTabSz="355600">
            <a:lnSpc>
              <a:spcPct val="90000"/>
            </a:lnSpc>
            <a:spcBef>
              <a:spcPct val="0"/>
            </a:spcBef>
            <a:spcAft>
              <a:spcPct val="15000"/>
            </a:spcAft>
            <a:buChar char="•"/>
          </a:pPr>
          <a:r>
            <a:rPr lang="es-CR" sz="800" b="0" i="0" kern="1200"/>
            <a:t>Es algo n e c e s a r i o. El ingreso a la universidad es abrirse paso en un mundo completamente diferente, en el que la mayoría no tiene los conocimientos necesarios sobre cómo funciona, qué debe hacer y cómo. Tener una persona con experiencia a la cuál acudir en todo momento es de gran ayuda. </a:t>
          </a:r>
          <a:endParaRPr lang="es-CR" sz="800" kern="1200"/>
        </a:p>
      </dsp:txBody>
      <dsp:txXfrm rot="5400000">
        <a:off x="813" y="1313528"/>
        <a:ext cx="2113160" cy="3940586"/>
      </dsp:txXfrm>
    </dsp:sp>
    <dsp:sp modelId="{3396906E-3486-4C5E-A6CC-F814C32B7940}">
      <dsp:nvSpPr>
        <dsp:cNvPr id="0" name=""/>
        <dsp:cNvSpPr/>
      </dsp:nvSpPr>
      <dsp:spPr>
        <a:xfrm rot="16200000">
          <a:off x="45217" y="2227241"/>
          <a:ext cx="6567644" cy="2113160"/>
        </a:xfrm>
        <a:prstGeom prst="flowChartManualOperati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0" rIns="50800" bIns="0" numCol="1" spcCol="1270" anchor="t" anchorCtr="0">
          <a:noAutofit/>
        </a:bodyPr>
        <a:lstStyle/>
        <a:p>
          <a:pPr marL="0" lvl="0" indent="0" algn="l" defTabSz="355600">
            <a:lnSpc>
              <a:spcPct val="90000"/>
            </a:lnSpc>
            <a:spcBef>
              <a:spcPct val="0"/>
            </a:spcBef>
            <a:spcAft>
              <a:spcPct val="35000"/>
            </a:spcAft>
            <a:buNone/>
          </a:pPr>
          <a:r>
            <a:rPr lang="es-CR" sz="800" b="1" i="1" kern="1200"/>
            <a:t>Valoración efectuada por personas mentoras del beneficio del reconocimiento co-curricular en su formación profesional</a:t>
          </a:r>
        </a:p>
        <a:p>
          <a:pPr marL="57150" lvl="1" indent="-57150" algn="l" defTabSz="355600">
            <a:lnSpc>
              <a:spcPct val="90000"/>
            </a:lnSpc>
            <a:spcBef>
              <a:spcPct val="0"/>
            </a:spcBef>
            <a:spcAft>
              <a:spcPct val="15000"/>
            </a:spcAft>
            <a:buChar char="•"/>
          </a:pPr>
          <a:r>
            <a:rPr lang="es-CR" sz="800" kern="1200"/>
            <a:t>Es bueno para mi experiencia </a:t>
          </a:r>
        </a:p>
        <a:p>
          <a:pPr marL="57150" lvl="1" indent="-57150" algn="l" defTabSz="355600">
            <a:lnSpc>
              <a:spcPct val="90000"/>
            </a:lnSpc>
            <a:spcBef>
              <a:spcPct val="0"/>
            </a:spcBef>
            <a:spcAft>
              <a:spcPct val="15000"/>
            </a:spcAft>
            <a:buChar char="•"/>
          </a:pPr>
          <a:r>
            <a:rPr lang="es-CR" sz="800" b="0" i="0" kern="1200"/>
            <a:t>Para que lo tomen en cuenta a uno en futuros proyectos sean de la U o trabajo </a:t>
          </a:r>
          <a:endParaRPr lang="es-CR" sz="800" kern="1200"/>
        </a:p>
        <a:p>
          <a:pPr marL="57150" lvl="1" indent="-57150" algn="l" defTabSz="355600">
            <a:lnSpc>
              <a:spcPct val="90000"/>
            </a:lnSpc>
            <a:spcBef>
              <a:spcPct val="0"/>
            </a:spcBef>
            <a:spcAft>
              <a:spcPct val="15000"/>
            </a:spcAft>
            <a:buChar char="•"/>
          </a:pPr>
          <a:r>
            <a:rPr lang="es-CR" sz="800" b="0" i="0" kern="1200"/>
            <a:t>Me permite desarrollar y reconocer diferentes capacidades en cuanto a liderazgo, conocimientos adquiridos y otras cosas.</a:t>
          </a:r>
          <a:endParaRPr lang="es-CR" sz="800" kern="1200"/>
        </a:p>
        <a:p>
          <a:pPr marL="57150" lvl="1" indent="-57150" algn="l" defTabSz="355600">
            <a:lnSpc>
              <a:spcPct val="90000"/>
            </a:lnSpc>
            <a:spcBef>
              <a:spcPct val="0"/>
            </a:spcBef>
            <a:spcAft>
              <a:spcPct val="15000"/>
            </a:spcAft>
            <a:buChar char="•"/>
          </a:pPr>
          <a:r>
            <a:rPr lang="es-CR" sz="800" b="0" i="0" kern="1200"/>
            <a:t>Pues se refuerza el hecho de aprender y reconocer las habilidades personales. </a:t>
          </a:r>
          <a:endParaRPr lang="es-CR" sz="800" kern="1200"/>
        </a:p>
        <a:p>
          <a:pPr marL="57150" lvl="1" indent="-57150" algn="l" defTabSz="355600">
            <a:lnSpc>
              <a:spcPct val="90000"/>
            </a:lnSpc>
            <a:spcBef>
              <a:spcPct val="0"/>
            </a:spcBef>
            <a:spcAft>
              <a:spcPct val="15000"/>
            </a:spcAft>
            <a:buChar char="•"/>
          </a:pPr>
          <a:r>
            <a:rPr lang="es-CR" sz="800" b="0" i="0" kern="1200"/>
            <a:t>Me ayuda a mejorar mi forma de ser y crecer de manera profesional</a:t>
          </a:r>
          <a:endParaRPr lang="es-CR" sz="800" kern="1200"/>
        </a:p>
        <a:p>
          <a:pPr marL="57150" lvl="1" indent="-57150" algn="l" defTabSz="355600">
            <a:lnSpc>
              <a:spcPct val="90000"/>
            </a:lnSpc>
            <a:spcBef>
              <a:spcPct val="0"/>
            </a:spcBef>
            <a:spcAft>
              <a:spcPct val="15000"/>
            </a:spcAft>
            <a:buChar char="•"/>
          </a:pPr>
          <a:r>
            <a:rPr lang="es-CR" sz="800" b="0" i="0" kern="1200"/>
            <a:t> Mejora mi capacidad de resolver problemas y me da facilidad a la hora de participar en diferentes actividades</a:t>
          </a:r>
          <a:endParaRPr lang="es-CR" sz="800" kern="1200"/>
        </a:p>
        <a:p>
          <a:pPr marL="57150" lvl="1" indent="-57150" algn="l" defTabSz="355600">
            <a:lnSpc>
              <a:spcPct val="90000"/>
            </a:lnSpc>
            <a:spcBef>
              <a:spcPct val="0"/>
            </a:spcBef>
            <a:spcAft>
              <a:spcPct val="15000"/>
            </a:spcAft>
            <a:buChar char="•"/>
          </a:pPr>
          <a:r>
            <a:rPr lang="es-CR" sz="800" b="0" i="0" kern="1200"/>
            <a:t>Experiencia para afrontar en el ámbito tanto académico como laboral </a:t>
          </a:r>
          <a:endParaRPr lang="es-CR" sz="800" kern="1200"/>
        </a:p>
        <a:p>
          <a:pPr marL="57150" lvl="1" indent="-57150" algn="l" defTabSz="355600">
            <a:lnSpc>
              <a:spcPct val="90000"/>
            </a:lnSpc>
            <a:spcBef>
              <a:spcPct val="0"/>
            </a:spcBef>
            <a:spcAft>
              <a:spcPct val="15000"/>
            </a:spcAft>
            <a:buChar char="•"/>
          </a:pPr>
          <a:r>
            <a:rPr lang="es-CR" sz="800" b="0" i="0" kern="1200"/>
            <a:t>Adquiriendo habilidades sociales, comunicativas, expresión , liderazgo, etc. Por lo que eso es fundamental en cualquier Carrera. </a:t>
          </a:r>
          <a:endParaRPr lang="es-CR" sz="800" kern="1200"/>
        </a:p>
        <a:p>
          <a:pPr marL="57150" lvl="1" indent="-57150" algn="l" defTabSz="355600">
            <a:lnSpc>
              <a:spcPct val="90000"/>
            </a:lnSpc>
            <a:spcBef>
              <a:spcPct val="0"/>
            </a:spcBef>
            <a:spcAft>
              <a:spcPct val="15000"/>
            </a:spcAft>
            <a:buChar char="•"/>
          </a:pPr>
          <a:r>
            <a:rPr lang="es-CR" sz="800" b="0" i="0" kern="1200"/>
            <a:t>Ayuda a mejorar el trato con las personas, además de ser agentes de cambio en la sociedad universitaria, nos enseña a escuchar a los demás y como acudir con una respuesta o recomendación adecuada.</a:t>
          </a:r>
          <a:endParaRPr lang="es-CR" sz="800" kern="1200"/>
        </a:p>
      </dsp:txBody>
      <dsp:txXfrm rot="5400000">
        <a:off x="2272459" y="1313528"/>
        <a:ext cx="2113160" cy="3940586"/>
      </dsp:txXfrm>
    </dsp:sp>
    <dsp:sp modelId="{604ABCE5-D2FF-46EE-A80E-94828F909FC5}">
      <dsp:nvSpPr>
        <dsp:cNvPr id="0" name=""/>
        <dsp:cNvSpPr/>
      </dsp:nvSpPr>
      <dsp:spPr>
        <a:xfrm rot="16200000">
          <a:off x="2316865" y="2227241"/>
          <a:ext cx="6567644" cy="2113160"/>
        </a:xfrm>
        <a:prstGeom prst="flowChartManualOperati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0" rIns="50800" bIns="0" numCol="1" spcCol="1270" anchor="t" anchorCtr="0">
          <a:noAutofit/>
        </a:bodyPr>
        <a:lstStyle/>
        <a:p>
          <a:pPr marL="0" lvl="0" indent="0" algn="l" defTabSz="355600">
            <a:lnSpc>
              <a:spcPct val="90000"/>
            </a:lnSpc>
            <a:spcBef>
              <a:spcPct val="0"/>
            </a:spcBef>
            <a:spcAft>
              <a:spcPct val="35000"/>
            </a:spcAft>
            <a:buNone/>
          </a:pPr>
          <a:r>
            <a:rPr lang="es-CR" sz="800" b="1" i="1" kern="1200"/>
            <a:t>Evaluación de los docentes sobre el beneficios de implementar las mentorías académicas en su carrera</a:t>
          </a:r>
        </a:p>
        <a:p>
          <a:pPr marL="57150" lvl="1" indent="-57150" algn="l" defTabSz="355600">
            <a:lnSpc>
              <a:spcPct val="90000"/>
            </a:lnSpc>
            <a:spcBef>
              <a:spcPct val="0"/>
            </a:spcBef>
            <a:spcAft>
              <a:spcPct val="15000"/>
            </a:spcAft>
            <a:buChar char="•"/>
          </a:pPr>
          <a:r>
            <a:rPr lang="es-CR" sz="800" b="0" i="0" kern="1200"/>
            <a:t>Ha agilizado los procesos de inducción y ha canalizado mejor distintos procesos de coordinación. </a:t>
          </a:r>
          <a:endParaRPr lang="es-CR" sz="800" kern="1200"/>
        </a:p>
        <a:p>
          <a:pPr marL="57150" lvl="1" indent="-57150" algn="l" defTabSz="355600">
            <a:lnSpc>
              <a:spcPct val="90000"/>
            </a:lnSpc>
            <a:spcBef>
              <a:spcPct val="0"/>
            </a:spcBef>
            <a:spcAft>
              <a:spcPct val="15000"/>
            </a:spcAft>
            <a:buChar char="•"/>
          </a:pPr>
          <a:r>
            <a:rPr lang="es-CR" sz="800" b="0" i="0" kern="1200"/>
            <a:t>Apoya la transición de secundaria a universidad</a:t>
          </a:r>
          <a:endParaRPr lang="es-CR" sz="800" kern="1200"/>
        </a:p>
        <a:p>
          <a:pPr marL="57150" lvl="1" indent="-57150" algn="l" defTabSz="355600">
            <a:lnSpc>
              <a:spcPct val="90000"/>
            </a:lnSpc>
            <a:spcBef>
              <a:spcPct val="0"/>
            </a:spcBef>
            <a:spcAft>
              <a:spcPct val="15000"/>
            </a:spcAft>
            <a:buChar char="•"/>
          </a:pPr>
          <a:r>
            <a:rPr lang="es-CR" sz="800" b="0" i="0" kern="1200"/>
            <a:t>Un diálogo fluido entre pares, los estudiantes de primer nivel reciben un acompañamiento por parte de estudiantes con mayor experiencia.</a:t>
          </a:r>
          <a:endParaRPr lang="es-CR" sz="800" kern="1200"/>
        </a:p>
        <a:p>
          <a:pPr marL="57150" lvl="1" indent="-57150" algn="l" defTabSz="355600">
            <a:lnSpc>
              <a:spcPct val="90000"/>
            </a:lnSpc>
            <a:spcBef>
              <a:spcPct val="0"/>
            </a:spcBef>
            <a:spcAft>
              <a:spcPct val="15000"/>
            </a:spcAft>
            <a:buChar char="•"/>
          </a:pPr>
          <a:r>
            <a:rPr lang="es-CR" sz="800" b="0" i="0" kern="1200"/>
            <a:t>Mayor involucramiento de estudiantes regulares. Los estudiantes de nuevo ingreso se sienten acompañados por sus pares </a:t>
          </a:r>
          <a:endParaRPr lang="es-CR" sz="800" kern="1200"/>
        </a:p>
        <a:p>
          <a:pPr marL="57150" lvl="1" indent="-57150" algn="l" defTabSz="355600">
            <a:lnSpc>
              <a:spcPct val="90000"/>
            </a:lnSpc>
            <a:spcBef>
              <a:spcPct val="0"/>
            </a:spcBef>
            <a:spcAft>
              <a:spcPct val="15000"/>
            </a:spcAft>
            <a:buChar char="•"/>
          </a:pPr>
          <a:r>
            <a:rPr lang="es-CR" sz="800" b="0" i="0" kern="1200"/>
            <a:t>Integración de estudiantes a la vida universitaria, colaboración entre niveles </a:t>
          </a:r>
          <a:endParaRPr lang="es-CR" sz="800" kern="1200"/>
        </a:p>
        <a:p>
          <a:pPr marL="57150" lvl="1" indent="-57150" algn="l" defTabSz="355600">
            <a:lnSpc>
              <a:spcPct val="90000"/>
            </a:lnSpc>
            <a:spcBef>
              <a:spcPct val="0"/>
            </a:spcBef>
            <a:spcAft>
              <a:spcPct val="15000"/>
            </a:spcAft>
            <a:buChar char="•"/>
          </a:pPr>
          <a:r>
            <a:rPr lang="es-CR" sz="800" b="0" i="0" kern="1200"/>
            <a:t>Mayor comunicación, conocimiento nuevo, empatía, trabajo en equipo y otros</a:t>
          </a:r>
          <a:endParaRPr lang="es-CR" sz="800" kern="1200"/>
        </a:p>
        <a:p>
          <a:pPr marL="57150" lvl="1" indent="-57150" algn="l" defTabSz="355600">
            <a:lnSpc>
              <a:spcPct val="90000"/>
            </a:lnSpc>
            <a:spcBef>
              <a:spcPct val="0"/>
            </a:spcBef>
            <a:spcAft>
              <a:spcPct val="15000"/>
            </a:spcAft>
            <a:buChar char="•"/>
          </a:pPr>
          <a:r>
            <a:rPr lang="es-CR" sz="800" b="0" i="0" kern="1200"/>
            <a:t>Desarrollo del sentido de pertenencia a la universidad por parte de las personas mentoras. - Acompañamiento y asesoría en el proceso de adaptación a la vida universitaria. -Fortalece la practica de habilidades como empatía y comunicación en la comunidad universitaria. - Facilita el seguimiento a los estudiantes de primer ingreso, así como la detección temprana de algunas dificultades que pueden interferir en el proceso educativo. - Fomenta el desarrollo de habilidades de liderazgo en los estudiantes. - Fortalece la comunicación y trabajo conjunto entre los estudiantes y los coordinadores de la estrategia.</a:t>
          </a:r>
          <a:endParaRPr lang="es-CR" sz="800" kern="1200"/>
        </a:p>
      </dsp:txBody>
      <dsp:txXfrm rot="5400000">
        <a:off x="4544107" y="1313528"/>
        <a:ext cx="2113160" cy="3940586"/>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6">
  <dgm:title val=""/>
  <dgm:desc val=""/>
  <dgm:catLst>
    <dgm:cat type="list" pri="1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ptType="node" refType="h"/>
      <dgm:constr type="w" for="ch" ptType="node" refType="w"/>
      <dgm:constr type="primFontSz" for="ch" ptType="node" op="equ"/>
      <dgm:constr type="w" for="ch" forName="sibTrans" refType="w" fact="0.075"/>
    </dgm:constrLst>
    <dgm:ruleLst/>
    <dgm:forEach name="nodesForEach" axis="ch" ptType="node">
      <dgm:layoutNode name="node">
        <dgm:varLst>
          <dgm:bulletEnabled val="1"/>
        </dgm:varLst>
        <dgm:alg type="tx"/>
        <dgm:choose name="Name4">
          <dgm:if name="Name5" func="var" arg="dir" op="equ" val="norm">
            <dgm:shape xmlns:r="http://schemas.openxmlformats.org/officeDocument/2006/relationships" rot="-90" type="flowChartManualOperation" r:blip="">
              <dgm:adjLst/>
            </dgm:shape>
          </dgm:if>
          <dgm:else name="Name6">
            <dgm:shape xmlns:r="http://schemas.openxmlformats.org/officeDocument/2006/relationships" rot="90" type="flowChartManualOperation" r:blip="">
              <dgm:adjLst/>
            </dgm:shape>
          </dgm:else>
        </dgm:choose>
        <dgm:presOf axis="desOrSelf" ptType="node"/>
        <dgm:constrLst>
          <dgm:constr type="primFontSz" val="65"/>
          <dgm:constr type="tMarg"/>
          <dgm:constr type="bMarg"/>
          <dgm:constr type="lMarg" refType="primFontSz" fact="0.5"/>
          <dgm:constr type="rMarg" refType="lMarg"/>
        </dgm:constrLst>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64E03E-9665-47D8-8EAE-91A7C45CE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2836</Words>
  <Characters>15603</Characters>
  <Application>Microsoft Office Word</Application>
  <DocSecurity>0</DocSecurity>
  <Lines>130</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Bernarda Rivas Solano</dc:creator>
  <cp:keywords/>
  <dc:description/>
  <cp:lastModifiedBy>Bernarda Rivas Solano</cp:lastModifiedBy>
  <cp:revision>2</cp:revision>
  <dcterms:created xsi:type="dcterms:W3CDTF">2024-03-08T20:38:00Z</dcterms:created>
  <dcterms:modified xsi:type="dcterms:W3CDTF">2024-03-08T20:38:00Z</dcterms:modified>
</cp:coreProperties>
</file>