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6132" w:rsidRDefault="00CC6132" w:rsidP="00CC6132">
      <w:pPr>
        <w:spacing w:line="360" w:lineRule="auto"/>
        <w:jc w:val="center"/>
        <w:rPr>
          <w:rFonts w:ascii="Times New Roman" w:hAnsi="Times New Roman" w:cs="Times New Roman"/>
          <w:b/>
          <w:sz w:val="24"/>
          <w:szCs w:val="24"/>
          <w:lang w:val="es-CR"/>
        </w:rPr>
      </w:pPr>
      <w:r>
        <w:rPr>
          <w:rFonts w:ascii="Times New Roman" w:hAnsi="Times New Roman" w:cs="Times New Roman"/>
          <w:b/>
          <w:sz w:val="24"/>
          <w:szCs w:val="24"/>
          <w:lang w:val="es-CR"/>
        </w:rPr>
        <w:t xml:space="preserve">¿Profesionalizar al artista? Creación de la Escuela de Arte Escénico en la UNA, </w:t>
      </w:r>
    </w:p>
    <w:p w:rsidR="00B0468E" w:rsidRDefault="00CC6132" w:rsidP="00CC6132">
      <w:pPr>
        <w:spacing w:line="360" w:lineRule="auto"/>
        <w:jc w:val="center"/>
        <w:rPr>
          <w:rFonts w:ascii="Times New Roman" w:hAnsi="Times New Roman" w:cs="Times New Roman"/>
          <w:b/>
          <w:sz w:val="24"/>
          <w:szCs w:val="24"/>
          <w:lang w:val="es-CR"/>
        </w:rPr>
      </w:pPr>
      <w:r>
        <w:rPr>
          <w:rFonts w:ascii="Times New Roman" w:hAnsi="Times New Roman" w:cs="Times New Roman"/>
          <w:b/>
          <w:sz w:val="24"/>
          <w:szCs w:val="24"/>
          <w:lang w:val="es-CR"/>
        </w:rPr>
        <w:t>1973-1985</w:t>
      </w:r>
      <w:r w:rsidR="00612417">
        <w:rPr>
          <w:rStyle w:val="Refdenotaalpie"/>
          <w:rFonts w:ascii="Times New Roman" w:hAnsi="Times New Roman" w:cs="Times New Roman"/>
          <w:b/>
          <w:sz w:val="24"/>
          <w:szCs w:val="24"/>
          <w:lang w:val="es-CR"/>
        </w:rPr>
        <w:footnoteReference w:id="1"/>
      </w:r>
    </w:p>
    <w:p w:rsidR="00CC6132" w:rsidRDefault="00CC6132" w:rsidP="00CC6132">
      <w:pPr>
        <w:spacing w:line="360" w:lineRule="auto"/>
        <w:jc w:val="center"/>
        <w:rPr>
          <w:rFonts w:ascii="Times New Roman" w:hAnsi="Times New Roman" w:cs="Times New Roman"/>
          <w:sz w:val="24"/>
          <w:szCs w:val="24"/>
          <w:lang w:val="es-CR"/>
        </w:rPr>
      </w:pPr>
      <w:r>
        <w:rPr>
          <w:rFonts w:ascii="Times New Roman" w:hAnsi="Times New Roman" w:cs="Times New Roman"/>
          <w:sz w:val="24"/>
          <w:szCs w:val="24"/>
          <w:lang w:val="es-CR"/>
        </w:rPr>
        <w:t>Diana Rojas Mejías (EAE-IDELA, UNA, Costa Rica)</w:t>
      </w:r>
    </w:p>
    <w:p w:rsidR="00CC6132" w:rsidRPr="00D174EF" w:rsidRDefault="005F49E4" w:rsidP="00CC6132">
      <w:pPr>
        <w:spacing w:line="360" w:lineRule="auto"/>
        <w:jc w:val="center"/>
        <w:rPr>
          <w:rFonts w:ascii="Times New Roman" w:hAnsi="Times New Roman" w:cs="Times New Roman"/>
          <w:color w:val="000000" w:themeColor="text1"/>
          <w:sz w:val="24"/>
          <w:szCs w:val="24"/>
          <w:lang w:val="es-CR"/>
        </w:rPr>
      </w:pPr>
      <w:hyperlink r:id="rId7" w:history="1">
        <w:r w:rsidR="00D174EF" w:rsidRPr="00D174EF">
          <w:rPr>
            <w:rStyle w:val="Hipervnculo"/>
            <w:rFonts w:ascii="Times New Roman" w:hAnsi="Times New Roman" w:cs="Times New Roman"/>
            <w:color w:val="000000" w:themeColor="text1"/>
            <w:sz w:val="24"/>
            <w:szCs w:val="24"/>
            <w:u w:val="none"/>
            <w:lang w:val="es-CR"/>
          </w:rPr>
          <w:t>diana.rojas.mejias@una.ac.cr</w:t>
        </w:r>
      </w:hyperlink>
    </w:p>
    <w:p w:rsidR="00F103AC" w:rsidRDefault="00F103AC" w:rsidP="00CC6132">
      <w:pPr>
        <w:spacing w:line="360" w:lineRule="auto"/>
        <w:jc w:val="center"/>
        <w:rPr>
          <w:rFonts w:ascii="Times New Roman" w:hAnsi="Times New Roman" w:cs="Times New Roman"/>
          <w:b/>
          <w:sz w:val="24"/>
          <w:szCs w:val="24"/>
          <w:lang w:val="es-CR"/>
        </w:rPr>
      </w:pPr>
    </w:p>
    <w:p w:rsidR="00F103AC" w:rsidRDefault="00F103AC" w:rsidP="00CC6132">
      <w:pPr>
        <w:spacing w:line="360" w:lineRule="auto"/>
        <w:jc w:val="center"/>
        <w:rPr>
          <w:rFonts w:ascii="Times New Roman" w:hAnsi="Times New Roman" w:cs="Times New Roman"/>
          <w:b/>
          <w:sz w:val="24"/>
          <w:szCs w:val="24"/>
          <w:lang w:val="es-CR"/>
        </w:rPr>
      </w:pPr>
      <w:r>
        <w:rPr>
          <w:rFonts w:ascii="Times New Roman" w:hAnsi="Times New Roman" w:cs="Times New Roman"/>
          <w:b/>
          <w:sz w:val="24"/>
          <w:szCs w:val="24"/>
          <w:lang w:val="es-CR"/>
        </w:rPr>
        <w:t>Resumen</w:t>
      </w:r>
    </w:p>
    <w:p w:rsidR="00F103AC" w:rsidRPr="00F103AC" w:rsidRDefault="00F103AC" w:rsidP="00F103AC">
      <w:pPr>
        <w:spacing w:line="360" w:lineRule="auto"/>
        <w:jc w:val="both"/>
        <w:rPr>
          <w:sz w:val="24"/>
          <w:szCs w:val="24"/>
          <w:lang w:val="es-CR"/>
        </w:rPr>
      </w:pPr>
      <w:r w:rsidRPr="00F103AC">
        <w:rPr>
          <w:rFonts w:ascii="Times New Roman" w:hAnsi="Times New Roman" w:cs="Times New Roman"/>
          <w:sz w:val="24"/>
          <w:szCs w:val="24"/>
          <w:lang w:val="es-CR"/>
        </w:rPr>
        <w:t xml:space="preserve"> “¿Cómo enseñar, cómo aprender arte en la Universidad?” Esta era una de las interrogantes planteadas por el informe final de la Escuela de Teatro de la Universidad Nacional (UNA) de Costa Rica en 1978, segunda institución de educación superior en abrir una carrera de teatro y que para esta fecha había cumplido sus primeros cuatro años de existencia. Los debates aparecieron durante la creación de espacios para la enseñanza profesionalizante (UNA y Universidad de Costa Rica) y no profesionalmente (Taller Nacional de Teatro), los cuales trataban de validar el lugar del teatro en dos áreas no siempre relacionadas entre sí: la sociedad (el gran público) y la academia. Lo anterior marcó diversos posicionamientos sobre la necesidad (o no) de profesionalizar al artista (actor o actriz). En el plano universitario, se planteaba cuál Facultad debería acoger a las Escuelas de Arte, cómo se evit</w:t>
      </w:r>
      <w:r w:rsidR="009E6B85">
        <w:rPr>
          <w:rFonts w:ascii="Times New Roman" w:hAnsi="Times New Roman" w:cs="Times New Roman"/>
          <w:sz w:val="24"/>
          <w:szCs w:val="24"/>
          <w:lang w:val="es-CR"/>
        </w:rPr>
        <w:t>aría la homogenización de carreras artísticas</w:t>
      </w:r>
      <w:r w:rsidRPr="00F103AC">
        <w:rPr>
          <w:rFonts w:ascii="Times New Roman" w:hAnsi="Times New Roman" w:cs="Times New Roman"/>
          <w:sz w:val="24"/>
          <w:szCs w:val="24"/>
          <w:lang w:val="es-CR"/>
        </w:rPr>
        <w:t xml:space="preserve"> y qué </w:t>
      </w:r>
      <w:r w:rsidR="009E6B85">
        <w:rPr>
          <w:rFonts w:ascii="Times New Roman" w:hAnsi="Times New Roman" w:cs="Times New Roman"/>
          <w:sz w:val="24"/>
          <w:szCs w:val="24"/>
          <w:lang w:val="es-CR"/>
        </w:rPr>
        <w:t xml:space="preserve">importancia </w:t>
      </w:r>
      <w:r w:rsidRPr="00F103AC">
        <w:rPr>
          <w:rFonts w:ascii="Times New Roman" w:hAnsi="Times New Roman" w:cs="Times New Roman"/>
          <w:sz w:val="24"/>
          <w:szCs w:val="24"/>
          <w:lang w:val="es-CR"/>
        </w:rPr>
        <w:t xml:space="preserve">tendrían para la comunidad </w:t>
      </w:r>
      <w:r w:rsidRPr="00F103AC">
        <w:rPr>
          <w:rFonts w:ascii="Times New Roman" w:hAnsi="Times New Roman" w:cs="Times New Roman"/>
          <w:sz w:val="24"/>
          <w:szCs w:val="24"/>
          <w:lang w:val="es-CR"/>
        </w:rPr>
        <w:lastRenderedPageBreak/>
        <w:t xml:space="preserve">universitaria. En plano nacional (gremio), se preguntaban cómo competirían estas opciones teatrales entre sí, cómo captarían a sus estudiantes y de qué manera diferenciarían sus planes de estudio. Al menos este último aspecto fue resuelto en la UNA con un concepto denominado Teatro Estudio, “marca de identidad” que buscaba trascender el énfasis del teatro en la actuación y formar un profesional capacitado en distintos campos de la expresión escénica. Todas estas premisas forman parte de una investigación en curso del programa Ecos de mi sangre </w:t>
      </w:r>
      <w:r w:rsidR="009E6B85">
        <w:rPr>
          <w:rFonts w:ascii="Times New Roman" w:hAnsi="Times New Roman" w:cs="Times New Roman"/>
          <w:sz w:val="24"/>
          <w:szCs w:val="24"/>
          <w:lang w:val="es-CR"/>
        </w:rPr>
        <w:t xml:space="preserve">de la UNA, que sustentada en </w:t>
      </w:r>
      <w:r w:rsidRPr="00F103AC">
        <w:rPr>
          <w:rFonts w:ascii="Times New Roman" w:hAnsi="Times New Roman" w:cs="Times New Roman"/>
          <w:sz w:val="24"/>
          <w:szCs w:val="24"/>
          <w:lang w:val="es-CR"/>
        </w:rPr>
        <w:t>documentación de archivo y prensa reconstruye la historia de la Escuela de Arte Escénico y su incidencia en las décadas de 1970-1980, cuando se debatía sobre la profesionalización de los artistas en la recién fundada universidad.</w:t>
      </w:r>
    </w:p>
    <w:p w:rsidR="00F103AC" w:rsidRDefault="00F103AC" w:rsidP="007E3A9E">
      <w:pPr>
        <w:spacing w:line="360" w:lineRule="auto"/>
        <w:jc w:val="center"/>
        <w:rPr>
          <w:rFonts w:ascii="Times New Roman" w:hAnsi="Times New Roman" w:cs="Times New Roman"/>
          <w:b/>
          <w:sz w:val="24"/>
          <w:szCs w:val="24"/>
          <w:lang w:val="es-CR"/>
        </w:rPr>
      </w:pPr>
    </w:p>
    <w:p w:rsidR="00B0468E" w:rsidRPr="003F623C" w:rsidRDefault="00FC1087" w:rsidP="007E3A9E">
      <w:pPr>
        <w:spacing w:line="360" w:lineRule="auto"/>
        <w:jc w:val="center"/>
        <w:rPr>
          <w:rFonts w:ascii="Times New Roman" w:hAnsi="Times New Roman" w:cs="Times New Roman"/>
          <w:b/>
          <w:sz w:val="24"/>
          <w:szCs w:val="24"/>
          <w:lang w:val="es-CR"/>
        </w:rPr>
      </w:pPr>
      <w:r>
        <w:rPr>
          <w:rFonts w:ascii="Times New Roman" w:hAnsi="Times New Roman" w:cs="Times New Roman"/>
          <w:b/>
          <w:sz w:val="24"/>
          <w:szCs w:val="24"/>
          <w:lang w:val="es-CR"/>
        </w:rPr>
        <w:t>Teatro en una nueva universidad</w:t>
      </w:r>
    </w:p>
    <w:p w:rsidR="00B0468E" w:rsidRPr="003F623C" w:rsidRDefault="00B0468E" w:rsidP="00D174EF">
      <w:pPr>
        <w:spacing w:line="360" w:lineRule="auto"/>
        <w:jc w:val="both"/>
        <w:rPr>
          <w:rFonts w:ascii="Times New Roman" w:hAnsi="Times New Roman" w:cs="Times New Roman"/>
          <w:sz w:val="24"/>
          <w:szCs w:val="24"/>
          <w:lang w:val="es-CR"/>
        </w:rPr>
      </w:pPr>
      <w:r w:rsidRPr="003F623C">
        <w:rPr>
          <w:rFonts w:ascii="Times New Roman" w:hAnsi="Times New Roman" w:cs="Times New Roman"/>
          <w:sz w:val="24"/>
          <w:szCs w:val="24"/>
          <w:lang w:val="es-CR"/>
        </w:rPr>
        <w:t>La Universidad Nacional (UNA) se creó en 1973</w:t>
      </w:r>
      <w:r w:rsidR="00D174EF">
        <w:rPr>
          <w:rFonts w:ascii="Times New Roman" w:hAnsi="Times New Roman" w:cs="Times New Roman"/>
          <w:sz w:val="24"/>
          <w:szCs w:val="24"/>
          <w:lang w:val="es-CR"/>
        </w:rPr>
        <w:t xml:space="preserve"> </w:t>
      </w:r>
      <w:r w:rsidR="00D174EF" w:rsidRPr="003F623C">
        <w:rPr>
          <w:rFonts w:ascii="Times New Roman" w:hAnsi="Times New Roman" w:cs="Times New Roman"/>
          <w:sz w:val="24"/>
          <w:szCs w:val="24"/>
          <w:lang w:val="es-CR"/>
        </w:rPr>
        <w:t>durante el último gobiern</w:t>
      </w:r>
      <w:r w:rsidR="00FC1087">
        <w:rPr>
          <w:rFonts w:ascii="Times New Roman" w:hAnsi="Times New Roman" w:cs="Times New Roman"/>
          <w:sz w:val="24"/>
          <w:szCs w:val="24"/>
          <w:lang w:val="es-CR"/>
        </w:rPr>
        <w:t xml:space="preserve">o de </w:t>
      </w:r>
      <w:r w:rsidR="00D174EF" w:rsidRPr="003F623C">
        <w:rPr>
          <w:rFonts w:ascii="Times New Roman" w:hAnsi="Times New Roman" w:cs="Times New Roman"/>
          <w:sz w:val="24"/>
          <w:szCs w:val="24"/>
          <w:lang w:val="es-CR"/>
        </w:rPr>
        <w:t>José Figueres Ferrer.</w:t>
      </w:r>
      <w:r w:rsidRPr="003F623C">
        <w:rPr>
          <w:rStyle w:val="Refdenotaalpie"/>
          <w:rFonts w:ascii="Times New Roman" w:hAnsi="Times New Roman" w:cs="Times New Roman"/>
          <w:sz w:val="24"/>
          <w:szCs w:val="24"/>
          <w:lang w:val="es-CR"/>
        </w:rPr>
        <w:footnoteReference w:id="2"/>
      </w:r>
      <w:r w:rsidRPr="003F623C">
        <w:rPr>
          <w:rFonts w:ascii="Times New Roman" w:hAnsi="Times New Roman" w:cs="Times New Roman"/>
          <w:sz w:val="24"/>
          <w:szCs w:val="24"/>
          <w:lang w:val="es-CR"/>
        </w:rPr>
        <w:t xml:space="preserve"> Para entonces, la intención pedagógica y operativa fue integrar las escuelas normales de Guanacaste, Omar Dengo, San Ramón, Pérez Zeledón y la Escuela Normal Superior de Heredia en una Universidad. La Comisión ad hoc encargada de la transición a esta nueva institución aprobó una estructura inicial con seis facultades, las cuales se denominaron: Estudios Generales (posteriormente De Graduados y Estudios Generales); Ciencias Naturales </w:t>
      </w:r>
      <w:r w:rsidRPr="003F623C">
        <w:rPr>
          <w:rFonts w:ascii="Times New Roman" w:hAnsi="Times New Roman" w:cs="Times New Roman"/>
          <w:sz w:val="24"/>
          <w:szCs w:val="24"/>
          <w:lang w:val="es-CR"/>
        </w:rPr>
        <w:lastRenderedPageBreak/>
        <w:t>y Exactas; Ciencias Sociales; Ciencias de la Salud y Veterinaria; Filosofía, Artes y Letras; y Técnicas y Ciencias de la Tierra y del Mar. (Rojas, 2013, pp.6 y 9).</w:t>
      </w:r>
    </w:p>
    <w:p w:rsidR="00B972A4" w:rsidRPr="003F623C" w:rsidRDefault="00B0468E" w:rsidP="00B972A4">
      <w:pPr>
        <w:spacing w:line="360" w:lineRule="auto"/>
        <w:ind w:firstLine="720"/>
        <w:jc w:val="both"/>
        <w:rPr>
          <w:rFonts w:ascii="Times New Roman" w:hAnsi="Times New Roman" w:cs="Times New Roman"/>
          <w:sz w:val="24"/>
          <w:szCs w:val="24"/>
          <w:lang w:val="es-CR"/>
        </w:rPr>
      </w:pPr>
      <w:r w:rsidRPr="003F623C">
        <w:rPr>
          <w:rFonts w:ascii="Times New Roman" w:hAnsi="Times New Roman" w:cs="Times New Roman"/>
          <w:sz w:val="24"/>
          <w:szCs w:val="24"/>
          <w:lang w:val="es-CR"/>
        </w:rPr>
        <w:t>De acuerdo con Benjamín Núñez Vargas, el primer rector, también se crearían dos Centros: el Centro Superior de Investigación y Docencia en Educación (CESIDE) y el Centro de Investigación, Docencia y Expresión Artística (CIDEA). Estos Centros, con la misma autoridad que una facultad, ofrecería</w:t>
      </w:r>
      <w:r w:rsidR="004B4BA4">
        <w:rPr>
          <w:rFonts w:ascii="Times New Roman" w:hAnsi="Times New Roman" w:cs="Times New Roman"/>
          <w:sz w:val="24"/>
          <w:szCs w:val="24"/>
          <w:lang w:val="es-CR"/>
        </w:rPr>
        <w:t>n</w:t>
      </w:r>
      <w:r w:rsidRPr="003F623C">
        <w:rPr>
          <w:rFonts w:ascii="Times New Roman" w:hAnsi="Times New Roman" w:cs="Times New Roman"/>
          <w:sz w:val="24"/>
          <w:szCs w:val="24"/>
          <w:lang w:val="es-CR"/>
        </w:rPr>
        <w:t xml:space="preserve"> servicios a toda la Universidad y en el caso del CIDEA lo haría a través del arte, contribuyendo a la sensibilización y expresión de los estudiantes en las áreas de música, danza, artes plásticas y teatro (</w:t>
      </w:r>
      <w:proofErr w:type="spellStart"/>
      <w:r w:rsidRPr="003F623C">
        <w:rPr>
          <w:rFonts w:ascii="Times New Roman" w:hAnsi="Times New Roman" w:cs="Times New Roman"/>
          <w:sz w:val="24"/>
          <w:szCs w:val="24"/>
          <w:lang w:val="es-CR"/>
        </w:rPr>
        <w:t>Núnez</w:t>
      </w:r>
      <w:proofErr w:type="spellEnd"/>
      <w:r w:rsidRPr="003F623C">
        <w:rPr>
          <w:rFonts w:ascii="Times New Roman" w:hAnsi="Times New Roman" w:cs="Times New Roman"/>
          <w:sz w:val="24"/>
          <w:szCs w:val="24"/>
          <w:lang w:val="es-CR"/>
        </w:rPr>
        <w:t xml:space="preserve">, 1974, pp.51-52). </w:t>
      </w:r>
      <w:r w:rsidR="007E3A9E">
        <w:rPr>
          <w:rFonts w:ascii="Times New Roman" w:hAnsi="Times New Roman" w:cs="Times New Roman"/>
          <w:sz w:val="24"/>
          <w:szCs w:val="24"/>
          <w:lang w:val="es-CR"/>
        </w:rPr>
        <w:t xml:space="preserve">En </w:t>
      </w:r>
      <w:r w:rsidR="00B972A4">
        <w:rPr>
          <w:rFonts w:ascii="Times New Roman" w:hAnsi="Times New Roman" w:cs="Times New Roman"/>
          <w:sz w:val="24"/>
          <w:szCs w:val="24"/>
          <w:lang w:val="es-CR"/>
        </w:rPr>
        <w:t>este modelo basado en la universidad latinoamericana</w:t>
      </w:r>
      <w:r w:rsidR="00C104DC">
        <w:rPr>
          <w:rFonts w:ascii="Times New Roman" w:hAnsi="Times New Roman" w:cs="Times New Roman"/>
          <w:sz w:val="24"/>
          <w:szCs w:val="24"/>
          <w:lang w:val="es-CR"/>
        </w:rPr>
        <w:t xml:space="preserve"> de </w:t>
      </w:r>
      <w:proofErr w:type="spellStart"/>
      <w:r w:rsidR="00C104DC">
        <w:rPr>
          <w:rFonts w:ascii="Times New Roman" w:hAnsi="Times New Roman" w:cs="Times New Roman"/>
          <w:sz w:val="24"/>
          <w:szCs w:val="24"/>
          <w:lang w:val="es-CR"/>
        </w:rPr>
        <w:t>Darcy</w:t>
      </w:r>
      <w:proofErr w:type="spellEnd"/>
      <w:r w:rsidR="00C104DC">
        <w:rPr>
          <w:rFonts w:ascii="Times New Roman" w:hAnsi="Times New Roman" w:cs="Times New Roman"/>
          <w:sz w:val="24"/>
          <w:szCs w:val="24"/>
          <w:lang w:val="es-CR"/>
        </w:rPr>
        <w:t xml:space="preserve"> Ribeiro,</w:t>
      </w:r>
      <w:r w:rsidR="00B972A4">
        <w:rPr>
          <w:rStyle w:val="Refdenotaalpie"/>
          <w:rFonts w:ascii="Times New Roman" w:hAnsi="Times New Roman" w:cs="Times New Roman"/>
          <w:sz w:val="24"/>
          <w:szCs w:val="24"/>
          <w:lang w:val="es-CR"/>
        </w:rPr>
        <w:footnoteReference w:id="3"/>
      </w:r>
      <w:r w:rsidR="00B972A4">
        <w:rPr>
          <w:rFonts w:ascii="Times New Roman" w:hAnsi="Times New Roman" w:cs="Times New Roman"/>
          <w:sz w:val="24"/>
          <w:szCs w:val="24"/>
          <w:lang w:val="es-CR"/>
        </w:rPr>
        <w:t xml:space="preserve"> los </w:t>
      </w:r>
      <w:r w:rsidR="00B972A4" w:rsidRPr="003F623C">
        <w:rPr>
          <w:rFonts w:ascii="Times New Roman" w:hAnsi="Times New Roman" w:cs="Times New Roman"/>
          <w:sz w:val="24"/>
          <w:szCs w:val="24"/>
          <w:lang w:val="es-CR"/>
        </w:rPr>
        <w:t>cursos</w:t>
      </w:r>
      <w:r w:rsidR="00B972A4">
        <w:rPr>
          <w:rFonts w:ascii="Times New Roman" w:hAnsi="Times New Roman" w:cs="Times New Roman"/>
          <w:sz w:val="24"/>
          <w:szCs w:val="24"/>
          <w:lang w:val="es-CR"/>
        </w:rPr>
        <w:t xml:space="preserve"> de arte sólo se impartirían a</w:t>
      </w:r>
      <w:r w:rsidR="00B972A4" w:rsidRPr="003F623C">
        <w:rPr>
          <w:rFonts w:ascii="Times New Roman" w:hAnsi="Times New Roman" w:cs="Times New Roman"/>
          <w:sz w:val="24"/>
          <w:szCs w:val="24"/>
          <w:lang w:val="es-CR"/>
        </w:rPr>
        <w:t xml:space="preserve"> los recién ingresados, a quienes desearan una mención en estas disciplinas o </w:t>
      </w:r>
      <w:r w:rsidR="00B972A4">
        <w:rPr>
          <w:rFonts w:ascii="Times New Roman" w:hAnsi="Times New Roman" w:cs="Times New Roman"/>
          <w:sz w:val="24"/>
          <w:szCs w:val="24"/>
          <w:lang w:val="es-CR"/>
        </w:rPr>
        <w:t xml:space="preserve">a </w:t>
      </w:r>
      <w:r w:rsidR="00B972A4" w:rsidRPr="003F623C">
        <w:rPr>
          <w:rFonts w:ascii="Times New Roman" w:hAnsi="Times New Roman" w:cs="Times New Roman"/>
          <w:sz w:val="24"/>
          <w:szCs w:val="24"/>
          <w:lang w:val="es-CR"/>
        </w:rPr>
        <w:t xml:space="preserve">quienes requerían créditos para concluir la licenciatura, </w:t>
      </w:r>
      <w:r w:rsidR="00B972A4">
        <w:rPr>
          <w:rFonts w:ascii="Times New Roman" w:hAnsi="Times New Roman" w:cs="Times New Roman"/>
          <w:sz w:val="24"/>
          <w:szCs w:val="24"/>
          <w:lang w:val="es-CR"/>
        </w:rPr>
        <w:t xml:space="preserve">el </w:t>
      </w:r>
      <w:r w:rsidR="00B972A4" w:rsidRPr="003F623C">
        <w:rPr>
          <w:rFonts w:ascii="Times New Roman" w:hAnsi="Times New Roman" w:cs="Times New Roman"/>
          <w:sz w:val="24"/>
          <w:szCs w:val="24"/>
          <w:lang w:val="es-CR"/>
        </w:rPr>
        <w:t xml:space="preserve">diplomado o </w:t>
      </w:r>
      <w:r w:rsidR="00B972A4">
        <w:rPr>
          <w:rFonts w:ascii="Times New Roman" w:hAnsi="Times New Roman" w:cs="Times New Roman"/>
          <w:sz w:val="24"/>
          <w:szCs w:val="24"/>
          <w:lang w:val="es-CR"/>
        </w:rPr>
        <w:t xml:space="preserve">el </w:t>
      </w:r>
      <w:r w:rsidR="00B972A4" w:rsidRPr="003F623C">
        <w:rPr>
          <w:rFonts w:ascii="Times New Roman" w:hAnsi="Times New Roman" w:cs="Times New Roman"/>
          <w:sz w:val="24"/>
          <w:szCs w:val="24"/>
          <w:lang w:val="es-CR"/>
        </w:rPr>
        <w:t>postgrado de su respectivo Instituto o Facultad</w:t>
      </w:r>
      <w:r w:rsidR="00C104DC">
        <w:rPr>
          <w:rFonts w:ascii="Times New Roman" w:hAnsi="Times New Roman" w:cs="Times New Roman"/>
          <w:sz w:val="24"/>
          <w:szCs w:val="24"/>
          <w:lang w:val="es-CR"/>
        </w:rPr>
        <w:t xml:space="preserve"> </w:t>
      </w:r>
      <w:r w:rsidR="00C104DC" w:rsidRPr="003F623C">
        <w:rPr>
          <w:rFonts w:ascii="Times New Roman" w:hAnsi="Times New Roman" w:cs="Times New Roman"/>
          <w:sz w:val="24"/>
          <w:szCs w:val="24"/>
          <w:lang w:val="es-CR"/>
        </w:rPr>
        <w:t>(Ribeiro, 1971, p.273).</w:t>
      </w:r>
      <w:r w:rsidR="00B972A4" w:rsidRPr="003F623C">
        <w:rPr>
          <w:rStyle w:val="Refdenotaalpie"/>
          <w:rFonts w:ascii="Times New Roman" w:hAnsi="Times New Roman" w:cs="Times New Roman"/>
          <w:sz w:val="24"/>
          <w:szCs w:val="24"/>
          <w:lang w:val="es-CR"/>
        </w:rPr>
        <w:footnoteReference w:id="4"/>
      </w:r>
      <w:r w:rsidR="00B972A4" w:rsidRPr="003F623C">
        <w:rPr>
          <w:rFonts w:ascii="Times New Roman" w:hAnsi="Times New Roman" w:cs="Times New Roman"/>
          <w:sz w:val="24"/>
          <w:szCs w:val="24"/>
          <w:lang w:val="es-CR"/>
        </w:rPr>
        <w:t xml:space="preserve"> </w:t>
      </w:r>
    </w:p>
    <w:p w:rsidR="00BC26EE" w:rsidRDefault="00B0468E" w:rsidP="003F623C">
      <w:pPr>
        <w:spacing w:line="360" w:lineRule="auto"/>
        <w:ind w:firstLine="720"/>
        <w:jc w:val="both"/>
        <w:rPr>
          <w:rFonts w:ascii="Times New Roman" w:hAnsi="Times New Roman" w:cs="Times New Roman"/>
          <w:sz w:val="24"/>
          <w:szCs w:val="24"/>
          <w:lang w:val="es-CR"/>
        </w:rPr>
      </w:pPr>
      <w:r w:rsidRPr="003F623C">
        <w:rPr>
          <w:rFonts w:ascii="Times New Roman" w:hAnsi="Times New Roman" w:cs="Times New Roman"/>
          <w:sz w:val="24"/>
          <w:szCs w:val="24"/>
          <w:lang w:val="es-CR"/>
        </w:rPr>
        <w:lastRenderedPageBreak/>
        <w:t>En el diseño de Núñez, teatro</w:t>
      </w:r>
      <w:r w:rsidR="004B4BA4">
        <w:rPr>
          <w:rFonts w:ascii="Times New Roman" w:hAnsi="Times New Roman" w:cs="Times New Roman"/>
          <w:sz w:val="24"/>
          <w:szCs w:val="24"/>
          <w:lang w:val="es-CR"/>
        </w:rPr>
        <w:t xml:space="preserve"> </w:t>
      </w:r>
      <w:r w:rsidR="004B4BA4" w:rsidRPr="003F623C">
        <w:rPr>
          <w:rFonts w:ascii="Times New Roman" w:hAnsi="Times New Roman" w:cs="Times New Roman"/>
          <w:sz w:val="24"/>
          <w:szCs w:val="24"/>
          <w:lang w:val="es-CR"/>
        </w:rPr>
        <w:t>perteneció a la Escuela de Bellas Artes de la Facultad de Filosofía, Artes y Letras junto con danza, música y artes plásticas</w:t>
      </w:r>
      <w:r w:rsidR="004B4BA4">
        <w:rPr>
          <w:rFonts w:ascii="Times New Roman" w:hAnsi="Times New Roman" w:cs="Times New Roman"/>
          <w:sz w:val="24"/>
          <w:szCs w:val="24"/>
          <w:lang w:val="es-CR"/>
        </w:rPr>
        <w:t>.</w:t>
      </w:r>
      <w:r w:rsidRPr="003F623C">
        <w:rPr>
          <w:rStyle w:val="Refdenotaalpie"/>
          <w:rFonts w:ascii="Times New Roman" w:hAnsi="Times New Roman" w:cs="Times New Roman"/>
          <w:sz w:val="24"/>
          <w:szCs w:val="24"/>
          <w:lang w:val="es-CR"/>
        </w:rPr>
        <w:footnoteReference w:id="5"/>
      </w:r>
      <w:r w:rsidR="00855393">
        <w:rPr>
          <w:rFonts w:ascii="Times New Roman" w:hAnsi="Times New Roman" w:cs="Times New Roman"/>
          <w:sz w:val="24"/>
          <w:szCs w:val="24"/>
          <w:lang w:val="es-CR"/>
        </w:rPr>
        <w:t xml:space="preserve"> E</w:t>
      </w:r>
      <w:r w:rsidR="00BC6726">
        <w:rPr>
          <w:rFonts w:ascii="Times New Roman" w:hAnsi="Times New Roman" w:cs="Times New Roman"/>
          <w:sz w:val="24"/>
          <w:szCs w:val="24"/>
          <w:lang w:val="es-CR"/>
        </w:rPr>
        <w:t xml:space="preserve">stos departamentos, que ofrecían cursos a la Universidad, </w:t>
      </w:r>
      <w:r w:rsidR="00FF0185">
        <w:rPr>
          <w:rFonts w:ascii="Times New Roman" w:hAnsi="Times New Roman" w:cs="Times New Roman"/>
          <w:sz w:val="24"/>
          <w:szCs w:val="24"/>
          <w:lang w:val="es-CR"/>
        </w:rPr>
        <w:t>se</w:t>
      </w:r>
      <w:r w:rsidR="007315F2">
        <w:rPr>
          <w:rFonts w:ascii="Times New Roman" w:hAnsi="Times New Roman" w:cs="Times New Roman"/>
          <w:sz w:val="24"/>
          <w:szCs w:val="24"/>
          <w:lang w:val="es-CR"/>
        </w:rPr>
        <w:t xml:space="preserve"> comprendieron como campos del conocimiento, especializados en saberes aplicados, </w:t>
      </w:r>
      <w:r w:rsidR="00C421BB">
        <w:rPr>
          <w:rFonts w:ascii="Times New Roman" w:hAnsi="Times New Roman" w:cs="Times New Roman"/>
          <w:sz w:val="24"/>
          <w:szCs w:val="24"/>
          <w:lang w:val="es-CR"/>
        </w:rPr>
        <w:t>que</w:t>
      </w:r>
      <w:r w:rsidR="00030E2C">
        <w:rPr>
          <w:rFonts w:ascii="Times New Roman" w:hAnsi="Times New Roman" w:cs="Times New Roman"/>
          <w:sz w:val="24"/>
          <w:szCs w:val="24"/>
          <w:lang w:val="es-CR"/>
        </w:rPr>
        <w:t xml:space="preserve"> </w:t>
      </w:r>
      <w:r w:rsidR="007E3A9E">
        <w:rPr>
          <w:rFonts w:ascii="Times New Roman" w:hAnsi="Times New Roman" w:cs="Times New Roman"/>
          <w:sz w:val="24"/>
          <w:szCs w:val="24"/>
          <w:lang w:val="es-CR"/>
        </w:rPr>
        <w:t>no necesariamente conformaban</w:t>
      </w:r>
      <w:r w:rsidR="00FF0185">
        <w:rPr>
          <w:rFonts w:ascii="Times New Roman" w:hAnsi="Times New Roman" w:cs="Times New Roman"/>
          <w:sz w:val="24"/>
          <w:szCs w:val="24"/>
          <w:lang w:val="es-CR"/>
        </w:rPr>
        <w:t xml:space="preserve"> </w:t>
      </w:r>
      <w:r w:rsidRPr="003F623C">
        <w:rPr>
          <w:rFonts w:ascii="Times New Roman" w:hAnsi="Times New Roman" w:cs="Times New Roman"/>
          <w:sz w:val="24"/>
          <w:szCs w:val="24"/>
          <w:lang w:val="es-CR"/>
        </w:rPr>
        <w:t>carrer</w:t>
      </w:r>
      <w:r w:rsidR="007315F2">
        <w:rPr>
          <w:rFonts w:ascii="Times New Roman" w:hAnsi="Times New Roman" w:cs="Times New Roman"/>
          <w:sz w:val="24"/>
          <w:szCs w:val="24"/>
          <w:lang w:val="es-CR"/>
        </w:rPr>
        <w:t>as profesionales</w:t>
      </w:r>
      <w:r w:rsidR="00BC6726">
        <w:rPr>
          <w:rFonts w:ascii="Times New Roman" w:hAnsi="Times New Roman" w:cs="Times New Roman"/>
          <w:sz w:val="24"/>
          <w:szCs w:val="24"/>
          <w:lang w:val="es-CR"/>
        </w:rPr>
        <w:t xml:space="preserve"> enfocadas en</w:t>
      </w:r>
      <w:r w:rsidR="00C421BB">
        <w:rPr>
          <w:rFonts w:ascii="Times New Roman" w:hAnsi="Times New Roman" w:cs="Times New Roman"/>
          <w:sz w:val="24"/>
          <w:szCs w:val="24"/>
          <w:lang w:val="es-CR"/>
        </w:rPr>
        <w:t xml:space="preserve"> </w:t>
      </w:r>
      <w:r w:rsidR="005F56D6">
        <w:rPr>
          <w:rFonts w:ascii="Times New Roman" w:hAnsi="Times New Roman" w:cs="Times New Roman"/>
          <w:sz w:val="24"/>
          <w:szCs w:val="24"/>
          <w:lang w:val="es-CR"/>
        </w:rPr>
        <w:t>“la investigación científica de las realidades nacionales”</w:t>
      </w:r>
      <w:r w:rsidR="00C421BB">
        <w:rPr>
          <w:rFonts w:ascii="Times New Roman" w:hAnsi="Times New Roman" w:cs="Times New Roman"/>
          <w:sz w:val="24"/>
          <w:szCs w:val="24"/>
          <w:lang w:val="es-CR"/>
        </w:rPr>
        <w:t xml:space="preserve">, según </w:t>
      </w:r>
      <w:r w:rsidR="005F56D6">
        <w:rPr>
          <w:rFonts w:ascii="Times New Roman" w:hAnsi="Times New Roman" w:cs="Times New Roman"/>
          <w:sz w:val="24"/>
          <w:szCs w:val="24"/>
          <w:lang w:val="es-CR"/>
        </w:rPr>
        <w:t xml:space="preserve">la </w:t>
      </w:r>
      <w:r w:rsidR="00FF0185">
        <w:rPr>
          <w:rFonts w:ascii="Times New Roman" w:hAnsi="Times New Roman" w:cs="Times New Roman"/>
          <w:sz w:val="24"/>
          <w:szCs w:val="24"/>
          <w:lang w:val="es-CR"/>
        </w:rPr>
        <w:t xml:space="preserve">aspiración </w:t>
      </w:r>
      <w:r w:rsidR="005F56D6">
        <w:rPr>
          <w:rFonts w:ascii="Times New Roman" w:hAnsi="Times New Roman" w:cs="Times New Roman"/>
          <w:sz w:val="24"/>
          <w:szCs w:val="24"/>
          <w:lang w:val="es-CR"/>
        </w:rPr>
        <w:t>de</w:t>
      </w:r>
      <w:r w:rsidR="00FF0185">
        <w:rPr>
          <w:rFonts w:ascii="Times New Roman" w:hAnsi="Times New Roman" w:cs="Times New Roman"/>
          <w:sz w:val="24"/>
          <w:szCs w:val="24"/>
          <w:lang w:val="es-CR"/>
        </w:rPr>
        <w:t xml:space="preserve"> la</w:t>
      </w:r>
      <w:r w:rsidR="005F56D6">
        <w:rPr>
          <w:rFonts w:ascii="Times New Roman" w:hAnsi="Times New Roman" w:cs="Times New Roman"/>
          <w:sz w:val="24"/>
          <w:szCs w:val="24"/>
          <w:lang w:val="es-CR"/>
        </w:rPr>
        <w:t xml:space="preserve"> Universidad Necesaria </w:t>
      </w:r>
      <w:r w:rsidR="005F56D6" w:rsidRPr="003F623C">
        <w:rPr>
          <w:rFonts w:ascii="Times New Roman" w:hAnsi="Times New Roman" w:cs="Times New Roman"/>
          <w:sz w:val="24"/>
          <w:szCs w:val="24"/>
          <w:lang w:val="es-CR"/>
        </w:rPr>
        <w:t>(</w:t>
      </w:r>
      <w:proofErr w:type="spellStart"/>
      <w:r w:rsidR="005F56D6" w:rsidRPr="003F623C">
        <w:rPr>
          <w:rFonts w:ascii="Times New Roman" w:hAnsi="Times New Roman" w:cs="Times New Roman"/>
          <w:sz w:val="24"/>
          <w:szCs w:val="24"/>
          <w:lang w:val="es-CR"/>
        </w:rPr>
        <w:t>Núnez</w:t>
      </w:r>
      <w:proofErr w:type="spellEnd"/>
      <w:r w:rsidR="005F56D6" w:rsidRPr="003F623C">
        <w:rPr>
          <w:rFonts w:ascii="Times New Roman" w:hAnsi="Times New Roman" w:cs="Times New Roman"/>
          <w:sz w:val="24"/>
          <w:szCs w:val="24"/>
          <w:lang w:val="es-CR"/>
        </w:rPr>
        <w:t>, 1974, pp</w:t>
      </w:r>
      <w:r w:rsidRPr="003F623C">
        <w:rPr>
          <w:rFonts w:ascii="Times New Roman" w:hAnsi="Times New Roman" w:cs="Times New Roman"/>
          <w:sz w:val="24"/>
          <w:szCs w:val="24"/>
          <w:lang w:val="es-CR"/>
        </w:rPr>
        <w:t>.</w:t>
      </w:r>
      <w:r w:rsidR="005F56D6">
        <w:rPr>
          <w:rFonts w:ascii="Times New Roman" w:hAnsi="Times New Roman" w:cs="Times New Roman"/>
          <w:sz w:val="24"/>
          <w:szCs w:val="24"/>
          <w:lang w:val="es-CR"/>
        </w:rPr>
        <w:t>26-27).</w:t>
      </w:r>
      <w:r w:rsidR="007315F2">
        <w:rPr>
          <w:rFonts w:ascii="Times New Roman" w:hAnsi="Times New Roman" w:cs="Times New Roman"/>
          <w:sz w:val="24"/>
          <w:szCs w:val="24"/>
          <w:lang w:val="es-CR"/>
        </w:rPr>
        <w:t xml:space="preserve"> </w:t>
      </w:r>
      <w:r w:rsidR="003A34E0">
        <w:rPr>
          <w:rFonts w:ascii="Times New Roman" w:hAnsi="Times New Roman" w:cs="Times New Roman"/>
          <w:sz w:val="24"/>
          <w:szCs w:val="24"/>
          <w:lang w:val="es-CR"/>
        </w:rPr>
        <w:t xml:space="preserve">A pesar de esto, como lo observaremos más adelante en el caso del teatro, desde 1976 se formularon planes de estudios destinados a la profesionalización </w:t>
      </w:r>
      <w:r w:rsidR="007E3A9E">
        <w:rPr>
          <w:rFonts w:ascii="Times New Roman" w:hAnsi="Times New Roman" w:cs="Times New Roman"/>
          <w:sz w:val="24"/>
          <w:szCs w:val="24"/>
          <w:lang w:val="es-CR"/>
        </w:rPr>
        <w:t xml:space="preserve">de los artistas </w:t>
      </w:r>
      <w:r w:rsidR="003A34E0">
        <w:rPr>
          <w:rFonts w:ascii="Times New Roman" w:hAnsi="Times New Roman" w:cs="Times New Roman"/>
          <w:sz w:val="24"/>
          <w:szCs w:val="24"/>
          <w:lang w:val="es-CR"/>
        </w:rPr>
        <w:t>en esta área.</w:t>
      </w:r>
      <w:r w:rsidR="00802C83">
        <w:rPr>
          <w:rFonts w:ascii="Times New Roman" w:hAnsi="Times New Roman" w:cs="Times New Roman"/>
          <w:sz w:val="24"/>
          <w:szCs w:val="24"/>
          <w:lang w:val="es-CR"/>
        </w:rPr>
        <w:t xml:space="preserve"> </w:t>
      </w:r>
    </w:p>
    <w:p w:rsidR="00B0468E" w:rsidRDefault="00BC6726" w:rsidP="003F623C">
      <w:pPr>
        <w:spacing w:line="360" w:lineRule="auto"/>
        <w:ind w:firstLine="720"/>
        <w:jc w:val="both"/>
        <w:rPr>
          <w:rFonts w:ascii="Times New Roman" w:hAnsi="Times New Roman" w:cs="Times New Roman"/>
          <w:sz w:val="24"/>
          <w:szCs w:val="24"/>
          <w:lang w:val="es-CR"/>
        </w:rPr>
      </w:pPr>
      <w:r>
        <w:rPr>
          <w:rFonts w:ascii="Times New Roman" w:hAnsi="Times New Roman" w:cs="Times New Roman"/>
          <w:sz w:val="24"/>
          <w:szCs w:val="24"/>
          <w:lang w:val="es-CR"/>
        </w:rPr>
        <w:t>La Facultad</w:t>
      </w:r>
      <w:r w:rsidR="003A34E0">
        <w:rPr>
          <w:rFonts w:ascii="Times New Roman" w:hAnsi="Times New Roman" w:cs="Times New Roman"/>
          <w:sz w:val="24"/>
          <w:szCs w:val="24"/>
          <w:lang w:val="es-CR"/>
        </w:rPr>
        <w:t xml:space="preserve"> a la que perteneció el Departamento o </w:t>
      </w:r>
      <w:r w:rsidR="007E3A9E">
        <w:rPr>
          <w:rFonts w:ascii="Times New Roman" w:hAnsi="Times New Roman" w:cs="Times New Roman"/>
          <w:sz w:val="24"/>
          <w:szCs w:val="24"/>
          <w:lang w:val="es-CR"/>
        </w:rPr>
        <w:t xml:space="preserve">la </w:t>
      </w:r>
      <w:r w:rsidR="003A34E0">
        <w:rPr>
          <w:rFonts w:ascii="Times New Roman" w:hAnsi="Times New Roman" w:cs="Times New Roman"/>
          <w:sz w:val="24"/>
          <w:szCs w:val="24"/>
          <w:lang w:val="es-CR"/>
        </w:rPr>
        <w:t xml:space="preserve">Sección de Teatro también </w:t>
      </w:r>
      <w:r w:rsidR="007E3A9E">
        <w:rPr>
          <w:rFonts w:ascii="Times New Roman" w:hAnsi="Times New Roman" w:cs="Times New Roman"/>
          <w:sz w:val="24"/>
          <w:szCs w:val="24"/>
          <w:lang w:val="es-CR"/>
        </w:rPr>
        <w:t>se conformó por</w:t>
      </w:r>
      <w:r w:rsidR="003A34E0">
        <w:rPr>
          <w:rFonts w:ascii="Times New Roman" w:hAnsi="Times New Roman" w:cs="Times New Roman"/>
          <w:sz w:val="24"/>
          <w:szCs w:val="24"/>
          <w:lang w:val="es-CR"/>
        </w:rPr>
        <w:t xml:space="preserve"> otras Escuelas. Entre ellas </w:t>
      </w:r>
      <w:r w:rsidR="00B0468E" w:rsidRPr="003F623C">
        <w:rPr>
          <w:rFonts w:ascii="Times New Roman" w:hAnsi="Times New Roman" w:cs="Times New Roman"/>
          <w:sz w:val="24"/>
          <w:szCs w:val="24"/>
          <w:lang w:val="es-CR"/>
        </w:rPr>
        <w:t>Educación,</w:t>
      </w:r>
      <w:r w:rsidR="003A34E0">
        <w:rPr>
          <w:rFonts w:ascii="Times New Roman" w:hAnsi="Times New Roman" w:cs="Times New Roman"/>
          <w:sz w:val="24"/>
          <w:szCs w:val="24"/>
          <w:lang w:val="es-CR"/>
        </w:rPr>
        <w:t xml:space="preserve"> Historia, </w:t>
      </w:r>
      <w:r w:rsidR="00B0468E" w:rsidRPr="003F623C">
        <w:rPr>
          <w:rFonts w:ascii="Times New Roman" w:hAnsi="Times New Roman" w:cs="Times New Roman"/>
          <w:sz w:val="24"/>
          <w:szCs w:val="24"/>
          <w:lang w:val="es-CR"/>
        </w:rPr>
        <w:t>Ecuménica</w:t>
      </w:r>
      <w:r w:rsidR="003A34E0">
        <w:rPr>
          <w:rFonts w:ascii="Times New Roman" w:hAnsi="Times New Roman" w:cs="Times New Roman"/>
          <w:sz w:val="24"/>
          <w:szCs w:val="24"/>
          <w:lang w:val="es-CR"/>
        </w:rPr>
        <w:t xml:space="preserve"> de Ciencias de la Religión, </w:t>
      </w:r>
      <w:r w:rsidR="00B0468E" w:rsidRPr="003F623C">
        <w:rPr>
          <w:rFonts w:ascii="Times New Roman" w:hAnsi="Times New Roman" w:cs="Times New Roman"/>
          <w:sz w:val="24"/>
          <w:szCs w:val="24"/>
          <w:lang w:val="es-CR"/>
        </w:rPr>
        <w:t>Instituto</w:t>
      </w:r>
      <w:r w:rsidR="003A34E0">
        <w:rPr>
          <w:rFonts w:ascii="Times New Roman" w:hAnsi="Times New Roman" w:cs="Times New Roman"/>
          <w:sz w:val="24"/>
          <w:szCs w:val="24"/>
          <w:lang w:val="es-CR"/>
        </w:rPr>
        <w:t xml:space="preserve"> de Estudios Latinoamericanos y </w:t>
      </w:r>
      <w:r w:rsidR="00B0468E" w:rsidRPr="003F623C">
        <w:rPr>
          <w:rFonts w:ascii="Times New Roman" w:hAnsi="Times New Roman" w:cs="Times New Roman"/>
          <w:sz w:val="24"/>
          <w:szCs w:val="24"/>
          <w:lang w:val="es-CR"/>
        </w:rPr>
        <w:t>Departamento de Filosofía e Historia de las Ciencias y Técnicas</w:t>
      </w:r>
      <w:r w:rsidR="006928BE">
        <w:rPr>
          <w:rFonts w:ascii="Times New Roman" w:hAnsi="Times New Roman" w:cs="Times New Roman"/>
          <w:sz w:val="24"/>
          <w:szCs w:val="24"/>
          <w:lang w:val="es-CR"/>
        </w:rPr>
        <w:t>.</w:t>
      </w:r>
      <w:r w:rsidR="00B0468E" w:rsidRPr="003F623C">
        <w:rPr>
          <w:rStyle w:val="Refdenotaalpie"/>
          <w:rFonts w:ascii="Times New Roman" w:hAnsi="Times New Roman" w:cs="Times New Roman"/>
          <w:sz w:val="24"/>
          <w:szCs w:val="24"/>
          <w:lang w:val="es-CR"/>
        </w:rPr>
        <w:footnoteReference w:id="6"/>
      </w:r>
      <w:r w:rsidR="00B0468E" w:rsidRPr="003F623C">
        <w:rPr>
          <w:rFonts w:ascii="Times New Roman" w:hAnsi="Times New Roman" w:cs="Times New Roman"/>
          <w:sz w:val="24"/>
          <w:szCs w:val="24"/>
          <w:lang w:val="es-CR"/>
        </w:rPr>
        <w:t>A la altura</w:t>
      </w:r>
      <w:r w:rsidR="006928BE">
        <w:rPr>
          <w:rFonts w:ascii="Times New Roman" w:hAnsi="Times New Roman" w:cs="Times New Roman"/>
          <w:sz w:val="24"/>
          <w:szCs w:val="24"/>
          <w:lang w:val="es-CR"/>
        </w:rPr>
        <w:t xml:space="preserve"> de 1974, había reunido áreas</w:t>
      </w:r>
      <w:r w:rsidR="00B0468E" w:rsidRPr="003F623C">
        <w:rPr>
          <w:rFonts w:ascii="Times New Roman" w:hAnsi="Times New Roman" w:cs="Times New Roman"/>
          <w:sz w:val="24"/>
          <w:szCs w:val="24"/>
          <w:lang w:val="es-CR"/>
        </w:rPr>
        <w:t xml:space="preserve"> sin interre</w:t>
      </w:r>
      <w:r w:rsidR="00030E2C">
        <w:rPr>
          <w:rFonts w:ascii="Times New Roman" w:hAnsi="Times New Roman" w:cs="Times New Roman"/>
          <w:sz w:val="24"/>
          <w:szCs w:val="24"/>
          <w:lang w:val="es-CR"/>
        </w:rPr>
        <w:t xml:space="preserve">laciones que </w:t>
      </w:r>
      <w:r w:rsidR="00B0468E" w:rsidRPr="003F623C">
        <w:rPr>
          <w:rFonts w:ascii="Times New Roman" w:hAnsi="Times New Roman" w:cs="Times New Roman"/>
          <w:sz w:val="24"/>
          <w:szCs w:val="24"/>
          <w:lang w:val="es-CR"/>
        </w:rPr>
        <w:t>c</w:t>
      </w:r>
      <w:r w:rsidR="007E3A9E">
        <w:rPr>
          <w:rFonts w:ascii="Times New Roman" w:hAnsi="Times New Roman" w:cs="Times New Roman"/>
          <w:sz w:val="24"/>
          <w:szCs w:val="24"/>
          <w:lang w:val="es-CR"/>
        </w:rPr>
        <w:t>on el tiempo se trasladaron</w:t>
      </w:r>
      <w:r w:rsidR="00B0468E" w:rsidRPr="003F623C">
        <w:rPr>
          <w:rFonts w:ascii="Times New Roman" w:hAnsi="Times New Roman" w:cs="Times New Roman"/>
          <w:sz w:val="24"/>
          <w:szCs w:val="24"/>
          <w:lang w:val="es-CR"/>
        </w:rPr>
        <w:t xml:space="preserve"> a otras Facultades o Centros, hasta conservar en la actualidad sólo las últimas tres. Esta estructura promovió la departamental</w:t>
      </w:r>
      <w:r w:rsidR="006928BE">
        <w:rPr>
          <w:rFonts w:ascii="Times New Roman" w:hAnsi="Times New Roman" w:cs="Times New Roman"/>
          <w:sz w:val="24"/>
          <w:szCs w:val="24"/>
          <w:lang w:val="es-CR"/>
        </w:rPr>
        <w:t>ización en unidades que cercaron</w:t>
      </w:r>
      <w:r w:rsidR="00B0468E" w:rsidRPr="003F623C">
        <w:rPr>
          <w:rFonts w:ascii="Times New Roman" w:hAnsi="Times New Roman" w:cs="Times New Roman"/>
          <w:sz w:val="24"/>
          <w:szCs w:val="24"/>
          <w:lang w:val="es-CR"/>
        </w:rPr>
        <w:t xml:space="preserve"> su “objeto de</w:t>
      </w:r>
      <w:r w:rsidR="006928BE">
        <w:rPr>
          <w:rFonts w:ascii="Times New Roman" w:hAnsi="Times New Roman" w:cs="Times New Roman"/>
          <w:sz w:val="24"/>
          <w:szCs w:val="24"/>
          <w:lang w:val="es-CR"/>
        </w:rPr>
        <w:t xml:space="preserve"> estudio” y rara vez articularon</w:t>
      </w:r>
      <w:r w:rsidR="00B0468E" w:rsidRPr="003F623C">
        <w:rPr>
          <w:rFonts w:ascii="Times New Roman" w:hAnsi="Times New Roman" w:cs="Times New Roman"/>
          <w:sz w:val="24"/>
          <w:szCs w:val="24"/>
          <w:lang w:val="es-CR"/>
        </w:rPr>
        <w:t xml:space="preserve"> la interdisciplinaridad en investigación, docencia y extensión. </w:t>
      </w:r>
      <w:r>
        <w:rPr>
          <w:rFonts w:ascii="Times New Roman" w:hAnsi="Times New Roman" w:cs="Times New Roman"/>
          <w:sz w:val="24"/>
          <w:szCs w:val="24"/>
          <w:lang w:val="es-CR"/>
        </w:rPr>
        <w:t xml:space="preserve">El mismo Núñez indicó </w:t>
      </w:r>
      <w:r w:rsidR="00B0468E" w:rsidRPr="003F623C">
        <w:rPr>
          <w:rFonts w:ascii="Times New Roman" w:hAnsi="Times New Roman" w:cs="Times New Roman"/>
          <w:sz w:val="24"/>
          <w:szCs w:val="24"/>
          <w:lang w:val="es-CR"/>
        </w:rPr>
        <w:t xml:space="preserve">“que cada conocimiento humano se imparta en un “locus” </w:t>
      </w:r>
      <w:r w:rsidR="00B0468E" w:rsidRPr="003F623C">
        <w:rPr>
          <w:rFonts w:ascii="Times New Roman" w:hAnsi="Times New Roman" w:cs="Times New Roman"/>
          <w:sz w:val="24"/>
          <w:szCs w:val="24"/>
          <w:lang w:val="es-CR"/>
        </w:rPr>
        <w:lastRenderedPageBreak/>
        <w:t>concreto en la Universidad y no esté la misma materia cultivada en muchas áreas de la Universidad, duplicando esfuerzos debilitados entre sí” (Actas Comisión Organizadora AD-HOC, No.29, 7 de mayo de 1973, Art.3, p.3; Actas del Consejo Universitario, No. 1. 27 de febrero de 1975, Art. 2, p.6).</w:t>
      </w:r>
    </w:p>
    <w:p w:rsidR="00B0468E" w:rsidRDefault="00E6798E" w:rsidP="00030E2C">
      <w:pPr>
        <w:spacing w:line="360" w:lineRule="auto"/>
        <w:ind w:firstLine="720"/>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Con base en lo anterior </w:t>
      </w:r>
      <w:r w:rsidR="00BC6726">
        <w:rPr>
          <w:rFonts w:ascii="Times New Roman" w:hAnsi="Times New Roman" w:cs="Times New Roman"/>
          <w:sz w:val="24"/>
          <w:szCs w:val="24"/>
          <w:lang w:val="es-CR"/>
        </w:rPr>
        <w:t xml:space="preserve">podemos sugerir que teatro (al igual que las otras artes) </w:t>
      </w:r>
      <w:r w:rsidR="00030E2C">
        <w:rPr>
          <w:rFonts w:ascii="Times New Roman" w:hAnsi="Times New Roman" w:cs="Times New Roman"/>
          <w:sz w:val="24"/>
          <w:szCs w:val="24"/>
          <w:lang w:val="es-CR"/>
        </w:rPr>
        <w:t xml:space="preserve">formó parte de una Universidad que </w:t>
      </w:r>
      <w:r w:rsidR="00952F09">
        <w:rPr>
          <w:rFonts w:ascii="Times New Roman" w:hAnsi="Times New Roman" w:cs="Times New Roman"/>
          <w:sz w:val="24"/>
          <w:szCs w:val="24"/>
          <w:lang w:val="es-CR"/>
        </w:rPr>
        <w:t>inicialmente lo</w:t>
      </w:r>
      <w:r w:rsidR="00030E2C">
        <w:rPr>
          <w:rFonts w:ascii="Times New Roman" w:hAnsi="Times New Roman" w:cs="Times New Roman"/>
          <w:sz w:val="24"/>
          <w:szCs w:val="24"/>
          <w:lang w:val="es-CR"/>
        </w:rPr>
        <w:t xml:space="preserve"> conceptualizó como </w:t>
      </w:r>
      <w:r>
        <w:rPr>
          <w:rFonts w:ascii="Times New Roman" w:hAnsi="Times New Roman" w:cs="Times New Roman"/>
          <w:sz w:val="24"/>
          <w:szCs w:val="24"/>
          <w:lang w:val="es-CR"/>
        </w:rPr>
        <w:t>una “</w:t>
      </w:r>
      <w:r w:rsidR="00030E2C">
        <w:rPr>
          <w:rFonts w:ascii="Times New Roman" w:hAnsi="Times New Roman" w:cs="Times New Roman"/>
          <w:sz w:val="24"/>
          <w:szCs w:val="24"/>
          <w:lang w:val="es-CR"/>
        </w:rPr>
        <w:t>expresión humana</w:t>
      </w:r>
      <w:r>
        <w:rPr>
          <w:rFonts w:ascii="Times New Roman" w:hAnsi="Times New Roman" w:cs="Times New Roman"/>
          <w:sz w:val="24"/>
          <w:szCs w:val="24"/>
          <w:lang w:val="es-CR"/>
        </w:rPr>
        <w:t>”</w:t>
      </w:r>
      <w:r w:rsidR="007E3A9E">
        <w:rPr>
          <w:rFonts w:ascii="Times New Roman" w:hAnsi="Times New Roman" w:cs="Times New Roman"/>
          <w:sz w:val="24"/>
          <w:szCs w:val="24"/>
          <w:lang w:val="es-CR"/>
        </w:rPr>
        <w:t>/ “saber aplicado”</w:t>
      </w:r>
      <w:r w:rsidR="00030E2C">
        <w:rPr>
          <w:rFonts w:ascii="Times New Roman" w:hAnsi="Times New Roman" w:cs="Times New Roman"/>
          <w:sz w:val="24"/>
          <w:szCs w:val="24"/>
          <w:lang w:val="es-CR"/>
        </w:rPr>
        <w:t xml:space="preserve"> (no estrictamente profesional) y </w:t>
      </w:r>
      <w:r>
        <w:rPr>
          <w:rFonts w:ascii="Times New Roman" w:hAnsi="Times New Roman" w:cs="Times New Roman"/>
          <w:sz w:val="24"/>
          <w:szCs w:val="24"/>
          <w:lang w:val="es-CR"/>
        </w:rPr>
        <w:t xml:space="preserve">lo incluyó </w:t>
      </w:r>
      <w:r w:rsidR="00303439">
        <w:rPr>
          <w:rFonts w:ascii="Times New Roman" w:hAnsi="Times New Roman" w:cs="Times New Roman"/>
          <w:sz w:val="24"/>
          <w:szCs w:val="24"/>
          <w:lang w:val="es-CR"/>
        </w:rPr>
        <w:t xml:space="preserve">en </w:t>
      </w:r>
      <w:r w:rsidR="00030E2C">
        <w:rPr>
          <w:rFonts w:ascii="Times New Roman" w:hAnsi="Times New Roman" w:cs="Times New Roman"/>
          <w:sz w:val="24"/>
          <w:szCs w:val="24"/>
          <w:lang w:val="es-CR"/>
        </w:rPr>
        <w:t>una Facultad con escasos</w:t>
      </w:r>
      <w:r w:rsidR="00952F09">
        <w:rPr>
          <w:rFonts w:ascii="Times New Roman" w:hAnsi="Times New Roman" w:cs="Times New Roman"/>
          <w:sz w:val="24"/>
          <w:szCs w:val="24"/>
          <w:lang w:val="es-CR"/>
        </w:rPr>
        <w:t xml:space="preserve"> puentes interdisciplinario</w:t>
      </w:r>
      <w:r w:rsidR="007E3A9E">
        <w:rPr>
          <w:rFonts w:ascii="Times New Roman" w:hAnsi="Times New Roman" w:cs="Times New Roman"/>
          <w:sz w:val="24"/>
          <w:szCs w:val="24"/>
          <w:lang w:val="es-CR"/>
        </w:rPr>
        <w:t>s. A</w:t>
      </w:r>
      <w:r w:rsidR="006F402A">
        <w:rPr>
          <w:rFonts w:ascii="Times New Roman" w:hAnsi="Times New Roman" w:cs="Times New Roman"/>
          <w:sz w:val="24"/>
          <w:szCs w:val="24"/>
          <w:lang w:val="es-CR"/>
        </w:rPr>
        <w:t xml:space="preserve"> este contexto fundacional </w:t>
      </w:r>
      <w:r w:rsidR="00952F09">
        <w:rPr>
          <w:rFonts w:ascii="Times New Roman" w:hAnsi="Times New Roman" w:cs="Times New Roman"/>
          <w:sz w:val="24"/>
          <w:szCs w:val="24"/>
          <w:lang w:val="es-CR"/>
        </w:rPr>
        <w:t xml:space="preserve">se sumó, además, el debate en el Decanato </w:t>
      </w:r>
      <w:r>
        <w:rPr>
          <w:rFonts w:ascii="Times New Roman" w:hAnsi="Times New Roman" w:cs="Times New Roman"/>
          <w:sz w:val="24"/>
          <w:szCs w:val="24"/>
          <w:lang w:val="es-CR"/>
        </w:rPr>
        <w:t xml:space="preserve">sobre </w:t>
      </w:r>
      <w:r w:rsidR="00303439">
        <w:rPr>
          <w:rFonts w:ascii="Times New Roman" w:hAnsi="Times New Roman" w:cs="Times New Roman"/>
          <w:sz w:val="24"/>
          <w:szCs w:val="24"/>
          <w:lang w:val="es-CR"/>
        </w:rPr>
        <w:t xml:space="preserve">la </w:t>
      </w:r>
      <w:r w:rsidR="007E3A9E">
        <w:rPr>
          <w:rFonts w:ascii="Times New Roman" w:hAnsi="Times New Roman" w:cs="Times New Roman"/>
          <w:sz w:val="24"/>
          <w:szCs w:val="24"/>
          <w:lang w:val="es-CR"/>
        </w:rPr>
        <w:t xml:space="preserve">composición de la </w:t>
      </w:r>
      <w:r w:rsidR="006928BE">
        <w:rPr>
          <w:rFonts w:ascii="Times New Roman" w:hAnsi="Times New Roman" w:cs="Times New Roman"/>
          <w:sz w:val="24"/>
          <w:szCs w:val="24"/>
          <w:lang w:val="es-CR"/>
        </w:rPr>
        <w:t>Escuela</w:t>
      </w:r>
      <w:r w:rsidR="00303439">
        <w:rPr>
          <w:rFonts w:ascii="Times New Roman" w:hAnsi="Times New Roman" w:cs="Times New Roman"/>
          <w:sz w:val="24"/>
          <w:szCs w:val="24"/>
          <w:lang w:val="es-CR"/>
        </w:rPr>
        <w:t xml:space="preserve"> de Bellas Artes</w:t>
      </w:r>
      <w:r w:rsidR="007E3A9E">
        <w:rPr>
          <w:rFonts w:ascii="Times New Roman" w:hAnsi="Times New Roman" w:cs="Times New Roman"/>
          <w:sz w:val="24"/>
          <w:szCs w:val="24"/>
          <w:lang w:val="es-CR"/>
        </w:rPr>
        <w:t>,</w:t>
      </w:r>
      <w:r w:rsidR="00B0468E" w:rsidRPr="003F623C">
        <w:rPr>
          <w:rStyle w:val="Refdenotaalpie"/>
          <w:rFonts w:ascii="Times New Roman" w:hAnsi="Times New Roman" w:cs="Times New Roman"/>
          <w:sz w:val="24"/>
          <w:szCs w:val="24"/>
          <w:lang w:val="es-CR"/>
        </w:rPr>
        <w:footnoteReference w:id="7"/>
      </w:r>
      <w:r w:rsidR="007E3A9E">
        <w:rPr>
          <w:rFonts w:ascii="Times New Roman" w:hAnsi="Times New Roman" w:cs="Times New Roman"/>
          <w:sz w:val="24"/>
          <w:szCs w:val="24"/>
          <w:lang w:val="es-CR"/>
        </w:rPr>
        <w:t xml:space="preserve"> pues se </w:t>
      </w:r>
      <w:r w:rsidR="00FC1CBC">
        <w:rPr>
          <w:rFonts w:ascii="Times New Roman" w:hAnsi="Times New Roman" w:cs="Times New Roman"/>
          <w:sz w:val="24"/>
          <w:szCs w:val="24"/>
          <w:lang w:val="es-CR"/>
        </w:rPr>
        <w:t>cu</w:t>
      </w:r>
      <w:r w:rsidR="00901B8D">
        <w:rPr>
          <w:rFonts w:ascii="Times New Roman" w:hAnsi="Times New Roman" w:cs="Times New Roman"/>
          <w:sz w:val="24"/>
          <w:szCs w:val="24"/>
          <w:lang w:val="es-CR"/>
        </w:rPr>
        <w:t xml:space="preserve">estionaba la pertenencia de </w:t>
      </w:r>
      <w:r w:rsidR="00FC1CBC">
        <w:rPr>
          <w:rFonts w:ascii="Times New Roman" w:hAnsi="Times New Roman" w:cs="Times New Roman"/>
          <w:sz w:val="24"/>
          <w:szCs w:val="24"/>
          <w:lang w:val="es-CR"/>
        </w:rPr>
        <w:t xml:space="preserve">artes </w:t>
      </w:r>
      <w:r w:rsidR="00901B8D">
        <w:rPr>
          <w:rFonts w:ascii="Times New Roman" w:hAnsi="Times New Roman" w:cs="Times New Roman"/>
          <w:sz w:val="24"/>
          <w:szCs w:val="24"/>
          <w:lang w:val="es-CR"/>
        </w:rPr>
        <w:t>tan distintas entre sí a una sólo unidad</w:t>
      </w:r>
      <w:r w:rsidR="00B0468E" w:rsidRPr="003F623C">
        <w:rPr>
          <w:rFonts w:ascii="Times New Roman" w:hAnsi="Times New Roman" w:cs="Times New Roman"/>
          <w:sz w:val="24"/>
          <w:szCs w:val="24"/>
          <w:lang w:val="es-CR"/>
        </w:rPr>
        <w:t xml:space="preserve">. Así lo vemos en un informe de 1978 </w:t>
      </w:r>
      <w:r w:rsidR="00952F09">
        <w:rPr>
          <w:rFonts w:ascii="Times New Roman" w:hAnsi="Times New Roman" w:cs="Times New Roman"/>
          <w:sz w:val="24"/>
          <w:szCs w:val="24"/>
          <w:lang w:val="es-CR"/>
        </w:rPr>
        <w:t xml:space="preserve">sobre la reestructuración de la </w:t>
      </w:r>
      <w:r w:rsidR="00B0468E" w:rsidRPr="003F623C">
        <w:rPr>
          <w:rFonts w:ascii="Times New Roman" w:hAnsi="Times New Roman" w:cs="Times New Roman"/>
          <w:sz w:val="24"/>
          <w:szCs w:val="24"/>
          <w:lang w:val="es-CR"/>
        </w:rPr>
        <w:t xml:space="preserve">Escuela en </w:t>
      </w:r>
      <w:r w:rsidR="00901B8D">
        <w:rPr>
          <w:rFonts w:ascii="Times New Roman" w:hAnsi="Times New Roman" w:cs="Times New Roman"/>
          <w:sz w:val="24"/>
          <w:szCs w:val="24"/>
          <w:lang w:val="es-CR"/>
        </w:rPr>
        <w:t xml:space="preserve">lo llegaría a ser </w:t>
      </w:r>
      <w:r w:rsidR="006928BE">
        <w:rPr>
          <w:rFonts w:ascii="Times New Roman" w:hAnsi="Times New Roman" w:cs="Times New Roman"/>
          <w:sz w:val="24"/>
          <w:szCs w:val="24"/>
          <w:lang w:val="es-CR"/>
        </w:rPr>
        <w:t>el CIDEA</w:t>
      </w:r>
      <w:r w:rsidR="00B0468E" w:rsidRPr="003F623C">
        <w:rPr>
          <w:rFonts w:ascii="Times New Roman" w:hAnsi="Times New Roman" w:cs="Times New Roman"/>
          <w:sz w:val="24"/>
          <w:szCs w:val="24"/>
          <w:lang w:val="es-CR"/>
        </w:rPr>
        <w:t xml:space="preserve">: </w:t>
      </w:r>
    </w:p>
    <w:p w:rsidR="00901B8D" w:rsidRDefault="00901B8D" w:rsidP="00030E2C">
      <w:pPr>
        <w:spacing w:line="360" w:lineRule="auto"/>
        <w:ind w:firstLine="720"/>
        <w:jc w:val="both"/>
        <w:rPr>
          <w:rFonts w:ascii="Times New Roman" w:hAnsi="Times New Roman" w:cs="Times New Roman"/>
          <w:sz w:val="24"/>
          <w:szCs w:val="24"/>
          <w:lang w:val="es-CR"/>
        </w:rPr>
      </w:pPr>
    </w:p>
    <w:p w:rsidR="00B0468E" w:rsidRPr="009E6B85" w:rsidRDefault="00B0468E" w:rsidP="006E1913">
      <w:pPr>
        <w:pStyle w:val="Textonotapie"/>
        <w:ind w:left="540"/>
        <w:jc w:val="both"/>
        <w:rPr>
          <w:rFonts w:ascii="Times New Roman" w:hAnsi="Times New Roman" w:cs="Times New Roman"/>
          <w:sz w:val="22"/>
          <w:szCs w:val="22"/>
          <w:lang w:val="es-CR"/>
        </w:rPr>
      </w:pPr>
      <w:proofErr w:type="gramStart"/>
      <w:r w:rsidRPr="00C45908">
        <w:rPr>
          <w:rFonts w:ascii="Times New Roman" w:hAnsi="Times New Roman" w:cs="Times New Roman"/>
          <w:sz w:val="22"/>
          <w:szCs w:val="22"/>
          <w:lang w:val="es-CR"/>
        </w:rPr>
        <w:t>en</w:t>
      </w:r>
      <w:proofErr w:type="gramEnd"/>
      <w:r w:rsidRPr="00C45908">
        <w:rPr>
          <w:rFonts w:ascii="Times New Roman" w:hAnsi="Times New Roman" w:cs="Times New Roman"/>
          <w:sz w:val="22"/>
          <w:szCs w:val="22"/>
          <w:lang w:val="es-CR"/>
        </w:rPr>
        <w:t xml:space="preserve"> el caso de Bellas Artes: reunidas las carreras bajo el concepto abstracto de “arte”, no se tuvo en cuenta su heterogeneidad radical en todos los aspectos prácticos y concretos. En este sentido, las Artes Plásticas, por ejemplo, están tan lejos de la Danza como puede estarlo la Matemática de la Biología; aunque éstas sean Ciencias cobijadas bajo una misma Facultad, forman Escuelas diferentes por su objeto, sus métodos, su</w:t>
      </w:r>
      <w:r w:rsidR="00C45908" w:rsidRPr="00C45908">
        <w:rPr>
          <w:rFonts w:ascii="Times New Roman" w:hAnsi="Times New Roman" w:cs="Times New Roman"/>
          <w:sz w:val="22"/>
          <w:szCs w:val="22"/>
          <w:lang w:val="es-CR"/>
        </w:rPr>
        <w:t xml:space="preserve"> personal, su equipamiento, </w:t>
      </w:r>
      <w:proofErr w:type="spellStart"/>
      <w:r w:rsidR="00C45908" w:rsidRPr="00C45908">
        <w:rPr>
          <w:rFonts w:ascii="Times New Roman" w:hAnsi="Times New Roman" w:cs="Times New Roman"/>
          <w:sz w:val="22"/>
          <w:szCs w:val="22"/>
          <w:lang w:val="es-CR"/>
        </w:rPr>
        <w:t>etc</w:t>
      </w:r>
      <w:proofErr w:type="spellEnd"/>
      <w:r w:rsidRPr="00C45908">
        <w:rPr>
          <w:rFonts w:ascii="Times New Roman" w:hAnsi="Times New Roman" w:cs="Times New Roman"/>
          <w:sz w:val="22"/>
          <w:szCs w:val="22"/>
          <w:lang w:val="es-CR"/>
        </w:rPr>
        <w:t xml:space="preserve"> (Actas del Decanato, Reestructuración de la Escuela de Bellas Artes, Informe final de la Comisión Especial, Escuela de Teatro, Teatro Estudio, DE-02-05-01-1978, p. 1).</w:t>
      </w:r>
    </w:p>
    <w:p w:rsidR="00C45908" w:rsidRDefault="00B0468E" w:rsidP="009B135E">
      <w:pPr>
        <w:spacing w:line="360" w:lineRule="auto"/>
        <w:ind w:firstLine="720"/>
        <w:jc w:val="both"/>
        <w:rPr>
          <w:rFonts w:ascii="Times New Roman" w:hAnsi="Times New Roman" w:cs="Times New Roman"/>
          <w:sz w:val="24"/>
          <w:szCs w:val="24"/>
          <w:lang w:val="es-CR"/>
        </w:rPr>
      </w:pPr>
      <w:r w:rsidRPr="003F623C">
        <w:rPr>
          <w:rFonts w:ascii="Times New Roman" w:hAnsi="Times New Roman" w:cs="Times New Roman"/>
          <w:sz w:val="24"/>
          <w:szCs w:val="24"/>
          <w:lang w:val="es-CR"/>
        </w:rPr>
        <w:lastRenderedPageBreak/>
        <w:t>El proyecto</w:t>
      </w:r>
      <w:r w:rsidR="00952F09">
        <w:rPr>
          <w:rFonts w:ascii="Times New Roman" w:hAnsi="Times New Roman" w:cs="Times New Roman"/>
          <w:sz w:val="24"/>
          <w:szCs w:val="24"/>
          <w:lang w:val="es-CR"/>
        </w:rPr>
        <w:t xml:space="preserve"> CIDEA, inaugurado </w:t>
      </w:r>
      <w:r w:rsidRPr="003F623C">
        <w:rPr>
          <w:rFonts w:ascii="Times New Roman" w:hAnsi="Times New Roman" w:cs="Times New Roman"/>
          <w:sz w:val="24"/>
          <w:szCs w:val="24"/>
          <w:lang w:val="es-CR"/>
        </w:rPr>
        <w:t>hasta 1984/1</w:t>
      </w:r>
      <w:r w:rsidR="00952F09">
        <w:rPr>
          <w:rFonts w:ascii="Times New Roman" w:hAnsi="Times New Roman" w:cs="Times New Roman"/>
          <w:sz w:val="24"/>
          <w:szCs w:val="24"/>
          <w:lang w:val="es-CR"/>
        </w:rPr>
        <w:t>985</w:t>
      </w:r>
      <w:r w:rsidR="00F73F57">
        <w:rPr>
          <w:rFonts w:ascii="Times New Roman" w:hAnsi="Times New Roman" w:cs="Times New Roman"/>
          <w:sz w:val="24"/>
          <w:szCs w:val="24"/>
          <w:lang w:val="es-CR"/>
        </w:rPr>
        <w:t>, defendió</w:t>
      </w:r>
      <w:r w:rsidR="00A216E0">
        <w:rPr>
          <w:rFonts w:ascii="Times New Roman" w:hAnsi="Times New Roman" w:cs="Times New Roman"/>
          <w:sz w:val="24"/>
          <w:szCs w:val="24"/>
          <w:lang w:val="es-CR"/>
        </w:rPr>
        <w:t xml:space="preserve"> la formación de </w:t>
      </w:r>
      <w:r w:rsidRPr="003F623C">
        <w:rPr>
          <w:rFonts w:ascii="Times New Roman" w:hAnsi="Times New Roman" w:cs="Times New Roman"/>
          <w:sz w:val="24"/>
          <w:szCs w:val="24"/>
          <w:lang w:val="es-CR"/>
        </w:rPr>
        <w:t xml:space="preserve">profesionales en artes, </w:t>
      </w:r>
      <w:r w:rsidR="00901B8D">
        <w:rPr>
          <w:rFonts w:ascii="Times New Roman" w:hAnsi="Times New Roman" w:cs="Times New Roman"/>
          <w:sz w:val="24"/>
          <w:szCs w:val="24"/>
          <w:lang w:val="es-CR"/>
        </w:rPr>
        <w:t>la capacitación de</w:t>
      </w:r>
      <w:r w:rsidRPr="003F623C">
        <w:rPr>
          <w:rFonts w:ascii="Times New Roman" w:hAnsi="Times New Roman" w:cs="Times New Roman"/>
          <w:sz w:val="24"/>
          <w:szCs w:val="24"/>
          <w:lang w:val="es-CR"/>
        </w:rPr>
        <w:t xml:space="preserve"> docentes y </w:t>
      </w:r>
      <w:r w:rsidR="00A216E0">
        <w:rPr>
          <w:rFonts w:ascii="Times New Roman" w:hAnsi="Times New Roman" w:cs="Times New Roman"/>
          <w:sz w:val="24"/>
          <w:szCs w:val="24"/>
          <w:lang w:val="es-CR"/>
        </w:rPr>
        <w:t>la producción de</w:t>
      </w:r>
      <w:r w:rsidRPr="003F623C">
        <w:rPr>
          <w:rFonts w:ascii="Times New Roman" w:hAnsi="Times New Roman" w:cs="Times New Roman"/>
          <w:sz w:val="24"/>
          <w:szCs w:val="24"/>
          <w:lang w:val="es-CR"/>
        </w:rPr>
        <w:t xml:space="preserve"> actividades</w:t>
      </w:r>
      <w:r w:rsidR="00901B8D">
        <w:rPr>
          <w:rFonts w:ascii="Times New Roman" w:hAnsi="Times New Roman" w:cs="Times New Roman"/>
          <w:sz w:val="24"/>
          <w:szCs w:val="24"/>
          <w:lang w:val="es-CR"/>
        </w:rPr>
        <w:t xml:space="preserve"> artísticas</w:t>
      </w:r>
      <w:r w:rsidRPr="003F623C">
        <w:rPr>
          <w:rFonts w:ascii="Times New Roman" w:hAnsi="Times New Roman" w:cs="Times New Roman"/>
          <w:sz w:val="24"/>
          <w:szCs w:val="24"/>
          <w:lang w:val="es-CR"/>
        </w:rPr>
        <w:t xml:space="preserve"> en</w:t>
      </w:r>
      <w:r w:rsidR="00A216E0">
        <w:rPr>
          <w:rFonts w:ascii="Times New Roman" w:hAnsi="Times New Roman" w:cs="Times New Roman"/>
          <w:sz w:val="24"/>
          <w:szCs w:val="24"/>
          <w:lang w:val="es-CR"/>
        </w:rPr>
        <w:t xml:space="preserve"> un entorno universitario. Bajo la perspectiva de un Centro exclusivo para las artes, estas áreas contarían con su propio espacio, presupuesto y gestión. </w:t>
      </w:r>
      <w:r w:rsidR="009B135E">
        <w:rPr>
          <w:rFonts w:ascii="Times New Roman" w:hAnsi="Times New Roman" w:cs="Times New Roman"/>
          <w:sz w:val="24"/>
          <w:szCs w:val="24"/>
          <w:lang w:val="es-CR"/>
        </w:rPr>
        <w:t>Todo esto desató en el Decanato interrogantes</w:t>
      </w:r>
      <w:r w:rsidRPr="003F623C">
        <w:rPr>
          <w:rFonts w:ascii="Times New Roman" w:hAnsi="Times New Roman" w:cs="Times New Roman"/>
          <w:sz w:val="24"/>
          <w:szCs w:val="24"/>
          <w:lang w:val="es-CR"/>
        </w:rPr>
        <w:t xml:space="preserve"> sobre el papel de dichas carreras en la Universidad, los recursos humanos disponibles y las líneas de trabajo, pues </w:t>
      </w:r>
      <w:r w:rsidR="009B135E">
        <w:rPr>
          <w:rFonts w:ascii="Times New Roman" w:hAnsi="Times New Roman" w:cs="Times New Roman"/>
          <w:sz w:val="24"/>
          <w:szCs w:val="24"/>
          <w:lang w:val="es-CR"/>
        </w:rPr>
        <w:t xml:space="preserve">se </w:t>
      </w:r>
      <w:r w:rsidRPr="003F623C">
        <w:rPr>
          <w:rFonts w:ascii="Times New Roman" w:hAnsi="Times New Roman" w:cs="Times New Roman"/>
          <w:sz w:val="24"/>
          <w:szCs w:val="24"/>
          <w:lang w:val="es-CR"/>
        </w:rPr>
        <w:t>transitaba por un terreno desconocido en la enseñanza</w:t>
      </w:r>
      <w:r w:rsidR="009B135E">
        <w:rPr>
          <w:rFonts w:ascii="Times New Roman" w:hAnsi="Times New Roman" w:cs="Times New Roman"/>
          <w:sz w:val="24"/>
          <w:szCs w:val="24"/>
          <w:lang w:val="es-CR"/>
        </w:rPr>
        <w:t xml:space="preserve"> y recepción del arte </w:t>
      </w:r>
      <w:r w:rsidRPr="003F623C">
        <w:rPr>
          <w:rFonts w:ascii="Times New Roman" w:hAnsi="Times New Roman" w:cs="Times New Roman"/>
          <w:sz w:val="24"/>
          <w:szCs w:val="24"/>
          <w:lang w:val="es-CR"/>
        </w:rPr>
        <w:t>desde la acade</w:t>
      </w:r>
      <w:r w:rsidR="00F73F57">
        <w:rPr>
          <w:rFonts w:ascii="Times New Roman" w:hAnsi="Times New Roman" w:cs="Times New Roman"/>
          <w:sz w:val="24"/>
          <w:szCs w:val="24"/>
          <w:lang w:val="es-CR"/>
        </w:rPr>
        <w:t>mia. S</w:t>
      </w:r>
      <w:r w:rsidR="009B135E">
        <w:rPr>
          <w:rFonts w:ascii="Times New Roman" w:hAnsi="Times New Roman" w:cs="Times New Roman"/>
          <w:sz w:val="24"/>
          <w:szCs w:val="24"/>
          <w:lang w:val="es-CR"/>
        </w:rPr>
        <w:t>egún se expresó</w:t>
      </w:r>
      <w:r w:rsidRPr="003F623C">
        <w:rPr>
          <w:rFonts w:ascii="Times New Roman" w:hAnsi="Times New Roman" w:cs="Times New Roman"/>
          <w:sz w:val="24"/>
          <w:szCs w:val="24"/>
          <w:lang w:val="es-CR"/>
        </w:rPr>
        <w:t>:</w:t>
      </w:r>
    </w:p>
    <w:p w:rsidR="00901B8D" w:rsidRPr="003F623C" w:rsidRDefault="00901B8D" w:rsidP="009B135E">
      <w:pPr>
        <w:spacing w:line="360" w:lineRule="auto"/>
        <w:ind w:firstLine="720"/>
        <w:jc w:val="both"/>
        <w:rPr>
          <w:rFonts w:ascii="Times New Roman" w:hAnsi="Times New Roman" w:cs="Times New Roman"/>
          <w:sz w:val="24"/>
          <w:szCs w:val="24"/>
          <w:lang w:val="es-CR"/>
        </w:rPr>
      </w:pPr>
    </w:p>
    <w:p w:rsidR="00C45908" w:rsidRDefault="00B0468E" w:rsidP="006E1913">
      <w:pPr>
        <w:spacing w:after="240" w:line="240" w:lineRule="auto"/>
        <w:ind w:left="540" w:right="27"/>
        <w:jc w:val="both"/>
        <w:rPr>
          <w:rFonts w:ascii="Times New Roman" w:hAnsi="Times New Roman" w:cs="Times New Roman"/>
          <w:lang w:val="es-CR"/>
        </w:rPr>
      </w:pPr>
      <w:r w:rsidRPr="00C45908">
        <w:rPr>
          <w:rFonts w:ascii="Times New Roman" w:hAnsi="Times New Roman" w:cs="Times New Roman"/>
          <w:lang w:val="es-CR"/>
        </w:rPr>
        <w:t>¿</w:t>
      </w:r>
      <w:proofErr w:type="gramStart"/>
      <w:r w:rsidRPr="00C45908">
        <w:rPr>
          <w:rFonts w:ascii="Times New Roman" w:hAnsi="Times New Roman" w:cs="Times New Roman"/>
          <w:lang w:val="es-CR"/>
        </w:rPr>
        <w:t>cómo</w:t>
      </w:r>
      <w:proofErr w:type="gramEnd"/>
      <w:r w:rsidRPr="00C45908">
        <w:rPr>
          <w:rFonts w:ascii="Times New Roman" w:hAnsi="Times New Roman" w:cs="Times New Roman"/>
          <w:lang w:val="es-CR"/>
        </w:rPr>
        <w:t xml:space="preserve"> enseñar, cómo aprender arte en la Universidad? Y esto mismo, en dependencia de interrogantes más generales: ¿Qué significa el arte para toda la Universidad? ¿Qué significa cada una de las artes en ese contexto? Más aún: ¿cuál es el problema del arte para el costarricense de aquí y ahora, y del futuro previsible</w:t>
      </w:r>
      <w:r w:rsidR="00901B8D">
        <w:rPr>
          <w:rFonts w:ascii="Times New Roman" w:hAnsi="Times New Roman" w:cs="Times New Roman"/>
          <w:lang w:val="es-CR"/>
        </w:rPr>
        <w:t>?</w:t>
      </w:r>
      <w:r w:rsidRPr="00C45908">
        <w:rPr>
          <w:rFonts w:ascii="Times New Roman" w:hAnsi="Times New Roman" w:cs="Times New Roman"/>
          <w:lang w:val="es-CR"/>
        </w:rPr>
        <w:t xml:space="preserve"> (Actas del Decanato, Reestructuración de la Escuela de Bellas Artes, Informe final de la Comisión Especial, Escuela de Teatro, Teatro Estudio, DE-02-05-01-1978, p. 5).</w:t>
      </w:r>
    </w:p>
    <w:p w:rsidR="009B135E" w:rsidRPr="00C45908" w:rsidRDefault="009B135E" w:rsidP="009B135E">
      <w:pPr>
        <w:spacing w:after="240" w:line="240" w:lineRule="auto"/>
        <w:ind w:left="720" w:right="720"/>
        <w:jc w:val="both"/>
        <w:rPr>
          <w:rFonts w:ascii="Times New Roman" w:hAnsi="Times New Roman" w:cs="Times New Roman"/>
          <w:lang w:val="es-CR"/>
        </w:rPr>
      </w:pPr>
    </w:p>
    <w:p w:rsidR="00B0468E" w:rsidRPr="003F623C" w:rsidRDefault="006928BE" w:rsidP="003F623C">
      <w:pPr>
        <w:spacing w:line="360" w:lineRule="auto"/>
        <w:ind w:firstLine="720"/>
        <w:jc w:val="both"/>
        <w:rPr>
          <w:rFonts w:ascii="Times New Roman" w:hAnsi="Times New Roman" w:cs="Times New Roman"/>
          <w:sz w:val="24"/>
          <w:szCs w:val="24"/>
          <w:lang w:val="es-CR"/>
        </w:rPr>
      </w:pPr>
      <w:r>
        <w:rPr>
          <w:rFonts w:ascii="Times New Roman" w:hAnsi="Times New Roman" w:cs="Times New Roman"/>
          <w:sz w:val="24"/>
          <w:szCs w:val="24"/>
          <w:lang w:val="es-CR"/>
        </w:rPr>
        <w:t>Con la carrera de teatro</w:t>
      </w:r>
      <w:r w:rsidR="00B0468E" w:rsidRPr="003F623C">
        <w:rPr>
          <w:rFonts w:ascii="Times New Roman" w:hAnsi="Times New Roman" w:cs="Times New Roman"/>
          <w:sz w:val="24"/>
          <w:szCs w:val="24"/>
          <w:lang w:val="es-CR"/>
        </w:rPr>
        <w:t>, la UNA se sumó a las in</w:t>
      </w:r>
      <w:r>
        <w:rPr>
          <w:rFonts w:ascii="Times New Roman" w:hAnsi="Times New Roman" w:cs="Times New Roman"/>
          <w:sz w:val="24"/>
          <w:szCs w:val="24"/>
          <w:lang w:val="es-CR"/>
        </w:rPr>
        <w:t>stituciones que ya impartían estos estudios</w:t>
      </w:r>
      <w:r w:rsidR="00B0468E" w:rsidRPr="003F623C">
        <w:rPr>
          <w:rFonts w:ascii="Times New Roman" w:hAnsi="Times New Roman" w:cs="Times New Roman"/>
          <w:sz w:val="24"/>
          <w:szCs w:val="24"/>
          <w:lang w:val="es-CR"/>
        </w:rPr>
        <w:t xml:space="preserve"> en </w:t>
      </w:r>
      <w:r w:rsidR="00A216E0">
        <w:rPr>
          <w:rFonts w:ascii="Times New Roman" w:hAnsi="Times New Roman" w:cs="Times New Roman"/>
          <w:sz w:val="24"/>
          <w:szCs w:val="24"/>
          <w:lang w:val="es-CR"/>
        </w:rPr>
        <w:t xml:space="preserve">las ciudades de </w:t>
      </w:r>
      <w:r w:rsidR="00B0468E" w:rsidRPr="003F623C">
        <w:rPr>
          <w:rFonts w:ascii="Times New Roman" w:hAnsi="Times New Roman" w:cs="Times New Roman"/>
          <w:sz w:val="24"/>
          <w:szCs w:val="24"/>
          <w:lang w:val="es-CR"/>
        </w:rPr>
        <w:t xml:space="preserve">Heredia y San José. Al momento de su apertura, podemos mencionar el Conservatorio </w:t>
      </w:r>
      <w:proofErr w:type="spellStart"/>
      <w:r w:rsidR="00B0468E" w:rsidRPr="003F623C">
        <w:rPr>
          <w:rFonts w:ascii="Times New Roman" w:hAnsi="Times New Roman" w:cs="Times New Roman"/>
          <w:sz w:val="24"/>
          <w:szCs w:val="24"/>
          <w:lang w:val="es-CR"/>
        </w:rPr>
        <w:t>Castella</w:t>
      </w:r>
      <w:proofErr w:type="spellEnd"/>
      <w:r w:rsidR="00B0468E" w:rsidRPr="003F623C">
        <w:rPr>
          <w:rFonts w:ascii="Times New Roman" w:hAnsi="Times New Roman" w:cs="Times New Roman"/>
          <w:sz w:val="24"/>
          <w:szCs w:val="24"/>
          <w:lang w:val="es-CR"/>
        </w:rPr>
        <w:t xml:space="preserve"> (1953) enfocado en la enseñanza a grupos de primaria y secundaria; la Escuela de Artes Dramáticas (1968) de la Universidad de Costa Rica (UCR) orientada al bachillerato y licenciatura en actuación, dirección y teatrología; la Compañía Nacional de Teatro (CNT, 1971) interesada en la preparación de promotores culturales en comunidades; el Taller Nacional de Teatro (TNT, 1977) </w:t>
      </w:r>
      <w:r w:rsidR="00A216E0">
        <w:rPr>
          <w:rFonts w:ascii="Times New Roman" w:hAnsi="Times New Roman" w:cs="Times New Roman"/>
          <w:sz w:val="24"/>
          <w:szCs w:val="24"/>
          <w:lang w:val="es-CR"/>
        </w:rPr>
        <w:t xml:space="preserve">centrado </w:t>
      </w:r>
      <w:r w:rsidR="00B0468E" w:rsidRPr="003F623C">
        <w:rPr>
          <w:rFonts w:ascii="Times New Roman" w:hAnsi="Times New Roman" w:cs="Times New Roman"/>
          <w:sz w:val="24"/>
          <w:szCs w:val="24"/>
          <w:lang w:val="es-CR"/>
        </w:rPr>
        <w:t xml:space="preserve">en la formación de actores e instructores teatrales; y finalmente, los Estudios Generales de ambas universidades dirigidos a la enseñanza de técnicas </w:t>
      </w:r>
      <w:r w:rsidR="00901B8D">
        <w:rPr>
          <w:rFonts w:ascii="Times New Roman" w:hAnsi="Times New Roman" w:cs="Times New Roman"/>
          <w:sz w:val="24"/>
          <w:szCs w:val="24"/>
          <w:lang w:val="es-CR"/>
        </w:rPr>
        <w:t xml:space="preserve">teatrales </w:t>
      </w:r>
      <w:r w:rsidR="00B0468E" w:rsidRPr="003F623C">
        <w:rPr>
          <w:rFonts w:ascii="Times New Roman" w:hAnsi="Times New Roman" w:cs="Times New Roman"/>
          <w:sz w:val="24"/>
          <w:szCs w:val="24"/>
          <w:lang w:val="es-CR"/>
        </w:rPr>
        <w:t>con un perfil no profesionaliz</w:t>
      </w:r>
      <w:r w:rsidR="00C50B0E">
        <w:rPr>
          <w:rFonts w:ascii="Times New Roman" w:hAnsi="Times New Roman" w:cs="Times New Roman"/>
          <w:sz w:val="24"/>
          <w:szCs w:val="24"/>
          <w:lang w:val="es-CR"/>
        </w:rPr>
        <w:t xml:space="preserve">ante. A diferencia de estas </w:t>
      </w:r>
      <w:r w:rsidR="00C50B0E">
        <w:rPr>
          <w:rFonts w:ascii="Times New Roman" w:hAnsi="Times New Roman" w:cs="Times New Roman"/>
          <w:sz w:val="24"/>
          <w:szCs w:val="24"/>
          <w:lang w:val="es-CR"/>
        </w:rPr>
        <w:lastRenderedPageBreak/>
        <w:t>instancias</w:t>
      </w:r>
      <w:r w:rsidR="00B0468E" w:rsidRPr="003F623C">
        <w:rPr>
          <w:rFonts w:ascii="Times New Roman" w:hAnsi="Times New Roman" w:cs="Times New Roman"/>
          <w:sz w:val="24"/>
          <w:szCs w:val="24"/>
          <w:lang w:val="es-CR"/>
        </w:rPr>
        <w:t>, según un i</w:t>
      </w:r>
      <w:r w:rsidR="00C50B0E">
        <w:rPr>
          <w:rFonts w:ascii="Times New Roman" w:hAnsi="Times New Roman" w:cs="Times New Roman"/>
          <w:sz w:val="24"/>
          <w:szCs w:val="24"/>
          <w:lang w:val="es-CR"/>
        </w:rPr>
        <w:t>nforme de 1978, la UNA se caracterizaría</w:t>
      </w:r>
      <w:r w:rsidR="00B0468E" w:rsidRPr="003F623C">
        <w:rPr>
          <w:rFonts w:ascii="Times New Roman" w:hAnsi="Times New Roman" w:cs="Times New Roman"/>
          <w:sz w:val="24"/>
          <w:szCs w:val="24"/>
          <w:lang w:val="es-CR"/>
        </w:rPr>
        <w:t xml:space="preserve"> por producir m</w:t>
      </w:r>
      <w:r w:rsidR="00C50B0E">
        <w:rPr>
          <w:rFonts w:ascii="Times New Roman" w:hAnsi="Times New Roman" w:cs="Times New Roman"/>
          <w:sz w:val="24"/>
          <w:szCs w:val="24"/>
          <w:lang w:val="es-CR"/>
        </w:rPr>
        <w:t>ontajes de estudiantes en</w:t>
      </w:r>
      <w:r w:rsidR="00B0468E" w:rsidRPr="003F623C">
        <w:rPr>
          <w:rFonts w:ascii="Times New Roman" w:hAnsi="Times New Roman" w:cs="Times New Roman"/>
          <w:sz w:val="24"/>
          <w:szCs w:val="24"/>
          <w:lang w:val="es-CR"/>
        </w:rPr>
        <w:t xml:space="preserve"> un espacio de trabajo denominado Teatro Estudio</w:t>
      </w:r>
      <w:r w:rsidR="00901B8D">
        <w:rPr>
          <w:rFonts w:ascii="Times New Roman" w:hAnsi="Times New Roman" w:cs="Times New Roman"/>
          <w:sz w:val="24"/>
          <w:szCs w:val="24"/>
          <w:lang w:val="es-CR"/>
        </w:rPr>
        <w:t>,</w:t>
      </w:r>
      <w:r w:rsidR="00B0468E" w:rsidRPr="003F623C">
        <w:rPr>
          <w:rStyle w:val="Refdenotaalpie"/>
          <w:rFonts w:ascii="Times New Roman" w:hAnsi="Times New Roman" w:cs="Times New Roman"/>
          <w:sz w:val="24"/>
          <w:szCs w:val="24"/>
          <w:lang w:val="es-CR"/>
        </w:rPr>
        <w:footnoteReference w:id="8"/>
      </w:r>
      <w:r w:rsidR="00901B8D">
        <w:rPr>
          <w:rFonts w:ascii="Times New Roman" w:hAnsi="Times New Roman" w:cs="Times New Roman"/>
          <w:sz w:val="24"/>
          <w:szCs w:val="24"/>
          <w:lang w:val="es-CR"/>
        </w:rPr>
        <w:t xml:space="preserve"> </w:t>
      </w:r>
      <w:r w:rsidR="00A216E0">
        <w:rPr>
          <w:rFonts w:ascii="Times New Roman" w:hAnsi="Times New Roman" w:cs="Times New Roman"/>
          <w:sz w:val="24"/>
          <w:szCs w:val="24"/>
          <w:lang w:val="es-CR"/>
        </w:rPr>
        <w:t>explicado más adelante</w:t>
      </w:r>
      <w:r w:rsidR="00B0468E" w:rsidRPr="003F623C">
        <w:rPr>
          <w:rFonts w:ascii="Times New Roman" w:hAnsi="Times New Roman" w:cs="Times New Roman"/>
          <w:sz w:val="24"/>
          <w:szCs w:val="24"/>
          <w:lang w:val="es-CR"/>
        </w:rPr>
        <w:t>. La similitud que posiblemente tod</w:t>
      </w:r>
      <w:r w:rsidR="00344CE9">
        <w:rPr>
          <w:rFonts w:ascii="Times New Roman" w:hAnsi="Times New Roman" w:cs="Times New Roman"/>
          <w:sz w:val="24"/>
          <w:szCs w:val="24"/>
          <w:lang w:val="es-CR"/>
        </w:rPr>
        <w:t>as estas instancias</w:t>
      </w:r>
      <w:r w:rsidR="00C50B0E">
        <w:rPr>
          <w:rFonts w:ascii="Times New Roman" w:hAnsi="Times New Roman" w:cs="Times New Roman"/>
          <w:sz w:val="24"/>
          <w:szCs w:val="24"/>
          <w:lang w:val="es-CR"/>
        </w:rPr>
        <w:t xml:space="preserve"> </w:t>
      </w:r>
      <w:r w:rsidR="00B0468E" w:rsidRPr="003F623C">
        <w:rPr>
          <w:rFonts w:ascii="Times New Roman" w:hAnsi="Times New Roman" w:cs="Times New Roman"/>
          <w:sz w:val="24"/>
          <w:szCs w:val="24"/>
          <w:lang w:val="es-CR"/>
        </w:rPr>
        <w:t>compartieron</w:t>
      </w:r>
      <w:r w:rsidR="00D30620">
        <w:rPr>
          <w:rFonts w:ascii="Times New Roman" w:hAnsi="Times New Roman" w:cs="Times New Roman"/>
          <w:sz w:val="24"/>
          <w:szCs w:val="24"/>
          <w:lang w:val="es-CR"/>
        </w:rPr>
        <w:t xml:space="preserve"> </w:t>
      </w:r>
      <w:r w:rsidR="00B0468E" w:rsidRPr="003F623C">
        <w:rPr>
          <w:rFonts w:ascii="Times New Roman" w:hAnsi="Times New Roman" w:cs="Times New Roman"/>
          <w:sz w:val="24"/>
          <w:szCs w:val="24"/>
          <w:lang w:val="es-CR"/>
        </w:rPr>
        <w:t>fue la producción escénica en un contexto sin salas de ensayos, equipo y presupuesto</w:t>
      </w:r>
      <w:r w:rsidR="00D30620">
        <w:rPr>
          <w:rFonts w:ascii="Times New Roman" w:hAnsi="Times New Roman" w:cs="Times New Roman"/>
          <w:sz w:val="24"/>
          <w:szCs w:val="24"/>
          <w:lang w:val="es-CR"/>
        </w:rPr>
        <w:t>; así como la preocupación de construir su propio público</w:t>
      </w:r>
      <w:r w:rsidR="00B0468E" w:rsidRPr="003F623C">
        <w:rPr>
          <w:rFonts w:ascii="Times New Roman" w:hAnsi="Times New Roman" w:cs="Times New Roman"/>
          <w:sz w:val="24"/>
          <w:szCs w:val="24"/>
          <w:lang w:val="es-CR"/>
        </w:rPr>
        <w:t>. (Actas del Decanato, Diagnóstico de la actividad teatral en Costa Rica, DE-02-05-01-1978).</w:t>
      </w:r>
      <w:r w:rsidR="00B0468E" w:rsidRPr="003F623C">
        <w:rPr>
          <w:rStyle w:val="Refdenotaalpie"/>
          <w:rFonts w:ascii="Times New Roman" w:hAnsi="Times New Roman" w:cs="Times New Roman"/>
          <w:sz w:val="24"/>
          <w:szCs w:val="24"/>
          <w:lang w:val="es-CR"/>
        </w:rPr>
        <w:footnoteReference w:id="9"/>
      </w:r>
      <w:r w:rsidR="00B0468E" w:rsidRPr="003F623C">
        <w:rPr>
          <w:rFonts w:ascii="Times New Roman" w:hAnsi="Times New Roman" w:cs="Times New Roman"/>
          <w:sz w:val="24"/>
          <w:szCs w:val="24"/>
          <w:lang w:val="es-CR"/>
        </w:rPr>
        <w:t xml:space="preserve"> </w:t>
      </w:r>
    </w:p>
    <w:p w:rsidR="00B0468E" w:rsidRPr="003F623C" w:rsidRDefault="00D30620" w:rsidP="003F623C">
      <w:pPr>
        <w:spacing w:line="360" w:lineRule="auto"/>
        <w:ind w:firstLine="720"/>
        <w:jc w:val="both"/>
        <w:rPr>
          <w:rFonts w:ascii="Times New Roman" w:hAnsi="Times New Roman" w:cs="Times New Roman"/>
          <w:sz w:val="24"/>
          <w:szCs w:val="24"/>
          <w:lang w:val="es-CR"/>
        </w:rPr>
      </w:pPr>
      <w:r>
        <w:rPr>
          <w:rFonts w:ascii="Times New Roman" w:hAnsi="Times New Roman" w:cs="Times New Roman"/>
          <w:sz w:val="24"/>
          <w:szCs w:val="24"/>
          <w:lang w:val="es-CR"/>
        </w:rPr>
        <w:t>H</w:t>
      </w:r>
      <w:r w:rsidR="00B0468E" w:rsidRPr="003F623C">
        <w:rPr>
          <w:rFonts w:ascii="Times New Roman" w:hAnsi="Times New Roman" w:cs="Times New Roman"/>
          <w:sz w:val="24"/>
          <w:szCs w:val="24"/>
          <w:lang w:val="es-CR"/>
        </w:rPr>
        <w:t>acia la década de 1970 nos encontramos</w:t>
      </w:r>
      <w:r>
        <w:rPr>
          <w:rFonts w:ascii="Times New Roman" w:hAnsi="Times New Roman" w:cs="Times New Roman"/>
          <w:sz w:val="24"/>
          <w:szCs w:val="24"/>
          <w:lang w:val="es-CR"/>
        </w:rPr>
        <w:t>, entonces,</w:t>
      </w:r>
      <w:r w:rsidR="00B0468E" w:rsidRPr="003F623C">
        <w:rPr>
          <w:rFonts w:ascii="Times New Roman" w:hAnsi="Times New Roman" w:cs="Times New Roman"/>
          <w:sz w:val="24"/>
          <w:szCs w:val="24"/>
          <w:lang w:val="es-CR"/>
        </w:rPr>
        <w:t xml:space="preserve"> con una a</w:t>
      </w:r>
      <w:r w:rsidR="00901B8D">
        <w:rPr>
          <w:rFonts w:ascii="Times New Roman" w:hAnsi="Times New Roman" w:cs="Times New Roman"/>
          <w:sz w:val="24"/>
          <w:szCs w:val="24"/>
          <w:lang w:val="es-CR"/>
        </w:rPr>
        <w:t>mpliación en las opciones de la</w:t>
      </w:r>
      <w:r w:rsidR="00B0468E" w:rsidRPr="003F623C">
        <w:rPr>
          <w:rFonts w:ascii="Times New Roman" w:hAnsi="Times New Roman" w:cs="Times New Roman"/>
          <w:sz w:val="24"/>
          <w:szCs w:val="24"/>
          <w:lang w:val="es-CR"/>
        </w:rPr>
        <w:t xml:space="preserve"> ense</w:t>
      </w:r>
      <w:r>
        <w:rPr>
          <w:rFonts w:ascii="Times New Roman" w:hAnsi="Times New Roman" w:cs="Times New Roman"/>
          <w:sz w:val="24"/>
          <w:szCs w:val="24"/>
          <w:lang w:val="es-CR"/>
        </w:rPr>
        <w:t>ñanza del teatro</w:t>
      </w:r>
      <w:r w:rsidR="00B0468E" w:rsidRPr="003F623C">
        <w:rPr>
          <w:rFonts w:ascii="Times New Roman" w:hAnsi="Times New Roman" w:cs="Times New Roman"/>
          <w:sz w:val="24"/>
          <w:szCs w:val="24"/>
          <w:lang w:val="es-CR"/>
        </w:rPr>
        <w:t>. Sin embargo, esta comunidad que se iba constituyendo alrededor de la educación técnica o profesional se situó de manera distinta a las necesidades “pedagógicas, artísticas y políticas”, según su poder institucional y los requerimientos propios de su espacio (</w:t>
      </w:r>
      <w:proofErr w:type="spellStart"/>
      <w:r w:rsidR="00B0468E" w:rsidRPr="003F623C">
        <w:rPr>
          <w:rFonts w:ascii="Times New Roman" w:hAnsi="Times New Roman" w:cs="Times New Roman"/>
          <w:sz w:val="24"/>
          <w:szCs w:val="24"/>
          <w:lang w:val="es-CR"/>
        </w:rPr>
        <w:t>Musitano</w:t>
      </w:r>
      <w:proofErr w:type="spellEnd"/>
      <w:r w:rsidR="00B0468E" w:rsidRPr="003F623C">
        <w:rPr>
          <w:rFonts w:ascii="Times New Roman" w:hAnsi="Times New Roman" w:cs="Times New Roman"/>
          <w:sz w:val="24"/>
          <w:szCs w:val="24"/>
          <w:lang w:val="es-CR"/>
        </w:rPr>
        <w:t xml:space="preserve"> y Zaga, 2017, pp.23-24). Siguiendo a Fumero, la acción gubernamental, por ejemplo, en lugar de fortalecer los espacios académicos creó instancias paralelas (CNT, TNT) que compitieron con las universidades. Lo anterior se explicó, probablemente, porque figuras centrales del gobierno liberacionista como Alberto Cañas y Guido Sáenz (integrantes del Teatro Arlequín, interesados en la separación de la Cátedra de Artes Dramáticas de la Escuela de Bellas Artes y fundadores del Ministerio de Cultura, Juventud y Deportes) bu</w:t>
      </w:r>
      <w:r>
        <w:rPr>
          <w:rFonts w:ascii="Times New Roman" w:hAnsi="Times New Roman" w:cs="Times New Roman"/>
          <w:sz w:val="24"/>
          <w:szCs w:val="24"/>
          <w:lang w:val="es-CR"/>
        </w:rPr>
        <w:t xml:space="preserve">scaron independencia </w:t>
      </w:r>
      <w:r w:rsidR="00B0468E" w:rsidRPr="003F623C">
        <w:rPr>
          <w:rFonts w:ascii="Times New Roman" w:hAnsi="Times New Roman" w:cs="Times New Roman"/>
          <w:sz w:val="24"/>
          <w:szCs w:val="24"/>
          <w:lang w:val="es-CR"/>
        </w:rPr>
        <w:t>d</w:t>
      </w:r>
      <w:r>
        <w:rPr>
          <w:rFonts w:ascii="Times New Roman" w:hAnsi="Times New Roman" w:cs="Times New Roman"/>
          <w:sz w:val="24"/>
          <w:szCs w:val="24"/>
          <w:lang w:val="es-CR"/>
        </w:rPr>
        <w:t>e las asambleas univ</w:t>
      </w:r>
      <w:r w:rsidR="00014166">
        <w:rPr>
          <w:rFonts w:ascii="Times New Roman" w:hAnsi="Times New Roman" w:cs="Times New Roman"/>
          <w:sz w:val="24"/>
          <w:szCs w:val="24"/>
          <w:lang w:val="es-CR"/>
        </w:rPr>
        <w:t>ersitarias. Su</w:t>
      </w:r>
      <w:r w:rsidR="00901B8D">
        <w:rPr>
          <w:rFonts w:ascii="Times New Roman" w:hAnsi="Times New Roman" w:cs="Times New Roman"/>
          <w:sz w:val="24"/>
          <w:szCs w:val="24"/>
          <w:lang w:val="es-CR"/>
        </w:rPr>
        <w:t xml:space="preserve">s visiones, </w:t>
      </w:r>
      <w:r w:rsidR="00901B8D">
        <w:rPr>
          <w:rFonts w:ascii="Times New Roman" w:hAnsi="Times New Roman" w:cs="Times New Roman"/>
          <w:sz w:val="24"/>
          <w:szCs w:val="24"/>
          <w:lang w:val="es-CR"/>
        </w:rPr>
        <w:lastRenderedPageBreak/>
        <w:t>por tanto,</w:t>
      </w:r>
      <w:r w:rsidR="00014166">
        <w:rPr>
          <w:rFonts w:ascii="Times New Roman" w:hAnsi="Times New Roman" w:cs="Times New Roman"/>
          <w:sz w:val="24"/>
          <w:szCs w:val="24"/>
          <w:lang w:val="es-CR"/>
        </w:rPr>
        <w:t xml:space="preserve"> </w:t>
      </w:r>
      <w:r w:rsidR="00B0468E" w:rsidRPr="003F623C">
        <w:rPr>
          <w:rFonts w:ascii="Times New Roman" w:hAnsi="Times New Roman" w:cs="Times New Roman"/>
          <w:sz w:val="24"/>
          <w:szCs w:val="24"/>
          <w:lang w:val="es-CR"/>
        </w:rPr>
        <w:t>no co</w:t>
      </w:r>
      <w:r>
        <w:rPr>
          <w:rFonts w:ascii="Times New Roman" w:hAnsi="Times New Roman" w:cs="Times New Roman"/>
          <w:sz w:val="24"/>
          <w:szCs w:val="24"/>
          <w:lang w:val="es-CR"/>
        </w:rPr>
        <w:t>mpartía</w:t>
      </w:r>
      <w:r w:rsidR="00901B8D">
        <w:rPr>
          <w:rFonts w:ascii="Times New Roman" w:hAnsi="Times New Roman" w:cs="Times New Roman"/>
          <w:sz w:val="24"/>
          <w:szCs w:val="24"/>
          <w:lang w:val="es-CR"/>
        </w:rPr>
        <w:t>n</w:t>
      </w:r>
      <w:r>
        <w:rPr>
          <w:rFonts w:ascii="Times New Roman" w:hAnsi="Times New Roman" w:cs="Times New Roman"/>
          <w:sz w:val="24"/>
          <w:szCs w:val="24"/>
          <w:lang w:val="es-CR"/>
        </w:rPr>
        <w:t xml:space="preserve"> la profesionalización del</w:t>
      </w:r>
      <w:r w:rsidR="00B0468E" w:rsidRPr="003F623C">
        <w:rPr>
          <w:rFonts w:ascii="Times New Roman" w:hAnsi="Times New Roman" w:cs="Times New Roman"/>
          <w:sz w:val="24"/>
          <w:szCs w:val="24"/>
          <w:lang w:val="es-CR"/>
        </w:rPr>
        <w:t xml:space="preserve"> actor (más aún si consideramos que el cuerpo docente en</w:t>
      </w:r>
      <w:r w:rsidR="00014166">
        <w:rPr>
          <w:rFonts w:ascii="Times New Roman" w:hAnsi="Times New Roman" w:cs="Times New Roman"/>
          <w:sz w:val="24"/>
          <w:szCs w:val="24"/>
          <w:lang w:val="es-CR"/>
        </w:rPr>
        <w:t xml:space="preserve"> su mayoría no contaba con </w:t>
      </w:r>
      <w:r w:rsidR="00344CE9">
        <w:rPr>
          <w:rFonts w:ascii="Times New Roman" w:hAnsi="Times New Roman" w:cs="Times New Roman"/>
          <w:sz w:val="24"/>
          <w:szCs w:val="24"/>
          <w:lang w:val="es-CR"/>
        </w:rPr>
        <w:t xml:space="preserve">esta </w:t>
      </w:r>
      <w:r w:rsidR="00B0468E" w:rsidRPr="003F623C">
        <w:rPr>
          <w:rFonts w:ascii="Times New Roman" w:hAnsi="Times New Roman" w:cs="Times New Roman"/>
          <w:sz w:val="24"/>
          <w:szCs w:val="24"/>
          <w:lang w:val="es-CR"/>
        </w:rPr>
        <w:t>titulación</w:t>
      </w:r>
      <w:r w:rsidR="00B0468E" w:rsidRPr="003F623C">
        <w:rPr>
          <w:rStyle w:val="Refdenotaalpie"/>
          <w:rFonts w:ascii="Times New Roman" w:hAnsi="Times New Roman" w:cs="Times New Roman"/>
          <w:sz w:val="24"/>
          <w:szCs w:val="24"/>
          <w:lang w:val="es-CR"/>
        </w:rPr>
        <w:footnoteReference w:id="10"/>
      </w:r>
      <w:r w:rsidR="00014166">
        <w:rPr>
          <w:rFonts w:ascii="Times New Roman" w:hAnsi="Times New Roman" w:cs="Times New Roman"/>
          <w:sz w:val="24"/>
          <w:szCs w:val="24"/>
          <w:lang w:val="es-CR"/>
        </w:rPr>
        <w:t xml:space="preserve">) y </w:t>
      </w:r>
      <w:r w:rsidR="007E7673">
        <w:rPr>
          <w:rFonts w:ascii="Times New Roman" w:hAnsi="Times New Roman" w:cs="Times New Roman"/>
          <w:sz w:val="24"/>
          <w:szCs w:val="24"/>
          <w:lang w:val="es-CR"/>
        </w:rPr>
        <w:t>apostaba</w:t>
      </w:r>
      <w:r w:rsidR="00CA72FA">
        <w:rPr>
          <w:rFonts w:ascii="Times New Roman" w:hAnsi="Times New Roman" w:cs="Times New Roman"/>
          <w:sz w:val="24"/>
          <w:szCs w:val="24"/>
          <w:lang w:val="es-CR"/>
        </w:rPr>
        <w:t>n</w:t>
      </w:r>
      <w:r w:rsidR="007E7673">
        <w:rPr>
          <w:rFonts w:ascii="Times New Roman" w:hAnsi="Times New Roman" w:cs="Times New Roman"/>
          <w:sz w:val="24"/>
          <w:szCs w:val="24"/>
          <w:lang w:val="es-CR"/>
        </w:rPr>
        <w:t xml:space="preserve"> </w:t>
      </w:r>
      <w:r w:rsidR="00B0468E" w:rsidRPr="003F623C">
        <w:rPr>
          <w:rFonts w:ascii="Times New Roman" w:hAnsi="Times New Roman" w:cs="Times New Roman"/>
          <w:sz w:val="24"/>
          <w:szCs w:val="24"/>
          <w:lang w:val="es-CR"/>
        </w:rPr>
        <w:t>por la formación de promotores más que de actores, direct</w:t>
      </w:r>
      <w:r w:rsidR="00014166">
        <w:rPr>
          <w:rFonts w:ascii="Times New Roman" w:hAnsi="Times New Roman" w:cs="Times New Roman"/>
          <w:sz w:val="24"/>
          <w:szCs w:val="24"/>
          <w:lang w:val="es-CR"/>
        </w:rPr>
        <w:t xml:space="preserve">ores o dramaturgos </w:t>
      </w:r>
      <w:r w:rsidR="00B0468E" w:rsidRPr="003F623C">
        <w:rPr>
          <w:rFonts w:ascii="Times New Roman" w:hAnsi="Times New Roman" w:cs="Times New Roman"/>
          <w:sz w:val="24"/>
          <w:szCs w:val="24"/>
          <w:lang w:val="es-CR"/>
        </w:rPr>
        <w:t>(Fumero, 2017, pp.112, 114, 118-119 y 125).</w:t>
      </w:r>
    </w:p>
    <w:p w:rsidR="00B0468E" w:rsidRPr="003F623C" w:rsidRDefault="00B0468E" w:rsidP="003F623C">
      <w:pPr>
        <w:spacing w:line="360" w:lineRule="auto"/>
        <w:ind w:firstLine="720"/>
        <w:jc w:val="both"/>
        <w:rPr>
          <w:rFonts w:ascii="Times New Roman" w:hAnsi="Times New Roman" w:cs="Times New Roman"/>
          <w:sz w:val="24"/>
          <w:szCs w:val="24"/>
          <w:lang w:val="es-CR"/>
        </w:rPr>
      </w:pPr>
      <w:r w:rsidRPr="003F623C">
        <w:rPr>
          <w:rFonts w:ascii="Times New Roman" w:hAnsi="Times New Roman" w:cs="Times New Roman"/>
          <w:sz w:val="24"/>
          <w:szCs w:val="24"/>
          <w:lang w:val="es-CR"/>
        </w:rPr>
        <w:t>Al finalizar la década y quizá como resultado de estos primeros ensayos, encontramos artículos de opinión que igualmente revelaron posicionamientos sobr</w:t>
      </w:r>
      <w:r w:rsidR="00014166">
        <w:rPr>
          <w:rFonts w:ascii="Times New Roman" w:hAnsi="Times New Roman" w:cs="Times New Roman"/>
          <w:sz w:val="24"/>
          <w:szCs w:val="24"/>
          <w:lang w:val="es-CR"/>
        </w:rPr>
        <w:t xml:space="preserve">e cuáles deberían de ser estas </w:t>
      </w:r>
      <w:r w:rsidRPr="003F623C">
        <w:rPr>
          <w:rFonts w:ascii="Times New Roman" w:hAnsi="Times New Roman" w:cs="Times New Roman"/>
          <w:sz w:val="24"/>
          <w:szCs w:val="24"/>
          <w:lang w:val="es-CR"/>
        </w:rPr>
        <w:t>necesidades pedagógicas, artísticas y políticas. Para el profesor universitario José Otilo Umaña “las academias de arte no debieran de preocuparse tanto por “profesionalizar” artistas” con grados universitarios, sino más bien ofrecer una “preparación técnica y conceptual” a los habitantes alejados de centros universitarios, pues en ellos también se pueden encont</w:t>
      </w:r>
      <w:r w:rsidR="00E80B9D">
        <w:rPr>
          <w:rFonts w:ascii="Times New Roman" w:hAnsi="Times New Roman" w:cs="Times New Roman"/>
          <w:sz w:val="24"/>
          <w:szCs w:val="24"/>
          <w:lang w:val="es-CR"/>
        </w:rPr>
        <w:t>rar creadores de cultura (Umaña</w:t>
      </w:r>
      <w:r w:rsidRPr="003F623C">
        <w:rPr>
          <w:rFonts w:ascii="Times New Roman" w:hAnsi="Times New Roman" w:cs="Times New Roman"/>
          <w:sz w:val="24"/>
          <w:szCs w:val="24"/>
          <w:lang w:val="es-CR"/>
        </w:rPr>
        <w:t xml:space="preserve">, 1979, </w:t>
      </w:r>
      <w:r w:rsidR="007E7673">
        <w:rPr>
          <w:rFonts w:ascii="Times New Roman" w:hAnsi="Times New Roman" w:cs="Times New Roman"/>
          <w:sz w:val="24"/>
          <w:szCs w:val="24"/>
          <w:lang w:val="es-CR"/>
        </w:rPr>
        <w:t>p.</w:t>
      </w:r>
      <w:r w:rsidRPr="003F623C">
        <w:rPr>
          <w:rFonts w:ascii="Times New Roman" w:hAnsi="Times New Roman" w:cs="Times New Roman"/>
          <w:sz w:val="24"/>
          <w:szCs w:val="24"/>
          <w:lang w:val="es-CR"/>
        </w:rPr>
        <w:t>11)</w:t>
      </w:r>
      <w:r w:rsidR="00014166">
        <w:rPr>
          <w:rFonts w:ascii="Times New Roman" w:hAnsi="Times New Roman" w:cs="Times New Roman"/>
          <w:sz w:val="24"/>
          <w:szCs w:val="24"/>
          <w:lang w:val="es-CR"/>
        </w:rPr>
        <w:t>.</w:t>
      </w:r>
      <w:r w:rsidRPr="003F623C">
        <w:rPr>
          <w:rStyle w:val="Refdenotaalpie"/>
          <w:rFonts w:ascii="Times New Roman" w:hAnsi="Times New Roman" w:cs="Times New Roman"/>
          <w:sz w:val="24"/>
          <w:szCs w:val="24"/>
          <w:lang w:val="es-CR"/>
        </w:rPr>
        <w:footnoteReference w:id="11"/>
      </w:r>
      <w:r w:rsidR="00E80B9D">
        <w:rPr>
          <w:rFonts w:ascii="Times New Roman" w:hAnsi="Times New Roman" w:cs="Times New Roman"/>
          <w:sz w:val="24"/>
          <w:szCs w:val="24"/>
          <w:lang w:val="es-CR"/>
        </w:rPr>
        <w:t xml:space="preserve"> En esta óptica, Umaña</w:t>
      </w:r>
      <w:r w:rsidRPr="003F623C">
        <w:rPr>
          <w:rFonts w:ascii="Times New Roman" w:hAnsi="Times New Roman" w:cs="Times New Roman"/>
          <w:sz w:val="24"/>
          <w:szCs w:val="24"/>
          <w:lang w:val="es-CR"/>
        </w:rPr>
        <w:t xml:space="preserve"> aminoró la importancia de la profesionalización par</w:t>
      </w:r>
      <w:r w:rsidR="00014166">
        <w:rPr>
          <w:rFonts w:ascii="Times New Roman" w:hAnsi="Times New Roman" w:cs="Times New Roman"/>
          <w:sz w:val="24"/>
          <w:szCs w:val="24"/>
          <w:lang w:val="es-CR"/>
        </w:rPr>
        <w:t>a dar lugar a la “producción” cultural en sectores (¿marginados</w:t>
      </w:r>
      <w:r w:rsidRPr="003F623C">
        <w:rPr>
          <w:rFonts w:ascii="Times New Roman" w:hAnsi="Times New Roman" w:cs="Times New Roman"/>
          <w:sz w:val="24"/>
          <w:szCs w:val="24"/>
          <w:lang w:val="es-CR"/>
        </w:rPr>
        <w:t>?) que recon</w:t>
      </w:r>
      <w:r w:rsidR="00CA72FA">
        <w:rPr>
          <w:rFonts w:ascii="Times New Roman" w:hAnsi="Times New Roman" w:cs="Times New Roman"/>
          <w:sz w:val="24"/>
          <w:szCs w:val="24"/>
          <w:lang w:val="es-CR"/>
        </w:rPr>
        <w:t>ocía como potenciales artistas; una perspectiva</w:t>
      </w:r>
      <w:r w:rsidR="007E7673">
        <w:rPr>
          <w:rFonts w:ascii="Times New Roman" w:hAnsi="Times New Roman" w:cs="Times New Roman"/>
          <w:sz w:val="24"/>
          <w:szCs w:val="24"/>
          <w:lang w:val="es-CR"/>
        </w:rPr>
        <w:t xml:space="preserve"> </w:t>
      </w:r>
      <w:r w:rsidRPr="003F623C">
        <w:rPr>
          <w:rFonts w:ascii="Times New Roman" w:hAnsi="Times New Roman" w:cs="Times New Roman"/>
          <w:sz w:val="24"/>
          <w:szCs w:val="24"/>
          <w:lang w:val="es-CR"/>
        </w:rPr>
        <w:t xml:space="preserve">similar al trabajo comunal del TNT. </w:t>
      </w:r>
    </w:p>
    <w:p w:rsidR="00B0468E" w:rsidRPr="003F623C" w:rsidRDefault="00B0468E" w:rsidP="003F623C">
      <w:pPr>
        <w:spacing w:line="360" w:lineRule="auto"/>
        <w:ind w:firstLine="720"/>
        <w:jc w:val="both"/>
        <w:rPr>
          <w:rFonts w:ascii="Times New Roman" w:hAnsi="Times New Roman" w:cs="Times New Roman"/>
          <w:sz w:val="24"/>
          <w:szCs w:val="24"/>
          <w:lang w:val="es-CR"/>
        </w:rPr>
      </w:pPr>
      <w:r w:rsidRPr="003F623C">
        <w:rPr>
          <w:rFonts w:ascii="Times New Roman" w:hAnsi="Times New Roman" w:cs="Times New Roman"/>
          <w:sz w:val="24"/>
          <w:szCs w:val="24"/>
          <w:lang w:val="es-CR"/>
        </w:rPr>
        <w:t>Desde otro punto vista, el crítico Guido Fernández planteaba una preocupación por la (des)coordinación entre los centros de teatro recientemente activados. Para Fernández, estos focos teatrales se estaban desarrollando con dispersión y desarticulación en la</w:t>
      </w:r>
      <w:r w:rsidR="00014166">
        <w:rPr>
          <w:rFonts w:ascii="Times New Roman" w:hAnsi="Times New Roman" w:cs="Times New Roman"/>
          <w:sz w:val="24"/>
          <w:szCs w:val="24"/>
          <w:lang w:val="es-CR"/>
        </w:rPr>
        <w:t>s áreas de producción, crítica y dramaturgia</w:t>
      </w:r>
      <w:r w:rsidRPr="003F623C">
        <w:rPr>
          <w:rFonts w:ascii="Times New Roman" w:hAnsi="Times New Roman" w:cs="Times New Roman"/>
          <w:sz w:val="24"/>
          <w:szCs w:val="24"/>
          <w:lang w:val="es-CR"/>
        </w:rPr>
        <w:t xml:space="preserve">. Así las circunstancias, nos enfrentábamos a un escenario </w:t>
      </w:r>
      <w:r w:rsidRPr="003F623C">
        <w:rPr>
          <w:rFonts w:ascii="Times New Roman" w:hAnsi="Times New Roman" w:cs="Times New Roman"/>
          <w:sz w:val="24"/>
          <w:szCs w:val="24"/>
          <w:lang w:val="es-CR"/>
        </w:rPr>
        <w:lastRenderedPageBreak/>
        <w:t xml:space="preserve">encaminado a la “competencia por la atención del público… y la rivalidad para lograr recursos humanos y materiales” (Fernández, 1979, Áncora, </w:t>
      </w:r>
      <w:r w:rsidR="007E7673">
        <w:rPr>
          <w:rFonts w:ascii="Times New Roman" w:hAnsi="Times New Roman" w:cs="Times New Roman"/>
          <w:sz w:val="24"/>
          <w:szCs w:val="24"/>
          <w:lang w:val="es-CR"/>
        </w:rPr>
        <w:t>p.</w:t>
      </w:r>
      <w:r w:rsidRPr="003F623C">
        <w:rPr>
          <w:rFonts w:ascii="Times New Roman" w:hAnsi="Times New Roman" w:cs="Times New Roman"/>
          <w:sz w:val="24"/>
          <w:szCs w:val="24"/>
          <w:lang w:val="es-CR"/>
        </w:rPr>
        <w:t xml:space="preserve">4). </w:t>
      </w:r>
    </w:p>
    <w:p w:rsidR="00B0468E" w:rsidRDefault="00B0468E" w:rsidP="007E7673">
      <w:pPr>
        <w:spacing w:line="360" w:lineRule="auto"/>
        <w:ind w:firstLine="720"/>
        <w:jc w:val="both"/>
        <w:rPr>
          <w:rFonts w:ascii="Times New Roman" w:hAnsi="Times New Roman" w:cs="Times New Roman"/>
          <w:sz w:val="24"/>
          <w:szCs w:val="24"/>
          <w:lang w:val="es-CR"/>
        </w:rPr>
      </w:pPr>
      <w:r w:rsidRPr="003F623C">
        <w:rPr>
          <w:rFonts w:ascii="Times New Roman" w:hAnsi="Times New Roman" w:cs="Times New Roman"/>
          <w:sz w:val="24"/>
          <w:szCs w:val="24"/>
          <w:lang w:val="es-CR"/>
        </w:rPr>
        <w:t>A pes</w:t>
      </w:r>
      <w:r w:rsidR="00CA72FA">
        <w:rPr>
          <w:rFonts w:ascii="Times New Roman" w:hAnsi="Times New Roman" w:cs="Times New Roman"/>
          <w:sz w:val="24"/>
          <w:szCs w:val="24"/>
          <w:lang w:val="es-CR"/>
        </w:rPr>
        <w:t>ar de esta posible competencia</w:t>
      </w:r>
      <w:r w:rsidR="00014166">
        <w:rPr>
          <w:rFonts w:ascii="Times New Roman" w:hAnsi="Times New Roman" w:cs="Times New Roman"/>
          <w:sz w:val="24"/>
          <w:szCs w:val="24"/>
          <w:lang w:val="es-CR"/>
        </w:rPr>
        <w:t>, observamos que las</w:t>
      </w:r>
      <w:r w:rsidR="007E7673">
        <w:rPr>
          <w:rFonts w:ascii="Times New Roman" w:hAnsi="Times New Roman" w:cs="Times New Roman"/>
          <w:sz w:val="24"/>
          <w:szCs w:val="24"/>
          <w:lang w:val="es-CR"/>
        </w:rPr>
        <w:t xml:space="preserve"> </w:t>
      </w:r>
      <w:r w:rsidR="00CA72FA">
        <w:rPr>
          <w:rFonts w:ascii="Times New Roman" w:hAnsi="Times New Roman" w:cs="Times New Roman"/>
          <w:sz w:val="24"/>
          <w:szCs w:val="24"/>
          <w:lang w:val="es-CR"/>
        </w:rPr>
        <w:t xml:space="preserve">universidades </w:t>
      </w:r>
      <w:r w:rsidRPr="003F623C">
        <w:rPr>
          <w:rFonts w:ascii="Times New Roman" w:hAnsi="Times New Roman" w:cs="Times New Roman"/>
          <w:sz w:val="24"/>
          <w:szCs w:val="24"/>
          <w:lang w:val="es-CR"/>
        </w:rPr>
        <w:t>colaboraron en un ciclo de mesas redondas llamado “¿Para qué un teatro nuestro?”. Estas mesas organizadas por la Confederación de Universidades Centroamericanas (CSUCA) contaron con la participación de la UNA y la UCR</w:t>
      </w:r>
      <w:r w:rsidR="007E7673" w:rsidRPr="003F623C">
        <w:rPr>
          <w:rStyle w:val="Refdenotaalpie"/>
          <w:rFonts w:ascii="Times New Roman" w:hAnsi="Times New Roman" w:cs="Times New Roman"/>
          <w:sz w:val="24"/>
          <w:szCs w:val="24"/>
          <w:lang w:val="es-CR"/>
        </w:rPr>
        <w:footnoteReference w:id="12"/>
      </w:r>
      <w:r w:rsidR="00CA72FA">
        <w:rPr>
          <w:rFonts w:ascii="Times New Roman" w:hAnsi="Times New Roman" w:cs="Times New Roman"/>
          <w:sz w:val="24"/>
          <w:szCs w:val="24"/>
          <w:lang w:val="es-CR"/>
        </w:rPr>
        <w:t xml:space="preserve"> </w:t>
      </w:r>
      <w:r w:rsidRPr="003F623C">
        <w:rPr>
          <w:rFonts w:ascii="Times New Roman" w:hAnsi="Times New Roman" w:cs="Times New Roman"/>
          <w:sz w:val="24"/>
          <w:szCs w:val="24"/>
          <w:lang w:val="es-CR"/>
        </w:rPr>
        <w:t>para abordar temas alusivos</w:t>
      </w:r>
      <w:r w:rsidR="007E7673">
        <w:rPr>
          <w:rFonts w:ascii="Times New Roman" w:hAnsi="Times New Roman" w:cs="Times New Roman"/>
          <w:sz w:val="24"/>
          <w:szCs w:val="24"/>
          <w:lang w:val="es-CR"/>
        </w:rPr>
        <w:t xml:space="preserve"> al teatro colonial e indígena (Anónimo, 1979, </w:t>
      </w:r>
      <w:r w:rsidR="00C104DC">
        <w:rPr>
          <w:rFonts w:ascii="Times New Roman" w:hAnsi="Times New Roman" w:cs="Times New Roman"/>
          <w:sz w:val="24"/>
          <w:szCs w:val="24"/>
          <w:lang w:val="es-CR"/>
        </w:rPr>
        <w:t>p.</w:t>
      </w:r>
      <w:r w:rsidR="007E7673">
        <w:rPr>
          <w:rFonts w:ascii="Times New Roman" w:hAnsi="Times New Roman" w:cs="Times New Roman"/>
          <w:sz w:val="24"/>
          <w:szCs w:val="24"/>
          <w:lang w:val="es-CR"/>
        </w:rPr>
        <w:t>5B)</w:t>
      </w:r>
      <w:r w:rsidR="00014166">
        <w:rPr>
          <w:rFonts w:ascii="Times New Roman" w:hAnsi="Times New Roman" w:cs="Times New Roman"/>
          <w:sz w:val="24"/>
          <w:szCs w:val="24"/>
          <w:lang w:val="es-CR"/>
        </w:rPr>
        <w:t>.</w:t>
      </w:r>
      <w:r w:rsidR="007E7673">
        <w:rPr>
          <w:rFonts w:ascii="Times New Roman" w:hAnsi="Times New Roman" w:cs="Times New Roman"/>
          <w:sz w:val="24"/>
          <w:szCs w:val="24"/>
          <w:lang w:val="es-CR"/>
        </w:rPr>
        <w:t xml:space="preserve"> </w:t>
      </w:r>
      <w:r w:rsidR="009B135E">
        <w:rPr>
          <w:rFonts w:ascii="Times New Roman" w:hAnsi="Times New Roman" w:cs="Times New Roman"/>
          <w:sz w:val="24"/>
          <w:szCs w:val="24"/>
          <w:lang w:val="es-CR"/>
        </w:rPr>
        <w:t>Siguiendo la interpretación de Franco Cerutti</w:t>
      </w:r>
      <w:r w:rsidR="00C104DC">
        <w:rPr>
          <w:rFonts w:ascii="Times New Roman" w:hAnsi="Times New Roman" w:cs="Times New Roman"/>
          <w:sz w:val="24"/>
          <w:szCs w:val="24"/>
          <w:lang w:val="es-CR"/>
        </w:rPr>
        <w:t>,</w:t>
      </w:r>
      <w:r w:rsidR="00F73F57">
        <w:rPr>
          <w:rStyle w:val="Refdenotaalpie"/>
          <w:rFonts w:ascii="Times New Roman" w:hAnsi="Times New Roman" w:cs="Times New Roman"/>
          <w:sz w:val="24"/>
          <w:szCs w:val="24"/>
          <w:lang w:val="es-CR"/>
        </w:rPr>
        <w:footnoteReference w:id="13"/>
      </w:r>
      <w:r w:rsidR="00C104DC">
        <w:rPr>
          <w:rFonts w:ascii="Times New Roman" w:hAnsi="Times New Roman" w:cs="Times New Roman"/>
          <w:sz w:val="24"/>
          <w:szCs w:val="24"/>
          <w:lang w:val="es-CR"/>
        </w:rPr>
        <w:t xml:space="preserve"> </w:t>
      </w:r>
      <w:r w:rsidR="007E7673">
        <w:rPr>
          <w:rFonts w:ascii="Times New Roman" w:hAnsi="Times New Roman" w:cs="Times New Roman"/>
          <w:sz w:val="24"/>
          <w:szCs w:val="24"/>
          <w:lang w:val="es-CR"/>
        </w:rPr>
        <w:t xml:space="preserve">participante del evento, los ponentes </w:t>
      </w:r>
      <w:r w:rsidRPr="003F623C">
        <w:rPr>
          <w:rFonts w:ascii="Times New Roman" w:hAnsi="Times New Roman" w:cs="Times New Roman"/>
          <w:sz w:val="24"/>
          <w:szCs w:val="24"/>
          <w:lang w:val="es-CR"/>
        </w:rPr>
        <w:t xml:space="preserve">en </w:t>
      </w:r>
      <w:r w:rsidR="00CA72FA">
        <w:rPr>
          <w:rFonts w:ascii="Times New Roman" w:hAnsi="Times New Roman" w:cs="Times New Roman"/>
          <w:sz w:val="24"/>
          <w:szCs w:val="24"/>
          <w:lang w:val="es-CR"/>
        </w:rPr>
        <w:t xml:space="preserve">este </w:t>
      </w:r>
      <w:r w:rsidRPr="003F623C">
        <w:rPr>
          <w:rFonts w:ascii="Times New Roman" w:hAnsi="Times New Roman" w:cs="Times New Roman"/>
          <w:sz w:val="24"/>
          <w:szCs w:val="24"/>
          <w:lang w:val="es-CR"/>
        </w:rPr>
        <w:t>marco interuniversitario (quiz</w:t>
      </w:r>
      <w:r w:rsidR="007E7673">
        <w:rPr>
          <w:rFonts w:ascii="Times New Roman" w:hAnsi="Times New Roman" w:cs="Times New Roman"/>
          <w:sz w:val="24"/>
          <w:szCs w:val="24"/>
          <w:lang w:val="es-CR"/>
        </w:rPr>
        <w:t xml:space="preserve">á por primera vez) </w:t>
      </w:r>
      <w:r w:rsidRPr="003F623C">
        <w:rPr>
          <w:rFonts w:ascii="Times New Roman" w:hAnsi="Times New Roman" w:cs="Times New Roman"/>
          <w:sz w:val="24"/>
          <w:szCs w:val="24"/>
          <w:lang w:val="es-CR"/>
        </w:rPr>
        <w:t>cruzaron puntos de vista sobre cómo concebían el teatro y de qué manera podrían existir conex</w:t>
      </w:r>
      <w:r w:rsidR="009B135E">
        <w:rPr>
          <w:rFonts w:ascii="Times New Roman" w:hAnsi="Times New Roman" w:cs="Times New Roman"/>
          <w:sz w:val="24"/>
          <w:szCs w:val="24"/>
          <w:lang w:val="es-CR"/>
        </w:rPr>
        <w:t>iones con las sociedades del pasado centroamericano</w:t>
      </w:r>
      <w:r w:rsidRPr="003F623C">
        <w:rPr>
          <w:rFonts w:ascii="Times New Roman" w:hAnsi="Times New Roman" w:cs="Times New Roman"/>
          <w:sz w:val="24"/>
          <w:szCs w:val="24"/>
          <w:lang w:val="es-CR"/>
        </w:rPr>
        <w:t>. No obstante, para Cerutti este entendimiento del teatro “como materia de estudio e instrumento educacional” sólo tenía cabida en las</w:t>
      </w:r>
      <w:r w:rsidR="00C516A8">
        <w:rPr>
          <w:rFonts w:ascii="Times New Roman" w:hAnsi="Times New Roman" w:cs="Times New Roman"/>
          <w:sz w:val="24"/>
          <w:szCs w:val="24"/>
          <w:lang w:val="es-CR"/>
        </w:rPr>
        <w:t xml:space="preserve"> Escuelas de Bella</w:t>
      </w:r>
      <w:r w:rsidR="007E7673">
        <w:rPr>
          <w:rFonts w:ascii="Times New Roman" w:hAnsi="Times New Roman" w:cs="Times New Roman"/>
          <w:sz w:val="24"/>
          <w:szCs w:val="24"/>
          <w:lang w:val="es-CR"/>
        </w:rPr>
        <w:t>s</w:t>
      </w:r>
      <w:r w:rsidR="00C516A8">
        <w:rPr>
          <w:rFonts w:ascii="Times New Roman" w:hAnsi="Times New Roman" w:cs="Times New Roman"/>
          <w:sz w:val="24"/>
          <w:szCs w:val="24"/>
          <w:lang w:val="es-CR"/>
        </w:rPr>
        <w:t xml:space="preserve"> de Artes, las cuales ante la </w:t>
      </w:r>
      <w:r w:rsidR="00C516A8" w:rsidRPr="003F623C">
        <w:rPr>
          <w:rFonts w:ascii="Times New Roman" w:hAnsi="Times New Roman" w:cs="Times New Roman"/>
          <w:sz w:val="24"/>
          <w:szCs w:val="24"/>
          <w:lang w:val="es-CR"/>
        </w:rPr>
        <w:t>carencia de “diversión” y exceso de “catequesis y propaganda”</w:t>
      </w:r>
      <w:r w:rsidR="00C516A8">
        <w:rPr>
          <w:rFonts w:ascii="Times New Roman" w:hAnsi="Times New Roman" w:cs="Times New Roman"/>
          <w:sz w:val="24"/>
          <w:szCs w:val="24"/>
          <w:lang w:val="es-CR"/>
        </w:rPr>
        <w:t xml:space="preserve"> sobrevivía</w:t>
      </w:r>
      <w:r w:rsidR="009B135E">
        <w:rPr>
          <w:rFonts w:ascii="Times New Roman" w:hAnsi="Times New Roman" w:cs="Times New Roman"/>
          <w:sz w:val="24"/>
          <w:szCs w:val="24"/>
          <w:lang w:val="es-CR"/>
        </w:rPr>
        <w:t>n gracias a la</w:t>
      </w:r>
      <w:r w:rsidR="00C516A8">
        <w:rPr>
          <w:rFonts w:ascii="Times New Roman" w:hAnsi="Times New Roman" w:cs="Times New Roman"/>
          <w:sz w:val="24"/>
          <w:szCs w:val="24"/>
          <w:lang w:val="es-CR"/>
        </w:rPr>
        <w:t xml:space="preserve"> subvención estatal </w:t>
      </w:r>
      <w:r w:rsidR="007E7673">
        <w:rPr>
          <w:rFonts w:ascii="Times New Roman" w:hAnsi="Times New Roman" w:cs="Times New Roman"/>
          <w:sz w:val="24"/>
          <w:szCs w:val="24"/>
          <w:lang w:val="es-CR"/>
        </w:rPr>
        <w:t xml:space="preserve">(Cerutti, 1979, p.6). </w:t>
      </w:r>
    </w:p>
    <w:p w:rsidR="002423A4" w:rsidRDefault="00CA72FA" w:rsidP="00857AE7">
      <w:pPr>
        <w:spacing w:line="360" w:lineRule="auto"/>
        <w:ind w:firstLine="720"/>
        <w:jc w:val="both"/>
        <w:rPr>
          <w:rFonts w:ascii="Times New Roman" w:hAnsi="Times New Roman" w:cs="Times New Roman"/>
          <w:sz w:val="24"/>
          <w:szCs w:val="24"/>
          <w:lang w:val="es-CR"/>
        </w:rPr>
      </w:pPr>
      <w:r>
        <w:rPr>
          <w:rFonts w:ascii="Times New Roman" w:hAnsi="Times New Roman" w:cs="Times New Roman"/>
          <w:sz w:val="24"/>
          <w:szCs w:val="24"/>
          <w:lang w:val="es-CR"/>
        </w:rPr>
        <w:lastRenderedPageBreak/>
        <w:t xml:space="preserve">A partir de todo lo anterior, </w:t>
      </w:r>
      <w:r w:rsidR="009B238E">
        <w:rPr>
          <w:rFonts w:ascii="Times New Roman" w:hAnsi="Times New Roman" w:cs="Times New Roman"/>
          <w:sz w:val="24"/>
          <w:szCs w:val="24"/>
          <w:lang w:val="es-CR"/>
        </w:rPr>
        <w:t xml:space="preserve">apuntamos </w:t>
      </w:r>
      <w:r>
        <w:rPr>
          <w:rFonts w:ascii="Times New Roman" w:hAnsi="Times New Roman" w:cs="Times New Roman"/>
          <w:sz w:val="24"/>
          <w:szCs w:val="24"/>
          <w:lang w:val="es-CR"/>
        </w:rPr>
        <w:t xml:space="preserve">que </w:t>
      </w:r>
      <w:r w:rsidR="009B238E">
        <w:rPr>
          <w:rFonts w:ascii="Times New Roman" w:hAnsi="Times New Roman" w:cs="Times New Roman"/>
          <w:sz w:val="24"/>
          <w:szCs w:val="24"/>
          <w:lang w:val="es-CR"/>
        </w:rPr>
        <w:t xml:space="preserve">la apertura de </w:t>
      </w:r>
      <w:r>
        <w:rPr>
          <w:rFonts w:ascii="Times New Roman" w:hAnsi="Times New Roman" w:cs="Times New Roman"/>
          <w:sz w:val="24"/>
          <w:szCs w:val="24"/>
          <w:lang w:val="es-CR"/>
        </w:rPr>
        <w:t>la carrera</w:t>
      </w:r>
      <w:r w:rsidR="00DA2CC3">
        <w:rPr>
          <w:rFonts w:ascii="Times New Roman" w:hAnsi="Times New Roman" w:cs="Times New Roman"/>
          <w:sz w:val="24"/>
          <w:szCs w:val="24"/>
          <w:lang w:val="es-CR"/>
        </w:rPr>
        <w:t xml:space="preserve"> </w:t>
      </w:r>
      <w:r>
        <w:rPr>
          <w:rFonts w:ascii="Times New Roman" w:hAnsi="Times New Roman" w:cs="Times New Roman"/>
          <w:sz w:val="24"/>
          <w:szCs w:val="24"/>
          <w:lang w:val="es-CR"/>
        </w:rPr>
        <w:t xml:space="preserve">generó discusiones </w:t>
      </w:r>
      <w:r w:rsidR="009B238E">
        <w:rPr>
          <w:rFonts w:ascii="Times New Roman" w:hAnsi="Times New Roman" w:cs="Times New Roman"/>
          <w:sz w:val="24"/>
          <w:szCs w:val="24"/>
          <w:lang w:val="es-CR"/>
        </w:rPr>
        <w:t xml:space="preserve">sobre </w:t>
      </w:r>
      <w:r w:rsidR="007E029B">
        <w:rPr>
          <w:rFonts w:ascii="Times New Roman" w:hAnsi="Times New Roman" w:cs="Times New Roman"/>
          <w:sz w:val="24"/>
          <w:szCs w:val="24"/>
          <w:lang w:val="es-CR"/>
        </w:rPr>
        <w:t xml:space="preserve">la </w:t>
      </w:r>
      <w:r>
        <w:rPr>
          <w:rFonts w:ascii="Times New Roman" w:hAnsi="Times New Roman" w:cs="Times New Roman"/>
          <w:sz w:val="24"/>
          <w:szCs w:val="24"/>
          <w:lang w:val="es-CR"/>
        </w:rPr>
        <w:t xml:space="preserve">profesionalización </w:t>
      </w:r>
      <w:r w:rsidR="009B238E">
        <w:rPr>
          <w:rFonts w:ascii="Times New Roman" w:hAnsi="Times New Roman" w:cs="Times New Roman"/>
          <w:sz w:val="24"/>
          <w:szCs w:val="24"/>
          <w:lang w:val="es-CR"/>
        </w:rPr>
        <w:t xml:space="preserve">en dos vías. La primera </w:t>
      </w:r>
      <w:r w:rsidR="00DA2CC3">
        <w:rPr>
          <w:rFonts w:ascii="Times New Roman" w:hAnsi="Times New Roman" w:cs="Times New Roman"/>
          <w:sz w:val="24"/>
          <w:szCs w:val="24"/>
          <w:lang w:val="es-CR"/>
        </w:rPr>
        <w:t xml:space="preserve">implicó </w:t>
      </w:r>
      <w:r w:rsidR="00D129AA">
        <w:rPr>
          <w:rFonts w:ascii="Times New Roman" w:hAnsi="Times New Roman" w:cs="Times New Roman"/>
          <w:sz w:val="24"/>
          <w:szCs w:val="24"/>
          <w:lang w:val="es-CR"/>
        </w:rPr>
        <w:t xml:space="preserve">una escala </w:t>
      </w:r>
      <w:r w:rsidR="009B238E">
        <w:rPr>
          <w:rFonts w:ascii="Times New Roman" w:hAnsi="Times New Roman" w:cs="Times New Roman"/>
          <w:sz w:val="24"/>
          <w:szCs w:val="24"/>
          <w:lang w:val="es-CR"/>
        </w:rPr>
        <w:t>universitaria</w:t>
      </w:r>
      <w:r w:rsidR="00E0142E">
        <w:rPr>
          <w:rFonts w:ascii="Times New Roman" w:hAnsi="Times New Roman" w:cs="Times New Roman"/>
          <w:sz w:val="24"/>
          <w:szCs w:val="24"/>
          <w:lang w:val="es-CR"/>
        </w:rPr>
        <w:t xml:space="preserve"> que </w:t>
      </w:r>
      <w:r w:rsidR="007E029B">
        <w:rPr>
          <w:rFonts w:ascii="Times New Roman" w:hAnsi="Times New Roman" w:cs="Times New Roman"/>
          <w:sz w:val="24"/>
          <w:szCs w:val="24"/>
          <w:lang w:val="es-CR"/>
        </w:rPr>
        <w:t>desde sus inicios (1974/8) buscó un Centro autónomo de</w:t>
      </w:r>
      <w:r w:rsidR="00DA2CC3">
        <w:rPr>
          <w:rFonts w:ascii="Times New Roman" w:hAnsi="Times New Roman" w:cs="Times New Roman"/>
          <w:sz w:val="24"/>
          <w:szCs w:val="24"/>
          <w:lang w:val="es-CR"/>
        </w:rPr>
        <w:t xml:space="preserve"> la Facultad de Filosofía</w:t>
      </w:r>
      <w:r w:rsidR="007E029B">
        <w:rPr>
          <w:rFonts w:ascii="Times New Roman" w:hAnsi="Times New Roman" w:cs="Times New Roman"/>
          <w:sz w:val="24"/>
          <w:szCs w:val="24"/>
          <w:lang w:val="es-CR"/>
        </w:rPr>
        <w:t>, Artes</w:t>
      </w:r>
      <w:r w:rsidR="00D129AA">
        <w:rPr>
          <w:rFonts w:ascii="Times New Roman" w:hAnsi="Times New Roman" w:cs="Times New Roman"/>
          <w:sz w:val="24"/>
          <w:szCs w:val="24"/>
          <w:lang w:val="es-CR"/>
        </w:rPr>
        <w:t xml:space="preserve"> y Letras</w:t>
      </w:r>
      <w:r w:rsidR="00E0142E">
        <w:rPr>
          <w:rFonts w:ascii="Times New Roman" w:hAnsi="Times New Roman" w:cs="Times New Roman"/>
          <w:sz w:val="24"/>
          <w:szCs w:val="24"/>
          <w:lang w:val="es-CR"/>
        </w:rPr>
        <w:t>,</w:t>
      </w:r>
      <w:r w:rsidR="007E029B">
        <w:rPr>
          <w:rFonts w:ascii="Times New Roman" w:hAnsi="Times New Roman" w:cs="Times New Roman"/>
          <w:sz w:val="24"/>
          <w:szCs w:val="24"/>
          <w:lang w:val="es-CR"/>
        </w:rPr>
        <w:t xml:space="preserve"> </w:t>
      </w:r>
      <w:r w:rsidR="00E0142E">
        <w:rPr>
          <w:rFonts w:ascii="Times New Roman" w:hAnsi="Times New Roman" w:cs="Times New Roman"/>
          <w:sz w:val="24"/>
          <w:szCs w:val="24"/>
          <w:lang w:val="es-CR"/>
        </w:rPr>
        <w:t>el cual</w:t>
      </w:r>
      <w:r w:rsidR="007E029B">
        <w:rPr>
          <w:rFonts w:ascii="Times New Roman" w:hAnsi="Times New Roman" w:cs="Times New Roman"/>
          <w:sz w:val="24"/>
          <w:szCs w:val="24"/>
          <w:lang w:val="es-CR"/>
        </w:rPr>
        <w:t xml:space="preserve"> resaltara la diversidad oculta en una sola Escuela de Bellas Artes</w:t>
      </w:r>
      <w:r w:rsidR="00DA2CC3">
        <w:rPr>
          <w:rFonts w:ascii="Times New Roman" w:hAnsi="Times New Roman" w:cs="Times New Roman"/>
          <w:sz w:val="24"/>
          <w:szCs w:val="24"/>
          <w:lang w:val="es-CR"/>
        </w:rPr>
        <w:t xml:space="preserve">. Esto, a su vez, </w:t>
      </w:r>
      <w:r w:rsidR="007E029B">
        <w:rPr>
          <w:rFonts w:ascii="Times New Roman" w:hAnsi="Times New Roman" w:cs="Times New Roman"/>
          <w:sz w:val="24"/>
          <w:szCs w:val="24"/>
          <w:lang w:val="es-CR"/>
        </w:rPr>
        <w:t xml:space="preserve">condujo a aclarar el </w:t>
      </w:r>
      <w:r w:rsidR="00DA2CC3">
        <w:rPr>
          <w:rFonts w:ascii="Times New Roman" w:hAnsi="Times New Roman" w:cs="Times New Roman"/>
          <w:sz w:val="24"/>
          <w:szCs w:val="24"/>
          <w:lang w:val="es-CR"/>
        </w:rPr>
        <w:t xml:space="preserve">papel de la Universidad en la enseñanza y </w:t>
      </w:r>
      <w:r w:rsidR="007E029B">
        <w:rPr>
          <w:rFonts w:ascii="Times New Roman" w:hAnsi="Times New Roman" w:cs="Times New Roman"/>
          <w:sz w:val="24"/>
          <w:szCs w:val="24"/>
          <w:lang w:val="es-CR"/>
        </w:rPr>
        <w:t xml:space="preserve">“producción” </w:t>
      </w:r>
      <w:r w:rsidR="00DA2CC3">
        <w:rPr>
          <w:rFonts w:ascii="Times New Roman" w:hAnsi="Times New Roman" w:cs="Times New Roman"/>
          <w:sz w:val="24"/>
          <w:szCs w:val="24"/>
          <w:lang w:val="es-CR"/>
        </w:rPr>
        <w:t>del arte</w:t>
      </w:r>
      <w:r w:rsidR="00D129AA">
        <w:rPr>
          <w:rFonts w:ascii="Times New Roman" w:hAnsi="Times New Roman" w:cs="Times New Roman"/>
          <w:sz w:val="24"/>
          <w:szCs w:val="24"/>
          <w:lang w:val="es-CR"/>
        </w:rPr>
        <w:t xml:space="preserve"> (y la existencia misma de estas carreras para la sociedad)</w:t>
      </w:r>
      <w:r w:rsidR="00DA2CC3">
        <w:rPr>
          <w:rFonts w:ascii="Times New Roman" w:hAnsi="Times New Roman" w:cs="Times New Roman"/>
          <w:sz w:val="24"/>
          <w:szCs w:val="24"/>
          <w:lang w:val="es-CR"/>
        </w:rPr>
        <w:t xml:space="preserve">, pues las especificidades de esta profesión (lugares de ensayo, </w:t>
      </w:r>
      <w:r w:rsidR="006F501A">
        <w:rPr>
          <w:rFonts w:ascii="Times New Roman" w:hAnsi="Times New Roman" w:cs="Times New Roman"/>
          <w:sz w:val="24"/>
          <w:szCs w:val="24"/>
          <w:lang w:val="es-CR"/>
        </w:rPr>
        <w:t>docentes</w:t>
      </w:r>
      <w:r w:rsidR="006B0C8F">
        <w:rPr>
          <w:rFonts w:ascii="Times New Roman" w:hAnsi="Times New Roman" w:cs="Times New Roman"/>
          <w:sz w:val="24"/>
          <w:szCs w:val="24"/>
          <w:lang w:val="es-CR"/>
        </w:rPr>
        <w:t xml:space="preserve"> especializados</w:t>
      </w:r>
      <w:r w:rsidR="006F501A">
        <w:rPr>
          <w:rFonts w:ascii="Times New Roman" w:hAnsi="Times New Roman" w:cs="Times New Roman"/>
          <w:sz w:val="24"/>
          <w:szCs w:val="24"/>
          <w:lang w:val="es-CR"/>
        </w:rPr>
        <w:t>, presupuesto para obr</w:t>
      </w:r>
      <w:r w:rsidR="007E029B">
        <w:rPr>
          <w:rFonts w:ascii="Times New Roman" w:hAnsi="Times New Roman" w:cs="Times New Roman"/>
          <w:sz w:val="24"/>
          <w:szCs w:val="24"/>
          <w:lang w:val="es-CR"/>
        </w:rPr>
        <w:t xml:space="preserve">as) recibirían fondos públicos </w:t>
      </w:r>
      <w:r w:rsidR="006F501A">
        <w:rPr>
          <w:rFonts w:ascii="Times New Roman" w:hAnsi="Times New Roman" w:cs="Times New Roman"/>
          <w:sz w:val="24"/>
          <w:szCs w:val="24"/>
          <w:lang w:val="es-CR"/>
        </w:rPr>
        <w:t>en una época en la que e</w:t>
      </w:r>
      <w:r w:rsidR="007E029B">
        <w:rPr>
          <w:rFonts w:ascii="Times New Roman" w:hAnsi="Times New Roman" w:cs="Times New Roman"/>
          <w:sz w:val="24"/>
          <w:szCs w:val="24"/>
          <w:lang w:val="es-CR"/>
        </w:rPr>
        <w:t>l Estado también financiaba otro</w:t>
      </w:r>
      <w:r w:rsidR="006F501A">
        <w:rPr>
          <w:rFonts w:ascii="Times New Roman" w:hAnsi="Times New Roman" w:cs="Times New Roman"/>
          <w:sz w:val="24"/>
          <w:szCs w:val="24"/>
          <w:lang w:val="es-CR"/>
        </w:rPr>
        <w:t>s e</w:t>
      </w:r>
      <w:r w:rsidR="007E029B">
        <w:rPr>
          <w:rFonts w:ascii="Times New Roman" w:hAnsi="Times New Roman" w:cs="Times New Roman"/>
          <w:sz w:val="24"/>
          <w:szCs w:val="24"/>
          <w:lang w:val="es-CR"/>
        </w:rPr>
        <w:t>spacios</w:t>
      </w:r>
      <w:r w:rsidR="006F501A">
        <w:rPr>
          <w:rFonts w:ascii="Times New Roman" w:hAnsi="Times New Roman" w:cs="Times New Roman"/>
          <w:sz w:val="24"/>
          <w:szCs w:val="24"/>
          <w:lang w:val="es-CR"/>
        </w:rPr>
        <w:t xml:space="preserve"> teatrales</w:t>
      </w:r>
      <w:r w:rsidR="00D129AA">
        <w:rPr>
          <w:rFonts w:ascii="Times New Roman" w:hAnsi="Times New Roman" w:cs="Times New Roman"/>
          <w:sz w:val="24"/>
          <w:szCs w:val="24"/>
          <w:lang w:val="es-CR"/>
        </w:rPr>
        <w:t xml:space="preserve"> (recientemente fundados)</w:t>
      </w:r>
      <w:r w:rsidR="006F501A">
        <w:rPr>
          <w:rFonts w:ascii="Times New Roman" w:hAnsi="Times New Roman" w:cs="Times New Roman"/>
          <w:sz w:val="24"/>
          <w:szCs w:val="24"/>
          <w:lang w:val="es-CR"/>
        </w:rPr>
        <w:t xml:space="preserve">. La segunda </w:t>
      </w:r>
      <w:r w:rsidR="00E0142E">
        <w:rPr>
          <w:rFonts w:ascii="Times New Roman" w:hAnsi="Times New Roman" w:cs="Times New Roman"/>
          <w:sz w:val="24"/>
          <w:szCs w:val="24"/>
          <w:lang w:val="es-CR"/>
        </w:rPr>
        <w:t xml:space="preserve">discusión </w:t>
      </w:r>
      <w:r w:rsidR="006B0C8F">
        <w:rPr>
          <w:rFonts w:ascii="Times New Roman" w:hAnsi="Times New Roman" w:cs="Times New Roman"/>
          <w:sz w:val="24"/>
          <w:szCs w:val="24"/>
          <w:lang w:val="es-CR"/>
        </w:rPr>
        <w:t>cuestionó</w:t>
      </w:r>
      <w:r w:rsidR="006F501A">
        <w:rPr>
          <w:rFonts w:ascii="Times New Roman" w:hAnsi="Times New Roman" w:cs="Times New Roman"/>
          <w:sz w:val="24"/>
          <w:szCs w:val="24"/>
          <w:lang w:val="es-CR"/>
        </w:rPr>
        <w:t xml:space="preserve"> </w:t>
      </w:r>
      <w:r w:rsidR="00E0142E">
        <w:rPr>
          <w:rFonts w:ascii="Times New Roman" w:hAnsi="Times New Roman" w:cs="Times New Roman"/>
          <w:sz w:val="24"/>
          <w:szCs w:val="24"/>
          <w:lang w:val="es-CR"/>
        </w:rPr>
        <w:t>el</w:t>
      </w:r>
      <w:r w:rsidR="00D129AA">
        <w:rPr>
          <w:rFonts w:ascii="Times New Roman" w:hAnsi="Times New Roman" w:cs="Times New Roman"/>
          <w:sz w:val="24"/>
          <w:szCs w:val="24"/>
          <w:lang w:val="es-CR"/>
        </w:rPr>
        <w:t xml:space="preserve"> “</w:t>
      </w:r>
      <w:r w:rsidR="00E0142E">
        <w:rPr>
          <w:rFonts w:ascii="Times New Roman" w:hAnsi="Times New Roman" w:cs="Times New Roman"/>
          <w:sz w:val="24"/>
          <w:szCs w:val="24"/>
          <w:lang w:val="es-CR"/>
        </w:rPr>
        <w:t>alcance</w:t>
      </w:r>
      <w:r w:rsidR="00D129AA">
        <w:rPr>
          <w:rFonts w:ascii="Times New Roman" w:hAnsi="Times New Roman" w:cs="Times New Roman"/>
          <w:sz w:val="24"/>
          <w:szCs w:val="24"/>
          <w:lang w:val="es-CR"/>
        </w:rPr>
        <w:t xml:space="preserve">” de </w:t>
      </w:r>
      <w:r w:rsidR="006F501A">
        <w:rPr>
          <w:rFonts w:ascii="Times New Roman" w:hAnsi="Times New Roman" w:cs="Times New Roman"/>
          <w:sz w:val="24"/>
          <w:szCs w:val="24"/>
          <w:lang w:val="es-CR"/>
        </w:rPr>
        <w:t xml:space="preserve">esta profesionalización </w:t>
      </w:r>
      <w:r w:rsidR="00E0142E">
        <w:rPr>
          <w:rFonts w:ascii="Times New Roman" w:hAnsi="Times New Roman" w:cs="Times New Roman"/>
          <w:sz w:val="24"/>
          <w:szCs w:val="24"/>
          <w:lang w:val="es-CR"/>
        </w:rPr>
        <w:t>en la</w:t>
      </w:r>
      <w:r w:rsidR="00D129AA">
        <w:rPr>
          <w:rFonts w:ascii="Times New Roman" w:hAnsi="Times New Roman" w:cs="Times New Roman"/>
          <w:sz w:val="24"/>
          <w:szCs w:val="24"/>
          <w:lang w:val="es-CR"/>
        </w:rPr>
        <w:t xml:space="preserve"> escala </w:t>
      </w:r>
      <w:r w:rsidR="006B0C8F">
        <w:rPr>
          <w:rFonts w:ascii="Times New Roman" w:hAnsi="Times New Roman" w:cs="Times New Roman"/>
          <w:sz w:val="24"/>
          <w:szCs w:val="24"/>
          <w:lang w:val="es-CR"/>
        </w:rPr>
        <w:t>nacional</w:t>
      </w:r>
      <w:r w:rsidR="00D129AA">
        <w:rPr>
          <w:rFonts w:ascii="Times New Roman" w:hAnsi="Times New Roman" w:cs="Times New Roman"/>
          <w:sz w:val="24"/>
          <w:szCs w:val="24"/>
          <w:lang w:val="es-CR"/>
        </w:rPr>
        <w:t xml:space="preserve">, </w:t>
      </w:r>
      <w:r w:rsidR="00E0142E">
        <w:rPr>
          <w:rFonts w:ascii="Times New Roman" w:hAnsi="Times New Roman" w:cs="Times New Roman"/>
          <w:sz w:val="24"/>
          <w:szCs w:val="24"/>
          <w:lang w:val="es-CR"/>
        </w:rPr>
        <w:t xml:space="preserve">ya </w:t>
      </w:r>
      <w:r w:rsidR="00D129AA">
        <w:rPr>
          <w:rFonts w:ascii="Times New Roman" w:hAnsi="Times New Roman" w:cs="Times New Roman"/>
          <w:sz w:val="24"/>
          <w:szCs w:val="24"/>
          <w:lang w:val="es-CR"/>
        </w:rPr>
        <w:t xml:space="preserve">que se prefería </w:t>
      </w:r>
      <w:r w:rsidR="00412605">
        <w:rPr>
          <w:rFonts w:ascii="Times New Roman" w:hAnsi="Times New Roman" w:cs="Times New Roman"/>
          <w:sz w:val="24"/>
          <w:szCs w:val="24"/>
          <w:lang w:val="es-CR"/>
        </w:rPr>
        <w:t xml:space="preserve">la formación técnica, </w:t>
      </w:r>
      <w:r w:rsidR="00E0142E">
        <w:rPr>
          <w:rFonts w:ascii="Times New Roman" w:hAnsi="Times New Roman" w:cs="Times New Roman"/>
          <w:sz w:val="24"/>
          <w:szCs w:val="24"/>
          <w:lang w:val="es-CR"/>
        </w:rPr>
        <w:t>el trabajo comunitario</w:t>
      </w:r>
      <w:r w:rsidR="00412605">
        <w:rPr>
          <w:rFonts w:ascii="Times New Roman" w:hAnsi="Times New Roman" w:cs="Times New Roman"/>
          <w:sz w:val="24"/>
          <w:szCs w:val="24"/>
          <w:lang w:val="es-CR"/>
        </w:rPr>
        <w:t xml:space="preserve"> y</w:t>
      </w:r>
      <w:r w:rsidR="006F501A">
        <w:rPr>
          <w:rFonts w:ascii="Times New Roman" w:hAnsi="Times New Roman" w:cs="Times New Roman"/>
          <w:sz w:val="24"/>
          <w:szCs w:val="24"/>
          <w:lang w:val="es-CR"/>
        </w:rPr>
        <w:t xml:space="preserve"> el teatro de éxito comercial</w:t>
      </w:r>
      <w:r w:rsidR="00B34BF0">
        <w:rPr>
          <w:rFonts w:ascii="Times New Roman" w:hAnsi="Times New Roman" w:cs="Times New Roman"/>
          <w:sz w:val="24"/>
          <w:szCs w:val="24"/>
          <w:lang w:val="es-CR"/>
        </w:rPr>
        <w:t xml:space="preserve"> más que la experimentación o creación </w:t>
      </w:r>
      <w:r w:rsidR="00E0142E">
        <w:rPr>
          <w:rFonts w:ascii="Times New Roman" w:hAnsi="Times New Roman" w:cs="Times New Roman"/>
          <w:sz w:val="24"/>
          <w:szCs w:val="24"/>
          <w:lang w:val="es-CR"/>
        </w:rPr>
        <w:t xml:space="preserve">circunscrita en </w:t>
      </w:r>
      <w:r w:rsidR="00B34BF0">
        <w:rPr>
          <w:rFonts w:ascii="Times New Roman" w:hAnsi="Times New Roman" w:cs="Times New Roman"/>
          <w:sz w:val="24"/>
          <w:szCs w:val="24"/>
          <w:lang w:val="es-CR"/>
        </w:rPr>
        <w:t>la academia</w:t>
      </w:r>
      <w:r w:rsidR="007E029B">
        <w:rPr>
          <w:rFonts w:ascii="Times New Roman" w:hAnsi="Times New Roman" w:cs="Times New Roman"/>
          <w:sz w:val="24"/>
          <w:szCs w:val="24"/>
          <w:lang w:val="es-CR"/>
        </w:rPr>
        <w:t>.</w:t>
      </w:r>
    </w:p>
    <w:p w:rsidR="00857AE7" w:rsidRPr="00857AE7" w:rsidRDefault="00857AE7" w:rsidP="00857AE7">
      <w:pPr>
        <w:spacing w:line="360" w:lineRule="auto"/>
        <w:ind w:firstLine="720"/>
        <w:jc w:val="both"/>
        <w:rPr>
          <w:rFonts w:ascii="Times New Roman" w:hAnsi="Times New Roman" w:cs="Times New Roman"/>
          <w:sz w:val="24"/>
          <w:szCs w:val="24"/>
          <w:lang w:val="es-CR"/>
        </w:rPr>
      </w:pPr>
    </w:p>
    <w:p w:rsidR="00B0468E" w:rsidRPr="003F623C" w:rsidRDefault="00B0468E" w:rsidP="004E366B">
      <w:pPr>
        <w:spacing w:line="360" w:lineRule="auto"/>
        <w:ind w:firstLine="720"/>
        <w:jc w:val="center"/>
        <w:rPr>
          <w:rFonts w:ascii="Times New Roman" w:hAnsi="Times New Roman" w:cs="Times New Roman"/>
          <w:b/>
          <w:sz w:val="24"/>
          <w:szCs w:val="24"/>
          <w:lang w:val="es-CR"/>
        </w:rPr>
      </w:pPr>
      <w:r w:rsidRPr="003F623C">
        <w:rPr>
          <w:rFonts w:ascii="Times New Roman" w:hAnsi="Times New Roman" w:cs="Times New Roman"/>
          <w:b/>
          <w:sz w:val="24"/>
          <w:szCs w:val="24"/>
          <w:lang w:val="es-CR"/>
        </w:rPr>
        <w:t>La identidad de la Sección de Teatro: Teatro Estudio</w:t>
      </w:r>
    </w:p>
    <w:p w:rsidR="00C45908" w:rsidRPr="003F623C" w:rsidRDefault="00B0468E" w:rsidP="00857AE7">
      <w:pPr>
        <w:spacing w:line="360" w:lineRule="auto"/>
        <w:jc w:val="both"/>
        <w:rPr>
          <w:rFonts w:ascii="Times New Roman" w:hAnsi="Times New Roman" w:cs="Times New Roman"/>
          <w:sz w:val="24"/>
          <w:szCs w:val="24"/>
          <w:lang w:val="es-CR"/>
        </w:rPr>
      </w:pPr>
      <w:r w:rsidRPr="003F623C">
        <w:rPr>
          <w:rFonts w:ascii="Times New Roman" w:hAnsi="Times New Roman" w:cs="Times New Roman"/>
          <w:sz w:val="24"/>
          <w:szCs w:val="24"/>
          <w:lang w:val="es-CR"/>
        </w:rPr>
        <w:t xml:space="preserve">Teatro Estudio fue el nombre con el que se auto-denominó la Sección de Teatro y con el que se proyectó en la documentación promocional de la carrera. Con </w:t>
      </w:r>
      <w:r w:rsidR="004E366B">
        <w:rPr>
          <w:rFonts w:ascii="Times New Roman" w:hAnsi="Times New Roman" w:cs="Times New Roman"/>
          <w:sz w:val="24"/>
          <w:szCs w:val="24"/>
          <w:lang w:val="es-CR"/>
        </w:rPr>
        <w:t xml:space="preserve">este concepto </w:t>
      </w:r>
      <w:r w:rsidRPr="003F623C">
        <w:rPr>
          <w:rFonts w:ascii="Times New Roman" w:hAnsi="Times New Roman" w:cs="Times New Roman"/>
          <w:sz w:val="24"/>
          <w:szCs w:val="24"/>
          <w:lang w:val="es-CR"/>
        </w:rPr>
        <w:t>la academia construyó “una identidad”</w:t>
      </w:r>
      <w:r w:rsidR="004E366B">
        <w:rPr>
          <w:rFonts w:ascii="Times New Roman" w:hAnsi="Times New Roman" w:cs="Times New Roman"/>
          <w:sz w:val="24"/>
          <w:szCs w:val="24"/>
          <w:lang w:val="es-CR"/>
        </w:rPr>
        <w:t>, frente al medio teatral de las décadas de 1970-1980,</w:t>
      </w:r>
      <w:r w:rsidR="00601708">
        <w:rPr>
          <w:rFonts w:ascii="Times New Roman" w:hAnsi="Times New Roman" w:cs="Times New Roman"/>
          <w:sz w:val="24"/>
          <w:szCs w:val="24"/>
          <w:lang w:val="es-CR"/>
        </w:rPr>
        <w:t xml:space="preserve"> </w:t>
      </w:r>
      <w:r w:rsidR="004E366B">
        <w:rPr>
          <w:rFonts w:ascii="Times New Roman" w:hAnsi="Times New Roman" w:cs="Times New Roman"/>
          <w:sz w:val="24"/>
          <w:szCs w:val="24"/>
          <w:lang w:val="es-CR"/>
        </w:rPr>
        <w:t>que fomentaba la formación teórico-</w:t>
      </w:r>
      <w:r w:rsidRPr="003F623C">
        <w:rPr>
          <w:rFonts w:ascii="Times New Roman" w:hAnsi="Times New Roman" w:cs="Times New Roman"/>
          <w:sz w:val="24"/>
          <w:szCs w:val="24"/>
          <w:lang w:val="es-CR"/>
        </w:rPr>
        <w:t>práctica del oficio del teatro, generalmente estereotipado como una labor desprovist</w:t>
      </w:r>
      <w:r w:rsidR="004E366B">
        <w:rPr>
          <w:rFonts w:ascii="Times New Roman" w:hAnsi="Times New Roman" w:cs="Times New Roman"/>
          <w:sz w:val="24"/>
          <w:szCs w:val="24"/>
          <w:lang w:val="es-CR"/>
        </w:rPr>
        <w:t>a de estas herramientas. Así lo observamos en las siguientes líneas</w:t>
      </w:r>
      <w:r w:rsidRPr="003F623C">
        <w:rPr>
          <w:rFonts w:ascii="Times New Roman" w:hAnsi="Times New Roman" w:cs="Times New Roman"/>
          <w:sz w:val="24"/>
          <w:szCs w:val="24"/>
          <w:lang w:val="es-CR"/>
        </w:rPr>
        <w:t xml:space="preserve">: </w:t>
      </w:r>
    </w:p>
    <w:p w:rsidR="00B0468E" w:rsidRPr="00C45908" w:rsidRDefault="00B0468E" w:rsidP="006E1913">
      <w:pPr>
        <w:tabs>
          <w:tab w:val="left" w:pos="540"/>
        </w:tabs>
        <w:spacing w:after="240" w:line="240" w:lineRule="auto"/>
        <w:ind w:left="720" w:right="27"/>
        <w:jc w:val="both"/>
        <w:rPr>
          <w:rFonts w:ascii="Times New Roman" w:hAnsi="Times New Roman" w:cs="Times New Roman"/>
          <w:lang w:val="es-CR"/>
        </w:rPr>
      </w:pPr>
      <w:proofErr w:type="gramStart"/>
      <w:r w:rsidRPr="00C45908">
        <w:rPr>
          <w:rFonts w:ascii="Times New Roman" w:hAnsi="Times New Roman" w:cs="Times New Roman"/>
          <w:lang w:val="es-CR"/>
        </w:rPr>
        <w:t>un</w:t>
      </w:r>
      <w:proofErr w:type="gramEnd"/>
      <w:r w:rsidRPr="00C45908">
        <w:rPr>
          <w:rFonts w:ascii="Times New Roman" w:hAnsi="Times New Roman" w:cs="Times New Roman"/>
          <w:lang w:val="es-CR"/>
        </w:rPr>
        <w:t xml:space="preserve"> centro donde la actividad académica se torna encauzadora y autorrefexiva sobre la actividad teatral. Las derivaciones de ello, son múltiples: Alumnos que al egresar, se unirán al movimiento teatral, con una aptitud teórico-práctica, que les permitirá superar los puntos de estancamiento en que suele encontrarse el teatro; se lograrán trabajos que echen luz sobre una metodología para la enseñanza del teatro; se hará un trabajo que permita desarrollar con más armonía, todos los sistemas de expresión que constituyen el Hecho Teatral, lo que permitirá </w:t>
      </w:r>
      <w:r w:rsidRPr="00C45908">
        <w:rPr>
          <w:rFonts w:ascii="Times New Roman" w:hAnsi="Times New Roman" w:cs="Times New Roman"/>
          <w:lang w:val="es-CR"/>
        </w:rPr>
        <w:lastRenderedPageBreak/>
        <w:t>contar con profesionales más completos y no sólo con énfasis en la</w:t>
      </w:r>
      <w:r w:rsidR="00C45908" w:rsidRPr="00C45908">
        <w:rPr>
          <w:rFonts w:ascii="Times New Roman" w:hAnsi="Times New Roman" w:cs="Times New Roman"/>
          <w:lang w:val="es-CR"/>
        </w:rPr>
        <w:t xml:space="preserve"> actuación </w:t>
      </w:r>
      <w:r w:rsidRPr="00C45908">
        <w:rPr>
          <w:rFonts w:ascii="Times New Roman" w:hAnsi="Times New Roman" w:cs="Times New Roman"/>
          <w:lang w:val="es-CR"/>
        </w:rPr>
        <w:t>(Actas del Decanato, Teatro Estudio, DE-04-04-03-1982, p.2)</w:t>
      </w:r>
    </w:p>
    <w:p w:rsidR="00C45908" w:rsidRPr="003F623C" w:rsidRDefault="00C45908" w:rsidP="00C45908">
      <w:pPr>
        <w:spacing w:after="240" w:line="240" w:lineRule="auto"/>
        <w:ind w:left="720" w:right="720"/>
        <w:jc w:val="both"/>
        <w:rPr>
          <w:rFonts w:ascii="Times New Roman" w:hAnsi="Times New Roman" w:cs="Times New Roman"/>
          <w:sz w:val="20"/>
          <w:szCs w:val="20"/>
          <w:lang w:val="es-CR"/>
        </w:rPr>
      </w:pPr>
    </w:p>
    <w:p w:rsidR="00B0468E" w:rsidRPr="003F623C" w:rsidRDefault="00A86EA9" w:rsidP="003F623C">
      <w:pPr>
        <w:spacing w:line="360" w:lineRule="auto"/>
        <w:ind w:firstLine="720"/>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 La aspiración </w:t>
      </w:r>
      <w:r w:rsidR="00B0468E" w:rsidRPr="003F623C">
        <w:rPr>
          <w:rFonts w:ascii="Times New Roman" w:hAnsi="Times New Roman" w:cs="Times New Roman"/>
          <w:sz w:val="24"/>
          <w:szCs w:val="24"/>
          <w:lang w:val="es-CR"/>
        </w:rPr>
        <w:t>de este espacio fue la conformación de “una Compañía Teatral Universitaria”, que redujera al mínimo su función docente (Actas del Decanato, Plan Académico 1983, DE-03-03-03-1983, p.2). Aunq</w:t>
      </w:r>
      <w:r w:rsidR="00601708">
        <w:rPr>
          <w:rFonts w:ascii="Times New Roman" w:hAnsi="Times New Roman" w:cs="Times New Roman"/>
          <w:sz w:val="24"/>
          <w:szCs w:val="24"/>
          <w:lang w:val="es-CR"/>
        </w:rPr>
        <w:t>ue la documentación no lo aclara</w:t>
      </w:r>
      <w:r w:rsidR="00B0468E" w:rsidRPr="003F623C">
        <w:rPr>
          <w:rFonts w:ascii="Times New Roman" w:hAnsi="Times New Roman" w:cs="Times New Roman"/>
          <w:sz w:val="24"/>
          <w:szCs w:val="24"/>
          <w:lang w:val="es-CR"/>
        </w:rPr>
        <w:t>, podría pens</w:t>
      </w:r>
      <w:r w:rsidR="00601708">
        <w:rPr>
          <w:rFonts w:ascii="Times New Roman" w:hAnsi="Times New Roman" w:cs="Times New Roman"/>
          <w:sz w:val="24"/>
          <w:szCs w:val="24"/>
          <w:lang w:val="es-CR"/>
        </w:rPr>
        <w:t xml:space="preserve">arse que los cursos </w:t>
      </w:r>
      <w:r w:rsidR="00B0468E" w:rsidRPr="003F623C">
        <w:rPr>
          <w:rFonts w:ascii="Times New Roman" w:hAnsi="Times New Roman" w:cs="Times New Roman"/>
          <w:sz w:val="24"/>
          <w:szCs w:val="24"/>
          <w:lang w:val="es-CR"/>
        </w:rPr>
        <w:t>ofrecerían conocimientos básicos sobre el hecho teatral y la actuación; mientras que Teatro Estudio sería un lugar para la experimentación de lenguajes escén</w:t>
      </w:r>
      <w:r w:rsidR="00A74B8C">
        <w:rPr>
          <w:rFonts w:ascii="Times New Roman" w:hAnsi="Times New Roman" w:cs="Times New Roman"/>
          <w:sz w:val="24"/>
          <w:szCs w:val="24"/>
          <w:lang w:val="es-CR"/>
        </w:rPr>
        <w:t>icos. A través del mismo se podí</w:t>
      </w:r>
      <w:r w:rsidR="00B0468E" w:rsidRPr="003F623C">
        <w:rPr>
          <w:rFonts w:ascii="Times New Roman" w:hAnsi="Times New Roman" w:cs="Times New Roman"/>
          <w:sz w:val="24"/>
          <w:szCs w:val="24"/>
          <w:lang w:val="es-CR"/>
        </w:rPr>
        <w:t>an c</w:t>
      </w:r>
      <w:r w:rsidR="002423A4">
        <w:rPr>
          <w:rFonts w:ascii="Times New Roman" w:hAnsi="Times New Roman" w:cs="Times New Roman"/>
          <w:sz w:val="24"/>
          <w:szCs w:val="24"/>
          <w:lang w:val="es-CR"/>
        </w:rPr>
        <w:t>rear puestas en escenas</w:t>
      </w:r>
      <w:r w:rsidR="00B0468E" w:rsidRPr="003F623C">
        <w:rPr>
          <w:rFonts w:ascii="Times New Roman" w:hAnsi="Times New Roman" w:cs="Times New Roman"/>
          <w:sz w:val="24"/>
          <w:szCs w:val="24"/>
          <w:lang w:val="es-CR"/>
        </w:rPr>
        <w:t xml:space="preserve">, o bien, se podía profundizar en el entrenamiento e investigación, interesándose más en el proceso grupal que en los productos.  </w:t>
      </w:r>
    </w:p>
    <w:p w:rsidR="006F402A" w:rsidRDefault="00B0468E" w:rsidP="008A0CE8">
      <w:pPr>
        <w:spacing w:line="360" w:lineRule="auto"/>
        <w:ind w:firstLine="720"/>
        <w:jc w:val="both"/>
        <w:rPr>
          <w:rFonts w:ascii="Times New Roman" w:hAnsi="Times New Roman" w:cs="Times New Roman"/>
          <w:sz w:val="24"/>
          <w:szCs w:val="24"/>
          <w:lang w:val="es-CR"/>
        </w:rPr>
      </w:pPr>
      <w:r w:rsidRPr="003F623C">
        <w:rPr>
          <w:rFonts w:ascii="Times New Roman" w:hAnsi="Times New Roman" w:cs="Times New Roman"/>
          <w:sz w:val="24"/>
          <w:szCs w:val="24"/>
          <w:lang w:val="es-CR"/>
        </w:rPr>
        <w:t>La profesionalización del teatro, a través de Teatro Estudio, haría frente a una s</w:t>
      </w:r>
      <w:r w:rsidR="00E15B89">
        <w:rPr>
          <w:rFonts w:ascii="Times New Roman" w:hAnsi="Times New Roman" w:cs="Times New Roman"/>
          <w:sz w:val="24"/>
          <w:szCs w:val="24"/>
          <w:lang w:val="es-CR"/>
        </w:rPr>
        <w:t>erie de vacíos</w:t>
      </w:r>
      <w:r w:rsidR="002423A4">
        <w:rPr>
          <w:rFonts w:ascii="Times New Roman" w:hAnsi="Times New Roman" w:cs="Times New Roman"/>
          <w:sz w:val="24"/>
          <w:szCs w:val="24"/>
          <w:lang w:val="es-CR"/>
        </w:rPr>
        <w:t>.</w:t>
      </w:r>
      <w:r w:rsidRPr="003F623C">
        <w:rPr>
          <w:rFonts w:ascii="Times New Roman" w:hAnsi="Times New Roman" w:cs="Times New Roman"/>
          <w:sz w:val="24"/>
          <w:szCs w:val="24"/>
          <w:lang w:val="es-CR"/>
        </w:rPr>
        <w:t xml:space="preserve"> Entre el</w:t>
      </w:r>
      <w:r w:rsidR="002E0D5A">
        <w:rPr>
          <w:rFonts w:ascii="Times New Roman" w:hAnsi="Times New Roman" w:cs="Times New Roman"/>
          <w:sz w:val="24"/>
          <w:szCs w:val="24"/>
          <w:lang w:val="es-CR"/>
        </w:rPr>
        <w:t xml:space="preserve">los </w:t>
      </w:r>
      <w:r w:rsidRPr="003F623C">
        <w:rPr>
          <w:rFonts w:ascii="Times New Roman" w:hAnsi="Times New Roman" w:cs="Times New Roman"/>
          <w:sz w:val="24"/>
          <w:szCs w:val="24"/>
          <w:lang w:val="es-CR"/>
        </w:rPr>
        <w:t>las deficiencias del trabajo empírico (o de aficionados), la producción de arte escénic</w:t>
      </w:r>
      <w:r w:rsidR="002423A4">
        <w:rPr>
          <w:rFonts w:ascii="Times New Roman" w:hAnsi="Times New Roman" w:cs="Times New Roman"/>
          <w:sz w:val="24"/>
          <w:szCs w:val="24"/>
          <w:lang w:val="es-CR"/>
        </w:rPr>
        <w:t xml:space="preserve">o </w:t>
      </w:r>
      <w:r w:rsidR="00601708">
        <w:rPr>
          <w:rFonts w:ascii="Times New Roman" w:hAnsi="Times New Roman" w:cs="Times New Roman"/>
          <w:sz w:val="24"/>
          <w:szCs w:val="24"/>
          <w:lang w:val="es-CR"/>
        </w:rPr>
        <w:t>en poblaciones marginadas</w:t>
      </w:r>
      <w:r w:rsidR="008A0CE8">
        <w:rPr>
          <w:rFonts w:ascii="Times New Roman" w:hAnsi="Times New Roman" w:cs="Times New Roman"/>
          <w:sz w:val="24"/>
          <w:szCs w:val="24"/>
          <w:lang w:val="es-CR"/>
        </w:rPr>
        <w:t xml:space="preserve">, la vinculación del teatro con </w:t>
      </w:r>
      <w:r w:rsidRPr="003F623C">
        <w:rPr>
          <w:rFonts w:ascii="Times New Roman" w:hAnsi="Times New Roman" w:cs="Times New Roman"/>
          <w:sz w:val="24"/>
          <w:szCs w:val="24"/>
          <w:lang w:val="es-CR"/>
        </w:rPr>
        <w:t>la comunidad universitaria y la espe</w:t>
      </w:r>
      <w:r w:rsidR="002423A4">
        <w:rPr>
          <w:rFonts w:ascii="Times New Roman" w:hAnsi="Times New Roman" w:cs="Times New Roman"/>
          <w:sz w:val="24"/>
          <w:szCs w:val="24"/>
          <w:lang w:val="es-CR"/>
        </w:rPr>
        <w:t xml:space="preserve">cialización en distintos campos </w:t>
      </w:r>
      <w:r w:rsidRPr="003F623C">
        <w:rPr>
          <w:rFonts w:ascii="Times New Roman" w:hAnsi="Times New Roman" w:cs="Times New Roman"/>
          <w:sz w:val="24"/>
          <w:szCs w:val="24"/>
          <w:lang w:val="es-CR"/>
        </w:rPr>
        <w:t>(</w:t>
      </w:r>
      <w:r w:rsidR="008A0CE8">
        <w:rPr>
          <w:rFonts w:ascii="Times New Roman" w:hAnsi="Times New Roman" w:cs="Times New Roman"/>
          <w:sz w:val="24"/>
          <w:szCs w:val="24"/>
          <w:lang w:val="es-CR"/>
        </w:rPr>
        <w:t xml:space="preserve">como actuación, </w:t>
      </w:r>
      <w:r w:rsidRPr="003F623C">
        <w:rPr>
          <w:rFonts w:ascii="Times New Roman" w:hAnsi="Times New Roman" w:cs="Times New Roman"/>
          <w:sz w:val="24"/>
          <w:szCs w:val="24"/>
          <w:lang w:val="es-CR"/>
        </w:rPr>
        <w:t>dramaturgia y escenografía) (Actas del Decanato, Teatro Estudio, Bachillerato en Arte Escénico, DE-04-04-03-1982, p.2).</w:t>
      </w:r>
      <w:r w:rsidR="00CD070B">
        <w:rPr>
          <w:rFonts w:ascii="Times New Roman" w:hAnsi="Times New Roman" w:cs="Times New Roman"/>
          <w:sz w:val="24"/>
          <w:szCs w:val="24"/>
          <w:lang w:val="es-CR"/>
        </w:rPr>
        <w:t xml:space="preserve"> Esta visión</w:t>
      </w:r>
      <w:r w:rsidR="00CD070B" w:rsidRPr="003F623C">
        <w:rPr>
          <w:rStyle w:val="Refdenotaalpie"/>
          <w:rFonts w:ascii="Times New Roman" w:hAnsi="Times New Roman" w:cs="Times New Roman"/>
          <w:sz w:val="24"/>
          <w:szCs w:val="24"/>
          <w:lang w:val="es-CR"/>
        </w:rPr>
        <w:footnoteReference w:id="14"/>
      </w:r>
      <w:r w:rsidR="008A0CE8">
        <w:rPr>
          <w:rFonts w:ascii="Times New Roman" w:hAnsi="Times New Roman" w:cs="Times New Roman"/>
          <w:sz w:val="24"/>
          <w:szCs w:val="24"/>
          <w:lang w:val="es-CR"/>
        </w:rPr>
        <w:t xml:space="preserve"> </w:t>
      </w:r>
      <w:r w:rsidR="002E0D5A">
        <w:rPr>
          <w:rFonts w:ascii="Times New Roman" w:hAnsi="Times New Roman" w:cs="Times New Roman"/>
          <w:sz w:val="24"/>
          <w:szCs w:val="24"/>
          <w:lang w:val="es-CR"/>
        </w:rPr>
        <w:t xml:space="preserve">enlazaría </w:t>
      </w:r>
      <w:r w:rsidR="008A0CE8">
        <w:rPr>
          <w:rFonts w:ascii="Times New Roman" w:hAnsi="Times New Roman" w:cs="Times New Roman"/>
          <w:sz w:val="24"/>
          <w:szCs w:val="24"/>
          <w:lang w:val="es-CR"/>
        </w:rPr>
        <w:t xml:space="preserve">el teatro de </w:t>
      </w:r>
      <w:r w:rsidR="006F402A">
        <w:rPr>
          <w:rFonts w:ascii="Times New Roman" w:hAnsi="Times New Roman" w:cs="Times New Roman"/>
          <w:sz w:val="24"/>
          <w:szCs w:val="24"/>
          <w:lang w:val="es-CR"/>
        </w:rPr>
        <w:t>academia</w:t>
      </w:r>
      <w:r w:rsidR="002E0D5A">
        <w:rPr>
          <w:rFonts w:ascii="Times New Roman" w:hAnsi="Times New Roman" w:cs="Times New Roman"/>
          <w:sz w:val="24"/>
          <w:szCs w:val="24"/>
          <w:lang w:val="es-CR"/>
        </w:rPr>
        <w:t xml:space="preserve"> con las </w:t>
      </w:r>
      <w:r w:rsidR="006F402A" w:rsidRPr="003F623C">
        <w:rPr>
          <w:rFonts w:ascii="Times New Roman" w:hAnsi="Times New Roman" w:cs="Times New Roman"/>
          <w:sz w:val="24"/>
          <w:szCs w:val="24"/>
          <w:lang w:val="es-CR"/>
        </w:rPr>
        <w:t>demandas</w:t>
      </w:r>
      <w:r w:rsidR="006F402A">
        <w:rPr>
          <w:rFonts w:ascii="Times New Roman" w:hAnsi="Times New Roman" w:cs="Times New Roman"/>
          <w:sz w:val="24"/>
          <w:szCs w:val="24"/>
          <w:lang w:val="es-CR"/>
        </w:rPr>
        <w:t xml:space="preserve"> locales (</w:t>
      </w:r>
      <w:r w:rsidR="00CD070B">
        <w:rPr>
          <w:rFonts w:ascii="Times New Roman" w:hAnsi="Times New Roman" w:cs="Times New Roman"/>
          <w:sz w:val="24"/>
          <w:szCs w:val="24"/>
          <w:lang w:val="es-CR"/>
        </w:rPr>
        <w:t xml:space="preserve">entendidas como </w:t>
      </w:r>
      <w:r w:rsidR="006F402A" w:rsidRPr="003F623C">
        <w:rPr>
          <w:rFonts w:ascii="Times New Roman" w:hAnsi="Times New Roman" w:cs="Times New Roman"/>
          <w:sz w:val="24"/>
          <w:szCs w:val="24"/>
          <w:lang w:val="es-CR"/>
        </w:rPr>
        <w:t>“realidad socio-cultural</w:t>
      </w:r>
      <w:r w:rsidR="006F402A">
        <w:rPr>
          <w:rFonts w:ascii="Times New Roman" w:hAnsi="Times New Roman" w:cs="Times New Roman"/>
          <w:sz w:val="24"/>
          <w:szCs w:val="24"/>
          <w:lang w:val="es-CR"/>
        </w:rPr>
        <w:t>”</w:t>
      </w:r>
      <w:r w:rsidR="002E0D5A">
        <w:rPr>
          <w:rFonts w:ascii="Times New Roman" w:hAnsi="Times New Roman" w:cs="Times New Roman"/>
          <w:sz w:val="24"/>
          <w:szCs w:val="24"/>
          <w:lang w:val="es-CR"/>
        </w:rPr>
        <w:t xml:space="preserve">) para así </w:t>
      </w:r>
      <w:r w:rsidR="008A0CE8">
        <w:rPr>
          <w:rFonts w:ascii="Times New Roman" w:hAnsi="Times New Roman" w:cs="Times New Roman"/>
          <w:sz w:val="24"/>
          <w:szCs w:val="24"/>
          <w:lang w:val="es-CR"/>
        </w:rPr>
        <w:t>entroncar su quehacer</w:t>
      </w:r>
      <w:r w:rsidR="006F402A">
        <w:rPr>
          <w:rFonts w:ascii="Times New Roman" w:hAnsi="Times New Roman" w:cs="Times New Roman"/>
          <w:sz w:val="24"/>
          <w:szCs w:val="24"/>
          <w:lang w:val="es-CR"/>
        </w:rPr>
        <w:t xml:space="preserve"> </w:t>
      </w:r>
      <w:r w:rsidR="002E0D5A">
        <w:rPr>
          <w:rFonts w:ascii="Times New Roman" w:hAnsi="Times New Roman" w:cs="Times New Roman"/>
          <w:sz w:val="24"/>
          <w:szCs w:val="24"/>
          <w:lang w:val="es-CR"/>
        </w:rPr>
        <w:t>con la “</w:t>
      </w:r>
      <w:r w:rsidR="006F402A" w:rsidRPr="003F623C">
        <w:rPr>
          <w:rFonts w:ascii="Times New Roman" w:hAnsi="Times New Roman" w:cs="Times New Roman"/>
          <w:sz w:val="24"/>
          <w:szCs w:val="24"/>
          <w:lang w:val="es-CR"/>
        </w:rPr>
        <w:t>cultura nacional”(Actas del Decanato, Reestructuración de la Escuela de Bellas Artes, Informe final de la Comisión Especial, Escuela de Teatro, Teatro Estudio</w:t>
      </w:r>
      <w:r w:rsidR="008A0CE8">
        <w:rPr>
          <w:rFonts w:ascii="Times New Roman" w:hAnsi="Times New Roman" w:cs="Times New Roman"/>
          <w:sz w:val="24"/>
          <w:szCs w:val="24"/>
          <w:lang w:val="es-CR"/>
        </w:rPr>
        <w:t xml:space="preserve">, DE-02-05-01-1978, p.27). Es </w:t>
      </w:r>
      <w:r w:rsidR="008A0CE8">
        <w:rPr>
          <w:rFonts w:ascii="Times New Roman" w:hAnsi="Times New Roman" w:cs="Times New Roman"/>
          <w:sz w:val="24"/>
          <w:szCs w:val="24"/>
          <w:lang w:val="es-CR"/>
        </w:rPr>
        <w:lastRenderedPageBreak/>
        <w:t xml:space="preserve">posible que esta finalidad anclara el repertorio </w:t>
      </w:r>
      <w:r w:rsidR="006F402A" w:rsidRPr="003F623C">
        <w:rPr>
          <w:rFonts w:ascii="Times New Roman" w:hAnsi="Times New Roman" w:cs="Times New Roman"/>
          <w:sz w:val="24"/>
          <w:szCs w:val="24"/>
          <w:lang w:val="es-CR"/>
        </w:rPr>
        <w:t xml:space="preserve">a un lenguaje realista y a un ideal de pertenencia, que </w:t>
      </w:r>
      <w:r w:rsidR="006F402A">
        <w:rPr>
          <w:rFonts w:ascii="Times New Roman" w:hAnsi="Times New Roman" w:cs="Times New Roman"/>
          <w:sz w:val="24"/>
          <w:szCs w:val="24"/>
          <w:lang w:val="es-CR"/>
        </w:rPr>
        <w:t xml:space="preserve">trataba de resolver </w:t>
      </w:r>
      <w:r w:rsidR="006F402A" w:rsidRPr="003F623C">
        <w:rPr>
          <w:rFonts w:ascii="Times New Roman" w:hAnsi="Times New Roman" w:cs="Times New Roman"/>
          <w:sz w:val="24"/>
          <w:szCs w:val="24"/>
          <w:lang w:val="es-CR"/>
        </w:rPr>
        <w:t>las interrogantes anteriormente mencionadas sobre el papel de arte en la universidad y la búsqueda de público</w:t>
      </w:r>
      <w:r w:rsidR="00C104DC">
        <w:rPr>
          <w:rFonts w:ascii="Times New Roman" w:hAnsi="Times New Roman" w:cs="Times New Roman"/>
          <w:sz w:val="24"/>
          <w:szCs w:val="24"/>
          <w:lang w:val="es-CR"/>
        </w:rPr>
        <w:t>.</w:t>
      </w:r>
      <w:r w:rsidR="006F402A">
        <w:rPr>
          <w:rStyle w:val="Refdenotaalpie"/>
          <w:rFonts w:ascii="Times New Roman" w:hAnsi="Times New Roman" w:cs="Times New Roman"/>
          <w:sz w:val="24"/>
          <w:szCs w:val="24"/>
          <w:lang w:val="es-CR"/>
        </w:rPr>
        <w:footnoteReference w:id="15"/>
      </w:r>
    </w:p>
    <w:p w:rsidR="00B0468E" w:rsidRPr="003F623C" w:rsidRDefault="00B0468E" w:rsidP="003F623C">
      <w:pPr>
        <w:spacing w:line="360" w:lineRule="auto"/>
        <w:ind w:firstLine="720"/>
        <w:jc w:val="both"/>
        <w:rPr>
          <w:rFonts w:ascii="Times New Roman" w:hAnsi="Times New Roman" w:cs="Times New Roman"/>
          <w:sz w:val="24"/>
          <w:szCs w:val="24"/>
          <w:lang w:val="es-CR"/>
        </w:rPr>
      </w:pPr>
      <w:r w:rsidRPr="003F623C">
        <w:rPr>
          <w:rFonts w:ascii="Times New Roman" w:hAnsi="Times New Roman" w:cs="Times New Roman"/>
          <w:sz w:val="24"/>
          <w:szCs w:val="24"/>
          <w:lang w:val="es-CR"/>
        </w:rPr>
        <w:t>En el plan quinquenal de 1980-1985 se detallaron las expectativas de</w:t>
      </w:r>
      <w:r w:rsidR="0026287E">
        <w:rPr>
          <w:rFonts w:ascii="Times New Roman" w:hAnsi="Times New Roman" w:cs="Times New Roman"/>
          <w:sz w:val="24"/>
          <w:szCs w:val="24"/>
          <w:lang w:val="es-CR"/>
        </w:rPr>
        <w:t xml:space="preserve"> sus graduados. Pasó,</w:t>
      </w:r>
      <w:r w:rsidR="00EE5ABC">
        <w:rPr>
          <w:rFonts w:ascii="Times New Roman" w:hAnsi="Times New Roman" w:cs="Times New Roman"/>
          <w:sz w:val="24"/>
          <w:szCs w:val="24"/>
          <w:lang w:val="es-CR"/>
        </w:rPr>
        <w:t xml:space="preserve"> entonces</w:t>
      </w:r>
      <w:r w:rsidR="0026287E">
        <w:rPr>
          <w:rFonts w:ascii="Times New Roman" w:hAnsi="Times New Roman" w:cs="Times New Roman"/>
          <w:sz w:val="24"/>
          <w:szCs w:val="24"/>
          <w:lang w:val="es-CR"/>
        </w:rPr>
        <w:t>,</w:t>
      </w:r>
      <w:r w:rsidRPr="003F623C">
        <w:rPr>
          <w:rFonts w:ascii="Times New Roman" w:hAnsi="Times New Roman" w:cs="Times New Roman"/>
          <w:sz w:val="24"/>
          <w:szCs w:val="24"/>
          <w:lang w:val="es-CR"/>
        </w:rPr>
        <w:t xml:space="preserve"> Teatr</w:t>
      </w:r>
      <w:r w:rsidR="00EE5ABC">
        <w:rPr>
          <w:rFonts w:ascii="Times New Roman" w:hAnsi="Times New Roman" w:cs="Times New Roman"/>
          <w:sz w:val="24"/>
          <w:szCs w:val="24"/>
          <w:lang w:val="es-CR"/>
        </w:rPr>
        <w:t>o Estudio a</w:t>
      </w:r>
      <w:r w:rsidR="0026287E">
        <w:rPr>
          <w:rFonts w:ascii="Times New Roman" w:hAnsi="Times New Roman" w:cs="Times New Roman"/>
          <w:sz w:val="24"/>
          <w:szCs w:val="24"/>
          <w:lang w:val="es-CR"/>
        </w:rPr>
        <w:t xml:space="preserve"> significar la</w:t>
      </w:r>
      <w:r w:rsidR="00C7270E">
        <w:rPr>
          <w:rFonts w:ascii="Times New Roman" w:hAnsi="Times New Roman" w:cs="Times New Roman"/>
          <w:sz w:val="24"/>
          <w:szCs w:val="24"/>
          <w:lang w:val="es-CR"/>
        </w:rPr>
        <w:t xml:space="preserve"> carrera misma y ya no una Compañía o espacio </w:t>
      </w:r>
      <w:r w:rsidR="0026287E">
        <w:rPr>
          <w:rFonts w:ascii="Times New Roman" w:hAnsi="Times New Roman" w:cs="Times New Roman"/>
          <w:sz w:val="24"/>
          <w:szCs w:val="24"/>
          <w:lang w:val="es-CR"/>
        </w:rPr>
        <w:t>aparte</w:t>
      </w:r>
      <w:r w:rsidR="00C104DC">
        <w:rPr>
          <w:rFonts w:ascii="Times New Roman" w:hAnsi="Times New Roman" w:cs="Times New Roman"/>
          <w:sz w:val="24"/>
          <w:szCs w:val="24"/>
          <w:lang w:val="es-CR"/>
        </w:rPr>
        <w:t>.</w:t>
      </w:r>
      <w:r w:rsidR="0026287E">
        <w:rPr>
          <w:rStyle w:val="Refdenotaalpie"/>
          <w:rFonts w:ascii="Times New Roman" w:hAnsi="Times New Roman" w:cs="Times New Roman"/>
          <w:sz w:val="24"/>
          <w:szCs w:val="24"/>
          <w:lang w:val="es-CR"/>
        </w:rPr>
        <w:footnoteReference w:id="16"/>
      </w:r>
      <w:bookmarkStart w:id="0" w:name="_GoBack"/>
      <w:bookmarkEnd w:id="0"/>
      <w:r w:rsidRPr="003F623C">
        <w:rPr>
          <w:rFonts w:ascii="Times New Roman" w:hAnsi="Times New Roman" w:cs="Times New Roman"/>
          <w:sz w:val="24"/>
          <w:szCs w:val="24"/>
          <w:lang w:val="es-CR"/>
        </w:rPr>
        <w:t>Concluido el proceso de aprendizaje, sus prof</w:t>
      </w:r>
      <w:r w:rsidR="0026287E">
        <w:rPr>
          <w:rFonts w:ascii="Times New Roman" w:hAnsi="Times New Roman" w:cs="Times New Roman"/>
          <w:sz w:val="24"/>
          <w:szCs w:val="24"/>
          <w:lang w:val="es-CR"/>
        </w:rPr>
        <w:t xml:space="preserve">esionales poseerían fundamentos </w:t>
      </w:r>
      <w:r w:rsidRPr="003F623C">
        <w:rPr>
          <w:rFonts w:ascii="Times New Roman" w:hAnsi="Times New Roman" w:cs="Times New Roman"/>
          <w:sz w:val="24"/>
          <w:szCs w:val="24"/>
          <w:lang w:val="es-CR"/>
        </w:rPr>
        <w:t>del hecho escénico (según las tendencias universales, latinoamericanas y costarricenses); técnicas de actuación para la construcción de personajes</w:t>
      </w:r>
      <w:r w:rsidR="00C104DC">
        <w:rPr>
          <w:rFonts w:ascii="Times New Roman" w:hAnsi="Times New Roman" w:cs="Times New Roman"/>
          <w:sz w:val="24"/>
          <w:szCs w:val="24"/>
          <w:lang w:val="es-CR"/>
        </w:rPr>
        <w:t>;</w:t>
      </w:r>
      <w:r w:rsidRPr="003F623C">
        <w:rPr>
          <w:rStyle w:val="Refdenotaalpie"/>
          <w:rFonts w:ascii="Times New Roman" w:hAnsi="Times New Roman" w:cs="Times New Roman"/>
          <w:sz w:val="24"/>
          <w:szCs w:val="24"/>
          <w:lang w:val="es-CR"/>
        </w:rPr>
        <w:footnoteReference w:id="17"/>
      </w:r>
      <w:r w:rsidRPr="003F623C">
        <w:rPr>
          <w:rFonts w:ascii="Times New Roman" w:hAnsi="Times New Roman" w:cs="Times New Roman"/>
          <w:sz w:val="24"/>
          <w:szCs w:val="24"/>
          <w:lang w:val="es-CR"/>
        </w:rPr>
        <w:t xml:space="preserve">conocimientos para elegir las obras según bases históricas y literarias; habilidades para adecuar su expresión (y </w:t>
      </w:r>
      <w:r w:rsidR="0026287E">
        <w:rPr>
          <w:rFonts w:ascii="Times New Roman" w:hAnsi="Times New Roman" w:cs="Times New Roman"/>
          <w:sz w:val="24"/>
          <w:szCs w:val="24"/>
          <w:lang w:val="es-CR"/>
        </w:rPr>
        <w:t>la de sus compañeros)</w:t>
      </w:r>
      <w:r w:rsidRPr="003F623C">
        <w:rPr>
          <w:rFonts w:ascii="Times New Roman" w:hAnsi="Times New Roman" w:cs="Times New Roman"/>
          <w:sz w:val="24"/>
          <w:szCs w:val="24"/>
          <w:lang w:val="es-CR"/>
        </w:rPr>
        <w:t>; capacidades para discernir el tipo de vestuario, iluminación y escenografía; criterios para desarrollar las labores administrativas de la actividad teatral y experiencia investigativa para crear dramaturgia e indagar temas de la “realidad sociocultural” (Actas del Decanato, Teatro Estudio, Perfil profesional, DE-01-13-01-1977, pp.1-2; DE-03-04-04-1979, Teatro Estudio, Escuela de Arte Escénico, Plan quinquenal 1980-1985, pp.3-5).</w:t>
      </w:r>
    </w:p>
    <w:p w:rsidR="00857AE7" w:rsidRDefault="00B0468E" w:rsidP="00E80B9D">
      <w:pPr>
        <w:spacing w:line="360" w:lineRule="auto"/>
        <w:ind w:firstLine="720"/>
        <w:jc w:val="both"/>
        <w:rPr>
          <w:rFonts w:ascii="Times New Roman" w:hAnsi="Times New Roman" w:cs="Times New Roman"/>
          <w:sz w:val="24"/>
          <w:szCs w:val="24"/>
          <w:lang w:val="es-CR"/>
        </w:rPr>
      </w:pPr>
      <w:r w:rsidRPr="003F623C">
        <w:rPr>
          <w:rFonts w:ascii="Times New Roman" w:hAnsi="Times New Roman" w:cs="Times New Roman"/>
          <w:sz w:val="24"/>
          <w:szCs w:val="24"/>
          <w:lang w:val="es-CR"/>
        </w:rPr>
        <w:t xml:space="preserve">Para la década de 1980 notamos un cambio en las proyecciones del campo ocupacional. En 1976 se esperaba que el graduado conformara su grupo independiente y se integrara a una organización social; en 1979 se aspiraba a un mundo laboral en centros de enseñanza (escuelas y colegios), casas de cultura o espacios comunitarios; y para 1980 se añadieron a todos estos las empresas de publicidad, televisión y el MCJD (Actas del Decanato, DE-03-04-01-1980, </w:t>
      </w:r>
      <w:r w:rsidRPr="003F623C">
        <w:rPr>
          <w:rFonts w:ascii="Times New Roman" w:hAnsi="Times New Roman" w:cs="Times New Roman"/>
          <w:sz w:val="24"/>
          <w:szCs w:val="24"/>
          <w:lang w:val="es-CR"/>
        </w:rPr>
        <w:lastRenderedPageBreak/>
        <w:t xml:space="preserve">UNA, </w:t>
      </w:r>
      <w:proofErr w:type="spellStart"/>
      <w:r w:rsidRPr="003F623C">
        <w:rPr>
          <w:rFonts w:ascii="Times New Roman" w:hAnsi="Times New Roman" w:cs="Times New Roman"/>
          <w:sz w:val="24"/>
          <w:szCs w:val="24"/>
          <w:lang w:val="es-CR"/>
        </w:rPr>
        <w:t>Brochure</w:t>
      </w:r>
      <w:proofErr w:type="spellEnd"/>
      <w:r w:rsidRPr="003F623C">
        <w:rPr>
          <w:rFonts w:ascii="Times New Roman" w:hAnsi="Times New Roman" w:cs="Times New Roman"/>
          <w:sz w:val="24"/>
          <w:szCs w:val="24"/>
          <w:lang w:val="es-CR"/>
        </w:rPr>
        <w:t xml:space="preserve">, </w:t>
      </w:r>
      <w:proofErr w:type="spellStart"/>
      <w:r w:rsidRPr="003F623C">
        <w:rPr>
          <w:rFonts w:ascii="Times New Roman" w:hAnsi="Times New Roman" w:cs="Times New Roman"/>
          <w:sz w:val="24"/>
          <w:szCs w:val="24"/>
          <w:lang w:val="es-CR"/>
        </w:rPr>
        <w:t>s.p</w:t>
      </w:r>
      <w:proofErr w:type="spellEnd"/>
      <w:r w:rsidRPr="003F623C">
        <w:rPr>
          <w:rFonts w:ascii="Times New Roman" w:hAnsi="Times New Roman" w:cs="Times New Roman"/>
          <w:sz w:val="24"/>
          <w:szCs w:val="24"/>
          <w:lang w:val="es-CR"/>
        </w:rPr>
        <w:t>). Estos cambios se explicaron probablemente por la nueva orientación del M</w:t>
      </w:r>
      <w:r w:rsidR="00601708">
        <w:rPr>
          <w:rFonts w:ascii="Times New Roman" w:hAnsi="Times New Roman" w:cs="Times New Roman"/>
          <w:sz w:val="24"/>
          <w:szCs w:val="24"/>
          <w:lang w:val="es-CR"/>
        </w:rPr>
        <w:t>inisterio dirigida a la creación</w:t>
      </w:r>
      <w:r w:rsidRPr="003F623C">
        <w:rPr>
          <w:rFonts w:ascii="Times New Roman" w:hAnsi="Times New Roman" w:cs="Times New Roman"/>
          <w:sz w:val="24"/>
          <w:szCs w:val="24"/>
          <w:lang w:val="es-CR"/>
        </w:rPr>
        <w:t xml:space="preserve"> de comités y casas d</w:t>
      </w:r>
      <w:r w:rsidR="00B15700">
        <w:rPr>
          <w:rFonts w:ascii="Times New Roman" w:hAnsi="Times New Roman" w:cs="Times New Roman"/>
          <w:sz w:val="24"/>
          <w:szCs w:val="24"/>
          <w:lang w:val="es-CR"/>
        </w:rPr>
        <w:t>e cultura (consolidadas con el Departamento de Promoción y Difusión Artístico y C</w:t>
      </w:r>
      <w:r w:rsidRPr="003F623C">
        <w:rPr>
          <w:rFonts w:ascii="Times New Roman" w:hAnsi="Times New Roman" w:cs="Times New Roman"/>
          <w:sz w:val="24"/>
          <w:szCs w:val="24"/>
          <w:lang w:val="es-CR"/>
        </w:rPr>
        <w:t>ultural de 1982); y por la expansión de la radio y televisión en la década de 1980 a manos de empresas como Canal 7, CANARA y SINART (Cuevas, 1996, p</w:t>
      </w:r>
      <w:r w:rsidR="00A74B8C">
        <w:rPr>
          <w:rFonts w:ascii="Times New Roman" w:hAnsi="Times New Roman" w:cs="Times New Roman"/>
          <w:sz w:val="24"/>
          <w:szCs w:val="24"/>
          <w:lang w:val="es-CR"/>
        </w:rPr>
        <w:t>p</w:t>
      </w:r>
      <w:r w:rsidRPr="003F623C">
        <w:rPr>
          <w:rFonts w:ascii="Times New Roman" w:hAnsi="Times New Roman" w:cs="Times New Roman"/>
          <w:sz w:val="24"/>
          <w:szCs w:val="24"/>
          <w:lang w:val="es-CR"/>
        </w:rPr>
        <w:t>.212 y 222), contexto que eventualmente se tradujo en ofertas de empleo como promotores comunitarios o productores/presentadores en medios de comunicación.</w:t>
      </w:r>
    </w:p>
    <w:p w:rsidR="004767D5" w:rsidRPr="00857AE7" w:rsidRDefault="00B0468E" w:rsidP="00857AE7">
      <w:pPr>
        <w:spacing w:line="360" w:lineRule="auto"/>
        <w:ind w:firstLine="720"/>
        <w:jc w:val="center"/>
        <w:rPr>
          <w:rFonts w:ascii="Times New Roman" w:hAnsi="Times New Roman" w:cs="Times New Roman"/>
          <w:sz w:val="24"/>
          <w:szCs w:val="24"/>
          <w:lang w:val="es-CR"/>
        </w:rPr>
      </w:pPr>
      <w:r w:rsidRPr="009E6B85">
        <w:rPr>
          <w:rFonts w:ascii="Times New Roman" w:hAnsi="Times New Roman" w:cs="Times New Roman"/>
          <w:b/>
          <w:color w:val="000000" w:themeColor="text1"/>
          <w:sz w:val="24"/>
          <w:szCs w:val="24"/>
          <w:lang w:val="es-CR"/>
        </w:rPr>
        <w:t>Bibliografía</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Anónimo</w:t>
      </w:r>
      <w:r w:rsidRPr="009E6B85">
        <w:rPr>
          <w:rFonts w:ascii="Times New Roman" w:hAnsi="Times New Roman" w:cs="Times New Roman"/>
          <w:sz w:val="24"/>
          <w:szCs w:val="24"/>
          <w:lang w:val="es-CR"/>
        </w:rPr>
        <w:t xml:space="preserve">. (1979, 14 de marzo). Analizan la importancia del teatro costarricense. </w:t>
      </w:r>
      <w:r w:rsidRPr="009E6B85">
        <w:rPr>
          <w:rFonts w:ascii="Times New Roman" w:hAnsi="Times New Roman" w:cs="Times New Roman"/>
          <w:i/>
          <w:sz w:val="24"/>
          <w:szCs w:val="24"/>
          <w:lang w:val="es-CR"/>
        </w:rPr>
        <w:t xml:space="preserve">La Nación, </w:t>
      </w:r>
      <w:r w:rsidR="00ED6ADC" w:rsidRPr="009E6B85">
        <w:rPr>
          <w:rFonts w:ascii="Times New Roman" w:hAnsi="Times New Roman" w:cs="Times New Roman"/>
          <w:i/>
          <w:sz w:val="24"/>
          <w:szCs w:val="24"/>
          <w:lang w:val="es-CR"/>
        </w:rPr>
        <w:t xml:space="preserve">  </w:t>
      </w:r>
      <w:r w:rsidRPr="009E6B85">
        <w:rPr>
          <w:rFonts w:ascii="Times New Roman" w:hAnsi="Times New Roman" w:cs="Times New Roman"/>
          <w:sz w:val="24"/>
          <w:szCs w:val="24"/>
          <w:lang w:val="es-CR"/>
        </w:rPr>
        <w:t>5B.</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Anónimo</w:t>
      </w:r>
      <w:r w:rsidRPr="009E6B85">
        <w:rPr>
          <w:rFonts w:ascii="Times New Roman" w:hAnsi="Times New Roman" w:cs="Times New Roman"/>
          <w:sz w:val="24"/>
          <w:szCs w:val="24"/>
          <w:lang w:val="es-CR"/>
        </w:rPr>
        <w:t xml:space="preserve">. (1979, 15 al 22 de marzo). Hacia la búsqueda de un teatro nuestro. </w:t>
      </w:r>
      <w:r w:rsidRPr="009E6B85">
        <w:rPr>
          <w:rFonts w:ascii="Times New Roman" w:hAnsi="Times New Roman" w:cs="Times New Roman"/>
          <w:i/>
          <w:sz w:val="24"/>
          <w:szCs w:val="24"/>
          <w:lang w:val="es-CR"/>
        </w:rPr>
        <w:t xml:space="preserve">Semanario </w:t>
      </w:r>
      <w:r w:rsidR="00ED6ADC" w:rsidRPr="009E6B85">
        <w:rPr>
          <w:rFonts w:ascii="Times New Roman" w:hAnsi="Times New Roman" w:cs="Times New Roman"/>
          <w:i/>
          <w:sz w:val="24"/>
          <w:szCs w:val="24"/>
          <w:lang w:val="es-CR"/>
        </w:rPr>
        <w:t xml:space="preserve"> </w:t>
      </w:r>
      <w:r w:rsidRPr="009E6B85">
        <w:rPr>
          <w:rFonts w:ascii="Times New Roman" w:hAnsi="Times New Roman" w:cs="Times New Roman"/>
          <w:i/>
          <w:sz w:val="24"/>
          <w:szCs w:val="24"/>
          <w:lang w:val="es-CR"/>
        </w:rPr>
        <w:t xml:space="preserve">Universidad, </w:t>
      </w:r>
      <w:r w:rsidRPr="009E6B85">
        <w:rPr>
          <w:rFonts w:ascii="Times New Roman" w:hAnsi="Times New Roman" w:cs="Times New Roman"/>
          <w:sz w:val="24"/>
          <w:szCs w:val="24"/>
          <w:lang w:val="es-CR"/>
        </w:rPr>
        <w:t>17.</w:t>
      </w:r>
    </w:p>
    <w:p w:rsidR="004767D5" w:rsidRPr="009E6B85" w:rsidRDefault="004767D5" w:rsidP="00ED6ADC">
      <w:pPr>
        <w:pStyle w:val="Sinespaciado"/>
        <w:tabs>
          <w:tab w:val="left" w:pos="1800"/>
        </w:tabs>
        <w:spacing w:line="360" w:lineRule="auto"/>
        <w:ind w:left="360" w:hanging="360"/>
        <w:mirrorIndents/>
        <w:jc w:val="both"/>
        <w:rPr>
          <w:rFonts w:ascii="Times New Roman" w:hAnsi="Times New Roman" w:cs="Times New Roman"/>
          <w:color w:val="000000" w:themeColor="text1"/>
          <w:sz w:val="24"/>
          <w:szCs w:val="24"/>
          <w:lang w:val="es-CR"/>
        </w:rPr>
      </w:pPr>
      <w:r w:rsidRPr="009E6B85">
        <w:rPr>
          <w:rFonts w:ascii="Times New Roman" w:hAnsi="Times New Roman" w:cs="Times New Roman"/>
          <w:b/>
          <w:color w:val="000000" w:themeColor="text1"/>
          <w:sz w:val="24"/>
          <w:szCs w:val="24"/>
          <w:lang w:val="es-CR"/>
        </w:rPr>
        <w:t>Cerdas, Dora</w:t>
      </w:r>
      <w:r w:rsidRPr="009E6B85">
        <w:rPr>
          <w:rFonts w:ascii="Times New Roman" w:hAnsi="Times New Roman" w:cs="Times New Roman"/>
          <w:color w:val="000000" w:themeColor="text1"/>
          <w:sz w:val="24"/>
          <w:szCs w:val="24"/>
          <w:lang w:val="es-CR"/>
        </w:rPr>
        <w:t xml:space="preserve">. (2014a). </w:t>
      </w:r>
      <w:r w:rsidRPr="006E1913">
        <w:rPr>
          <w:rFonts w:ascii="Times New Roman" w:hAnsi="Times New Roman" w:cs="Times New Roman"/>
          <w:i/>
          <w:color w:val="000000" w:themeColor="text1"/>
          <w:sz w:val="24"/>
          <w:szCs w:val="24"/>
          <w:lang w:val="es-CR"/>
        </w:rPr>
        <w:t>Escuela de Arte Escénico</w:t>
      </w:r>
      <w:r w:rsidRPr="009E6B85">
        <w:rPr>
          <w:rFonts w:ascii="Times New Roman" w:hAnsi="Times New Roman" w:cs="Times New Roman"/>
          <w:color w:val="000000" w:themeColor="text1"/>
          <w:sz w:val="24"/>
          <w:szCs w:val="24"/>
          <w:lang w:val="es-CR"/>
        </w:rPr>
        <w:t>. Colección UNA extensión universitaria con arte, no.4. Heredia: EUNA.</w:t>
      </w:r>
    </w:p>
    <w:p w:rsidR="004767D5" w:rsidRPr="009E6B85" w:rsidRDefault="004767D5" w:rsidP="004767D5">
      <w:pPr>
        <w:pStyle w:val="Sinespaciado"/>
        <w:tabs>
          <w:tab w:val="left" w:pos="1800"/>
        </w:tabs>
        <w:spacing w:line="360" w:lineRule="auto"/>
        <w:mirrorIndents/>
        <w:jc w:val="both"/>
        <w:rPr>
          <w:rFonts w:ascii="Times New Roman" w:hAnsi="Times New Roman" w:cs="Times New Roman"/>
          <w:color w:val="000000" w:themeColor="text1"/>
          <w:sz w:val="24"/>
          <w:szCs w:val="24"/>
          <w:lang w:val="es-CR"/>
        </w:rPr>
      </w:pPr>
      <w:r w:rsidRPr="009E6B85">
        <w:rPr>
          <w:rFonts w:ascii="Times New Roman" w:hAnsi="Times New Roman" w:cs="Times New Roman"/>
          <w:b/>
          <w:color w:val="000000" w:themeColor="text1"/>
          <w:sz w:val="24"/>
          <w:szCs w:val="24"/>
          <w:lang w:val="es-CR"/>
        </w:rPr>
        <w:t>Cerdas, Dora</w:t>
      </w:r>
      <w:r w:rsidRPr="009E6B85">
        <w:rPr>
          <w:rFonts w:ascii="Times New Roman" w:hAnsi="Times New Roman" w:cs="Times New Roman"/>
          <w:color w:val="000000" w:themeColor="text1"/>
          <w:sz w:val="24"/>
          <w:szCs w:val="24"/>
          <w:lang w:val="es-CR"/>
        </w:rPr>
        <w:t>. (</w:t>
      </w:r>
      <w:proofErr w:type="spellStart"/>
      <w:r w:rsidRPr="009E6B85">
        <w:rPr>
          <w:rFonts w:ascii="Times New Roman" w:hAnsi="Times New Roman" w:cs="Times New Roman"/>
          <w:color w:val="000000" w:themeColor="text1"/>
          <w:sz w:val="24"/>
          <w:szCs w:val="24"/>
          <w:lang w:val="es-CR"/>
        </w:rPr>
        <w:t>s.fb</w:t>
      </w:r>
      <w:proofErr w:type="spellEnd"/>
      <w:r w:rsidRPr="009E6B85">
        <w:rPr>
          <w:rFonts w:ascii="Times New Roman" w:hAnsi="Times New Roman" w:cs="Times New Roman"/>
          <w:color w:val="000000" w:themeColor="text1"/>
          <w:sz w:val="24"/>
          <w:szCs w:val="24"/>
          <w:lang w:val="es-CR"/>
        </w:rPr>
        <w:t>). Reseña Historia Escuela de Arte Escénico. CIDEA-UNA. Sin publicar.</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Cerutti, Franco</w:t>
      </w:r>
      <w:r w:rsidRPr="009E6B85">
        <w:rPr>
          <w:rFonts w:ascii="Times New Roman" w:hAnsi="Times New Roman" w:cs="Times New Roman"/>
          <w:sz w:val="24"/>
          <w:szCs w:val="24"/>
          <w:lang w:val="es-CR"/>
        </w:rPr>
        <w:t xml:space="preserve">. (1979, 8 de abril). Al margen de unas mesas redondas de teatro. </w:t>
      </w:r>
      <w:r w:rsidRPr="009E6B85">
        <w:rPr>
          <w:rFonts w:ascii="Times New Roman" w:hAnsi="Times New Roman" w:cs="Times New Roman"/>
          <w:i/>
          <w:sz w:val="24"/>
          <w:szCs w:val="24"/>
          <w:lang w:val="es-CR"/>
        </w:rPr>
        <w:t xml:space="preserve">La Nación, </w:t>
      </w:r>
      <w:r w:rsidRPr="009E6B85">
        <w:rPr>
          <w:rFonts w:ascii="Times New Roman" w:hAnsi="Times New Roman" w:cs="Times New Roman"/>
          <w:sz w:val="24"/>
          <w:szCs w:val="24"/>
          <w:lang w:val="es-CR"/>
        </w:rPr>
        <w:t>Áncora,</w:t>
      </w:r>
      <w:r w:rsidRPr="009E6B85">
        <w:rPr>
          <w:rFonts w:ascii="Times New Roman" w:hAnsi="Times New Roman" w:cs="Times New Roman"/>
          <w:i/>
          <w:sz w:val="24"/>
          <w:szCs w:val="24"/>
          <w:lang w:val="es-CR"/>
        </w:rPr>
        <w:t xml:space="preserve"> </w:t>
      </w:r>
      <w:r w:rsidRPr="009E6B85">
        <w:rPr>
          <w:rFonts w:ascii="Times New Roman" w:hAnsi="Times New Roman" w:cs="Times New Roman"/>
          <w:sz w:val="24"/>
          <w:szCs w:val="24"/>
          <w:lang w:val="es-CR"/>
        </w:rPr>
        <w:t>6.</w:t>
      </w:r>
    </w:p>
    <w:p w:rsidR="004767D5" w:rsidRPr="009E6B85" w:rsidRDefault="004767D5" w:rsidP="004767D5">
      <w:pPr>
        <w:pStyle w:val="Sinespaciado"/>
        <w:tabs>
          <w:tab w:val="left" w:pos="1800"/>
        </w:tabs>
        <w:spacing w:line="360" w:lineRule="auto"/>
        <w:mirrorIndents/>
        <w:jc w:val="both"/>
        <w:rPr>
          <w:rFonts w:ascii="Times New Roman" w:hAnsi="Times New Roman" w:cs="Times New Roman"/>
          <w:color w:val="000000" w:themeColor="text1"/>
          <w:sz w:val="24"/>
          <w:szCs w:val="24"/>
          <w:lang w:val="es-CR"/>
        </w:rPr>
      </w:pPr>
      <w:r w:rsidRPr="009E6B85">
        <w:rPr>
          <w:rFonts w:ascii="Times New Roman" w:hAnsi="Times New Roman" w:cs="Times New Roman"/>
          <w:b/>
          <w:color w:val="000000" w:themeColor="text1"/>
          <w:sz w:val="24"/>
          <w:szCs w:val="24"/>
          <w:lang w:val="es-CR"/>
        </w:rPr>
        <w:t>Compañía Nacional de Teatro</w:t>
      </w:r>
      <w:r w:rsidRPr="009E6B85">
        <w:rPr>
          <w:rFonts w:ascii="Times New Roman" w:hAnsi="Times New Roman" w:cs="Times New Roman"/>
          <w:color w:val="000000" w:themeColor="text1"/>
          <w:sz w:val="24"/>
          <w:szCs w:val="24"/>
          <w:lang w:val="es-CR"/>
        </w:rPr>
        <w:t xml:space="preserve"> (sin fecha). </w:t>
      </w:r>
      <w:r w:rsidRPr="006E1913">
        <w:rPr>
          <w:rFonts w:ascii="Times New Roman" w:hAnsi="Times New Roman" w:cs="Times New Roman"/>
          <w:i/>
          <w:color w:val="000000" w:themeColor="text1"/>
          <w:sz w:val="24"/>
          <w:szCs w:val="24"/>
          <w:lang w:val="es-CR"/>
        </w:rPr>
        <w:t>30 aniversario, 1971-2001</w:t>
      </w:r>
      <w:r w:rsidRPr="009E6B85">
        <w:rPr>
          <w:rFonts w:ascii="Times New Roman" w:hAnsi="Times New Roman" w:cs="Times New Roman"/>
          <w:color w:val="000000" w:themeColor="text1"/>
          <w:sz w:val="24"/>
          <w:szCs w:val="24"/>
          <w:lang w:val="es-CR"/>
        </w:rPr>
        <w:t>. San José: BCR-ARTE.</w:t>
      </w:r>
    </w:p>
    <w:p w:rsidR="004767D5" w:rsidRPr="009E6B85" w:rsidRDefault="004767D5" w:rsidP="00ED6ADC">
      <w:pPr>
        <w:pStyle w:val="Sinespaciado"/>
        <w:tabs>
          <w:tab w:val="left" w:pos="1800"/>
        </w:tabs>
        <w:spacing w:line="360" w:lineRule="auto"/>
        <w:ind w:left="360" w:hanging="360"/>
        <w:mirrorIndents/>
        <w:jc w:val="both"/>
        <w:rPr>
          <w:rFonts w:ascii="Times New Roman" w:hAnsi="Times New Roman" w:cs="Times New Roman"/>
          <w:color w:val="000000" w:themeColor="text1"/>
          <w:sz w:val="24"/>
          <w:szCs w:val="24"/>
          <w:lang w:val="es-CR"/>
        </w:rPr>
      </w:pPr>
      <w:r w:rsidRPr="009E6B85">
        <w:rPr>
          <w:rFonts w:ascii="Times New Roman" w:hAnsi="Times New Roman" w:cs="Times New Roman"/>
          <w:b/>
          <w:color w:val="000000" w:themeColor="text1"/>
          <w:sz w:val="24"/>
          <w:szCs w:val="24"/>
          <w:lang w:val="es-CR"/>
        </w:rPr>
        <w:t>Cuevas, Rafael</w:t>
      </w:r>
      <w:r w:rsidRPr="009E6B85">
        <w:rPr>
          <w:rFonts w:ascii="Times New Roman" w:hAnsi="Times New Roman" w:cs="Times New Roman"/>
          <w:color w:val="000000" w:themeColor="text1"/>
          <w:sz w:val="24"/>
          <w:szCs w:val="24"/>
          <w:lang w:val="es-CR"/>
        </w:rPr>
        <w:t xml:space="preserve">. (1996). </w:t>
      </w:r>
      <w:r w:rsidRPr="006E1913">
        <w:rPr>
          <w:rFonts w:ascii="Times New Roman" w:hAnsi="Times New Roman" w:cs="Times New Roman"/>
          <w:i/>
          <w:color w:val="000000" w:themeColor="text1"/>
          <w:sz w:val="24"/>
          <w:szCs w:val="24"/>
          <w:lang w:val="es-CR"/>
        </w:rPr>
        <w:t>El punto sobre la i. Políticas culturales en Costa Rica (1948-1990).</w:t>
      </w:r>
      <w:r w:rsidRPr="009E6B85">
        <w:rPr>
          <w:rFonts w:ascii="Times New Roman" w:hAnsi="Times New Roman" w:cs="Times New Roman"/>
          <w:color w:val="000000" w:themeColor="text1"/>
          <w:sz w:val="24"/>
          <w:szCs w:val="24"/>
          <w:lang w:val="es-CR"/>
        </w:rPr>
        <w:t xml:space="preserve"> San José: MCJD.</w:t>
      </w:r>
    </w:p>
    <w:p w:rsidR="004767D5" w:rsidRPr="009E6B85" w:rsidRDefault="004767D5" w:rsidP="004767D5">
      <w:pPr>
        <w:pStyle w:val="Sinespaciado"/>
        <w:spacing w:line="360" w:lineRule="auto"/>
        <w:jc w:val="both"/>
        <w:rPr>
          <w:rFonts w:ascii="Times New Roman" w:hAnsi="Times New Roman" w:cs="Times New Roman"/>
          <w:sz w:val="24"/>
          <w:szCs w:val="24"/>
          <w:lang w:val="es-CR"/>
        </w:rPr>
      </w:pPr>
      <w:proofErr w:type="spellStart"/>
      <w:r w:rsidRPr="009E6B85">
        <w:rPr>
          <w:rFonts w:ascii="Times New Roman" w:hAnsi="Times New Roman" w:cs="Times New Roman"/>
          <w:b/>
          <w:sz w:val="24"/>
          <w:szCs w:val="24"/>
          <w:lang w:val="es-CR"/>
        </w:rPr>
        <w:t>Darcy</w:t>
      </w:r>
      <w:proofErr w:type="spellEnd"/>
      <w:r w:rsidRPr="009E6B85">
        <w:rPr>
          <w:rFonts w:ascii="Times New Roman" w:hAnsi="Times New Roman" w:cs="Times New Roman"/>
          <w:b/>
          <w:sz w:val="24"/>
          <w:szCs w:val="24"/>
          <w:lang w:val="es-CR"/>
        </w:rPr>
        <w:t>, Ribeiro</w:t>
      </w:r>
      <w:r w:rsidRPr="009E6B85">
        <w:rPr>
          <w:rFonts w:ascii="Times New Roman" w:hAnsi="Times New Roman" w:cs="Times New Roman"/>
          <w:sz w:val="24"/>
          <w:szCs w:val="24"/>
          <w:lang w:val="es-CR"/>
        </w:rPr>
        <w:t xml:space="preserve">. (1971). </w:t>
      </w:r>
      <w:r w:rsidRPr="009E6B85">
        <w:rPr>
          <w:rFonts w:ascii="Times New Roman" w:hAnsi="Times New Roman" w:cs="Times New Roman"/>
          <w:i/>
          <w:sz w:val="24"/>
          <w:szCs w:val="24"/>
          <w:lang w:val="es-CR"/>
        </w:rPr>
        <w:t xml:space="preserve">La universidad latinoamericana. </w:t>
      </w:r>
      <w:r w:rsidRPr="009E6B85">
        <w:rPr>
          <w:rFonts w:ascii="Times New Roman" w:hAnsi="Times New Roman" w:cs="Times New Roman"/>
          <w:sz w:val="24"/>
          <w:szCs w:val="24"/>
          <w:lang w:val="es-CR"/>
        </w:rPr>
        <w:t>Chile: Editorial Universitaria.</w:t>
      </w:r>
    </w:p>
    <w:p w:rsidR="004767D5" w:rsidRPr="009E6B85" w:rsidRDefault="004767D5" w:rsidP="004767D5">
      <w:pPr>
        <w:pStyle w:val="Sinespaciado"/>
        <w:spacing w:line="360" w:lineRule="auto"/>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Fernández, Guido</w:t>
      </w:r>
      <w:r w:rsidRPr="009E6B85">
        <w:rPr>
          <w:rFonts w:ascii="Times New Roman" w:hAnsi="Times New Roman" w:cs="Times New Roman"/>
          <w:sz w:val="24"/>
          <w:szCs w:val="24"/>
          <w:lang w:val="es-CR"/>
        </w:rPr>
        <w:t xml:space="preserve">. (1979, 9 de setiembre). Teatro en Costa Rica, hoy. </w:t>
      </w:r>
      <w:r w:rsidRPr="009E6B85">
        <w:rPr>
          <w:rFonts w:ascii="Times New Roman" w:hAnsi="Times New Roman" w:cs="Times New Roman"/>
          <w:i/>
          <w:sz w:val="24"/>
          <w:szCs w:val="24"/>
          <w:lang w:val="es-CR"/>
        </w:rPr>
        <w:t xml:space="preserve">La Nación, </w:t>
      </w:r>
      <w:r w:rsidRPr="009E6B85">
        <w:rPr>
          <w:rFonts w:ascii="Times New Roman" w:hAnsi="Times New Roman" w:cs="Times New Roman"/>
          <w:sz w:val="24"/>
          <w:szCs w:val="24"/>
          <w:lang w:val="es-CR"/>
        </w:rPr>
        <w:t>Áncora, 4.</w:t>
      </w:r>
    </w:p>
    <w:p w:rsidR="004767D5" w:rsidRPr="009E6B85" w:rsidRDefault="004767D5" w:rsidP="004767D5">
      <w:pPr>
        <w:pStyle w:val="Sinespaciado"/>
        <w:spacing w:line="360" w:lineRule="auto"/>
        <w:jc w:val="both"/>
        <w:rPr>
          <w:rFonts w:ascii="Times New Roman" w:hAnsi="Times New Roman" w:cs="Times New Roman"/>
          <w:color w:val="000000" w:themeColor="text1"/>
          <w:sz w:val="24"/>
          <w:szCs w:val="24"/>
          <w:lang w:val="es-CR"/>
        </w:rPr>
      </w:pPr>
      <w:proofErr w:type="spellStart"/>
      <w:r w:rsidRPr="009E6B85">
        <w:rPr>
          <w:rFonts w:ascii="Times New Roman" w:hAnsi="Times New Roman" w:cs="Times New Roman"/>
          <w:b/>
          <w:color w:val="000000" w:themeColor="text1"/>
          <w:sz w:val="24"/>
          <w:szCs w:val="24"/>
          <w:lang w:val="es-CR"/>
        </w:rPr>
        <w:lastRenderedPageBreak/>
        <w:t>Moulaert</w:t>
      </w:r>
      <w:proofErr w:type="spellEnd"/>
      <w:r w:rsidRPr="009E6B85">
        <w:rPr>
          <w:rFonts w:ascii="Times New Roman" w:hAnsi="Times New Roman" w:cs="Times New Roman"/>
          <w:b/>
          <w:color w:val="000000" w:themeColor="text1"/>
          <w:sz w:val="24"/>
          <w:szCs w:val="24"/>
          <w:lang w:val="es-CR"/>
        </w:rPr>
        <w:t>, Jean</w:t>
      </w:r>
      <w:r w:rsidRPr="009E6B85">
        <w:rPr>
          <w:rFonts w:ascii="Times New Roman" w:hAnsi="Times New Roman" w:cs="Times New Roman"/>
          <w:color w:val="000000" w:themeColor="text1"/>
          <w:sz w:val="24"/>
          <w:szCs w:val="24"/>
          <w:lang w:val="es-CR"/>
        </w:rPr>
        <w:t xml:space="preserve">. (1978, abril-jun.). La actividad teatral en Costa Rica. </w:t>
      </w:r>
      <w:r w:rsidRPr="009E6B85">
        <w:rPr>
          <w:rFonts w:ascii="Times New Roman" w:hAnsi="Times New Roman" w:cs="Times New Roman"/>
          <w:i/>
          <w:color w:val="000000" w:themeColor="text1"/>
          <w:sz w:val="24"/>
          <w:szCs w:val="24"/>
          <w:lang w:val="es-CR"/>
        </w:rPr>
        <w:t>Praxis</w:t>
      </w:r>
      <w:r w:rsidRPr="009E6B85">
        <w:rPr>
          <w:rFonts w:ascii="Times New Roman" w:hAnsi="Times New Roman" w:cs="Times New Roman"/>
          <w:color w:val="000000" w:themeColor="text1"/>
          <w:sz w:val="24"/>
          <w:szCs w:val="24"/>
          <w:lang w:val="es-CR"/>
        </w:rPr>
        <w:t xml:space="preserve"> (no.8).</w:t>
      </w:r>
    </w:p>
    <w:p w:rsidR="004767D5" w:rsidRPr="009E6B85" w:rsidRDefault="004767D5" w:rsidP="004767D5">
      <w:pPr>
        <w:pStyle w:val="Sinespaciado"/>
        <w:spacing w:line="360" w:lineRule="auto"/>
        <w:jc w:val="both"/>
        <w:rPr>
          <w:rFonts w:ascii="Times New Roman" w:hAnsi="Times New Roman" w:cs="Times New Roman"/>
          <w:color w:val="000000" w:themeColor="text1"/>
          <w:sz w:val="24"/>
          <w:szCs w:val="24"/>
          <w:lang w:val="es-CR"/>
        </w:rPr>
      </w:pPr>
      <w:proofErr w:type="spellStart"/>
      <w:r w:rsidRPr="009E6B85">
        <w:rPr>
          <w:rFonts w:ascii="Times New Roman" w:hAnsi="Times New Roman" w:cs="Times New Roman"/>
          <w:b/>
          <w:color w:val="000000" w:themeColor="text1"/>
          <w:sz w:val="24"/>
          <w:szCs w:val="24"/>
          <w:lang w:val="es-CR"/>
        </w:rPr>
        <w:t>Moulaert</w:t>
      </w:r>
      <w:proofErr w:type="spellEnd"/>
      <w:r w:rsidRPr="009E6B85">
        <w:rPr>
          <w:rFonts w:ascii="Times New Roman" w:hAnsi="Times New Roman" w:cs="Times New Roman"/>
          <w:b/>
          <w:color w:val="000000" w:themeColor="text1"/>
          <w:sz w:val="24"/>
          <w:szCs w:val="24"/>
          <w:lang w:val="es-CR"/>
        </w:rPr>
        <w:t>, Jean</w:t>
      </w:r>
      <w:r w:rsidRPr="009E6B85">
        <w:rPr>
          <w:rFonts w:ascii="Times New Roman" w:hAnsi="Times New Roman" w:cs="Times New Roman"/>
          <w:color w:val="000000" w:themeColor="text1"/>
          <w:sz w:val="24"/>
          <w:szCs w:val="24"/>
          <w:lang w:val="es-CR"/>
        </w:rPr>
        <w:t xml:space="preserve">. (1979, 25 de noviembre). Teatro de las vacas flacas. </w:t>
      </w:r>
      <w:r w:rsidRPr="009E6B85">
        <w:rPr>
          <w:rFonts w:ascii="Times New Roman" w:hAnsi="Times New Roman" w:cs="Times New Roman"/>
          <w:i/>
          <w:color w:val="000000" w:themeColor="text1"/>
          <w:sz w:val="24"/>
          <w:szCs w:val="24"/>
          <w:lang w:val="es-CR"/>
        </w:rPr>
        <w:t>La Nación</w:t>
      </w:r>
      <w:r w:rsidRPr="009E6B85">
        <w:rPr>
          <w:rFonts w:ascii="Times New Roman" w:hAnsi="Times New Roman" w:cs="Times New Roman"/>
          <w:color w:val="000000" w:themeColor="text1"/>
          <w:sz w:val="24"/>
          <w:szCs w:val="24"/>
          <w:lang w:val="es-CR"/>
        </w:rPr>
        <w:t>, Áncora, 6.</w:t>
      </w:r>
    </w:p>
    <w:p w:rsidR="004767D5" w:rsidRPr="009E6B85" w:rsidRDefault="004767D5" w:rsidP="00ED6ADC">
      <w:pPr>
        <w:pStyle w:val="Sinespaciado"/>
        <w:tabs>
          <w:tab w:val="left" w:pos="1800"/>
        </w:tabs>
        <w:spacing w:line="360" w:lineRule="auto"/>
        <w:ind w:left="360" w:hanging="360"/>
        <w:mirrorIndents/>
        <w:jc w:val="both"/>
        <w:rPr>
          <w:rFonts w:ascii="Times New Roman" w:hAnsi="Times New Roman" w:cs="Times New Roman"/>
          <w:color w:val="000000" w:themeColor="text1"/>
          <w:sz w:val="24"/>
          <w:szCs w:val="24"/>
          <w:lang w:val="es-CR"/>
        </w:rPr>
      </w:pPr>
      <w:proofErr w:type="spellStart"/>
      <w:r w:rsidRPr="009E6B85">
        <w:rPr>
          <w:rFonts w:ascii="Times New Roman" w:hAnsi="Times New Roman" w:cs="Times New Roman"/>
          <w:b/>
          <w:color w:val="000000" w:themeColor="text1"/>
          <w:sz w:val="24"/>
          <w:szCs w:val="24"/>
          <w:lang w:val="es-CR"/>
        </w:rPr>
        <w:t>Musitano</w:t>
      </w:r>
      <w:proofErr w:type="spellEnd"/>
      <w:r w:rsidRPr="009E6B85">
        <w:rPr>
          <w:rFonts w:ascii="Times New Roman" w:hAnsi="Times New Roman" w:cs="Times New Roman"/>
          <w:b/>
          <w:color w:val="000000" w:themeColor="text1"/>
          <w:sz w:val="24"/>
          <w:szCs w:val="24"/>
          <w:lang w:val="es-CR"/>
        </w:rPr>
        <w:t>, Adriana y Zaga, Nora</w:t>
      </w:r>
      <w:r w:rsidRPr="009E6B85">
        <w:rPr>
          <w:rFonts w:ascii="Times New Roman" w:hAnsi="Times New Roman" w:cs="Times New Roman"/>
          <w:color w:val="000000" w:themeColor="text1"/>
          <w:sz w:val="24"/>
          <w:szCs w:val="24"/>
          <w:lang w:val="es-CR"/>
        </w:rPr>
        <w:t xml:space="preserve">. (2017). Investigar el teatro universitario y la actividad político-pedagógica de los 70. Por A, </w:t>
      </w:r>
      <w:proofErr w:type="spellStart"/>
      <w:r w:rsidRPr="009E6B85">
        <w:rPr>
          <w:rFonts w:ascii="Times New Roman" w:hAnsi="Times New Roman" w:cs="Times New Roman"/>
          <w:color w:val="000000" w:themeColor="text1"/>
          <w:sz w:val="24"/>
          <w:szCs w:val="24"/>
          <w:lang w:val="es-CR"/>
        </w:rPr>
        <w:t>Musitano</w:t>
      </w:r>
      <w:proofErr w:type="spellEnd"/>
      <w:r w:rsidRPr="009E6B85">
        <w:rPr>
          <w:rFonts w:ascii="Times New Roman" w:hAnsi="Times New Roman" w:cs="Times New Roman"/>
          <w:color w:val="000000" w:themeColor="text1"/>
          <w:sz w:val="24"/>
          <w:szCs w:val="24"/>
          <w:lang w:val="es-CR"/>
        </w:rPr>
        <w:t xml:space="preserve"> (Directora). Teatro, política y universidad. El Departamento de Teatro, un escenario moderno. Córdoba, 1965-1975. Córdoba: Universidad Nacional de Córdoba, Instituto de Artes del Espectáculo y Universidad Nacional de Buenos Aires. Recuperado en: </w:t>
      </w:r>
      <w:hyperlink r:id="rId8" w:history="1">
        <w:r w:rsidRPr="009E6B85">
          <w:rPr>
            <w:rStyle w:val="Hipervnculo"/>
            <w:rFonts w:ascii="Times New Roman" w:hAnsi="Times New Roman" w:cs="Times New Roman"/>
            <w:color w:val="000000" w:themeColor="text1"/>
            <w:sz w:val="24"/>
            <w:szCs w:val="24"/>
            <w:u w:val="none"/>
            <w:lang w:val="es-CR"/>
          </w:rPr>
          <w:t>http://www.aincrit.org/pdfs/1-tpyu-eldepartam.pdf</w:t>
        </w:r>
      </w:hyperlink>
      <w:r w:rsidRPr="009E6B85">
        <w:rPr>
          <w:rFonts w:ascii="Times New Roman" w:hAnsi="Times New Roman" w:cs="Times New Roman"/>
          <w:color w:val="000000" w:themeColor="text1"/>
          <w:sz w:val="24"/>
          <w:szCs w:val="24"/>
          <w:lang w:val="es-CR"/>
        </w:rPr>
        <w:t xml:space="preserve"> (Consulta 18 de oct.2018).</w:t>
      </w:r>
    </w:p>
    <w:p w:rsidR="004767D5" w:rsidRPr="00C104DC" w:rsidRDefault="004767D5" w:rsidP="004767D5">
      <w:pPr>
        <w:pStyle w:val="Sinespaciado"/>
        <w:spacing w:line="360" w:lineRule="auto"/>
        <w:jc w:val="both"/>
        <w:rPr>
          <w:rFonts w:ascii="Times New Roman" w:hAnsi="Times New Roman" w:cs="Times New Roman"/>
          <w:color w:val="000000" w:themeColor="text1"/>
          <w:sz w:val="24"/>
          <w:szCs w:val="24"/>
          <w:lang w:val="es-CR"/>
        </w:rPr>
      </w:pPr>
      <w:r w:rsidRPr="009E6B85">
        <w:rPr>
          <w:rFonts w:ascii="Times New Roman" w:hAnsi="Times New Roman" w:cs="Times New Roman"/>
          <w:b/>
          <w:color w:val="000000" w:themeColor="text1"/>
          <w:sz w:val="24"/>
          <w:szCs w:val="24"/>
          <w:lang w:val="es-CR"/>
        </w:rPr>
        <w:t>Núñez, Benjamín</w:t>
      </w:r>
      <w:r w:rsidRPr="009E6B85">
        <w:rPr>
          <w:rFonts w:ascii="Times New Roman" w:hAnsi="Times New Roman" w:cs="Times New Roman"/>
          <w:color w:val="000000" w:themeColor="text1"/>
          <w:sz w:val="24"/>
          <w:szCs w:val="24"/>
          <w:lang w:val="es-CR"/>
        </w:rPr>
        <w:t xml:space="preserve">. (1974). </w:t>
      </w:r>
      <w:r w:rsidRPr="009E6B85">
        <w:rPr>
          <w:rFonts w:ascii="Times New Roman" w:hAnsi="Times New Roman" w:cs="Times New Roman"/>
          <w:i/>
          <w:color w:val="000000" w:themeColor="text1"/>
          <w:sz w:val="24"/>
          <w:szCs w:val="24"/>
          <w:lang w:val="es-CR"/>
        </w:rPr>
        <w:t>Hacia la Universidad Necesaria</w:t>
      </w:r>
      <w:r w:rsidRPr="009E6B85">
        <w:rPr>
          <w:rFonts w:ascii="Times New Roman" w:hAnsi="Times New Roman" w:cs="Times New Roman"/>
          <w:color w:val="000000" w:themeColor="text1"/>
          <w:sz w:val="24"/>
          <w:szCs w:val="24"/>
          <w:lang w:val="es-CR"/>
        </w:rPr>
        <w:t xml:space="preserve">. </w:t>
      </w:r>
      <w:proofErr w:type="spellStart"/>
      <w:r w:rsidRPr="009E6B85">
        <w:rPr>
          <w:rFonts w:ascii="Times New Roman" w:hAnsi="Times New Roman" w:cs="Times New Roman"/>
          <w:color w:val="000000" w:themeColor="text1"/>
          <w:sz w:val="24"/>
          <w:szCs w:val="24"/>
          <w:lang w:val="es-CR"/>
        </w:rPr>
        <w:t>S.e</w:t>
      </w:r>
      <w:proofErr w:type="spellEnd"/>
      <w:r w:rsidRPr="009E6B85">
        <w:rPr>
          <w:rFonts w:ascii="Times New Roman" w:hAnsi="Times New Roman" w:cs="Times New Roman"/>
          <w:color w:val="000000" w:themeColor="text1"/>
          <w:sz w:val="24"/>
          <w:szCs w:val="24"/>
          <w:lang w:val="es-CR"/>
        </w:rPr>
        <w:t>: Heredia.</w:t>
      </w:r>
    </w:p>
    <w:p w:rsidR="004767D5" w:rsidRDefault="004767D5" w:rsidP="00ED6ADC">
      <w:pPr>
        <w:pStyle w:val="Sinespaciado"/>
        <w:tabs>
          <w:tab w:val="left" w:pos="1800"/>
        </w:tabs>
        <w:spacing w:line="360" w:lineRule="auto"/>
        <w:ind w:left="360" w:hanging="360"/>
        <w:mirrorIndents/>
        <w:jc w:val="both"/>
        <w:rPr>
          <w:rFonts w:ascii="Times New Roman" w:hAnsi="Times New Roman" w:cs="Times New Roman"/>
          <w:color w:val="000000" w:themeColor="text1"/>
          <w:sz w:val="24"/>
          <w:szCs w:val="24"/>
          <w:lang w:val="es-CR"/>
        </w:rPr>
      </w:pPr>
      <w:r w:rsidRPr="009E6B85">
        <w:rPr>
          <w:rFonts w:ascii="Times New Roman" w:hAnsi="Times New Roman" w:cs="Times New Roman"/>
          <w:b/>
          <w:color w:val="000000" w:themeColor="text1"/>
          <w:sz w:val="24"/>
          <w:szCs w:val="24"/>
          <w:lang w:val="es-CR"/>
        </w:rPr>
        <w:t>Rojas, Margarita</w:t>
      </w:r>
      <w:r w:rsidRPr="009E6B85">
        <w:rPr>
          <w:rFonts w:ascii="Times New Roman" w:hAnsi="Times New Roman" w:cs="Times New Roman"/>
          <w:color w:val="000000" w:themeColor="text1"/>
          <w:sz w:val="24"/>
          <w:szCs w:val="24"/>
          <w:lang w:val="es-CR"/>
        </w:rPr>
        <w:t xml:space="preserve">. (2013). </w:t>
      </w:r>
      <w:r w:rsidRPr="006E1913">
        <w:rPr>
          <w:rFonts w:ascii="Times New Roman" w:hAnsi="Times New Roman" w:cs="Times New Roman"/>
          <w:i/>
          <w:color w:val="000000" w:themeColor="text1"/>
          <w:sz w:val="24"/>
          <w:szCs w:val="24"/>
          <w:lang w:val="es-CR"/>
        </w:rPr>
        <w:t>Lectura sucinta de las páginas fundadoras de la Universidad Nacional, 1973-2013</w:t>
      </w:r>
      <w:r w:rsidRPr="009E6B85">
        <w:rPr>
          <w:rFonts w:ascii="Times New Roman" w:hAnsi="Times New Roman" w:cs="Times New Roman"/>
          <w:color w:val="000000" w:themeColor="text1"/>
          <w:sz w:val="24"/>
          <w:szCs w:val="24"/>
          <w:lang w:val="es-CR"/>
        </w:rPr>
        <w:t>. PUNA: Heredia.</w:t>
      </w:r>
    </w:p>
    <w:p w:rsidR="00C104DC" w:rsidRPr="009E6B85" w:rsidRDefault="00C104DC" w:rsidP="00ED6ADC">
      <w:pPr>
        <w:pStyle w:val="Sinespaciado"/>
        <w:tabs>
          <w:tab w:val="left" w:pos="1800"/>
        </w:tabs>
        <w:spacing w:line="360" w:lineRule="auto"/>
        <w:ind w:left="360" w:hanging="360"/>
        <w:mirrorIndents/>
        <w:jc w:val="both"/>
        <w:rPr>
          <w:rFonts w:ascii="Times New Roman" w:hAnsi="Times New Roman" w:cs="Times New Roman"/>
          <w:color w:val="000000" w:themeColor="text1"/>
          <w:sz w:val="24"/>
          <w:szCs w:val="24"/>
          <w:lang w:val="es-CR"/>
        </w:rPr>
      </w:pPr>
      <w:r>
        <w:rPr>
          <w:rFonts w:ascii="Times New Roman" w:hAnsi="Times New Roman" w:cs="Times New Roman"/>
          <w:b/>
          <w:sz w:val="24"/>
          <w:szCs w:val="24"/>
          <w:lang w:val="es-CR"/>
        </w:rPr>
        <w:t>Umaña</w:t>
      </w:r>
      <w:r w:rsidRPr="009E6B85">
        <w:rPr>
          <w:rFonts w:ascii="Times New Roman" w:hAnsi="Times New Roman" w:cs="Times New Roman"/>
          <w:b/>
          <w:sz w:val="24"/>
          <w:szCs w:val="24"/>
          <w:lang w:val="es-CR"/>
        </w:rPr>
        <w:t>, José</w:t>
      </w:r>
      <w:r w:rsidRPr="009E6B85">
        <w:rPr>
          <w:rFonts w:ascii="Times New Roman" w:hAnsi="Times New Roman" w:cs="Times New Roman"/>
          <w:sz w:val="24"/>
          <w:szCs w:val="24"/>
          <w:lang w:val="es-CR"/>
        </w:rPr>
        <w:t>. (1979, 15 de noviembre). ¿”Profesionalizar” al artista</w:t>
      </w:r>
      <w:proofErr w:type="gramStart"/>
      <w:r w:rsidRPr="009E6B85">
        <w:rPr>
          <w:rFonts w:ascii="Times New Roman" w:hAnsi="Times New Roman" w:cs="Times New Roman"/>
          <w:sz w:val="24"/>
          <w:szCs w:val="24"/>
          <w:lang w:val="es-CR"/>
        </w:rPr>
        <w:t>?.</w:t>
      </w:r>
      <w:proofErr w:type="gramEnd"/>
      <w:r w:rsidRPr="009E6B85">
        <w:rPr>
          <w:rFonts w:ascii="Times New Roman" w:hAnsi="Times New Roman" w:cs="Times New Roman"/>
          <w:sz w:val="24"/>
          <w:szCs w:val="24"/>
          <w:lang w:val="es-CR"/>
        </w:rPr>
        <w:t xml:space="preserve"> </w:t>
      </w:r>
      <w:r w:rsidRPr="009E6B85">
        <w:rPr>
          <w:rFonts w:ascii="Times New Roman" w:hAnsi="Times New Roman" w:cs="Times New Roman"/>
          <w:i/>
          <w:sz w:val="24"/>
          <w:szCs w:val="24"/>
          <w:lang w:val="es-CR"/>
        </w:rPr>
        <w:t xml:space="preserve">La República, </w:t>
      </w:r>
      <w:r w:rsidRPr="009E6B85">
        <w:rPr>
          <w:rFonts w:ascii="Times New Roman" w:hAnsi="Times New Roman" w:cs="Times New Roman"/>
          <w:sz w:val="24"/>
          <w:szCs w:val="24"/>
          <w:lang w:val="es-CR"/>
        </w:rPr>
        <w:t>11.</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Universidad Nacional</w:t>
      </w:r>
      <w:r w:rsidRPr="009E6B85">
        <w:rPr>
          <w:rFonts w:ascii="Times New Roman" w:hAnsi="Times New Roman" w:cs="Times New Roman"/>
          <w:sz w:val="24"/>
          <w:szCs w:val="24"/>
          <w:lang w:val="es-CR"/>
        </w:rPr>
        <w:t>. Archivo de la Facultad de Artes y Letras, Actas del Decanato, Diagnóstico de la actividad teatral en Costa Rica, DE-02-05-01-1978.</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Universidad Nacional</w:t>
      </w:r>
      <w:r w:rsidRPr="009E6B85">
        <w:rPr>
          <w:rFonts w:ascii="Times New Roman" w:hAnsi="Times New Roman" w:cs="Times New Roman"/>
          <w:sz w:val="24"/>
          <w:szCs w:val="24"/>
          <w:lang w:val="es-CR"/>
        </w:rPr>
        <w:t>. Archivo de la Facultad de Filosofía y Letras, Actas del Decanato, Teatro Estudio. Escuela de Arte Escénico. Plan quinquenal 1980-1985, DE-03-04-04-1979.</w:t>
      </w:r>
    </w:p>
    <w:p w:rsidR="004767D5" w:rsidRPr="009E6B85" w:rsidRDefault="00ED6ADC"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Universidad Nacional</w:t>
      </w:r>
      <w:r w:rsidRPr="009E6B85">
        <w:rPr>
          <w:rFonts w:ascii="Times New Roman" w:hAnsi="Times New Roman" w:cs="Times New Roman"/>
          <w:sz w:val="24"/>
          <w:szCs w:val="24"/>
          <w:lang w:val="es-CR"/>
        </w:rPr>
        <w:t>.</w:t>
      </w:r>
      <w:r w:rsidR="004767D5" w:rsidRPr="009E6B85">
        <w:rPr>
          <w:rFonts w:ascii="Times New Roman" w:hAnsi="Times New Roman" w:cs="Times New Roman"/>
          <w:sz w:val="24"/>
          <w:szCs w:val="24"/>
          <w:lang w:val="es-CR"/>
        </w:rPr>
        <w:t xml:space="preserve"> Archivo de la Facultad de Filosofía y Letras. Actas del Decanato, DE-02-08-01-1981.</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Universidad Nacional</w:t>
      </w:r>
      <w:r w:rsidR="00ED6ADC" w:rsidRPr="009E6B85">
        <w:rPr>
          <w:rFonts w:ascii="Times New Roman" w:hAnsi="Times New Roman" w:cs="Times New Roman"/>
          <w:sz w:val="24"/>
          <w:szCs w:val="24"/>
          <w:lang w:val="es-CR"/>
        </w:rPr>
        <w:t>.</w:t>
      </w:r>
      <w:r w:rsidRPr="009E6B85">
        <w:rPr>
          <w:rFonts w:ascii="Times New Roman" w:hAnsi="Times New Roman" w:cs="Times New Roman"/>
          <w:sz w:val="24"/>
          <w:szCs w:val="24"/>
          <w:lang w:val="es-CR"/>
        </w:rPr>
        <w:t xml:space="preserve"> Archivo de la Facultad de Filosofía y Letras, Actas del Decanato, Informe anual 1978, Unidad de Teatro, Escuela de Bellas Artes, DE-02-05-01-1978.</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Universidad Nacional</w:t>
      </w:r>
      <w:r w:rsidR="00ED6ADC" w:rsidRPr="009E6B85">
        <w:rPr>
          <w:rFonts w:ascii="Times New Roman" w:hAnsi="Times New Roman" w:cs="Times New Roman"/>
          <w:sz w:val="24"/>
          <w:szCs w:val="24"/>
          <w:lang w:val="es-CR"/>
        </w:rPr>
        <w:t>.</w:t>
      </w:r>
      <w:r w:rsidRPr="009E6B85">
        <w:rPr>
          <w:rFonts w:ascii="Times New Roman" w:hAnsi="Times New Roman" w:cs="Times New Roman"/>
          <w:sz w:val="24"/>
          <w:szCs w:val="24"/>
          <w:lang w:val="es-CR"/>
        </w:rPr>
        <w:t xml:space="preserve"> Archivo de la Facultad de Filosofía y Letras, Actas del Decanato, Reestructuración de la Escuela de Bellas Artes, Informe final de la Comisión Especial, Escuela de Teatro, Teatro Estudio, DE-02-05-01-1978.</w:t>
      </w:r>
    </w:p>
    <w:p w:rsidR="004767D5" w:rsidRPr="009E6B85" w:rsidRDefault="00ED6ADC"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lastRenderedPageBreak/>
        <w:t>Universidad Nacional</w:t>
      </w:r>
      <w:r w:rsidRPr="009E6B85">
        <w:rPr>
          <w:rFonts w:ascii="Times New Roman" w:hAnsi="Times New Roman" w:cs="Times New Roman"/>
          <w:sz w:val="24"/>
          <w:szCs w:val="24"/>
          <w:lang w:val="es-CR"/>
        </w:rPr>
        <w:t>.</w:t>
      </w:r>
      <w:r w:rsidR="004767D5" w:rsidRPr="009E6B85">
        <w:rPr>
          <w:rFonts w:ascii="Times New Roman" w:hAnsi="Times New Roman" w:cs="Times New Roman"/>
          <w:sz w:val="24"/>
          <w:szCs w:val="24"/>
          <w:lang w:val="es-CR"/>
        </w:rPr>
        <w:t xml:space="preserve"> Archivo de la Facultad de Filosofía y Letras, Actas del Decanato, UNA, </w:t>
      </w:r>
      <w:proofErr w:type="spellStart"/>
      <w:r w:rsidR="004767D5" w:rsidRPr="009E6B85">
        <w:rPr>
          <w:rFonts w:ascii="Times New Roman" w:hAnsi="Times New Roman" w:cs="Times New Roman"/>
          <w:sz w:val="24"/>
          <w:szCs w:val="24"/>
          <w:lang w:val="es-CR"/>
        </w:rPr>
        <w:t>Brochure</w:t>
      </w:r>
      <w:proofErr w:type="spellEnd"/>
      <w:r w:rsidR="004767D5" w:rsidRPr="009E6B85">
        <w:rPr>
          <w:rFonts w:ascii="Times New Roman" w:hAnsi="Times New Roman" w:cs="Times New Roman"/>
          <w:sz w:val="24"/>
          <w:szCs w:val="24"/>
          <w:lang w:val="es-CR"/>
        </w:rPr>
        <w:t>, DE-03-04-01-1980.</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Universidad Nacional</w:t>
      </w:r>
      <w:r w:rsidR="00ED6ADC" w:rsidRPr="009E6B85">
        <w:rPr>
          <w:rFonts w:ascii="Times New Roman" w:hAnsi="Times New Roman" w:cs="Times New Roman"/>
          <w:sz w:val="24"/>
          <w:szCs w:val="24"/>
          <w:lang w:val="es-CR"/>
        </w:rPr>
        <w:t>.</w:t>
      </w:r>
      <w:r w:rsidRPr="009E6B85">
        <w:rPr>
          <w:rFonts w:ascii="Times New Roman" w:hAnsi="Times New Roman" w:cs="Times New Roman"/>
          <w:sz w:val="24"/>
          <w:szCs w:val="24"/>
          <w:lang w:val="es-CR"/>
        </w:rPr>
        <w:t xml:space="preserve"> Archivo de la Facultad de Filosofía y Letras, Actas del Decanato, Plan Académico 1983, DE-03-03-01-1983.</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Universidad Nacional</w:t>
      </w:r>
      <w:r w:rsidR="00ED6ADC" w:rsidRPr="009E6B85">
        <w:rPr>
          <w:rFonts w:ascii="Times New Roman" w:hAnsi="Times New Roman" w:cs="Times New Roman"/>
          <w:sz w:val="24"/>
          <w:szCs w:val="24"/>
          <w:lang w:val="es-CR"/>
        </w:rPr>
        <w:t>.</w:t>
      </w:r>
      <w:r w:rsidRPr="009E6B85">
        <w:rPr>
          <w:rFonts w:ascii="Times New Roman" w:hAnsi="Times New Roman" w:cs="Times New Roman"/>
          <w:sz w:val="24"/>
          <w:szCs w:val="24"/>
          <w:lang w:val="es-CR"/>
        </w:rPr>
        <w:t xml:space="preserve"> Archivo de la Facultad de Filosofía y Letras, Actas del Consejo Directivo, No.138, 16 de diciembre de 1976. Sección Teatro.</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Universidad Nacional</w:t>
      </w:r>
      <w:r w:rsidR="00ED6ADC" w:rsidRPr="009E6B85">
        <w:rPr>
          <w:rFonts w:ascii="Times New Roman" w:hAnsi="Times New Roman" w:cs="Times New Roman"/>
          <w:sz w:val="24"/>
          <w:szCs w:val="24"/>
          <w:lang w:val="es-CR"/>
        </w:rPr>
        <w:t>.</w:t>
      </w:r>
      <w:r w:rsidRPr="009E6B85">
        <w:rPr>
          <w:rFonts w:ascii="Times New Roman" w:hAnsi="Times New Roman" w:cs="Times New Roman"/>
          <w:sz w:val="24"/>
          <w:szCs w:val="24"/>
          <w:lang w:val="es-CR"/>
        </w:rPr>
        <w:t xml:space="preserve"> Archivo de la Facultad de Filosofía y Letras, Actas del Decanato, Informe anual 1978, Unidad de Teatro, Escuela de Bellas Artes, DE-02-05-01-1978.</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Universidad Nacional</w:t>
      </w:r>
      <w:r w:rsidR="00ED6ADC" w:rsidRPr="009E6B85">
        <w:rPr>
          <w:rFonts w:ascii="Times New Roman" w:hAnsi="Times New Roman" w:cs="Times New Roman"/>
          <w:sz w:val="24"/>
          <w:szCs w:val="24"/>
          <w:lang w:val="es-CR"/>
        </w:rPr>
        <w:t>.</w:t>
      </w:r>
      <w:r w:rsidRPr="009E6B85">
        <w:rPr>
          <w:rFonts w:ascii="Times New Roman" w:hAnsi="Times New Roman" w:cs="Times New Roman"/>
          <w:sz w:val="24"/>
          <w:szCs w:val="24"/>
          <w:lang w:val="es-CR"/>
        </w:rPr>
        <w:t xml:space="preserve"> Archivo de la Facultad de Filosofía y Letras, Actas del Decanato, Departamento de Teatro, DE-03-04-03-1979.</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Universidad Nacional</w:t>
      </w:r>
      <w:r w:rsidR="00ED6ADC" w:rsidRPr="009E6B85">
        <w:rPr>
          <w:rFonts w:ascii="Times New Roman" w:hAnsi="Times New Roman" w:cs="Times New Roman"/>
          <w:sz w:val="24"/>
          <w:szCs w:val="24"/>
          <w:lang w:val="es-CR"/>
        </w:rPr>
        <w:t>.</w:t>
      </w:r>
      <w:r w:rsidRPr="009E6B85">
        <w:rPr>
          <w:rFonts w:ascii="Times New Roman" w:hAnsi="Times New Roman" w:cs="Times New Roman"/>
          <w:sz w:val="24"/>
          <w:szCs w:val="24"/>
          <w:lang w:val="es-CR"/>
        </w:rPr>
        <w:t xml:space="preserve"> Archivo de la Facultad de Filosofía y Letras, Actas del Decanato, Teatro Estudio, Perfil profesional, DE-01-13-01-1977.</w:t>
      </w:r>
    </w:p>
    <w:p w:rsidR="004767D5" w:rsidRPr="009E6B85" w:rsidRDefault="004767D5" w:rsidP="00ED6ADC">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 xml:space="preserve">Universidad </w:t>
      </w:r>
      <w:r w:rsidR="00ED6ADC" w:rsidRPr="009E6B85">
        <w:rPr>
          <w:rFonts w:ascii="Times New Roman" w:hAnsi="Times New Roman" w:cs="Times New Roman"/>
          <w:b/>
          <w:sz w:val="24"/>
          <w:szCs w:val="24"/>
          <w:lang w:val="es-CR"/>
        </w:rPr>
        <w:t>Nacional</w:t>
      </w:r>
      <w:r w:rsidR="00ED6ADC" w:rsidRPr="009E6B85">
        <w:rPr>
          <w:rFonts w:ascii="Times New Roman" w:hAnsi="Times New Roman" w:cs="Times New Roman"/>
          <w:sz w:val="24"/>
          <w:szCs w:val="24"/>
          <w:lang w:val="es-CR"/>
        </w:rPr>
        <w:t>.</w:t>
      </w:r>
      <w:r w:rsidRPr="009E6B85">
        <w:rPr>
          <w:rFonts w:ascii="Times New Roman" w:hAnsi="Times New Roman" w:cs="Times New Roman"/>
          <w:sz w:val="24"/>
          <w:szCs w:val="24"/>
          <w:lang w:val="es-CR"/>
        </w:rPr>
        <w:t xml:space="preserve"> Archivo Institucional, Actas Comisión Organizadora AD-HOC, No.29, 7 de mayo de 1973, Art.3.</w:t>
      </w:r>
    </w:p>
    <w:p w:rsidR="00857AE7" w:rsidRDefault="004767D5" w:rsidP="00857AE7">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sz w:val="24"/>
          <w:szCs w:val="24"/>
          <w:lang w:val="es-CR"/>
        </w:rPr>
        <w:t>Universidad Nacional</w:t>
      </w:r>
      <w:r w:rsidR="00ED6ADC" w:rsidRPr="009E6B85">
        <w:rPr>
          <w:rFonts w:ascii="Times New Roman" w:hAnsi="Times New Roman" w:cs="Times New Roman"/>
          <w:sz w:val="24"/>
          <w:szCs w:val="24"/>
          <w:lang w:val="es-CR"/>
        </w:rPr>
        <w:t>.</w:t>
      </w:r>
      <w:r w:rsidRPr="009E6B85">
        <w:rPr>
          <w:rFonts w:ascii="Times New Roman" w:hAnsi="Times New Roman" w:cs="Times New Roman"/>
          <w:sz w:val="24"/>
          <w:szCs w:val="24"/>
          <w:lang w:val="es-CR"/>
        </w:rPr>
        <w:t xml:space="preserve"> Archivo Institucional, Actas del Consejo Universitario, No. 1. 27 de febrero de 1975, Art. 2.</w:t>
      </w:r>
    </w:p>
    <w:p w:rsidR="00680C6C" w:rsidRPr="00E80B9D" w:rsidRDefault="004767D5" w:rsidP="00E80B9D">
      <w:pPr>
        <w:pStyle w:val="Sinespaciado"/>
        <w:spacing w:line="360" w:lineRule="auto"/>
        <w:ind w:left="360" w:hanging="360"/>
        <w:jc w:val="both"/>
        <w:rPr>
          <w:rFonts w:ascii="Times New Roman" w:hAnsi="Times New Roman" w:cs="Times New Roman"/>
          <w:sz w:val="24"/>
          <w:szCs w:val="24"/>
          <w:lang w:val="es-CR"/>
        </w:rPr>
      </w:pPr>
      <w:r w:rsidRPr="009E6B85">
        <w:rPr>
          <w:rFonts w:ascii="Times New Roman" w:hAnsi="Times New Roman" w:cs="Times New Roman"/>
          <w:b/>
          <w:color w:val="000000" w:themeColor="text1"/>
          <w:sz w:val="24"/>
          <w:szCs w:val="24"/>
          <w:lang w:val="es-CR"/>
        </w:rPr>
        <w:t>Universidad Nacional</w:t>
      </w:r>
      <w:r w:rsidRPr="009E6B85">
        <w:rPr>
          <w:rFonts w:ascii="Times New Roman" w:hAnsi="Times New Roman" w:cs="Times New Roman"/>
          <w:color w:val="000000" w:themeColor="text1"/>
          <w:sz w:val="24"/>
          <w:szCs w:val="24"/>
          <w:lang w:val="es-CR"/>
        </w:rPr>
        <w:t xml:space="preserve">. (1976). </w:t>
      </w:r>
      <w:r w:rsidRPr="009E6B85">
        <w:rPr>
          <w:rFonts w:ascii="Times New Roman" w:hAnsi="Times New Roman" w:cs="Times New Roman"/>
          <w:i/>
          <w:color w:val="000000" w:themeColor="text1"/>
          <w:sz w:val="24"/>
          <w:szCs w:val="24"/>
          <w:lang w:val="es-CR"/>
        </w:rPr>
        <w:t>Estatuto Orgánico</w:t>
      </w:r>
      <w:r w:rsidR="00ED6ADC" w:rsidRPr="009E6B85">
        <w:rPr>
          <w:rFonts w:ascii="Times New Roman" w:hAnsi="Times New Roman" w:cs="Times New Roman"/>
          <w:color w:val="000000" w:themeColor="text1"/>
          <w:sz w:val="24"/>
          <w:szCs w:val="24"/>
          <w:lang w:val="es-CR"/>
        </w:rPr>
        <w:t xml:space="preserve">. </w:t>
      </w:r>
      <w:r w:rsidRPr="009E6B85">
        <w:rPr>
          <w:rFonts w:ascii="Times New Roman" w:hAnsi="Times New Roman" w:cs="Times New Roman"/>
          <w:color w:val="000000" w:themeColor="text1"/>
          <w:sz w:val="24"/>
          <w:szCs w:val="24"/>
          <w:lang w:val="es-CR"/>
        </w:rPr>
        <w:t>Heredia</w:t>
      </w:r>
      <w:r w:rsidR="00ED6ADC" w:rsidRPr="009E6B85">
        <w:rPr>
          <w:rFonts w:ascii="Times New Roman" w:hAnsi="Times New Roman" w:cs="Times New Roman"/>
          <w:color w:val="000000" w:themeColor="text1"/>
          <w:sz w:val="24"/>
          <w:szCs w:val="24"/>
          <w:lang w:val="es-CR"/>
        </w:rPr>
        <w:t>: S.e</w:t>
      </w:r>
      <w:r w:rsidRPr="009E6B85">
        <w:rPr>
          <w:rFonts w:ascii="Times New Roman" w:hAnsi="Times New Roman" w:cs="Times New Roman"/>
          <w:color w:val="000000" w:themeColor="text1"/>
          <w:sz w:val="24"/>
          <w:szCs w:val="24"/>
          <w:lang w:val="es-CR"/>
        </w:rPr>
        <w:t>.</w:t>
      </w:r>
    </w:p>
    <w:sectPr w:rsidR="00680C6C" w:rsidRPr="00E80B9D" w:rsidSect="009E6B85">
      <w:footerReference w:type="default" r:id="rId9"/>
      <w:pgSz w:w="11907" w:h="16839" w:code="9"/>
      <w:pgMar w:top="3600" w:right="1440" w:bottom="360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49E4" w:rsidRDefault="005F49E4" w:rsidP="00B0468E">
      <w:pPr>
        <w:spacing w:after="0" w:line="240" w:lineRule="auto"/>
      </w:pPr>
      <w:r>
        <w:separator/>
      </w:r>
    </w:p>
  </w:endnote>
  <w:endnote w:type="continuationSeparator" w:id="0">
    <w:p w:rsidR="005F49E4" w:rsidRDefault="005F49E4" w:rsidP="00B046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571D" w:rsidRDefault="005F49E4" w:rsidP="008B2E5B">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49E4" w:rsidRDefault="005F49E4" w:rsidP="00B0468E">
      <w:pPr>
        <w:spacing w:after="0" w:line="240" w:lineRule="auto"/>
      </w:pPr>
      <w:r>
        <w:separator/>
      </w:r>
    </w:p>
  </w:footnote>
  <w:footnote w:type="continuationSeparator" w:id="0">
    <w:p w:rsidR="005F49E4" w:rsidRDefault="005F49E4" w:rsidP="00B0468E">
      <w:pPr>
        <w:spacing w:after="0" w:line="240" w:lineRule="auto"/>
      </w:pPr>
      <w:r>
        <w:continuationSeparator/>
      </w:r>
    </w:p>
  </w:footnote>
  <w:footnote w:id="1">
    <w:p w:rsidR="00612417" w:rsidRPr="00612417" w:rsidRDefault="00612417" w:rsidP="00612417">
      <w:pPr>
        <w:pStyle w:val="Textonotapie"/>
        <w:jc w:val="both"/>
        <w:rPr>
          <w:rFonts w:ascii="Times New Roman" w:hAnsi="Times New Roman" w:cs="Times New Roman"/>
          <w:lang w:val="es-CR"/>
        </w:rPr>
      </w:pPr>
      <w:r w:rsidRPr="00612417">
        <w:rPr>
          <w:rStyle w:val="Refdenotaalpie"/>
          <w:rFonts w:ascii="Times New Roman" w:hAnsi="Times New Roman" w:cs="Times New Roman"/>
        </w:rPr>
        <w:footnoteRef/>
      </w:r>
      <w:r w:rsidRPr="00612417">
        <w:rPr>
          <w:rFonts w:ascii="Times New Roman" w:hAnsi="Times New Roman" w:cs="Times New Roman"/>
          <w:lang w:val="es-CR"/>
        </w:rPr>
        <w:t xml:space="preserve"> Esta ponencia forma parte del proyecto Ecos de mi sangre de la </w:t>
      </w:r>
      <w:r>
        <w:rPr>
          <w:rFonts w:ascii="Times New Roman" w:hAnsi="Times New Roman" w:cs="Times New Roman"/>
          <w:lang w:val="es-CR"/>
        </w:rPr>
        <w:t xml:space="preserve">Escuela de Arte Escénico (EAE) de la </w:t>
      </w:r>
      <w:r w:rsidRPr="00612417">
        <w:rPr>
          <w:rFonts w:ascii="Times New Roman" w:hAnsi="Times New Roman" w:cs="Times New Roman"/>
          <w:lang w:val="es-CR"/>
        </w:rPr>
        <w:t>U</w:t>
      </w:r>
      <w:r>
        <w:rPr>
          <w:rFonts w:ascii="Times New Roman" w:hAnsi="Times New Roman" w:cs="Times New Roman"/>
          <w:lang w:val="es-CR"/>
        </w:rPr>
        <w:t xml:space="preserve">niversidad </w:t>
      </w:r>
      <w:r w:rsidRPr="00612417">
        <w:rPr>
          <w:rFonts w:ascii="Times New Roman" w:hAnsi="Times New Roman" w:cs="Times New Roman"/>
          <w:lang w:val="es-CR"/>
        </w:rPr>
        <w:t>N</w:t>
      </w:r>
      <w:r>
        <w:rPr>
          <w:rFonts w:ascii="Times New Roman" w:hAnsi="Times New Roman" w:cs="Times New Roman"/>
          <w:lang w:val="es-CR"/>
        </w:rPr>
        <w:t xml:space="preserve">acional (UNA), Costa Rica. En su última etapa, el proyecto se ha </w:t>
      </w:r>
      <w:r w:rsidRPr="00612417">
        <w:rPr>
          <w:rFonts w:ascii="Times New Roman" w:hAnsi="Times New Roman" w:cs="Times New Roman"/>
          <w:lang w:val="es-CR"/>
        </w:rPr>
        <w:t>dedica</w:t>
      </w:r>
      <w:r>
        <w:rPr>
          <w:rFonts w:ascii="Times New Roman" w:hAnsi="Times New Roman" w:cs="Times New Roman"/>
          <w:lang w:val="es-CR"/>
        </w:rPr>
        <w:t>do</w:t>
      </w:r>
      <w:r w:rsidRPr="00612417">
        <w:rPr>
          <w:rFonts w:ascii="Times New Roman" w:hAnsi="Times New Roman" w:cs="Times New Roman"/>
          <w:lang w:val="es-CR"/>
        </w:rPr>
        <w:t xml:space="preserve"> a la investigación histó</w:t>
      </w:r>
      <w:r w:rsidR="003D19ED">
        <w:rPr>
          <w:rFonts w:ascii="Times New Roman" w:hAnsi="Times New Roman" w:cs="Times New Roman"/>
          <w:lang w:val="es-CR"/>
        </w:rPr>
        <w:t xml:space="preserve">rica del teatro costarricense </w:t>
      </w:r>
      <w:r>
        <w:rPr>
          <w:rFonts w:ascii="Times New Roman" w:hAnsi="Times New Roman" w:cs="Times New Roman"/>
          <w:lang w:val="es-CR"/>
        </w:rPr>
        <w:t xml:space="preserve">y </w:t>
      </w:r>
      <w:r w:rsidR="003D19ED">
        <w:rPr>
          <w:rFonts w:ascii="Times New Roman" w:hAnsi="Times New Roman" w:cs="Times New Roman"/>
          <w:lang w:val="es-CR"/>
        </w:rPr>
        <w:t xml:space="preserve">de </w:t>
      </w:r>
      <w:r>
        <w:rPr>
          <w:rFonts w:ascii="Times New Roman" w:hAnsi="Times New Roman" w:cs="Times New Roman"/>
          <w:lang w:val="es-CR"/>
        </w:rPr>
        <w:t xml:space="preserve">proyectos académicos vinculados con el teatro </w:t>
      </w:r>
      <w:r w:rsidRPr="00612417">
        <w:rPr>
          <w:rFonts w:ascii="Times New Roman" w:hAnsi="Times New Roman" w:cs="Times New Roman"/>
          <w:lang w:val="es-CR"/>
        </w:rPr>
        <w:t>en esta casa de estudios</w:t>
      </w:r>
      <w:r w:rsidR="00907020">
        <w:rPr>
          <w:rFonts w:ascii="Times New Roman" w:hAnsi="Times New Roman" w:cs="Times New Roman"/>
          <w:lang w:val="es-CR"/>
        </w:rPr>
        <w:t xml:space="preserve">. Este texto constituye </w:t>
      </w:r>
      <w:r w:rsidR="005E538A">
        <w:rPr>
          <w:rFonts w:ascii="Times New Roman" w:hAnsi="Times New Roman" w:cs="Times New Roman"/>
          <w:lang w:val="es-CR"/>
        </w:rPr>
        <w:t>un avance de</w:t>
      </w:r>
      <w:r w:rsidR="003D19ED">
        <w:rPr>
          <w:rFonts w:ascii="Times New Roman" w:hAnsi="Times New Roman" w:cs="Times New Roman"/>
          <w:lang w:val="es-CR"/>
        </w:rPr>
        <w:t xml:space="preserve"> investigación sobre e</w:t>
      </w:r>
      <w:r w:rsidR="005E538A">
        <w:rPr>
          <w:rFonts w:ascii="Times New Roman" w:hAnsi="Times New Roman" w:cs="Times New Roman"/>
          <w:lang w:val="es-CR"/>
        </w:rPr>
        <w:t>l origen de la Escuela de Teatr</w:t>
      </w:r>
      <w:r w:rsidR="003D19ED">
        <w:rPr>
          <w:rFonts w:ascii="Times New Roman" w:hAnsi="Times New Roman" w:cs="Times New Roman"/>
          <w:lang w:val="es-CR"/>
        </w:rPr>
        <w:t>o en la UNA</w:t>
      </w:r>
      <w:r w:rsidR="00907020">
        <w:rPr>
          <w:rFonts w:ascii="Times New Roman" w:hAnsi="Times New Roman" w:cs="Times New Roman"/>
          <w:lang w:val="es-CR"/>
        </w:rPr>
        <w:t>, cuya investigación se encuentra en curso</w:t>
      </w:r>
      <w:r w:rsidRPr="00612417">
        <w:rPr>
          <w:rFonts w:ascii="Times New Roman" w:hAnsi="Times New Roman" w:cs="Times New Roman"/>
          <w:lang w:val="es-CR"/>
        </w:rPr>
        <w:t>.</w:t>
      </w:r>
    </w:p>
  </w:footnote>
  <w:footnote w:id="2">
    <w:p w:rsidR="00B0468E" w:rsidRPr="00CC6132" w:rsidRDefault="00B0468E" w:rsidP="00B0468E">
      <w:pPr>
        <w:pStyle w:val="Textonotapie"/>
        <w:jc w:val="both"/>
        <w:rPr>
          <w:rFonts w:ascii="Times New Roman" w:hAnsi="Times New Roman" w:cs="Times New Roman"/>
          <w:lang w:val="es-CR"/>
        </w:rPr>
      </w:pPr>
      <w:r w:rsidRPr="00CC6132">
        <w:rPr>
          <w:rStyle w:val="Refdenotaalpie"/>
          <w:rFonts w:ascii="Times New Roman" w:hAnsi="Times New Roman" w:cs="Times New Roman"/>
        </w:rPr>
        <w:footnoteRef/>
      </w:r>
      <w:r w:rsidRPr="00CC6132">
        <w:rPr>
          <w:rFonts w:ascii="Times New Roman" w:hAnsi="Times New Roman" w:cs="Times New Roman"/>
          <w:lang w:val="es-CR"/>
        </w:rPr>
        <w:t xml:space="preserve"> Ley No. 5182 del 15 de febrero de 1973. La comisión la integró Benjamín Núñez Vargas (rector), Uladislao Gámez Solano (ministro de Educación), Francisco Morales Hernández (ministro de trabajo), Oscar Arias Sánchez (ministro de Planificación), José Salazar Navarrete, Francisco Quesada, Francisco Pacheco, Roberto Murillo, Rose Marie Karpinsky, Miguel Campos Sandí, Cecilia Barrantes de Bermejo y Melvin Vargas Rojas (estos últimos dos representantes estudiantiles), entre otros. (Rojas, 2013, pp.6-7).</w:t>
      </w:r>
    </w:p>
  </w:footnote>
  <w:footnote w:id="3">
    <w:p w:rsidR="00B972A4" w:rsidRPr="00BC26EE" w:rsidRDefault="00B972A4" w:rsidP="00BC26EE">
      <w:pPr>
        <w:pStyle w:val="Textonotapie"/>
        <w:jc w:val="both"/>
        <w:rPr>
          <w:rFonts w:ascii="Times New Roman" w:hAnsi="Times New Roman" w:cs="Times New Roman"/>
          <w:lang w:val="es-CR"/>
        </w:rPr>
      </w:pPr>
      <w:r w:rsidRPr="00BC26EE">
        <w:rPr>
          <w:rStyle w:val="Refdenotaalpie"/>
          <w:rFonts w:ascii="Times New Roman" w:hAnsi="Times New Roman" w:cs="Times New Roman"/>
        </w:rPr>
        <w:footnoteRef/>
      </w:r>
      <w:r w:rsidRPr="00BC26EE">
        <w:rPr>
          <w:rFonts w:ascii="Times New Roman" w:hAnsi="Times New Roman" w:cs="Times New Roman"/>
          <w:lang w:val="es-CR"/>
        </w:rPr>
        <w:t xml:space="preserve"> </w:t>
      </w:r>
      <w:r w:rsidR="00BC26EE" w:rsidRPr="00BC26EE">
        <w:rPr>
          <w:rFonts w:ascii="Times New Roman" w:hAnsi="Times New Roman" w:cs="Times New Roman"/>
          <w:lang w:val="es-CR"/>
        </w:rPr>
        <w:t xml:space="preserve">En la perspectiva política de Ribeiro, la universidad latinoamericana debía criticar “la estructura de poder y el orden social” impuestos por las viejas generaciones (Ribeiro, 1971, p.20). Al partir de este cuestionamiento, sus egresados crearían un nuevo proyecto de sociedad o forma de vida para </w:t>
      </w:r>
      <w:r w:rsidR="00907020">
        <w:rPr>
          <w:rFonts w:ascii="Times New Roman" w:hAnsi="Times New Roman" w:cs="Times New Roman"/>
          <w:lang w:val="es-CR"/>
        </w:rPr>
        <w:t xml:space="preserve">enfrentar </w:t>
      </w:r>
      <w:r w:rsidR="00BC26EE" w:rsidRPr="00BC26EE">
        <w:rPr>
          <w:rFonts w:ascii="Times New Roman" w:hAnsi="Times New Roman" w:cs="Times New Roman"/>
          <w:lang w:val="es-CR"/>
        </w:rPr>
        <w:t>las relaciones desiguales del sistema socioeconómico. Las artes y letras para Ribeiro tendrían que objetar el “adoctrinamiento ideológico” y sus estereotipos sociales heredados del “dominio colonial” principalmente norteamericano (Ribeiro, 1971, p.261).</w:t>
      </w:r>
    </w:p>
  </w:footnote>
  <w:footnote w:id="4">
    <w:p w:rsidR="00B972A4" w:rsidRPr="00BC26EE" w:rsidRDefault="00B972A4" w:rsidP="00BC26EE">
      <w:pPr>
        <w:pStyle w:val="Textonotapie"/>
        <w:jc w:val="both"/>
        <w:rPr>
          <w:rFonts w:ascii="Times New Roman" w:hAnsi="Times New Roman" w:cs="Times New Roman"/>
          <w:lang w:val="es-CR"/>
        </w:rPr>
      </w:pPr>
      <w:r w:rsidRPr="00BC26EE">
        <w:rPr>
          <w:rStyle w:val="Refdenotaalpie"/>
          <w:rFonts w:ascii="Times New Roman" w:hAnsi="Times New Roman" w:cs="Times New Roman"/>
        </w:rPr>
        <w:footnoteRef/>
      </w:r>
      <w:r w:rsidRPr="00BC26EE">
        <w:rPr>
          <w:rFonts w:ascii="Times New Roman" w:hAnsi="Times New Roman" w:cs="Times New Roman"/>
          <w:lang w:val="es-CR"/>
        </w:rPr>
        <w:t xml:space="preserve"> Para Ribeiro los Institutos Centrales se dedicarían a la docencia e investigación de los campos básicos. Estos serían: Matemáticas, Física, Química, </w:t>
      </w:r>
      <w:proofErr w:type="spellStart"/>
      <w:r w:rsidRPr="00BC26EE">
        <w:rPr>
          <w:rFonts w:ascii="Times New Roman" w:hAnsi="Times New Roman" w:cs="Times New Roman"/>
          <w:lang w:val="es-CR"/>
        </w:rPr>
        <w:t>Geociencias</w:t>
      </w:r>
      <w:proofErr w:type="spellEnd"/>
      <w:r w:rsidRPr="00BC26EE">
        <w:rPr>
          <w:rFonts w:ascii="Times New Roman" w:hAnsi="Times New Roman" w:cs="Times New Roman"/>
          <w:lang w:val="es-CR"/>
        </w:rPr>
        <w:t xml:space="preserve">, Ciencias Biológicas, Ciencias Humanas, Letras y Artes. </w:t>
      </w:r>
      <w:r w:rsidR="007C071F">
        <w:rPr>
          <w:rFonts w:ascii="Times New Roman" w:hAnsi="Times New Roman" w:cs="Times New Roman"/>
          <w:lang w:val="es-CR"/>
        </w:rPr>
        <w:t xml:space="preserve">Ribeiro </w:t>
      </w:r>
      <w:r w:rsidRPr="00BC26EE">
        <w:rPr>
          <w:rFonts w:ascii="Times New Roman" w:hAnsi="Times New Roman" w:cs="Times New Roman"/>
          <w:lang w:val="es-CR"/>
        </w:rPr>
        <w:t>propone una estructura tripartita en: Institutos Centrales enfocados en los materias descritas, Facultades Profesionales o Integradas especializadas en ciencias aplicadas (Ciencias Médicas, Ciencias Agrarias, Ciencias Tecnológicas, Ciencias Jurídicas y Sociales, Comunicación Social, Arquitectura, Diseño y Educa</w:t>
      </w:r>
      <w:r w:rsidR="00907020">
        <w:rPr>
          <w:rFonts w:ascii="Times New Roman" w:hAnsi="Times New Roman" w:cs="Times New Roman"/>
          <w:lang w:val="es-CR"/>
        </w:rPr>
        <w:t xml:space="preserve">ción) y Órganos Complementarios </w:t>
      </w:r>
      <w:r w:rsidRPr="00BC26EE">
        <w:rPr>
          <w:rFonts w:ascii="Times New Roman" w:hAnsi="Times New Roman" w:cs="Times New Roman"/>
          <w:lang w:val="es-CR"/>
        </w:rPr>
        <w:t>dedicados al trabajo y comunicación universitaria (Biblioteca Central, Museo, Centro de Teledifusión Educativa, Editora Universitaria y Estadio Universitario)</w:t>
      </w:r>
      <w:r w:rsidR="007C071F">
        <w:rPr>
          <w:rFonts w:ascii="Times New Roman" w:hAnsi="Times New Roman" w:cs="Times New Roman"/>
          <w:lang w:val="es-CR"/>
        </w:rPr>
        <w:t xml:space="preserve">. En los </w:t>
      </w:r>
      <w:r w:rsidRPr="00BC26EE">
        <w:rPr>
          <w:rFonts w:ascii="Times New Roman" w:hAnsi="Times New Roman" w:cs="Times New Roman"/>
          <w:lang w:val="es-CR"/>
        </w:rPr>
        <w:t xml:space="preserve">Centros podían existir programas de estudios interdisciplinarios </w:t>
      </w:r>
      <w:r w:rsidR="00907020">
        <w:rPr>
          <w:rFonts w:ascii="Times New Roman" w:hAnsi="Times New Roman" w:cs="Times New Roman"/>
          <w:lang w:val="es-CR"/>
        </w:rPr>
        <w:t xml:space="preserve">para ofrecer a </w:t>
      </w:r>
      <w:r w:rsidRPr="00BC26EE">
        <w:rPr>
          <w:rFonts w:ascii="Times New Roman" w:hAnsi="Times New Roman" w:cs="Times New Roman"/>
          <w:lang w:val="es-CR"/>
        </w:rPr>
        <w:t>los</w:t>
      </w:r>
      <w:r w:rsidR="00907020">
        <w:rPr>
          <w:rFonts w:ascii="Times New Roman" w:hAnsi="Times New Roman" w:cs="Times New Roman"/>
          <w:lang w:val="es-CR"/>
        </w:rPr>
        <w:t xml:space="preserve"> distintos</w:t>
      </w:r>
      <w:r w:rsidRPr="00BC26EE">
        <w:rPr>
          <w:rFonts w:ascii="Times New Roman" w:hAnsi="Times New Roman" w:cs="Times New Roman"/>
          <w:lang w:val="es-CR"/>
        </w:rPr>
        <w:t xml:space="preserve"> departamentos (Ribeiro, 1971, pp.221-225, 274).</w:t>
      </w:r>
    </w:p>
  </w:footnote>
  <w:footnote w:id="5">
    <w:p w:rsidR="00B0468E" w:rsidRPr="00CC6132" w:rsidRDefault="00B0468E" w:rsidP="00030E2C">
      <w:pPr>
        <w:pStyle w:val="Textonotapie"/>
        <w:jc w:val="both"/>
        <w:rPr>
          <w:rFonts w:ascii="Times New Roman" w:hAnsi="Times New Roman" w:cs="Times New Roman"/>
          <w:lang w:val="es-CR"/>
        </w:rPr>
      </w:pPr>
      <w:r w:rsidRPr="00CC6132">
        <w:rPr>
          <w:rStyle w:val="Refdenotaalpie"/>
          <w:rFonts w:ascii="Times New Roman" w:hAnsi="Times New Roman" w:cs="Times New Roman"/>
        </w:rPr>
        <w:footnoteRef/>
      </w:r>
      <w:r w:rsidRPr="00CC6132">
        <w:rPr>
          <w:rFonts w:ascii="Times New Roman" w:hAnsi="Times New Roman" w:cs="Times New Roman"/>
          <w:lang w:val="es-CR"/>
        </w:rPr>
        <w:t xml:space="preserve"> Ribeiro conceptualizó el teatro como una de las ramas de la comunicación y difusión, al lado del cine, la radio y la televisión. Para él, el Instituto Central de Letras y Artes acogería a la Facultad de Arquitectura y Diseño, la Facultad de Comunicación de Masas, la División de Música y la División de Artes Visuales (Ribeiro, 1971, p.260 y pp.262-263).</w:t>
      </w:r>
    </w:p>
  </w:footnote>
  <w:footnote w:id="6">
    <w:p w:rsidR="00B0468E" w:rsidRPr="00CC6132" w:rsidRDefault="00B0468E" w:rsidP="00B0468E">
      <w:pPr>
        <w:pStyle w:val="Textonotapie"/>
        <w:jc w:val="both"/>
        <w:rPr>
          <w:rFonts w:ascii="Times New Roman" w:hAnsi="Times New Roman" w:cs="Times New Roman"/>
          <w:lang w:val="es-CR"/>
        </w:rPr>
      </w:pPr>
      <w:r w:rsidRPr="00CC6132">
        <w:rPr>
          <w:rStyle w:val="Refdenotaalpie"/>
          <w:rFonts w:ascii="Times New Roman" w:hAnsi="Times New Roman" w:cs="Times New Roman"/>
        </w:rPr>
        <w:footnoteRef/>
      </w:r>
      <w:r w:rsidRPr="00CC6132">
        <w:rPr>
          <w:rFonts w:ascii="Times New Roman" w:hAnsi="Times New Roman" w:cs="Times New Roman"/>
          <w:lang w:val="es-CR"/>
        </w:rPr>
        <w:t xml:space="preserve"> Según Rojas en una reseña sin autoría de la Facultad de Filosofía, Artes y Letras se señaló que dicha facultad se fundó con tres carreras de las escuelas normales: Educación, Historia y Literatura y Ciencias del Lenguaje. Luego se agregaron la Escuela Ecuménica de Ciencias de la Religión, Escuela de Bellas Artes, Instituto de Estudios Latinoamericanos, el Instituto de Teoría e Historia de las Ciencias y Técnicas (después llamado Departamento de Filosofía o Escuela de Filosofía) y la Escuela de la Gimnasia y Cultura Física (después llamada Escuela de Ciencias del Deporte). (Rojas, 2013, p.18).</w:t>
      </w:r>
    </w:p>
  </w:footnote>
  <w:footnote w:id="7">
    <w:p w:rsidR="00B0468E" w:rsidRPr="00CC6132" w:rsidRDefault="00B0468E" w:rsidP="00B0468E">
      <w:pPr>
        <w:pStyle w:val="Textonotapie"/>
        <w:jc w:val="both"/>
        <w:rPr>
          <w:rFonts w:ascii="Times New Roman" w:hAnsi="Times New Roman" w:cs="Times New Roman"/>
          <w:lang w:val="es-CR"/>
        </w:rPr>
      </w:pPr>
      <w:r w:rsidRPr="00CC6132">
        <w:rPr>
          <w:rStyle w:val="Refdenotaalpie"/>
          <w:rFonts w:ascii="Times New Roman" w:hAnsi="Times New Roman" w:cs="Times New Roman"/>
        </w:rPr>
        <w:footnoteRef/>
      </w:r>
      <w:r w:rsidRPr="00CC6132">
        <w:rPr>
          <w:rFonts w:ascii="Times New Roman" w:hAnsi="Times New Roman" w:cs="Times New Roman"/>
          <w:lang w:val="es-CR"/>
        </w:rPr>
        <w:t xml:space="preserve"> En el escrito de Núñez</w:t>
      </w:r>
      <w:r w:rsidR="00907020">
        <w:rPr>
          <w:rFonts w:ascii="Times New Roman" w:hAnsi="Times New Roman" w:cs="Times New Roman"/>
          <w:lang w:val="es-CR"/>
        </w:rPr>
        <w:t xml:space="preserve"> sobre la Universidad Necesaria </w:t>
      </w:r>
      <w:r w:rsidRPr="00CC6132">
        <w:rPr>
          <w:rFonts w:ascii="Times New Roman" w:hAnsi="Times New Roman" w:cs="Times New Roman"/>
          <w:lang w:val="es-CR"/>
        </w:rPr>
        <w:t>también se puede rastrear est</w:t>
      </w:r>
      <w:r w:rsidR="00AA6B22">
        <w:rPr>
          <w:rFonts w:ascii="Times New Roman" w:hAnsi="Times New Roman" w:cs="Times New Roman"/>
          <w:lang w:val="es-CR"/>
        </w:rPr>
        <w:t>a</w:t>
      </w:r>
      <w:r w:rsidR="00907020">
        <w:rPr>
          <w:rFonts w:ascii="Times New Roman" w:hAnsi="Times New Roman" w:cs="Times New Roman"/>
          <w:lang w:val="es-CR"/>
        </w:rPr>
        <w:t xml:space="preserve"> perspectiva imprecisa del arte</w:t>
      </w:r>
      <w:r w:rsidRPr="00CC6132">
        <w:rPr>
          <w:rFonts w:ascii="Times New Roman" w:hAnsi="Times New Roman" w:cs="Times New Roman"/>
          <w:lang w:val="es-CR"/>
        </w:rPr>
        <w:t>: “el arte no puede ni debe aislarse del mundo que lo genera y le da contenido, sino que debe ser parte de él, alcanzando a todas las manifestaciones del conocimiento y la expresión humanas” (Núñez, 1974, p.51). De igual manera, esta visión etérea se encuentra en el Estatuto Orgánico de 1976 en el que se establecen como fines y funciones de la UNA, por ejemplo, “a. Contribuir a la definición de una unidad cultural y de un conjunto de propósitos nacionales que caracterizan el proceso de desarrollo; b. Crear, cultivar, difundir y conservar las ciencias, las letras y las artes” (UNA, 1976, p.3).</w:t>
      </w:r>
    </w:p>
  </w:footnote>
  <w:footnote w:id="8">
    <w:p w:rsidR="00B0468E" w:rsidRPr="00CC6132" w:rsidRDefault="00B0468E" w:rsidP="00B0468E">
      <w:pPr>
        <w:pStyle w:val="Textonotapie"/>
        <w:jc w:val="both"/>
        <w:rPr>
          <w:rFonts w:ascii="Times New Roman" w:hAnsi="Times New Roman" w:cs="Times New Roman"/>
          <w:lang w:val="es-CR"/>
        </w:rPr>
      </w:pPr>
      <w:r w:rsidRPr="00CC6132">
        <w:rPr>
          <w:rStyle w:val="Refdenotaalpie"/>
          <w:rFonts w:ascii="Times New Roman" w:hAnsi="Times New Roman" w:cs="Times New Roman"/>
        </w:rPr>
        <w:footnoteRef/>
      </w:r>
      <w:r w:rsidRPr="00CC6132">
        <w:rPr>
          <w:rFonts w:ascii="Times New Roman" w:hAnsi="Times New Roman" w:cs="Times New Roman"/>
          <w:lang w:val="es-CR"/>
        </w:rPr>
        <w:t xml:space="preserve"> Actas del Decanato, Diagnóstico de la actividad teatral en Costa Rica, DE-02-05-01-1978. Probablemente a lo que Jean </w:t>
      </w:r>
      <w:proofErr w:type="spellStart"/>
      <w:r w:rsidRPr="00CC6132">
        <w:rPr>
          <w:rFonts w:ascii="Times New Roman" w:hAnsi="Times New Roman" w:cs="Times New Roman"/>
          <w:lang w:val="es-CR"/>
        </w:rPr>
        <w:t>Moulaert</w:t>
      </w:r>
      <w:proofErr w:type="spellEnd"/>
      <w:r w:rsidRPr="00CC6132">
        <w:rPr>
          <w:rFonts w:ascii="Times New Roman" w:hAnsi="Times New Roman" w:cs="Times New Roman"/>
          <w:lang w:val="es-CR"/>
        </w:rPr>
        <w:t xml:space="preserve">, autor de este documento, se refería es a lo que la autora Patricia Fumero reportó sobre la creación del Teatro Estudiantil Universitario. Fumero anota que, según Esteban </w:t>
      </w:r>
      <w:proofErr w:type="spellStart"/>
      <w:r w:rsidRPr="00CC6132">
        <w:rPr>
          <w:rFonts w:ascii="Times New Roman" w:hAnsi="Times New Roman" w:cs="Times New Roman"/>
          <w:lang w:val="es-CR"/>
        </w:rPr>
        <w:t>Polls</w:t>
      </w:r>
      <w:proofErr w:type="spellEnd"/>
      <w:r w:rsidRPr="00CC6132">
        <w:rPr>
          <w:rFonts w:ascii="Times New Roman" w:hAnsi="Times New Roman" w:cs="Times New Roman"/>
          <w:lang w:val="es-CR"/>
        </w:rPr>
        <w:t xml:space="preserve">, en el Teatro Universitario de la UCR “sólo actuaban profesores y </w:t>
      </w:r>
      <w:proofErr w:type="spellStart"/>
      <w:r w:rsidRPr="00CC6132">
        <w:rPr>
          <w:rFonts w:ascii="Times New Roman" w:hAnsi="Times New Roman" w:cs="Times New Roman"/>
          <w:lang w:val="es-CR"/>
        </w:rPr>
        <w:t>semi</w:t>
      </w:r>
      <w:proofErr w:type="spellEnd"/>
      <w:r w:rsidRPr="00CC6132">
        <w:rPr>
          <w:rFonts w:ascii="Times New Roman" w:hAnsi="Times New Roman" w:cs="Times New Roman"/>
          <w:lang w:val="es-CR"/>
        </w:rPr>
        <w:t xml:space="preserve"> profesionales más muy poco los estudiantes” por eso se organizaron en un nuevo espacio llamado Teatro Estudiantil Universitario en 1973. (Fumero, 2017, p.119).</w:t>
      </w:r>
    </w:p>
  </w:footnote>
  <w:footnote w:id="9">
    <w:p w:rsidR="00B0468E" w:rsidRPr="00CC6132" w:rsidRDefault="00B0468E" w:rsidP="00B0468E">
      <w:pPr>
        <w:pStyle w:val="Textonotapie"/>
        <w:jc w:val="both"/>
        <w:rPr>
          <w:rFonts w:ascii="Times New Roman" w:hAnsi="Times New Roman" w:cs="Times New Roman"/>
          <w:lang w:val="es-CR"/>
        </w:rPr>
      </w:pPr>
      <w:r w:rsidRPr="00CC6132">
        <w:rPr>
          <w:rStyle w:val="Refdenotaalpie"/>
          <w:rFonts w:ascii="Times New Roman" w:hAnsi="Times New Roman" w:cs="Times New Roman"/>
        </w:rPr>
        <w:footnoteRef/>
      </w:r>
      <w:r w:rsidRPr="00CC6132">
        <w:rPr>
          <w:rFonts w:ascii="Times New Roman" w:hAnsi="Times New Roman" w:cs="Times New Roman"/>
          <w:lang w:val="es-CR"/>
        </w:rPr>
        <w:t xml:space="preserve"> Esta información también se publicó de la siguiente manera: </w:t>
      </w:r>
      <w:proofErr w:type="spellStart"/>
      <w:r w:rsidRPr="00CC6132">
        <w:rPr>
          <w:rFonts w:ascii="Times New Roman" w:hAnsi="Times New Roman" w:cs="Times New Roman"/>
          <w:lang w:val="es-CR"/>
        </w:rPr>
        <w:t>Moulaert</w:t>
      </w:r>
      <w:proofErr w:type="spellEnd"/>
      <w:r w:rsidRPr="00CC6132">
        <w:rPr>
          <w:rFonts w:ascii="Times New Roman" w:hAnsi="Times New Roman" w:cs="Times New Roman"/>
          <w:lang w:val="es-CR"/>
        </w:rPr>
        <w:t>, J</w:t>
      </w:r>
      <w:r w:rsidR="00907020">
        <w:rPr>
          <w:rFonts w:ascii="Times New Roman" w:hAnsi="Times New Roman" w:cs="Times New Roman"/>
          <w:lang w:val="es-CR"/>
        </w:rPr>
        <w:t>ean</w:t>
      </w:r>
      <w:r w:rsidRPr="00CC6132">
        <w:rPr>
          <w:rFonts w:ascii="Times New Roman" w:hAnsi="Times New Roman" w:cs="Times New Roman"/>
          <w:lang w:val="es-CR"/>
        </w:rPr>
        <w:t xml:space="preserve">. (1978, abril-jun.). La actividad teatral en Costa Rica. </w:t>
      </w:r>
      <w:r w:rsidRPr="00CC6132">
        <w:rPr>
          <w:rFonts w:ascii="Times New Roman" w:hAnsi="Times New Roman" w:cs="Times New Roman"/>
          <w:i/>
          <w:lang w:val="es-CR"/>
        </w:rPr>
        <w:t xml:space="preserve">Praxis </w:t>
      </w:r>
      <w:r w:rsidRPr="00CC6132">
        <w:rPr>
          <w:rFonts w:ascii="Times New Roman" w:hAnsi="Times New Roman" w:cs="Times New Roman"/>
          <w:lang w:val="es-CR"/>
        </w:rPr>
        <w:t xml:space="preserve">(no.8); </w:t>
      </w:r>
      <w:proofErr w:type="spellStart"/>
      <w:r w:rsidRPr="00CC6132">
        <w:rPr>
          <w:rFonts w:ascii="Times New Roman" w:hAnsi="Times New Roman" w:cs="Times New Roman"/>
          <w:lang w:val="es-CR"/>
        </w:rPr>
        <w:t>Moulaert</w:t>
      </w:r>
      <w:proofErr w:type="spellEnd"/>
      <w:r w:rsidRPr="00CC6132">
        <w:rPr>
          <w:rFonts w:ascii="Times New Roman" w:hAnsi="Times New Roman" w:cs="Times New Roman"/>
          <w:lang w:val="es-CR"/>
        </w:rPr>
        <w:t>, J</w:t>
      </w:r>
      <w:r w:rsidR="00907020">
        <w:rPr>
          <w:rFonts w:ascii="Times New Roman" w:hAnsi="Times New Roman" w:cs="Times New Roman"/>
          <w:lang w:val="es-CR"/>
        </w:rPr>
        <w:t>ean</w:t>
      </w:r>
      <w:r w:rsidRPr="00CC6132">
        <w:rPr>
          <w:rFonts w:ascii="Times New Roman" w:hAnsi="Times New Roman" w:cs="Times New Roman"/>
          <w:lang w:val="es-CR"/>
        </w:rPr>
        <w:t xml:space="preserve">. (1979, 25 de noviembre). Teatro de las vacas flacas. </w:t>
      </w:r>
      <w:r w:rsidRPr="00CC6132">
        <w:rPr>
          <w:rFonts w:ascii="Times New Roman" w:hAnsi="Times New Roman" w:cs="Times New Roman"/>
          <w:i/>
          <w:lang w:val="es-CR"/>
        </w:rPr>
        <w:t xml:space="preserve">La Nación, </w:t>
      </w:r>
      <w:r w:rsidRPr="00CC6132">
        <w:rPr>
          <w:rFonts w:ascii="Times New Roman" w:hAnsi="Times New Roman" w:cs="Times New Roman"/>
          <w:lang w:val="es-CR"/>
        </w:rPr>
        <w:t xml:space="preserve">Áncora, 6. Las primeras obras reportadas por Teatro Estudios fueron </w:t>
      </w:r>
      <w:r w:rsidRPr="00E971CC">
        <w:rPr>
          <w:rFonts w:ascii="Times New Roman" w:hAnsi="Times New Roman" w:cs="Times New Roman"/>
          <w:i/>
          <w:lang w:val="es-CR"/>
        </w:rPr>
        <w:t>El Testamento del per</w:t>
      </w:r>
      <w:r w:rsidR="00907020" w:rsidRPr="00E971CC">
        <w:rPr>
          <w:rFonts w:ascii="Times New Roman" w:hAnsi="Times New Roman" w:cs="Times New Roman"/>
          <w:i/>
          <w:lang w:val="es-CR"/>
        </w:rPr>
        <w:t>r</w:t>
      </w:r>
      <w:r w:rsidRPr="00E971CC">
        <w:rPr>
          <w:rFonts w:ascii="Times New Roman" w:hAnsi="Times New Roman" w:cs="Times New Roman"/>
          <w:i/>
          <w:lang w:val="es-CR"/>
        </w:rPr>
        <w:t>o</w:t>
      </w:r>
      <w:r w:rsidRPr="00CC6132">
        <w:rPr>
          <w:rFonts w:ascii="Times New Roman" w:hAnsi="Times New Roman" w:cs="Times New Roman"/>
          <w:lang w:val="es-CR"/>
        </w:rPr>
        <w:t xml:space="preserve"> </w:t>
      </w:r>
      <w:r w:rsidR="00F2339A">
        <w:rPr>
          <w:rFonts w:ascii="Times New Roman" w:hAnsi="Times New Roman" w:cs="Times New Roman"/>
          <w:lang w:val="es-CR"/>
        </w:rPr>
        <w:t>(1975)</w:t>
      </w:r>
      <w:r w:rsidR="00E971CC">
        <w:rPr>
          <w:rFonts w:ascii="Times New Roman" w:hAnsi="Times New Roman" w:cs="Times New Roman"/>
          <w:lang w:val="es-CR"/>
        </w:rPr>
        <w:t xml:space="preserve"> de </w:t>
      </w:r>
      <w:proofErr w:type="spellStart"/>
      <w:r w:rsidR="00E971CC">
        <w:rPr>
          <w:rFonts w:ascii="Times New Roman" w:hAnsi="Times New Roman" w:cs="Times New Roman"/>
          <w:lang w:val="es-CR"/>
        </w:rPr>
        <w:t>Ariano</w:t>
      </w:r>
      <w:proofErr w:type="spellEnd"/>
      <w:r w:rsidR="00E971CC">
        <w:rPr>
          <w:rFonts w:ascii="Times New Roman" w:hAnsi="Times New Roman" w:cs="Times New Roman"/>
          <w:lang w:val="es-CR"/>
        </w:rPr>
        <w:t xml:space="preserve"> </w:t>
      </w:r>
      <w:proofErr w:type="spellStart"/>
      <w:r w:rsidR="00E971CC">
        <w:rPr>
          <w:rFonts w:ascii="Times New Roman" w:hAnsi="Times New Roman" w:cs="Times New Roman"/>
          <w:lang w:val="es-CR"/>
        </w:rPr>
        <w:t>Suassuna</w:t>
      </w:r>
      <w:proofErr w:type="spellEnd"/>
      <w:r w:rsidR="00F2339A">
        <w:rPr>
          <w:rFonts w:ascii="Times New Roman" w:hAnsi="Times New Roman" w:cs="Times New Roman"/>
          <w:lang w:val="es-CR"/>
        </w:rPr>
        <w:t xml:space="preserve"> </w:t>
      </w:r>
      <w:r w:rsidRPr="00CC6132">
        <w:rPr>
          <w:rFonts w:ascii="Times New Roman" w:hAnsi="Times New Roman" w:cs="Times New Roman"/>
          <w:lang w:val="es-CR"/>
        </w:rPr>
        <w:t xml:space="preserve">y </w:t>
      </w:r>
      <w:r w:rsidRPr="00E971CC">
        <w:rPr>
          <w:rFonts w:ascii="Times New Roman" w:hAnsi="Times New Roman" w:cs="Times New Roman"/>
          <w:i/>
          <w:lang w:val="es-CR"/>
        </w:rPr>
        <w:t>A ras del suelo</w:t>
      </w:r>
      <w:r w:rsidR="00F2339A">
        <w:rPr>
          <w:rFonts w:ascii="Times New Roman" w:hAnsi="Times New Roman" w:cs="Times New Roman"/>
          <w:lang w:val="es-CR"/>
        </w:rPr>
        <w:t xml:space="preserve"> (1976)</w:t>
      </w:r>
      <w:r w:rsidR="00E971CC">
        <w:rPr>
          <w:rFonts w:ascii="Times New Roman" w:hAnsi="Times New Roman" w:cs="Times New Roman"/>
          <w:lang w:val="es-CR"/>
        </w:rPr>
        <w:t>, de la novela homónima de Luisa González</w:t>
      </w:r>
      <w:r w:rsidRPr="00CC6132">
        <w:rPr>
          <w:rFonts w:ascii="Times New Roman" w:hAnsi="Times New Roman" w:cs="Times New Roman"/>
          <w:lang w:val="es-CR"/>
        </w:rPr>
        <w:t>.</w:t>
      </w:r>
    </w:p>
  </w:footnote>
  <w:footnote w:id="10">
    <w:p w:rsidR="00B0468E" w:rsidRPr="00CC6132" w:rsidRDefault="00B0468E" w:rsidP="00CC6132">
      <w:pPr>
        <w:pStyle w:val="Textonotapie"/>
        <w:jc w:val="both"/>
        <w:rPr>
          <w:rFonts w:ascii="Times New Roman" w:hAnsi="Times New Roman" w:cs="Times New Roman"/>
          <w:lang w:val="es-CR"/>
        </w:rPr>
      </w:pPr>
      <w:r w:rsidRPr="00CC6132">
        <w:rPr>
          <w:rStyle w:val="Refdenotaalpie"/>
          <w:rFonts w:ascii="Times New Roman" w:hAnsi="Times New Roman" w:cs="Times New Roman"/>
        </w:rPr>
        <w:footnoteRef/>
      </w:r>
      <w:r w:rsidRPr="00CC6132">
        <w:rPr>
          <w:rFonts w:ascii="Times New Roman" w:hAnsi="Times New Roman" w:cs="Times New Roman"/>
          <w:lang w:val="es-CR"/>
        </w:rPr>
        <w:t xml:space="preserve"> Esta situación también se presentó en la UNA. Un documento de 1978 indicó que los profesores esperaban solicitudes de reconocimiento porque sus títulos no correspondían a los títulos universitarios tradicionales. Además, reportó la inexistencia de profesores becados en el exterior en el área de teatro. Actas del Decanato, Informe anual 1978, Unidad de Teatro, Escuela de Bellas Artes, DE-02-05-01-1978.</w:t>
      </w:r>
    </w:p>
  </w:footnote>
  <w:footnote w:id="11">
    <w:p w:rsidR="00B0468E" w:rsidRPr="00CC6132" w:rsidRDefault="00B0468E" w:rsidP="00CC6132">
      <w:pPr>
        <w:pStyle w:val="Textonotapie"/>
        <w:jc w:val="both"/>
        <w:rPr>
          <w:rFonts w:ascii="Times New Roman" w:hAnsi="Times New Roman" w:cs="Times New Roman"/>
          <w:lang w:val="es-CR"/>
        </w:rPr>
      </w:pPr>
      <w:r w:rsidRPr="00CC6132">
        <w:rPr>
          <w:rStyle w:val="Refdenotaalpie"/>
          <w:rFonts w:ascii="Times New Roman" w:hAnsi="Times New Roman" w:cs="Times New Roman"/>
        </w:rPr>
        <w:footnoteRef/>
      </w:r>
      <w:r w:rsidRPr="00CC6132">
        <w:rPr>
          <w:rFonts w:ascii="Times New Roman" w:hAnsi="Times New Roman" w:cs="Times New Roman"/>
          <w:lang w:val="es-CR"/>
        </w:rPr>
        <w:t xml:space="preserve"> Este artículo aparece citado en las Actas del Decanato, DE-02-08-01-1981.</w:t>
      </w:r>
    </w:p>
  </w:footnote>
  <w:footnote w:id="12">
    <w:p w:rsidR="007E7673" w:rsidRPr="009B135E" w:rsidRDefault="007E7673" w:rsidP="007E7673">
      <w:pPr>
        <w:pStyle w:val="Sinespaciado"/>
        <w:jc w:val="both"/>
        <w:rPr>
          <w:rFonts w:ascii="Times New Roman" w:hAnsi="Times New Roman" w:cs="Times New Roman"/>
          <w:color w:val="000000" w:themeColor="text1"/>
          <w:sz w:val="20"/>
          <w:szCs w:val="20"/>
          <w:lang w:val="es-CR"/>
        </w:rPr>
      </w:pPr>
      <w:r w:rsidRPr="00CC6132">
        <w:rPr>
          <w:rStyle w:val="Refdenotaalpie"/>
          <w:rFonts w:ascii="Times New Roman" w:hAnsi="Times New Roman" w:cs="Times New Roman"/>
          <w:sz w:val="20"/>
          <w:szCs w:val="20"/>
        </w:rPr>
        <w:footnoteRef/>
      </w:r>
      <w:r w:rsidRPr="00CC6132">
        <w:rPr>
          <w:rFonts w:ascii="Times New Roman" w:hAnsi="Times New Roman" w:cs="Times New Roman"/>
          <w:sz w:val="20"/>
          <w:szCs w:val="20"/>
          <w:lang w:val="es-CR"/>
        </w:rPr>
        <w:t xml:space="preserve"> Las mesas redondas se llevaron a cabo en el auditorio de la Facultad de Derecho de la UCR y estuvieron organizadas por la Confederación Universitaria Centroamericana (CSUCA), la Vicerrectoría de Acción Social de </w:t>
      </w:r>
      <w:r w:rsidRPr="009B135E">
        <w:rPr>
          <w:rFonts w:ascii="Times New Roman" w:hAnsi="Times New Roman" w:cs="Times New Roman"/>
          <w:sz w:val="20"/>
          <w:szCs w:val="20"/>
          <w:lang w:val="es-CR"/>
        </w:rPr>
        <w:t>la UCR y la Facultad de Filosofía, Artes y Letras de la UNA. La</w:t>
      </w:r>
      <w:r w:rsidR="00E80B9D">
        <w:rPr>
          <w:rFonts w:ascii="Times New Roman" w:hAnsi="Times New Roman" w:cs="Times New Roman"/>
          <w:sz w:val="20"/>
          <w:szCs w:val="20"/>
          <w:lang w:val="es-CR"/>
        </w:rPr>
        <w:t xml:space="preserve">s mesas se llamaron </w:t>
      </w:r>
      <w:r w:rsidRPr="009B135E">
        <w:rPr>
          <w:rFonts w:ascii="Times New Roman" w:hAnsi="Times New Roman" w:cs="Times New Roman"/>
          <w:sz w:val="20"/>
          <w:szCs w:val="20"/>
          <w:lang w:val="es-CR"/>
        </w:rPr>
        <w:t>“teatro in</w:t>
      </w:r>
      <w:r w:rsidR="00E80B9D">
        <w:rPr>
          <w:rFonts w:ascii="Times New Roman" w:hAnsi="Times New Roman" w:cs="Times New Roman"/>
          <w:sz w:val="20"/>
          <w:szCs w:val="20"/>
          <w:lang w:val="es-CR"/>
        </w:rPr>
        <w:t xml:space="preserve">dígena, colonial y neocolonial”, </w:t>
      </w:r>
      <w:r w:rsidRPr="009B135E">
        <w:rPr>
          <w:rFonts w:ascii="Times New Roman" w:hAnsi="Times New Roman" w:cs="Times New Roman"/>
          <w:sz w:val="20"/>
          <w:szCs w:val="20"/>
          <w:lang w:val="es-CR"/>
        </w:rPr>
        <w:t>“i</w:t>
      </w:r>
      <w:r w:rsidR="00E80B9D">
        <w:rPr>
          <w:rFonts w:ascii="Times New Roman" w:hAnsi="Times New Roman" w:cs="Times New Roman"/>
          <w:sz w:val="20"/>
          <w:szCs w:val="20"/>
          <w:lang w:val="es-CR"/>
        </w:rPr>
        <w:t xml:space="preserve">deas exóticas y teatro exótico”, </w:t>
      </w:r>
      <w:r w:rsidRPr="009B135E">
        <w:rPr>
          <w:rFonts w:ascii="Times New Roman" w:hAnsi="Times New Roman" w:cs="Times New Roman"/>
          <w:sz w:val="20"/>
          <w:szCs w:val="20"/>
          <w:lang w:val="es-CR"/>
        </w:rPr>
        <w:t>“tre</w:t>
      </w:r>
      <w:r w:rsidR="00E80B9D">
        <w:rPr>
          <w:rFonts w:ascii="Times New Roman" w:hAnsi="Times New Roman" w:cs="Times New Roman"/>
          <w:sz w:val="20"/>
          <w:szCs w:val="20"/>
          <w:lang w:val="es-CR"/>
        </w:rPr>
        <w:t xml:space="preserve">s siglos de catecismo escénico” y </w:t>
      </w:r>
      <w:r w:rsidRPr="009B135E">
        <w:rPr>
          <w:rFonts w:ascii="Times New Roman" w:hAnsi="Times New Roman" w:cs="Times New Roman"/>
          <w:sz w:val="20"/>
          <w:szCs w:val="20"/>
          <w:lang w:val="es-CR"/>
        </w:rPr>
        <w:t>“la herenci</w:t>
      </w:r>
      <w:r w:rsidR="00E80B9D">
        <w:rPr>
          <w:rFonts w:ascii="Times New Roman" w:hAnsi="Times New Roman" w:cs="Times New Roman"/>
          <w:sz w:val="20"/>
          <w:szCs w:val="20"/>
          <w:lang w:val="es-CR"/>
        </w:rPr>
        <w:t xml:space="preserve">a oculta en el teatro indígena” </w:t>
      </w:r>
      <w:r w:rsidRPr="009B135E">
        <w:rPr>
          <w:rFonts w:ascii="Times New Roman" w:hAnsi="Times New Roman" w:cs="Times New Roman"/>
          <w:sz w:val="20"/>
          <w:szCs w:val="20"/>
          <w:lang w:val="es-CR"/>
        </w:rPr>
        <w:t xml:space="preserve">(Anónimo, 1979, p.5B). Este evento también se reporta en </w:t>
      </w:r>
      <w:r w:rsidRPr="009B135E">
        <w:rPr>
          <w:rFonts w:ascii="Times New Roman" w:hAnsi="Times New Roman" w:cs="Times New Roman"/>
          <w:i/>
          <w:sz w:val="20"/>
          <w:szCs w:val="20"/>
          <w:lang w:val="es-CR"/>
        </w:rPr>
        <w:t>Semanario Universidad</w:t>
      </w:r>
      <w:r w:rsidRPr="009B135E">
        <w:rPr>
          <w:rFonts w:ascii="Times New Roman" w:hAnsi="Times New Roman" w:cs="Times New Roman"/>
          <w:sz w:val="20"/>
          <w:szCs w:val="20"/>
          <w:lang w:val="es-CR"/>
        </w:rPr>
        <w:t>, 1979, p.17</w:t>
      </w:r>
      <w:r w:rsidR="00E80B9D">
        <w:rPr>
          <w:rFonts w:ascii="Times New Roman" w:hAnsi="Times New Roman" w:cs="Times New Roman"/>
          <w:sz w:val="20"/>
          <w:szCs w:val="20"/>
          <w:lang w:val="es-CR"/>
        </w:rPr>
        <w:t xml:space="preserve">. </w:t>
      </w:r>
    </w:p>
  </w:footnote>
  <w:footnote w:id="13">
    <w:p w:rsidR="00F73F57" w:rsidRPr="009B135E" w:rsidRDefault="00F73F57" w:rsidP="00F73F57">
      <w:pPr>
        <w:spacing w:line="240" w:lineRule="auto"/>
        <w:jc w:val="both"/>
        <w:rPr>
          <w:rFonts w:ascii="Times New Roman" w:hAnsi="Times New Roman" w:cs="Times New Roman"/>
          <w:sz w:val="24"/>
          <w:szCs w:val="24"/>
          <w:lang w:val="es-CR"/>
        </w:rPr>
      </w:pPr>
      <w:r w:rsidRPr="009B135E">
        <w:rPr>
          <w:rStyle w:val="Refdenotaalpie"/>
          <w:rFonts w:ascii="Times New Roman" w:hAnsi="Times New Roman" w:cs="Times New Roman"/>
          <w:sz w:val="20"/>
          <w:szCs w:val="20"/>
        </w:rPr>
        <w:footnoteRef/>
      </w:r>
      <w:r w:rsidRPr="009B135E">
        <w:rPr>
          <w:rFonts w:ascii="Times New Roman" w:hAnsi="Times New Roman" w:cs="Times New Roman"/>
          <w:sz w:val="20"/>
          <w:szCs w:val="20"/>
          <w:lang w:val="es-CR"/>
        </w:rPr>
        <w:t xml:space="preserve"> </w:t>
      </w:r>
      <w:r w:rsidR="00E971CC">
        <w:rPr>
          <w:rFonts w:ascii="Times New Roman" w:hAnsi="Times New Roman" w:cs="Times New Roman"/>
          <w:sz w:val="20"/>
          <w:szCs w:val="20"/>
          <w:lang w:val="es-CR"/>
        </w:rPr>
        <w:t xml:space="preserve">La interpretación de </w:t>
      </w:r>
      <w:r>
        <w:rPr>
          <w:rFonts w:ascii="Times New Roman" w:hAnsi="Times New Roman" w:cs="Times New Roman"/>
          <w:sz w:val="20"/>
          <w:szCs w:val="20"/>
          <w:lang w:val="es-CR"/>
        </w:rPr>
        <w:t xml:space="preserve">Cerutti </w:t>
      </w:r>
      <w:r w:rsidRPr="009B135E">
        <w:rPr>
          <w:rFonts w:ascii="Times New Roman" w:hAnsi="Times New Roman" w:cs="Times New Roman"/>
          <w:sz w:val="20"/>
          <w:szCs w:val="20"/>
          <w:lang w:val="es-CR"/>
        </w:rPr>
        <w:t>nos acerca a dos temas tra</w:t>
      </w:r>
      <w:r>
        <w:rPr>
          <w:rFonts w:ascii="Times New Roman" w:hAnsi="Times New Roman" w:cs="Times New Roman"/>
          <w:sz w:val="20"/>
          <w:szCs w:val="20"/>
          <w:lang w:val="es-CR"/>
        </w:rPr>
        <w:t>tados en estas mesas. Según el autor</w:t>
      </w:r>
      <w:r w:rsidRPr="009B135E">
        <w:rPr>
          <w:rFonts w:ascii="Times New Roman" w:hAnsi="Times New Roman" w:cs="Times New Roman"/>
          <w:sz w:val="20"/>
          <w:szCs w:val="20"/>
          <w:lang w:val="es-CR"/>
        </w:rPr>
        <w:t>, uno de los debates defendió el teatro como instrumento de denuncia, cuyo com</w:t>
      </w:r>
      <w:r w:rsidR="00E971CC">
        <w:rPr>
          <w:rFonts w:ascii="Times New Roman" w:hAnsi="Times New Roman" w:cs="Times New Roman"/>
          <w:sz w:val="20"/>
          <w:szCs w:val="20"/>
          <w:lang w:val="es-CR"/>
        </w:rPr>
        <w:t xml:space="preserve">ponente pedagógico e ideológico </w:t>
      </w:r>
      <w:r w:rsidRPr="009B135E">
        <w:rPr>
          <w:rFonts w:ascii="Times New Roman" w:hAnsi="Times New Roman" w:cs="Times New Roman"/>
          <w:sz w:val="20"/>
          <w:szCs w:val="20"/>
          <w:lang w:val="es-CR"/>
        </w:rPr>
        <w:t xml:space="preserve">contribuía al empoderamiento ciudadano y a la identificación con una determinada “cosmovisión”. El otro planteó la posibilidad de utilizar la dramaturgia indígena, por ejemplo el </w:t>
      </w:r>
      <w:proofErr w:type="spellStart"/>
      <w:r w:rsidRPr="009B135E">
        <w:rPr>
          <w:rFonts w:ascii="Times New Roman" w:hAnsi="Times New Roman" w:cs="Times New Roman"/>
          <w:sz w:val="20"/>
          <w:szCs w:val="20"/>
          <w:lang w:val="es-CR"/>
        </w:rPr>
        <w:t>Güegüense</w:t>
      </w:r>
      <w:proofErr w:type="spellEnd"/>
      <w:r w:rsidRPr="009B135E">
        <w:rPr>
          <w:rFonts w:ascii="Times New Roman" w:hAnsi="Times New Roman" w:cs="Times New Roman"/>
          <w:sz w:val="20"/>
          <w:szCs w:val="20"/>
          <w:lang w:val="es-CR"/>
        </w:rPr>
        <w:t xml:space="preserve"> o Rabinal </w:t>
      </w:r>
      <w:proofErr w:type="spellStart"/>
      <w:r w:rsidRPr="009B135E">
        <w:rPr>
          <w:rFonts w:ascii="Times New Roman" w:hAnsi="Times New Roman" w:cs="Times New Roman"/>
          <w:sz w:val="20"/>
          <w:szCs w:val="20"/>
          <w:lang w:val="es-CR"/>
        </w:rPr>
        <w:t>Achí</w:t>
      </w:r>
      <w:proofErr w:type="spellEnd"/>
      <w:r w:rsidRPr="009B135E">
        <w:rPr>
          <w:rFonts w:ascii="Times New Roman" w:hAnsi="Times New Roman" w:cs="Times New Roman"/>
          <w:sz w:val="20"/>
          <w:szCs w:val="20"/>
          <w:lang w:val="es-CR"/>
        </w:rPr>
        <w:t>, como base para la dramaturgia centroamericana. En ambos casos Cerutti estuvo en desacuerdo, ya que la primera propuesta excluyó en su definición del teatro las comedias y laudes religiosas de la Edad Media y el Renacimiento, y la segunda pasó por alto que el significado del teatro para en ambas sociedades era distinto (Cerutti, 1979, p.6).</w:t>
      </w:r>
      <w:r w:rsidRPr="003F623C">
        <w:rPr>
          <w:rFonts w:ascii="Times New Roman" w:hAnsi="Times New Roman" w:cs="Times New Roman"/>
          <w:sz w:val="24"/>
          <w:szCs w:val="24"/>
          <w:lang w:val="es-CR"/>
        </w:rPr>
        <w:t xml:space="preserve">   </w:t>
      </w:r>
    </w:p>
  </w:footnote>
  <w:footnote w:id="14">
    <w:p w:rsidR="00CD070B" w:rsidRPr="00CD070B" w:rsidRDefault="00CD070B" w:rsidP="00CD070B">
      <w:pPr>
        <w:pStyle w:val="Textonotapie"/>
        <w:jc w:val="both"/>
        <w:rPr>
          <w:rFonts w:ascii="Times New Roman" w:hAnsi="Times New Roman" w:cs="Times New Roman"/>
          <w:lang w:val="es-CR"/>
        </w:rPr>
      </w:pPr>
      <w:r w:rsidRPr="00CD070B">
        <w:rPr>
          <w:rStyle w:val="Refdenotaalpie"/>
          <w:rFonts w:ascii="Times New Roman" w:hAnsi="Times New Roman" w:cs="Times New Roman"/>
        </w:rPr>
        <w:footnoteRef/>
      </w:r>
      <w:r w:rsidRPr="00CD070B">
        <w:rPr>
          <w:rFonts w:ascii="Times New Roman" w:hAnsi="Times New Roman" w:cs="Times New Roman"/>
          <w:lang w:val="es-CR"/>
        </w:rPr>
        <w:t xml:space="preserve"> </w:t>
      </w:r>
      <w:r w:rsidR="002366BA">
        <w:rPr>
          <w:rFonts w:ascii="Times New Roman" w:hAnsi="Times New Roman" w:cs="Times New Roman"/>
          <w:lang w:val="es-CR"/>
        </w:rPr>
        <w:t xml:space="preserve">En la </w:t>
      </w:r>
      <w:r w:rsidRPr="00CD070B">
        <w:rPr>
          <w:rFonts w:ascii="Times New Roman" w:hAnsi="Times New Roman" w:cs="Times New Roman"/>
          <w:lang w:val="es-CR"/>
        </w:rPr>
        <w:t>Sección</w:t>
      </w:r>
      <w:r w:rsidR="00C342FC">
        <w:rPr>
          <w:rFonts w:ascii="Times New Roman" w:hAnsi="Times New Roman" w:cs="Times New Roman"/>
          <w:lang w:val="es-CR"/>
        </w:rPr>
        <w:t xml:space="preserve"> el t</w:t>
      </w:r>
      <w:r w:rsidR="002366BA">
        <w:rPr>
          <w:rFonts w:ascii="Times New Roman" w:hAnsi="Times New Roman" w:cs="Times New Roman"/>
          <w:lang w:val="es-CR"/>
        </w:rPr>
        <w:t>eatro se</w:t>
      </w:r>
      <w:r w:rsidRPr="00CD070B">
        <w:rPr>
          <w:rFonts w:ascii="Times New Roman" w:hAnsi="Times New Roman" w:cs="Times New Roman"/>
          <w:lang w:val="es-CR"/>
        </w:rPr>
        <w:t xml:space="preserve"> entendió como un “mecanismo de educación y expresión”, abierto a la red de tendencias teatrales (costarricenses, latinoamericanas y universales) y orientado a la investigación de la “realidad socio-cultural” (Actas del Decanato, Teatro Estudio. Escuela de Arte Escénico. Plan quinquenal 1980-1985, DE-03-04-04-1979, p.1). Partiendo de este enfoque, la tarea de la Sección era la formación de actores, directores, escenógrafos y dramaturgos que no olvidaran el “sentido popular del teatro”. </w:t>
      </w:r>
    </w:p>
  </w:footnote>
  <w:footnote w:id="15">
    <w:p w:rsidR="006F402A" w:rsidRPr="00F73F57" w:rsidRDefault="006F402A" w:rsidP="006F402A">
      <w:pPr>
        <w:pStyle w:val="Textonotapie"/>
        <w:jc w:val="both"/>
        <w:rPr>
          <w:rFonts w:ascii="Times New Roman" w:hAnsi="Times New Roman" w:cs="Times New Roman"/>
          <w:lang w:val="es-CR"/>
        </w:rPr>
      </w:pPr>
      <w:r w:rsidRPr="00F73F57">
        <w:rPr>
          <w:rStyle w:val="Refdenotaalpie"/>
          <w:rFonts w:ascii="Times New Roman" w:hAnsi="Times New Roman" w:cs="Times New Roman"/>
        </w:rPr>
        <w:footnoteRef/>
      </w:r>
      <w:r w:rsidRPr="00F73F57">
        <w:rPr>
          <w:rFonts w:ascii="Times New Roman" w:hAnsi="Times New Roman" w:cs="Times New Roman"/>
          <w:lang w:val="es-CR"/>
        </w:rPr>
        <w:t xml:space="preserve"> Para Núñez, la Universidad Necesaria debía</w:t>
      </w:r>
      <w:r>
        <w:rPr>
          <w:rFonts w:ascii="Times New Roman" w:hAnsi="Times New Roman" w:cs="Times New Roman"/>
          <w:lang w:val="es-CR"/>
        </w:rPr>
        <w:t xml:space="preserve"> transformar los problemas nacionales. Por esto es importante que su quehacer se vincule con las “realidades nacionales”.</w:t>
      </w:r>
    </w:p>
  </w:footnote>
  <w:footnote w:id="16">
    <w:p w:rsidR="0026287E" w:rsidRPr="0026287E" w:rsidRDefault="0026287E" w:rsidP="00AA6B22">
      <w:pPr>
        <w:pStyle w:val="Textonotapie"/>
        <w:jc w:val="both"/>
        <w:rPr>
          <w:rFonts w:ascii="Times New Roman" w:hAnsi="Times New Roman" w:cs="Times New Roman"/>
          <w:lang w:val="es-CR"/>
        </w:rPr>
      </w:pPr>
      <w:r w:rsidRPr="0026287E">
        <w:rPr>
          <w:rStyle w:val="Refdenotaalpie"/>
          <w:rFonts w:ascii="Times New Roman" w:hAnsi="Times New Roman" w:cs="Times New Roman"/>
        </w:rPr>
        <w:footnoteRef/>
      </w:r>
      <w:r w:rsidRPr="0026287E">
        <w:rPr>
          <w:rFonts w:ascii="Times New Roman" w:hAnsi="Times New Roman" w:cs="Times New Roman"/>
          <w:lang w:val="es-CR"/>
        </w:rPr>
        <w:t xml:space="preserve"> Aún nos encontramos </w:t>
      </w:r>
      <w:r>
        <w:rPr>
          <w:rFonts w:ascii="Times New Roman" w:hAnsi="Times New Roman" w:cs="Times New Roman"/>
          <w:lang w:val="es-CR"/>
        </w:rPr>
        <w:t>investigando esta idea.</w:t>
      </w:r>
    </w:p>
  </w:footnote>
  <w:footnote w:id="17">
    <w:p w:rsidR="00B0468E" w:rsidRPr="00CC6132" w:rsidRDefault="00B0468E" w:rsidP="00B0468E">
      <w:pPr>
        <w:pStyle w:val="Textonotapie"/>
        <w:jc w:val="both"/>
        <w:rPr>
          <w:rFonts w:ascii="Times New Roman" w:hAnsi="Times New Roman" w:cs="Times New Roman"/>
          <w:lang w:val="es-CR"/>
        </w:rPr>
      </w:pPr>
      <w:r w:rsidRPr="00CC6132">
        <w:rPr>
          <w:rStyle w:val="Refdenotaalpie"/>
          <w:rFonts w:ascii="Times New Roman" w:hAnsi="Times New Roman" w:cs="Times New Roman"/>
        </w:rPr>
        <w:footnoteRef/>
      </w:r>
      <w:r w:rsidRPr="00CC6132">
        <w:rPr>
          <w:rFonts w:ascii="Times New Roman" w:hAnsi="Times New Roman" w:cs="Times New Roman"/>
          <w:lang w:val="es-CR"/>
        </w:rPr>
        <w:t xml:space="preserve"> En un documento de 1980 </w:t>
      </w:r>
      <w:r w:rsidR="00E80B9D">
        <w:rPr>
          <w:rFonts w:ascii="Times New Roman" w:hAnsi="Times New Roman" w:cs="Times New Roman"/>
          <w:lang w:val="es-CR"/>
        </w:rPr>
        <w:t xml:space="preserve">se identificaron como </w:t>
      </w:r>
      <w:r w:rsidRPr="00CC6132">
        <w:rPr>
          <w:rFonts w:ascii="Times New Roman" w:hAnsi="Times New Roman" w:cs="Times New Roman"/>
          <w:lang w:val="es-CR"/>
        </w:rPr>
        <w:t>escuelas de interpretación “contemporáneas” en ese momento</w:t>
      </w:r>
      <w:r w:rsidR="00E80B9D">
        <w:rPr>
          <w:rFonts w:ascii="Times New Roman" w:hAnsi="Times New Roman" w:cs="Times New Roman"/>
          <w:lang w:val="es-CR"/>
        </w:rPr>
        <w:t xml:space="preserve"> a </w:t>
      </w:r>
      <w:proofErr w:type="spellStart"/>
      <w:r w:rsidRPr="00CC6132">
        <w:rPr>
          <w:rFonts w:ascii="Times New Roman" w:hAnsi="Times New Roman" w:cs="Times New Roman"/>
          <w:lang w:val="es-CR"/>
        </w:rPr>
        <w:t>Stanislawski</w:t>
      </w:r>
      <w:proofErr w:type="spellEnd"/>
      <w:r w:rsidR="00E80B9D">
        <w:rPr>
          <w:rFonts w:ascii="Times New Roman" w:hAnsi="Times New Roman" w:cs="Times New Roman"/>
          <w:lang w:val="es-CR"/>
        </w:rPr>
        <w:t xml:space="preserve">, </w:t>
      </w:r>
      <w:r w:rsidRPr="00CC6132">
        <w:rPr>
          <w:rFonts w:ascii="Times New Roman" w:hAnsi="Times New Roman" w:cs="Times New Roman"/>
          <w:lang w:val="es-CR"/>
        </w:rPr>
        <w:t xml:space="preserve"> </w:t>
      </w:r>
      <w:proofErr w:type="spellStart"/>
      <w:r w:rsidRPr="00CC6132">
        <w:rPr>
          <w:rFonts w:ascii="Times New Roman" w:hAnsi="Times New Roman" w:cs="Times New Roman"/>
          <w:lang w:val="es-CR"/>
        </w:rPr>
        <w:t>Bretch</w:t>
      </w:r>
      <w:proofErr w:type="spellEnd"/>
      <w:r w:rsidR="00E80B9D">
        <w:rPr>
          <w:rFonts w:ascii="Times New Roman" w:hAnsi="Times New Roman" w:cs="Times New Roman"/>
          <w:lang w:val="es-CR"/>
        </w:rPr>
        <w:t xml:space="preserve">, </w:t>
      </w:r>
      <w:proofErr w:type="spellStart"/>
      <w:r w:rsidRPr="00CC6132">
        <w:rPr>
          <w:rFonts w:ascii="Times New Roman" w:hAnsi="Times New Roman" w:cs="Times New Roman"/>
          <w:lang w:val="es-CR"/>
        </w:rPr>
        <w:t>Artaud</w:t>
      </w:r>
      <w:proofErr w:type="spellEnd"/>
      <w:r w:rsidRPr="00CC6132">
        <w:rPr>
          <w:rFonts w:ascii="Times New Roman" w:hAnsi="Times New Roman" w:cs="Times New Roman"/>
          <w:lang w:val="es-CR"/>
        </w:rPr>
        <w:t xml:space="preserve"> y </w:t>
      </w:r>
      <w:proofErr w:type="spellStart"/>
      <w:r w:rsidRPr="00CC6132">
        <w:rPr>
          <w:rFonts w:ascii="Times New Roman" w:hAnsi="Times New Roman" w:cs="Times New Roman"/>
          <w:lang w:val="es-CR"/>
        </w:rPr>
        <w:t>Grotowski</w:t>
      </w:r>
      <w:proofErr w:type="spellEnd"/>
      <w:r w:rsidR="00E80B9D">
        <w:rPr>
          <w:rFonts w:ascii="Times New Roman" w:hAnsi="Times New Roman" w:cs="Times New Roman"/>
          <w:lang w:val="es-CR"/>
        </w:rPr>
        <w:t>.</w:t>
      </w:r>
      <w:r w:rsidRPr="00CC6132">
        <w:rPr>
          <w:rFonts w:ascii="Times New Roman" w:hAnsi="Times New Roman" w:cs="Times New Roman"/>
          <w:lang w:val="es-CR"/>
        </w:rPr>
        <w:t xml:space="preserve"> Actas del Decanato, DE-03-04-01-1980, pp.3-6.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68E"/>
    <w:rsid w:val="00014166"/>
    <w:rsid w:val="00030E2C"/>
    <w:rsid w:val="00095D23"/>
    <w:rsid w:val="00115000"/>
    <w:rsid w:val="001163E8"/>
    <w:rsid w:val="00150A81"/>
    <w:rsid w:val="00187C4A"/>
    <w:rsid w:val="002366BA"/>
    <w:rsid w:val="00236833"/>
    <w:rsid w:val="002423A4"/>
    <w:rsid w:val="0026287E"/>
    <w:rsid w:val="002E0D5A"/>
    <w:rsid w:val="00303439"/>
    <w:rsid w:val="0032023D"/>
    <w:rsid w:val="0032553D"/>
    <w:rsid w:val="00344CE9"/>
    <w:rsid w:val="003547D5"/>
    <w:rsid w:val="003A34E0"/>
    <w:rsid w:val="003D19ED"/>
    <w:rsid w:val="003F623C"/>
    <w:rsid w:val="00412605"/>
    <w:rsid w:val="004767D5"/>
    <w:rsid w:val="004B4BA4"/>
    <w:rsid w:val="004B7F00"/>
    <w:rsid w:val="004E366B"/>
    <w:rsid w:val="004E37D7"/>
    <w:rsid w:val="004F1299"/>
    <w:rsid w:val="005272B3"/>
    <w:rsid w:val="005A2E19"/>
    <w:rsid w:val="005E538A"/>
    <w:rsid w:val="005F49E4"/>
    <w:rsid w:val="005F56D6"/>
    <w:rsid w:val="00601708"/>
    <w:rsid w:val="00612417"/>
    <w:rsid w:val="00680C6C"/>
    <w:rsid w:val="006928BE"/>
    <w:rsid w:val="006B0C8F"/>
    <w:rsid w:val="006E1913"/>
    <w:rsid w:val="006F402A"/>
    <w:rsid w:val="006F501A"/>
    <w:rsid w:val="007315F2"/>
    <w:rsid w:val="007C071F"/>
    <w:rsid w:val="007E029B"/>
    <w:rsid w:val="007E3A9E"/>
    <w:rsid w:val="007E7673"/>
    <w:rsid w:val="00802C83"/>
    <w:rsid w:val="00855393"/>
    <w:rsid w:val="00857AE7"/>
    <w:rsid w:val="008A0CE8"/>
    <w:rsid w:val="00901B8D"/>
    <w:rsid w:val="00907020"/>
    <w:rsid w:val="00920B6E"/>
    <w:rsid w:val="00952F09"/>
    <w:rsid w:val="009542FA"/>
    <w:rsid w:val="00962DBE"/>
    <w:rsid w:val="009650A6"/>
    <w:rsid w:val="00977A6A"/>
    <w:rsid w:val="009B135E"/>
    <w:rsid w:val="009B238E"/>
    <w:rsid w:val="009E6B85"/>
    <w:rsid w:val="00A216E0"/>
    <w:rsid w:val="00A309E6"/>
    <w:rsid w:val="00A74B8C"/>
    <w:rsid w:val="00A86EA9"/>
    <w:rsid w:val="00AA6B22"/>
    <w:rsid w:val="00AB5526"/>
    <w:rsid w:val="00B0468E"/>
    <w:rsid w:val="00B11E3F"/>
    <w:rsid w:val="00B15700"/>
    <w:rsid w:val="00B34BF0"/>
    <w:rsid w:val="00B74FE6"/>
    <w:rsid w:val="00B972A4"/>
    <w:rsid w:val="00BC26EE"/>
    <w:rsid w:val="00BC6726"/>
    <w:rsid w:val="00C104DC"/>
    <w:rsid w:val="00C21DA3"/>
    <w:rsid w:val="00C342FC"/>
    <w:rsid w:val="00C34C4C"/>
    <w:rsid w:val="00C421BB"/>
    <w:rsid w:val="00C45908"/>
    <w:rsid w:val="00C50B0E"/>
    <w:rsid w:val="00C516A8"/>
    <w:rsid w:val="00C7270E"/>
    <w:rsid w:val="00CA72FA"/>
    <w:rsid w:val="00CC2497"/>
    <w:rsid w:val="00CC6132"/>
    <w:rsid w:val="00CD070B"/>
    <w:rsid w:val="00D129AA"/>
    <w:rsid w:val="00D174EF"/>
    <w:rsid w:val="00D30620"/>
    <w:rsid w:val="00D3785A"/>
    <w:rsid w:val="00D64FBE"/>
    <w:rsid w:val="00D77B7A"/>
    <w:rsid w:val="00DA2CC3"/>
    <w:rsid w:val="00DE097A"/>
    <w:rsid w:val="00E0142E"/>
    <w:rsid w:val="00E15B89"/>
    <w:rsid w:val="00E30DCC"/>
    <w:rsid w:val="00E6798E"/>
    <w:rsid w:val="00E80B9D"/>
    <w:rsid w:val="00E82EEA"/>
    <w:rsid w:val="00E971CC"/>
    <w:rsid w:val="00EB7761"/>
    <w:rsid w:val="00ED6ADC"/>
    <w:rsid w:val="00EE5ABC"/>
    <w:rsid w:val="00F103AC"/>
    <w:rsid w:val="00F2339A"/>
    <w:rsid w:val="00F73F57"/>
    <w:rsid w:val="00F83EDE"/>
    <w:rsid w:val="00FC1087"/>
    <w:rsid w:val="00FC1CBC"/>
    <w:rsid w:val="00FF01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F9035E-0A39-4CC2-8908-4697EFEA9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468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B046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B0468E"/>
    <w:pPr>
      <w:spacing w:after="0" w:line="240" w:lineRule="auto"/>
    </w:pPr>
  </w:style>
  <w:style w:type="table" w:styleId="Tabladecuadrcula5oscura">
    <w:name w:val="Grid Table 5 Dark"/>
    <w:basedOn w:val="Tablanormal"/>
    <w:uiPriority w:val="50"/>
    <w:rsid w:val="00B0468E"/>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normal5">
    <w:name w:val="Plain Table 5"/>
    <w:basedOn w:val="Tablanormal"/>
    <w:uiPriority w:val="45"/>
    <w:rsid w:val="00B0468E"/>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1">
    <w:name w:val="Plain Table 1"/>
    <w:basedOn w:val="Tablanormal"/>
    <w:uiPriority w:val="41"/>
    <w:rsid w:val="00B0468E"/>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xtonotapie">
    <w:name w:val="footnote text"/>
    <w:basedOn w:val="Normal"/>
    <w:link w:val="TextonotapieCar"/>
    <w:uiPriority w:val="99"/>
    <w:unhideWhenUsed/>
    <w:rsid w:val="00B0468E"/>
    <w:pPr>
      <w:spacing w:after="0" w:line="240" w:lineRule="auto"/>
    </w:pPr>
    <w:rPr>
      <w:sz w:val="20"/>
      <w:szCs w:val="20"/>
    </w:rPr>
  </w:style>
  <w:style w:type="character" w:customStyle="1" w:styleId="TextonotapieCar">
    <w:name w:val="Texto nota pie Car"/>
    <w:basedOn w:val="Fuentedeprrafopredeter"/>
    <w:link w:val="Textonotapie"/>
    <w:uiPriority w:val="99"/>
    <w:rsid w:val="00B0468E"/>
    <w:rPr>
      <w:sz w:val="20"/>
      <w:szCs w:val="20"/>
    </w:rPr>
  </w:style>
  <w:style w:type="character" w:styleId="Refdenotaalpie">
    <w:name w:val="footnote reference"/>
    <w:basedOn w:val="Fuentedeprrafopredeter"/>
    <w:uiPriority w:val="99"/>
    <w:semiHidden/>
    <w:unhideWhenUsed/>
    <w:rsid w:val="00B0468E"/>
    <w:rPr>
      <w:vertAlign w:val="superscript"/>
    </w:rPr>
  </w:style>
  <w:style w:type="character" w:styleId="Hipervnculo">
    <w:name w:val="Hyperlink"/>
    <w:basedOn w:val="Fuentedeprrafopredeter"/>
    <w:uiPriority w:val="99"/>
    <w:unhideWhenUsed/>
    <w:rsid w:val="00B0468E"/>
    <w:rPr>
      <w:color w:val="0563C1" w:themeColor="hyperlink"/>
      <w:u w:val="single"/>
    </w:rPr>
  </w:style>
  <w:style w:type="paragraph" w:styleId="Encabezado">
    <w:name w:val="header"/>
    <w:basedOn w:val="Normal"/>
    <w:link w:val="EncabezadoCar"/>
    <w:uiPriority w:val="99"/>
    <w:unhideWhenUsed/>
    <w:rsid w:val="00B0468E"/>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B0468E"/>
  </w:style>
  <w:style w:type="paragraph" w:styleId="Piedepgina">
    <w:name w:val="footer"/>
    <w:basedOn w:val="Normal"/>
    <w:link w:val="PiedepginaCar"/>
    <w:uiPriority w:val="99"/>
    <w:unhideWhenUsed/>
    <w:rsid w:val="00B0468E"/>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B0468E"/>
  </w:style>
  <w:style w:type="table" w:styleId="Tabladecuadrcula7concolores">
    <w:name w:val="Grid Table 7 Colorful"/>
    <w:basedOn w:val="Tablanormal"/>
    <w:uiPriority w:val="52"/>
    <w:rsid w:val="00B0468E"/>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decuadrcula2-nfasis3">
    <w:name w:val="Grid Table 2 Accent 3"/>
    <w:basedOn w:val="Tablanormal"/>
    <w:uiPriority w:val="47"/>
    <w:rsid w:val="00B0468E"/>
    <w:pPr>
      <w:spacing w:after="0" w:line="240" w:lineRule="auto"/>
    </w:p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cuadrcula4-nfasis3">
    <w:name w:val="Grid Table 4 Accent 3"/>
    <w:basedOn w:val="Tablanormal"/>
    <w:uiPriority w:val="49"/>
    <w:rsid w:val="00B0468E"/>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incrit.org/pdfs/1-tpyu-eldepartam.pdf" TargetMode="External"/><Relationship Id="rId3" Type="http://schemas.openxmlformats.org/officeDocument/2006/relationships/settings" Target="settings.xml"/><Relationship Id="rId7" Type="http://schemas.openxmlformats.org/officeDocument/2006/relationships/hyperlink" Target="mailto:diana.rojas.mejias@una.ac.cr"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8E2D53-3252-4C8E-B959-29132D13B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747</TotalTime>
  <Pages>15</Pages>
  <Words>3310</Words>
  <Characters>18870</Characters>
  <Application>Microsoft Office Word</Application>
  <DocSecurity>0</DocSecurity>
  <Lines>157</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22136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dc:creator>
  <cp:keywords/>
  <dc:description/>
  <cp:lastModifiedBy>Diana</cp:lastModifiedBy>
  <cp:revision>49</cp:revision>
  <dcterms:created xsi:type="dcterms:W3CDTF">2019-04-25T22:33:00Z</dcterms:created>
  <dcterms:modified xsi:type="dcterms:W3CDTF">2019-07-23T23:40:00Z</dcterms:modified>
</cp:coreProperties>
</file>